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7D54E4" w14:textId="14AF050C" w:rsidR="6C7B51B0" w:rsidRDefault="6C7B51B0" w:rsidP="6508EAC4">
      <w:pPr>
        <w:spacing w:line="278" w:lineRule="auto"/>
        <w:rPr>
          <w:rFonts w:ascii="Calibri" w:eastAsia="Calibri" w:hAnsi="Calibri" w:cs="Calibri"/>
          <w:b/>
          <w:bCs/>
          <w:sz w:val="26"/>
          <w:szCs w:val="26"/>
          <w:lang w:val="en-US"/>
        </w:rPr>
      </w:pPr>
      <w:r w:rsidRPr="6508EAC4">
        <w:rPr>
          <w:rFonts w:ascii="Calibri" w:eastAsia="Calibri" w:hAnsi="Calibri" w:cs="Calibri"/>
          <w:b/>
          <w:bCs/>
          <w:sz w:val="26"/>
          <w:szCs w:val="26"/>
          <w:lang w:val="en-US"/>
        </w:rPr>
        <w:t>Supplementary materials for:</w:t>
      </w:r>
    </w:p>
    <w:p w14:paraId="1B882DB3" w14:textId="76C0F1B5" w:rsidR="2EC4B76E" w:rsidRDefault="2EC4B76E" w:rsidP="6508EAC4">
      <w:pPr>
        <w:rPr>
          <w:rFonts w:ascii="Calibri" w:eastAsia="Calibri" w:hAnsi="Calibri" w:cs="Calibri"/>
          <w:sz w:val="22"/>
          <w:szCs w:val="22"/>
          <w:lang w:val="en-US"/>
        </w:rPr>
      </w:pPr>
      <w:r w:rsidRPr="6508EAC4">
        <w:rPr>
          <w:rFonts w:ascii="Calibri" w:eastAsia="Calibri" w:hAnsi="Calibri" w:cs="Calibri"/>
          <w:color w:val="000000" w:themeColor="text1"/>
          <w:sz w:val="22"/>
          <w:szCs w:val="22"/>
          <w:lang w:val="en-US"/>
        </w:rPr>
        <w:t xml:space="preserve">Fagerholm N., Hällfors M., Heiskanen E., Kahilainen A., Heikkinen R.K., Aishwarya A., Christie M., Jaalama K., Khoirunisa R., Krohn C., Leikola, </w:t>
      </w:r>
      <w:proofErr w:type="gramStart"/>
      <w:r w:rsidRPr="6508EAC4">
        <w:rPr>
          <w:rFonts w:ascii="Calibri" w:eastAsia="Calibri" w:hAnsi="Calibri" w:cs="Calibri"/>
          <w:color w:val="000000" w:themeColor="text1"/>
          <w:sz w:val="22"/>
          <w:szCs w:val="22"/>
          <w:lang w:val="en-US"/>
        </w:rPr>
        <w:t>N.</w:t>
      </w:r>
      <w:r w:rsidRPr="6508EAC4">
        <w:rPr>
          <w:rFonts w:ascii="Calibri" w:eastAsia="Calibri" w:hAnsi="Calibri" w:cs="Calibri"/>
          <w:color w:val="000000" w:themeColor="text1"/>
          <w:sz w:val="22"/>
          <w:szCs w:val="22"/>
          <w:vertAlign w:val="superscript"/>
          <w:lang w:val="en-US"/>
        </w:rPr>
        <w:t xml:space="preserve"> </w:t>
      </w:r>
      <w:r w:rsidRPr="6508EAC4">
        <w:rPr>
          <w:rFonts w:ascii="Calibri" w:eastAsia="Calibri" w:hAnsi="Calibri" w:cs="Calibri"/>
          <w:color w:val="000000" w:themeColor="text1"/>
          <w:sz w:val="22"/>
          <w:szCs w:val="22"/>
          <w:lang w:val="en-US"/>
        </w:rPr>
        <w:t>,</w:t>
      </w:r>
      <w:proofErr w:type="gramEnd"/>
      <w:r w:rsidRPr="6508EAC4">
        <w:rPr>
          <w:rFonts w:ascii="Calibri" w:eastAsia="Calibri" w:hAnsi="Calibri" w:cs="Calibri"/>
          <w:color w:val="000000" w:themeColor="text1"/>
          <w:sz w:val="22"/>
          <w:szCs w:val="22"/>
          <w:lang w:val="en-US"/>
        </w:rPr>
        <w:t xml:space="preserve"> Määttänen A.-M., Nielsen, J., Sobhani S., Vainio K.K., and Lechner A.M.</w:t>
      </w:r>
      <w:r w:rsidR="6C7B51B0" w:rsidRPr="6508EAC4">
        <w:rPr>
          <w:rFonts w:ascii="Calibri" w:eastAsia="Calibri" w:hAnsi="Calibri" w:cs="Calibri"/>
          <w:sz w:val="22"/>
          <w:szCs w:val="22"/>
          <w:lang w:val="en-US"/>
        </w:rPr>
        <w:t xml:space="preserve"> Integrating ecological connectivity and place-based social values – towards multispecies valuation of urban green infrastructure.</w:t>
      </w:r>
    </w:p>
    <w:p w14:paraId="642632DA" w14:textId="42C98E95" w:rsidR="6C7B51B0" w:rsidRDefault="6C7B51B0" w:rsidP="6508EAC4">
      <w:pPr>
        <w:spacing w:line="278" w:lineRule="auto"/>
        <w:rPr>
          <w:rFonts w:ascii="Calibri" w:eastAsia="Calibri" w:hAnsi="Calibri" w:cs="Calibri"/>
          <w:b/>
          <w:bCs/>
          <w:sz w:val="25"/>
          <w:szCs w:val="25"/>
          <w:lang w:val="en-US"/>
        </w:rPr>
      </w:pPr>
      <w:r w:rsidRPr="6508EAC4">
        <w:rPr>
          <w:rFonts w:ascii="Calibri" w:eastAsia="Calibri" w:hAnsi="Calibri" w:cs="Calibri"/>
          <w:b/>
          <w:bCs/>
          <w:sz w:val="25"/>
          <w:szCs w:val="25"/>
          <w:lang w:val="en-US"/>
        </w:rPr>
        <w:t xml:space="preserve">Contents: </w:t>
      </w:r>
    </w:p>
    <w:p w14:paraId="48364157" w14:textId="01969A8A" w:rsidR="6C7B51B0" w:rsidRDefault="6C7B51B0" w:rsidP="6508EAC4">
      <w:pPr>
        <w:spacing w:line="278" w:lineRule="auto"/>
        <w:rPr>
          <w:rFonts w:ascii="Calibri" w:eastAsia="Calibri" w:hAnsi="Calibri" w:cs="Calibri"/>
          <w:b/>
          <w:bCs/>
          <w:lang w:val="en-US"/>
        </w:rPr>
      </w:pPr>
      <w:r w:rsidRPr="1CA8CFF8">
        <w:rPr>
          <w:rFonts w:ascii="Calibri" w:eastAsia="Calibri" w:hAnsi="Calibri" w:cs="Calibri"/>
          <w:b/>
          <w:bCs/>
          <w:sz w:val="25"/>
          <w:szCs w:val="25"/>
          <w:lang w:val="en-US"/>
        </w:rPr>
        <w:t xml:space="preserve">Tables </w:t>
      </w:r>
      <w:r w:rsidRPr="1CA8CFF8">
        <w:rPr>
          <w:rFonts w:ascii="Calibri" w:eastAsia="Calibri" w:hAnsi="Calibri" w:cs="Calibri"/>
          <w:b/>
          <w:bCs/>
          <w:lang w:val="en-US"/>
        </w:rPr>
        <w:t>1–</w:t>
      </w:r>
      <w:r w:rsidR="6D5356BD" w:rsidRPr="1CA8CFF8">
        <w:rPr>
          <w:rFonts w:ascii="Calibri" w:eastAsia="Calibri" w:hAnsi="Calibri" w:cs="Calibri"/>
          <w:b/>
          <w:bCs/>
          <w:lang w:val="en-US"/>
        </w:rPr>
        <w:t>10</w:t>
      </w:r>
    </w:p>
    <w:p w14:paraId="5E4E3006" w14:textId="6F9E0A74" w:rsidR="3FAE89A5" w:rsidRDefault="3FAE89A5" w:rsidP="1CA8CFF8">
      <w:pPr>
        <w:pStyle w:val="ListParagraph"/>
        <w:numPr>
          <w:ilvl w:val="0"/>
          <w:numId w:val="3"/>
        </w:numPr>
        <w:spacing w:after="0" w:line="278" w:lineRule="auto"/>
        <w:rPr>
          <w:rFonts w:ascii="Calibri" w:eastAsia="Calibri" w:hAnsi="Calibri" w:cs="Calibri"/>
          <w:b/>
          <w:bCs/>
          <w:color w:val="000000" w:themeColor="text1"/>
          <w:sz w:val="26"/>
          <w:szCs w:val="26"/>
        </w:rPr>
      </w:pPr>
      <w:r w:rsidRPr="1CA8CFF8">
        <w:rPr>
          <w:rFonts w:ascii="Calibri" w:eastAsia="Calibri" w:hAnsi="Calibri" w:cs="Calibri"/>
          <w:b/>
          <w:bCs/>
          <w:sz w:val="22"/>
          <w:szCs w:val="22"/>
        </w:rPr>
        <w:t xml:space="preserve">Supplementary Table </w:t>
      </w:r>
      <w:r w:rsidR="1CABA676" w:rsidRPr="1CA8CFF8">
        <w:rPr>
          <w:rFonts w:ascii="Calibri" w:eastAsia="Calibri" w:hAnsi="Calibri" w:cs="Calibri"/>
          <w:b/>
          <w:bCs/>
          <w:sz w:val="22"/>
          <w:szCs w:val="22"/>
        </w:rPr>
        <w:t>1</w:t>
      </w:r>
      <w:r w:rsidRPr="1CA8CFF8">
        <w:rPr>
          <w:rFonts w:ascii="Calibri" w:eastAsia="Calibri" w:hAnsi="Calibri" w:cs="Calibri"/>
          <w:b/>
          <w:bCs/>
          <w:sz w:val="22"/>
          <w:szCs w:val="22"/>
        </w:rPr>
        <w:t>.</w:t>
      </w:r>
      <w:r w:rsidRPr="1CA8CFF8">
        <w:rPr>
          <w:rFonts w:ascii="Calibri" w:eastAsia="Calibri" w:hAnsi="Calibri" w:cs="Calibri"/>
          <w:sz w:val="22"/>
          <w:szCs w:val="22"/>
        </w:rPr>
        <w:t xml:space="preserve">  </w:t>
      </w:r>
      <w:r w:rsidRPr="1CA8CFF8">
        <w:rPr>
          <w:rFonts w:ascii="Calibri" w:eastAsia="Calibri" w:hAnsi="Calibri" w:cs="Calibri"/>
          <w:color w:val="000000" w:themeColor="text1"/>
          <w:sz w:val="22"/>
          <w:szCs w:val="22"/>
        </w:rPr>
        <w:t>Association of examined butterfly species in the produced butterfly archetypes.</w:t>
      </w:r>
    </w:p>
    <w:p w14:paraId="0F2F5070" w14:textId="019177E3" w:rsidR="6C7B51B0" w:rsidRDefault="6C7B51B0" w:rsidP="6508EAC4">
      <w:pPr>
        <w:pStyle w:val="ListParagraph"/>
        <w:numPr>
          <w:ilvl w:val="0"/>
          <w:numId w:val="3"/>
        </w:numPr>
        <w:spacing w:after="0" w:line="278" w:lineRule="auto"/>
        <w:rPr>
          <w:rFonts w:ascii="Calibri" w:eastAsia="Calibri" w:hAnsi="Calibri" w:cs="Calibri"/>
          <w:sz w:val="22"/>
          <w:szCs w:val="22"/>
          <w:lang w:val="en-US"/>
        </w:rPr>
      </w:pPr>
      <w:r w:rsidRPr="6508EAC4">
        <w:rPr>
          <w:rFonts w:ascii="Calibri" w:eastAsia="Calibri" w:hAnsi="Calibri" w:cs="Calibri"/>
          <w:b/>
          <w:bCs/>
          <w:sz w:val="22"/>
          <w:szCs w:val="22"/>
          <w:lang w:val="en-US"/>
        </w:rPr>
        <w:t xml:space="preserve">Supplementary Table </w:t>
      </w:r>
      <w:r w:rsidR="1E9C595E" w:rsidRPr="6508EAC4">
        <w:rPr>
          <w:rFonts w:ascii="Calibri" w:eastAsia="Calibri" w:hAnsi="Calibri" w:cs="Calibri"/>
          <w:b/>
          <w:bCs/>
          <w:sz w:val="22"/>
          <w:szCs w:val="22"/>
          <w:lang w:val="en-US"/>
        </w:rPr>
        <w:t>2</w:t>
      </w:r>
      <w:r w:rsidRPr="6508EAC4">
        <w:rPr>
          <w:rFonts w:ascii="Calibri" w:eastAsia="Calibri" w:hAnsi="Calibri" w:cs="Calibri"/>
          <w:b/>
          <w:bCs/>
          <w:sz w:val="22"/>
          <w:szCs w:val="22"/>
          <w:lang w:val="en-US"/>
        </w:rPr>
        <w:t>.</w:t>
      </w:r>
      <w:r w:rsidRPr="6508EAC4">
        <w:rPr>
          <w:rFonts w:ascii="Calibri" w:eastAsia="Calibri" w:hAnsi="Calibri" w:cs="Calibri"/>
          <w:sz w:val="22"/>
          <w:szCs w:val="22"/>
          <w:lang w:val="en-US"/>
        </w:rPr>
        <w:t xml:space="preserve"> Differences between butterfly archetypes in </w:t>
      </w:r>
      <w:r w:rsidR="1333F79C" w:rsidRPr="6508EAC4">
        <w:rPr>
          <w:rFonts w:ascii="Calibri" w:eastAsia="Calibri" w:hAnsi="Calibri" w:cs="Calibri"/>
          <w:sz w:val="22"/>
          <w:szCs w:val="22"/>
          <w:lang w:val="en-US"/>
        </w:rPr>
        <w:t>various traits</w:t>
      </w:r>
    </w:p>
    <w:p w14:paraId="2FE7FDEA" w14:textId="424837BC" w:rsidR="6C7B51B0" w:rsidRDefault="6C7B51B0" w:rsidP="6508EAC4">
      <w:pPr>
        <w:pStyle w:val="ListParagraph"/>
        <w:numPr>
          <w:ilvl w:val="0"/>
          <w:numId w:val="3"/>
        </w:numPr>
        <w:spacing w:after="0" w:line="278" w:lineRule="auto"/>
        <w:rPr>
          <w:rFonts w:ascii="Calibri" w:eastAsia="Calibri" w:hAnsi="Calibri" w:cs="Calibri"/>
          <w:sz w:val="22"/>
          <w:szCs w:val="22"/>
          <w:lang w:val="en-US"/>
        </w:rPr>
      </w:pPr>
      <w:r w:rsidRPr="6508EAC4">
        <w:rPr>
          <w:rFonts w:ascii="Calibri" w:eastAsia="Calibri" w:hAnsi="Calibri" w:cs="Calibri"/>
          <w:b/>
          <w:bCs/>
          <w:sz w:val="22"/>
          <w:szCs w:val="22"/>
          <w:lang w:val="en-US"/>
        </w:rPr>
        <w:t xml:space="preserve">Supplementary Table </w:t>
      </w:r>
      <w:r w:rsidR="1A39E835" w:rsidRPr="6508EAC4">
        <w:rPr>
          <w:rFonts w:ascii="Calibri" w:eastAsia="Calibri" w:hAnsi="Calibri" w:cs="Calibri"/>
          <w:b/>
          <w:bCs/>
          <w:sz w:val="22"/>
          <w:szCs w:val="22"/>
          <w:lang w:val="en-US"/>
        </w:rPr>
        <w:t>3</w:t>
      </w:r>
      <w:r w:rsidRPr="6508EAC4">
        <w:rPr>
          <w:rFonts w:ascii="Calibri" w:eastAsia="Calibri" w:hAnsi="Calibri" w:cs="Calibri"/>
          <w:b/>
          <w:bCs/>
          <w:sz w:val="22"/>
          <w:szCs w:val="22"/>
          <w:lang w:val="en-US"/>
        </w:rPr>
        <w:t>.</w:t>
      </w:r>
      <w:r w:rsidRPr="6508EAC4">
        <w:rPr>
          <w:rFonts w:ascii="Calibri" w:eastAsia="Calibri" w:hAnsi="Calibri" w:cs="Calibri"/>
          <w:sz w:val="22"/>
          <w:szCs w:val="22"/>
          <w:lang w:val="en-US"/>
        </w:rPr>
        <w:t xml:space="preserve"> Differences between human groups in terms of sociodemographic variables and time spent in nature </w:t>
      </w:r>
    </w:p>
    <w:p w14:paraId="63E8499D" w14:textId="47F969DB" w:rsidR="0D354646" w:rsidRDefault="0D354646" w:rsidP="6508EAC4">
      <w:pPr>
        <w:pStyle w:val="ListParagraph"/>
        <w:numPr>
          <w:ilvl w:val="0"/>
          <w:numId w:val="3"/>
        </w:numPr>
        <w:spacing w:after="0" w:line="278" w:lineRule="auto"/>
        <w:rPr>
          <w:rFonts w:ascii="Calibri" w:eastAsia="Calibri" w:hAnsi="Calibri" w:cs="Calibri"/>
          <w:color w:val="000000" w:themeColor="text1"/>
          <w:sz w:val="22"/>
          <w:szCs w:val="22"/>
          <w:lang w:val="en-US"/>
        </w:rPr>
      </w:pPr>
      <w:r w:rsidRPr="6508EAC4">
        <w:rPr>
          <w:rFonts w:ascii="Calibri" w:eastAsia="Calibri" w:hAnsi="Calibri" w:cs="Calibri"/>
          <w:b/>
          <w:bCs/>
          <w:color w:val="000000" w:themeColor="text1"/>
          <w:sz w:val="22"/>
          <w:szCs w:val="22"/>
          <w:lang w:val="en-US"/>
        </w:rPr>
        <w:t>Supplementary Table 4.</w:t>
      </w:r>
      <w:r w:rsidRPr="6508EAC4">
        <w:rPr>
          <w:rFonts w:ascii="Calibri" w:eastAsia="Calibri" w:hAnsi="Calibri" w:cs="Calibri"/>
          <w:color w:val="000000" w:themeColor="text1"/>
          <w:sz w:val="22"/>
          <w:szCs w:val="22"/>
          <w:lang w:val="en-US"/>
        </w:rPr>
        <w:t xml:space="preserve"> Relative share (%) of land use classes for each bivariate class combination and reference area.</w:t>
      </w:r>
    </w:p>
    <w:p w14:paraId="7F63183B" w14:textId="756A74F6" w:rsidR="6C7B51B0" w:rsidRDefault="6C7B51B0" w:rsidP="6508EAC4">
      <w:pPr>
        <w:pStyle w:val="ListParagraph"/>
        <w:numPr>
          <w:ilvl w:val="0"/>
          <w:numId w:val="3"/>
        </w:numPr>
        <w:spacing w:after="0" w:line="278" w:lineRule="auto"/>
        <w:rPr>
          <w:rFonts w:ascii="Calibri" w:eastAsia="Calibri" w:hAnsi="Calibri" w:cs="Calibri"/>
          <w:sz w:val="22"/>
          <w:szCs w:val="22"/>
          <w:lang w:val="en-US"/>
        </w:rPr>
      </w:pPr>
      <w:r w:rsidRPr="1CA8CFF8">
        <w:rPr>
          <w:rFonts w:ascii="Calibri" w:eastAsia="Calibri" w:hAnsi="Calibri" w:cs="Calibri"/>
          <w:b/>
          <w:bCs/>
          <w:sz w:val="22"/>
          <w:szCs w:val="22"/>
          <w:lang w:val="en-US"/>
        </w:rPr>
        <w:t xml:space="preserve">Supplementary Table </w:t>
      </w:r>
      <w:r w:rsidR="43F4FD77" w:rsidRPr="1CA8CFF8">
        <w:rPr>
          <w:rFonts w:ascii="Calibri" w:eastAsia="Calibri" w:hAnsi="Calibri" w:cs="Calibri"/>
          <w:b/>
          <w:bCs/>
          <w:sz w:val="22"/>
          <w:szCs w:val="22"/>
          <w:lang w:val="en-US"/>
        </w:rPr>
        <w:t>5</w:t>
      </w:r>
      <w:r w:rsidRPr="1CA8CFF8">
        <w:rPr>
          <w:rFonts w:ascii="Calibri" w:eastAsia="Calibri" w:hAnsi="Calibri" w:cs="Calibri"/>
          <w:b/>
          <w:bCs/>
          <w:sz w:val="22"/>
          <w:szCs w:val="22"/>
          <w:lang w:val="en-US"/>
        </w:rPr>
        <w:t>.</w:t>
      </w:r>
      <w:r w:rsidRPr="1CA8CFF8">
        <w:rPr>
          <w:rFonts w:ascii="Calibri" w:eastAsia="Calibri" w:hAnsi="Calibri" w:cs="Calibri"/>
          <w:sz w:val="22"/>
          <w:szCs w:val="22"/>
          <w:lang w:val="en-US"/>
        </w:rPr>
        <w:t xml:space="preserve"> Resistance values for each butterfly archetype </w:t>
      </w:r>
    </w:p>
    <w:p w14:paraId="6ECFEF4A" w14:textId="1D676177" w:rsidR="02BCF0C9" w:rsidRDefault="02BCF0C9" w:rsidP="1CA8CFF8">
      <w:pPr>
        <w:pStyle w:val="ListParagraph"/>
        <w:numPr>
          <w:ilvl w:val="0"/>
          <w:numId w:val="3"/>
        </w:numPr>
        <w:spacing w:after="0" w:line="278" w:lineRule="auto"/>
        <w:rPr>
          <w:rFonts w:ascii="Calibri" w:eastAsia="Calibri" w:hAnsi="Calibri" w:cs="Calibri"/>
          <w:color w:val="000000" w:themeColor="text1"/>
          <w:sz w:val="22"/>
          <w:szCs w:val="22"/>
          <w:lang w:val="en-US"/>
        </w:rPr>
      </w:pPr>
      <w:r w:rsidRPr="1CA8CFF8">
        <w:rPr>
          <w:rFonts w:ascii="Calibri" w:eastAsia="Calibri" w:hAnsi="Calibri" w:cs="Calibri"/>
          <w:b/>
          <w:bCs/>
          <w:color w:val="000000" w:themeColor="text1"/>
          <w:sz w:val="22"/>
          <w:szCs w:val="22"/>
          <w:lang w:val="en-US"/>
        </w:rPr>
        <w:t xml:space="preserve">Supplementary Table 6. </w:t>
      </w:r>
      <w:r w:rsidRPr="1CA8CFF8">
        <w:rPr>
          <w:rFonts w:ascii="Calibri" w:eastAsia="Calibri" w:hAnsi="Calibri" w:cs="Calibri"/>
          <w:color w:val="000000" w:themeColor="text1"/>
          <w:sz w:val="22"/>
          <w:szCs w:val="22"/>
          <w:lang w:val="en-US"/>
        </w:rPr>
        <w:t>Parametri</w:t>
      </w:r>
      <w:r w:rsidR="552EE60D" w:rsidRPr="1CA8CFF8">
        <w:rPr>
          <w:rFonts w:ascii="Calibri" w:eastAsia="Calibri" w:hAnsi="Calibri" w:cs="Calibri"/>
          <w:color w:val="000000" w:themeColor="text1"/>
          <w:sz w:val="22"/>
          <w:szCs w:val="22"/>
          <w:lang w:val="en-US"/>
        </w:rPr>
        <w:t>s</w:t>
      </w:r>
      <w:r w:rsidRPr="1CA8CFF8">
        <w:rPr>
          <w:rFonts w:ascii="Calibri" w:eastAsia="Calibri" w:hAnsi="Calibri" w:cs="Calibri"/>
          <w:color w:val="000000" w:themeColor="text1"/>
          <w:sz w:val="22"/>
          <w:szCs w:val="22"/>
          <w:lang w:val="en-US"/>
        </w:rPr>
        <w:t>ation of habitat minimum patch size, maximum dispersal distance, and width of corridor applied in the connectivity models.</w:t>
      </w:r>
    </w:p>
    <w:p w14:paraId="220B8A66" w14:textId="1B407792" w:rsidR="6C7B51B0" w:rsidRDefault="6C7B51B0" w:rsidP="6508EAC4">
      <w:pPr>
        <w:pStyle w:val="ListParagraph"/>
        <w:numPr>
          <w:ilvl w:val="0"/>
          <w:numId w:val="3"/>
        </w:numPr>
        <w:spacing w:after="0" w:line="278" w:lineRule="auto"/>
        <w:rPr>
          <w:rFonts w:ascii="Calibri" w:eastAsia="Calibri" w:hAnsi="Calibri" w:cs="Calibri"/>
          <w:sz w:val="22"/>
          <w:szCs w:val="22"/>
          <w:lang w:val="en-US"/>
        </w:rPr>
      </w:pPr>
      <w:r w:rsidRPr="1CA8CFF8">
        <w:rPr>
          <w:rFonts w:ascii="Calibri" w:eastAsia="Calibri" w:hAnsi="Calibri" w:cs="Calibri"/>
          <w:b/>
          <w:bCs/>
          <w:sz w:val="22"/>
          <w:szCs w:val="22"/>
          <w:lang w:val="en-US"/>
        </w:rPr>
        <w:t xml:space="preserve">Supplementary Table </w:t>
      </w:r>
      <w:r w:rsidR="79089AB9" w:rsidRPr="1CA8CFF8">
        <w:rPr>
          <w:rFonts w:ascii="Calibri" w:eastAsia="Calibri" w:hAnsi="Calibri" w:cs="Calibri"/>
          <w:b/>
          <w:bCs/>
          <w:sz w:val="22"/>
          <w:szCs w:val="22"/>
          <w:lang w:val="en-US"/>
        </w:rPr>
        <w:t>7</w:t>
      </w:r>
      <w:r w:rsidRPr="1CA8CFF8">
        <w:rPr>
          <w:rFonts w:ascii="Calibri" w:eastAsia="Calibri" w:hAnsi="Calibri" w:cs="Calibri"/>
          <w:b/>
          <w:bCs/>
          <w:sz w:val="22"/>
          <w:szCs w:val="22"/>
          <w:lang w:val="en-US"/>
        </w:rPr>
        <w:t xml:space="preserve">. </w:t>
      </w:r>
      <w:r w:rsidRPr="1CA8CFF8">
        <w:rPr>
          <w:rFonts w:ascii="Calibri" w:eastAsia="Calibri" w:hAnsi="Calibri" w:cs="Calibri"/>
          <w:sz w:val="22"/>
          <w:szCs w:val="22"/>
          <w:lang w:val="en-US"/>
        </w:rPr>
        <w:t>Comparison of survey respondents to the population in the city of Tampere</w:t>
      </w:r>
    </w:p>
    <w:p w14:paraId="2EF519CF" w14:textId="29AD794A" w:rsidR="6C7B51B0" w:rsidRDefault="6C7B51B0" w:rsidP="6508EAC4">
      <w:pPr>
        <w:pStyle w:val="ListParagraph"/>
        <w:numPr>
          <w:ilvl w:val="0"/>
          <w:numId w:val="3"/>
        </w:numPr>
        <w:spacing w:after="0" w:line="278" w:lineRule="auto"/>
        <w:rPr>
          <w:rFonts w:ascii="Calibri" w:eastAsia="Calibri" w:hAnsi="Calibri" w:cs="Calibri"/>
          <w:sz w:val="22"/>
          <w:szCs w:val="22"/>
          <w:lang w:val="en-US"/>
        </w:rPr>
      </w:pPr>
      <w:r w:rsidRPr="1CA8CFF8">
        <w:rPr>
          <w:rFonts w:ascii="Calibri" w:eastAsia="Calibri" w:hAnsi="Calibri" w:cs="Calibri"/>
          <w:b/>
          <w:bCs/>
          <w:sz w:val="22"/>
          <w:szCs w:val="22"/>
          <w:lang w:val="en-US"/>
        </w:rPr>
        <w:t xml:space="preserve">Supplementary Table </w:t>
      </w:r>
      <w:r w:rsidR="536B5DC7" w:rsidRPr="1CA8CFF8">
        <w:rPr>
          <w:rFonts w:ascii="Calibri" w:eastAsia="Calibri" w:hAnsi="Calibri" w:cs="Calibri"/>
          <w:b/>
          <w:bCs/>
          <w:sz w:val="22"/>
          <w:szCs w:val="22"/>
          <w:lang w:val="en-US"/>
        </w:rPr>
        <w:t>8</w:t>
      </w:r>
      <w:r w:rsidRPr="1CA8CFF8">
        <w:rPr>
          <w:rFonts w:ascii="Calibri" w:eastAsia="Calibri" w:hAnsi="Calibri" w:cs="Calibri"/>
          <w:b/>
          <w:bCs/>
          <w:sz w:val="22"/>
          <w:szCs w:val="22"/>
          <w:lang w:val="en-US"/>
        </w:rPr>
        <w:t xml:space="preserve">. </w:t>
      </w:r>
      <w:r w:rsidRPr="1CA8CFF8">
        <w:rPr>
          <w:rFonts w:ascii="Calibri" w:eastAsia="Calibri" w:hAnsi="Calibri" w:cs="Calibri"/>
          <w:sz w:val="22"/>
          <w:szCs w:val="22"/>
          <w:lang w:val="en-US"/>
        </w:rPr>
        <w:t>PPGIS survey statements for assessing respondents’ connection to nature</w:t>
      </w:r>
    </w:p>
    <w:p w14:paraId="3414C560" w14:textId="4B71C3D7" w:rsidR="6C7B51B0" w:rsidRDefault="6C7B51B0" w:rsidP="6508EAC4">
      <w:pPr>
        <w:pStyle w:val="ListParagraph"/>
        <w:numPr>
          <w:ilvl w:val="0"/>
          <w:numId w:val="3"/>
        </w:numPr>
        <w:spacing w:after="0" w:line="278" w:lineRule="auto"/>
        <w:rPr>
          <w:rFonts w:ascii="Calibri" w:eastAsia="Calibri" w:hAnsi="Calibri" w:cs="Calibri"/>
          <w:sz w:val="22"/>
          <w:szCs w:val="22"/>
          <w:lang w:val="en-US"/>
        </w:rPr>
      </w:pPr>
      <w:r w:rsidRPr="1CA8CFF8">
        <w:rPr>
          <w:rFonts w:ascii="Calibri" w:eastAsia="Calibri" w:hAnsi="Calibri" w:cs="Calibri"/>
          <w:b/>
          <w:bCs/>
          <w:sz w:val="22"/>
          <w:szCs w:val="22"/>
          <w:lang w:val="en-US"/>
        </w:rPr>
        <w:t xml:space="preserve">Supplementary Table </w:t>
      </w:r>
      <w:r w:rsidR="7140BEDE" w:rsidRPr="1CA8CFF8">
        <w:rPr>
          <w:rFonts w:ascii="Calibri" w:eastAsia="Calibri" w:hAnsi="Calibri" w:cs="Calibri"/>
          <w:b/>
          <w:bCs/>
          <w:sz w:val="22"/>
          <w:szCs w:val="22"/>
          <w:lang w:val="en-US"/>
        </w:rPr>
        <w:t>9</w:t>
      </w:r>
      <w:r w:rsidRPr="1CA8CFF8">
        <w:rPr>
          <w:rFonts w:ascii="Calibri" w:eastAsia="Calibri" w:hAnsi="Calibri" w:cs="Calibri"/>
          <w:sz w:val="22"/>
          <w:szCs w:val="22"/>
          <w:lang w:val="en-US"/>
        </w:rPr>
        <w:t>. PPGIS survey statements for assessing respondents perceived importance of nature’s diverse values</w:t>
      </w:r>
    </w:p>
    <w:p w14:paraId="1F3FCB37" w14:textId="419A0B7A" w:rsidR="6C7B51B0" w:rsidRDefault="6C7B51B0" w:rsidP="6508EAC4">
      <w:pPr>
        <w:pStyle w:val="ListParagraph"/>
        <w:numPr>
          <w:ilvl w:val="0"/>
          <w:numId w:val="3"/>
        </w:numPr>
        <w:spacing w:after="0" w:line="276" w:lineRule="auto"/>
        <w:rPr>
          <w:rFonts w:ascii="Calibri" w:eastAsia="Calibri" w:hAnsi="Calibri" w:cs="Calibri"/>
          <w:sz w:val="22"/>
          <w:szCs w:val="22"/>
          <w:lang w:val="en-US"/>
        </w:rPr>
      </w:pPr>
      <w:r w:rsidRPr="1CA8CFF8">
        <w:rPr>
          <w:rFonts w:ascii="Calibri" w:eastAsia="Calibri" w:hAnsi="Calibri" w:cs="Calibri"/>
          <w:b/>
          <w:bCs/>
          <w:sz w:val="22"/>
          <w:szCs w:val="22"/>
          <w:lang w:val="en-US"/>
        </w:rPr>
        <w:t xml:space="preserve">Supplementary Table </w:t>
      </w:r>
      <w:r w:rsidR="0224A394" w:rsidRPr="1CA8CFF8">
        <w:rPr>
          <w:rFonts w:ascii="Calibri" w:eastAsia="Calibri" w:hAnsi="Calibri" w:cs="Calibri"/>
          <w:b/>
          <w:bCs/>
          <w:sz w:val="22"/>
          <w:szCs w:val="22"/>
          <w:lang w:val="en-US"/>
        </w:rPr>
        <w:t>10</w:t>
      </w:r>
      <w:r w:rsidRPr="1CA8CFF8">
        <w:rPr>
          <w:rFonts w:ascii="Calibri" w:eastAsia="Calibri" w:hAnsi="Calibri" w:cs="Calibri"/>
          <w:b/>
          <w:bCs/>
          <w:sz w:val="22"/>
          <w:szCs w:val="22"/>
          <w:lang w:val="en-US"/>
        </w:rPr>
        <w:t xml:space="preserve">. </w:t>
      </w:r>
      <w:r w:rsidRPr="1CA8CFF8">
        <w:rPr>
          <w:rFonts w:ascii="Calibri" w:eastAsia="Calibri" w:hAnsi="Calibri" w:cs="Calibri"/>
          <w:sz w:val="22"/>
          <w:szCs w:val="22"/>
          <w:lang w:val="en-US"/>
        </w:rPr>
        <w:t>Reclassification scheme for Urban Atlas data</w:t>
      </w:r>
    </w:p>
    <w:p w14:paraId="19126016" w14:textId="21B0FC45" w:rsidR="6508EAC4" w:rsidRDefault="6508EAC4" w:rsidP="6508EAC4">
      <w:pPr>
        <w:pStyle w:val="ListParagraph"/>
        <w:spacing w:after="0" w:line="276" w:lineRule="auto"/>
        <w:ind w:hanging="360"/>
        <w:rPr>
          <w:rFonts w:ascii="Calibri" w:eastAsia="Calibri" w:hAnsi="Calibri" w:cs="Calibri"/>
          <w:sz w:val="22"/>
          <w:szCs w:val="22"/>
          <w:lang w:val="en-US"/>
        </w:rPr>
      </w:pPr>
    </w:p>
    <w:p w14:paraId="275D55BE" w14:textId="55CC5C55" w:rsidR="6C7B51B0" w:rsidRDefault="6C7B51B0" w:rsidP="6508EAC4">
      <w:pPr>
        <w:spacing w:line="278" w:lineRule="auto"/>
        <w:rPr>
          <w:rFonts w:ascii="Calibri" w:eastAsia="Calibri" w:hAnsi="Calibri" w:cs="Calibri"/>
          <w:b/>
          <w:bCs/>
          <w:sz w:val="25"/>
          <w:szCs w:val="25"/>
          <w:lang w:val="en-US"/>
        </w:rPr>
      </w:pPr>
      <w:r w:rsidRPr="6508EAC4">
        <w:rPr>
          <w:rFonts w:ascii="Calibri" w:eastAsia="Calibri" w:hAnsi="Calibri" w:cs="Calibri"/>
          <w:b/>
          <w:bCs/>
          <w:sz w:val="25"/>
          <w:szCs w:val="25"/>
          <w:lang w:val="en-US"/>
        </w:rPr>
        <w:t>Figures</w:t>
      </w:r>
      <w:r w:rsidRPr="6508EAC4">
        <w:rPr>
          <w:rFonts w:ascii="Calibri" w:eastAsia="Calibri" w:hAnsi="Calibri" w:cs="Calibri"/>
          <w:b/>
          <w:bCs/>
          <w:lang w:val="en-US"/>
        </w:rPr>
        <w:t xml:space="preserve"> 1–1</w:t>
      </w:r>
      <w:r w:rsidR="1660820A" w:rsidRPr="6508EAC4">
        <w:rPr>
          <w:rFonts w:ascii="Calibri" w:eastAsia="Calibri" w:hAnsi="Calibri" w:cs="Calibri"/>
          <w:b/>
          <w:bCs/>
          <w:lang w:val="en-US"/>
        </w:rPr>
        <w:t>2</w:t>
      </w:r>
    </w:p>
    <w:p w14:paraId="409DFD18" w14:textId="6EA3A806" w:rsidR="243B94E5" w:rsidRDefault="243B94E5" w:rsidP="6508EAC4">
      <w:pPr>
        <w:pStyle w:val="ListParagraph"/>
        <w:numPr>
          <w:ilvl w:val="0"/>
          <w:numId w:val="2"/>
        </w:numPr>
        <w:spacing w:after="0" w:line="278" w:lineRule="auto"/>
        <w:rPr>
          <w:rFonts w:ascii="Calibri" w:eastAsia="Calibri" w:hAnsi="Calibri" w:cs="Calibri"/>
          <w:sz w:val="22"/>
          <w:szCs w:val="22"/>
          <w:lang w:val="en-US"/>
        </w:rPr>
      </w:pPr>
      <w:r w:rsidRPr="6508EAC4">
        <w:rPr>
          <w:rFonts w:ascii="Calibri" w:eastAsia="Calibri" w:hAnsi="Calibri" w:cs="Calibri"/>
          <w:b/>
          <w:bCs/>
          <w:sz w:val="22"/>
          <w:szCs w:val="22"/>
          <w:lang w:val="en-US"/>
        </w:rPr>
        <w:t>Supplementary Figure 1.</w:t>
      </w:r>
      <w:r w:rsidRPr="6508EAC4">
        <w:rPr>
          <w:rFonts w:ascii="Calibri" w:eastAsia="Calibri" w:hAnsi="Calibri" w:cs="Calibri"/>
          <w:sz w:val="22"/>
          <w:szCs w:val="22"/>
          <w:lang w:val="en-US"/>
        </w:rPr>
        <w:t xml:space="preserve"> Results of Gap </w:t>
      </w:r>
      <w:bookmarkStart w:id="0" w:name="_Int_dkue81g9"/>
      <w:r w:rsidRPr="6508EAC4">
        <w:rPr>
          <w:rFonts w:ascii="Calibri" w:eastAsia="Calibri" w:hAnsi="Calibri" w:cs="Calibri"/>
          <w:sz w:val="22"/>
          <w:szCs w:val="22"/>
          <w:lang w:val="en-US"/>
        </w:rPr>
        <w:t>statistic</w:t>
      </w:r>
      <w:bookmarkEnd w:id="0"/>
      <w:r w:rsidRPr="6508EAC4">
        <w:rPr>
          <w:rFonts w:ascii="Calibri" w:eastAsia="Calibri" w:hAnsi="Calibri" w:cs="Calibri"/>
          <w:sz w:val="22"/>
          <w:szCs w:val="22"/>
          <w:lang w:val="en-US"/>
        </w:rPr>
        <w:t xml:space="preserve"> analysis</w:t>
      </w:r>
    </w:p>
    <w:p w14:paraId="62049B79" w14:textId="460C5ADB" w:rsidR="6C7B51B0" w:rsidRDefault="6C7B51B0" w:rsidP="6508EAC4">
      <w:pPr>
        <w:pStyle w:val="ListParagraph"/>
        <w:numPr>
          <w:ilvl w:val="0"/>
          <w:numId w:val="2"/>
        </w:numPr>
        <w:spacing w:after="0" w:line="278" w:lineRule="auto"/>
        <w:rPr>
          <w:rFonts w:ascii="Calibri" w:eastAsia="Calibri" w:hAnsi="Calibri" w:cs="Calibri"/>
          <w:b/>
          <w:bCs/>
          <w:sz w:val="22"/>
          <w:szCs w:val="22"/>
          <w:lang w:val="en-US"/>
        </w:rPr>
      </w:pPr>
      <w:r w:rsidRPr="6508EAC4">
        <w:rPr>
          <w:rFonts w:ascii="Calibri" w:eastAsia="Calibri" w:hAnsi="Calibri" w:cs="Calibri"/>
          <w:b/>
          <w:bCs/>
          <w:sz w:val="22"/>
          <w:szCs w:val="22"/>
          <w:lang w:val="en-US"/>
        </w:rPr>
        <w:t xml:space="preserve">Supplementary Figure </w:t>
      </w:r>
      <w:r w:rsidR="3166A954" w:rsidRPr="6508EAC4">
        <w:rPr>
          <w:rFonts w:ascii="Calibri" w:eastAsia="Calibri" w:hAnsi="Calibri" w:cs="Calibri"/>
          <w:b/>
          <w:bCs/>
          <w:sz w:val="22"/>
          <w:szCs w:val="22"/>
          <w:lang w:val="en-US"/>
        </w:rPr>
        <w:t>2</w:t>
      </w:r>
      <w:r w:rsidRPr="6508EAC4">
        <w:rPr>
          <w:rFonts w:ascii="Calibri" w:eastAsia="Calibri" w:hAnsi="Calibri" w:cs="Calibri"/>
          <w:b/>
          <w:bCs/>
          <w:sz w:val="22"/>
          <w:szCs w:val="22"/>
          <w:lang w:val="en-US"/>
        </w:rPr>
        <w:t xml:space="preserve">. </w:t>
      </w:r>
      <w:r w:rsidRPr="6508EAC4">
        <w:rPr>
          <w:rFonts w:ascii="Calibri" w:eastAsia="Calibri" w:hAnsi="Calibri" w:cs="Calibri"/>
          <w:sz w:val="22"/>
          <w:szCs w:val="22"/>
          <w:lang w:val="en-US"/>
        </w:rPr>
        <w:t>Bivariate spatial overlay</w:t>
      </w:r>
      <w:r w:rsidRPr="6508EAC4">
        <w:rPr>
          <w:rFonts w:ascii="Calibri" w:eastAsia="Calibri" w:hAnsi="Calibri" w:cs="Calibri"/>
          <w:b/>
          <w:bCs/>
          <w:sz w:val="22"/>
          <w:szCs w:val="22"/>
          <w:lang w:val="en-US"/>
        </w:rPr>
        <w:t xml:space="preserve"> </w:t>
      </w:r>
    </w:p>
    <w:p w14:paraId="6D3079FD" w14:textId="3BE4ECE8" w:rsidR="6C7B51B0" w:rsidRDefault="6C7B51B0" w:rsidP="6508EAC4">
      <w:pPr>
        <w:pStyle w:val="ListParagraph"/>
        <w:numPr>
          <w:ilvl w:val="0"/>
          <w:numId w:val="2"/>
        </w:numPr>
        <w:spacing w:after="0" w:line="278" w:lineRule="auto"/>
        <w:rPr>
          <w:rFonts w:ascii="Calibri" w:eastAsia="Calibri" w:hAnsi="Calibri" w:cs="Calibri"/>
          <w:sz w:val="22"/>
          <w:szCs w:val="22"/>
          <w:lang w:val="en-US"/>
        </w:rPr>
      </w:pPr>
      <w:r w:rsidRPr="6508EAC4">
        <w:rPr>
          <w:rFonts w:ascii="Calibri" w:eastAsia="Calibri" w:hAnsi="Calibri" w:cs="Calibri"/>
          <w:b/>
          <w:bCs/>
          <w:sz w:val="22"/>
          <w:szCs w:val="22"/>
          <w:lang w:val="en-US"/>
        </w:rPr>
        <w:t xml:space="preserve">Supplementary Figure </w:t>
      </w:r>
      <w:r w:rsidR="16F5F104" w:rsidRPr="6508EAC4">
        <w:rPr>
          <w:rFonts w:ascii="Calibri" w:eastAsia="Calibri" w:hAnsi="Calibri" w:cs="Calibri"/>
          <w:b/>
          <w:bCs/>
          <w:sz w:val="22"/>
          <w:szCs w:val="22"/>
          <w:lang w:val="en-US"/>
        </w:rPr>
        <w:t>3</w:t>
      </w:r>
      <w:r w:rsidRPr="6508EAC4">
        <w:rPr>
          <w:rFonts w:ascii="Calibri" w:eastAsia="Calibri" w:hAnsi="Calibri" w:cs="Calibri"/>
          <w:b/>
          <w:bCs/>
          <w:sz w:val="22"/>
          <w:szCs w:val="22"/>
          <w:lang w:val="en-US"/>
        </w:rPr>
        <w:t xml:space="preserve">. </w:t>
      </w:r>
      <w:r w:rsidRPr="6508EAC4">
        <w:rPr>
          <w:rFonts w:ascii="Calibri" w:eastAsia="Calibri" w:hAnsi="Calibri" w:cs="Calibri"/>
          <w:sz w:val="22"/>
          <w:szCs w:val="22"/>
          <w:lang w:val="en-US"/>
        </w:rPr>
        <w:t>Analysis workflow for identifying ecological archetypes</w:t>
      </w:r>
    </w:p>
    <w:p w14:paraId="4FD0FCFA" w14:textId="018A72B8" w:rsidR="6C7B51B0" w:rsidRDefault="6C7B51B0" w:rsidP="1CA8CFF8">
      <w:pPr>
        <w:pStyle w:val="ListParagraph"/>
        <w:numPr>
          <w:ilvl w:val="0"/>
          <w:numId w:val="2"/>
        </w:numPr>
        <w:spacing w:after="0" w:line="278" w:lineRule="auto"/>
        <w:rPr>
          <w:rFonts w:ascii="Calibri" w:eastAsia="Calibri" w:hAnsi="Calibri" w:cs="Calibri"/>
          <w:sz w:val="22"/>
          <w:szCs w:val="22"/>
        </w:rPr>
      </w:pPr>
      <w:r w:rsidRPr="1CA8CFF8">
        <w:rPr>
          <w:rFonts w:ascii="Calibri" w:eastAsia="Calibri" w:hAnsi="Calibri" w:cs="Calibri"/>
          <w:b/>
          <w:bCs/>
          <w:sz w:val="22"/>
          <w:szCs w:val="22"/>
        </w:rPr>
        <w:t xml:space="preserve">Supplementary Figure </w:t>
      </w:r>
      <w:r w:rsidR="3CADEBAE" w:rsidRPr="1CA8CFF8">
        <w:rPr>
          <w:rFonts w:ascii="Calibri" w:eastAsia="Calibri" w:hAnsi="Calibri" w:cs="Calibri"/>
          <w:b/>
          <w:bCs/>
          <w:sz w:val="22"/>
          <w:szCs w:val="22"/>
        </w:rPr>
        <w:t>4</w:t>
      </w:r>
      <w:r w:rsidRPr="1CA8CFF8">
        <w:rPr>
          <w:rFonts w:ascii="Calibri" w:eastAsia="Calibri" w:hAnsi="Calibri" w:cs="Calibri"/>
          <w:b/>
          <w:bCs/>
          <w:sz w:val="22"/>
          <w:szCs w:val="22"/>
        </w:rPr>
        <w:t xml:space="preserve">.  </w:t>
      </w:r>
      <w:r w:rsidRPr="1CA8CFF8">
        <w:rPr>
          <w:rFonts w:ascii="Calibri" w:eastAsia="Calibri" w:hAnsi="Calibri" w:cs="Calibri"/>
          <w:sz w:val="22"/>
          <w:szCs w:val="22"/>
        </w:rPr>
        <w:t>Relationship between combined canopy metric and flying squirrel resistance values</w:t>
      </w:r>
    </w:p>
    <w:p w14:paraId="4BFD6357" w14:textId="6DA3B71E" w:rsidR="6C7B51B0" w:rsidRDefault="6C7B51B0" w:rsidP="6508EAC4">
      <w:pPr>
        <w:pStyle w:val="ListParagraph"/>
        <w:numPr>
          <w:ilvl w:val="0"/>
          <w:numId w:val="2"/>
        </w:numPr>
        <w:spacing w:after="0" w:line="278" w:lineRule="auto"/>
        <w:rPr>
          <w:rFonts w:ascii="Calibri" w:eastAsia="Calibri" w:hAnsi="Calibri" w:cs="Calibri"/>
          <w:sz w:val="22"/>
          <w:szCs w:val="22"/>
          <w:lang w:val="en-US"/>
        </w:rPr>
      </w:pPr>
      <w:r w:rsidRPr="6508EAC4">
        <w:rPr>
          <w:rFonts w:ascii="Calibri" w:eastAsia="Calibri" w:hAnsi="Calibri" w:cs="Calibri"/>
          <w:b/>
          <w:bCs/>
          <w:sz w:val="22"/>
          <w:szCs w:val="22"/>
          <w:lang w:val="en-US"/>
        </w:rPr>
        <w:t xml:space="preserve">Supplementary Figure </w:t>
      </w:r>
      <w:r w:rsidR="4A3D40E6" w:rsidRPr="6508EAC4">
        <w:rPr>
          <w:rFonts w:ascii="Calibri" w:eastAsia="Calibri" w:hAnsi="Calibri" w:cs="Calibri"/>
          <w:b/>
          <w:bCs/>
          <w:sz w:val="22"/>
          <w:szCs w:val="22"/>
          <w:lang w:val="en-US"/>
        </w:rPr>
        <w:t>5</w:t>
      </w:r>
      <w:r w:rsidRPr="6508EAC4">
        <w:rPr>
          <w:rFonts w:ascii="Calibri" w:eastAsia="Calibri" w:hAnsi="Calibri" w:cs="Calibri"/>
          <w:b/>
          <w:bCs/>
          <w:sz w:val="22"/>
          <w:szCs w:val="22"/>
          <w:lang w:val="en-US"/>
        </w:rPr>
        <w:t xml:space="preserve">. </w:t>
      </w:r>
      <w:r w:rsidRPr="6508EAC4">
        <w:rPr>
          <w:rFonts w:ascii="Calibri" w:eastAsia="Calibri" w:hAnsi="Calibri" w:cs="Calibri"/>
          <w:sz w:val="22"/>
          <w:szCs w:val="22"/>
          <w:lang w:val="en-US"/>
        </w:rPr>
        <w:t>Analysis workflow for identifying human groups</w:t>
      </w:r>
    </w:p>
    <w:p w14:paraId="5549629B" w14:textId="1FDBBEEE" w:rsidR="6C7B51B0" w:rsidRDefault="6C7B51B0" w:rsidP="6508EAC4">
      <w:pPr>
        <w:pStyle w:val="ListParagraph"/>
        <w:numPr>
          <w:ilvl w:val="0"/>
          <w:numId w:val="2"/>
        </w:numPr>
        <w:spacing w:after="0" w:line="278" w:lineRule="auto"/>
        <w:rPr>
          <w:rFonts w:ascii="Calibri" w:eastAsia="Calibri" w:hAnsi="Calibri" w:cs="Calibri"/>
          <w:color w:val="000000" w:themeColor="text1"/>
          <w:sz w:val="22"/>
          <w:szCs w:val="22"/>
          <w:lang w:val="en-US"/>
        </w:rPr>
      </w:pPr>
      <w:r w:rsidRPr="6508EAC4">
        <w:rPr>
          <w:rFonts w:ascii="Calibri" w:eastAsia="Calibri" w:hAnsi="Calibri" w:cs="Calibri"/>
          <w:b/>
          <w:bCs/>
          <w:sz w:val="22"/>
          <w:szCs w:val="22"/>
          <w:lang w:val="en-US"/>
        </w:rPr>
        <w:t xml:space="preserve">Supplementary Figure </w:t>
      </w:r>
      <w:r w:rsidR="3D93AC09" w:rsidRPr="6508EAC4">
        <w:rPr>
          <w:rFonts w:ascii="Calibri" w:eastAsia="Calibri" w:hAnsi="Calibri" w:cs="Calibri"/>
          <w:b/>
          <w:bCs/>
          <w:sz w:val="22"/>
          <w:szCs w:val="22"/>
          <w:lang w:val="en-US"/>
        </w:rPr>
        <w:t>6.</w:t>
      </w:r>
      <w:r w:rsidRPr="6508EAC4">
        <w:rPr>
          <w:rFonts w:ascii="Calibri" w:eastAsia="Calibri" w:hAnsi="Calibri" w:cs="Calibri"/>
          <w:b/>
          <w:bCs/>
          <w:sz w:val="22"/>
          <w:szCs w:val="22"/>
          <w:lang w:val="en-US"/>
        </w:rPr>
        <w:t xml:space="preserve"> </w:t>
      </w:r>
      <w:r w:rsidRPr="6508EAC4">
        <w:rPr>
          <w:rFonts w:ascii="Calibri" w:eastAsia="Calibri" w:hAnsi="Calibri" w:cs="Calibri"/>
          <w:color w:val="000000" w:themeColor="text1"/>
          <w:sz w:val="22"/>
          <w:szCs w:val="22"/>
          <w:lang w:val="en-US"/>
        </w:rPr>
        <w:t>Results of the hierarchical clustering analysis</w:t>
      </w:r>
    </w:p>
    <w:p w14:paraId="5AA495EB" w14:textId="56B24AB6" w:rsidR="6C7B51B0" w:rsidRDefault="6C7B51B0" w:rsidP="6508EAC4">
      <w:pPr>
        <w:pStyle w:val="ListParagraph"/>
        <w:numPr>
          <w:ilvl w:val="0"/>
          <w:numId w:val="2"/>
        </w:numPr>
        <w:spacing w:after="0" w:line="278" w:lineRule="auto"/>
        <w:rPr>
          <w:rFonts w:ascii="Calibri" w:eastAsia="Calibri" w:hAnsi="Calibri" w:cs="Calibri"/>
          <w:sz w:val="22"/>
          <w:szCs w:val="22"/>
          <w:lang w:val="en-US"/>
        </w:rPr>
      </w:pPr>
      <w:r w:rsidRPr="6508EAC4">
        <w:rPr>
          <w:rFonts w:ascii="Calibri" w:eastAsia="Calibri" w:hAnsi="Calibri" w:cs="Calibri"/>
          <w:b/>
          <w:bCs/>
          <w:sz w:val="22"/>
          <w:szCs w:val="22"/>
          <w:lang w:val="en-US"/>
        </w:rPr>
        <w:t xml:space="preserve">Supplementary Figure </w:t>
      </w:r>
      <w:r w:rsidR="0889BB48" w:rsidRPr="6508EAC4">
        <w:rPr>
          <w:rFonts w:ascii="Calibri" w:eastAsia="Calibri" w:hAnsi="Calibri" w:cs="Calibri"/>
          <w:b/>
          <w:bCs/>
          <w:sz w:val="22"/>
          <w:szCs w:val="22"/>
          <w:lang w:val="en-US"/>
        </w:rPr>
        <w:t>7</w:t>
      </w:r>
      <w:r w:rsidRPr="6508EAC4">
        <w:rPr>
          <w:rFonts w:ascii="Calibri" w:eastAsia="Calibri" w:hAnsi="Calibri" w:cs="Calibri"/>
          <w:b/>
          <w:bCs/>
          <w:sz w:val="22"/>
          <w:szCs w:val="22"/>
          <w:lang w:val="en-US"/>
        </w:rPr>
        <w:t xml:space="preserve">. </w:t>
      </w:r>
      <w:r w:rsidRPr="6508EAC4">
        <w:rPr>
          <w:rFonts w:ascii="Calibri" w:eastAsia="Calibri" w:hAnsi="Calibri" w:cs="Calibri"/>
          <w:sz w:val="22"/>
          <w:szCs w:val="22"/>
          <w:lang w:val="en-US"/>
        </w:rPr>
        <w:t>Results of the Silhouette analysis</w:t>
      </w:r>
    </w:p>
    <w:p w14:paraId="16729D9F" w14:textId="1534CD26" w:rsidR="6C7B51B0" w:rsidRDefault="6C7B51B0" w:rsidP="6508EAC4">
      <w:pPr>
        <w:pStyle w:val="ListParagraph"/>
        <w:numPr>
          <w:ilvl w:val="0"/>
          <w:numId w:val="2"/>
        </w:numPr>
        <w:spacing w:after="0" w:line="278" w:lineRule="auto"/>
        <w:rPr>
          <w:rFonts w:ascii="Calibri" w:eastAsia="Calibri" w:hAnsi="Calibri" w:cs="Calibri"/>
          <w:sz w:val="22"/>
          <w:szCs w:val="22"/>
          <w:lang w:val="en-US"/>
        </w:rPr>
      </w:pPr>
      <w:r w:rsidRPr="1CA8CFF8">
        <w:rPr>
          <w:rFonts w:ascii="Calibri" w:eastAsia="Calibri" w:hAnsi="Calibri" w:cs="Calibri"/>
          <w:b/>
          <w:bCs/>
          <w:sz w:val="22"/>
          <w:szCs w:val="22"/>
          <w:lang w:val="en-US"/>
        </w:rPr>
        <w:t xml:space="preserve">Supplementary Figure </w:t>
      </w:r>
      <w:r w:rsidR="294BF702" w:rsidRPr="1CA8CFF8">
        <w:rPr>
          <w:rFonts w:ascii="Calibri" w:eastAsia="Calibri" w:hAnsi="Calibri" w:cs="Calibri"/>
          <w:b/>
          <w:bCs/>
          <w:sz w:val="22"/>
          <w:szCs w:val="22"/>
          <w:lang w:val="en-US"/>
        </w:rPr>
        <w:t>8</w:t>
      </w:r>
      <w:r w:rsidRPr="1CA8CFF8">
        <w:rPr>
          <w:rFonts w:ascii="Calibri" w:eastAsia="Calibri" w:hAnsi="Calibri" w:cs="Calibri"/>
          <w:sz w:val="22"/>
          <w:szCs w:val="22"/>
          <w:lang w:val="en-US"/>
        </w:rPr>
        <w:t>. Histogram of non-zero normali</w:t>
      </w:r>
      <w:r w:rsidR="73A3BA53" w:rsidRPr="1CA8CFF8">
        <w:rPr>
          <w:rFonts w:ascii="Calibri" w:eastAsia="Calibri" w:hAnsi="Calibri" w:cs="Calibri"/>
          <w:sz w:val="22"/>
          <w:szCs w:val="22"/>
          <w:lang w:val="en-US"/>
        </w:rPr>
        <w:t>s</w:t>
      </w:r>
      <w:r w:rsidRPr="1CA8CFF8">
        <w:rPr>
          <w:rFonts w:ascii="Calibri" w:eastAsia="Calibri" w:hAnsi="Calibri" w:cs="Calibri"/>
          <w:sz w:val="22"/>
          <w:szCs w:val="22"/>
          <w:lang w:val="en-US"/>
        </w:rPr>
        <w:t>ed values for each archetype connectivity layers</w:t>
      </w:r>
    </w:p>
    <w:p w14:paraId="10CAA190" w14:textId="2362FB79" w:rsidR="6C7B51B0" w:rsidRDefault="6C7B51B0" w:rsidP="6508EAC4">
      <w:pPr>
        <w:pStyle w:val="ListParagraph"/>
        <w:numPr>
          <w:ilvl w:val="0"/>
          <w:numId w:val="2"/>
        </w:numPr>
        <w:spacing w:after="0" w:line="278" w:lineRule="auto"/>
        <w:rPr>
          <w:rFonts w:ascii="Calibri" w:eastAsia="Calibri" w:hAnsi="Calibri" w:cs="Calibri"/>
          <w:sz w:val="22"/>
          <w:szCs w:val="22"/>
          <w:lang w:val="en-US"/>
        </w:rPr>
      </w:pPr>
      <w:r w:rsidRPr="1CA8CFF8">
        <w:rPr>
          <w:rFonts w:ascii="Calibri" w:eastAsia="Calibri" w:hAnsi="Calibri" w:cs="Calibri"/>
          <w:b/>
          <w:bCs/>
          <w:sz w:val="22"/>
          <w:szCs w:val="22"/>
          <w:lang w:val="en-US"/>
        </w:rPr>
        <w:t xml:space="preserve">Supplementary Figure </w:t>
      </w:r>
      <w:r w:rsidR="16AD3B9D" w:rsidRPr="1CA8CFF8">
        <w:rPr>
          <w:rFonts w:ascii="Calibri" w:eastAsia="Calibri" w:hAnsi="Calibri" w:cs="Calibri"/>
          <w:b/>
          <w:bCs/>
          <w:sz w:val="22"/>
          <w:szCs w:val="22"/>
          <w:lang w:val="en-US"/>
        </w:rPr>
        <w:t>9</w:t>
      </w:r>
      <w:r w:rsidRPr="1CA8CFF8">
        <w:rPr>
          <w:rFonts w:ascii="Calibri" w:eastAsia="Calibri" w:hAnsi="Calibri" w:cs="Calibri"/>
          <w:b/>
          <w:bCs/>
          <w:sz w:val="22"/>
          <w:szCs w:val="22"/>
          <w:lang w:val="en-US"/>
        </w:rPr>
        <w:t xml:space="preserve">. </w:t>
      </w:r>
      <w:r w:rsidRPr="1CA8CFF8">
        <w:rPr>
          <w:rFonts w:ascii="Calibri" w:eastAsia="Calibri" w:hAnsi="Calibri" w:cs="Calibri"/>
          <w:sz w:val="22"/>
          <w:szCs w:val="22"/>
          <w:lang w:val="en-US"/>
        </w:rPr>
        <w:t>Histogram of non-zero normali</w:t>
      </w:r>
      <w:r w:rsidR="1956F7CE" w:rsidRPr="1CA8CFF8">
        <w:rPr>
          <w:rFonts w:ascii="Calibri" w:eastAsia="Calibri" w:hAnsi="Calibri" w:cs="Calibri"/>
          <w:sz w:val="22"/>
          <w:szCs w:val="22"/>
          <w:lang w:val="en-US"/>
        </w:rPr>
        <w:t>s</w:t>
      </w:r>
      <w:r w:rsidRPr="1CA8CFF8">
        <w:rPr>
          <w:rFonts w:ascii="Calibri" w:eastAsia="Calibri" w:hAnsi="Calibri" w:cs="Calibri"/>
          <w:sz w:val="22"/>
          <w:szCs w:val="22"/>
          <w:lang w:val="en-US"/>
        </w:rPr>
        <w:t>ed values for the five human groups</w:t>
      </w:r>
    </w:p>
    <w:p w14:paraId="093F2700" w14:textId="385195D0" w:rsidR="6C7B51B0" w:rsidRDefault="6C7B51B0" w:rsidP="6508EAC4">
      <w:pPr>
        <w:pStyle w:val="ListParagraph"/>
        <w:numPr>
          <w:ilvl w:val="0"/>
          <w:numId w:val="2"/>
        </w:numPr>
        <w:spacing w:after="0" w:line="278" w:lineRule="auto"/>
        <w:rPr>
          <w:rFonts w:ascii="Calibri" w:eastAsia="Calibri" w:hAnsi="Calibri" w:cs="Calibri"/>
          <w:sz w:val="22"/>
          <w:szCs w:val="22"/>
          <w:lang w:val="en-US"/>
        </w:rPr>
      </w:pPr>
      <w:r w:rsidRPr="6508EAC4">
        <w:rPr>
          <w:rFonts w:ascii="Calibri" w:eastAsia="Calibri" w:hAnsi="Calibri" w:cs="Calibri"/>
          <w:b/>
          <w:bCs/>
          <w:sz w:val="22"/>
          <w:szCs w:val="22"/>
          <w:lang w:val="en-US"/>
        </w:rPr>
        <w:lastRenderedPageBreak/>
        <w:t xml:space="preserve">Supplementary Figure </w:t>
      </w:r>
      <w:r w:rsidR="2368450B" w:rsidRPr="6508EAC4">
        <w:rPr>
          <w:rFonts w:ascii="Calibri" w:eastAsia="Calibri" w:hAnsi="Calibri" w:cs="Calibri"/>
          <w:b/>
          <w:bCs/>
          <w:sz w:val="22"/>
          <w:szCs w:val="22"/>
          <w:lang w:val="en-US"/>
        </w:rPr>
        <w:t>10</w:t>
      </w:r>
      <w:r w:rsidRPr="6508EAC4">
        <w:rPr>
          <w:rFonts w:ascii="Calibri" w:eastAsia="Calibri" w:hAnsi="Calibri" w:cs="Calibri"/>
          <w:b/>
          <w:bCs/>
          <w:sz w:val="22"/>
          <w:szCs w:val="22"/>
          <w:lang w:val="en-US"/>
        </w:rPr>
        <w:t>.</w:t>
      </w:r>
      <w:r w:rsidRPr="6508EAC4">
        <w:rPr>
          <w:rFonts w:ascii="Calibri" w:eastAsia="Calibri" w:hAnsi="Calibri" w:cs="Calibri"/>
          <w:sz w:val="22"/>
          <w:szCs w:val="22"/>
          <w:lang w:val="en-US"/>
        </w:rPr>
        <w:t xml:space="preserve"> Spatial patterns for each archetype connectivity layer</w:t>
      </w:r>
    </w:p>
    <w:p w14:paraId="3B0A22E1" w14:textId="06ACAA81" w:rsidR="6C7B51B0" w:rsidRDefault="6C7B51B0" w:rsidP="6508EAC4">
      <w:pPr>
        <w:pStyle w:val="ListParagraph"/>
        <w:numPr>
          <w:ilvl w:val="0"/>
          <w:numId w:val="2"/>
        </w:numPr>
        <w:spacing w:after="0" w:line="278" w:lineRule="auto"/>
        <w:rPr>
          <w:rFonts w:ascii="Calibri" w:eastAsia="Calibri" w:hAnsi="Calibri" w:cs="Calibri"/>
          <w:sz w:val="22"/>
          <w:szCs w:val="22"/>
          <w:lang w:val="en-US"/>
        </w:rPr>
      </w:pPr>
      <w:r w:rsidRPr="6508EAC4">
        <w:rPr>
          <w:rFonts w:ascii="Calibri" w:eastAsia="Calibri" w:hAnsi="Calibri" w:cs="Calibri"/>
          <w:b/>
          <w:bCs/>
          <w:sz w:val="22"/>
          <w:szCs w:val="22"/>
          <w:lang w:val="en-US"/>
        </w:rPr>
        <w:t xml:space="preserve">Supplementary Figure </w:t>
      </w:r>
      <w:r w:rsidR="439627A3" w:rsidRPr="6508EAC4">
        <w:rPr>
          <w:rFonts w:ascii="Calibri" w:eastAsia="Calibri" w:hAnsi="Calibri" w:cs="Calibri"/>
          <w:b/>
          <w:bCs/>
          <w:sz w:val="22"/>
          <w:szCs w:val="22"/>
          <w:lang w:val="en-US"/>
        </w:rPr>
        <w:t>11</w:t>
      </w:r>
      <w:r w:rsidRPr="6508EAC4">
        <w:rPr>
          <w:rFonts w:ascii="Calibri" w:eastAsia="Calibri" w:hAnsi="Calibri" w:cs="Calibri"/>
          <w:b/>
          <w:bCs/>
          <w:sz w:val="22"/>
          <w:szCs w:val="22"/>
          <w:lang w:val="en-US"/>
        </w:rPr>
        <w:t>.</w:t>
      </w:r>
      <w:r w:rsidRPr="6508EAC4">
        <w:rPr>
          <w:rFonts w:ascii="Calibri" w:eastAsia="Calibri" w:hAnsi="Calibri" w:cs="Calibri"/>
          <w:sz w:val="22"/>
          <w:szCs w:val="22"/>
          <w:lang w:val="en-US"/>
        </w:rPr>
        <w:t xml:space="preserve"> Spatial patterns for each human group layer</w:t>
      </w:r>
    </w:p>
    <w:p w14:paraId="10D02D48" w14:textId="7464772E" w:rsidR="6C7B51B0" w:rsidRDefault="6C7B51B0" w:rsidP="6508EAC4">
      <w:pPr>
        <w:pStyle w:val="ListParagraph"/>
        <w:numPr>
          <w:ilvl w:val="0"/>
          <w:numId w:val="2"/>
        </w:numPr>
        <w:spacing w:after="0" w:line="278" w:lineRule="auto"/>
        <w:rPr>
          <w:rFonts w:ascii="Calibri" w:eastAsia="Calibri" w:hAnsi="Calibri" w:cs="Calibri"/>
          <w:sz w:val="22"/>
          <w:szCs w:val="22"/>
          <w:lang w:val="en-US"/>
        </w:rPr>
      </w:pPr>
      <w:r w:rsidRPr="6508EAC4">
        <w:rPr>
          <w:rFonts w:ascii="Calibri" w:eastAsia="Calibri" w:hAnsi="Calibri" w:cs="Calibri"/>
          <w:b/>
          <w:bCs/>
          <w:sz w:val="22"/>
          <w:szCs w:val="22"/>
          <w:lang w:val="en-US"/>
        </w:rPr>
        <w:t xml:space="preserve">Supplementary Figure </w:t>
      </w:r>
      <w:r w:rsidR="6ADAA2E7" w:rsidRPr="6508EAC4">
        <w:rPr>
          <w:rFonts w:ascii="Calibri" w:eastAsia="Calibri" w:hAnsi="Calibri" w:cs="Calibri"/>
          <w:b/>
          <w:bCs/>
          <w:sz w:val="22"/>
          <w:szCs w:val="22"/>
          <w:lang w:val="en-US"/>
        </w:rPr>
        <w:t>12</w:t>
      </w:r>
      <w:r w:rsidRPr="6508EAC4">
        <w:rPr>
          <w:rFonts w:ascii="Calibri" w:eastAsia="Calibri" w:hAnsi="Calibri" w:cs="Calibri"/>
          <w:b/>
          <w:bCs/>
          <w:sz w:val="22"/>
          <w:szCs w:val="22"/>
          <w:lang w:val="en-US"/>
        </w:rPr>
        <w:t xml:space="preserve">. </w:t>
      </w:r>
      <w:r w:rsidR="08B841FC" w:rsidRPr="6508EAC4">
        <w:rPr>
          <w:rFonts w:ascii="Calibri" w:eastAsia="Calibri" w:hAnsi="Calibri" w:cs="Calibri"/>
          <w:sz w:val="22"/>
          <w:szCs w:val="22"/>
          <w:lang w:val="en-US"/>
        </w:rPr>
        <w:t>Analysis workflow for bivariate spatial overlay</w:t>
      </w:r>
    </w:p>
    <w:p w14:paraId="15EA0BB5" w14:textId="0428C6E3" w:rsidR="6508EAC4" w:rsidRDefault="6508EAC4" w:rsidP="6508EAC4">
      <w:pPr>
        <w:pStyle w:val="ListParagraph"/>
        <w:spacing w:after="0" w:line="278" w:lineRule="auto"/>
        <w:ind w:left="360"/>
        <w:rPr>
          <w:lang w:val="en-US"/>
        </w:rPr>
      </w:pPr>
    </w:p>
    <w:p w14:paraId="7F798752" w14:textId="135E9BFC" w:rsidR="6C7B51B0" w:rsidRDefault="6C7B51B0" w:rsidP="6508EAC4">
      <w:pPr>
        <w:spacing w:after="0" w:line="278" w:lineRule="auto"/>
        <w:rPr>
          <w:rFonts w:ascii="Calibri" w:eastAsia="Calibri" w:hAnsi="Calibri" w:cs="Calibri"/>
          <w:b/>
          <w:bCs/>
          <w:sz w:val="25"/>
          <w:szCs w:val="25"/>
          <w:lang w:val="en-US"/>
        </w:rPr>
      </w:pPr>
      <w:r w:rsidRPr="6508EAC4">
        <w:rPr>
          <w:rFonts w:ascii="Calibri" w:eastAsia="Calibri" w:hAnsi="Calibri" w:cs="Calibri"/>
          <w:b/>
          <w:bCs/>
          <w:sz w:val="25"/>
          <w:szCs w:val="25"/>
          <w:lang w:val="en-US"/>
        </w:rPr>
        <w:t>Texts</w:t>
      </w:r>
      <w:r w:rsidR="6FF05C2D" w:rsidRPr="6508EAC4">
        <w:rPr>
          <w:rFonts w:ascii="Calibri" w:eastAsia="Calibri" w:hAnsi="Calibri" w:cs="Calibri"/>
          <w:b/>
          <w:bCs/>
          <w:sz w:val="25"/>
          <w:szCs w:val="25"/>
          <w:lang w:val="en-US"/>
        </w:rPr>
        <w:t xml:space="preserve"> 1</w:t>
      </w:r>
      <w:r w:rsidR="6FF05C2D" w:rsidRPr="6508EAC4">
        <w:rPr>
          <w:rFonts w:ascii="Calibri" w:eastAsia="Calibri" w:hAnsi="Calibri" w:cs="Calibri"/>
          <w:b/>
          <w:bCs/>
          <w:lang w:val="en-US"/>
        </w:rPr>
        <w:t>–</w:t>
      </w:r>
      <w:r w:rsidR="6FF05C2D" w:rsidRPr="6508EAC4">
        <w:rPr>
          <w:rFonts w:ascii="Calibri" w:eastAsia="Calibri" w:hAnsi="Calibri" w:cs="Calibri"/>
          <w:b/>
          <w:bCs/>
          <w:sz w:val="25"/>
          <w:szCs w:val="25"/>
          <w:lang w:val="en-US"/>
        </w:rPr>
        <w:t>2</w:t>
      </w:r>
    </w:p>
    <w:p w14:paraId="16673776" w14:textId="7A706305" w:rsidR="63C5C1AA" w:rsidRDefault="63C5C1AA" w:rsidP="6508EAC4">
      <w:pPr>
        <w:pStyle w:val="ListParagraph"/>
        <w:numPr>
          <w:ilvl w:val="0"/>
          <w:numId w:val="1"/>
        </w:numPr>
        <w:spacing w:after="0" w:line="278" w:lineRule="auto"/>
        <w:rPr>
          <w:rFonts w:ascii="Calibri" w:eastAsia="Calibri" w:hAnsi="Calibri" w:cs="Calibri"/>
          <w:b/>
          <w:bCs/>
          <w:color w:val="000000" w:themeColor="text1"/>
          <w:sz w:val="22"/>
          <w:szCs w:val="22"/>
          <w:lang w:val="en-US"/>
        </w:rPr>
      </w:pPr>
      <w:r w:rsidRPr="6508EAC4">
        <w:rPr>
          <w:rFonts w:ascii="Calibri" w:eastAsia="Calibri" w:hAnsi="Calibri" w:cs="Calibri"/>
          <w:b/>
          <w:bCs/>
          <w:sz w:val="22"/>
          <w:szCs w:val="22"/>
          <w:lang w:val="en-US"/>
        </w:rPr>
        <w:t>Supplementary Text 1.</w:t>
      </w:r>
      <w:r w:rsidRPr="6508EAC4">
        <w:rPr>
          <w:rFonts w:ascii="Calibri" w:eastAsia="Calibri" w:hAnsi="Calibri" w:cs="Calibri"/>
          <w:b/>
          <w:bCs/>
          <w:color w:val="000000" w:themeColor="text1"/>
          <w:sz w:val="22"/>
          <w:szCs w:val="22"/>
          <w:lang w:val="en-US"/>
        </w:rPr>
        <w:t xml:space="preserve"> </w:t>
      </w:r>
      <w:r w:rsidRPr="6508EAC4">
        <w:rPr>
          <w:rFonts w:ascii="Calibri" w:eastAsia="Calibri" w:hAnsi="Calibri" w:cs="Calibri"/>
          <w:color w:val="000000" w:themeColor="text1"/>
          <w:sz w:val="22"/>
          <w:szCs w:val="22"/>
          <w:lang w:val="en-US"/>
        </w:rPr>
        <w:t>Methodological consideration of the multispecies valuation of green infrastructure</w:t>
      </w:r>
    </w:p>
    <w:p w14:paraId="496203B9" w14:textId="14A393BF" w:rsidR="6C7B51B0" w:rsidRDefault="6C7B51B0" w:rsidP="6508EAC4">
      <w:pPr>
        <w:pStyle w:val="ListParagraph"/>
        <w:numPr>
          <w:ilvl w:val="0"/>
          <w:numId w:val="1"/>
        </w:numPr>
        <w:spacing w:after="0" w:line="278" w:lineRule="auto"/>
        <w:rPr>
          <w:rFonts w:ascii="Calibri" w:eastAsia="Calibri" w:hAnsi="Calibri" w:cs="Calibri"/>
          <w:sz w:val="22"/>
          <w:szCs w:val="22"/>
          <w:lang w:val="en-US"/>
        </w:rPr>
      </w:pPr>
      <w:r w:rsidRPr="6508EAC4">
        <w:rPr>
          <w:rFonts w:ascii="Calibri" w:eastAsia="Calibri" w:hAnsi="Calibri" w:cs="Calibri"/>
          <w:b/>
          <w:bCs/>
          <w:sz w:val="22"/>
          <w:szCs w:val="22"/>
          <w:lang w:val="en-US"/>
        </w:rPr>
        <w:t xml:space="preserve">Supplementary Text </w:t>
      </w:r>
      <w:r w:rsidR="5DD52DDB" w:rsidRPr="6508EAC4">
        <w:rPr>
          <w:rFonts w:ascii="Calibri" w:eastAsia="Calibri" w:hAnsi="Calibri" w:cs="Calibri"/>
          <w:b/>
          <w:bCs/>
          <w:sz w:val="22"/>
          <w:szCs w:val="22"/>
          <w:lang w:val="en-US"/>
        </w:rPr>
        <w:t>2</w:t>
      </w:r>
      <w:r w:rsidRPr="6508EAC4">
        <w:rPr>
          <w:rFonts w:ascii="Calibri" w:eastAsia="Calibri" w:hAnsi="Calibri" w:cs="Calibri"/>
          <w:b/>
          <w:bCs/>
          <w:sz w:val="22"/>
          <w:szCs w:val="22"/>
          <w:lang w:val="en-US"/>
        </w:rPr>
        <w:t xml:space="preserve">. </w:t>
      </w:r>
      <w:r w:rsidRPr="6508EAC4">
        <w:rPr>
          <w:rFonts w:ascii="Calibri" w:eastAsia="Calibri" w:hAnsi="Calibri" w:cs="Calibri"/>
          <w:sz w:val="22"/>
          <w:szCs w:val="22"/>
          <w:lang w:val="en-US"/>
        </w:rPr>
        <w:t>Construction of habitat data and parameter settings for Siberian flying squirrel connectivity analysis</w:t>
      </w:r>
      <w:r w:rsidRPr="6508EAC4">
        <w:rPr>
          <w:rFonts w:ascii="Calibri" w:eastAsia="Calibri" w:hAnsi="Calibri" w:cs="Calibri"/>
          <w:b/>
          <w:bCs/>
          <w:sz w:val="26"/>
          <w:szCs w:val="26"/>
          <w:lang w:val="en-US"/>
        </w:rPr>
        <w:t xml:space="preserve"> </w:t>
      </w:r>
    </w:p>
    <w:p w14:paraId="3407A875" w14:textId="133C6F05" w:rsidR="6508EAC4" w:rsidRDefault="6508EAC4" w:rsidP="6508EAC4">
      <w:pPr>
        <w:spacing w:after="0" w:line="278" w:lineRule="auto"/>
        <w:rPr>
          <w:rFonts w:ascii="Calibri" w:eastAsia="Calibri" w:hAnsi="Calibri" w:cs="Calibri"/>
          <w:b/>
          <w:bCs/>
          <w:sz w:val="26"/>
          <w:szCs w:val="26"/>
          <w:lang w:val="en-US"/>
        </w:rPr>
      </w:pPr>
    </w:p>
    <w:p w14:paraId="5DAB35B5" w14:textId="49599F20" w:rsidR="6508EAC4" w:rsidRDefault="6508EAC4" w:rsidP="6508EAC4">
      <w:pPr>
        <w:spacing w:line="278" w:lineRule="auto"/>
        <w:rPr>
          <w:rFonts w:ascii="Calibri" w:eastAsia="Calibri" w:hAnsi="Calibri" w:cs="Calibri"/>
          <w:b/>
          <w:bCs/>
          <w:sz w:val="25"/>
          <w:szCs w:val="25"/>
          <w:lang w:val="en-US"/>
        </w:rPr>
      </w:pPr>
    </w:p>
    <w:p w14:paraId="7314B31A" w14:textId="63C516C5" w:rsidR="6508EAC4" w:rsidRDefault="6508EAC4" w:rsidP="6508EAC4">
      <w:pPr>
        <w:rPr>
          <w:lang w:val="en-US"/>
        </w:rPr>
      </w:pPr>
      <w:r w:rsidRPr="6508EAC4">
        <w:rPr>
          <w:lang w:val="en-US"/>
        </w:rPr>
        <w:br w:type="page"/>
      </w:r>
    </w:p>
    <w:p w14:paraId="721C6C02" w14:textId="045F223A" w:rsidR="6C7B51B0" w:rsidRDefault="6C7B51B0" w:rsidP="6508EAC4">
      <w:pPr>
        <w:spacing w:line="278" w:lineRule="auto"/>
        <w:rPr>
          <w:rFonts w:ascii="Calibri" w:eastAsia="Calibri" w:hAnsi="Calibri" w:cs="Calibri"/>
          <w:b/>
          <w:bCs/>
          <w:sz w:val="25"/>
          <w:szCs w:val="25"/>
          <w:lang w:val="en-US"/>
        </w:rPr>
      </w:pPr>
      <w:r w:rsidRPr="6508EAC4">
        <w:rPr>
          <w:rFonts w:ascii="Calibri" w:eastAsia="Calibri" w:hAnsi="Calibri" w:cs="Calibri"/>
          <w:b/>
          <w:bCs/>
          <w:sz w:val="25"/>
          <w:szCs w:val="25"/>
          <w:lang w:val="en-US"/>
        </w:rPr>
        <w:lastRenderedPageBreak/>
        <w:t>Tables</w:t>
      </w:r>
    </w:p>
    <w:p w14:paraId="5316F69B" w14:textId="4EAE1BE1" w:rsidR="2B2E750E" w:rsidRDefault="2B2E750E" w:rsidP="6508EAC4">
      <w:pPr>
        <w:spacing w:before="240" w:line="278" w:lineRule="auto"/>
        <w:rPr>
          <w:rFonts w:ascii="Calibri" w:eastAsia="Calibri" w:hAnsi="Calibri" w:cs="Calibri"/>
          <w:b/>
          <w:bCs/>
          <w:color w:val="000000" w:themeColor="text1"/>
          <w:sz w:val="26"/>
          <w:szCs w:val="26"/>
          <w:lang w:val="en-US"/>
        </w:rPr>
      </w:pPr>
      <w:r w:rsidRPr="6508EAC4">
        <w:rPr>
          <w:rFonts w:ascii="Calibri" w:eastAsia="Calibri" w:hAnsi="Calibri" w:cs="Calibri"/>
          <w:b/>
          <w:bCs/>
          <w:color w:val="000000" w:themeColor="text1"/>
          <w:sz w:val="22"/>
          <w:szCs w:val="22"/>
          <w:lang w:val="en-US"/>
        </w:rPr>
        <w:t>Supplementary Table 1.</w:t>
      </w:r>
      <w:r w:rsidRPr="6508EAC4">
        <w:rPr>
          <w:rFonts w:ascii="Calibri" w:eastAsia="Calibri" w:hAnsi="Calibri" w:cs="Calibri"/>
          <w:color w:val="000000" w:themeColor="text1"/>
          <w:sz w:val="22"/>
          <w:szCs w:val="22"/>
          <w:lang w:val="en-US"/>
        </w:rPr>
        <w:t xml:space="preserve"> Association of examined butterfly species in the produced butterfly archetypes.</w:t>
      </w:r>
    </w:p>
    <w:tbl>
      <w:tblPr>
        <w:tblStyle w:val="TableGrid"/>
        <w:tblW w:w="0" w:type="auto"/>
        <w:tblLook w:val="06A0" w:firstRow="1" w:lastRow="0" w:firstColumn="1" w:lastColumn="0" w:noHBand="1" w:noVBand="1"/>
      </w:tblPr>
      <w:tblGrid>
        <w:gridCol w:w="2595"/>
        <w:gridCol w:w="2895"/>
        <w:gridCol w:w="1470"/>
        <w:gridCol w:w="1440"/>
        <w:gridCol w:w="900"/>
      </w:tblGrid>
      <w:tr w:rsidR="6508EAC4" w14:paraId="6FD7B9D2" w14:textId="77777777" w:rsidTr="6508EAC4">
        <w:trPr>
          <w:trHeight w:val="585"/>
        </w:trPr>
        <w:tc>
          <w:tcPr>
            <w:tcW w:w="2595" w:type="dxa"/>
            <w:tcBorders>
              <w:top w:val="single" w:sz="8" w:space="0" w:color="000000" w:themeColor="text1"/>
              <w:left w:val="none" w:sz="8" w:space="0" w:color="000000" w:themeColor="text1"/>
              <w:bottom w:val="single" w:sz="8" w:space="0" w:color="000000" w:themeColor="text1"/>
              <w:right w:val="none" w:sz="8" w:space="0" w:color="000000" w:themeColor="text1"/>
            </w:tcBorders>
          </w:tcPr>
          <w:p w14:paraId="20CE7E17" w14:textId="5B069BBA" w:rsidR="6508EAC4" w:rsidRDefault="6508EAC4" w:rsidP="6508EAC4">
            <w:pPr>
              <w:rPr>
                <w:rFonts w:ascii="Calibri" w:eastAsia="Calibri" w:hAnsi="Calibri" w:cs="Calibri"/>
                <w:b/>
                <w:bCs/>
                <w:color w:val="000000" w:themeColor="text1"/>
                <w:sz w:val="22"/>
                <w:szCs w:val="22"/>
                <w:lang w:val="en-US"/>
              </w:rPr>
            </w:pPr>
          </w:p>
        </w:tc>
        <w:tc>
          <w:tcPr>
            <w:tcW w:w="2895" w:type="dxa"/>
            <w:tcBorders>
              <w:top w:val="single" w:sz="8" w:space="0" w:color="000000" w:themeColor="text1"/>
              <w:left w:val="none" w:sz="8" w:space="0" w:color="000000" w:themeColor="text1"/>
              <w:bottom w:val="single" w:sz="8" w:space="0" w:color="000000" w:themeColor="text1"/>
              <w:right w:val="none" w:sz="8" w:space="0" w:color="000000" w:themeColor="text1"/>
            </w:tcBorders>
          </w:tcPr>
          <w:p w14:paraId="7ED4885B" w14:textId="539BCAE9" w:rsidR="6508EAC4" w:rsidRDefault="6508EAC4" w:rsidP="6508EAC4">
            <w:pPr>
              <w:rPr>
                <w:rFonts w:ascii="Calibri" w:eastAsia="Calibri" w:hAnsi="Calibri" w:cs="Calibri"/>
                <w:b/>
                <w:bCs/>
                <w:color w:val="000000" w:themeColor="text1"/>
                <w:sz w:val="22"/>
                <w:szCs w:val="22"/>
                <w:lang w:val="en-US"/>
              </w:rPr>
            </w:pPr>
          </w:p>
        </w:tc>
        <w:tc>
          <w:tcPr>
            <w:tcW w:w="3810" w:type="dxa"/>
            <w:gridSpan w:val="3"/>
            <w:tcBorders>
              <w:top w:val="single" w:sz="8" w:space="0" w:color="000000" w:themeColor="text1"/>
              <w:left w:val="none" w:sz="8" w:space="0" w:color="000000" w:themeColor="text1"/>
              <w:bottom w:val="single" w:sz="8" w:space="0" w:color="000000" w:themeColor="text1"/>
              <w:right w:val="none" w:sz="8" w:space="0" w:color="000000" w:themeColor="text1"/>
            </w:tcBorders>
          </w:tcPr>
          <w:p w14:paraId="1B495F2B" w14:textId="7EF8264E" w:rsidR="6508EAC4" w:rsidRDefault="6508EAC4" w:rsidP="6508EAC4">
            <w:pPr>
              <w:jc w:val="center"/>
              <w:rPr>
                <w:rFonts w:ascii="Calibri" w:eastAsia="Calibri" w:hAnsi="Calibri" w:cs="Calibri"/>
                <w:b/>
                <w:bCs/>
                <w:color w:val="000000" w:themeColor="text1"/>
                <w:sz w:val="22"/>
                <w:szCs w:val="22"/>
                <w:lang w:val="en-US"/>
              </w:rPr>
            </w:pPr>
            <w:r w:rsidRPr="6508EAC4">
              <w:rPr>
                <w:rFonts w:ascii="Calibri" w:eastAsia="Calibri" w:hAnsi="Calibri" w:cs="Calibri"/>
                <w:b/>
                <w:bCs/>
                <w:color w:val="000000" w:themeColor="text1"/>
                <w:sz w:val="22"/>
                <w:szCs w:val="22"/>
                <w:lang w:val="en-US"/>
              </w:rPr>
              <w:t>Membership in different archetype clusters</w:t>
            </w:r>
          </w:p>
        </w:tc>
      </w:tr>
      <w:tr w:rsidR="6508EAC4" w14:paraId="60EF3A91" w14:textId="77777777" w:rsidTr="6508EAC4">
        <w:trPr>
          <w:trHeight w:val="300"/>
        </w:trPr>
        <w:tc>
          <w:tcPr>
            <w:tcW w:w="2595" w:type="dxa"/>
            <w:tcBorders>
              <w:top w:val="single" w:sz="8" w:space="0" w:color="000000" w:themeColor="text1"/>
              <w:left w:val="none" w:sz="8" w:space="0" w:color="000000" w:themeColor="text1"/>
              <w:bottom w:val="single" w:sz="8" w:space="0" w:color="000000" w:themeColor="text1"/>
              <w:right w:val="none" w:sz="8" w:space="0" w:color="000000" w:themeColor="text1"/>
            </w:tcBorders>
          </w:tcPr>
          <w:p w14:paraId="71F16BC0" w14:textId="0EC67FC5" w:rsidR="6508EAC4" w:rsidRDefault="6508EAC4" w:rsidP="6508EAC4">
            <w:pPr>
              <w:rPr>
                <w:rFonts w:ascii="Calibri" w:eastAsia="Calibri" w:hAnsi="Calibri" w:cs="Calibri"/>
                <w:b/>
                <w:bCs/>
                <w:color w:val="000000" w:themeColor="text1"/>
                <w:sz w:val="22"/>
                <w:szCs w:val="22"/>
                <w:lang w:val="en-US"/>
              </w:rPr>
            </w:pPr>
            <w:r w:rsidRPr="6508EAC4">
              <w:rPr>
                <w:rFonts w:ascii="Calibri" w:eastAsia="Calibri" w:hAnsi="Calibri" w:cs="Calibri"/>
                <w:b/>
                <w:bCs/>
                <w:color w:val="000000" w:themeColor="text1"/>
                <w:sz w:val="22"/>
                <w:szCs w:val="22"/>
                <w:lang w:val="en-US"/>
              </w:rPr>
              <w:t>Species</w:t>
            </w:r>
          </w:p>
        </w:tc>
        <w:tc>
          <w:tcPr>
            <w:tcW w:w="2895" w:type="dxa"/>
            <w:tcBorders>
              <w:top w:val="single" w:sz="8" w:space="0" w:color="000000" w:themeColor="text1"/>
              <w:left w:val="none" w:sz="8" w:space="0" w:color="000000" w:themeColor="text1"/>
              <w:bottom w:val="single" w:sz="8" w:space="0" w:color="000000" w:themeColor="text1"/>
              <w:right w:val="none" w:sz="8" w:space="0" w:color="000000" w:themeColor="text1"/>
            </w:tcBorders>
          </w:tcPr>
          <w:p w14:paraId="5742B7D9" w14:textId="3CDD8390" w:rsidR="6508EAC4" w:rsidRDefault="6508EAC4" w:rsidP="6508EAC4">
            <w:pPr>
              <w:rPr>
                <w:rFonts w:ascii="Calibri" w:eastAsia="Calibri" w:hAnsi="Calibri" w:cs="Calibri"/>
                <w:b/>
                <w:bCs/>
                <w:color w:val="000000" w:themeColor="text1"/>
                <w:sz w:val="22"/>
                <w:szCs w:val="22"/>
                <w:lang w:val="en-US"/>
              </w:rPr>
            </w:pPr>
            <w:r w:rsidRPr="6508EAC4">
              <w:rPr>
                <w:rFonts w:ascii="Calibri" w:eastAsia="Calibri" w:hAnsi="Calibri" w:cs="Calibri"/>
                <w:b/>
                <w:bCs/>
                <w:color w:val="000000" w:themeColor="text1"/>
                <w:sz w:val="22"/>
                <w:szCs w:val="22"/>
                <w:lang w:val="en-US"/>
              </w:rPr>
              <w:t>Author</w:t>
            </w:r>
          </w:p>
        </w:tc>
        <w:tc>
          <w:tcPr>
            <w:tcW w:w="1470" w:type="dxa"/>
            <w:tcBorders>
              <w:top w:val="single" w:sz="8" w:space="0" w:color="000000" w:themeColor="text1"/>
              <w:left w:val="none" w:sz="8" w:space="0" w:color="000000" w:themeColor="text1"/>
              <w:bottom w:val="single" w:sz="8" w:space="0" w:color="000000" w:themeColor="text1"/>
              <w:right w:val="none" w:sz="8" w:space="0" w:color="000000" w:themeColor="text1"/>
            </w:tcBorders>
          </w:tcPr>
          <w:p w14:paraId="1F96AF67" w14:textId="383C1600" w:rsidR="6508EAC4" w:rsidRDefault="6508EAC4" w:rsidP="6508EAC4">
            <w:pPr>
              <w:rPr>
                <w:rFonts w:ascii="Calibri" w:eastAsia="Calibri" w:hAnsi="Calibri" w:cs="Calibri"/>
                <w:b/>
                <w:bCs/>
                <w:color w:val="000000" w:themeColor="text1"/>
                <w:sz w:val="22"/>
                <w:szCs w:val="22"/>
                <w:lang w:val="en-US"/>
              </w:rPr>
            </w:pPr>
            <w:r w:rsidRPr="6508EAC4">
              <w:rPr>
                <w:rFonts w:ascii="Calibri" w:eastAsia="Calibri" w:hAnsi="Calibri" w:cs="Calibri"/>
                <w:b/>
                <w:bCs/>
                <w:color w:val="000000" w:themeColor="text1"/>
                <w:sz w:val="22"/>
                <w:szCs w:val="22"/>
                <w:lang w:val="en-US"/>
              </w:rPr>
              <w:t>DMB</w:t>
            </w:r>
          </w:p>
        </w:tc>
        <w:tc>
          <w:tcPr>
            <w:tcW w:w="1440" w:type="dxa"/>
            <w:tcBorders>
              <w:top w:val="single" w:sz="8" w:space="0" w:color="000000" w:themeColor="text1"/>
              <w:left w:val="none" w:sz="8" w:space="0" w:color="000000" w:themeColor="text1"/>
              <w:bottom w:val="single" w:sz="8" w:space="0" w:color="000000" w:themeColor="text1"/>
              <w:right w:val="none" w:sz="8" w:space="0" w:color="000000" w:themeColor="text1"/>
            </w:tcBorders>
          </w:tcPr>
          <w:p w14:paraId="49CCC6C1" w14:textId="0C11B921" w:rsidR="6508EAC4" w:rsidRDefault="6508EAC4" w:rsidP="6508EAC4">
            <w:pPr>
              <w:rPr>
                <w:rFonts w:ascii="Calibri" w:eastAsia="Calibri" w:hAnsi="Calibri" w:cs="Calibri"/>
                <w:b/>
                <w:bCs/>
                <w:color w:val="000000" w:themeColor="text1"/>
                <w:sz w:val="22"/>
                <w:szCs w:val="22"/>
                <w:lang w:val="en-US"/>
              </w:rPr>
            </w:pPr>
            <w:r w:rsidRPr="6508EAC4">
              <w:rPr>
                <w:rFonts w:ascii="Calibri" w:eastAsia="Calibri" w:hAnsi="Calibri" w:cs="Calibri"/>
                <w:b/>
                <w:bCs/>
                <w:color w:val="000000" w:themeColor="text1"/>
                <w:sz w:val="22"/>
                <w:szCs w:val="22"/>
                <w:lang w:val="en-US"/>
              </w:rPr>
              <w:t>MMB</w:t>
            </w:r>
          </w:p>
        </w:tc>
        <w:tc>
          <w:tcPr>
            <w:tcW w:w="900" w:type="dxa"/>
            <w:tcBorders>
              <w:top w:val="single" w:sz="8" w:space="0" w:color="000000" w:themeColor="text1"/>
              <w:left w:val="none" w:sz="8" w:space="0" w:color="000000" w:themeColor="text1"/>
              <w:bottom w:val="single" w:sz="8" w:space="0" w:color="000000" w:themeColor="text1"/>
              <w:right w:val="none" w:sz="8" w:space="0" w:color="000000" w:themeColor="text1"/>
            </w:tcBorders>
          </w:tcPr>
          <w:p w14:paraId="258AE165" w14:textId="712237D3" w:rsidR="6508EAC4" w:rsidRDefault="6508EAC4" w:rsidP="6508EAC4">
            <w:pPr>
              <w:rPr>
                <w:rFonts w:ascii="Calibri" w:eastAsia="Calibri" w:hAnsi="Calibri" w:cs="Calibri"/>
                <w:b/>
                <w:bCs/>
                <w:color w:val="000000" w:themeColor="text1"/>
                <w:sz w:val="22"/>
                <w:szCs w:val="22"/>
                <w:lang w:val="en-US"/>
              </w:rPr>
            </w:pPr>
            <w:r w:rsidRPr="6508EAC4">
              <w:rPr>
                <w:rFonts w:ascii="Calibri" w:eastAsia="Calibri" w:hAnsi="Calibri" w:cs="Calibri"/>
                <w:b/>
                <w:bCs/>
                <w:color w:val="000000" w:themeColor="text1"/>
                <w:sz w:val="22"/>
                <w:szCs w:val="22"/>
                <w:lang w:val="en-US"/>
              </w:rPr>
              <w:t>FEB</w:t>
            </w:r>
          </w:p>
        </w:tc>
      </w:tr>
      <w:tr w:rsidR="6508EAC4" w14:paraId="63F8BB93" w14:textId="77777777" w:rsidTr="6508EAC4">
        <w:trPr>
          <w:trHeight w:val="300"/>
        </w:trPr>
        <w:tc>
          <w:tcPr>
            <w:tcW w:w="2595" w:type="dxa"/>
            <w:tcBorders>
              <w:top w:val="single" w:sz="8" w:space="0" w:color="000000" w:themeColor="text1"/>
              <w:left w:val="none" w:sz="8" w:space="0" w:color="000000" w:themeColor="text1"/>
              <w:bottom w:val="single" w:sz="8" w:space="0" w:color="000000" w:themeColor="text1"/>
              <w:right w:val="none" w:sz="8" w:space="0" w:color="000000" w:themeColor="text1"/>
            </w:tcBorders>
          </w:tcPr>
          <w:p w14:paraId="1E984476" w14:textId="65A65071" w:rsidR="6508EAC4" w:rsidRDefault="6508EAC4" w:rsidP="6508EAC4">
            <w:pPr>
              <w:rPr>
                <w:rFonts w:ascii="Aptos Narrow" w:eastAsia="Aptos Narrow" w:hAnsi="Aptos Narrow" w:cs="Aptos Narrow"/>
                <w:i/>
                <w:iCs/>
                <w:color w:val="000000" w:themeColor="text1"/>
                <w:sz w:val="20"/>
                <w:szCs w:val="20"/>
                <w:lang w:val="en-US"/>
              </w:rPr>
            </w:pPr>
            <w:r w:rsidRPr="6508EAC4">
              <w:rPr>
                <w:rFonts w:ascii="Aptos Narrow" w:eastAsia="Aptos Narrow" w:hAnsi="Aptos Narrow" w:cs="Aptos Narrow"/>
                <w:i/>
                <w:iCs/>
                <w:color w:val="000000" w:themeColor="text1"/>
                <w:sz w:val="20"/>
                <w:szCs w:val="20"/>
                <w:lang w:val="en-US"/>
              </w:rPr>
              <w:t>Anthocharis cardamines</w:t>
            </w:r>
          </w:p>
        </w:tc>
        <w:tc>
          <w:tcPr>
            <w:tcW w:w="2895" w:type="dxa"/>
            <w:tcBorders>
              <w:top w:val="single" w:sz="8" w:space="0" w:color="000000" w:themeColor="text1"/>
              <w:left w:val="none" w:sz="8" w:space="0" w:color="000000" w:themeColor="text1"/>
              <w:bottom w:val="single" w:sz="8" w:space="0" w:color="000000" w:themeColor="text1"/>
              <w:right w:val="none" w:sz="8" w:space="0" w:color="000000" w:themeColor="text1"/>
            </w:tcBorders>
          </w:tcPr>
          <w:p w14:paraId="1BE132E7" w14:textId="588A2DC1" w:rsidR="6508EAC4" w:rsidRDefault="6508EAC4" w:rsidP="6508EAC4">
            <w:pPr>
              <w:rPr>
                <w:rFonts w:ascii="Aptos Narrow" w:eastAsia="Aptos Narrow" w:hAnsi="Aptos Narrow" w:cs="Aptos Narrow"/>
                <w:color w:val="000000" w:themeColor="text1"/>
                <w:sz w:val="20"/>
                <w:szCs w:val="20"/>
                <w:lang w:val="en-US"/>
              </w:rPr>
            </w:pPr>
            <w:r w:rsidRPr="6508EAC4">
              <w:rPr>
                <w:rFonts w:ascii="Aptos Narrow" w:eastAsia="Aptos Narrow" w:hAnsi="Aptos Narrow" w:cs="Aptos Narrow"/>
                <w:color w:val="000000" w:themeColor="text1"/>
                <w:sz w:val="20"/>
                <w:szCs w:val="20"/>
                <w:lang w:val="en-US"/>
              </w:rPr>
              <w:t>(Linnaeus, 1758)</w:t>
            </w:r>
          </w:p>
        </w:tc>
        <w:tc>
          <w:tcPr>
            <w:tcW w:w="1470" w:type="dxa"/>
            <w:tcBorders>
              <w:top w:val="single" w:sz="8" w:space="0" w:color="000000" w:themeColor="text1"/>
              <w:left w:val="none" w:sz="8" w:space="0" w:color="000000" w:themeColor="text1"/>
              <w:bottom w:val="single" w:sz="8" w:space="0" w:color="000000" w:themeColor="text1"/>
              <w:right w:val="none" w:sz="8" w:space="0" w:color="000000" w:themeColor="text1"/>
            </w:tcBorders>
          </w:tcPr>
          <w:p w14:paraId="3C8B1194" w14:textId="3B4255D3" w:rsidR="6508EAC4" w:rsidRDefault="6508EAC4" w:rsidP="6508EAC4">
            <w:pPr>
              <w:rPr>
                <w:rFonts w:ascii="Calibri" w:eastAsia="Calibri" w:hAnsi="Calibri" w:cs="Calibri"/>
                <w:b/>
                <w:bCs/>
                <w:color w:val="000000" w:themeColor="text1"/>
                <w:sz w:val="20"/>
                <w:szCs w:val="20"/>
                <w:lang w:val="en-US"/>
              </w:rPr>
            </w:pPr>
            <w:r w:rsidRPr="6508EAC4">
              <w:rPr>
                <w:rFonts w:ascii="Calibri" w:eastAsia="Calibri" w:hAnsi="Calibri" w:cs="Calibri"/>
                <w:b/>
                <w:bCs/>
                <w:color w:val="000000" w:themeColor="text1"/>
                <w:sz w:val="20"/>
                <w:szCs w:val="20"/>
                <w:lang w:val="en-US"/>
              </w:rPr>
              <w:t>x</w:t>
            </w:r>
          </w:p>
        </w:tc>
        <w:tc>
          <w:tcPr>
            <w:tcW w:w="1440" w:type="dxa"/>
            <w:tcBorders>
              <w:top w:val="single" w:sz="8" w:space="0" w:color="000000" w:themeColor="text1"/>
              <w:left w:val="none" w:sz="8" w:space="0" w:color="000000" w:themeColor="text1"/>
              <w:bottom w:val="single" w:sz="8" w:space="0" w:color="000000" w:themeColor="text1"/>
              <w:right w:val="none" w:sz="8" w:space="0" w:color="000000" w:themeColor="text1"/>
            </w:tcBorders>
          </w:tcPr>
          <w:p w14:paraId="3676C0A3" w14:textId="09DB3046" w:rsidR="6508EAC4" w:rsidRDefault="6508EAC4" w:rsidP="6508EAC4">
            <w:pPr>
              <w:rPr>
                <w:rFonts w:ascii="Calibri" w:eastAsia="Calibri" w:hAnsi="Calibri" w:cs="Calibri"/>
                <w:b/>
                <w:bCs/>
                <w:color w:val="000000" w:themeColor="text1"/>
                <w:sz w:val="20"/>
                <w:szCs w:val="20"/>
                <w:lang w:val="en-US"/>
              </w:rPr>
            </w:pPr>
          </w:p>
        </w:tc>
        <w:tc>
          <w:tcPr>
            <w:tcW w:w="900" w:type="dxa"/>
            <w:tcBorders>
              <w:top w:val="single" w:sz="8" w:space="0" w:color="000000" w:themeColor="text1"/>
              <w:left w:val="none" w:sz="8" w:space="0" w:color="000000" w:themeColor="text1"/>
              <w:bottom w:val="single" w:sz="8" w:space="0" w:color="000000" w:themeColor="text1"/>
              <w:right w:val="none" w:sz="8" w:space="0" w:color="000000" w:themeColor="text1"/>
            </w:tcBorders>
            <w:vAlign w:val="center"/>
          </w:tcPr>
          <w:p w14:paraId="77CC72CA" w14:textId="09DB3046" w:rsidR="6508EAC4" w:rsidRDefault="6508EAC4" w:rsidP="6508EAC4">
            <w:pPr>
              <w:jc w:val="right"/>
              <w:rPr>
                <w:rFonts w:ascii="Calibri" w:eastAsia="Calibri" w:hAnsi="Calibri" w:cs="Calibri"/>
                <w:b/>
                <w:bCs/>
                <w:color w:val="000000" w:themeColor="text1"/>
                <w:sz w:val="20"/>
                <w:szCs w:val="20"/>
                <w:lang w:val="en-US"/>
              </w:rPr>
            </w:pPr>
          </w:p>
        </w:tc>
      </w:tr>
      <w:tr w:rsidR="6508EAC4" w14:paraId="5B0872AB" w14:textId="77777777" w:rsidTr="6508EAC4">
        <w:trPr>
          <w:trHeight w:val="300"/>
        </w:trPr>
        <w:tc>
          <w:tcPr>
            <w:tcW w:w="2595" w:type="dxa"/>
            <w:tcBorders>
              <w:top w:val="single" w:sz="8" w:space="0" w:color="000000" w:themeColor="text1"/>
              <w:left w:val="none" w:sz="4" w:space="0" w:color="000000" w:themeColor="text1"/>
              <w:bottom w:val="single" w:sz="8" w:space="0" w:color="000000" w:themeColor="text1"/>
              <w:right w:val="none" w:sz="8" w:space="0" w:color="000000" w:themeColor="text1"/>
            </w:tcBorders>
          </w:tcPr>
          <w:p w14:paraId="7C742DB4" w14:textId="1D2B94C3" w:rsidR="6508EAC4" w:rsidRDefault="6508EAC4" w:rsidP="6508EAC4">
            <w:pPr>
              <w:rPr>
                <w:rFonts w:ascii="Aptos Narrow" w:eastAsia="Aptos Narrow" w:hAnsi="Aptos Narrow" w:cs="Aptos Narrow"/>
                <w:i/>
                <w:iCs/>
                <w:color w:val="000000" w:themeColor="text1"/>
                <w:sz w:val="20"/>
                <w:szCs w:val="20"/>
                <w:lang w:val="en-US"/>
              </w:rPr>
            </w:pPr>
            <w:r w:rsidRPr="6508EAC4">
              <w:rPr>
                <w:rFonts w:ascii="Aptos Narrow" w:eastAsia="Aptos Narrow" w:hAnsi="Aptos Narrow" w:cs="Aptos Narrow"/>
                <w:i/>
                <w:iCs/>
                <w:color w:val="000000" w:themeColor="text1"/>
                <w:sz w:val="20"/>
                <w:szCs w:val="20"/>
                <w:lang w:val="en-US"/>
              </w:rPr>
              <w:t>Aphantopus hyperantus</w:t>
            </w:r>
          </w:p>
        </w:tc>
        <w:tc>
          <w:tcPr>
            <w:tcW w:w="2895" w:type="dxa"/>
            <w:tcBorders>
              <w:top w:val="single" w:sz="8" w:space="0" w:color="000000" w:themeColor="text1"/>
              <w:left w:val="none" w:sz="8" w:space="0" w:color="000000" w:themeColor="text1"/>
              <w:bottom w:val="single" w:sz="8" w:space="0" w:color="000000" w:themeColor="text1"/>
              <w:right w:val="none" w:sz="8" w:space="0" w:color="000000" w:themeColor="text1"/>
            </w:tcBorders>
          </w:tcPr>
          <w:p w14:paraId="43F06CBE" w14:textId="16DFDA28" w:rsidR="6508EAC4" w:rsidRDefault="6508EAC4" w:rsidP="6508EAC4">
            <w:pPr>
              <w:rPr>
                <w:rFonts w:ascii="Aptos Narrow" w:eastAsia="Aptos Narrow" w:hAnsi="Aptos Narrow" w:cs="Aptos Narrow"/>
                <w:color w:val="000000" w:themeColor="text1"/>
                <w:sz w:val="20"/>
                <w:szCs w:val="20"/>
                <w:lang w:val="en-US"/>
              </w:rPr>
            </w:pPr>
            <w:r w:rsidRPr="6508EAC4">
              <w:rPr>
                <w:rFonts w:ascii="Aptos Narrow" w:eastAsia="Aptos Narrow" w:hAnsi="Aptos Narrow" w:cs="Aptos Narrow"/>
                <w:color w:val="000000" w:themeColor="text1"/>
                <w:sz w:val="20"/>
                <w:szCs w:val="20"/>
                <w:lang w:val="en-US"/>
              </w:rPr>
              <w:t>(Linnaeus, 1758)</w:t>
            </w:r>
          </w:p>
        </w:tc>
        <w:tc>
          <w:tcPr>
            <w:tcW w:w="1470" w:type="dxa"/>
            <w:tcBorders>
              <w:top w:val="single" w:sz="8" w:space="0" w:color="000000" w:themeColor="text1"/>
              <w:left w:val="none" w:sz="8" w:space="0" w:color="000000" w:themeColor="text1"/>
              <w:bottom w:val="single" w:sz="8" w:space="0" w:color="000000" w:themeColor="text1"/>
              <w:right w:val="none" w:sz="4" w:space="0" w:color="000000" w:themeColor="text1"/>
            </w:tcBorders>
          </w:tcPr>
          <w:p w14:paraId="1CA18A58" w14:textId="4B05F7B8" w:rsidR="6508EAC4" w:rsidRDefault="6508EAC4" w:rsidP="6508EAC4">
            <w:pPr>
              <w:rPr>
                <w:rFonts w:ascii="Calibri" w:eastAsia="Calibri" w:hAnsi="Calibri" w:cs="Calibri"/>
                <w:b/>
                <w:bCs/>
                <w:color w:val="000000" w:themeColor="text1"/>
                <w:sz w:val="20"/>
                <w:szCs w:val="20"/>
                <w:lang w:val="en-US"/>
              </w:rPr>
            </w:pPr>
            <w:r w:rsidRPr="6508EAC4">
              <w:rPr>
                <w:rFonts w:ascii="Calibri" w:eastAsia="Calibri" w:hAnsi="Calibri" w:cs="Calibri"/>
                <w:b/>
                <w:bCs/>
                <w:color w:val="000000" w:themeColor="text1"/>
                <w:sz w:val="20"/>
                <w:szCs w:val="20"/>
                <w:lang w:val="en-US"/>
              </w:rPr>
              <w:t>x</w:t>
            </w:r>
          </w:p>
        </w:tc>
        <w:tc>
          <w:tcPr>
            <w:tcW w:w="144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37095128" w14:textId="09DB3046" w:rsidR="6508EAC4" w:rsidRDefault="6508EAC4" w:rsidP="6508EAC4">
            <w:pPr>
              <w:rPr>
                <w:rFonts w:ascii="Calibri" w:eastAsia="Calibri" w:hAnsi="Calibri" w:cs="Calibri"/>
                <w:b/>
                <w:bCs/>
                <w:color w:val="000000" w:themeColor="text1"/>
                <w:sz w:val="20"/>
                <w:szCs w:val="20"/>
                <w:lang w:val="en-US"/>
              </w:rPr>
            </w:pPr>
          </w:p>
        </w:tc>
        <w:tc>
          <w:tcPr>
            <w:tcW w:w="900" w:type="dxa"/>
            <w:tcBorders>
              <w:top w:val="single" w:sz="8" w:space="0" w:color="000000" w:themeColor="text1"/>
              <w:left w:val="none" w:sz="4" w:space="0" w:color="000000" w:themeColor="text1"/>
              <w:bottom w:val="single" w:sz="8" w:space="0" w:color="000000" w:themeColor="text1"/>
              <w:right w:val="none" w:sz="4" w:space="0" w:color="000000" w:themeColor="text1"/>
            </w:tcBorders>
            <w:vAlign w:val="center"/>
          </w:tcPr>
          <w:p w14:paraId="2D29A035" w14:textId="09DB3046" w:rsidR="6508EAC4" w:rsidRDefault="6508EAC4" w:rsidP="6508EAC4">
            <w:pPr>
              <w:jc w:val="right"/>
              <w:rPr>
                <w:rFonts w:ascii="Calibri" w:eastAsia="Calibri" w:hAnsi="Calibri" w:cs="Calibri"/>
                <w:b/>
                <w:bCs/>
                <w:color w:val="000000" w:themeColor="text1"/>
                <w:sz w:val="20"/>
                <w:szCs w:val="20"/>
                <w:lang w:val="en-US"/>
              </w:rPr>
            </w:pPr>
          </w:p>
        </w:tc>
      </w:tr>
      <w:tr w:rsidR="6508EAC4" w14:paraId="19BCB27E" w14:textId="77777777" w:rsidTr="6508EAC4">
        <w:trPr>
          <w:trHeight w:val="300"/>
        </w:trPr>
        <w:tc>
          <w:tcPr>
            <w:tcW w:w="25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731B1ED3" w14:textId="4F2512E5" w:rsidR="6508EAC4" w:rsidRDefault="6508EAC4" w:rsidP="6508EAC4">
            <w:pPr>
              <w:rPr>
                <w:rFonts w:ascii="Aptos Narrow" w:eastAsia="Aptos Narrow" w:hAnsi="Aptos Narrow" w:cs="Aptos Narrow"/>
                <w:i/>
                <w:iCs/>
                <w:color w:val="000000" w:themeColor="text1"/>
                <w:sz w:val="20"/>
                <w:szCs w:val="20"/>
                <w:lang w:val="en-US"/>
              </w:rPr>
            </w:pPr>
            <w:r w:rsidRPr="6508EAC4">
              <w:rPr>
                <w:rFonts w:ascii="Aptos Narrow" w:eastAsia="Aptos Narrow" w:hAnsi="Aptos Narrow" w:cs="Aptos Narrow"/>
                <w:i/>
                <w:iCs/>
                <w:color w:val="000000" w:themeColor="text1"/>
                <w:sz w:val="20"/>
                <w:szCs w:val="20"/>
                <w:lang w:val="en-US"/>
              </w:rPr>
              <w:t>Araschnia levana</w:t>
            </w:r>
          </w:p>
        </w:tc>
        <w:tc>
          <w:tcPr>
            <w:tcW w:w="28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7A7D0D0D" w14:textId="47DAF40D" w:rsidR="6508EAC4" w:rsidRDefault="6508EAC4" w:rsidP="6508EAC4">
            <w:pPr>
              <w:rPr>
                <w:rFonts w:ascii="Aptos Narrow" w:eastAsia="Aptos Narrow" w:hAnsi="Aptos Narrow" w:cs="Aptos Narrow"/>
                <w:color w:val="000000" w:themeColor="text1"/>
                <w:sz w:val="20"/>
                <w:szCs w:val="20"/>
                <w:lang w:val="en-US"/>
              </w:rPr>
            </w:pPr>
            <w:r w:rsidRPr="6508EAC4">
              <w:rPr>
                <w:rFonts w:ascii="Aptos Narrow" w:eastAsia="Aptos Narrow" w:hAnsi="Aptos Narrow" w:cs="Aptos Narrow"/>
                <w:color w:val="000000" w:themeColor="text1"/>
                <w:sz w:val="20"/>
                <w:szCs w:val="20"/>
                <w:lang w:val="en-US"/>
              </w:rPr>
              <w:t>(Linnaeus, 1758)</w:t>
            </w:r>
          </w:p>
        </w:tc>
        <w:tc>
          <w:tcPr>
            <w:tcW w:w="147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7BA6718D" w14:textId="70E84984" w:rsidR="6508EAC4" w:rsidRDefault="6508EAC4" w:rsidP="6508EAC4">
            <w:pPr>
              <w:rPr>
                <w:rFonts w:ascii="Calibri" w:eastAsia="Calibri" w:hAnsi="Calibri" w:cs="Calibri"/>
                <w:b/>
                <w:bCs/>
                <w:color w:val="000000" w:themeColor="text1"/>
                <w:sz w:val="20"/>
                <w:szCs w:val="20"/>
                <w:lang w:val="en-US"/>
              </w:rPr>
            </w:pPr>
            <w:r w:rsidRPr="6508EAC4">
              <w:rPr>
                <w:rFonts w:ascii="Calibri" w:eastAsia="Calibri" w:hAnsi="Calibri" w:cs="Calibri"/>
                <w:b/>
                <w:bCs/>
                <w:color w:val="000000" w:themeColor="text1"/>
                <w:sz w:val="20"/>
                <w:szCs w:val="20"/>
                <w:lang w:val="en-US"/>
              </w:rPr>
              <w:t>x</w:t>
            </w:r>
          </w:p>
        </w:tc>
        <w:tc>
          <w:tcPr>
            <w:tcW w:w="144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6829CFC1" w14:textId="09DB3046" w:rsidR="6508EAC4" w:rsidRDefault="6508EAC4" w:rsidP="6508EAC4">
            <w:pPr>
              <w:rPr>
                <w:rFonts w:ascii="Calibri" w:eastAsia="Calibri" w:hAnsi="Calibri" w:cs="Calibri"/>
                <w:b/>
                <w:bCs/>
                <w:color w:val="000000" w:themeColor="text1"/>
                <w:sz w:val="20"/>
                <w:szCs w:val="20"/>
                <w:lang w:val="en-US"/>
              </w:rPr>
            </w:pPr>
          </w:p>
        </w:tc>
        <w:tc>
          <w:tcPr>
            <w:tcW w:w="900" w:type="dxa"/>
            <w:tcBorders>
              <w:top w:val="single" w:sz="8" w:space="0" w:color="000000" w:themeColor="text1"/>
              <w:left w:val="none" w:sz="4" w:space="0" w:color="000000" w:themeColor="text1"/>
              <w:bottom w:val="single" w:sz="8" w:space="0" w:color="000000" w:themeColor="text1"/>
              <w:right w:val="none" w:sz="4" w:space="0" w:color="000000" w:themeColor="text1"/>
            </w:tcBorders>
            <w:vAlign w:val="center"/>
          </w:tcPr>
          <w:p w14:paraId="12649F7C" w14:textId="09DB3046" w:rsidR="6508EAC4" w:rsidRDefault="6508EAC4" w:rsidP="6508EAC4">
            <w:pPr>
              <w:jc w:val="right"/>
              <w:rPr>
                <w:rFonts w:ascii="Calibri" w:eastAsia="Calibri" w:hAnsi="Calibri" w:cs="Calibri"/>
                <w:b/>
                <w:bCs/>
                <w:color w:val="000000" w:themeColor="text1"/>
                <w:sz w:val="20"/>
                <w:szCs w:val="20"/>
                <w:lang w:val="en-US"/>
              </w:rPr>
            </w:pPr>
          </w:p>
        </w:tc>
      </w:tr>
      <w:tr w:rsidR="6508EAC4" w14:paraId="75098031" w14:textId="77777777" w:rsidTr="6508EAC4">
        <w:trPr>
          <w:trHeight w:val="300"/>
        </w:trPr>
        <w:tc>
          <w:tcPr>
            <w:tcW w:w="25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3B459A5A" w14:textId="6622C487" w:rsidR="6508EAC4" w:rsidRDefault="6508EAC4" w:rsidP="6508EAC4">
            <w:pPr>
              <w:rPr>
                <w:rFonts w:ascii="Aptos Narrow" w:eastAsia="Aptos Narrow" w:hAnsi="Aptos Narrow" w:cs="Aptos Narrow"/>
                <w:i/>
                <w:iCs/>
                <w:color w:val="000000" w:themeColor="text1"/>
                <w:sz w:val="20"/>
                <w:szCs w:val="20"/>
                <w:lang w:val="en-US"/>
              </w:rPr>
            </w:pPr>
            <w:r w:rsidRPr="6508EAC4">
              <w:rPr>
                <w:rFonts w:ascii="Aptos Narrow" w:eastAsia="Aptos Narrow" w:hAnsi="Aptos Narrow" w:cs="Aptos Narrow"/>
                <w:i/>
                <w:iCs/>
                <w:color w:val="000000" w:themeColor="text1"/>
                <w:sz w:val="20"/>
                <w:szCs w:val="20"/>
                <w:lang w:val="en-US"/>
              </w:rPr>
              <w:t>Aricia artaxerxes</w:t>
            </w:r>
          </w:p>
        </w:tc>
        <w:tc>
          <w:tcPr>
            <w:tcW w:w="28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35B15E02" w14:textId="2B358B0D" w:rsidR="6508EAC4" w:rsidRDefault="6508EAC4" w:rsidP="6508EAC4">
            <w:pPr>
              <w:rPr>
                <w:rFonts w:ascii="Aptos Narrow" w:eastAsia="Aptos Narrow" w:hAnsi="Aptos Narrow" w:cs="Aptos Narrow"/>
                <w:color w:val="000000" w:themeColor="text1"/>
                <w:sz w:val="20"/>
                <w:szCs w:val="20"/>
                <w:lang w:val="en-US"/>
              </w:rPr>
            </w:pPr>
            <w:r w:rsidRPr="6508EAC4">
              <w:rPr>
                <w:rFonts w:ascii="Aptos Narrow" w:eastAsia="Aptos Narrow" w:hAnsi="Aptos Narrow" w:cs="Aptos Narrow"/>
                <w:color w:val="000000" w:themeColor="text1"/>
                <w:sz w:val="20"/>
                <w:szCs w:val="20"/>
                <w:lang w:val="en-US"/>
              </w:rPr>
              <w:t>(Fabricius, 1793)</w:t>
            </w:r>
          </w:p>
        </w:tc>
        <w:tc>
          <w:tcPr>
            <w:tcW w:w="147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232D8FCF" w14:textId="5B3261D4" w:rsidR="6508EAC4" w:rsidRDefault="6508EAC4" w:rsidP="6508EAC4">
            <w:pPr>
              <w:rPr>
                <w:rFonts w:ascii="Calibri" w:eastAsia="Calibri" w:hAnsi="Calibri" w:cs="Calibri"/>
                <w:b/>
                <w:bCs/>
                <w:color w:val="000000" w:themeColor="text1"/>
                <w:sz w:val="20"/>
                <w:szCs w:val="20"/>
                <w:lang w:val="en-US"/>
              </w:rPr>
            </w:pPr>
            <w:r w:rsidRPr="6508EAC4">
              <w:rPr>
                <w:rFonts w:ascii="Calibri" w:eastAsia="Calibri" w:hAnsi="Calibri" w:cs="Calibri"/>
                <w:b/>
                <w:bCs/>
                <w:color w:val="000000" w:themeColor="text1"/>
                <w:sz w:val="20"/>
                <w:szCs w:val="20"/>
                <w:lang w:val="en-US"/>
              </w:rPr>
              <w:t>x</w:t>
            </w:r>
          </w:p>
        </w:tc>
        <w:tc>
          <w:tcPr>
            <w:tcW w:w="144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341EBFC2" w14:textId="09DB3046" w:rsidR="6508EAC4" w:rsidRDefault="6508EAC4" w:rsidP="6508EAC4">
            <w:pPr>
              <w:rPr>
                <w:rFonts w:ascii="Calibri" w:eastAsia="Calibri" w:hAnsi="Calibri" w:cs="Calibri"/>
                <w:b/>
                <w:bCs/>
                <w:color w:val="000000" w:themeColor="text1"/>
                <w:sz w:val="20"/>
                <w:szCs w:val="20"/>
                <w:lang w:val="en-US"/>
              </w:rPr>
            </w:pPr>
          </w:p>
        </w:tc>
        <w:tc>
          <w:tcPr>
            <w:tcW w:w="900" w:type="dxa"/>
            <w:tcBorders>
              <w:top w:val="single" w:sz="8" w:space="0" w:color="000000" w:themeColor="text1"/>
              <w:left w:val="none" w:sz="4" w:space="0" w:color="000000" w:themeColor="text1"/>
              <w:bottom w:val="single" w:sz="8" w:space="0" w:color="000000" w:themeColor="text1"/>
              <w:right w:val="none" w:sz="4" w:space="0" w:color="000000" w:themeColor="text1"/>
            </w:tcBorders>
            <w:vAlign w:val="center"/>
          </w:tcPr>
          <w:p w14:paraId="05776800" w14:textId="09DB3046" w:rsidR="6508EAC4" w:rsidRDefault="6508EAC4" w:rsidP="6508EAC4">
            <w:pPr>
              <w:jc w:val="right"/>
              <w:rPr>
                <w:rFonts w:ascii="Calibri" w:eastAsia="Calibri" w:hAnsi="Calibri" w:cs="Calibri"/>
                <w:b/>
                <w:bCs/>
                <w:color w:val="000000" w:themeColor="text1"/>
                <w:sz w:val="20"/>
                <w:szCs w:val="20"/>
                <w:lang w:val="en-US"/>
              </w:rPr>
            </w:pPr>
          </w:p>
        </w:tc>
      </w:tr>
      <w:tr w:rsidR="6508EAC4" w14:paraId="673FE2CC" w14:textId="77777777" w:rsidTr="6508EAC4">
        <w:trPr>
          <w:trHeight w:val="300"/>
        </w:trPr>
        <w:tc>
          <w:tcPr>
            <w:tcW w:w="25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3B3FB605" w14:textId="20167238" w:rsidR="6508EAC4" w:rsidRDefault="6508EAC4" w:rsidP="6508EAC4">
            <w:pPr>
              <w:rPr>
                <w:rFonts w:ascii="Aptos Narrow" w:eastAsia="Aptos Narrow" w:hAnsi="Aptos Narrow" w:cs="Aptos Narrow"/>
                <w:i/>
                <w:iCs/>
                <w:color w:val="000000" w:themeColor="text1"/>
                <w:sz w:val="20"/>
                <w:szCs w:val="20"/>
                <w:lang w:val="en-US"/>
              </w:rPr>
            </w:pPr>
            <w:r w:rsidRPr="6508EAC4">
              <w:rPr>
                <w:rFonts w:ascii="Aptos Narrow" w:eastAsia="Aptos Narrow" w:hAnsi="Aptos Narrow" w:cs="Aptos Narrow"/>
                <w:i/>
                <w:iCs/>
                <w:color w:val="000000" w:themeColor="text1"/>
                <w:sz w:val="20"/>
                <w:szCs w:val="20"/>
                <w:lang w:val="en-US"/>
              </w:rPr>
              <w:t>Aricia nicias</w:t>
            </w:r>
          </w:p>
        </w:tc>
        <w:tc>
          <w:tcPr>
            <w:tcW w:w="28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7FB7F798" w14:textId="6E23C8C9" w:rsidR="6508EAC4" w:rsidRDefault="6508EAC4" w:rsidP="6508EAC4">
            <w:pPr>
              <w:rPr>
                <w:rFonts w:ascii="Aptos Narrow" w:eastAsia="Aptos Narrow" w:hAnsi="Aptos Narrow" w:cs="Aptos Narrow"/>
                <w:color w:val="000000" w:themeColor="text1"/>
                <w:sz w:val="20"/>
                <w:szCs w:val="20"/>
                <w:lang w:val="en-US"/>
              </w:rPr>
            </w:pPr>
            <w:r w:rsidRPr="6508EAC4">
              <w:rPr>
                <w:rFonts w:ascii="Aptos Narrow" w:eastAsia="Aptos Narrow" w:hAnsi="Aptos Narrow" w:cs="Aptos Narrow"/>
                <w:color w:val="000000" w:themeColor="text1"/>
                <w:sz w:val="20"/>
                <w:szCs w:val="20"/>
                <w:lang w:val="en-US"/>
              </w:rPr>
              <w:t>(Meigen, 1830)</w:t>
            </w:r>
          </w:p>
        </w:tc>
        <w:tc>
          <w:tcPr>
            <w:tcW w:w="147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3CA83CE2" w14:textId="4340A3E1" w:rsidR="6508EAC4" w:rsidRDefault="6508EAC4" w:rsidP="6508EAC4">
            <w:pPr>
              <w:rPr>
                <w:rFonts w:ascii="Calibri" w:eastAsia="Calibri" w:hAnsi="Calibri" w:cs="Calibri"/>
                <w:b/>
                <w:bCs/>
                <w:color w:val="000000" w:themeColor="text1"/>
                <w:sz w:val="20"/>
                <w:szCs w:val="20"/>
                <w:lang w:val="en-US"/>
              </w:rPr>
            </w:pPr>
            <w:r w:rsidRPr="6508EAC4">
              <w:rPr>
                <w:rFonts w:ascii="Calibri" w:eastAsia="Calibri" w:hAnsi="Calibri" w:cs="Calibri"/>
                <w:b/>
                <w:bCs/>
                <w:color w:val="000000" w:themeColor="text1"/>
                <w:sz w:val="20"/>
                <w:szCs w:val="20"/>
                <w:lang w:val="en-US"/>
              </w:rPr>
              <w:t>x</w:t>
            </w:r>
          </w:p>
        </w:tc>
        <w:tc>
          <w:tcPr>
            <w:tcW w:w="144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2390C34E" w14:textId="09DB3046" w:rsidR="6508EAC4" w:rsidRDefault="6508EAC4" w:rsidP="6508EAC4">
            <w:pPr>
              <w:rPr>
                <w:rFonts w:ascii="Calibri" w:eastAsia="Calibri" w:hAnsi="Calibri" w:cs="Calibri"/>
                <w:b/>
                <w:bCs/>
                <w:color w:val="000000" w:themeColor="text1"/>
                <w:sz w:val="20"/>
                <w:szCs w:val="20"/>
                <w:lang w:val="en-US"/>
              </w:rPr>
            </w:pPr>
          </w:p>
        </w:tc>
        <w:tc>
          <w:tcPr>
            <w:tcW w:w="900" w:type="dxa"/>
            <w:tcBorders>
              <w:top w:val="single" w:sz="8" w:space="0" w:color="000000" w:themeColor="text1"/>
              <w:left w:val="none" w:sz="4" w:space="0" w:color="000000" w:themeColor="text1"/>
              <w:bottom w:val="single" w:sz="8" w:space="0" w:color="000000" w:themeColor="text1"/>
              <w:right w:val="none" w:sz="4" w:space="0" w:color="000000" w:themeColor="text1"/>
            </w:tcBorders>
            <w:vAlign w:val="center"/>
          </w:tcPr>
          <w:p w14:paraId="5A773505" w14:textId="09DB3046" w:rsidR="6508EAC4" w:rsidRDefault="6508EAC4" w:rsidP="6508EAC4">
            <w:pPr>
              <w:jc w:val="right"/>
              <w:rPr>
                <w:rFonts w:ascii="Calibri" w:eastAsia="Calibri" w:hAnsi="Calibri" w:cs="Calibri"/>
                <w:b/>
                <w:bCs/>
                <w:color w:val="000000" w:themeColor="text1"/>
                <w:sz w:val="20"/>
                <w:szCs w:val="20"/>
                <w:lang w:val="en-US"/>
              </w:rPr>
            </w:pPr>
          </w:p>
        </w:tc>
      </w:tr>
      <w:tr w:rsidR="6508EAC4" w14:paraId="37551966" w14:textId="77777777" w:rsidTr="6508EAC4">
        <w:trPr>
          <w:trHeight w:val="300"/>
        </w:trPr>
        <w:tc>
          <w:tcPr>
            <w:tcW w:w="25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57426E44" w14:textId="1543B6AB" w:rsidR="6508EAC4" w:rsidRDefault="6508EAC4" w:rsidP="6508EAC4">
            <w:pPr>
              <w:rPr>
                <w:rFonts w:ascii="Aptos Narrow" w:eastAsia="Aptos Narrow" w:hAnsi="Aptos Narrow" w:cs="Aptos Narrow"/>
                <w:i/>
                <w:iCs/>
                <w:color w:val="000000" w:themeColor="text1"/>
                <w:sz w:val="20"/>
                <w:szCs w:val="20"/>
                <w:lang w:val="en-US"/>
              </w:rPr>
            </w:pPr>
            <w:r w:rsidRPr="6508EAC4">
              <w:rPr>
                <w:rFonts w:ascii="Aptos Narrow" w:eastAsia="Aptos Narrow" w:hAnsi="Aptos Narrow" w:cs="Aptos Narrow"/>
                <w:i/>
                <w:iCs/>
                <w:color w:val="000000" w:themeColor="text1"/>
                <w:sz w:val="20"/>
                <w:szCs w:val="20"/>
                <w:lang w:val="en-US"/>
              </w:rPr>
              <w:t>Boloria selene</w:t>
            </w:r>
          </w:p>
        </w:tc>
        <w:tc>
          <w:tcPr>
            <w:tcW w:w="28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008AFC49" w14:textId="7BFC9088" w:rsidR="6508EAC4" w:rsidRDefault="6508EAC4" w:rsidP="6508EAC4">
            <w:pPr>
              <w:rPr>
                <w:rFonts w:ascii="Aptos Narrow" w:eastAsia="Aptos Narrow" w:hAnsi="Aptos Narrow" w:cs="Aptos Narrow"/>
                <w:color w:val="000000" w:themeColor="text1"/>
                <w:sz w:val="20"/>
                <w:szCs w:val="20"/>
                <w:lang w:val="en-US"/>
              </w:rPr>
            </w:pPr>
            <w:r w:rsidRPr="6508EAC4">
              <w:rPr>
                <w:rFonts w:ascii="Aptos Narrow" w:eastAsia="Aptos Narrow" w:hAnsi="Aptos Narrow" w:cs="Aptos Narrow"/>
                <w:color w:val="000000" w:themeColor="text1"/>
                <w:sz w:val="20"/>
                <w:szCs w:val="20"/>
                <w:lang w:val="en-US"/>
              </w:rPr>
              <w:t>(Denis &amp; Schiffermüller, 1775)</w:t>
            </w:r>
          </w:p>
        </w:tc>
        <w:tc>
          <w:tcPr>
            <w:tcW w:w="147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658D4640" w14:textId="4883759E" w:rsidR="6508EAC4" w:rsidRDefault="6508EAC4" w:rsidP="6508EAC4">
            <w:pPr>
              <w:rPr>
                <w:rFonts w:ascii="Calibri" w:eastAsia="Calibri" w:hAnsi="Calibri" w:cs="Calibri"/>
                <w:b/>
                <w:bCs/>
                <w:color w:val="000000" w:themeColor="text1"/>
                <w:sz w:val="20"/>
                <w:szCs w:val="20"/>
                <w:lang w:val="en-US"/>
              </w:rPr>
            </w:pPr>
            <w:r w:rsidRPr="6508EAC4">
              <w:rPr>
                <w:rFonts w:ascii="Calibri" w:eastAsia="Calibri" w:hAnsi="Calibri" w:cs="Calibri"/>
                <w:b/>
                <w:bCs/>
                <w:color w:val="000000" w:themeColor="text1"/>
                <w:sz w:val="20"/>
                <w:szCs w:val="20"/>
                <w:lang w:val="en-US"/>
              </w:rPr>
              <w:t>x</w:t>
            </w:r>
          </w:p>
        </w:tc>
        <w:tc>
          <w:tcPr>
            <w:tcW w:w="144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0624263F" w14:textId="09DB3046" w:rsidR="6508EAC4" w:rsidRDefault="6508EAC4" w:rsidP="6508EAC4">
            <w:pPr>
              <w:rPr>
                <w:rFonts w:ascii="Calibri" w:eastAsia="Calibri" w:hAnsi="Calibri" w:cs="Calibri"/>
                <w:b/>
                <w:bCs/>
                <w:color w:val="000000" w:themeColor="text1"/>
                <w:sz w:val="20"/>
                <w:szCs w:val="20"/>
                <w:lang w:val="en-US"/>
              </w:rPr>
            </w:pPr>
          </w:p>
        </w:tc>
        <w:tc>
          <w:tcPr>
            <w:tcW w:w="900" w:type="dxa"/>
            <w:tcBorders>
              <w:top w:val="single" w:sz="8" w:space="0" w:color="000000" w:themeColor="text1"/>
              <w:left w:val="none" w:sz="4" w:space="0" w:color="000000" w:themeColor="text1"/>
              <w:bottom w:val="single" w:sz="8" w:space="0" w:color="000000" w:themeColor="text1"/>
              <w:right w:val="none" w:sz="4" w:space="0" w:color="000000" w:themeColor="text1"/>
            </w:tcBorders>
            <w:vAlign w:val="center"/>
          </w:tcPr>
          <w:p w14:paraId="433EE764" w14:textId="09DB3046" w:rsidR="6508EAC4" w:rsidRDefault="6508EAC4" w:rsidP="6508EAC4">
            <w:pPr>
              <w:jc w:val="right"/>
              <w:rPr>
                <w:rFonts w:ascii="Calibri" w:eastAsia="Calibri" w:hAnsi="Calibri" w:cs="Calibri"/>
                <w:b/>
                <w:bCs/>
                <w:color w:val="000000" w:themeColor="text1"/>
                <w:sz w:val="20"/>
                <w:szCs w:val="20"/>
                <w:lang w:val="en-US"/>
              </w:rPr>
            </w:pPr>
          </w:p>
        </w:tc>
      </w:tr>
      <w:tr w:rsidR="6508EAC4" w14:paraId="21027EA8" w14:textId="77777777" w:rsidTr="6508EAC4">
        <w:trPr>
          <w:trHeight w:val="300"/>
        </w:trPr>
        <w:tc>
          <w:tcPr>
            <w:tcW w:w="25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0AC23C4D" w14:textId="2968DE54" w:rsidR="6508EAC4" w:rsidRDefault="6508EAC4" w:rsidP="6508EAC4">
            <w:pPr>
              <w:rPr>
                <w:rFonts w:ascii="Aptos Narrow" w:eastAsia="Aptos Narrow" w:hAnsi="Aptos Narrow" w:cs="Aptos Narrow"/>
                <w:i/>
                <w:iCs/>
                <w:color w:val="000000" w:themeColor="text1"/>
                <w:sz w:val="20"/>
                <w:szCs w:val="20"/>
                <w:lang w:val="en-US"/>
              </w:rPr>
            </w:pPr>
            <w:r w:rsidRPr="6508EAC4">
              <w:rPr>
                <w:rFonts w:ascii="Aptos Narrow" w:eastAsia="Aptos Narrow" w:hAnsi="Aptos Narrow" w:cs="Aptos Narrow"/>
                <w:i/>
                <w:iCs/>
                <w:color w:val="000000" w:themeColor="text1"/>
                <w:sz w:val="20"/>
                <w:szCs w:val="20"/>
                <w:lang w:val="en-US"/>
              </w:rPr>
              <w:t>Brenthis ino</w:t>
            </w:r>
          </w:p>
        </w:tc>
        <w:tc>
          <w:tcPr>
            <w:tcW w:w="28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487D0D84" w14:textId="25352989" w:rsidR="6508EAC4" w:rsidRDefault="6508EAC4" w:rsidP="6508EAC4">
            <w:pPr>
              <w:rPr>
                <w:rFonts w:ascii="Aptos Narrow" w:eastAsia="Aptos Narrow" w:hAnsi="Aptos Narrow" w:cs="Aptos Narrow"/>
                <w:color w:val="000000" w:themeColor="text1"/>
                <w:sz w:val="20"/>
                <w:szCs w:val="20"/>
                <w:lang w:val="en-US"/>
              </w:rPr>
            </w:pPr>
            <w:r w:rsidRPr="6508EAC4">
              <w:rPr>
                <w:rFonts w:ascii="Aptos Narrow" w:eastAsia="Aptos Narrow" w:hAnsi="Aptos Narrow" w:cs="Aptos Narrow"/>
                <w:color w:val="000000" w:themeColor="text1"/>
                <w:sz w:val="20"/>
                <w:szCs w:val="20"/>
                <w:lang w:val="en-US"/>
              </w:rPr>
              <w:t>(Rottemburg, 1775)</w:t>
            </w:r>
          </w:p>
        </w:tc>
        <w:tc>
          <w:tcPr>
            <w:tcW w:w="147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05BD73E6" w14:textId="3396FBFE" w:rsidR="6508EAC4" w:rsidRDefault="6508EAC4" w:rsidP="6508EAC4">
            <w:pPr>
              <w:rPr>
                <w:rFonts w:ascii="Calibri" w:eastAsia="Calibri" w:hAnsi="Calibri" w:cs="Calibri"/>
                <w:b/>
                <w:bCs/>
                <w:color w:val="000000" w:themeColor="text1"/>
                <w:sz w:val="20"/>
                <w:szCs w:val="20"/>
                <w:lang w:val="en-US"/>
              </w:rPr>
            </w:pPr>
            <w:r w:rsidRPr="6508EAC4">
              <w:rPr>
                <w:rFonts w:ascii="Calibri" w:eastAsia="Calibri" w:hAnsi="Calibri" w:cs="Calibri"/>
                <w:b/>
                <w:bCs/>
                <w:color w:val="000000" w:themeColor="text1"/>
                <w:sz w:val="20"/>
                <w:szCs w:val="20"/>
                <w:lang w:val="en-US"/>
              </w:rPr>
              <w:t>x</w:t>
            </w:r>
          </w:p>
        </w:tc>
        <w:tc>
          <w:tcPr>
            <w:tcW w:w="144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14E35087" w14:textId="09DB3046" w:rsidR="6508EAC4" w:rsidRDefault="6508EAC4" w:rsidP="6508EAC4">
            <w:pPr>
              <w:rPr>
                <w:rFonts w:ascii="Calibri" w:eastAsia="Calibri" w:hAnsi="Calibri" w:cs="Calibri"/>
                <w:b/>
                <w:bCs/>
                <w:color w:val="000000" w:themeColor="text1"/>
                <w:sz w:val="20"/>
                <w:szCs w:val="20"/>
                <w:lang w:val="en-US"/>
              </w:rPr>
            </w:pPr>
          </w:p>
        </w:tc>
        <w:tc>
          <w:tcPr>
            <w:tcW w:w="900" w:type="dxa"/>
            <w:tcBorders>
              <w:top w:val="single" w:sz="8" w:space="0" w:color="000000" w:themeColor="text1"/>
              <w:left w:val="none" w:sz="4" w:space="0" w:color="000000" w:themeColor="text1"/>
              <w:bottom w:val="single" w:sz="8" w:space="0" w:color="000000" w:themeColor="text1"/>
              <w:right w:val="none" w:sz="4" w:space="0" w:color="000000" w:themeColor="text1"/>
            </w:tcBorders>
            <w:vAlign w:val="center"/>
          </w:tcPr>
          <w:p w14:paraId="269933F6" w14:textId="09DB3046" w:rsidR="6508EAC4" w:rsidRDefault="6508EAC4" w:rsidP="6508EAC4">
            <w:pPr>
              <w:jc w:val="right"/>
              <w:rPr>
                <w:rFonts w:ascii="Calibri" w:eastAsia="Calibri" w:hAnsi="Calibri" w:cs="Calibri"/>
                <w:b/>
                <w:bCs/>
                <w:color w:val="000000" w:themeColor="text1"/>
                <w:sz w:val="20"/>
                <w:szCs w:val="20"/>
                <w:lang w:val="en-US"/>
              </w:rPr>
            </w:pPr>
          </w:p>
        </w:tc>
      </w:tr>
      <w:tr w:rsidR="6508EAC4" w14:paraId="45435B2B" w14:textId="77777777" w:rsidTr="6508EAC4">
        <w:trPr>
          <w:trHeight w:val="300"/>
        </w:trPr>
        <w:tc>
          <w:tcPr>
            <w:tcW w:w="25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3A7EDFBD" w14:textId="0D132050" w:rsidR="6508EAC4" w:rsidRDefault="6508EAC4" w:rsidP="6508EAC4">
            <w:pPr>
              <w:rPr>
                <w:rFonts w:ascii="Aptos Narrow" w:eastAsia="Aptos Narrow" w:hAnsi="Aptos Narrow" w:cs="Aptos Narrow"/>
                <w:i/>
                <w:iCs/>
                <w:color w:val="000000" w:themeColor="text1"/>
                <w:sz w:val="20"/>
                <w:szCs w:val="20"/>
                <w:lang w:val="en-US"/>
              </w:rPr>
            </w:pPr>
            <w:r w:rsidRPr="6508EAC4">
              <w:rPr>
                <w:rFonts w:ascii="Aptos Narrow" w:eastAsia="Aptos Narrow" w:hAnsi="Aptos Narrow" w:cs="Aptos Narrow"/>
                <w:i/>
                <w:iCs/>
                <w:color w:val="000000" w:themeColor="text1"/>
                <w:sz w:val="20"/>
                <w:szCs w:val="20"/>
                <w:lang w:val="en-US"/>
              </w:rPr>
              <w:t>Carterocephalus palaemon</w:t>
            </w:r>
          </w:p>
        </w:tc>
        <w:tc>
          <w:tcPr>
            <w:tcW w:w="28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46F23F2D" w14:textId="271F70B5" w:rsidR="6508EAC4" w:rsidRDefault="6508EAC4" w:rsidP="6508EAC4">
            <w:pPr>
              <w:rPr>
                <w:rFonts w:ascii="Aptos Narrow" w:eastAsia="Aptos Narrow" w:hAnsi="Aptos Narrow" w:cs="Aptos Narrow"/>
                <w:color w:val="000000" w:themeColor="text1"/>
                <w:sz w:val="20"/>
                <w:szCs w:val="20"/>
                <w:lang w:val="en-US"/>
              </w:rPr>
            </w:pPr>
            <w:r w:rsidRPr="6508EAC4">
              <w:rPr>
                <w:rFonts w:ascii="Aptos Narrow" w:eastAsia="Aptos Narrow" w:hAnsi="Aptos Narrow" w:cs="Aptos Narrow"/>
                <w:color w:val="000000" w:themeColor="text1"/>
                <w:sz w:val="20"/>
                <w:szCs w:val="20"/>
                <w:lang w:val="en-US"/>
              </w:rPr>
              <w:t>(Pallas, 1771)</w:t>
            </w:r>
          </w:p>
        </w:tc>
        <w:tc>
          <w:tcPr>
            <w:tcW w:w="147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45AF15CE" w14:textId="28B85793" w:rsidR="6508EAC4" w:rsidRDefault="6508EAC4" w:rsidP="6508EAC4">
            <w:pPr>
              <w:rPr>
                <w:rFonts w:ascii="Calibri" w:eastAsia="Calibri" w:hAnsi="Calibri" w:cs="Calibri"/>
                <w:b/>
                <w:bCs/>
                <w:color w:val="000000" w:themeColor="text1"/>
                <w:sz w:val="20"/>
                <w:szCs w:val="20"/>
                <w:lang w:val="en-US"/>
              </w:rPr>
            </w:pPr>
            <w:r w:rsidRPr="6508EAC4">
              <w:rPr>
                <w:rFonts w:ascii="Calibri" w:eastAsia="Calibri" w:hAnsi="Calibri" w:cs="Calibri"/>
                <w:b/>
                <w:bCs/>
                <w:color w:val="000000" w:themeColor="text1"/>
                <w:sz w:val="20"/>
                <w:szCs w:val="20"/>
                <w:lang w:val="en-US"/>
              </w:rPr>
              <w:t>x</w:t>
            </w:r>
          </w:p>
        </w:tc>
        <w:tc>
          <w:tcPr>
            <w:tcW w:w="144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7F53CBD7" w14:textId="09DB3046" w:rsidR="6508EAC4" w:rsidRDefault="6508EAC4" w:rsidP="6508EAC4">
            <w:pPr>
              <w:rPr>
                <w:rFonts w:ascii="Calibri" w:eastAsia="Calibri" w:hAnsi="Calibri" w:cs="Calibri"/>
                <w:b/>
                <w:bCs/>
                <w:color w:val="000000" w:themeColor="text1"/>
                <w:sz w:val="20"/>
                <w:szCs w:val="20"/>
                <w:lang w:val="en-US"/>
              </w:rPr>
            </w:pPr>
          </w:p>
        </w:tc>
        <w:tc>
          <w:tcPr>
            <w:tcW w:w="900" w:type="dxa"/>
            <w:tcBorders>
              <w:top w:val="single" w:sz="8" w:space="0" w:color="000000" w:themeColor="text1"/>
              <w:left w:val="none" w:sz="4" w:space="0" w:color="000000" w:themeColor="text1"/>
              <w:bottom w:val="single" w:sz="8" w:space="0" w:color="000000" w:themeColor="text1"/>
              <w:right w:val="none" w:sz="4" w:space="0" w:color="000000" w:themeColor="text1"/>
            </w:tcBorders>
            <w:vAlign w:val="center"/>
          </w:tcPr>
          <w:p w14:paraId="30CFC42F" w14:textId="09DB3046" w:rsidR="6508EAC4" w:rsidRDefault="6508EAC4" w:rsidP="6508EAC4">
            <w:pPr>
              <w:jc w:val="right"/>
              <w:rPr>
                <w:rFonts w:ascii="Calibri" w:eastAsia="Calibri" w:hAnsi="Calibri" w:cs="Calibri"/>
                <w:b/>
                <w:bCs/>
                <w:color w:val="000000" w:themeColor="text1"/>
                <w:sz w:val="20"/>
                <w:szCs w:val="20"/>
                <w:lang w:val="en-US"/>
              </w:rPr>
            </w:pPr>
          </w:p>
        </w:tc>
      </w:tr>
      <w:tr w:rsidR="6508EAC4" w14:paraId="6BEFAC30" w14:textId="77777777" w:rsidTr="6508EAC4">
        <w:trPr>
          <w:trHeight w:val="300"/>
        </w:trPr>
        <w:tc>
          <w:tcPr>
            <w:tcW w:w="25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5D9B6F7C" w14:textId="0AFAD9FE" w:rsidR="6508EAC4" w:rsidRDefault="6508EAC4" w:rsidP="6508EAC4">
            <w:pPr>
              <w:rPr>
                <w:rFonts w:ascii="Aptos Narrow" w:eastAsia="Aptos Narrow" w:hAnsi="Aptos Narrow" w:cs="Aptos Narrow"/>
                <w:i/>
                <w:iCs/>
                <w:color w:val="000000" w:themeColor="text1"/>
                <w:sz w:val="20"/>
                <w:szCs w:val="20"/>
                <w:lang w:val="en-US"/>
              </w:rPr>
            </w:pPr>
            <w:r w:rsidRPr="6508EAC4">
              <w:rPr>
                <w:rFonts w:ascii="Aptos Narrow" w:eastAsia="Aptos Narrow" w:hAnsi="Aptos Narrow" w:cs="Aptos Narrow"/>
                <w:i/>
                <w:iCs/>
                <w:color w:val="000000" w:themeColor="text1"/>
                <w:sz w:val="20"/>
                <w:szCs w:val="20"/>
                <w:lang w:val="en-US"/>
              </w:rPr>
              <w:t>Carterocephalus silvicola</w:t>
            </w:r>
          </w:p>
        </w:tc>
        <w:tc>
          <w:tcPr>
            <w:tcW w:w="28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4A4637D9" w14:textId="0061311D" w:rsidR="6508EAC4" w:rsidRDefault="6508EAC4" w:rsidP="6508EAC4">
            <w:pPr>
              <w:rPr>
                <w:rFonts w:ascii="Aptos Narrow" w:eastAsia="Aptos Narrow" w:hAnsi="Aptos Narrow" w:cs="Aptos Narrow"/>
                <w:color w:val="000000" w:themeColor="text1"/>
                <w:sz w:val="20"/>
                <w:szCs w:val="20"/>
                <w:lang w:val="en-US"/>
              </w:rPr>
            </w:pPr>
            <w:r w:rsidRPr="6508EAC4">
              <w:rPr>
                <w:rFonts w:ascii="Aptos Narrow" w:eastAsia="Aptos Narrow" w:hAnsi="Aptos Narrow" w:cs="Aptos Narrow"/>
                <w:color w:val="000000" w:themeColor="text1"/>
                <w:sz w:val="20"/>
                <w:szCs w:val="20"/>
                <w:lang w:val="en-US"/>
              </w:rPr>
              <w:t>(Meigen, 1829)</w:t>
            </w:r>
          </w:p>
        </w:tc>
        <w:tc>
          <w:tcPr>
            <w:tcW w:w="147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2483BDC0" w14:textId="5AEA9783" w:rsidR="6508EAC4" w:rsidRDefault="6508EAC4" w:rsidP="6508EAC4">
            <w:pPr>
              <w:rPr>
                <w:rFonts w:ascii="Calibri" w:eastAsia="Calibri" w:hAnsi="Calibri" w:cs="Calibri"/>
                <w:b/>
                <w:bCs/>
                <w:color w:val="000000" w:themeColor="text1"/>
                <w:sz w:val="20"/>
                <w:szCs w:val="20"/>
                <w:lang w:val="en-US"/>
              </w:rPr>
            </w:pPr>
            <w:r w:rsidRPr="6508EAC4">
              <w:rPr>
                <w:rFonts w:ascii="Calibri" w:eastAsia="Calibri" w:hAnsi="Calibri" w:cs="Calibri"/>
                <w:b/>
                <w:bCs/>
                <w:color w:val="000000" w:themeColor="text1"/>
                <w:sz w:val="20"/>
                <w:szCs w:val="20"/>
                <w:lang w:val="en-US"/>
              </w:rPr>
              <w:t>x</w:t>
            </w:r>
          </w:p>
        </w:tc>
        <w:tc>
          <w:tcPr>
            <w:tcW w:w="144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6D1437C4" w14:textId="09DB3046" w:rsidR="6508EAC4" w:rsidRDefault="6508EAC4" w:rsidP="6508EAC4">
            <w:pPr>
              <w:rPr>
                <w:rFonts w:ascii="Calibri" w:eastAsia="Calibri" w:hAnsi="Calibri" w:cs="Calibri"/>
                <w:b/>
                <w:bCs/>
                <w:color w:val="000000" w:themeColor="text1"/>
                <w:sz w:val="20"/>
                <w:szCs w:val="20"/>
                <w:lang w:val="en-US"/>
              </w:rPr>
            </w:pPr>
          </w:p>
        </w:tc>
        <w:tc>
          <w:tcPr>
            <w:tcW w:w="900" w:type="dxa"/>
            <w:tcBorders>
              <w:top w:val="single" w:sz="8" w:space="0" w:color="000000" w:themeColor="text1"/>
              <w:left w:val="none" w:sz="4" w:space="0" w:color="000000" w:themeColor="text1"/>
              <w:bottom w:val="single" w:sz="8" w:space="0" w:color="000000" w:themeColor="text1"/>
              <w:right w:val="none" w:sz="4" w:space="0" w:color="000000" w:themeColor="text1"/>
            </w:tcBorders>
            <w:vAlign w:val="center"/>
          </w:tcPr>
          <w:p w14:paraId="04A59464" w14:textId="09DB3046" w:rsidR="6508EAC4" w:rsidRDefault="6508EAC4" w:rsidP="6508EAC4">
            <w:pPr>
              <w:jc w:val="right"/>
              <w:rPr>
                <w:rFonts w:ascii="Calibri" w:eastAsia="Calibri" w:hAnsi="Calibri" w:cs="Calibri"/>
                <w:b/>
                <w:bCs/>
                <w:color w:val="000000" w:themeColor="text1"/>
                <w:sz w:val="20"/>
                <w:szCs w:val="20"/>
                <w:lang w:val="en-US"/>
              </w:rPr>
            </w:pPr>
          </w:p>
        </w:tc>
      </w:tr>
      <w:tr w:rsidR="6508EAC4" w14:paraId="47BE5E79" w14:textId="77777777" w:rsidTr="6508EAC4">
        <w:trPr>
          <w:trHeight w:val="300"/>
        </w:trPr>
        <w:tc>
          <w:tcPr>
            <w:tcW w:w="25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1E43F0AA" w14:textId="408B134E" w:rsidR="6508EAC4" w:rsidRDefault="6508EAC4" w:rsidP="6508EAC4">
            <w:pPr>
              <w:rPr>
                <w:rFonts w:ascii="Aptos Narrow" w:eastAsia="Aptos Narrow" w:hAnsi="Aptos Narrow" w:cs="Aptos Narrow"/>
                <w:i/>
                <w:iCs/>
                <w:color w:val="000000" w:themeColor="text1"/>
                <w:sz w:val="20"/>
                <w:szCs w:val="20"/>
                <w:lang w:val="en-US"/>
              </w:rPr>
            </w:pPr>
            <w:r w:rsidRPr="6508EAC4">
              <w:rPr>
                <w:rFonts w:ascii="Aptos Narrow" w:eastAsia="Aptos Narrow" w:hAnsi="Aptos Narrow" w:cs="Aptos Narrow"/>
                <w:i/>
                <w:iCs/>
                <w:color w:val="000000" w:themeColor="text1"/>
                <w:sz w:val="20"/>
                <w:szCs w:val="20"/>
                <w:lang w:val="en-US"/>
              </w:rPr>
              <w:t>Coenonympha glycerion</w:t>
            </w:r>
          </w:p>
        </w:tc>
        <w:tc>
          <w:tcPr>
            <w:tcW w:w="28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192B627E" w14:textId="3AE6C968" w:rsidR="6508EAC4" w:rsidRDefault="6508EAC4" w:rsidP="6508EAC4">
            <w:pPr>
              <w:rPr>
                <w:rFonts w:ascii="Aptos Narrow" w:eastAsia="Aptos Narrow" w:hAnsi="Aptos Narrow" w:cs="Aptos Narrow"/>
                <w:color w:val="000000" w:themeColor="text1"/>
                <w:sz w:val="20"/>
                <w:szCs w:val="20"/>
                <w:lang w:val="en-US"/>
              </w:rPr>
            </w:pPr>
            <w:r w:rsidRPr="6508EAC4">
              <w:rPr>
                <w:rFonts w:ascii="Aptos Narrow" w:eastAsia="Aptos Narrow" w:hAnsi="Aptos Narrow" w:cs="Aptos Narrow"/>
                <w:color w:val="000000" w:themeColor="text1"/>
                <w:sz w:val="20"/>
                <w:szCs w:val="20"/>
                <w:lang w:val="en-US"/>
              </w:rPr>
              <w:t>(Borkhausen, 1788)</w:t>
            </w:r>
          </w:p>
        </w:tc>
        <w:tc>
          <w:tcPr>
            <w:tcW w:w="147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14A4D86D" w14:textId="423C99A5" w:rsidR="6508EAC4" w:rsidRDefault="6508EAC4" w:rsidP="6508EAC4">
            <w:pPr>
              <w:rPr>
                <w:rFonts w:ascii="Calibri" w:eastAsia="Calibri" w:hAnsi="Calibri" w:cs="Calibri"/>
                <w:b/>
                <w:bCs/>
                <w:color w:val="000000" w:themeColor="text1"/>
                <w:sz w:val="20"/>
                <w:szCs w:val="20"/>
                <w:lang w:val="en-US"/>
              </w:rPr>
            </w:pPr>
            <w:r w:rsidRPr="6508EAC4">
              <w:rPr>
                <w:rFonts w:ascii="Calibri" w:eastAsia="Calibri" w:hAnsi="Calibri" w:cs="Calibri"/>
                <w:b/>
                <w:bCs/>
                <w:color w:val="000000" w:themeColor="text1"/>
                <w:sz w:val="20"/>
                <w:szCs w:val="20"/>
                <w:lang w:val="en-US"/>
              </w:rPr>
              <w:t>x</w:t>
            </w:r>
          </w:p>
        </w:tc>
        <w:tc>
          <w:tcPr>
            <w:tcW w:w="144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6CB57272" w14:textId="09DB3046" w:rsidR="6508EAC4" w:rsidRDefault="6508EAC4" w:rsidP="6508EAC4">
            <w:pPr>
              <w:rPr>
                <w:rFonts w:ascii="Calibri" w:eastAsia="Calibri" w:hAnsi="Calibri" w:cs="Calibri"/>
                <w:b/>
                <w:bCs/>
                <w:color w:val="000000" w:themeColor="text1"/>
                <w:sz w:val="20"/>
                <w:szCs w:val="20"/>
                <w:lang w:val="en-US"/>
              </w:rPr>
            </w:pPr>
          </w:p>
        </w:tc>
        <w:tc>
          <w:tcPr>
            <w:tcW w:w="900" w:type="dxa"/>
            <w:tcBorders>
              <w:top w:val="single" w:sz="8" w:space="0" w:color="000000" w:themeColor="text1"/>
              <w:left w:val="none" w:sz="4" w:space="0" w:color="000000" w:themeColor="text1"/>
              <w:bottom w:val="single" w:sz="8" w:space="0" w:color="000000" w:themeColor="text1"/>
              <w:right w:val="none" w:sz="4" w:space="0" w:color="000000" w:themeColor="text1"/>
            </w:tcBorders>
            <w:vAlign w:val="center"/>
          </w:tcPr>
          <w:p w14:paraId="49738D0C" w14:textId="09DB3046" w:rsidR="6508EAC4" w:rsidRDefault="6508EAC4" w:rsidP="6508EAC4">
            <w:pPr>
              <w:jc w:val="right"/>
              <w:rPr>
                <w:rFonts w:ascii="Calibri" w:eastAsia="Calibri" w:hAnsi="Calibri" w:cs="Calibri"/>
                <w:b/>
                <w:bCs/>
                <w:color w:val="000000" w:themeColor="text1"/>
                <w:sz w:val="20"/>
                <w:szCs w:val="20"/>
                <w:lang w:val="en-US"/>
              </w:rPr>
            </w:pPr>
          </w:p>
        </w:tc>
      </w:tr>
      <w:tr w:rsidR="6508EAC4" w14:paraId="5C91F5A9" w14:textId="77777777" w:rsidTr="6508EAC4">
        <w:trPr>
          <w:trHeight w:val="300"/>
        </w:trPr>
        <w:tc>
          <w:tcPr>
            <w:tcW w:w="25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3D4353B2" w14:textId="16EDF519" w:rsidR="6508EAC4" w:rsidRDefault="6508EAC4" w:rsidP="6508EAC4">
            <w:pPr>
              <w:rPr>
                <w:rFonts w:ascii="Aptos Narrow" w:eastAsia="Aptos Narrow" w:hAnsi="Aptos Narrow" w:cs="Aptos Narrow"/>
                <w:i/>
                <w:iCs/>
                <w:color w:val="000000" w:themeColor="text1"/>
                <w:sz w:val="20"/>
                <w:szCs w:val="20"/>
                <w:lang w:val="en-US"/>
              </w:rPr>
            </w:pPr>
            <w:r w:rsidRPr="6508EAC4">
              <w:rPr>
                <w:rFonts w:ascii="Aptos Narrow" w:eastAsia="Aptos Narrow" w:hAnsi="Aptos Narrow" w:cs="Aptos Narrow"/>
                <w:i/>
                <w:iCs/>
                <w:color w:val="000000" w:themeColor="text1"/>
                <w:sz w:val="20"/>
                <w:szCs w:val="20"/>
                <w:lang w:val="en-US"/>
              </w:rPr>
              <w:t>Coenonympha pamphilus</w:t>
            </w:r>
          </w:p>
        </w:tc>
        <w:tc>
          <w:tcPr>
            <w:tcW w:w="28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53AF5B0E" w14:textId="53AD138F" w:rsidR="6508EAC4" w:rsidRDefault="6508EAC4" w:rsidP="6508EAC4">
            <w:pPr>
              <w:rPr>
                <w:rFonts w:ascii="Aptos Narrow" w:eastAsia="Aptos Narrow" w:hAnsi="Aptos Narrow" w:cs="Aptos Narrow"/>
                <w:color w:val="000000" w:themeColor="text1"/>
                <w:sz w:val="20"/>
                <w:szCs w:val="20"/>
                <w:lang w:val="en-US"/>
              </w:rPr>
            </w:pPr>
            <w:r w:rsidRPr="6508EAC4">
              <w:rPr>
                <w:rFonts w:ascii="Aptos Narrow" w:eastAsia="Aptos Narrow" w:hAnsi="Aptos Narrow" w:cs="Aptos Narrow"/>
                <w:color w:val="000000" w:themeColor="text1"/>
                <w:sz w:val="20"/>
                <w:szCs w:val="20"/>
                <w:lang w:val="en-US"/>
              </w:rPr>
              <w:t>(Linnaeus, 1758)</w:t>
            </w:r>
          </w:p>
        </w:tc>
        <w:tc>
          <w:tcPr>
            <w:tcW w:w="147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655002C1" w14:textId="0A19B97F" w:rsidR="6508EAC4" w:rsidRDefault="6508EAC4" w:rsidP="6508EAC4">
            <w:pPr>
              <w:rPr>
                <w:rFonts w:ascii="Calibri" w:eastAsia="Calibri" w:hAnsi="Calibri" w:cs="Calibri"/>
                <w:b/>
                <w:bCs/>
                <w:color w:val="000000" w:themeColor="text1"/>
                <w:sz w:val="20"/>
                <w:szCs w:val="20"/>
                <w:lang w:val="en-US"/>
              </w:rPr>
            </w:pPr>
            <w:r w:rsidRPr="6508EAC4">
              <w:rPr>
                <w:rFonts w:ascii="Calibri" w:eastAsia="Calibri" w:hAnsi="Calibri" w:cs="Calibri"/>
                <w:b/>
                <w:bCs/>
                <w:color w:val="000000" w:themeColor="text1"/>
                <w:sz w:val="20"/>
                <w:szCs w:val="20"/>
                <w:lang w:val="en-US"/>
              </w:rPr>
              <w:t>x</w:t>
            </w:r>
          </w:p>
        </w:tc>
        <w:tc>
          <w:tcPr>
            <w:tcW w:w="144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68AA3784" w14:textId="09DB3046" w:rsidR="6508EAC4" w:rsidRDefault="6508EAC4" w:rsidP="6508EAC4">
            <w:pPr>
              <w:rPr>
                <w:rFonts w:ascii="Calibri" w:eastAsia="Calibri" w:hAnsi="Calibri" w:cs="Calibri"/>
                <w:b/>
                <w:bCs/>
                <w:color w:val="000000" w:themeColor="text1"/>
                <w:sz w:val="20"/>
                <w:szCs w:val="20"/>
                <w:lang w:val="en-US"/>
              </w:rPr>
            </w:pPr>
          </w:p>
        </w:tc>
        <w:tc>
          <w:tcPr>
            <w:tcW w:w="900" w:type="dxa"/>
            <w:tcBorders>
              <w:top w:val="single" w:sz="8" w:space="0" w:color="000000" w:themeColor="text1"/>
              <w:left w:val="none" w:sz="4" w:space="0" w:color="000000" w:themeColor="text1"/>
              <w:bottom w:val="single" w:sz="8" w:space="0" w:color="000000" w:themeColor="text1"/>
              <w:right w:val="none" w:sz="4" w:space="0" w:color="000000" w:themeColor="text1"/>
            </w:tcBorders>
            <w:vAlign w:val="center"/>
          </w:tcPr>
          <w:p w14:paraId="7B3906FB" w14:textId="09DB3046" w:rsidR="6508EAC4" w:rsidRDefault="6508EAC4" w:rsidP="6508EAC4">
            <w:pPr>
              <w:jc w:val="right"/>
              <w:rPr>
                <w:rFonts w:ascii="Calibri" w:eastAsia="Calibri" w:hAnsi="Calibri" w:cs="Calibri"/>
                <w:b/>
                <w:bCs/>
                <w:color w:val="000000" w:themeColor="text1"/>
                <w:sz w:val="20"/>
                <w:szCs w:val="20"/>
                <w:lang w:val="en-US"/>
              </w:rPr>
            </w:pPr>
          </w:p>
        </w:tc>
      </w:tr>
      <w:tr w:rsidR="6508EAC4" w14:paraId="796B192A" w14:textId="77777777" w:rsidTr="6508EAC4">
        <w:trPr>
          <w:trHeight w:val="300"/>
        </w:trPr>
        <w:tc>
          <w:tcPr>
            <w:tcW w:w="25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767CE3DB" w14:textId="16896A48" w:rsidR="6508EAC4" w:rsidRDefault="6508EAC4" w:rsidP="6508EAC4">
            <w:pPr>
              <w:rPr>
                <w:rFonts w:ascii="Aptos Narrow" w:eastAsia="Aptos Narrow" w:hAnsi="Aptos Narrow" w:cs="Aptos Narrow"/>
                <w:i/>
                <w:iCs/>
                <w:color w:val="000000" w:themeColor="text1"/>
                <w:sz w:val="20"/>
                <w:szCs w:val="20"/>
                <w:lang w:val="en-US"/>
              </w:rPr>
            </w:pPr>
            <w:r w:rsidRPr="6508EAC4">
              <w:rPr>
                <w:rFonts w:ascii="Aptos Narrow" w:eastAsia="Aptos Narrow" w:hAnsi="Aptos Narrow" w:cs="Aptos Narrow"/>
                <w:i/>
                <w:iCs/>
                <w:color w:val="000000" w:themeColor="text1"/>
                <w:sz w:val="20"/>
                <w:szCs w:val="20"/>
                <w:lang w:val="en-US"/>
              </w:rPr>
              <w:t>Cupido minimus</w:t>
            </w:r>
          </w:p>
        </w:tc>
        <w:tc>
          <w:tcPr>
            <w:tcW w:w="28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3D756F70" w14:textId="0F8D3F7B" w:rsidR="6508EAC4" w:rsidRDefault="6508EAC4" w:rsidP="6508EAC4">
            <w:pPr>
              <w:rPr>
                <w:rFonts w:ascii="Aptos Narrow" w:eastAsia="Aptos Narrow" w:hAnsi="Aptos Narrow" w:cs="Aptos Narrow"/>
                <w:color w:val="000000" w:themeColor="text1"/>
                <w:sz w:val="20"/>
                <w:szCs w:val="20"/>
                <w:lang w:val="en-US"/>
              </w:rPr>
            </w:pPr>
            <w:r w:rsidRPr="6508EAC4">
              <w:rPr>
                <w:rFonts w:ascii="Aptos Narrow" w:eastAsia="Aptos Narrow" w:hAnsi="Aptos Narrow" w:cs="Aptos Narrow"/>
                <w:color w:val="000000" w:themeColor="text1"/>
                <w:sz w:val="20"/>
                <w:szCs w:val="20"/>
                <w:lang w:val="en-US"/>
              </w:rPr>
              <w:t>(Fuessly, 1775)</w:t>
            </w:r>
          </w:p>
        </w:tc>
        <w:tc>
          <w:tcPr>
            <w:tcW w:w="147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0E30687A" w14:textId="734DCF9A" w:rsidR="6508EAC4" w:rsidRDefault="6508EAC4" w:rsidP="6508EAC4">
            <w:pPr>
              <w:rPr>
                <w:rFonts w:ascii="Calibri" w:eastAsia="Calibri" w:hAnsi="Calibri" w:cs="Calibri"/>
                <w:b/>
                <w:bCs/>
                <w:color w:val="000000" w:themeColor="text1"/>
                <w:sz w:val="20"/>
                <w:szCs w:val="20"/>
                <w:lang w:val="en-US"/>
              </w:rPr>
            </w:pPr>
            <w:r w:rsidRPr="6508EAC4">
              <w:rPr>
                <w:rFonts w:ascii="Calibri" w:eastAsia="Calibri" w:hAnsi="Calibri" w:cs="Calibri"/>
                <w:b/>
                <w:bCs/>
                <w:color w:val="000000" w:themeColor="text1"/>
                <w:sz w:val="20"/>
                <w:szCs w:val="20"/>
                <w:lang w:val="en-US"/>
              </w:rPr>
              <w:t>x</w:t>
            </w:r>
          </w:p>
        </w:tc>
        <w:tc>
          <w:tcPr>
            <w:tcW w:w="144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3D5724F0" w14:textId="09DB3046" w:rsidR="6508EAC4" w:rsidRDefault="6508EAC4" w:rsidP="6508EAC4">
            <w:pPr>
              <w:rPr>
                <w:rFonts w:ascii="Calibri" w:eastAsia="Calibri" w:hAnsi="Calibri" w:cs="Calibri"/>
                <w:b/>
                <w:bCs/>
                <w:color w:val="000000" w:themeColor="text1"/>
                <w:sz w:val="20"/>
                <w:szCs w:val="20"/>
                <w:lang w:val="en-US"/>
              </w:rPr>
            </w:pPr>
          </w:p>
        </w:tc>
        <w:tc>
          <w:tcPr>
            <w:tcW w:w="900" w:type="dxa"/>
            <w:tcBorders>
              <w:top w:val="single" w:sz="8" w:space="0" w:color="000000" w:themeColor="text1"/>
              <w:left w:val="none" w:sz="4" w:space="0" w:color="000000" w:themeColor="text1"/>
              <w:bottom w:val="single" w:sz="8" w:space="0" w:color="000000" w:themeColor="text1"/>
              <w:right w:val="none" w:sz="4" w:space="0" w:color="000000" w:themeColor="text1"/>
            </w:tcBorders>
            <w:vAlign w:val="center"/>
          </w:tcPr>
          <w:p w14:paraId="18A7C97A" w14:textId="09DB3046" w:rsidR="6508EAC4" w:rsidRDefault="6508EAC4" w:rsidP="6508EAC4">
            <w:pPr>
              <w:jc w:val="right"/>
              <w:rPr>
                <w:rFonts w:ascii="Calibri" w:eastAsia="Calibri" w:hAnsi="Calibri" w:cs="Calibri"/>
                <w:b/>
                <w:bCs/>
                <w:color w:val="000000" w:themeColor="text1"/>
                <w:sz w:val="20"/>
                <w:szCs w:val="20"/>
                <w:lang w:val="en-US"/>
              </w:rPr>
            </w:pPr>
          </w:p>
        </w:tc>
      </w:tr>
      <w:tr w:rsidR="6508EAC4" w14:paraId="732115F4" w14:textId="77777777" w:rsidTr="6508EAC4">
        <w:trPr>
          <w:trHeight w:val="300"/>
        </w:trPr>
        <w:tc>
          <w:tcPr>
            <w:tcW w:w="25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49828E99" w14:textId="194076C2" w:rsidR="6508EAC4" w:rsidRDefault="6508EAC4" w:rsidP="6508EAC4">
            <w:pPr>
              <w:rPr>
                <w:rFonts w:ascii="Aptos Narrow" w:eastAsia="Aptos Narrow" w:hAnsi="Aptos Narrow" w:cs="Aptos Narrow"/>
                <w:i/>
                <w:iCs/>
                <w:color w:val="000000" w:themeColor="text1"/>
                <w:sz w:val="20"/>
                <w:szCs w:val="20"/>
                <w:lang w:val="en-US"/>
              </w:rPr>
            </w:pPr>
            <w:r w:rsidRPr="6508EAC4">
              <w:rPr>
                <w:rFonts w:ascii="Aptos Narrow" w:eastAsia="Aptos Narrow" w:hAnsi="Aptos Narrow" w:cs="Aptos Narrow"/>
                <w:i/>
                <w:iCs/>
                <w:color w:val="000000" w:themeColor="text1"/>
                <w:sz w:val="20"/>
                <w:szCs w:val="20"/>
                <w:lang w:val="en-US"/>
              </w:rPr>
              <w:t>Cyaniris semiargus</w:t>
            </w:r>
          </w:p>
        </w:tc>
        <w:tc>
          <w:tcPr>
            <w:tcW w:w="28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22ABC47D" w14:textId="0C346B40" w:rsidR="6508EAC4" w:rsidRDefault="6508EAC4" w:rsidP="6508EAC4">
            <w:pPr>
              <w:rPr>
                <w:rFonts w:ascii="Aptos Narrow" w:eastAsia="Aptos Narrow" w:hAnsi="Aptos Narrow" w:cs="Aptos Narrow"/>
                <w:color w:val="000000" w:themeColor="text1"/>
                <w:sz w:val="20"/>
                <w:szCs w:val="20"/>
                <w:lang w:val="en-US"/>
              </w:rPr>
            </w:pPr>
            <w:r w:rsidRPr="6508EAC4">
              <w:rPr>
                <w:rFonts w:ascii="Aptos Narrow" w:eastAsia="Aptos Narrow" w:hAnsi="Aptos Narrow" w:cs="Aptos Narrow"/>
                <w:color w:val="000000" w:themeColor="text1"/>
                <w:sz w:val="20"/>
                <w:szCs w:val="20"/>
                <w:lang w:val="en-US"/>
              </w:rPr>
              <w:t>(Rottemburg, 1775)</w:t>
            </w:r>
          </w:p>
        </w:tc>
        <w:tc>
          <w:tcPr>
            <w:tcW w:w="147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1CD3E48E" w14:textId="1E610E29" w:rsidR="6508EAC4" w:rsidRDefault="6508EAC4" w:rsidP="6508EAC4">
            <w:pPr>
              <w:rPr>
                <w:rFonts w:ascii="Calibri" w:eastAsia="Calibri" w:hAnsi="Calibri" w:cs="Calibri"/>
                <w:b/>
                <w:bCs/>
                <w:color w:val="000000" w:themeColor="text1"/>
                <w:sz w:val="20"/>
                <w:szCs w:val="20"/>
                <w:lang w:val="en-US"/>
              </w:rPr>
            </w:pPr>
            <w:r w:rsidRPr="6508EAC4">
              <w:rPr>
                <w:rFonts w:ascii="Calibri" w:eastAsia="Calibri" w:hAnsi="Calibri" w:cs="Calibri"/>
                <w:b/>
                <w:bCs/>
                <w:color w:val="000000" w:themeColor="text1"/>
                <w:sz w:val="20"/>
                <w:szCs w:val="20"/>
                <w:lang w:val="en-US"/>
              </w:rPr>
              <w:t>x</w:t>
            </w:r>
          </w:p>
        </w:tc>
        <w:tc>
          <w:tcPr>
            <w:tcW w:w="144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7BC6871B" w14:textId="09DB3046" w:rsidR="6508EAC4" w:rsidRDefault="6508EAC4" w:rsidP="6508EAC4">
            <w:pPr>
              <w:rPr>
                <w:rFonts w:ascii="Calibri" w:eastAsia="Calibri" w:hAnsi="Calibri" w:cs="Calibri"/>
                <w:b/>
                <w:bCs/>
                <w:color w:val="000000" w:themeColor="text1"/>
                <w:sz w:val="20"/>
                <w:szCs w:val="20"/>
                <w:lang w:val="en-US"/>
              </w:rPr>
            </w:pPr>
          </w:p>
        </w:tc>
        <w:tc>
          <w:tcPr>
            <w:tcW w:w="900" w:type="dxa"/>
            <w:tcBorders>
              <w:top w:val="single" w:sz="8" w:space="0" w:color="000000" w:themeColor="text1"/>
              <w:left w:val="none" w:sz="4" w:space="0" w:color="000000" w:themeColor="text1"/>
              <w:bottom w:val="single" w:sz="8" w:space="0" w:color="000000" w:themeColor="text1"/>
              <w:right w:val="none" w:sz="4" w:space="0" w:color="000000" w:themeColor="text1"/>
            </w:tcBorders>
            <w:vAlign w:val="center"/>
          </w:tcPr>
          <w:p w14:paraId="013E79FC" w14:textId="45C70147" w:rsidR="6508EAC4" w:rsidRDefault="6508EAC4" w:rsidP="6508EAC4">
            <w:pPr>
              <w:jc w:val="right"/>
              <w:rPr>
                <w:rFonts w:ascii="Calibri" w:eastAsia="Calibri" w:hAnsi="Calibri" w:cs="Calibri"/>
                <w:b/>
                <w:bCs/>
                <w:color w:val="000000" w:themeColor="text1"/>
                <w:sz w:val="20"/>
                <w:szCs w:val="20"/>
                <w:lang w:val="en-US"/>
              </w:rPr>
            </w:pPr>
            <w:r w:rsidRPr="6508EAC4">
              <w:rPr>
                <w:rFonts w:ascii="Calibri" w:eastAsia="Calibri" w:hAnsi="Calibri" w:cs="Calibri"/>
                <w:b/>
                <w:bCs/>
                <w:color w:val="000000" w:themeColor="text1"/>
                <w:sz w:val="20"/>
                <w:szCs w:val="20"/>
                <w:lang w:val="en-US"/>
              </w:rPr>
              <w:t>x</w:t>
            </w:r>
          </w:p>
        </w:tc>
      </w:tr>
      <w:tr w:rsidR="6508EAC4" w14:paraId="3853ADF4" w14:textId="77777777" w:rsidTr="6508EAC4">
        <w:trPr>
          <w:trHeight w:val="300"/>
        </w:trPr>
        <w:tc>
          <w:tcPr>
            <w:tcW w:w="25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5EB5FF35" w14:textId="3751224A" w:rsidR="6508EAC4" w:rsidRDefault="6508EAC4" w:rsidP="6508EAC4">
            <w:pPr>
              <w:rPr>
                <w:rFonts w:ascii="Aptos Narrow" w:eastAsia="Aptos Narrow" w:hAnsi="Aptos Narrow" w:cs="Aptos Narrow"/>
                <w:i/>
                <w:iCs/>
                <w:color w:val="000000" w:themeColor="text1"/>
                <w:sz w:val="20"/>
                <w:szCs w:val="20"/>
                <w:lang w:val="en-US"/>
              </w:rPr>
            </w:pPr>
            <w:r w:rsidRPr="6508EAC4">
              <w:rPr>
                <w:rFonts w:ascii="Aptos Narrow" w:eastAsia="Aptos Narrow" w:hAnsi="Aptos Narrow" w:cs="Aptos Narrow"/>
                <w:i/>
                <w:iCs/>
                <w:color w:val="000000" w:themeColor="text1"/>
                <w:sz w:val="20"/>
                <w:szCs w:val="20"/>
                <w:lang w:val="en-US"/>
              </w:rPr>
              <w:t>Eumedonia eumedon</w:t>
            </w:r>
          </w:p>
        </w:tc>
        <w:tc>
          <w:tcPr>
            <w:tcW w:w="28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0643914C" w14:textId="63C0041E" w:rsidR="6508EAC4" w:rsidRDefault="6508EAC4" w:rsidP="6508EAC4">
            <w:pPr>
              <w:rPr>
                <w:rFonts w:ascii="Aptos Narrow" w:eastAsia="Aptos Narrow" w:hAnsi="Aptos Narrow" w:cs="Aptos Narrow"/>
                <w:color w:val="000000" w:themeColor="text1"/>
                <w:sz w:val="20"/>
                <w:szCs w:val="20"/>
                <w:lang w:val="en-US"/>
              </w:rPr>
            </w:pPr>
            <w:r w:rsidRPr="6508EAC4">
              <w:rPr>
                <w:rFonts w:ascii="Aptos Narrow" w:eastAsia="Aptos Narrow" w:hAnsi="Aptos Narrow" w:cs="Aptos Narrow"/>
                <w:color w:val="000000" w:themeColor="text1"/>
                <w:sz w:val="20"/>
                <w:szCs w:val="20"/>
                <w:lang w:val="en-US"/>
              </w:rPr>
              <w:t>(Esper, 1780)</w:t>
            </w:r>
          </w:p>
        </w:tc>
        <w:tc>
          <w:tcPr>
            <w:tcW w:w="147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305A14FE" w14:textId="726440E0" w:rsidR="6508EAC4" w:rsidRDefault="6508EAC4" w:rsidP="6508EAC4">
            <w:pPr>
              <w:rPr>
                <w:rFonts w:ascii="Calibri" w:eastAsia="Calibri" w:hAnsi="Calibri" w:cs="Calibri"/>
                <w:b/>
                <w:bCs/>
                <w:color w:val="000000" w:themeColor="text1"/>
                <w:sz w:val="20"/>
                <w:szCs w:val="20"/>
                <w:lang w:val="en-US"/>
              </w:rPr>
            </w:pPr>
            <w:r w:rsidRPr="6508EAC4">
              <w:rPr>
                <w:rFonts w:ascii="Calibri" w:eastAsia="Calibri" w:hAnsi="Calibri" w:cs="Calibri"/>
                <w:b/>
                <w:bCs/>
                <w:color w:val="000000" w:themeColor="text1"/>
                <w:sz w:val="20"/>
                <w:szCs w:val="20"/>
                <w:lang w:val="en-US"/>
              </w:rPr>
              <w:t>x</w:t>
            </w:r>
          </w:p>
        </w:tc>
        <w:tc>
          <w:tcPr>
            <w:tcW w:w="144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0282903E" w14:textId="09DB3046" w:rsidR="6508EAC4" w:rsidRDefault="6508EAC4" w:rsidP="6508EAC4">
            <w:pPr>
              <w:rPr>
                <w:rFonts w:ascii="Calibri" w:eastAsia="Calibri" w:hAnsi="Calibri" w:cs="Calibri"/>
                <w:b/>
                <w:bCs/>
                <w:color w:val="000000" w:themeColor="text1"/>
                <w:sz w:val="20"/>
                <w:szCs w:val="20"/>
                <w:lang w:val="en-US"/>
              </w:rPr>
            </w:pPr>
          </w:p>
        </w:tc>
        <w:tc>
          <w:tcPr>
            <w:tcW w:w="900" w:type="dxa"/>
            <w:tcBorders>
              <w:top w:val="single" w:sz="8" w:space="0" w:color="000000" w:themeColor="text1"/>
              <w:left w:val="none" w:sz="4" w:space="0" w:color="000000" w:themeColor="text1"/>
              <w:bottom w:val="single" w:sz="8" w:space="0" w:color="000000" w:themeColor="text1"/>
              <w:right w:val="none" w:sz="4" w:space="0" w:color="000000" w:themeColor="text1"/>
            </w:tcBorders>
            <w:vAlign w:val="center"/>
          </w:tcPr>
          <w:p w14:paraId="603667F9" w14:textId="09DB3046" w:rsidR="6508EAC4" w:rsidRDefault="6508EAC4" w:rsidP="6508EAC4">
            <w:pPr>
              <w:jc w:val="right"/>
              <w:rPr>
                <w:rFonts w:ascii="Calibri" w:eastAsia="Calibri" w:hAnsi="Calibri" w:cs="Calibri"/>
                <w:b/>
                <w:bCs/>
                <w:color w:val="000000" w:themeColor="text1"/>
                <w:sz w:val="20"/>
                <w:szCs w:val="20"/>
                <w:lang w:val="en-US"/>
              </w:rPr>
            </w:pPr>
          </w:p>
        </w:tc>
      </w:tr>
      <w:tr w:rsidR="6508EAC4" w14:paraId="24C6E786" w14:textId="77777777" w:rsidTr="6508EAC4">
        <w:trPr>
          <w:trHeight w:val="300"/>
        </w:trPr>
        <w:tc>
          <w:tcPr>
            <w:tcW w:w="25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1B1EB568" w14:textId="33DD5385" w:rsidR="6508EAC4" w:rsidRDefault="6508EAC4" w:rsidP="6508EAC4">
            <w:pPr>
              <w:rPr>
                <w:rFonts w:ascii="Aptos Narrow" w:eastAsia="Aptos Narrow" w:hAnsi="Aptos Narrow" w:cs="Aptos Narrow"/>
                <w:i/>
                <w:iCs/>
                <w:color w:val="000000" w:themeColor="text1"/>
                <w:sz w:val="20"/>
                <w:szCs w:val="20"/>
                <w:lang w:val="en-US"/>
              </w:rPr>
            </w:pPr>
            <w:r w:rsidRPr="6508EAC4">
              <w:rPr>
                <w:rFonts w:ascii="Aptos Narrow" w:eastAsia="Aptos Narrow" w:hAnsi="Aptos Narrow" w:cs="Aptos Narrow"/>
                <w:i/>
                <w:iCs/>
                <w:color w:val="000000" w:themeColor="text1"/>
                <w:sz w:val="20"/>
                <w:szCs w:val="20"/>
                <w:lang w:val="en-US"/>
              </w:rPr>
              <w:t>Euphydryas aurinia</w:t>
            </w:r>
          </w:p>
        </w:tc>
        <w:tc>
          <w:tcPr>
            <w:tcW w:w="28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67A0C1E3" w14:textId="2844A360" w:rsidR="6508EAC4" w:rsidRDefault="6508EAC4" w:rsidP="6508EAC4">
            <w:pPr>
              <w:rPr>
                <w:rFonts w:ascii="Aptos Narrow" w:eastAsia="Aptos Narrow" w:hAnsi="Aptos Narrow" w:cs="Aptos Narrow"/>
                <w:color w:val="000000" w:themeColor="text1"/>
                <w:sz w:val="20"/>
                <w:szCs w:val="20"/>
                <w:lang w:val="en-US"/>
              </w:rPr>
            </w:pPr>
            <w:r w:rsidRPr="6508EAC4">
              <w:rPr>
                <w:rFonts w:ascii="Aptos Narrow" w:eastAsia="Aptos Narrow" w:hAnsi="Aptos Narrow" w:cs="Aptos Narrow"/>
                <w:color w:val="000000" w:themeColor="text1"/>
                <w:sz w:val="20"/>
                <w:szCs w:val="20"/>
                <w:lang w:val="en-US"/>
              </w:rPr>
              <w:t>(Rottemburg, 1775)</w:t>
            </w:r>
          </w:p>
        </w:tc>
        <w:tc>
          <w:tcPr>
            <w:tcW w:w="147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5F8C5805" w14:textId="3720AD38" w:rsidR="6508EAC4" w:rsidRDefault="6508EAC4" w:rsidP="6508EAC4">
            <w:pPr>
              <w:rPr>
                <w:rFonts w:ascii="Calibri" w:eastAsia="Calibri" w:hAnsi="Calibri" w:cs="Calibri"/>
                <w:b/>
                <w:bCs/>
                <w:color w:val="000000" w:themeColor="text1"/>
                <w:sz w:val="20"/>
                <w:szCs w:val="20"/>
                <w:lang w:val="en-US"/>
              </w:rPr>
            </w:pPr>
            <w:r w:rsidRPr="6508EAC4">
              <w:rPr>
                <w:rFonts w:ascii="Calibri" w:eastAsia="Calibri" w:hAnsi="Calibri" w:cs="Calibri"/>
                <w:b/>
                <w:bCs/>
                <w:color w:val="000000" w:themeColor="text1"/>
                <w:sz w:val="20"/>
                <w:szCs w:val="20"/>
                <w:lang w:val="en-US"/>
              </w:rPr>
              <w:t>x</w:t>
            </w:r>
          </w:p>
        </w:tc>
        <w:tc>
          <w:tcPr>
            <w:tcW w:w="144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1CE393A7" w14:textId="09DB3046" w:rsidR="6508EAC4" w:rsidRDefault="6508EAC4" w:rsidP="6508EAC4">
            <w:pPr>
              <w:rPr>
                <w:rFonts w:ascii="Calibri" w:eastAsia="Calibri" w:hAnsi="Calibri" w:cs="Calibri"/>
                <w:b/>
                <w:bCs/>
                <w:color w:val="000000" w:themeColor="text1"/>
                <w:sz w:val="20"/>
                <w:szCs w:val="20"/>
                <w:lang w:val="en-US"/>
              </w:rPr>
            </w:pPr>
          </w:p>
        </w:tc>
        <w:tc>
          <w:tcPr>
            <w:tcW w:w="900" w:type="dxa"/>
            <w:tcBorders>
              <w:top w:val="single" w:sz="8" w:space="0" w:color="000000" w:themeColor="text1"/>
              <w:left w:val="none" w:sz="4" w:space="0" w:color="000000" w:themeColor="text1"/>
              <w:bottom w:val="single" w:sz="8" w:space="0" w:color="000000" w:themeColor="text1"/>
              <w:right w:val="none" w:sz="4" w:space="0" w:color="000000" w:themeColor="text1"/>
            </w:tcBorders>
            <w:vAlign w:val="center"/>
          </w:tcPr>
          <w:p w14:paraId="2732B945" w14:textId="658B6775" w:rsidR="6508EAC4" w:rsidRDefault="6508EAC4" w:rsidP="6508EAC4">
            <w:pPr>
              <w:jc w:val="right"/>
              <w:rPr>
                <w:rFonts w:ascii="Calibri" w:eastAsia="Calibri" w:hAnsi="Calibri" w:cs="Calibri"/>
                <w:b/>
                <w:bCs/>
                <w:color w:val="000000" w:themeColor="text1"/>
                <w:sz w:val="20"/>
                <w:szCs w:val="20"/>
                <w:lang w:val="en-US"/>
              </w:rPr>
            </w:pPr>
            <w:r w:rsidRPr="6508EAC4">
              <w:rPr>
                <w:rFonts w:ascii="Calibri" w:eastAsia="Calibri" w:hAnsi="Calibri" w:cs="Calibri"/>
                <w:b/>
                <w:bCs/>
                <w:color w:val="000000" w:themeColor="text1"/>
                <w:sz w:val="20"/>
                <w:szCs w:val="20"/>
                <w:lang w:val="en-US"/>
              </w:rPr>
              <w:t>x</w:t>
            </w:r>
          </w:p>
        </w:tc>
      </w:tr>
      <w:tr w:rsidR="6508EAC4" w14:paraId="12479C73" w14:textId="77777777" w:rsidTr="6508EAC4">
        <w:trPr>
          <w:trHeight w:val="300"/>
        </w:trPr>
        <w:tc>
          <w:tcPr>
            <w:tcW w:w="25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6A78A033" w14:textId="0C6940D1" w:rsidR="6508EAC4" w:rsidRDefault="6508EAC4" w:rsidP="6508EAC4">
            <w:pPr>
              <w:rPr>
                <w:rFonts w:ascii="Aptos Narrow" w:eastAsia="Aptos Narrow" w:hAnsi="Aptos Narrow" w:cs="Aptos Narrow"/>
                <w:i/>
                <w:iCs/>
                <w:color w:val="000000" w:themeColor="text1"/>
                <w:sz w:val="20"/>
                <w:szCs w:val="20"/>
                <w:lang w:val="en-US"/>
              </w:rPr>
            </w:pPr>
            <w:r w:rsidRPr="6508EAC4">
              <w:rPr>
                <w:rFonts w:ascii="Aptos Narrow" w:eastAsia="Aptos Narrow" w:hAnsi="Aptos Narrow" w:cs="Aptos Narrow"/>
                <w:i/>
                <w:iCs/>
                <w:color w:val="000000" w:themeColor="text1"/>
                <w:sz w:val="20"/>
                <w:szCs w:val="20"/>
                <w:lang w:val="en-US"/>
              </w:rPr>
              <w:t>Fabriciana adippe</w:t>
            </w:r>
          </w:p>
        </w:tc>
        <w:tc>
          <w:tcPr>
            <w:tcW w:w="28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0AB64B79" w14:textId="5900AA49" w:rsidR="6508EAC4" w:rsidRDefault="6508EAC4" w:rsidP="6508EAC4">
            <w:pPr>
              <w:rPr>
                <w:rFonts w:ascii="Aptos Narrow" w:eastAsia="Aptos Narrow" w:hAnsi="Aptos Narrow" w:cs="Aptos Narrow"/>
                <w:color w:val="000000" w:themeColor="text1"/>
                <w:sz w:val="20"/>
                <w:szCs w:val="20"/>
                <w:lang w:val="en-US"/>
              </w:rPr>
            </w:pPr>
            <w:r w:rsidRPr="6508EAC4">
              <w:rPr>
                <w:rFonts w:ascii="Aptos Narrow" w:eastAsia="Aptos Narrow" w:hAnsi="Aptos Narrow" w:cs="Aptos Narrow"/>
                <w:color w:val="000000" w:themeColor="text1"/>
                <w:sz w:val="20"/>
                <w:szCs w:val="20"/>
                <w:lang w:val="en-US"/>
              </w:rPr>
              <w:t>(Denis &amp; Schiffermüller, 1775)</w:t>
            </w:r>
          </w:p>
        </w:tc>
        <w:tc>
          <w:tcPr>
            <w:tcW w:w="147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77A98D2F" w14:textId="402E3A72" w:rsidR="6508EAC4" w:rsidRDefault="6508EAC4" w:rsidP="6508EAC4">
            <w:pPr>
              <w:rPr>
                <w:rFonts w:ascii="Calibri" w:eastAsia="Calibri" w:hAnsi="Calibri" w:cs="Calibri"/>
                <w:b/>
                <w:bCs/>
                <w:color w:val="000000" w:themeColor="text1"/>
                <w:sz w:val="20"/>
                <w:szCs w:val="20"/>
                <w:lang w:val="en-US"/>
              </w:rPr>
            </w:pPr>
            <w:r w:rsidRPr="6508EAC4">
              <w:rPr>
                <w:rFonts w:ascii="Calibri" w:eastAsia="Calibri" w:hAnsi="Calibri" w:cs="Calibri"/>
                <w:b/>
                <w:bCs/>
                <w:color w:val="000000" w:themeColor="text1"/>
                <w:sz w:val="20"/>
                <w:szCs w:val="20"/>
                <w:lang w:val="en-US"/>
              </w:rPr>
              <w:t>x</w:t>
            </w:r>
          </w:p>
        </w:tc>
        <w:tc>
          <w:tcPr>
            <w:tcW w:w="144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603B4320" w14:textId="09DB3046" w:rsidR="6508EAC4" w:rsidRDefault="6508EAC4" w:rsidP="6508EAC4">
            <w:pPr>
              <w:rPr>
                <w:rFonts w:ascii="Calibri" w:eastAsia="Calibri" w:hAnsi="Calibri" w:cs="Calibri"/>
                <w:b/>
                <w:bCs/>
                <w:color w:val="000000" w:themeColor="text1"/>
                <w:sz w:val="20"/>
                <w:szCs w:val="20"/>
                <w:lang w:val="en-US"/>
              </w:rPr>
            </w:pPr>
          </w:p>
        </w:tc>
        <w:tc>
          <w:tcPr>
            <w:tcW w:w="900" w:type="dxa"/>
            <w:tcBorders>
              <w:top w:val="single" w:sz="8" w:space="0" w:color="000000" w:themeColor="text1"/>
              <w:left w:val="none" w:sz="4" w:space="0" w:color="000000" w:themeColor="text1"/>
              <w:bottom w:val="single" w:sz="8" w:space="0" w:color="000000" w:themeColor="text1"/>
              <w:right w:val="none" w:sz="4" w:space="0" w:color="000000" w:themeColor="text1"/>
            </w:tcBorders>
            <w:vAlign w:val="center"/>
          </w:tcPr>
          <w:p w14:paraId="038B5DF8" w14:textId="09DB3046" w:rsidR="6508EAC4" w:rsidRDefault="6508EAC4" w:rsidP="6508EAC4">
            <w:pPr>
              <w:jc w:val="right"/>
              <w:rPr>
                <w:rFonts w:ascii="Calibri" w:eastAsia="Calibri" w:hAnsi="Calibri" w:cs="Calibri"/>
                <w:b/>
                <w:bCs/>
                <w:color w:val="000000" w:themeColor="text1"/>
                <w:sz w:val="20"/>
                <w:szCs w:val="20"/>
                <w:lang w:val="en-US"/>
              </w:rPr>
            </w:pPr>
          </w:p>
        </w:tc>
      </w:tr>
      <w:tr w:rsidR="6508EAC4" w14:paraId="5F78BA56" w14:textId="77777777" w:rsidTr="6508EAC4">
        <w:trPr>
          <w:trHeight w:val="300"/>
        </w:trPr>
        <w:tc>
          <w:tcPr>
            <w:tcW w:w="25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5D227BF6" w14:textId="451DEAD9" w:rsidR="6508EAC4" w:rsidRDefault="6508EAC4" w:rsidP="6508EAC4">
            <w:pPr>
              <w:rPr>
                <w:rFonts w:ascii="Aptos Narrow" w:eastAsia="Aptos Narrow" w:hAnsi="Aptos Narrow" w:cs="Aptos Narrow"/>
                <w:i/>
                <w:iCs/>
                <w:color w:val="000000" w:themeColor="text1"/>
                <w:sz w:val="20"/>
                <w:szCs w:val="20"/>
                <w:lang w:val="en-US"/>
              </w:rPr>
            </w:pPr>
            <w:r w:rsidRPr="6508EAC4">
              <w:rPr>
                <w:rFonts w:ascii="Aptos Narrow" w:eastAsia="Aptos Narrow" w:hAnsi="Aptos Narrow" w:cs="Aptos Narrow"/>
                <w:i/>
                <w:iCs/>
                <w:color w:val="000000" w:themeColor="text1"/>
                <w:sz w:val="20"/>
                <w:szCs w:val="20"/>
                <w:lang w:val="en-US"/>
              </w:rPr>
              <w:t>Fabriciana niobe</w:t>
            </w:r>
          </w:p>
        </w:tc>
        <w:tc>
          <w:tcPr>
            <w:tcW w:w="28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52D25A55" w14:textId="0B775E97" w:rsidR="6508EAC4" w:rsidRDefault="6508EAC4" w:rsidP="6508EAC4">
            <w:pPr>
              <w:rPr>
                <w:rFonts w:ascii="Aptos Narrow" w:eastAsia="Aptos Narrow" w:hAnsi="Aptos Narrow" w:cs="Aptos Narrow"/>
                <w:color w:val="000000" w:themeColor="text1"/>
                <w:sz w:val="20"/>
                <w:szCs w:val="20"/>
                <w:lang w:val="en-US"/>
              </w:rPr>
            </w:pPr>
            <w:r w:rsidRPr="6508EAC4">
              <w:rPr>
                <w:rFonts w:ascii="Aptos Narrow" w:eastAsia="Aptos Narrow" w:hAnsi="Aptos Narrow" w:cs="Aptos Narrow"/>
                <w:color w:val="000000" w:themeColor="text1"/>
                <w:sz w:val="20"/>
                <w:szCs w:val="20"/>
                <w:lang w:val="en-US"/>
              </w:rPr>
              <w:t>(Linnaeus, 1758)</w:t>
            </w:r>
          </w:p>
        </w:tc>
        <w:tc>
          <w:tcPr>
            <w:tcW w:w="147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12F8E5E2" w14:textId="180647AA" w:rsidR="6508EAC4" w:rsidRDefault="6508EAC4" w:rsidP="6508EAC4">
            <w:pPr>
              <w:rPr>
                <w:rFonts w:ascii="Calibri" w:eastAsia="Calibri" w:hAnsi="Calibri" w:cs="Calibri"/>
                <w:b/>
                <w:bCs/>
                <w:color w:val="000000" w:themeColor="text1"/>
                <w:sz w:val="20"/>
                <w:szCs w:val="20"/>
                <w:lang w:val="en-US"/>
              </w:rPr>
            </w:pPr>
            <w:r w:rsidRPr="6508EAC4">
              <w:rPr>
                <w:rFonts w:ascii="Calibri" w:eastAsia="Calibri" w:hAnsi="Calibri" w:cs="Calibri"/>
                <w:b/>
                <w:bCs/>
                <w:color w:val="000000" w:themeColor="text1"/>
                <w:sz w:val="20"/>
                <w:szCs w:val="20"/>
                <w:lang w:val="en-US"/>
              </w:rPr>
              <w:t>x</w:t>
            </w:r>
          </w:p>
        </w:tc>
        <w:tc>
          <w:tcPr>
            <w:tcW w:w="144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33B5E02B" w14:textId="09DB3046" w:rsidR="6508EAC4" w:rsidRDefault="6508EAC4" w:rsidP="6508EAC4">
            <w:pPr>
              <w:rPr>
                <w:rFonts w:ascii="Calibri" w:eastAsia="Calibri" w:hAnsi="Calibri" w:cs="Calibri"/>
                <w:b/>
                <w:bCs/>
                <w:color w:val="000000" w:themeColor="text1"/>
                <w:sz w:val="20"/>
                <w:szCs w:val="20"/>
                <w:lang w:val="en-US"/>
              </w:rPr>
            </w:pPr>
          </w:p>
        </w:tc>
        <w:tc>
          <w:tcPr>
            <w:tcW w:w="900" w:type="dxa"/>
            <w:tcBorders>
              <w:top w:val="single" w:sz="8" w:space="0" w:color="000000" w:themeColor="text1"/>
              <w:left w:val="none" w:sz="4" w:space="0" w:color="000000" w:themeColor="text1"/>
              <w:bottom w:val="single" w:sz="8" w:space="0" w:color="000000" w:themeColor="text1"/>
              <w:right w:val="none" w:sz="4" w:space="0" w:color="000000" w:themeColor="text1"/>
            </w:tcBorders>
            <w:vAlign w:val="center"/>
          </w:tcPr>
          <w:p w14:paraId="26C22682" w14:textId="09DB3046" w:rsidR="6508EAC4" w:rsidRDefault="6508EAC4" w:rsidP="6508EAC4">
            <w:pPr>
              <w:jc w:val="right"/>
              <w:rPr>
                <w:rFonts w:ascii="Calibri" w:eastAsia="Calibri" w:hAnsi="Calibri" w:cs="Calibri"/>
                <w:b/>
                <w:bCs/>
                <w:color w:val="000000" w:themeColor="text1"/>
                <w:sz w:val="20"/>
                <w:szCs w:val="20"/>
                <w:lang w:val="en-US"/>
              </w:rPr>
            </w:pPr>
          </w:p>
        </w:tc>
      </w:tr>
      <w:tr w:rsidR="6508EAC4" w14:paraId="491551AB" w14:textId="77777777" w:rsidTr="6508EAC4">
        <w:trPr>
          <w:trHeight w:val="300"/>
        </w:trPr>
        <w:tc>
          <w:tcPr>
            <w:tcW w:w="25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71457A14" w14:textId="1AB274D8" w:rsidR="6508EAC4" w:rsidRDefault="6508EAC4" w:rsidP="6508EAC4">
            <w:pPr>
              <w:rPr>
                <w:rFonts w:ascii="Aptos Narrow" w:eastAsia="Aptos Narrow" w:hAnsi="Aptos Narrow" w:cs="Aptos Narrow"/>
                <w:i/>
                <w:iCs/>
                <w:color w:val="000000" w:themeColor="text1"/>
                <w:sz w:val="20"/>
                <w:szCs w:val="20"/>
                <w:lang w:val="en-US"/>
              </w:rPr>
            </w:pPr>
            <w:r w:rsidRPr="6508EAC4">
              <w:rPr>
                <w:rFonts w:ascii="Aptos Narrow" w:eastAsia="Aptos Narrow" w:hAnsi="Aptos Narrow" w:cs="Aptos Narrow"/>
                <w:i/>
                <w:iCs/>
                <w:color w:val="000000" w:themeColor="text1"/>
                <w:sz w:val="20"/>
                <w:szCs w:val="20"/>
                <w:lang w:val="en-US"/>
              </w:rPr>
              <w:t>Glaucopsyche alexis</w:t>
            </w:r>
          </w:p>
        </w:tc>
        <w:tc>
          <w:tcPr>
            <w:tcW w:w="28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300D505D" w14:textId="3EE0EF1E" w:rsidR="6508EAC4" w:rsidRDefault="6508EAC4" w:rsidP="6508EAC4">
            <w:pPr>
              <w:rPr>
                <w:rFonts w:ascii="Aptos Narrow" w:eastAsia="Aptos Narrow" w:hAnsi="Aptos Narrow" w:cs="Aptos Narrow"/>
                <w:color w:val="000000" w:themeColor="text1"/>
                <w:sz w:val="20"/>
                <w:szCs w:val="20"/>
                <w:lang w:val="en-US"/>
              </w:rPr>
            </w:pPr>
            <w:r w:rsidRPr="6508EAC4">
              <w:rPr>
                <w:rFonts w:ascii="Aptos Narrow" w:eastAsia="Aptos Narrow" w:hAnsi="Aptos Narrow" w:cs="Aptos Narrow"/>
                <w:color w:val="000000" w:themeColor="text1"/>
                <w:sz w:val="20"/>
                <w:szCs w:val="20"/>
                <w:lang w:val="en-US"/>
              </w:rPr>
              <w:t>(Poda, 1761)</w:t>
            </w:r>
          </w:p>
        </w:tc>
        <w:tc>
          <w:tcPr>
            <w:tcW w:w="147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3580ED9E" w14:textId="7A20ED21" w:rsidR="6508EAC4" w:rsidRDefault="6508EAC4" w:rsidP="6508EAC4">
            <w:pPr>
              <w:rPr>
                <w:rFonts w:ascii="Calibri" w:eastAsia="Calibri" w:hAnsi="Calibri" w:cs="Calibri"/>
                <w:b/>
                <w:bCs/>
                <w:color w:val="000000" w:themeColor="text1"/>
                <w:sz w:val="20"/>
                <w:szCs w:val="20"/>
                <w:lang w:val="en-US"/>
              </w:rPr>
            </w:pPr>
            <w:r w:rsidRPr="6508EAC4">
              <w:rPr>
                <w:rFonts w:ascii="Calibri" w:eastAsia="Calibri" w:hAnsi="Calibri" w:cs="Calibri"/>
                <w:b/>
                <w:bCs/>
                <w:color w:val="000000" w:themeColor="text1"/>
                <w:sz w:val="20"/>
                <w:szCs w:val="20"/>
                <w:lang w:val="en-US"/>
              </w:rPr>
              <w:t>x</w:t>
            </w:r>
          </w:p>
        </w:tc>
        <w:tc>
          <w:tcPr>
            <w:tcW w:w="144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5CAB3ECB" w14:textId="09DB3046" w:rsidR="6508EAC4" w:rsidRDefault="6508EAC4" w:rsidP="6508EAC4">
            <w:pPr>
              <w:rPr>
                <w:rFonts w:ascii="Calibri" w:eastAsia="Calibri" w:hAnsi="Calibri" w:cs="Calibri"/>
                <w:b/>
                <w:bCs/>
                <w:color w:val="000000" w:themeColor="text1"/>
                <w:sz w:val="20"/>
                <w:szCs w:val="20"/>
                <w:lang w:val="en-US"/>
              </w:rPr>
            </w:pPr>
          </w:p>
        </w:tc>
        <w:tc>
          <w:tcPr>
            <w:tcW w:w="900" w:type="dxa"/>
            <w:tcBorders>
              <w:top w:val="single" w:sz="8" w:space="0" w:color="000000" w:themeColor="text1"/>
              <w:left w:val="none" w:sz="4" w:space="0" w:color="000000" w:themeColor="text1"/>
              <w:bottom w:val="single" w:sz="8" w:space="0" w:color="000000" w:themeColor="text1"/>
              <w:right w:val="none" w:sz="4" w:space="0" w:color="000000" w:themeColor="text1"/>
            </w:tcBorders>
            <w:vAlign w:val="center"/>
          </w:tcPr>
          <w:p w14:paraId="3B44C3C9" w14:textId="09DB3046" w:rsidR="6508EAC4" w:rsidRDefault="6508EAC4" w:rsidP="6508EAC4">
            <w:pPr>
              <w:jc w:val="right"/>
              <w:rPr>
                <w:rFonts w:ascii="Calibri" w:eastAsia="Calibri" w:hAnsi="Calibri" w:cs="Calibri"/>
                <w:b/>
                <w:bCs/>
                <w:color w:val="000000" w:themeColor="text1"/>
                <w:sz w:val="20"/>
                <w:szCs w:val="20"/>
                <w:lang w:val="en-US"/>
              </w:rPr>
            </w:pPr>
          </w:p>
        </w:tc>
      </w:tr>
      <w:tr w:rsidR="6508EAC4" w14:paraId="518F7E9B" w14:textId="77777777" w:rsidTr="6508EAC4">
        <w:trPr>
          <w:trHeight w:val="300"/>
        </w:trPr>
        <w:tc>
          <w:tcPr>
            <w:tcW w:w="25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3A935634" w14:textId="6AFBDD52" w:rsidR="6508EAC4" w:rsidRDefault="6508EAC4" w:rsidP="6508EAC4">
            <w:pPr>
              <w:rPr>
                <w:rFonts w:ascii="Aptos Narrow" w:eastAsia="Aptos Narrow" w:hAnsi="Aptos Narrow" w:cs="Aptos Narrow"/>
                <w:i/>
                <w:iCs/>
                <w:color w:val="000000" w:themeColor="text1"/>
                <w:sz w:val="20"/>
                <w:szCs w:val="20"/>
                <w:lang w:val="en-US"/>
              </w:rPr>
            </w:pPr>
            <w:r w:rsidRPr="6508EAC4">
              <w:rPr>
                <w:rFonts w:ascii="Aptos Narrow" w:eastAsia="Aptos Narrow" w:hAnsi="Aptos Narrow" w:cs="Aptos Narrow"/>
                <w:i/>
                <w:iCs/>
                <w:color w:val="000000" w:themeColor="text1"/>
                <w:sz w:val="20"/>
                <w:szCs w:val="20"/>
                <w:lang w:val="en-US"/>
              </w:rPr>
              <w:t>Hipparchia semele</w:t>
            </w:r>
          </w:p>
        </w:tc>
        <w:tc>
          <w:tcPr>
            <w:tcW w:w="28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60C3E0E6" w14:textId="5364DE9F" w:rsidR="6508EAC4" w:rsidRDefault="6508EAC4" w:rsidP="6508EAC4">
            <w:pPr>
              <w:rPr>
                <w:rFonts w:ascii="Aptos Narrow" w:eastAsia="Aptos Narrow" w:hAnsi="Aptos Narrow" w:cs="Aptos Narrow"/>
                <w:color w:val="000000" w:themeColor="text1"/>
                <w:sz w:val="20"/>
                <w:szCs w:val="20"/>
                <w:lang w:val="en-US"/>
              </w:rPr>
            </w:pPr>
            <w:r w:rsidRPr="6508EAC4">
              <w:rPr>
                <w:rFonts w:ascii="Aptos Narrow" w:eastAsia="Aptos Narrow" w:hAnsi="Aptos Narrow" w:cs="Aptos Narrow"/>
                <w:color w:val="000000" w:themeColor="text1"/>
                <w:sz w:val="20"/>
                <w:szCs w:val="20"/>
                <w:lang w:val="en-US"/>
              </w:rPr>
              <w:t>(Linnaeus, 1758)</w:t>
            </w:r>
          </w:p>
        </w:tc>
        <w:tc>
          <w:tcPr>
            <w:tcW w:w="147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7BFAD924" w14:textId="5CF829B2" w:rsidR="6508EAC4" w:rsidRDefault="6508EAC4" w:rsidP="6508EAC4">
            <w:pPr>
              <w:rPr>
                <w:rFonts w:ascii="Calibri" w:eastAsia="Calibri" w:hAnsi="Calibri" w:cs="Calibri"/>
                <w:b/>
                <w:bCs/>
                <w:color w:val="000000" w:themeColor="text1"/>
                <w:sz w:val="20"/>
                <w:szCs w:val="20"/>
                <w:lang w:val="en-US"/>
              </w:rPr>
            </w:pPr>
            <w:r w:rsidRPr="6508EAC4">
              <w:rPr>
                <w:rFonts w:ascii="Calibri" w:eastAsia="Calibri" w:hAnsi="Calibri" w:cs="Calibri"/>
                <w:b/>
                <w:bCs/>
                <w:color w:val="000000" w:themeColor="text1"/>
                <w:sz w:val="20"/>
                <w:szCs w:val="20"/>
                <w:lang w:val="en-US"/>
              </w:rPr>
              <w:t>x</w:t>
            </w:r>
          </w:p>
        </w:tc>
        <w:tc>
          <w:tcPr>
            <w:tcW w:w="144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6BF71996" w14:textId="09DB3046" w:rsidR="6508EAC4" w:rsidRDefault="6508EAC4" w:rsidP="6508EAC4">
            <w:pPr>
              <w:rPr>
                <w:rFonts w:ascii="Calibri" w:eastAsia="Calibri" w:hAnsi="Calibri" w:cs="Calibri"/>
                <w:b/>
                <w:bCs/>
                <w:color w:val="000000" w:themeColor="text1"/>
                <w:sz w:val="20"/>
                <w:szCs w:val="20"/>
                <w:lang w:val="en-US"/>
              </w:rPr>
            </w:pPr>
          </w:p>
        </w:tc>
        <w:tc>
          <w:tcPr>
            <w:tcW w:w="900" w:type="dxa"/>
            <w:tcBorders>
              <w:top w:val="single" w:sz="8" w:space="0" w:color="000000" w:themeColor="text1"/>
              <w:left w:val="none" w:sz="4" w:space="0" w:color="000000" w:themeColor="text1"/>
              <w:bottom w:val="single" w:sz="8" w:space="0" w:color="000000" w:themeColor="text1"/>
              <w:right w:val="none" w:sz="4" w:space="0" w:color="000000" w:themeColor="text1"/>
            </w:tcBorders>
            <w:vAlign w:val="center"/>
          </w:tcPr>
          <w:p w14:paraId="11A47643" w14:textId="09DB3046" w:rsidR="6508EAC4" w:rsidRDefault="6508EAC4" w:rsidP="6508EAC4">
            <w:pPr>
              <w:jc w:val="right"/>
              <w:rPr>
                <w:rFonts w:ascii="Calibri" w:eastAsia="Calibri" w:hAnsi="Calibri" w:cs="Calibri"/>
                <w:b/>
                <w:bCs/>
                <w:color w:val="000000" w:themeColor="text1"/>
                <w:sz w:val="20"/>
                <w:szCs w:val="20"/>
                <w:lang w:val="en-US"/>
              </w:rPr>
            </w:pPr>
          </w:p>
        </w:tc>
      </w:tr>
      <w:tr w:rsidR="6508EAC4" w14:paraId="7D035F60" w14:textId="77777777" w:rsidTr="6508EAC4">
        <w:trPr>
          <w:trHeight w:val="300"/>
        </w:trPr>
        <w:tc>
          <w:tcPr>
            <w:tcW w:w="25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5D82135B" w14:textId="1F21E839" w:rsidR="6508EAC4" w:rsidRDefault="6508EAC4" w:rsidP="6508EAC4">
            <w:pPr>
              <w:rPr>
                <w:rFonts w:ascii="Aptos Narrow" w:eastAsia="Aptos Narrow" w:hAnsi="Aptos Narrow" w:cs="Aptos Narrow"/>
                <w:i/>
                <w:iCs/>
                <w:color w:val="000000" w:themeColor="text1"/>
                <w:sz w:val="20"/>
                <w:szCs w:val="20"/>
                <w:lang w:val="en-US"/>
              </w:rPr>
            </w:pPr>
            <w:r w:rsidRPr="6508EAC4">
              <w:rPr>
                <w:rFonts w:ascii="Aptos Narrow" w:eastAsia="Aptos Narrow" w:hAnsi="Aptos Narrow" w:cs="Aptos Narrow"/>
                <w:i/>
                <w:iCs/>
                <w:color w:val="000000" w:themeColor="text1"/>
                <w:sz w:val="20"/>
                <w:szCs w:val="20"/>
                <w:lang w:val="en-US"/>
              </w:rPr>
              <w:t>Issoria lathonia</w:t>
            </w:r>
          </w:p>
        </w:tc>
        <w:tc>
          <w:tcPr>
            <w:tcW w:w="28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1FF8EC66" w14:textId="7F234FA9" w:rsidR="6508EAC4" w:rsidRDefault="6508EAC4" w:rsidP="6508EAC4">
            <w:pPr>
              <w:rPr>
                <w:rFonts w:ascii="Aptos Narrow" w:eastAsia="Aptos Narrow" w:hAnsi="Aptos Narrow" w:cs="Aptos Narrow"/>
                <w:color w:val="000000" w:themeColor="text1"/>
                <w:sz w:val="20"/>
                <w:szCs w:val="20"/>
                <w:lang w:val="en-US"/>
              </w:rPr>
            </w:pPr>
            <w:r w:rsidRPr="6508EAC4">
              <w:rPr>
                <w:rFonts w:ascii="Aptos Narrow" w:eastAsia="Aptos Narrow" w:hAnsi="Aptos Narrow" w:cs="Aptos Narrow"/>
                <w:color w:val="000000" w:themeColor="text1"/>
                <w:sz w:val="20"/>
                <w:szCs w:val="20"/>
                <w:lang w:val="en-US"/>
              </w:rPr>
              <w:t>(Linnaeus, 1758)</w:t>
            </w:r>
          </w:p>
        </w:tc>
        <w:tc>
          <w:tcPr>
            <w:tcW w:w="147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03DE1EC1" w14:textId="3285DC98" w:rsidR="6508EAC4" w:rsidRDefault="6508EAC4" w:rsidP="6508EAC4">
            <w:pPr>
              <w:rPr>
                <w:rFonts w:ascii="Calibri" w:eastAsia="Calibri" w:hAnsi="Calibri" w:cs="Calibri"/>
                <w:b/>
                <w:bCs/>
                <w:color w:val="000000" w:themeColor="text1"/>
                <w:sz w:val="20"/>
                <w:szCs w:val="20"/>
                <w:lang w:val="en-US"/>
              </w:rPr>
            </w:pPr>
            <w:r w:rsidRPr="6508EAC4">
              <w:rPr>
                <w:rFonts w:ascii="Calibri" w:eastAsia="Calibri" w:hAnsi="Calibri" w:cs="Calibri"/>
                <w:b/>
                <w:bCs/>
                <w:color w:val="000000" w:themeColor="text1"/>
                <w:sz w:val="20"/>
                <w:szCs w:val="20"/>
                <w:lang w:val="en-US"/>
              </w:rPr>
              <w:t>x</w:t>
            </w:r>
          </w:p>
        </w:tc>
        <w:tc>
          <w:tcPr>
            <w:tcW w:w="144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4A7D9A47" w14:textId="09DB3046" w:rsidR="6508EAC4" w:rsidRDefault="6508EAC4" w:rsidP="6508EAC4">
            <w:pPr>
              <w:rPr>
                <w:rFonts w:ascii="Calibri" w:eastAsia="Calibri" w:hAnsi="Calibri" w:cs="Calibri"/>
                <w:b/>
                <w:bCs/>
                <w:color w:val="000000" w:themeColor="text1"/>
                <w:sz w:val="20"/>
                <w:szCs w:val="20"/>
                <w:lang w:val="en-US"/>
              </w:rPr>
            </w:pPr>
          </w:p>
        </w:tc>
        <w:tc>
          <w:tcPr>
            <w:tcW w:w="900" w:type="dxa"/>
            <w:tcBorders>
              <w:top w:val="single" w:sz="8" w:space="0" w:color="000000" w:themeColor="text1"/>
              <w:left w:val="none" w:sz="4" w:space="0" w:color="000000" w:themeColor="text1"/>
              <w:bottom w:val="single" w:sz="8" w:space="0" w:color="000000" w:themeColor="text1"/>
              <w:right w:val="none" w:sz="4" w:space="0" w:color="000000" w:themeColor="text1"/>
            </w:tcBorders>
            <w:vAlign w:val="center"/>
          </w:tcPr>
          <w:p w14:paraId="1203C92E" w14:textId="09DB3046" w:rsidR="6508EAC4" w:rsidRDefault="6508EAC4" w:rsidP="6508EAC4">
            <w:pPr>
              <w:jc w:val="right"/>
              <w:rPr>
                <w:rFonts w:ascii="Calibri" w:eastAsia="Calibri" w:hAnsi="Calibri" w:cs="Calibri"/>
                <w:b/>
                <w:bCs/>
                <w:color w:val="000000" w:themeColor="text1"/>
                <w:sz w:val="20"/>
                <w:szCs w:val="20"/>
                <w:lang w:val="en-US"/>
              </w:rPr>
            </w:pPr>
          </w:p>
        </w:tc>
      </w:tr>
      <w:tr w:rsidR="6508EAC4" w14:paraId="702FCDA3" w14:textId="77777777" w:rsidTr="6508EAC4">
        <w:trPr>
          <w:trHeight w:val="300"/>
        </w:trPr>
        <w:tc>
          <w:tcPr>
            <w:tcW w:w="25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25C0B8E6" w14:textId="2F8FAF73" w:rsidR="6508EAC4" w:rsidRDefault="6508EAC4" w:rsidP="6508EAC4">
            <w:pPr>
              <w:rPr>
                <w:rFonts w:ascii="Aptos Narrow" w:eastAsia="Aptos Narrow" w:hAnsi="Aptos Narrow" w:cs="Aptos Narrow"/>
                <w:i/>
                <w:iCs/>
                <w:color w:val="000000" w:themeColor="text1"/>
                <w:sz w:val="20"/>
                <w:szCs w:val="20"/>
                <w:lang w:val="en-US"/>
              </w:rPr>
            </w:pPr>
            <w:r w:rsidRPr="6508EAC4">
              <w:rPr>
                <w:rFonts w:ascii="Aptos Narrow" w:eastAsia="Aptos Narrow" w:hAnsi="Aptos Narrow" w:cs="Aptos Narrow"/>
                <w:i/>
                <w:iCs/>
                <w:color w:val="000000" w:themeColor="text1"/>
                <w:sz w:val="20"/>
                <w:szCs w:val="20"/>
                <w:lang w:val="en-US"/>
              </w:rPr>
              <w:t>Lasiommata maera</w:t>
            </w:r>
          </w:p>
        </w:tc>
        <w:tc>
          <w:tcPr>
            <w:tcW w:w="28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6A2DFA09" w14:textId="1FBE997E" w:rsidR="6508EAC4" w:rsidRDefault="6508EAC4" w:rsidP="6508EAC4">
            <w:pPr>
              <w:rPr>
                <w:rFonts w:ascii="Aptos Narrow" w:eastAsia="Aptos Narrow" w:hAnsi="Aptos Narrow" w:cs="Aptos Narrow"/>
                <w:color w:val="000000" w:themeColor="text1"/>
                <w:sz w:val="20"/>
                <w:szCs w:val="20"/>
                <w:lang w:val="en-US"/>
              </w:rPr>
            </w:pPr>
            <w:r w:rsidRPr="6508EAC4">
              <w:rPr>
                <w:rFonts w:ascii="Aptos Narrow" w:eastAsia="Aptos Narrow" w:hAnsi="Aptos Narrow" w:cs="Aptos Narrow"/>
                <w:color w:val="000000" w:themeColor="text1"/>
                <w:sz w:val="20"/>
                <w:szCs w:val="20"/>
                <w:lang w:val="en-US"/>
              </w:rPr>
              <w:t>(Linnaeus, 1758)</w:t>
            </w:r>
          </w:p>
        </w:tc>
        <w:tc>
          <w:tcPr>
            <w:tcW w:w="147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708845E3" w14:textId="3E9CC8A9" w:rsidR="6508EAC4" w:rsidRDefault="6508EAC4" w:rsidP="6508EAC4">
            <w:pPr>
              <w:rPr>
                <w:rFonts w:ascii="Calibri" w:eastAsia="Calibri" w:hAnsi="Calibri" w:cs="Calibri"/>
                <w:b/>
                <w:bCs/>
                <w:color w:val="000000" w:themeColor="text1"/>
                <w:sz w:val="20"/>
                <w:szCs w:val="20"/>
                <w:lang w:val="en-US"/>
              </w:rPr>
            </w:pPr>
            <w:r w:rsidRPr="6508EAC4">
              <w:rPr>
                <w:rFonts w:ascii="Calibri" w:eastAsia="Calibri" w:hAnsi="Calibri" w:cs="Calibri"/>
                <w:b/>
                <w:bCs/>
                <w:color w:val="000000" w:themeColor="text1"/>
                <w:sz w:val="20"/>
                <w:szCs w:val="20"/>
                <w:lang w:val="en-US"/>
              </w:rPr>
              <w:t>x</w:t>
            </w:r>
          </w:p>
        </w:tc>
        <w:tc>
          <w:tcPr>
            <w:tcW w:w="144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2F70BC24" w14:textId="09DB3046" w:rsidR="6508EAC4" w:rsidRDefault="6508EAC4" w:rsidP="6508EAC4">
            <w:pPr>
              <w:rPr>
                <w:rFonts w:ascii="Calibri" w:eastAsia="Calibri" w:hAnsi="Calibri" w:cs="Calibri"/>
                <w:b/>
                <w:bCs/>
                <w:color w:val="000000" w:themeColor="text1"/>
                <w:sz w:val="20"/>
                <w:szCs w:val="20"/>
                <w:lang w:val="en-US"/>
              </w:rPr>
            </w:pPr>
          </w:p>
        </w:tc>
        <w:tc>
          <w:tcPr>
            <w:tcW w:w="900" w:type="dxa"/>
            <w:tcBorders>
              <w:top w:val="single" w:sz="8" w:space="0" w:color="000000" w:themeColor="text1"/>
              <w:left w:val="none" w:sz="4" w:space="0" w:color="000000" w:themeColor="text1"/>
              <w:bottom w:val="single" w:sz="8" w:space="0" w:color="000000" w:themeColor="text1"/>
              <w:right w:val="none" w:sz="4" w:space="0" w:color="000000" w:themeColor="text1"/>
            </w:tcBorders>
            <w:vAlign w:val="center"/>
          </w:tcPr>
          <w:p w14:paraId="6E37CC11" w14:textId="736A03B8" w:rsidR="6508EAC4" w:rsidRDefault="6508EAC4" w:rsidP="6508EAC4">
            <w:pPr>
              <w:jc w:val="right"/>
              <w:rPr>
                <w:rFonts w:ascii="Calibri" w:eastAsia="Calibri" w:hAnsi="Calibri" w:cs="Calibri"/>
                <w:b/>
                <w:bCs/>
                <w:color w:val="000000" w:themeColor="text1"/>
                <w:sz w:val="20"/>
                <w:szCs w:val="20"/>
                <w:lang w:val="en-US"/>
              </w:rPr>
            </w:pPr>
            <w:r w:rsidRPr="6508EAC4">
              <w:rPr>
                <w:rFonts w:ascii="Calibri" w:eastAsia="Calibri" w:hAnsi="Calibri" w:cs="Calibri"/>
                <w:b/>
                <w:bCs/>
                <w:color w:val="000000" w:themeColor="text1"/>
                <w:sz w:val="20"/>
                <w:szCs w:val="20"/>
                <w:lang w:val="en-US"/>
              </w:rPr>
              <w:t>x</w:t>
            </w:r>
          </w:p>
        </w:tc>
      </w:tr>
      <w:tr w:rsidR="6508EAC4" w14:paraId="317B24CA" w14:textId="77777777" w:rsidTr="6508EAC4">
        <w:trPr>
          <w:trHeight w:val="300"/>
        </w:trPr>
        <w:tc>
          <w:tcPr>
            <w:tcW w:w="25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1DF03E63" w14:textId="09218402" w:rsidR="6508EAC4" w:rsidRDefault="6508EAC4" w:rsidP="6508EAC4">
            <w:pPr>
              <w:rPr>
                <w:rFonts w:ascii="Aptos Narrow" w:eastAsia="Aptos Narrow" w:hAnsi="Aptos Narrow" w:cs="Aptos Narrow"/>
                <w:i/>
                <w:iCs/>
                <w:color w:val="000000" w:themeColor="text1"/>
                <w:sz w:val="20"/>
                <w:szCs w:val="20"/>
                <w:lang w:val="en-US"/>
              </w:rPr>
            </w:pPr>
            <w:r w:rsidRPr="6508EAC4">
              <w:rPr>
                <w:rFonts w:ascii="Aptos Narrow" w:eastAsia="Aptos Narrow" w:hAnsi="Aptos Narrow" w:cs="Aptos Narrow"/>
                <w:i/>
                <w:iCs/>
                <w:color w:val="000000" w:themeColor="text1"/>
                <w:sz w:val="20"/>
                <w:szCs w:val="20"/>
                <w:lang w:val="en-US"/>
              </w:rPr>
              <w:t>Leptidea sinapis</w:t>
            </w:r>
          </w:p>
        </w:tc>
        <w:tc>
          <w:tcPr>
            <w:tcW w:w="28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2FD266A0" w14:textId="293DB375" w:rsidR="6508EAC4" w:rsidRDefault="6508EAC4" w:rsidP="6508EAC4">
            <w:pPr>
              <w:rPr>
                <w:rFonts w:ascii="Aptos Narrow" w:eastAsia="Aptos Narrow" w:hAnsi="Aptos Narrow" w:cs="Aptos Narrow"/>
                <w:color w:val="000000" w:themeColor="text1"/>
                <w:sz w:val="20"/>
                <w:szCs w:val="20"/>
                <w:lang w:val="en-US"/>
              </w:rPr>
            </w:pPr>
            <w:r w:rsidRPr="6508EAC4">
              <w:rPr>
                <w:rFonts w:ascii="Aptos Narrow" w:eastAsia="Aptos Narrow" w:hAnsi="Aptos Narrow" w:cs="Aptos Narrow"/>
                <w:color w:val="000000" w:themeColor="text1"/>
                <w:sz w:val="20"/>
                <w:szCs w:val="20"/>
                <w:lang w:val="en-US"/>
              </w:rPr>
              <w:t>(Linnaeus, 1758)</w:t>
            </w:r>
          </w:p>
        </w:tc>
        <w:tc>
          <w:tcPr>
            <w:tcW w:w="147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76A19CF9" w14:textId="627957C4" w:rsidR="6508EAC4" w:rsidRDefault="6508EAC4" w:rsidP="6508EAC4">
            <w:pPr>
              <w:rPr>
                <w:rFonts w:ascii="Calibri" w:eastAsia="Calibri" w:hAnsi="Calibri" w:cs="Calibri"/>
                <w:b/>
                <w:bCs/>
                <w:color w:val="000000" w:themeColor="text1"/>
                <w:sz w:val="20"/>
                <w:szCs w:val="20"/>
                <w:lang w:val="en-US"/>
              </w:rPr>
            </w:pPr>
            <w:r w:rsidRPr="6508EAC4">
              <w:rPr>
                <w:rFonts w:ascii="Calibri" w:eastAsia="Calibri" w:hAnsi="Calibri" w:cs="Calibri"/>
                <w:b/>
                <w:bCs/>
                <w:color w:val="000000" w:themeColor="text1"/>
                <w:sz w:val="20"/>
                <w:szCs w:val="20"/>
                <w:lang w:val="en-US"/>
              </w:rPr>
              <w:t>x</w:t>
            </w:r>
          </w:p>
        </w:tc>
        <w:tc>
          <w:tcPr>
            <w:tcW w:w="144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5AF1272A" w14:textId="09DB3046" w:rsidR="6508EAC4" w:rsidRDefault="6508EAC4" w:rsidP="6508EAC4">
            <w:pPr>
              <w:rPr>
                <w:rFonts w:ascii="Calibri" w:eastAsia="Calibri" w:hAnsi="Calibri" w:cs="Calibri"/>
                <w:b/>
                <w:bCs/>
                <w:color w:val="000000" w:themeColor="text1"/>
                <w:sz w:val="20"/>
                <w:szCs w:val="20"/>
                <w:lang w:val="en-US"/>
              </w:rPr>
            </w:pPr>
          </w:p>
        </w:tc>
        <w:tc>
          <w:tcPr>
            <w:tcW w:w="900" w:type="dxa"/>
            <w:tcBorders>
              <w:top w:val="single" w:sz="8" w:space="0" w:color="000000" w:themeColor="text1"/>
              <w:left w:val="none" w:sz="4" w:space="0" w:color="000000" w:themeColor="text1"/>
              <w:bottom w:val="single" w:sz="8" w:space="0" w:color="000000" w:themeColor="text1"/>
              <w:right w:val="none" w:sz="4" w:space="0" w:color="000000" w:themeColor="text1"/>
            </w:tcBorders>
            <w:vAlign w:val="center"/>
          </w:tcPr>
          <w:p w14:paraId="24C9AC9F" w14:textId="09DB3046" w:rsidR="6508EAC4" w:rsidRDefault="6508EAC4" w:rsidP="6508EAC4">
            <w:pPr>
              <w:jc w:val="right"/>
              <w:rPr>
                <w:rFonts w:ascii="Calibri" w:eastAsia="Calibri" w:hAnsi="Calibri" w:cs="Calibri"/>
                <w:b/>
                <w:bCs/>
                <w:color w:val="000000" w:themeColor="text1"/>
                <w:sz w:val="20"/>
                <w:szCs w:val="20"/>
                <w:lang w:val="en-US"/>
              </w:rPr>
            </w:pPr>
          </w:p>
        </w:tc>
      </w:tr>
      <w:tr w:rsidR="6508EAC4" w14:paraId="7CF613C0" w14:textId="77777777" w:rsidTr="6508EAC4">
        <w:trPr>
          <w:trHeight w:val="300"/>
        </w:trPr>
        <w:tc>
          <w:tcPr>
            <w:tcW w:w="25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6FBAAA6E" w14:textId="34067C9F" w:rsidR="6508EAC4" w:rsidRDefault="6508EAC4" w:rsidP="6508EAC4">
            <w:pPr>
              <w:rPr>
                <w:rFonts w:ascii="Aptos Narrow" w:eastAsia="Aptos Narrow" w:hAnsi="Aptos Narrow" w:cs="Aptos Narrow"/>
                <w:i/>
                <w:iCs/>
                <w:color w:val="000000" w:themeColor="text1"/>
                <w:sz w:val="20"/>
                <w:szCs w:val="20"/>
                <w:lang w:val="en-US"/>
              </w:rPr>
            </w:pPr>
            <w:r w:rsidRPr="6508EAC4">
              <w:rPr>
                <w:rFonts w:ascii="Aptos Narrow" w:eastAsia="Aptos Narrow" w:hAnsi="Aptos Narrow" w:cs="Aptos Narrow"/>
                <w:i/>
                <w:iCs/>
                <w:color w:val="000000" w:themeColor="text1"/>
                <w:sz w:val="20"/>
                <w:szCs w:val="20"/>
                <w:lang w:val="en-US"/>
              </w:rPr>
              <w:t>Lycaena helle</w:t>
            </w:r>
          </w:p>
        </w:tc>
        <w:tc>
          <w:tcPr>
            <w:tcW w:w="28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290F314E" w14:textId="74D645DB" w:rsidR="6508EAC4" w:rsidRDefault="6508EAC4" w:rsidP="6508EAC4">
            <w:pPr>
              <w:rPr>
                <w:rFonts w:ascii="Aptos Narrow" w:eastAsia="Aptos Narrow" w:hAnsi="Aptos Narrow" w:cs="Aptos Narrow"/>
                <w:color w:val="000000" w:themeColor="text1"/>
                <w:sz w:val="20"/>
                <w:szCs w:val="20"/>
                <w:lang w:val="en-US"/>
              </w:rPr>
            </w:pPr>
            <w:r w:rsidRPr="6508EAC4">
              <w:rPr>
                <w:rFonts w:ascii="Aptos Narrow" w:eastAsia="Aptos Narrow" w:hAnsi="Aptos Narrow" w:cs="Aptos Narrow"/>
                <w:color w:val="000000" w:themeColor="text1"/>
                <w:sz w:val="20"/>
                <w:szCs w:val="20"/>
                <w:lang w:val="en-US"/>
              </w:rPr>
              <w:t>(Denis &amp; Schiffermüller, 1775)</w:t>
            </w:r>
          </w:p>
        </w:tc>
        <w:tc>
          <w:tcPr>
            <w:tcW w:w="147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783B1C4D" w14:textId="3E4F5E5D" w:rsidR="6508EAC4" w:rsidRDefault="6508EAC4" w:rsidP="6508EAC4">
            <w:pPr>
              <w:rPr>
                <w:rFonts w:ascii="Calibri" w:eastAsia="Calibri" w:hAnsi="Calibri" w:cs="Calibri"/>
                <w:b/>
                <w:bCs/>
                <w:color w:val="000000" w:themeColor="text1"/>
                <w:sz w:val="20"/>
                <w:szCs w:val="20"/>
                <w:lang w:val="en-US"/>
              </w:rPr>
            </w:pPr>
            <w:r w:rsidRPr="6508EAC4">
              <w:rPr>
                <w:rFonts w:ascii="Calibri" w:eastAsia="Calibri" w:hAnsi="Calibri" w:cs="Calibri"/>
                <w:b/>
                <w:bCs/>
                <w:color w:val="000000" w:themeColor="text1"/>
                <w:sz w:val="20"/>
                <w:szCs w:val="20"/>
                <w:lang w:val="en-US"/>
              </w:rPr>
              <w:t>x</w:t>
            </w:r>
          </w:p>
        </w:tc>
        <w:tc>
          <w:tcPr>
            <w:tcW w:w="144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6EE6D7F0" w14:textId="09DB3046" w:rsidR="6508EAC4" w:rsidRDefault="6508EAC4" w:rsidP="6508EAC4">
            <w:pPr>
              <w:rPr>
                <w:rFonts w:ascii="Calibri" w:eastAsia="Calibri" w:hAnsi="Calibri" w:cs="Calibri"/>
                <w:b/>
                <w:bCs/>
                <w:color w:val="000000" w:themeColor="text1"/>
                <w:sz w:val="20"/>
                <w:szCs w:val="20"/>
                <w:lang w:val="en-US"/>
              </w:rPr>
            </w:pPr>
          </w:p>
        </w:tc>
        <w:tc>
          <w:tcPr>
            <w:tcW w:w="900" w:type="dxa"/>
            <w:tcBorders>
              <w:top w:val="single" w:sz="8" w:space="0" w:color="000000" w:themeColor="text1"/>
              <w:left w:val="none" w:sz="4" w:space="0" w:color="000000" w:themeColor="text1"/>
              <w:bottom w:val="single" w:sz="8" w:space="0" w:color="000000" w:themeColor="text1"/>
              <w:right w:val="none" w:sz="4" w:space="0" w:color="000000" w:themeColor="text1"/>
            </w:tcBorders>
            <w:vAlign w:val="center"/>
          </w:tcPr>
          <w:p w14:paraId="3C9E219C" w14:textId="09DB3046" w:rsidR="6508EAC4" w:rsidRDefault="6508EAC4" w:rsidP="6508EAC4">
            <w:pPr>
              <w:jc w:val="right"/>
              <w:rPr>
                <w:rFonts w:ascii="Calibri" w:eastAsia="Calibri" w:hAnsi="Calibri" w:cs="Calibri"/>
                <w:b/>
                <w:bCs/>
                <w:color w:val="000000" w:themeColor="text1"/>
                <w:sz w:val="20"/>
                <w:szCs w:val="20"/>
                <w:lang w:val="en-US"/>
              </w:rPr>
            </w:pPr>
          </w:p>
        </w:tc>
      </w:tr>
      <w:tr w:rsidR="6508EAC4" w14:paraId="16284E8E" w14:textId="77777777" w:rsidTr="6508EAC4">
        <w:trPr>
          <w:trHeight w:val="300"/>
        </w:trPr>
        <w:tc>
          <w:tcPr>
            <w:tcW w:w="25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355EF36B" w14:textId="42C6384F" w:rsidR="6508EAC4" w:rsidRDefault="6508EAC4" w:rsidP="6508EAC4">
            <w:pPr>
              <w:rPr>
                <w:rFonts w:ascii="Aptos Narrow" w:eastAsia="Aptos Narrow" w:hAnsi="Aptos Narrow" w:cs="Aptos Narrow"/>
                <w:i/>
                <w:iCs/>
                <w:color w:val="000000" w:themeColor="text1"/>
                <w:sz w:val="20"/>
                <w:szCs w:val="20"/>
                <w:lang w:val="en-US"/>
              </w:rPr>
            </w:pPr>
            <w:r w:rsidRPr="6508EAC4">
              <w:rPr>
                <w:rFonts w:ascii="Aptos Narrow" w:eastAsia="Aptos Narrow" w:hAnsi="Aptos Narrow" w:cs="Aptos Narrow"/>
                <w:i/>
                <w:iCs/>
                <w:color w:val="000000" w:themeColor="text1"/>
                <w:sz w:val="20"/>
                <w:szCs w:val="20"/>
                <w:lang w:val="en-US"/>
              </w:rPr>
              <w:t>Lycaena hippothoe</w:t>
            </w:r>
          </w:p>
        </w:tc>
        <w:tc>
          <w:tcPr>
            <w:tcW w:w="28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2F6693A8" w14:textId="7B8E384D" w:rsidR="6508EAC4" w:rsidRDefault="6508EAC4" w:rsidP="6508EAC4">
            <w:pPr>
              <w:rPr>
                <w:rFonts w:ascii="Aptos Narrow" w:eastAsia="Aptos Narrow" w:hAnsi="Aptos Narrow" w:cs="Aptos Narrow"/>
                <w:color w:val="000000" w:themeColor="text1"/>
                <w:sz w:val="20"/>
                <w:szCs w:val="20"/>
                <w:lang w:val="en-US"/>
              </w:rPr>
            </w:pPr>
            <w:r w:rsidRPr="6508EAC4">
              <w:rPr>
                <w:rFonts w:ascii="Aptos Narrow" w:eastAsia="Aptos Narrow" w:hAnsi="Aptos Narrow" w:cs="Aptos Narrow"/>
                <w:color w:val="000000" w:themeColor="text1"/>
                <w:sz w:val="20"/>
                <w:szCs w:val="20"/>
                <w:lang w:val="en-US"/>
              </w:rPr>
              <w:t>(Linnaeus, 1761)</w:t>
            </w:r>
          </w:p>
        </w:tc>
        <w:tc>
          <w:tcPr>
            <w:tcW w:w="147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676C9927" w14:textId="75564A33" w:rsidR="6508EAC4" w:rsidRDefault="6508EAC4" w:rsidP="6508EAC4">
            <w:pPr>
              <w:rPr>
                <w:rFonts w:ascii="Calibri" w:eastAsia="Calibri" w:hAnsi="Calibri" w:cs="Calibri"/>
                <w:b/>
                <w:bCs/>
                <w:color w:val="000000" w:themeColor="text1"/>
                <w:sz w:val="20"/>
                <w:szCs w:val="20"/>
                <w:lang w:val="en-US"/>
              </w:rPr>
            </w:pPr>
            <w:r w:rsidRPr="6508EAC4">
              <w:rPr>
                <w:rFonts w:ascii="Calibri" w:eastAsia="Calibri" w:hAnsi="Calibri" w:cs="Calibri"/>
                <w:b/>
                <w:bCs/>
                <w:color w:val="000000" w:themeColor="text1"/>
                <w:sz w:val="20"/>
                <w:szCs w:val="20"/>
                <w:lang w:val="en-US"/>
              </w:rPr>
              <w:t>x</w:t>
            </w:r>
          </w:p>
        </w:tc>
        <w:tc>
          <w:tcPr>
            <w:tcW w:w="144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4681FFAE" w14:textId="09DB3046" w:rsidR="6508EAC4" w:rsidRDefault="6508EAC4" w:rsidP="6508EAC4">
            <w:pPr>
              <w:rPr>
                <w:rFonts w:ascii="Calibri" w:eastAsia="Calibri" w:hAnsi="Calibri" w:cs="Calibri"/>
                <w:b/>
                <w:bCs/>
                <w:color w:val="000000" w:themeColor="text1"/>
                <w:sz w:val="20"/>
                <w:szCs w:val="20"/>
                <w:lang w:val="en-US"/>
              </w:rPr>
            </w:pPr>
          </w:p>
        </w:tc>
        <w:tc>
          <w:tcPr>
            <w:tcW w:w="900" w:type="dxa"/>
            <w:tcBorders>
              <w:top w:val="single" w:sz="8" w:space="0" w:color="000000" w:themeColor="text1"/>
              <w:left w:val="none" w:sz="4" w:space="0" w:color="000000" w:themeColor="text1"/>
              <w:bottom w:val="single" w:sz="8" w:space="0" w:color="000000" w:themeColor="text1"/>
              <w:right w:val="none" w:sz="4" w:space="0" w:color="000000" w:themeColor="text1"/>
            </w:tcBorders>
            <w:vAlign w:val="center"/>
          </w:tcPr>
          <w:p w14:paraId="01298E03" w14:textId="09DB3046" w:rsidR="6508EAC4" w:rsidRDefault="6508EAC4" w:rsidP="6508EAC4">
            <w:pPr>
              <w:jc w:val="right"/>
              <w:rPr>
                <w:rFonts w:ascii="Calibri" w:eastAsia="Calibri" w:hAnsi="Calibri" w:cs="Calibri"/>
                <w:b/>
                <w:bCs/>
                <w:color w:val="000000" w:themeColor="text1"/>
                <w:sz w:val="20"/>
                <w:szCs w:val="20"/>
                <w:lang w:val="en-US"/>
              </w:rPr>
            </w:pPr>
          </w:p>
        </w:tc>
      </w:tr>
      <w:tr w:rsidR="6508EAC4" w14:paraId="7BE1A51C" w14:textId="77777777" w:rsidTr="6508EAC4">
        <w:trPr>
          <w:trHeight w:val="300"/>
        </w:trPr>
        <w:tc>
          <w:tcPr>
            <w:tcW w:w="25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25261EFC" w14:textId="7E73994F" w:rsidR="6508EAC4" w:rsidRDefault="6508EAC4" w:rsidP="6508EAC4">
            <w:pPr>
              <w:rPr>
                <w:rFonts w:ascii="Aptos Narrow" w:eastAsia="Aptos Narrow" w:hAnsi="Aptos Narrow" w:cs="Aptos Narrow"/>
                <w:i/>
                <w:iCs/>
                <w:color w:val="000000" w:themeColor="text1"/>
                <w:sz w:val="20"/>
                <w:szCs w:val="20"/>
                <w:lang w:val="en-US"/>
              </w:rPr>
            </w:pPr>
            <w:r w:rsidRPr="6508EAC4">
              <w:rPr>
                <w:rFonts w:ascii="Aptos Narrow" w:eastAsia="Aptos Narrow" w:hAnsi="Aptos Narrow" w:cs="Aptos Narrow"/>
                <w:i/>
                <w:iCs/>
                <w:color w:val="000000" w:themeColor="text1"/>
                <w:sz w:val="20"/>
                <w:szCs w:val="20"/>
                <w:lang w:val="en-US"/>
              </w:rPr>
              <w:t>Lycaena phlaeas</w:t>
            </w:r>
          </w:p>
        </w:tc>
        <w:tc>
          <w:tcPr>
            <w:tcW w:w="28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58B5208D" w14:textId="5E14ABA7" w:rsidR="6508EAC4" w:rsidRDefault="6508EAC4" w:rsidP="6508EAC4">
            <w:pPr>
              <w:rPr>
                <w:rFonts w:ascii="Aptos Narrow" w:eastAsia="Aptos Narrow" w:hAnsi="Aptos Narrow" w:cs="Aptos Narrow"/>
                <w:color w:val="000000" w:themeColor="text1"/>
                <w:sz w:val="20"/>
                <w:szCs w:val="20"/>
                <w:lang w:val="en-US"/>
              </w:rPr>
            </w:pPr>
            <w:r w:rsidRPr="6508EAC4">
              <w:rPr>
                <w:rFonts w:ascii="Aptos Narrow" w:eastAsia="Aptos Narrow" w:hAnsi="Aptos Narrow" w:cs="Aptos Narrow"/>
                <w:color w:val="000000" w:themeColor="text1"/>
                <w:sz w:val="20"/>
                <w:szCs w:val="20"/>
                <w:lang w:val="en-US"/>
              </w:rPr>
              <w:t>(Linnaeus, 1761)</w:t>
            </w:r>
          </w:p>
        </w:tc>
        <w:tc>
          <w:tcPr>
            <w:tcW w:w="147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6C5A7431" w14:textId="5DDB16DC" w:rsidR="6508EAC4" w:rsidRDefault="6508EAC4" w:rsidP="6508EAC4">
            <w:pPr>
              <w:rPr>
                <w:rFonts w:ascii="Calibri" w:eastAsia="Calibri" w:hAnsi="Calibri" w:cs="Calibri"/>
                <w:b/>
                <w:bCs/>
                <w:color w:val="000000" w:themeColor="text1"/>
                <w:sz w:val="20"/>
                <w:szCs w:val="20"/>
                <w:lang w:val="en-US"/>
              </w:rPr>
            </w:pPr>
            <w:r w:rsidRPr="6508EAC4">
              <w:rPr>
                <w:rFonts w:ascii="Calibri" w:eastAsia="Calibri" w:hAnsi="Calibri" w:cs="Calibri"/>
                <w:b/>
                <w:bCs/>
                <w:color w:val="000000" w:themeColor="text1"/>
                <w:sz w:val="20"/>
                <w:szCs w:val="20"/>
                <w:lang w:val="en-US"/>
              </w:rPr>
              <w:t>x</w:t>
            </w:r>
          </w:p>
        </w:tc>
        <w:tc>
          <w:tcPr>
            <w:tcW w:w="144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4B16C9E5" w14:textId="09DB3046" w:rsidR="6508EAC4" w:rsidRDefault="6508EAC4" w:rsidP="6508EAC4">
            <w:pPr>
              <w:rPr>
                <w:rFonts w:ascii="Calibri" w:eastAsia="Calibri" w:hAnsi="Calibri" w:cs="Calibri"/>
                <w:b/>
                <w:bCs/>
                <w:color w:val="000000" w:themeColor="text1"/>
                <w:sz w:val="20"/>
                <w:szCs w:val="20"/>
                <w:lang w:val="en-US"/>
              </w:rPr>
            </w:pPr>
          </w:p>
        </w:tc>
        <w:tc>
          <w:tcPr>
            <w:tcW w:w="900" w:type="dxa"/>
            <w:tcBorders>
              <w:top w:val="single" w:sz="8" w:space="0" w:color="000000" w:themeColor="text1"/>
              <w:left w:val="none" w:sz="4" w:space="0" w:color="000000" w:themeColor="text1"/>
              <w:bottom w:val="single" w:sz="8" w:space="0" w:color="000000" w:themeColor="text1"/>
              <w:right w:val="none" w:sz="4" w:space="0" w:color="000000" w:themeColor="text1"/>
            </w:tcBorders>
            <w:vAlign w:val="center"/>
          </w:tcPr>
          <w:p w14:paraId="738902F4" w14:textId="09DB3046" w:rsidR="6508EAC4" w:rsidRDefault="6508EAC4" w:rsidP="6508EAC4">
            <w:pPr>
              <w:jc w:val="right"/>
              <w:rPr>
                <w:rFonts w:ascii="Calibri" w:eastAsia="Calibri" w:hAnsi="Calibri" w:cs="Calibri"/>
                <w:b/>
                <w:bCs/>
                <w:color w:val="000000" w:themeColor="text1"/>
                <w:sz w:val="20"/>
                <w:szCs w:val="20"/>
                <w:lang w:val="en-US"/>
              </w:rPr>
            </w:pPr>
          </w:p>
        </w:tc>
      </w:tr>
      <w:tr w:rsidR="6508EAC4" w14:paraId="13628622" w14:textId="77777777" w:rsidTr="6508EAC4">
        <w:trPr>
          <w:trHeight w:val="300"/>
        </w:trPr>
        <w:tc>
          <w:tcPr>
            <w:tcW w:w="25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234C4B88" w14:textId="007D13CC" w:rsidR="6508EAC4" w:rsidRDefault="6508EAC4" w:rsidP="6508EAC4">
            <w:pPr>
              <w:rPr>
                <w:rFonts w:ascii="Aptos Narrow" w:eastAsia="Aptos Narrow" w:hAnsi="Aptos Narrow" w:cs="Aptos Narrow"/>
                <w:i/>
                <w:iCs/>
                <w:color w:val="000000" w:themeColor="text1"/>
                <w:sz w:val="20"/>
                <w:szCs w:val="20"/>
                <w:lang w:val="en-US"/>
              </w:rPr>
            </w:pPr>
            <w:r w:rsidRPr="6508EAC4">
              <w:rPr>
                <w:rFonts w:ascii="Aptos Narrow" w:eastAsia="Aptos Narrow" w:hAnsi="Aptos Narrow" w:cs="Aptos Narrow"/>
                <w:i/>
                <w:iCs/>
                <w:color w:val="000000" w:themeColor="text1"/>
                <w:sz w:val="20"/>
                <w:szCs w:val="20"/>
                <w:lang w:val="en-US"/>
              </w:rPr>
              <w:t>Lycaena virgaureae</w:t>
            </w:r>
          </w:p>
        </w:tc>
        <w:tc>
          <w:tcPr>
            <w:tcW w:w="28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0FF9C975" w14:textId="00F3F1FE" w:rsidR="6508EAC4" w:rsidRDefault="6508EAC4" w:rsidP="6508EAC4">
            <w:pPr>
              <w:rPr>
                <w:rFonts w:ascii="Aptos Narrow" w:eastAsia="Aptos Narrow" w:hAnsi="Aptos Narrow" w:cs="Aptos Narrow"/>
                <w:color w:val="000000" w:themeColor="text1"/>
                <w:sz w:val="20"/>
                <w:szCs w:val="20"/>
                <w:lang w:val="en-US"/>
              </w:rPr>
            </w:pPr>
            <w:r w:rsidRPr="6508EAC4">
              <w:rPr>
                <w:rFonts w:ascii="Aptos Narrow" w:eastAsia="Aptos Narrow" w:hAnsi="Aptos Narrow" w:cs="Aptos Narrow"/>
                <w:color w:val="000000" w:themeColor="text1"/>
                <w:sz w:val="20"/>
                <w:szCs w:val="20"/>
                <w:lang w:val="en-US"/>
              </w:rPr>
              <w:t>(Linnaeus, 1758)</w:t>
            </w:r>
          </w:p>
        </w:tc>
        <w:tc>
          <w:tcPr>
            <w:tcW w:w="147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7D3395D9" w14:textId="424C9B91" w:rsidR="6508EAC4" w:rsidRDefault="6508EAC4" w:rsidP="6508EAC4">
            <w:pPr>
              <w:rPr>
                <w:rFonts w:ascii="Calibri" w:eastAsia="Calibri" w:hAnsi="Calibri" w:cs="Calibri"/>
                <w:b/>
                <w:bCs/>
                <w:color w:val="000000" w:themeColor="text1"/>
                <w:sz w:val="20"/>
                <w:szCs w:val="20"/>
                <w:lang w:val="en-US"/>
              </w:rPr>
            </w:pPr>
            <w:r w:rsidRPr="6508EAC4">
              <w:rPr>
                <w:rFonts w:ascii="Calibri" w:eastAsia="Calibri" w:hAnsi="Calibri" w:cs="Calibri"/>
                <w:b/>
                <w:bCs/>
                <w:color w:val="000000" w:themeColor="text1"/>
                <w:sz w:val="20"/>
                <w:szCs w:val="20"/>
                <w:lang w:val="en-US"/>
              </w:rPr>
              <w:t>x</w:t>
            </w:r>
          </w:p>
        </w:tc>
        <w:tc>
          <w:tcPr>
            <w:tcW w:w="144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235F00A6" w14:textId="09DB3046" w:rsidR="6508EAC4" w:rsidRDefault="6508EAC4" w:rsidP="6508EAC4">
            <w:pPr>
              <w:rPr>
                <w:rFonts w:ascii="Calibri" w:eastAsia="Calibri" w:hAnsi="Calibri" w:cs="Calibri"/>
                <w:b/>
                <w:bCs/>
                <w:color w:val="000000" w:themeColor="text1"/>
                <w:sz w:val="20"/>
                <w:szCs w:val="20"/>
                <w:lang w:val="en-US"/>
              </w:rPr>
            </w:pPr>
          </w:p>
        </w:tc>
        <w:tc>
          <w:tcPr>
            <w:tcW w:w="900" w:type="dxa"/>
            <w:tcBorders>
              <w:top w:val="single" w:sz="8" w:space="0" w:color="000000" w:themeColor="text1"/>
              <w:left w:val="none" w:sz="4" w:space="0" w:color="000000" w:themeColor="text1"/>
              <w:bottom w:val="single" w:sz="8" w:space="0" w:color="000000" w:themeColor="text1"/>
              <w:right w:val="none" w:sz="4" w:space="0" w:color="000000" w:themeColor="text1"/>
            </w:tcBorders>
            <w:vAlign w:val="center"/>
          </w:tcPr>
          <w:p w14:paraId="33A9DD63" w14:textId="09DB3046" w:rsidR="6508EAC4" w:rsidRDefault="6508EAC4" w:rsidP="6508EAC4">
            <w:pPr>
              <w:jc w:val="right"/>
              <w:rPr>
                <w:rFonts w:ascii="Calibri" w:eastAsia="Calibri" w:hAnsi="Calibri" w:cs="Calibri"/>
                <w:b/>
                <w:bCs/>
                <w:color w:val="000000" w:themeColor="text1"/>
                <w:sz w:val="20"/>
                <w:szCs w:val="20"/>
                <w:lang w:val="en-US"/>
              </w:rPr>
            </w:pPr>
          </w:p>
        </w:tc>
      </w:tr>
      <w:tr w:rsidR="6508EAC4" w14:paraId="46B916E4" w14:textId="77777777" w:rsidTr="6508EAC4">
        <w:trPr>
          <w:trHeight w:val="300"/>
        </w:trPr>
        <w:tc>
          <w:tcPr>
            <w:tcW w:w="25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4B05E29B" w14:textId="03450533" w:rsidR="6508EAC4" w:rsidRDefault="6508EAC4" w:rsidP="6508EAC4">
            <w:pPr>
              <w:rPr>
                <w:rFonts w:ascii="Aptos Narrow" w:eastAsia="Aptos Narrow" w:hAnsi="Aptos Narrow" w:cs="Aptos Narrow"/>
                <w:i/>
                <w:iCs/>
                <w:color w:val="000000" w:themeColor="text1"/>
                <w:sz w:val="20"/>
                <w:szCs w:val="20"/>
                <w:lang w:val="en-US"/>
              </w:rPr>
            </w:pPr>
            <w:r w:rsidRPr="6508EAC4">
              <w:rPr>
                <w:rFonts w:ascii="Aptos Narrow" w:eastAsia="Aptos Narrow" w:hAnsi="Aptos Narrow" w:cs="Aptos Narrow"/>
                <w:i/>
                <w:iCs/>
                <w:color w:val="000000" w:themeColor="text1"/>
                <w:sz w:val="20"/>
                <w:szCs w:val="20"/>
                <w:lang w:val="en-US"/>
              </w:rPr>
              <w:t>Maniola jurtina</w:t>
            </w:r>
          </w:p>
        </w:tc>
        <w:tc>
          <w:tcPr>
            <w:tcW w:w="28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59B86E5C" w14:textId="7FA369EB" w:rsidR="6508EAC4" w:rsidRDefault="6508EAC4" w:rsidP="6508EAC4">
            <w:pPr>
              <w:rPr>
                <w:rFonts w:ascii="Aptos Narrow" w:eastAsia="Aptos Narrow" w:hAnsi="Aptos Narrow" w:cs="Aptos Narrow"/>
                <w:color w:val="000000" w:themeColor="text1"/>
                <w:sz w:val="20"/>
                <w:szCs w:val="20"/>
                <w:lang w:val="en-US"/>
              </w:rPr>
            </w:pPr>
            <w:r w:rsidRPr="6508EAC4">
              <w:rPr>
                <w:rFonts w:ascii="Aptos Narrow" w:eastAsia="Aptos Narrow" w:hAnsi="Aptos Narrow" w:cs="Aptos Narrow"/>
                <w:color w:val="000000" w:themeColor="text1"/>
                <w:sz w:val="20"/>
                <w:szCs w:val="20"/>
                <w:lang w:val="en-US"/>
              </w:rPr>
              <w:t>(Linnaeus, 1758)</w:t>
            </w:r>
          </w:p>
        </w:tc>
        <w:tc>
          <w:tcPr>
            <w:tcW w:w="147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2085435F" w14:textId="2D7B249B" w:rsidR="6508EAC4" w:rsidRDefault="6508EAC4" w:rsidP="6508EAC4">
            <w:pPr>
              <w:rPr>
                <w:rFonts w:ascii="Calibri" w:eastAsia="Calibri" w:hAnsi="Calibri" w:cs="Calibri"/>
                <w:b/>
                <w:bCs/>
                <w:color w:val="000000" w:themeColor="text1"/>
                <w:sz w:val="20"/>
                <w:szCs w:val="20"/>
                <w:lang w:val="en-US"/>
              </w:rPr>
            </w:pPr>
            <w:r w:rsidRPr="6508EAC4">
              <w:rPr>
                <w:rFonts w:ascii="Calibri" w:eastAsia="Calibri" w:hAnsi="Calibri" w:cs="Calibri"/>
                <w:b/>
                <w:bCs/>
                <w:color w:val="000000" w:themeColor="text1"/>
                <w:sz w:val="20"/>
                <w:szCs w:val="20"/>
                <w:lang w:val="en-US"/>
              </w:rPr>
              <w:t>x</w:t>
            </w:r>
          </w:p>
        </w:tc>
        <w:tc>
          <w:tcPr>
            <w:tcW w:w="144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37694E79" w14:textId="09DB3046" w:rsidR="6508EAC4" w:rsidRDefault="6508EAC4" w:rsidP="6508EAC4">
            <w:pPr>
              <w:rPr>
                <w:rFonts w:ascii="Calibri" w:eastAsia="Calibri" w:hAnsi="Calibri" w:cs="Calibri"/>
                <w:b/>
                <w:bCs/>
                <w:color w:val="000000" w:themeColor="text1"/>
                <w:sz w:val="20"/>
                <w:szCs w:val="20"/>
                <w:lang w:val="en-US"/>
              </w:rPr>
            </w:pPr>
          </w:p>
        </w:tc>
        <w:tc>
          <w:tcPr>
            <w:tcW w:w="900" w:type="dxa"/>
            <w:tcBorders>
              <w:top w:val="single" w:sz="8" w:space="0" w:color="000000" w:themeColor="text1"/>
              <w:left w:val="none" w:sz="4" w:space="0" w:color="000000" w:themeColor="text1"/>
              <w:bottom w:val="single" w:sz="8" w:space="0" w:color="000000" w:themeColor="text1"/>
              <w:right w:val="none" w:sz="4" w:space="0" w:color="000000" w:themeColor="text1"/>
            </w:tcBorders>
            <w:vAlign w:val="center"/>
          </w:tcPr>
          <w:p w14:paraId="1A9C077B" w14:textId="09DB3046" w:rsidR="6508EAC4" w:rsidRDefault="6508EAC4" w:rsidP="6508EAC4">
            <w:pPr>
              <w:jc w:val="right"/>
              <w:rPr>
                <w:rFonts w:ascii="Calibri" w:eastAsia="Calibri" w:hAnsi="Calibri" w:cs="Calibri"/>
                <w:b/>
                <w:bCs/>
                <w:color w:val="000000" w:themeColor="text1"/>
                <w:sz w:val="20"/>
                <w:szCs w:val="20"/>
                <w:lang w:val="en-US"/>
              </w:rPr>
            </w:pPr>
          </w:p>
        </w:tc>
      </w:tr>
      <w:tr w:rsidR="6508EAC4" w14:paraId="54FC69A1" w14:textId="77777777" w:rsidTr="6508EAC4">
        <w:trPr>
          <w:trHeight w:val="300"/>
        </w:trPr>
        <w:tc>
          <w:tcPr>
            <w:tcW w:w="25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055A4677" w14:textId="43662808" w:rsidR="6508EAC4" w:rsidRDefault="6508EAC4" w:rsidP="6508EAC4">
            <w:pPr>
              <w:rPr>
                <w:rFonts w:ascii="Aptos Narrow" w:eastAsia="Aptos Narrow" w:hAnsi="Aptos Narrow" w:cs="Aptos Narrow"/>
                <w:i/>
                <w:iCs/>
                <w:color w:val="000000" w:themeColor="text1"/>
                <w:sz w:val="20"/>
                <w:szCs w:val="20"/>
                <w:lang w:val="en-US"/>
              </w:rPr>
            </w:pPr>
            <w:r w:rsidRPr="6508EAC4">
              <w:rPr>
                <w:rFonts w:ascii="Aptos Narrow" w:eastAsia="Aptos Narrow" w:hAnsi="Aptos Narrow" w:cs="Aptos Narrow"/>
                <w:i/>
                <w:iCs/>
                <w:color w:val="000000" w:themeColor="text1"/>
                <w:sz w:val="20"/>
                <w:szCs w:val="20"/>
                <w:lang w:val="en-US"/>
              </w:rPr>
              <w:t>Melitaea diamina</w:t>
            </w:r>
          </w:p>
        </w:tc>
        <w:tc>
          <w:tcPr>
            <w:tcW w:w="28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79BA0BD1" w14:textId="477BA4FA" w:rsidR="6508EAC4" w:rsidRDefault="6508EAC4" w:rsidP="6508EAC4">
            <w:pPr>
              <w:rPr>
                <w:rFonts w:ascii="Aptos Narrow" w:eastAsia="Aptos Narrow" w:hAnsi="Aptos Narrow" w:cs="Aptos Narrow"/>
                <w:color w:val="000000" w:themeColor="text1"/>
                <w:sz w:val="20"/>
                <w:szCs w:val="20"/>
                <w:lang w:val="en-US"/>
              </w:rPr>
            </w:pPr>
            <w:r w:rsidRPr="6508EAC4">
              <w:rPr>
                <w:rFonts w:ascii="Aptos Narrow" w:eastAsia="Aptos Narrow" w:hAnsi="Aptos Narrow" w:cs="Aptos Narrow"/>
                <w:color w:val="000000" w:themeColor="text1"/>
                <w:sz w:val="20"/>
                <w:szCs w:val="20"/>
                <w:lang w:val="en-US"/>
              </w:rPr>
              <w:t>(Lang, 1789)</w:t>
            </w:r>
          </w:p>
        </w:tc>
        <w:tc>
          <w:tcPr>
            <w:tcW w:w="147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3E902D39" w14:textId="19949116" w:rsidR="6508EAC4" w:rsidRDefault="6508EAC4" w:rsidP="6508EAC4">
            <w:pPr>
              <w:rPr>
                <w:rFonts w:ascii="Calibri" w:eastAsia="Calibri" w:hAnsi="Calibri" w:cs="Calibri"/>
                <w:b/>
                <w:bCs/>
                <w:color w:val="000000" w:themeColor="text1"/>
                <w:sz w:val="20"/>
                <w:szCs w:val="20"/>
                <w:lang w:val="en-US"/>
              </w:rPr>
            </w:pPr>
            <w:r w:rsidRPr="6508EAC4">
              <w:rPr>
                <w:rFonts w:ascii="Calibri" w:eastAsia="Calibri" w:hAnsi="Calibri" w:cs="Calibri"/>
                <w:b/>
                <w:bCs/>
                <w:color w:val="000000" w:themeColor="text1"/>
                <w:sz w:val="20"/>
                <w:szCs w:val="20"/>
                <w:lang w:val="en-US"/>
              </w:rPr>
              <w:t>x</w:t>
            </w:r>
          </w:p>
        </w:tc>
        <w:tc>
          <w:tcPr>
            <w:tcW w:w="144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18C8FDF7" w14:textId="09DB3046" w:rsidR="6508EAC4" w:rsidRDefault="6508EAC4" w:rsidP="6508EAC4">
            <w:pPr>
              <w:rPr>
                <w:rFonts w:ascii="Calibri" w:eastAsia="Calibri" w:hAnsi="Calibri" w:cs="Calibri"/>
                <w:b/>
                <w:bCs/>
                <w:color w:val="000000" w:themeColor="text1"/>
                <w:sz w:val="20"/>
                <w:szCs w:val="20"/>
                <w:lang w:val="en-US"/>
              </w:rPr>
            </w:pPr>
          </w:p>
        </w:tc>
        <w:tc>
          <w:tcPr>
            <w:tcW w:w="900" w:type="dxa"/>
            <w:tcBorders>
              <w:top w:val="single" w:sz="8" w:space="0" w:color="000000" w:themeColor="text1"/>
              <w:left w:val="none" w:sz="4" w:space="0" w:color="000000" w:themeColor="text1"/>
              <w:bottom w:val="single" w:sz="8" w:space="0" w:color="000000" w:themeColor="text1"/>
              <w:right w:val="none" w:sz="4" w:space="0" w:color="000000" w:themeColor="text1"/>
            </w:tcBorders>
            <w:vAlign w:val="center"/>
          </w:tcPr>
          <w:p w14:paraId="21301B11" w14:textId="09DB3046" w:rsidR="6508EAC4" w:rsidRDefault="6508EAC4" w:rsidP="6508EAC4">
            <w:pPr>
              <w:jc w:val="right"/>
              <w:rPr>
                <w:rFonts w:ascii="Calibri" w:eastAsia="Calibri" w:hAnsi="Calibri" w:cs="Calibri"/>
                <w:b/>
                <w:bCs/>
                <w:color w:val="000000" w:themeColor="text1"/>
                <w:sz w:val="20"/>
                <w:szCs w:val="20"/>
                <w:lang w:val="en-US"/>
              </w:rPr>
            </w:pPr>
          </w:p>
        </w:tc>
      </w:tr>
      <w:tr w:rsidR="6508EAC4" w14:paraId="4BB7F021" w14:textId="77777777" w:rsidTr="6508EAC4">
        <w:trPr>
          <w:trHeight w:val="300"/>
        </w:trPr>
        <w:tc>
          <w:tcPr>
            <w:tcW w:w="25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66E86C1C" w14:textId="067247E2" w:rsidR="6508EAC4" w:rsidRDefault="6508EAC4" w:rsidP="6508EAC4">
            <w:pPr>
              <w:rPr>
                <w:rFonts w:ascii="Aptos Narrow" w:eastAsia="Aptos Narrow" w:hAnsi="Aptos Narrow" w:cs="Aptos Narrow"/>
                <w:i/>
                <w:iCs/>
                <w:color w:val="000000" w:themeColor="text1"/>
                <w:sz w:val="20"/>
                <w:szCs w:val="20"/>
                <w:lang w:val="en-US"/>
              </w:rPr>
            </w:pPr>
            <w:r w:rsidRPr="6508EAC4">
              <w:rPr>
                <w:rFonts w:ascii="Aptos Narrow" w:eastAsia="Aptos Narrow" w:hAnsi="Aptos Narrow" w:cs="Aptos Narrow"/>
                <w:i/>
                <w:iCs/>
                <w:color w:val="000000" w:themeColor="text1"/>
                <w:sz w:val="20"/>
                <w:szCs w:val="20"/>
                <w:lang w:val="en-US"/>
              </w:rPr>
              <w:t>Ochlodes sylvanus</w:t>
            </w:r>
          </w:p>
        </w:tc>
        <w:tc>
          <w:tcPr>
            <w:tcW w:w="28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2502ED3E" w14:textId="5A48DCE4" w:rsidR="6508EAC4" w:rsidRDefault="6508EAC4" w:rsidP="6508EAC4">
            <w:pPr>
              <w:rPr>
                <w:rFonts w:ascii="Aptos Narrow" w:eastAsia="Aptos Narrow" w:hAnsi="Aptos Narrow" w:cs="Aptos Narrow"/>
                <w:color w:val="000000" w:themeColor="text1"/>
                <w:sz w:val="20"/>
                <w:szCs w:val="20"/>
                <w:lang w:val="en-US"/>
              </w:rPr>
            </w:pPr>
            <w:r w:rsidRPr="6508EAC4">
              <w:rPr>
                <w:rFonts w:ascii="Aptos Narrow" w:eastAsia="Aptos Narrow" w:hAnsi="Aptos Narrow" w:cs="Aptos Narrow"/>
                <w:color w:val="000000" w:themeColor="text1"/>
                <w:sz w:val="20"/>
                <w:szCs w:val="20"/>
                <w:lang w:val="en-US"/>
              </w:rPr>
              <w:t>(Esper, 1777)</w:t>
            </w:r>
          </w:p>
        </w:tc>
        <w:tc>
          <w:tcPr>
            <w:tcW w:w="147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578159F5" w14:textId="1D5CDEF1" w:rsidR="6508EAC4" w:rsidRDefault="6508EAC4" w:rsidP="6508EAC4">
            <w:pPr>
              <w:rPr>
                <w:rFonts w:ascii="Calibri" w:eastAsia="Calibri" w:hAnsi="Calibri" w:cs="Calibri"/>
                <w:b/>
                <w:bCs/>
                <w:color w:val="000000" w:themeColor="text1"/>
                <w:sz w:val="20"/>
                <w:szCs w:val="20"/>
                <w:lang w:val="en-US"/>
              </w:rPr>
            </w:pPr>
            <w:r w:rsidRPr="6508EAC4">
              <w:rPr>
                <w:rFonts w:ascii="Calibri" w:eastAsia="Calibri" w:hAnsi="Calibri" w:cs="Calibri"/>
                <w:b/>
                <w:bCs/>
                <w:color w:val="000000" w:themeColor="text1"/>
                <w:sz w:val="20"/>
                <w:szCs w:val="20"/>
                <w:lang w:val="en-US"/>
              </w:rPr>
              <w:t>x</w:t>
            </w:r>
          </w:p>
        </w:tc>
        <w:tc>
          <w:tcPr>
            <w:tcW w:w="144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41EF6E02" w14:textId="09DB3046" w:rsidR="6508EAC4" w:rsidRDefault="6508EAC4" w:rsidP="6508EAC4">
            <w:pPr>
              <w:rPr>
                <w:rFonts w:ascii="Calibri" w:eastAsia="Calibri" w:hAnsi="Calibri" w:cs="Calibri"/>
                <w:b/>
                <w:bCs/>
                <w:color w:val="000000" w:themeColor="text1"/>
                <w:sz w:val="20"/>
                <w:szCs w:val="20"/>
                <w:lang w:val="en-US"/>
              </w:rPr>
            </w:pPr>
          </w:p>
        </w:tc>
        <w:tc>
          <w:tcPr>
            <w:tcW w:w="900" w:type="dxa"/>
            <w:tcBorders>
              <w:top w:val="single" w:sz="8" w:space="0" w:color="000000" w:themeColor="text1"/>
              <w:left w:val="none" w:sz="4" w:space="0" w:color="000000" w:themeColor="text1"/>
              <w:bottom w:val="single" w:sz="8" w:space="0" w:color="000000" w:themeColor="text1"/>
              <w:right w:val="none" w:sz="4" w:space="0" w:color="000000" w:themeColor="text1"/>
            </w:tcBorders>
            <w:vAlign w:val="center"/>
          </w:tcPr>
          <w:p w14:paraId="2C721212" w14:textId="09DB3046" w:rsidR="6508EAC4" w:rsidRDefault="6508EAC4" w:rsidP="6508EAC4">
            <w:pPr>
              <w:jc w:val="right"/>
              <w:rPr>
                <w:rFonts w:ascii="Calibri" w:eastAsia="Calibri" w:hAnsi="Calibri" w:cs="Calibri"/>
                <w:b/>
                <w:bCs/>
                <w:color w:val="000000" w:themeColor="text1"/>
                <w:sz w:val="20"/>
                <w:szCs w:val="20"/>
                <w:lang w:val="en-US"/>
              </w:rPr>
            </w:pPr>
          </w:p>
        </w:tc>
      </w:tr>
      <w:tr w:rsidR="6508EAC4" w14:paraId="27735E38" w14:textId="77777777" w:rsidTr="6508EAC4">
        <w:trPr>
          <w:trHeight w:val="302"/>
        </w:trPr>
        <w:tc>
          <w:tcPr>
            <w:tcW w:w="25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4A14DC6D" w14:textId="551668FB" w:rsidR="6508EAC4" w:rsidRDefault="6508EAC4" w:rsidP="6508EAC4">
            <w:pPr>
              <w:rPr>
                <w:rFonts w:ascii="Aptos Narrow" w:eastAsia="Aptos Narrow" w:hAnsi="Aptos Narrow" w:cs="Aptos Narrow"/>
                <w:i/>
                <w:iCs/>
                <w:color w:val="000000" w:themeColor="text1"/>
                <w:sz w:val="20"/>
                <w:szCs w:val="20"/>
                <w:lang w:val="en-US"/>
              </w:rPr>
            </w:pPr>
            <w:r w:rsidRPr="6508EAC4">
              <w:rPr>
                <w:rFonts w:ascii="Aptos Narrow" w:eastAsia="Aptos Narrow" w:hAnsi="Aptos Narrow" w:cs="Aptos Narrow"/>
                <w:i/>
                <w:iCs/>
                <w:color w:val="000000" w:themeColor="text1"/>
                <w:sz w:val="20"/>
                <w:szCs w:val="20"/>
                <w:lang w:val="en-US"/>
              </w:rPr>
              <w:t>Pieris napi</w:t>
            </w:r>
          </w:p>
        </w:tc>
        <w:tc>
          <w:tcPr>
            <w:tcW w:w="28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765E01BF" w14:textId="6F157823" w:rsidR="6508EAC4" w:rsidRDefault="6508EAC4" w:rsidP="6508EAC4">
            <w:pPr>
              <w:rPr>
                <w:rFonts w:ascii="Aptos Narrow" w:eastAsia="Aptos Narrow" w:hAnsi="Aptos Narrow" w:cs="Aptos Narrow"/>
                <w:color w:val="000000" w:themeColor="text1"/>
                <w:sz w:val="20"/>
                <w:szCs w:val="20"/>
                <w:lang w:val="en-US"/>
              </w:rPr>
            </w:pPr>
            <w:r w:rsidRPr="6508EAC4">
              <w:rPr>
                <w:rFonts w:ascii="Aptos Narrow" w:eastAsia="Aptos Narrow" w:hAnsi="Aptos Narrow" w:cs="Aptos Narrow"/>
                <w:color w:val="000000" w:themeColor="text1"/>
                <w:sz w:val="20"/>
                <w:szCs w:val="20"/>
                <w:lang w:val="en-US"/>
              </w:rPr>
              <w:t>(Linnaeus, 1758)</w:t>
            </w:r>
          </w:p>
        </w:tc>
        <w:tc>
          <w:tcPr>
            <w:tcW w:w="147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0C7C2EEB" w14:textId="688E6A73" w:rsidR="6508EAC4" w:rsidRDefault="6508EAC4" w:rsidP="6508EAC4">
            <w:pPr>
              <w:rPr>
                <w:rFonts w:ascii="Calibri" w:eastAsia="Calibri" w:hAnsi="Calibri" w:cs="Calibri"/>
                <w:b/>
                <w:bCs/>
                <w:color w:val="000000" w:themeColor="text1"/>
                <w:sz w:val="20"/>
                <w:szCs w:val="20"/>
                <w:lang w:val="en-US"/>
              </w:rPr>
            </w:pPr>
            <w:r w:rsidRPr="6508EAC4">
              <w:rPr>
                <w:rFonts w:ascii="Calibri" w:eastAsia="Calibri" w:hAnsi="Calibri" w:cs="Calibri"/>
                <w:b/>
                <w:bCs/>
                <w:color w:val="000000" w:themeColor="text1"/>
                <w:sz w:val="20"/>
                <w:szCs w:val="20"/>
                <w:lang w:val="en-US"/>
              </w:rPr>
              <w:t>x</w:t>
            </w:r>
          </w:p>
        </w:tc>
        <w:tc>
          <w:tcPr>
            <w:tcW w:w="144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4B340714" w14:textId="09DB3046" w:rsidR="6508EAC4" w:rsidRDefault="6508EAC4" w:rsidP="6508EAC4">
            <w:pPr>
              <w:rPr>
                <w:rFonts w:ascii="Calibri" w:eastAsia="Calibri" w:hAnsi="Calibri" w:cs="Calibri"/>
                <w:b/>
                <w:bCs/>
                <w:color w:val="000000" w:themeColor="text1"/>
                <w:sz w:val="20"/>
                <w:szCs w:val="20"/>
                <w:lang w:val="en-US"/>
              </w:rPr>
            </w:pPr>
          </w:p>
        </w:tc>
        <w:tc>
          <w:tcPr>
            <w:tcW w:w="900" w:type="dxa"/>
            <w:tcBorders>
              <w:top w:val="single" w:sz="8" w:space="0" w:color="000000" w:themeColor="text1"/>
              <w:left w:val="none" w:sz="4" w:space="0" w:color="000000" w:themeColor="text1"/>
              <w:bottom w:val="single" w:sz="8" w:space="0" w:color="000000" w:themeColor="text1"/>
              <w:right w:val="none" w:sz="4" w:space="0" w:color="000000" w:themeColor="text1"/>
            </w:tcBorders>
            <w:vAlign w:val="center"/>
          </w:tcPr>
          <w:p w14:paraId="3BBE7EE5" w14:textId="09DB3046" w:rsidR="6508EAC4" w:rsidRDefault="6508EAC4" w:rsidP="6508EAC4">
            <w:pPr>
              <w:jc w:val="right"/>
              <w:rPr>
                <w:rFonts w:ascii="Calibri" w:eastAsia="Calibri" w:hAnsi="Calibri" w:cs="Calibri"/>
                <w:b/>
                <w:bCs/>
                <w:color w:val="000000" w:themeColor="text1"/>
                <w:sz w:val="20"/>
                <w:szCs w:val="20"/>
                <w:lang w:val="en-US"/>
              </w:rPr>
            </w:pPr>
          </w:p>
        </w:tc>
      </w:tr>
      <w:tr w:rsidR="6508EAC4" w14:paraId="29D7E92B" w14:textId="77777777" w:rsidTr="6508EAC4">
        <w:trPr>
          <w:trHeight w:val="300"/>
        </w:trPr>
        <w:tc>
          <w:tcPr>
            <w:tcW w:w="25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00017FA0" w14:textId="334FC942" w:rsidR="6508EAC4" w:rsidRDefault="6508EAC4" w:rsidP="6508EAC4">
            <w:pPr>
              <w:rPr>
                <w:rFonts w:ascii="Aptos Narrow" w:eastAsia="Aptos Narrow" w:hAnsi="Aptos Narrow" w:cs="Aptos Narrow"/>
                <w:i/>
                <w:iCs/>
                <w:color w:val="000000" w:themeColor="text1"/>
                <w:sz w:val="20"/>
                <w:szCs w:val="20"/>
                <w:lang w:val="en-US"/>
              </w:rPr>
            </w:pPr>
            <w:r w:rsidRPr="6508EAC4">
              <w:rPr>
                <w:rFonts w:ascii="Aptos Narrow" w:eastAsia="Aptos Narrow" w:hAnsi="Aptos Narrow" w:cs="Aptos Narrow"/>
                <w:i/>
                <w:iCs/>
                <w:color w:val="000000" w:themeColor="text1"/>
                <w:sz w:val="20"/>
                <w:szCs w:val="20"/>
                <w:lang w:val="en-US"/>
              </w:rPr>
              <w:t>Polyommatus amandus</w:t>
            </w:r>
          </w:p>
        </w:tc>
        <w:tc>
          <w:tcPr>
            <w:tcW w:w="28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746F0B1E" w14:textId="64CC06D9" w:rsidR="6508EAC4" w:rsidRDefault="6508EAC4" w:rsidP="6508EAC4">
            <w:pPr>
              <w:rPr>
                <w:rFonts w:ascii="Aptos Narrow" w:eastAsia="Aptos Narrow" w:hAnsi="Aptos Narrow" w:cs="Aptos Narrow"/>
                <w:color w:val="000000" w:themeColor="text1"/>
                <w:sz w:val="20"/>
                <w:szCs w:val="20"/>
                <w:lang w:val="en-US"/>
              </w:rPr>
            </w:pPr>
            <w:r w:rsidRPr="6508EAC4">
              <w:rPr>
                <w:rFonts w:ascii="Aptos Narrow" w:eastAsia="Aptos Narrow" w:hAnsi="Aptos Narrow" w:cs="Aptos Narrow"/>
                <w:color w:val="000000" w:themeColor="text1"/>
                <w:sz w:val="20"/>
                <w:szCs w:val="20"/>
                <w:lang w:val="en-US"/>
              </w:rPr>
              <w:t>(Schneider, 1792)</w:t>
            </w:r>
          </w:p>
        </w:tc>
        <w:tc>
          <w:tcPr>
            <w:tcW w:w="147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637EA785" w14:textId="09C8A9AF" w:rsidR="6508EAC4" w:rsidRDefault="6508EAC4" w:rsidP="6508EAC4">
            <w:pPr>
              <w:rPr>
                <w:rFonts w:ascii="Calibri" w:eastAsia="Calibri" w:hAnsi="Calibri" w:cs="Calibri"/>
                <w:b/>
                <w:bCs/>
                <w:color w:val="000000" w:themeColor="text1"/>
                <w:sz w:val="20"/>
                <w:szCs w:val="20"/>
                <w:lang w:val="en-US"/>
              </w:rPr>
            </w:pPr>
            <w:r w:rsidRPr="6508EAC4">
              <w:rPr>
                <w:rFonts w:ascii="Calibri" w:eastAsia="Calibri" w:hAnsi="Calibri" w:cs="Calibri"/>
                <w:b/>
                <w:bCs/>
                <w:color w:val="000000" w:themeColor="text1"/>
                <w:sz w:val="20"/>
                <w:szCs w:val="20"/>
                <w:lang w:val="en-US"/>
              </w:rPr>
              <w:t>x</w:t>
            </w:r>
          </w:p>
        </w:tc>
        <w:tc>
          <w:tcPr>
            <w:tcW w:w="144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35F1B642" w14:textId="09DB3046" w:rsidR="6508EAC4" w:rsidRDefault="6508EAC4" w:rsidP="6508EAC4">
            <w:pPr>
              <w:rPr>
                <w:rFonts w:ascii="Calibri" w:eastAsia="Calibri" w:hAnsi="Calibri" w:cs="Calibri"/>
                <w:b/>
                <w:bCs/>
                <w:color w:val="000000" w:themeColor="text1"/>
                <w:sz w:val="20"/>
                <w:szCs w:val="20"/>
                <w:lang w:val="en-US"/>
              </w:rPr>
            </w:pPr>
          </w:p>
        </w:tc>
        <w:tc>
          <w:tcPr>
            <w:tcW w:w="900" w:type="dxa"/>
            <w:tcBorders>
              <w:top w:val="single" w:sz="8" w:space="0" w:color="000000" w:themeColor="text1"/>
              <w:left w:val="none" w:sz="4" w:space="0" w:color="000000" w:themeColor="text1"/>
              <w:bottom w:val="single" w:sz="8" w:space="0" w:color="000000" w:themeColor="text1"/>
              <w:right w:val="none" w:sz="4" w:space="0" w:color="000000" w:themeColor="text1"/>
            </w:tcBorders>
            <w:vAlign w:val="center"/>
          </w:tcPr>
          <w:p w14:paraId="4B08005E" w14:textId="735E8E7E" w:rsidR="6508EAC4" w:rsidRDefault="6508EAC4" w:rsidP="6508EAC4">
            <w:pPr>
              <w:jc w:val="right"/>
              <w:rPr>
                <w:rFonts w:ascii="Calibri" w:eastAsia="Calibri" w:hAnsi="Calibri" w:cs="Calibri"/>
                <w:b/>
                <w:bCs/>
                <w:color w:val="000000" w:themeColor="text1"/>
                <w:sz w:val="20"/>
                <w:szCs w:val="20"/>
                <w:lang w:val="en-US"/>
              </w:rPr>
            </w:pPr>
            <w:r w:rsidRPr="6508EAC4">
              <w:rPr>
                <w:rFonts w:ascii="Calibri" w:eastAsia="Calibri" w:hAnsi="Calibri" w:cs="Calibri"/>
                <w:b/>
                <w:bCs/>
                <w:color w:val="000000" w:themeColor="text1"/>
                <w:sz w:val="20"/>
                <w:szCs w:val="20"/>
                <w:lang w:val="en-US"/>
              </w:rPr>
              <w:t>x</w:t>
            </w:r>
          </w:p>
        </w:tc>
      </w:tr>
      <w:tr w:rsidR="6508EAC4" w14:paraId="01A18ACE" w14:textId="77777777" w:rsidTr="6508EAC4">
        <w:trPr>
          <w:trHeight w:val="300"/>
        </w:trPr>
        <w:tc>
          <w:tcPr>
            <w:tcW w:w="25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4504CB69" w14:textId="0FDB8AD7" w:rsidR="6508EAC4" w:rsidRDefault="6508EAC4" w:rsidP="6508EAC4">
            <w:pPr>
              <w:rPr>
                <w:rFonts w:ascii="Aptos Narrow" w:eastAsia="Aptos Narrow" w:hAnsi="Aptos Narrow" w:cs="Aptos Narrow"/>
                <w:i/>
                <w:iCs/>
                <w:color w:val="000000" w:themeColor="text1"/>
                <w:sz w:val="20"/>
                <w:szCs w:val="20"/>
                <w:lang w:val="en-US"/>
              </w:rPr>
            </w:pPr>
            <w:r w:rsidRPr="6508EAC4">
              <w:rPr>
                <w:rFonts w:ascii="Aptos Narrow" w:eastAsia="Aptos Narrow" w:hAnsi="Aptos Narrow" w:cs="Aptos Narrow"/>
                <w:i/>
                <w:iCs/>
                <w:color w:val="000000" w:themeColor="text1"/>
                <w:sz w:val="20"/>
                <w:szCs w:val="20"/>
                <w:lang w:val="en-US"/>
              </w:rPr>
              <w:t>Polyommatus icarus</w:t>
            </w:r>
          </w:p>
        </w:tc>
        <w:tc>
          <w:tcPr>
            <w:tcW w:w="28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51089313" w14:textId="65E26F66" w:rsidR="6508EAC4" w:rsidRDefault="6508EAC4" w:rsidP="6508EAC4">
            <w:pPr>
              <w:rPr>
                <w:rFonts w:ascii="Aptos Narrow" w:eastAsia="Aptos Narrow" w:hAnsi="Aptos Narrow" w:cs="Aptos Narrow"/>
                <w:color w:val="000000" w:themeColor="text1"/>
                <w:sz w:val="20"/>
                <w:szCs w:val="20"/>
                <w:lang w:val="en-US"/>
              </w:rPr>
            </w:pPr>
            <w:r w:rsidRPr="6508EAC4">
              <w:rPr>
                <w:rFonts w:ascii="Aptos Narrow" w:eastAsia="Aptos Narrow" w:hAnsi="Aptos Narrow" w:cs="Aptos Narrow"/>
                <w:color w:val="000000" w:themeColor="text1"/>
                <w:sz w:val="20"/>
                <w:szCs w:val="20"/>
                <w:lang w:val="en-US"/>
              </w:rPr>
              <w:t>(Rottemburg, 1775)</w:t>
            </w:r>
          </w:p>
        </w:tc>
        <w:tc>
          <w:tcPr>
            <w:tcW w:w="147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431C95CD" w14:textId="0BAFBA7D" w:rsidR="6508EAC4" w:rsidRDefault="6508EAC4" w:rsidP="6508EAC4">
            <w:pPr>
              <w:rPr>
                <w:rFonts w:ascii="Calibri" w:eastAsia="Calibri" w:hAnsi="Calibri" w:cs="Calibri"/>
                <w:b/>
                <w:bCs/>
                <w:color w:val="000000" w:themeColor="text1"/>
                <w:sz w:val="20"/>
                <w:szCs w:val="20"/>
                <w:lang w:val="en-US"/>
              </w:rPr>
            </w:pPr>
            <w:r w:rsidRPr="6508EAC4">
              <w:rPr>
                <w:rFonts w:ascii="Calibri" w:eastAsia="Calibri" w:hAnsi="Calibri" w:cs="Calibri"/>
                <w:b/>
                <w:bCs/>
                <w:color w:val="000000" w:themeColor="text1"/>
                <w:sz w:val="20"/>
                <w:szCs w:val="20"/>
                <w:lang w:val="en-US"/>
              </w:rPr>
              <w:t>x</w:t>
            </w:r>
          </w:p>
        </w:tc>
        <w:tc>
          <w:tcPr>
            <w:tcW w:w="144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45AB07CB" w14:textId="09DB3046" w:rsidR="6508EAC4" w:rsidRDefault="6508EAC4" w:rsidP="6508EAC4">
            <w:pPr>
              <w:rPr>
                <w:rFonts w:ascii="Calibri" w:eastAsia="Calibri" w:hAnsi="Calibri" w:cs="Calibri"/>
                <w:b/>
                <w:bCs/>
                <w:color w:val="000000" w:themeColor="text1"/>
                <w:sz w:val="20"/>
                <w:szCs w:val="20"/>
                <w:lang w:val="en-US"/>
              </w:rPr>
            </w:pPr>
          </w:p>
        </w:tc>
        <w:tc>
          <w:tcPr>
            <w:tcW w:w="900" w:type="dxa"/>
            <w:tcBorders>
              <w:top w:val="single" w:sz="8" w:space="0" w:color="000000" w:themeColor="text1"/>
              <w:left w:val="none" w:sz="4" w:space="0" w:color="000000" w:themeColor="text1"/>
              <w:bottom w:val="single" w:sz="8" w:space="0" w:color="000000" w:themeColor="text1"/>
              <w:right w:val="none" w:sz="4" w:space="0" w:color="000000" w:themeColor="text1"/>
            </w:tcBorders>
            <w:vAlign w:val="center"/>
          </w:tcPr>
          <w:p w14:paraId="01F19E9A" w14:textId="6E36EDB5" w:rsidR="6508EAC4" w:rsidRDefault="6508EAC4" w:rsidP="6508EAC4">
            <w:pPr>
              <w:jc w:val="right"/>
              <w:rPr>
                <w:rFonts w:ascii="Calibri" w:eastAsia="Calibri" w:hAnsi="Calibri" w:cs="Calibri"/>
                <w:b/>
                <w:bCs/>
                <w:color w:val="000000" w:themeColor="text1"/>
                <w:sz w:val="20"/>
                <w:szCs w:val="20"/>
                <w:lang w:val="en-US"/>
              </w:rPr>
            </w:pPr>
            <w:r w:rsidRPr="6508EAC4">
              <w:rPr>
                <w:rFonts w:ascii="Calibri" w:eastAsia="Calibri" w:hAnsi="Calibri" w:cs="Calibri"/>
                <w:b/>
                <w:bCs/>
                <w:color w:val="000000" w:themeColor="text1"/>
                <w:sz w:val="20"/>
                <w:szCs w:val="20"/>
                <w:lang w:val="en-US"/>
              </w:rPr>
              <w:t>x</w:t>
            </w:r>
          </w:p>
        </w:tc>
      </w:tr>
      <w:tr w:rsidR="6508EAC4" w14:paraId="4DDC72E2" w14:textId="77777777" w:rsidTr="6508EAC4">
        <w:trPr>
          <w:trHeight w:val="300"/>
        </w:trPr>
        <w:tc>
          <w:tcPr>
            <w:tcW w:w="25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4F8A4F62" w14:textId="17339410" w:rsidR="6508EAC4" w:rsidRDefault="6508EAC4" w:rsidP="6508EAC4">
            <w:pPr>
              <w:rPr>
                <w:rFonts w:ascii="Aptos Narrow" w:eastAsia="Aptos Narrow" w:hAnsi="Aptos Narrow" w:cs="Aptos Narrow"/>
                <w:i/>
                <w:iCs/>
                <w:color w:val="000000" w:themeColor="text1"/>
                <w:sz w:val="20"/>
                <w:szCs w:val="20"/>
                <w:lang w:val="en-US"/>
              </w:rPr>
            </w:pPr>
            <w:r w:rsidRPr="6508EAC4">
              <w:rPr>
                <w:rFonts w:ascii="Aptos Narrow" w:eastAsia="Aptos Narrow" w:hAnsi="Aptos Narrow" w:cs="Aptos Narrow"/>
                <w:i/>
                <w:iCs/>
                <w:color w:val="000000" w:themeColor="text1"/>
                <w:sz w:val="20"/>
                <w:szCs w:val="20"/>
                <w:lang w:val="en-US"/>
              </w:rPr>
              <w:t>Pyrgus alveus</w:t>
            </w:r>
          </w:p>
        </w:tc>
        <w:tc>
          <w:tcPr>
            <w:tcW w:w="28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4D08011D" w14:textId="11D2420A" w:rsidR="6508EAC4" w:rsidRDefault="6508EAC4" w:rsidP="6508EAC4">
            <w:pPr>
              <w:rPr>
                <w:rFonts w:ascii="Aptos Narrow" w:eastAsia="Aptos Narrow" w:hAnsi="Aptos Narrow" w:cs="Aptos Narrow"/>
                <w:color w:val="000000" w:themeColor="text1"/>
                <w:sz w:val="20"/>
                <w:szCs w:val="20"/>
                <w:lang w:val="en-US"/>
              </w:rPr>
            </w:pPr>
            <w:r w:rsidRPr="6508EAC4">
              <w:rPr>
                <w:rFonts w:ascii="Aptos Narrow" w:eastAsia="Aptos Narrow" w:hAnsi="Aptos Narrow" w:cs="Aptos Narrow"/>
                <w:color w:val="000000" w:themeColor="text1"/>
                <w:sz w:val="20"/>
                <w:szCs w:val="20"/>
                <w:lang w:val="en-US"/>
              </w:rPr>
              <w:t>(Hübner, 1803)</w:t>
            </w:r>
          </w:p>
        </w:tc>
        <w:tc>
          <w:tcPr>
            <w:tcW w:w="147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6B160F84" w14:textId="40E07310" w:rsidR="6508EAC4" w:rsidRDefault="6508EAC4" w:rsidP="6508EAC4">
            <w:pPr>
              <w:rPr>
                <w:rFonts w:ascii="Calibri" w:eastAsia="Calibri" w:hAnsi="Calibri" w:cs="Calibri"/>
                <w:b/>
                <w:bCs/>
                <w:color w:val="000000" w:themeColor="text1"/>
                <w:sz w:val="20"/>
                <w:szCs w:val="20"/>
                <w:lang w:val="en-US"/>
              </w:rPr>
            </w:pPr>
            <w:r w:rsidRPr="6508EAC4">
              <w:rPr>
                <w:rFonts w:ascii="Calibri" w:eastAsia="Calibri" w:hAnsi="Calibri" w:cs="Calibri"/>
                <w:b/>
                <w:bCs/>
                <w:color w:val="000000" w:themeColor="text1"/>
                <w:sz w:val="20"/>
                <w:szCs w:val="20"/>
                <w:lang w:val="en-US"/>
              </w:rPr>
              <w:t>x</w:t>
            </w:r>
          </w:p>
        </w:tc>
        <w:tc>
          <w:tcPr>
            <w:tcW w:w="144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2A869178" w14:textId="09DB3046" w:rsidR="6508EAC4" w:rsidRDefault="6508EAC4" w:rsidP="6508EAC4">
            <w:pPr>
              <w:rPr>
                <w:rFonts w:ascii="Calibri" w:eastAsia="Calibri" w:hAnsi="Calibri" w:cs="Calibri"/>
                <w:b/>
                <w:bCs/>
                <w:color w:val="000000" w:themeColor="text1"/>
                <w:sz w:val="20"/>
                <w:szCs w:val="20"/>
                <w:lang w:val="en-US"/>
              </w:rPr>
            </w:pPr>
          </w:p>
        </w:tc>
        <w:tc>
          <w:tcPr>
            <w:tcW w:w="900" w:type="dxa"/>
            <w:tcBorders>
              <w:top w:val="single" w:sz="8" w:space="0" w:color="000000" w:themeColor="text1"/>
              <w:left w:val="none" w:sz="4" w:space="0" w:color="000000" w:themeColor="text1"/>
              <w:bottom w:val="single" w:sz="8" w:space="0" w:color="000000" w:themeColor="text1"/>
              <w:right w:val="none" w:sz="4" w:space="0" w:color="000000" w:themeColor="text1"/>
            </w:tcBorders>
            <w:vAlign w:val="center"/>
          </w:tcPr>
          <w:p w14:paraId="64536ED7" w14:textId="09DB3046" w:rsidR="6508EAC4" w:rsidRDefault="6508EAC4" w:rsidP="6508EAC4">
            <w:pPr>
              <w:jc w:val="right"/>
              <w:rPr>
                <w:rFonts w:ascii="Calibri" w:eastAsia="Calibri" w:hAnsi="Calibri" w:cs="Calibri"/>
                <w:b/>
                <w:bCs/>
                <w:color w:val="000000" w:themeColor="text1"/>
                <w:sz w:val="20"/>
                <w:szCs w:val="20"/>
                <w:lang w:val="en-US"/>
              </w:rPr>
            </w:pPr>
          </w:p>
        </w:tc>
      </w:tr>
      <w:tr w:rsidR="6508EAC4" w14:paraId="151E58B1" w14:textId="77777777" w:rsidTr="6508EAC4">
        <w:trPr>
          <w:trHeight w:val="300"/>
        </w:trPr>
        <w:tc>
          <w:tcPr>
            <w:tcW w:w="25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0A1258C6" w14:textId="5586607B" w:rsidR="6508EAC4" w:rsidRDefault="6508EAC4" w:rsidP="6508EAC4">
            <w:pPr>
              <w:rPr>
                <w:rFonts w:ascii="Aptos Narrow" w:eastAsia="Aptos Narrow" w:hAnsi="Aptos Narrow" w:cs="Aptos Narrow"/>
                <w:i/>
                <w:iCs/>
                <w:color w:val="000000" w:themeColor="text1"/>
                <w:sz w:val="20"/>
                <w:szCs w:val="20"/>
                <w:lang w:val="en-US"/>
              </w:rPr>
            </w:pPr>
            <w:r w:rsidRPr="6508EAC4">
              <w:rPr>
                <w:rFonts w:ascii="Aptos Narrow" w:eastAsia="Aptos Narrow" w:hAnsi="Aptos Narrow" w:cs="Aptos Narrow"/>
                <w:i/>
                <w:iCs/>
                <w:color w:val="000000" w:themeColor="text1"/>
                <w:sz w:val="20"/>
                <w:szCs w:val="20"/>
                <w:lang w:val="en-US"/>
              </w:rPr>
              <w:t>Pyrgus malvae</w:t>
            </w:r>
          </w:p>
        </w:tc>
        <w:tc>
          <w:tcPr>
            <w:tcW w:w="28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1383BFEA" w14:textId="53668C8B" w:rsidR="6508EAC4" w:rsidRDefault="6508EAC4" w:rsidP="6508EAC4">
            <w:pPr>
              <w:rPr>
                <w:rFonts w:ascii="Aptos Narrow" w:eastAsia="Aptos Narrow" w:hAnsi="Aptos Narrow" w:cs="Aptos Narrow"/>
                <w:color w:val="000000" w:themeColor="text1"/>
                <w:sz w:val="20"/>
                <w:szCs w:val="20"/>
                <w:lang w:val="en-US"/>
              </w:rPr>
            </w:pPr>
            <w:r w:rsidRPr="6508EAC4">
              <w:rPr>
                <w:rFonts w:ascii="Aptos Narrow" w:eastAsia="Aptos Narrow" w:hAnsi="Aptos Narrow" w:cs="Aptos Narrow"/>
                <w:color w:val="000000" w:themeColor="text1"/>
                <w:sz w:val="20"/>
                <w:szCs w:val="20"/>
                <w:lang w:val="en-US"/>
              </w:rPr>
              <w:t>(Linnaeus, 1758)</w:t>
            </w:r>
          </w:p>
        </w:tc>
        <w:tc>
          <w:tcPr>
            <w:tcW w:w="147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1109492B" w14:textId="65A0D267" w:rsidR="6508EAC4" w:rsidRDefault="6508EAC4" w:rsidP="6508EAC4">
            <w:pPr>
              <w:rPr>
                <w:rFonts w:ascii="Calibri" w:eastAsia="Calibri" w:hAnsi="Calibri" w:cs="Calibri"/>
                <w:b/>
                <w:bCs/>
                <w:color w:val="000000" w:themeColor="text1"/>
                <w:sz w:val="20"/>
                <w:szCs w:val="20"/>
                <w:lang w:val="en-US"/>
              </w:rPr>
            </w:pPr>
            <w:r w:rsidRPr="6508EAC4">
              <w:rPr>
                <w:rFonts w:ascii="Calibri" w:eastAsia="Calibri" w:hAnsi="Calibri" w:cs="Calibri"/>
                <w:b/>
                <w:bCs/>
                <w:color w:val="000000" w:themeColor="text1"/>
                <w:sz w:val="20"/>
                <w:szCs w:val="20"/>
                <w:lang w:val="en-US"/>
              </w:rPr>
              <w:t>x</w:t>
            </w:r>
          </w:p>
        </w:tc>
        <w:tc>
          <w:tcPr>
            <w:tcW w:w="144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14C828A1" w14:textId="09DB3046" w:rsidR="6508EAC4" w:rsidRDefault="6508EAC4" w:rsidP="6508EAC4">
            <w:pPr>
              <w:rPr>
                <w:rFonts w:ascii="Calibri" w:eastAsia="Calibri" w:hAnsi="Calibri" w:cs="Calibri"/>
                <w:b/>
                <w:bCs/>
                <w:color w:val="000000" w:themeColor="text1"/>
                <w:sz w:val="20"/>
                <w:szCs w:val="20"/>
                <w:lang w:val="en-US"/>
              </w:rPr>
            </w:pPr>
          </w:p>
        </w:tc>
        <w:tc>
          <w:tcPr>
            <w:tcW w:w="900" w:type="dxa"/>
            <w:tcBorders>
              <w:top w:val="single" w:sz="8" w:space="0" w:color="000000" w:themeColor="text1"/>
              <w:left w:val="none" w:sz="4" w:space="0" w:color="000000" w:themeColor="text1"/>
              <w:bottom w:val="single" w:sz="8" w:space="0" w:color="000000" w:themeColor="text1"/>
              <w:right w:val="none" w:sz="4" w:space="0" w:color="000000" w:themeColor="text1"/>
            </w:tcBorders>
            <w:vAlign w:val="center"/>
          </w:tcPr>
          <w:p w14:paraId="3606FD5A" w14:textId="09DB3046" w:rsidR="6508EAC4" w:rsidRDefault="6508EAC4" w:rsidP="6508EAC4">
            <w:pPr>
              <w:jc w:val="right"/>
              <w:rPr>
                <w:rFonts w:ascii="Calibri" w:eastAsia="Calibri" w:hAnsi="Calibri" w:cs="Calibri"/>
                <w:b/>
                <w:bCs/>
                <w:color w:val="000000" w:themeColor="text1"/>
                <w:sz w:val="20"/>
                <w:szCs w:val="20"/>
                <w:lang w:val="en-US"/>
              </w:rPr>
            </w:pPr>
          </w:p>
        </w:tc>
      </w:tr>
      <w:tr w:rsidR="6508EAC4" w14:paraId="1B81F938" w14:textId="77777777" w:rsidTr="6508EAC4">
        <w:trPr>
          <w:trHeight w:val="300"/>
        </w:trPr>
        <w:tc>
          <w:tcPr>
            <w:tcW w:w="25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4AFFD25C" w14:textId="178F7017" w:rsidR="6508EAC4" w:rsidRDefault="6508EAC4" w:rsidP="6508EAC4">
            <w:pPr>
              <w:rPr>
                <w:rFonts w:ascii="Aptos Narrow" w:eastAsia="Aptos Narrow" w:hAnsi="Aptos Narrow" w:cs="Aptos Narrow"/>
                <w:i/>
                <w:iCs/>
                <w:color w:val="000000" w:themeColor="text1"/>
                <w:sz w:val="20"/>
                <w:szCs w:val="20"/>
                <w:lang w:val="en-US"/>
              </w:rPr>
            </w:pPr>
            <w:r w:rsidRPr="6508EAC4">
              <w:rPr>
                <w:rFonts w:ascii="Aptos Narrow" w:eastAsia="Aptos Narrow" w:hAnsi="Aptos Narrow" w:cs="Aptos Narrow"/>
                <w:i/>
                <w:iCs/>
                <w:color w:val="000000" w:themeColor="text1"/>
                <w:sz w:val="20"/>
                <w:szCs w:val="20"/>
                <w:lang w:val="en-US"/>
              </w:rPr>
              <w:lastRenderedPageBreak/>
              <w:t>Scolitantides orion</w:t>
            </w:r>
          </w:p>
        </w:tc>
        <w:tc>
          <w:tcPr>
            <w:tcW w:w="28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4911F7FA" w14:textId="13D23B5B" w:rsidR="6508EAC4" w:rsidRDefault="6508EAC4" w:rsidP="6508EAC4">
            <w:pPr>
              <w:rPr>
                <w:rFonts w:ascii="Aptos Narrow" w:eastAsia="Aptos Narrow" w:hAnsi="Aptos Narrow" w:cs="Aptos Narrow"/>
                <w:color w:val="000000" w:themeColor="text1"/>
                <w:sz w:val="20"/>
                <w:szCs w:val="20"/>
                <w:lang w:val="en-US"/>
              </w:rPr>
            </w:pPr>
            <w:r w:rsidRPr="6508EAC4">
              <w:rPr>
                <w:rFonts w:ascii="Aptos Narrow" w:eastAsia="Aptos Narrow" w:hAnsi="Aptos Narrow" w:cs="Aptos Narrow"/>
                <w:color w:val="000000" w:themeColor="text1"/>
                <w:sz w:val="20"/>
                <w:szCs w:val="20"/>
                <w:lang w:val="en-US"/>
              </w:rPr>
              <w:t>(Pallas, 1771)</w:t>
            </w:r>
          </w:p>
        </w:tc>
        <w:tc>
          <w:tcPr>
            <w:tcW w:w="147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53F717D3" w14:textId="79278F64" w:rsidR="6508EAC4" w:rsidRDefault="6508EAC4" w:rsidP="6508EAC4">
            <w:pPr>
              <w:rPr>
                <w:rFonts w:ascii="Calibri" w:eastAsia="Calibri" w:hAnsi="Calibri" w:cs="Calibri"/>
                <w:b/>
                <w:bCs/>
                <w:color w:val="000000" w:themeColor="text1"/>
                <w:sz w:val="20"/>
                <w:szCs w:val="20"/>
                <w:lang w:val="en-US"/>
              </w:rPr>
            </w:pPr>
            <w:r w:rsidRPr="6508EAC4">
              <w:rPr>
                <w:rFonts w:ascii="Calibri" w:eastAsia="Calibri" w:hAnsi="Calibri" w:cs="Calibri"/>
                <w:b/>
                <w:bCs/>
                <w:color w:val="000000" w:themeColor="text1"/>
                <w:sz w:val="20"/>
                <w:szCs w:val="20"/>
                <w:lang w:val="en-US"/>
              </w:rPr>
              <w:t>x</w:t>
            </w:r>
          </w:p>
        </w:tc>
        <w:tc>
          <w:tcPr>
            <w:tcW w:w="144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1819F560" w14:textId="09DB3046" w:rsidR="6508EAC4" w:rsidRDefault="6508EAC4" w:rsidP="6508EAC4">
            <w:pPr>
              <w:rPr>
                <w:rFonts w:ascii="Calibri" w:eastAsia="Calibri" w:hAnsi="Calibri" w:cs="Calibri"/>
                <w:b/>
                <w:bCs/>
                <w:color w:val="000000" w:themeColor="text1"/>
                <w:sz w:val="20"/>
                <w:szCs w:val="20"/>
                <w:lang w:val="en-US"/>
              </w:rPr>
            </w:pPr>
          </w:p>
        </w:tc>
        <w:tc>
          <w:tcPr>
            <w:tcW w:w="900" w:type="dxa"/>
            <w:tcBorders>
              <w:top w:val="single" w:sz="8" w:space="0" w:color="000000" w:themeColor="text1"/>
              <w:left w:val="none" w:sz="4" w:space="0" w:color="000000" w:themeColor="text1"/>
              <w:bottom w:val="single" w:sz="8" w:space="0" w:color="000000" w:themeColor="text1"/>
              <w:right w:val="none" w:sz="4" w:space="0" w:color="000000" w:themeColor="text1"/>
            </w:tcBorders>
            <w:vAlign w:val="center"/>
          </w:tcPr>
          <w:p w14:paraId="7116341D" w14:textId="09DB3046" w:rsidR="6508EAC4" w:rsidRDefault="6508EAC4" w:rsidP="6508EAC4">
            <w:pPr>
              <w:jc w:val="right"/>
              <w:rPr>
                <w:rFonts w:ascii="Calibri" w:eastAsia="Calibri" w:hAnsi="Calibri" w:cs="Calibri"/>
                <w:b/>
                <w:bCs/>
                <w:color w:val="000000" w:themeColor="text1"/>
                <w:sz w:val="20"/>
                <w:szCs w:val="20"/>
                <w:lang w:val="en-US"/>
              </w:rPr>
            </w:pPr>
          </w:p>
        </w:tc>
      </w:tr>
      <w:tr w:rsidR="6508EAC4" w14:paraId="34A25B28" w14:textId="77777777" w:rsidTr="6508EAC4">
        <w:trPr>
          <w:trHeight w:val="300"/>
        </w:trPr>
        <w:tc>
          <w:tcPr>
            <w:tcW w:w="25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4C0B73F6" w14:textId="5F0563F3" w:rsidR="6508EAC4" w:rsidRDefault="6508EAC4" w:rsidP="6508EAC4">
            <w:pPr>
              <w:rPr>
                <w:rFonts w:ascii="Aptos Narrow" w:eastAsia="Aptos Narrow" w:hAnsi="Aptos Narrow" w:cs="Aptos Narrow"/>
                <w:i/>
                <w:iCs/>
                <w:color w:val="000000" w:themeColor="text1"/>
                <w:sz w:val="20"/>
                <w:szCs w:val="20"/>
                <w:lang w:val="en-US"/>
              </w:rPr>
            </w:pPr>
            <w:r w:rsidRPr="6508EAC4">
              <w:rPr>
                <w:rFonts w:ascii="Aptos Narrow" w:eastAsia="Aptos Narrow" w:hAnsi="Aptos Narrow" w:cs="Aptos Narrow"/>
                <w:i/>
                <w:iCs/>
                <w:color w:val="000000" w:themeColor="text1"/>
                <w:sz w:val="20"/>
                <w:szCs w:val="20"/>
                <w:lang w:val="en-US"/>
              </w:rPr>
              <w:t>Speyeria aglaja</w:t>
            </w:r>
          </w:p>
        </w:tc>
        <w:tc>
          <w:tcPr>
            <w:tcW w:w="28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42ACB31D" w14:textId="3509D521" w:rsidR="6508EAC4" w:rsidRDefault="6508EAC4" w:rsidP="6508EAC4">
            <w:pPr>
              <w:rPr>
                <w:rFonts w:ascii="Aptos Narrow" w:eastAsia="Aptos Narrow" w:hAnsi="Aptos Narrow" w:cs="Aptos Narrow"/>
                <w:color w:val="000000" w:themeColor="text1"/>
                <w:sz w:val="20"/>
                <w:szCs w:val="20"/>
                <w:lang w:val="en-US"/>
              </w:rPr>
            </w:pPr>
            <w:r w:rsidRPr="6508EAC4">
              <w:rPr>
                <w:rFonts w:ascii="Aptos Narrow" w:eastAsia="Aptos Narrow" w:hAnsi="Aptos Narrow" w:cs="Aptos Narrow"/>
                <w:color w:val="000000" w:themeColor="text1"/>
                <w:sz w:val="20"/>
                <w:szCs w:val="20"/>
                <w:lang w:val="en-US"/>
              </w:rPr>
              <w:t>(Linnaeus, 1758)</w:t>
            </w:r>
          </w:p>
        </w:tc>
        <w:tc>
          <w:tcPr>
            <w:tcW w:w="147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441339AA" w14:textId="271729F3" w:rsidR="6508EAC4" w:rsidRDefault="6508EAC4" w:rsidP="6508EAC4">
            <w:pPr>
              <w:rPr>
                <w:rFonts w:ascii="Calibri" w:eastAsia="Calibri" w:hAnsi="Calibri" w:cs="Calibri"/>
                <w:b/>
                <w:bCs/>
                <w:color w:val="000000" w:themeColor="text1"/>
                <w:sz w:val="20"/>
                <w:szCs w:val="20"/>
                <w:lang w:val="en-US"/>
              </w:rPr>
            </w:pPr>
            <w:r w:rsidRPr="6508EAC4">
              <w:rPr>
                <w:rFonts w:ascii="Calibri" w:eastAsia="Calibri" w:hAnsi="Calibri" w:cs="Calibri"/>
                <w:b/>
                <w:bCs/>
                <w:color w:val="000000" w:themeColor="text1"/>
                <w:sz w:val="20"/>
                <w:szCs w:val="20"/>
                <w:lang w:val="en-US"/>
              </w:rPr>
              <w:t>x</w:t>
            </w:r>
          </w:p>
        </w:tc>
        <w:tc>
          <w:tcPr>
            <w:tcW w:w="144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34FACA00" w14:textId="09DB3046" w:rsidR="6508EAC4" w:rsidRDefault="6508EAC4" w:rsidP="6508EAC4">
            <w:pPr>
              <w:rPr>
                <w:rFonts w:ascii="Calibri" w:eastAsia="Calibri" w:hAnsi="Calibri" w:cs="Calibri"/>
                <w:b/>
                <w:bCs/>
                <w:color w:val="000000" w:themeColor="text1"/>
                <w:sz w:val="20"/>
                <w:szCs w:val="20"/>
                <w:lang w:val="en-US"/>
              </w:rPr>
            </w:pPr>
          </w:p>
        </w:tc>
        <w:tc>
          <w:tcPr>
            <w:tcW w:w="900" w:type="dxa"/>
            <w:tcBorders>
              <w:top w:val="single" w:sz="8" w:space="0" w:color="000000" w:themeColor="text1"/>
              <w:left w:val="none" w:sz="4" w:space="0" w:color="000000" w:themeColor="text1"/>
              <w:bottom w:val="single" w:sz="8" w:space="0" w:color="000000" w:themeColor="text1"/>
              <w:right w:val="none" w:sz="4" w:space="0" w:color="000000" w:themeColor="text1"/>
            </w:tcBorders>
            <w:vAlign w:val="center"/>
          </w:tcPr>
          <w:p w14:paraId="3B407D68" w14:textId="09DB3046" w:rsidR="6508EAC4" w:rsidRDefault="6508EAC4" w:rsidP="6508EAC4">
            <w:pPr>
              <w:jc w:val="right"/>
              <w:rPr>
                <w:rFonts w:ascii="Calibri" w:eastAsia="Calibri" w:hAnsi="Calibri" w:cs="Calibri"/>
                <w:b/>
                <w:bCs/>
                <w:color w:val="000000" w:themeColor="text1"/>
                <w:sz w:val="20"/>
                <w:szCs w:val="20"/>
                <w:lang w:val="en-US"/>
              </w:rPr>
            </w:pPr>
          </w:p>
        </w:tc>
      </w:tr>
      <w:tr w:rsidR="6508EAC4" w14:paraId="45282DC0" w14:textId="77777777" w:rsidTr="6508EAC4">
        <w:trPr>
          <w:trHeight w:val="300"/>
        </w:trPr>
        <w:tc>
          <w:tcPr>
            <w:tcW w:w="25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741B75B4" w14:textId="08C69116" w:rsidR="6508EAC4" w:rsidRDefault="6508EAC4" w:rsidP="6508EAC4">
            <w:pPr>
              <w:rPr>
                <w:rFonts w:ascii="Aptos Narrow" w:eastAsia="Aptos Narrow" w:hAnsi="Aptos Narrow" w:cs="Aptos Narrow"/>
                <w:i/>
                <w:iCs/>
                <w:color w:val="000000" w:themeColor="text1"/>
                <w:sz w:val="20"/>
                <w:szCs w:val="20"/>
                <w:lang w:val="en-US"/>
              </w:rPr>
            </w:pPr>
            <w:r w:rsidRPr="6508EAC4">
              <w:rPr>
                <w:rFonts w:ascii="Aptos Narrow" w:eastAsia="Aptos Narrow" w:hAnsi="Aptos Narrow" w:cs="Aptos Narrow"/>
                <w:i/>
                <w:iCs/>
                <w:color w:val="000000" w:themeColor="text1"/>
                <w:sz w:val="20"/>
                <w:szCs w:val="20"/>
                <w:lang w:val="en-US"/>
              </w:rPr>
              <w:t>Thymelicus lineola</w:t>
            </w:r>
          </w:p>
        </w:tc>
        <w:tc>
          <w:tcPr>
            <w:tcW w:w="28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60834020" w14:textId="2B7C4EDA" w:rsidR="6508EAC4" w:rsidRDefault="6508EAC4" w:rsidP="6508EAC4">
            <w:pPr>
              <w:rPr>
                <w:rFonts w:ascii="Aptos Narrow" w:eastAsia="Aptos Narrow" w:hAnsi="Aptos Narrow" w:cs="Aptos Narrow"/>
                <w:color w:val="000000" w:themeColor="text1"/>
                <w:sz w:val="20"/>
                <w:szCs w:val="20"/>
                <w:lang w:val="en-US"/>
              </w:rPr>
            </w:pPr>
            <w:r w:rsidRPr="6508EAC4">
              <w:rPr>
                <w:rFonts w:ascii="Aptos Narrow" w:eastAsia="Aptos Narrow" w:hAnsi="Aptos Narrow" w:cs="Aptos Narrow"/>
                <w:color w:val="000000" w:themeColor="text1"/>
                <w:sz w:val="20"/>
                <w:szCs w:val="20"/>
                <w:lang w:val="en-US"/>
              </w:rPr>
              <w:t>(Ochsenheimer, 1808)</w:t>
            </w:r>
          </w:p>
        </w:tc>
        <w:tc>
          <w:tcPr>
            <w:tcW w:w="147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3505C26B" w14:textId="79DBC33F" w:rsidR="6508EAC4" w:rsidRDefault="6508EAC4" w:rsidP="6508EAC4">
            <w:pPr>
              <w:rPr>
                <w:rFonts w:ascii="Calibri" w:eastAsia="Calibri" w:hAnsi="Calibri" w:cs="Calibri"/>
                <w:b/>
                <w:bCs/>
                <w:color w:val="000000" w:themeColor="text1"/>
                <w:sz w:val="20"/>
                <w:szCs w:val="20"/>
                <w:lang w:val="en-US"/>
              </w:rPr>
            </w:pPr>
            <w:r w:rsidRPr="6508EAC4">
              <w:rPr>
                <w:rFonts w:ascii="Calibri" w:eastAsia="Calibri" w:hAnsi="Calibri" w:cs="Calibri"/>
                <w:b/>
                <w:bCs/>
                <w:color w:val="000000" w:themeColor="text1"/>
                <w:sz w:val="20"/>
                <w:szCs w:val="20"/>
                <w:lang w:val="en-US"/>
              </w:rPr>
              <w:t>x</w:t>
            </w:r>
          </w:p>
        </w:tc>
        <w:tc>
          <w:tcPr>
            <w:tcW w:w="144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63CF4C61" w14:textId="09DB3046" w:rsidR="6508EAC4" w:rsidRDefault="6508EAC4" w:rsidP="6508EAC4">
            <w:pPr>
              <w:rPr>
                <w:rFonts w:ascii="Calibri" w:eastAsia="Calibri" w:hAnsi="Calibri" w:cs="Calibri"/>
                <w:b/>
                <w:bCs/>
                <w:color w:val="000000" w:themeColor="text1"/>
                <w:sz w:val="20"/>
                <w:szCs w:val="20"/>
                <w:lang w:val="en-US"/>
              </w:rPr>
            </w:pPr>
          </w:p>
        </w:tc>
        <w:tc>
          <w:tcPr>
            <w:tcW w:w="900" w:type="dxa"/>
            <w:tcBorders>
              <w:top w:val="single" w:sz="8" w:space="0" w:color="000000" w:themeColor="text1"/>
              <w:left w:val="none" w:sz="4" w:space="0" w:color="000000" w:themeColor="text1"/>
              <w:bottom w:val="single" w:sz="8" w:space="0" w:color="000000" w:themeColor="text1"/>
              <w:right w:val="none" w:sz="4" w:space="0" w:color="000000" w:themeColor="text1"/>
            </w:tcBorders>
            <w:vAlign w:val="center"/>
          </w:tcPr>
          <w:p w14:paraId="114BB14A" w14:textId="09DB3046" w:rsidR="6508EAC4" w:rsidRDefault="6508EAC4" w:rsidP="6508EAC4">
            <w:pPr>
              <w:jc w:val="right"/>
              <w:rPr>
                <w:rFonts w:ascii="Calibri" w:eastAsia="Calibri" w:hAnsi="Calibri" w:cs="Calibri"/>
                <w:b/>
                <w:bCs/>
                <w:color w:val="000000" w:themeColor="text1"/>
                <w:sz w:val="20"/>
                <w:szCs w:val="20"/>
                <w:lang w:val="en-US"/>
              </w:rPr>
            </w:pPr>
          </w:p>
        </w:tc>
      </w:tr>
      <w:tr w:rsidR="6508EAC4" w14:paraId="59915234" w14:textId="77777777" w:rsidTr="6508EAC4">
        <w:trPr>
          <w:trHeight w:val="300"/>
        </w:trPr>
        <w:tc>
          <w:tcPr>
            <w:tcW w:w="25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2DB4E16A" w14:textId="29CED73F" w:rsidR="6508EAC4" w:rsidRDefault="6508EAC4" w:rsidP="6508EAC4">
            <w:pPr>
              <w:rPr>
                <w:rFonts w:ascii="Aptos Narrow" w:eastAsia="Aptos Narrow" w:hAnsi="Aptos Narrow" w:cs="Aptos Narrow"/>
                <w:i/>
                <w:iCs/>
                <w:color w:val="000000" w:themeColor="text1"/>
                <w:sz w:val="20"/>
                <w:szCs w:val="20"/>
                <w:lang w:val="en-US"/>
              </w:rPr>
            </w:pPr>
            <w:r w:rsidRPr="6508EAC4">
              <w:rPr>
                <w:rFonts w:ascii="Aptos Narrow" w:eastAsia="Aptos Narrow" w:hAnsi="Aptos Narrow" w:cs="Aptos Narrow"/>
                <w:i/>
                <w:iCs/>
                <w:color w:val="000000" w:themeColor="text1"/>
                <w:sz w:val="20"/>
                <w:szCs w:val="20"/>
                <w:lang w:val="en-US"/>
              </w:rPr>
              <w:t>Aglais io</w:t>
            </w:r>
          </w:p>
        </w:tc>
        <w:tc>
          <w:tcPr>
            <w:tcW w:w="28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4DA7CF4E" w14:textId="25E0D884" w:rsidR="6508EAC4" w:rsidRDefault="6508EAC4" w:rsidP="6508EAC4">
            <w:pPr>
              <w:rPr>
                <w:rFonts w:ascii="Aptos Narrow" w:eastAsia="Aptos Narrow" w:hAnsi="Aptos Narrow" w:cs="Aptos Narrow"/>
                <w:color w:val="000000" w:themeColor="text1"/>
                <w:sz w:val="20"/>
                <w:szCs w:val="20"/>
                <w:lang w:val="en-US"/>
              </w:rPr>
            </w:pPr>
            <w:r w:rsidRPr="6508EAC4">
              <w:rPr>
                <w:rFonts w:ascii="Aptos Narrow" w:eastAsia="Aptos Narrow" w:hAnsi="Aptos Narrow" w:cs="Aptos Narrow"/>
                <w:color w:val="000000" w:themeColor="text1"/>
                <w:sz w:val="20"/>
                <w:szCs w:val="20"/>
                <w:lang w:val="en-US"/>
              </w:rPr>
              <w:t>(Linnaeus, 1758)</w:t>
            </w:r>
          </w:p>
        </w:tc>
        <w:tc>
          <w:tcPr>
            <w:tcW w:w="147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0ADA4858" w14:textId="09DB3046" w:rsidR="6508EAC4" w:rsidRDefault="6508EAC4" w:rsidP="6508EAC4">
            <w:pPr>
              <w:rPr>
                <w:rFonts w:ascii="Calibri" w:eastAsia="Calibri" w:hAnsi="Calibri" w:cs="Calibri"/>
                <w:b/>
                <w:bCs/>
                <w:color w:val="000000" w:themeColor="text1"/>
                <w:sz w:val="20"/>
                <w:szCs w:val="20"/>
                <w:lang w:val="en-US"/>
              </w:rPr>
            </w:pPr>
          </w:p>
        </w:tc>
        <w:tc>
          <w:tcPr>
            <w:tcW w:w="144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3110902B" w14:textId="093C4FA7" w:rsidR="6508EAC4" w:rsidRDefault="6508EAC4" w:rsidP="6508EAC4">
            <w:pPr>
              <w:rPr>
                <w:rFonts w:ascii="Calibri" w:eastAsia="Calibri" w:hAnsi="Calibri" w:cs="Calibri"/>
                <w:b/>
                <w:bCs/>
                <w:color w:val="000000" w:themeColor="text1"/>
                <w:sz w:val="20"/>
                <w:szCs w:val="20"/>
                <w:lang w:val="en-US"/>
              </w:rPr>
            </w:pPr>
            <w:r w:rsidRPr="6508EAC4">
              <w:rPr>
                <w:rFonts w:ascii="Calibri" w:eastAsia="Calibri" w:hAnsi="Calibri" w:cs="Calibri"/>
                <w:b/>
                <w:bCs/>
                <w:color w:val="000000" w:themeColor="text1"/>
                <w:sz w:val="20"/>
                <w:szCs w:val="20"/>
                <w:lang w:val="en-US"/>
              </w:rPr>
              <w:t>x</w:t>
            </w:r>
          </w:p>
        </w:tc>
        <w:tc>
          <w:tcPr>
            <w:tcW w:w="900" w:type="dxa"/>
            <w:tcBorders>
              <w:top w:val="single" w:sz="8" w:space="0" w:color="000000" w:themeColor="text1"/>
              <w:left w:val="none" w:sz="4" w:space="0" w:color="000000" w:themeColor="text1"/>
              <w:bottom w:val="single" w:sz="8" w:space="0" w:color="000000" w:themeColor="text1"/>
              <w:right w:val="none" w:sz="4" w:space="0" w:color="000000" w:themeColor="text1"/>
            </w:tcBorders>
            <w:vAlign w:val="center"/>
          </w:tcPr>
          <w:p w14:paraId="0F5AC9DC" w14:textId="09DB3046" w:rsidR="6508EAC4" w:rsidRDefault="6508EAC4" w:rsidP="6508EAC4">
            <w:pPr>
              <w:jc w:val="right"/>
              <w:rPr>
                <w:rFonts w:ascii="Calibri" w:eastAsia="Calibri" w:hAnsi="Calibri" w:cs="Calibri"/>
                <w:b/>
                <w:bCs/>
                <w:color w:val="000000" w:themeColor="text1"/>
                <w:sz w:val="20"/>
                <w:szCs w:val="20"/>
                <w:lang w:val="en-US"/>
              </w:rPr>
            </w:pPr>
          </w:p>
        </w:tc>
      </w:tr>
      <w:tr w:rsidR="6508EAC4" w14:paraId="19E80F43" w14:textId="77777777" w:rsidTr="6508EAC4">
        <w:trPr>
          <w:trHeight w:val="300"/>
        </w:trPr>
        <w:tc>
          <w:tcPr>
            <w:tcW w:w="25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2055B542" w14:textId="1E157C31" w:rsidR="6508EAC4" w:rsidRDefault="6508EAC4" w:rsidP="6508EAC4">
            <w:pPr>
              <w:rPr>
                <w:rFonts w:ascii="Aptos Narrow" w:eastAsia="Aptos Narrow" w:hAnsi="Aptos Narrow" w:cs="Aptos Narrow"/>
                <w:i/>
                <w:iCs/>
                <w:color w:val="000000" w:themeColor="text1"/>
                <w:sz w:val="20"/>
                <w:szCs w:val="20"/>
                <w:lang w:val="en-US"/>
              </w:rPr>
            </w:pPr>
            <w:r w:rsidRPr="6508EAC4">
              <w:rPr>
                <w:rFonts w:ascii="Aptos Narrow" w:eastAsia="Aptos Narrow" w:hAnsi="Aptos Narrow" w:cs="Aptos Narrow"/>
                <w:i/>
                <w:iCs/>
                <w:color w:val="000000" w:themeColor="text1"/>
                <w:sz w:val="20"/>
                <w:szCs w:val="20"/>
                <w:lang w:val="en-US"/>
              </w:rPr>
              <w:t>Aglais urticae</w:t>
            </w:r>
          </w:p>
        </w:tc>
        <w:tc>
          <w:tcPr>
            <w:tcW w:w="28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14C14141" w14:textId="7E8E9E63" w:rsidR="6508EAC4" w:rsidRDefault="6508EAC4" w:rsidP="6508EAC4">
            <w:pPr>
              <w:rPr>
                <w:rFonts w:ascii="Aptos Narrow" w:eastAsia="Aptos Narrow" w:hAnsi="Aptos Narrow" w:cs="Aptos Narrow"/>
                <w:color w:val="000000" w:themeColor="text1"/>
                <w:sz w:val="20"/>
                <w:szCs w:val="20"/>
                <w:lang w:val="en-US"/>
              </w:rPr>
            </w:pPr>
            <w:r w:rsidRPr="6508EAC4">
              <w:rPr>
                <w:rFonts w:ascii="Aptos Narrow" w:eastAsia="Aptos Narrow" w:hAnsi="Aptos Narrow" w:cs="Aptos Narrow"/>
                <w:color w:val="000000" w:themeColor="text1"/>
                <w:sz w:val="20"/>
                <w:szCs w:val="20"/>
                <w:lang w:val="en-US"/>
              </w:rPr>
              <w:t>(Linnaeus, 1758)</w:t>
            </w:r>
          </w:p>
        </w:tc>
        <w:tc>
          <w:tcPr>
            <w:tcW w:w="147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545C253F" w14:textId="09DB3046" w:rsidR="6508EAC4" w:rsidRDefault="6508EAC4" w:rsidP="6508EAC4">
            <w:pPr>
              <w:rPr>
                <w:rFonts w:ascii="Calibri" w:eastAsia="Calibri" w:hAnsi="Calibri" w:cs="Calibri"/>
                <w:b/>
                <w:bCs/>
                <w:color w:val="000000" w:themeColor="text1"/>
                <w:sz w:val="20"/>
                <w:szCs w:val="20"/>
                <w:lang w:val="en-US"/>
              </w:rPr>
            </w:pPr>
          </w:p>
        </w:tc>
        <w:tc>
          <w:tcPr>
            <w:tcW w:w="144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03A26557" w14:textId="7A1BF050" w:rsidR="6508EAC4" w:rsidRDefault="6508EAC4" w:rsidP="6508EAC4">
            <w:pPr>
              <w:rPr>
                <w:rFonts w:ascii="Calibri" w:eastAsia="Calibri" w:hAnsi="Calibri" w:cs="Calibri"/>
                <w:b/>
                <w:bCs/>
                <w:color w:val="000000" w:themeColor="text1"/>
                <w:sz w:val="20"/>
                <w:szCs w:val="20"/>
                <w:lang w:val="en-US"/>
              </w:rPr>
            </w:pPr>
            <w:r w:rsidRPr="6508EAC4">
              <w:rPr>
                <w:rFonts w:ascii="Calibri" w:eastAsia="Calibri" w:hAnsi="Calibri" w:cs="Calibri"/>
                <w:b/>
                <w:bCs/>
                <w:color w:val="000000" w:themeColor="text1"/>
                <w:sz w:val="20"/>
                <w:szCs w:val="20"/>
                <w:lang w:val="en-US"/>
              </w:rPr>
              <w:t>x</w:t>
            </w:r>
          </w:p>
        </w:tc>
        <w:tc>
          <w:tcPr>
            <w:tcW w:w="900" w:type="dxa"/>
            <w:tcBorders>
              <w:top w:val="single" w:sz="8" w:space="0" w:color="000000" w:themeColor="text1"/>
              <w:left w:val="none" w:sz="4" w:space="0" w:color="000000" w:themeColor="text1"/>
              <w:bottom w:val="single" w:sz="8" w:space="0" w:color="000000" w:themeColor="text1"/>
              <w:right w:val="none" w:sz="4" w:space="0" w:color="000000" w:themeColor="text1"/>
            </w:tcBorders>
            <w:vAlign w:val="center"/>
          </w:tcPr>
          <w:p w14:paraId="578EF076" w14:textId="09DB3046" w:rsidR="6508EAC4" w:rsidRDefault="6508EAC4" w:rsidP="6508EAC4">
            <w:pPr>
              <w:jc w:val="right"/>
              <w:rPr>
                <w:rFonts w:ascii="Calibri" w:eastAsia="Calibri" w:hAnsi="Calibri" w:cs="Calibri"/>
                <w:b/>
                <w:bCs/>
                <w:color w:val="000000" w:themeColor="text1"/>
                <w:sz w:val="20"/>
                <w:szCs w:val="20"/>
                <w:lang w:val="en-US"/>
              </w:rPr>
            </w:pPr>
          </w:p>
        </w:tc>
      </w:tr>
      <w:tr w:rsidR="6508EAC4" w14:paraId="0C7ABD28" w14:textId="77777777" w:rsidTr="6508EAC4">
        <w:trPr>
          <w:trHeight w:val="300"/>
        </w:trPr>
        <w:tc>
          <w:tcPr>
            <w:tcW w:w="25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67F00694" w14:textId="1A79B367" w:rsidR="6508EAC4" w:rsidRDefault="6508EAC4" w:rsidP="6508EAC4">
            <w:pPr>
              <w:rPr>
                <w:rFonts w:ascii="Aptos Narrow" w:eastAsia="Aptos Narrow" w:hAnsi="Aptos Narrow" w:cs="Aptos Narrow"/>
                <w:i/>
                <w:iCs/>
                <w:color w:val="000000" w:themeColor="text1"/>
                <w:sz w:val="20"/>
                <w:szCs w:val="20"/>
                <w:lang w:val="en-US"/>
              </w:rPr>
            </w:pPr>
            <w:r w:rsidRPr="6508EAC4">
              <w:rPr>
                <w:rFonts w:ascii="Aptos Narrow" w:eastAsia="Aptos Narrow" w:hAnsi="Aptos Narrow" w:cs="Aptos Narrow"/>
                <w:i/>
                <w:iCs/>
                <w:color w:val="000000" w:themeColor="text1"/>
                <w:sz w:val="20"/>
                <w:szCs w:val="20"/>
                <w:lang w:val="en-US"/>
              </w:rPr>
              <w:t>Apatura iris</w:t>
            </w:r>
          </w:p>
        </w:tc>
        <w:tc>
          <w:tcPr>
            <w:tcW w:w="28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1340E090" w14:textId="476539F3" w:rsidR="6508EAC4" w:rsidRDefault="6508EAC4" w:rsidP="6508EAC4">
            <w:pPr>
              <w:rPr>
                <w:rFonts w:ascii="Aptos Narrow" w:eastAsia="Aptos Narrow" w:hAnsi="Aptos Narrow" w:cs="Aptos Narrow"/>
                <w:color w:val="000000" w:themeColor="text1"/>
                <w:sz w:val="20"/>
                <w:szCs w:val="20"/>
                <w:lang w:val="en-US"/>
              </w:rPr>
            </w:pPr>
            <w:r w:rsidRPr="6508EAC4">
              <w:rPr>
                <w:rFonts w:ascii="Aptos Narrow" w:eastAsia="Aptos Narrow" w:hAnsi="Aptos Narrow" w:cs="Aptos Narrow"/>
                <w:color w:val="000000" w:themeColor="text1"/>
                <w:sz w:val="20"/>
                <w:szCs w:val="20"/>
                <w:lang w:val="en-US"/>
              </w:rPr>
              <w:t>(Linnaeus, 1758)</w:t>
            </w:r>
          </w:p>
        </w:tc>
        <w:tc>
          <w:tcPr>
            <w:tcW w:w="147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1E7B6385" w14:textId="09DB3046" w:rsidR="6508EAC4" w:rsidRDefault="6508EAC4" w:rsidP="6508EAC4">
            <w:pPr>
              <w:rPr>
                <w:rFonts w:ascii="Calibri" w:eastAsia="Calibri" w:hAnsi="Calibri" w:cs="Calibri"/>
                <w:b/>
                <w:bCs/>
                <w:color w:val="000000" w:themeColor="text1"/>
                <w:sz w:val="20"/>
                <w:szCs w:val="20"/>
                <w:lang w:val="en-US"/>
              </w:rPr>
            </w:pPr>
          </w:p>
        </w:tc>
        <w:tc>
          <w:tcPr>
            <w:tcW w:w="144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79F44C2B" w14:textId="7F7CD54D" w:rsidR="6508EAC4" w:rsidRDefault="6508EAC4" w:rsidP="6508EAC4">
            <w:pPr>
              <w:rPr>
                <w:rFonts w:ascii="Calibri" w:eastAsia="Calibri" w:hAnsi="Calibri" w:cs="Calibri"/>
                <w:b/>
                <w:bCs/>
                <w:color w:val="000000" w:themeColor="text1"/>
                <w:sz w:val="20"/>
                <w:szCs w:val="20"/>
                <w:lang w:val="en-US"/>
              </w:rPr>
            </w:pPr>
            <w:r w:rsidRPr="6508EAC4">
              <w:rPr>
                <w:rFonts w:ascii="Calibri" w:eastAsia="Calibri" w:hAnsi="Calibri" w:cs="Calibri"/>
                <w:b/>
                <w:bCs/>
                <w:color w:val="000000" w:themeColor="text1"/>
                <w:sz w:val="20"/>
                <w:szCs w:val="20"/>
                <w:lang w:val="en-US"/>
              </w:rPr>
              <w:t>x</w:t>
            </w:r>
          </w:p>
        </w:tc>
        <w:tc>
          <w:tcPr>
            <w:tcW w:w="900" w:type="dxa"/>
            <w:tcBorders>
              <w:top w:val="single" w:sz="8" w:space="0" w:color="000000" w:themeColor="text1"/>
              <w:left w:val="none" w:sz="4" w:space="0" w:color="000000" w:themeColor="text1"/>
              <w:bottom w:val="single" w:sz="8" w:space="0" w:color="000000" w:themeColor="text1"/>
              <w:right w:val="none" w:sz="4" w:space="0" w:color="000000" w:themeColor="text1"/>
            </w:tcBorders>
            <w:vAlign w:val="center"/>
          </w:tcPr>
          <w:p w14:paraId="2FDCAF29" w14:textId="37254112" w:rsidR="6508EAC4" w:rsidRDefault="6508EAC4" w:rsidP="6508EAC4">
            <w:pPr>
              <w:jc w:val="right"/>
              <w:rPr>
                <w:rFonts w:ascii="Calibri" w:eastAsia="Calibri" w:hAnsi="Calibri" w:cs="Calibri"/>
                <w:b/>
                <w:bCs/>
                <w:color w:val="000000" w:themeColor="text1"/>
                <w:sz w:val="20"/>
                <w:szCs w:val="20"/>
                <w:lang w:val="en-US"/>
              </w:rPr>
            </w:pPr>
            <w:r w:rsidRPr="6508EAC4">
              <w:rPr>
                <w:rFonts w:ascii="Calibri" w:eastAsia="Calibri" w:hAnsi="Calibri" w:cs="Calibri"/>
                <w:b/>
                <w:bCs/>
                <w:color w:val="000000" w:themeColor="text1"/>
                <w:sz w:val="20"/>
                <w:szCs w:val="20"/>
                <w:lang w:val="en-US"/>
              </w:rPr>
              <w:t>x</w:t>
            </w:r>
          </w:p>
        </w:tc>
      </w:tr>
      <w:tr w:rsidR="6508EAC4" w14:paraId="609C34AA" w14:textId="77777777" w:rsidTr="6508EAC4">
        <w:trPr>
          <w:trHeight w:val="300"/>
        </w:trPr>
        <w:tc>
          <w:tcPr>
            <w:tcW w:w="25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0A476BE1" w14:textId="07A5D6FF" w:rsidR="6508EAC4" w:rsidRDefault="6508EAC4" w:rsidP="6508EAC4">
            <w:pPr>
              <w:rPr>
                <w:rFonts w:ascii="Aptos Narrow" w:eastAsia="Aptos Narrow" w:hAnsi="Aptos Narrow" w:cs="Aptos Narrow"/>
                <w:i/>
                <w:iCs/>
                <w:color w:val="000000" w:themeColor="text1"/>
                <w:sz w:val="20"/>
                <w:szCs w:val="20"/>
                <w:lang w:val="en-US"/>
              </w:rPr>
            </w:pPr>
            <w:r w:rsidRPr="6508EAC4">
              <w:rPr>
                <w:rFonts w:ascii="Aptos Narrow" w:eastAsia="Aptos Narrow" w:hAnsi="Aptos Narrow" w:cs="Aptos Narrow"/>
                <w:i/>
                <w:iCs/>
                <w:color w:val="000000" w:themeColor="text1"/>
                <w:sz w:val="20"/>
                <w:szCs w:val="20"/>
                <w:lang w:val="en-US"/>
              </w:rPr>
              <w:t>Argynnis paphia</w:t>
            </w:r>
          </w:p>
        </w:tc>
        <w:tc>
          <w:tcPr>
            <w:tcW w:w="28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0555BECB" w14:textId="48908CD4" w:rsidR="6508EAC4" w:rsidRDefault="6508EAC4" w:rsidP="6508EAC4">
            <w:pPr>
              <w:rPr>
                <w:rFonts w:ascii="Aptos Narrow" w:eastAsia="Aptos Narrow" w:hAnsi="Aptos Narrow" w:cs="Aptos Narrow"/>
                <w:color w:val="000000" w:themeColor="text1"/>
                <w:sz w:val="20"/>
                <w:szCs w:val="20"/>
                <w:lang w:val="en-US"/>
              </w:rPr>
            </w:pPr>
            <w:r w:rsidRPr="6508EAC4">
              <w:rPr>
                <w:rFonts w:ascii="Aptos Narrow" w:eastAsia="Aptos Narrow" w:hAnsi="Aptos Narrow" w:cs="Aptos Narrow"/>
                <w:color w:val="000000" w:themeColor="text1"/>
                <w:sz w:val="20"/>
                <w:szCs w:val="20"/>
                <w:lang w:val="en-US"/>
              </w:rPr>
              <w:t>(Linnaeus, 1758)</w:t>
            </w:r>
          </w:p>
        </w:tc>
        <w:tc>
          <w:tcPr>
            <w:tcW w:w="147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32E0D323" w14:textId="09DB3046" w:rsidR="6508EAC4" w:rsidRDefault="6508EAC4" w:rsidP="6508EAC4">
            <w:pPr>
              <w:rPr>
                <w:rFonts w:ascii="Calibri" w:eastAsia="Calibri" w:hAnsi="Calibri" w:cs="Calibri"/>
                <w:b/>
                <w:bCs/>
                <w:color w:val="000000" w:themeColor="text1"/>
                <w:sz w:val="20"/>
                <w:szCs w:val="20"/>
                <w:lang w:val="en-US"/>
              </w:rPr>
            </w:pPr>
          </w:p>
        </w:tc>
        <w:tc>
          <w:tcPr>
            <w:tcW w:w="144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7B934AF0" w14:textId="50F7F375" w:rsidR="6508EAC4" w:rsidRDefault="6508EAC4" w:rsidP="6508EAC4">
            <w:pPr>
              <w:rPr>
                <w:rFonts w:ascii="Calibri" w:eastAsia="Calibri" w:hAnsi="Calibri" w:cs="Calibri"/>
                <w:b/>
                <w:bCs/>
                <w:color w:val="000000" w:themeColor="text1"/>
                <w:sz w:val="20"/>
                <w:szCs w:val="20"/>
                <w:lang w:val="en-US"/>
              </w:rPr>
            </w:pPr>
            <w:r w:rsidRPr="6508EAC4">
              <w:rPr>
                <w:rFonts w:ascii="Calibri" w:eastAsia="Calibri" w:hAnsi="Calibri" w:cs="Calibri"/>
                <w:b/>
                <w:bCs/>
                <w:color w:val="000000" w:themeColor="text1"/>
                <w:sz w:val="20"/>
                <w:szCs w:val="20"/>
                <w:lang w:val="en-US"/>
              </w:rPr>
              <w:t>x</w:t>
            </w:r>
          </w:p>
        </w:tc>
        <w:tc>
          <w:tcPr>
            <w:tcW w:w="900" w:type="dxa"/>
            <w:tcBorders>
              <w:top w:val="single" w:sz="8" w:space="0" w:color="000000" w:themeColor="text1"/>
              <w:left w:val="none" w:sz="4" w:space="0" w:color="000000" w:themeColor="text1"/>
              <w:bottom w:val="single" w:sz="8" w:space="0" w:color="000000" w:themeColor="text1"/>
              <w:right w:val="none" w:sz="4" w:space="0" w:color="000000" w:themeColor="text1"/>
            </w:tcBorders>
            <w:vAlign w:val="center"/>
          </w:tcPr>
          <w:p w14:paraId="00A2D803" w14:textId="09DB3046" w:rsidR="6508EAC4" w:rsidRDefault="6508EAC4" w:rsidP="6508EAC4">
            <w:pPr>
              <w:jc w:val="right"/>
              <w:rPr>
                <w:rFonts w:ascii="Calibri" w:eastAsia="Calibri" w:hAnsi="Calibri" w:cs="Calibri"/>
                <w:b/>
                <w:bCs/>
                <w:color w:val="000000" w:themeColor="text1"/>
                <w:sz w:val="20"/>
                <w:szCs w:val="20"/>
                <w:lang w:val="en-US"/>
              </w:rPr>
            </w:pPr>
          </w:p>
        </w:tc>
      </w:tr>
      <w:tr w:rsidR="6508EAC4" w14:paraId="7ABB1442" w14:textId="77777777" w:rsidTr="6508EAC4">
        <w:trPr>
          <w:trHeight w:val="300"/>
        </w:trPr>
        <w:tc>
          <w:tcPr>
            <w:tcW w:w="25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2DEE10BB" w14:textId="39858BDC" w:rsidR="6508EAC4" w:rsidRDefault="6508EAC4" w:rsidP="6508EAC4">
            <w:pPr>
              <w:rPr>
                <w:rFonts w:ascii="Aptos Narrow" w:eastAsia="Aptos Narrow" w:hAnsi="Aptos Narrow" w:cs="Aptos Narrow"/>
                <w:i/>
                <w:iCs/>
                <w:color w:val="000000" w:themeColor="text1"/>
                <w:sz w:val="20"/>
                <w:szCs w:val="20"/>
                <w:lang w:val="en-US"/>
              </w:rPr>
            </w:pPr>
            <w:r w:rsidRPr="6508EAC4">
              <w:rPr>
                <w:rFonts w:ascii="Aptos Narrow" w:eastAsia="Aptos Narrow" w:hAnsi="Aptos Narrow" w:cs="Aptos Narrow"/>
                <w:i/>
                <w:iCs/>
                <w:color w:val="000000" w:themeColor="text1"/>
                <w:sz w:val="20"/>
                <w:szCs w:val="20"/>
                <w:lang w:val="en-US"/>
              </w:rPr>
              <w:t>Celastrina argiolus</w:t>
            </w:r>
          </w:p>
        </w:tc>
        <w:tc>
          <w:tcPr>
            <w:tcW w:w="28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110C3C86" w14:textId="7CA440ED" w:rsidR="6508EAC4" w:rsidRDefault="6508EAC4" w:rsidP="6508EAC4">
            <w:pPr>
              <w:rPr>
                <w:rFonts w:ascii="Aptos Narrow" w:eastAsia="Aptos Narrow" w:hAnsi="Aptos Narrow" w:cs="Aptos Narrow"/>
                <w:color w:val="000000" w:themeColor="text1"/>
                <w:sz w:val="20"/>
                <w:szCs w:val="20"/>
                <w:lang w:val="en-US"/>
              </w:rPr>
            </w:pPr>
            <w:r w:rsidRPr="6508EAC4">
              <w:rPr>
                <w:rFonts w:ascii="Aptos Narrow" w:eastAsia="Aptos Narrow" w:hAnsi="Aptos Narrow" w:cs="Aptos Narrow"/>
                <w:color w:val="000000" w:themeColor="text1"/>
                <w:sz w:val="20"/>
                <w:szCs w:val="20"/>
                <w:lang w:val="en-US"/>
              </w:rPr>
              <w:t>(Linnaeus, 1758)</w:t>
            </w:r>
          </w:p>
        </w:tc>
        <w:tc>
          <w:tcPr>
            <w:tcW w:w="147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04927813" w14:textId="09DB3046" w:rsidR="6508EAC4" w:rsidRDefault="6508EAC4" w:rsidP="6508EAC4">
            <w:pPr>
              <w:rPr>
                <w:rFonts w:ascii="Calibri" w:eastAsia="Calibri" w:hAnsi="Calibri" w:cs="Calibri"/>
                <w:b/>
                <w:bCs/>
                <w:color w:val="000000" w:themeColor="text1"/>
                <w:sz w:val="20"/>
                <w:szCs w:val="20"/>
                <w:lang w:val="en-US"/>
              </w:rPr>
            </w:pPr>
          </w:p>
        </w:tc>
        <w:tc>
          <w:tcPr>
            <w:tcW w:w="144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203119B5" w14:textId="0B20CF3D" w:rsidR="6508EAC4" w:rsidRDefault="6508EAC4" w:rsidP="6508EAC4">
            <w:pPr>
              <w:rPr>
                <w:rFonts w:ascii="Calibri" w:eastAsia="Calibri" w:hAnsi="Calibri" w:cs="Calibri"/>
                <w:b/>
                <w:bCs/>
                <w:color w:val="000000" w:themeColor="text1"/>
                <w:sz w:val="20"/>
                <w:szCs w:val="20"/>
                <w:lang w:val="en-US"/>
              </w:rPr>
            </w:pPr>
            <w:r w:rsidRPr="6508EAC4">
              <w:rPr>
                <w:rFonts w:ascii="Calibri" w:eastAsia="Calibri" w:hAnsi="Calibri" w:cs="Calibri"/>
                <w:b/>
                <w:bCs/>
                <w:color w:val="000000" w:themeColor="text1"/>
                <w:sz w:val="20"/>
                <w:szCs w:val="20"/>
                <w:lang w:val="en-US"/>
              </w:rPr>
              <w:t>x</w:t>
            </w:r>
          </w:p>
        </w:tc>
        <w:tc>
          <w:tcPr>
            <w:tcW w:w="900" w:type="dxa"/>
            <w:tcBorders>
              <w:top w:val="single" w:sz="8" w:space="0" w:color="000000" w:themeColor="text1"/>
              <w:left w:val="none" w:sz="4" w:space="0" w:color="000000" w:themeColor="text1"/>
              <w:bottom w:val="single" w:sz="8" w:space="0" w:color="000000" w:themeColor="text1"/>
              <w:right w:val="none" w:sz="4" w:space="0" w:color="000000" w:themeColor="text1"/>
            </w:tcBorders>
            <w:vAlign w:val="center"/>
          </w:tcPr>
          <w:p w14:paraId="3A215064" w14:textId="18A1F990" w:rsidR="6508EAC4" w:rsidRDefault="6508EAC4" w:rsidP="6508EAC4">
            <w:pPr>
              <w:jc w:val="right"/>
              <w:rPr>
                <w:rFonts w:ascii="Calibri" w:eastAsia="Calibri" w:hAnsi="Calibri" w:cs="Calibri"/>
                <w:b/>
                <w:bCs/>
                <w:color w:val="000000" w:themeColor="text1"/>
                <w:sz w:val="20"/>
                <w:szCs w:val="20"/>
                <w:lang w:val="en-US"/>
              </w:rPr>
            </w:pPr>
            <w:r w:rsidRPr="6508EAC4">
              <w:rPr>
                <w:rFonts w:ascii="Calibri" w:eastAsia="Calibri" w:hAnsi="Calibri" w:cs="Calibri"/>
                <w:b/>
                <w:bCs/>
                <w:color w:val="000000" w:themeColor="text1"/>
                <w:sz w:val="20"/>
                <w:szCs w:val="20"/>
                <w:lang w:val="en-US"/>
              </w:rPr>
              <w:t>x</w:t>
            </w:r>
          </w:p>
        </w:tc>
      </w:tr>
      <w:tr w:rsidR="6508EAC4" w14:paraId="61E9D476" w14:textId="77777777" w:rsidTr="6508EAC4">
        <w:trPr>
          <w:trHeight w:val="300"/>
        </w:trPr>
        <w:tc>
          <w:tcPr>
            <w:tcW w:w="25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458D3A0E" w14:textId="161A8DA0" w:rsidR="6508EAC4" w:rsidRDefault="6508EAC4" w:rsidP="6508EAC4">
            <w:pPr>
              <w:rPr>
                <w:rFonts w:ascii="Aptos Narrow" w:eastAsia="Aptos Narrow" w:hAnsi="Aptos Narrow" w:cs="Aptos Narrow"/>
                <w:i/>
                <w:iCs/>
                <w:color w:val="000000" w:themeColor="text1"/>
                <w:sz w:val="20"/>
                <w:szCs w:val="20"/>
                <w:lang w:val="en-US"/>
              </w:rPr>
            </w:pPr>
            <w:r w:rsidRPr="6508EAC4">
              <w:rPr>
                <w:rFonts w:ascii="Aptos Narrow" w:eastAsia="Aptos Narrow" w:hAnsi="Aptos Narrow" w:cs="Aptos Narrow"/>
                <w:i/>
                <w:iCs/>
                <w:color w:val="000000" w:themeColor="text1"/>
                <w:sz w:val="20"/>
                <w:szCs w:val="20"/>
                <w:lang w:val="en-US"/>
              </w:rPr>
              <w:t>Favonius quercus</w:t>
            </w:r>
          </w:p>
        </w:tc>
        <w:tc>
          <w:tcPr>
            <w:tcW w:w="28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09985C8D" w14:textId="05FA5014" w:rsidR="6508EAC4" w:rsidRDefault="6508EAC4" w:rsidP="6508EAC4">
            <w:pPr>
              <w:rPr>
                <w:rFonts w:ascii="Aptos Narrow" w:eastAsia="Aptos Narrow" w:hAnsi="Aptos Narrow" w:cs="Aptos Narrow"/>
                <w:color w:val="000000" w:themeColor="text1"/>
                <w:sz w:val="20"/>
                <w:szCs w:val="20"/>
                <w:lang w:val="en-US"/>
              </w:rPr>
            </w:pPr>
            <w:r w:rsidRPr="6508EAC4">
              <w:rPr>
                <w:rFonts w:ascii="Aptos Narrow" w:eastAsia="Aptos Narrow" w:hAnsi="Aptos Narrow" w:cs="Aptos Narrow"/>
                <w:color w:val="000000" w:themeColor="text1"/>
                <w:sz w:val="20"/>
                <w:szCs w:val="20"/>
                <w:lang w:val="en-US"/>
              </w:rPr>
              <w:t>(Linnaeus, 1758)</w:t>
            </w:r>
          </w:p>
        </w:tc>
        <w:tc>
          <w:tcPr>
            <w:tcW w:w="147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62D8EDF6" w14:textId="09DB3046" w:rsidR="6508EAC4" w:rsidRDefault="6508EAC4" w:rsidP="6508EAC4">
            <w:pPr>
              <w:rPr>
                <w:rFonts w:ascii="Calibri" w:eastAsia="Calibri" w:hAnsi="Calibri" w:cs="Calibri"/>
                <w:b/>
                <w:bCs/>
                <w:color w:val="000000" w:themeColor="text1"/>
                <w:sz w:val="20"/>
                <w:szCs w:val="20"/>
                <w:lang w:val="en-US"/>
              </w:rPr>
            </w:pPr>
          </w:p>
        </w:tc>
        <w:tc>
          <w:tcPr>
            <w:tcW w:w="144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7D6E9BD0" w14:textId="6B8989A4" w:rsidR="6508EAC4" w:rsidRDefault="6508EAC4" w:rsidP="6508EAC4">
            <w:pPr>
              <w:rPr>
                <w:rFonts w:ascii="Calibri" w:eastAsia="Calibri" w:hAnsi="Calibri" w:cs="Calibri"/>
                <w:b/>
                <w:bCs/>
                <w:color w:val="000000" w:themeColor="text1"/>
                <w:sz w:val="20"/>
                <w:szCs w:val="20"/>
                <w:lang w:val="en-US"/>
              </w:rPr>
            </w:pPr>
            <w:r w:rsidRPr="6508EAC4">
              <w:rPr>
                <w:rFonts w:ascii="Calibri" w:eastAsia="Calibri" w:hAnsi="Calibri" w:cs="Calibri"/>
                <w:b/>
                <w:bCs/>
                <w:color w:val="000000" w:themeColor="text1"/>
                <w:sz w:val="20"/>
                <w:szCs w:val="20"/>
                <w:lang w:val="en-US"/>
              </w:rPr>
              <w:t>x</w:t>
            </w:r>
          </w:p>
        </w:tc>
        <w:tc>
          <w:tcPr>
            <w:tcW w:w="900" w:type="dxa"/>
            <w:tcBorders>
              <w:top w:val="single" w:sz="8" w:space="0" w:color="000000" w:themeColor="text1"/>
              <w:left w:val="none" w:sz="4" w:space="0" w:color="000000" w:themeColor="text1"/>
              <w:bottom w:val="single" w:sz="8" w:space="0" w:color="000000" w:themeColor="text1"/>
              <w:right w:val="none" w:sz="4" w:space="0" w:color="000000" w:themeColor="text1"/>
            </w:tcBorders>
            <w:vAlign w:val="center"/>
          </w:tcPr>
          <w:p w14:paraId="44D1FF9E" w14:textId="09DB3046" w:rsidR="6508EAC4" w:rsidRDefault="6508EAC4" w:rsidP="6508EAC4">
            <w:pPr>
              <w:jc w:val="right"/>
              <w:rPr>
                <w:rFonts w:ascii="Calibri" w:eastAsia="Calibri" w:hAnsi="Calibri" w:cs="Calibri"/>
                <w:b/>
                <w:bCs/>
                <w:color w:val="000000" w:themeColor="text1"/>
                <w:sz w:val="20"/>
                <w:szCs w:val="20"/>
                <w:lang w:val="en-US"/>
              </w:rPr>
            </w:pPr>
          </w:p>
        </w:tc>
      </w:tr>
      <w:tr w:rsidR="6508EAC4" w14:paraId="4E1EE45A" w14:textId="77777777" w:rsidTr="6508EAC4">
        <w:trPr>
          <w:trHeight w:val="300"/>
        </w:trPr>
        <w:tc>
          <w:tcPr>
            <w:tcW w:w="25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1A172C62" w14:textId="3E0D25F1" w:rsidR="6508EAC4" w:rsidRDefault="6508EAC4" w:rsidP="6508EAC4">
            <w:pPr>
              <w:rPr>
                <w:rFonts w:ascii="Aptos Narrow" w:eastAsia="Aptos Narrow" w:hAnsi="Aptos Narrow" w:cs="Aptos Narrow"/>
                <w:i/>
                <w:iCs/>
                <w:color w:val="000000" w:themeColor="text1"/>
                <w:sz w:val="20"/>
                <w:szCs w:val="20"/>
                <w:lang w:val="en-US"/>
              </w:rPr>
            </w:pPr>
            <w:r w:rsidRPr="6508EAC4">
              <w:rPr>
                <w:rFonts w:ascii="Aptos Narrow" w:eastAsia="Aptos Narrow" w:hAnsi="Aptos Narrow" w:cs="Aptos Narrow"/>
                <w:i/>
                <w:iCs/>
                <w:color w:val="000000" w:themeColor="text1"/>
                <w:sz w:val="20"/>
                <w:szCs w:val="20"/>
                <w:lang w:val="en-US"/>
              </w:rPr>
              <w:t>Gonepteryx rhamni</w:t>
            </w:r>
          </w:p>
        </w:tc>
        <w:tc>
          <w:tcPr>
            <w:tcW w:w="28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3825E2F1" w14:textId="0DA7DF10" w:rsidR="6508EAC4" w:rsidRDefault="6508EAC4" w:rsidP="6508EAC4">
            <w:pPr>
              <w:rPr>
                <w:rFonts w:ascii="Aptos Narrow" w:eastAsia="Aptos Narrow" w:hAnsi="Aptos Narrow" w:cs="Aptos Narrow"/>
                <w:color w:val="000000" w:themeColor="text1"/>
                <w:sz w:val="20"/>
                <w:szCs w:val="20"/>
                <w:lang w:val="en-US"/>
              </w:rPr>
            </w:pPr>
            <w:r w:rsidRPr="6508EAC4">
              <w:rPr>
                <w:rFonts w:ascii="Aptos Narrow" w:eastAsia="Aptos Narrow" w:hAnsi="Aptos Narrow" w:cs="Aptos Narrow"/>
                <w:color w:val="000000" w:themeColor="text1"/>
                <w:sz w:val="20"/>
                <w:szCs w:val="20"/>
                <w:lang w:val="en-US"/>
              </w:rPr>
              <w:t>(Linnaeus, 1758)</w:t>
            </w:r>
          </w:p>
        </w:tc>
        <w:tc>
          <w:tcPr>
            <w:tcW w:w="147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0C9ACB5F" w14:textId="09DB3046" w:rsidR="6508EAC4" w:rsidRDefault="6508EAC4" w:rsidP="6508EAC4">
            <w:pPr>
              <w:rPr>
                <w:rFonts w:ascii="Calibri" w:eastAsia="Calibri" w:hAnsi="Calibri" w:cs="Calibri"/>
                <w:b/>
                <w:bCs/>
                <w:color w:val="000000" w:themeColor="text1"/>
                <w:sz w:val="20"/>
                <w:szCs w:val="20"/>
                <w:lang w:val="en-US"/>
              </w:rPr>
            </w:pPr>
          </w:p>
        </w:tc>
        <w:tc>
          <w:tcPr>
            <w:tcW w:w="144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188E0F36" w14:textId="3764EAD6" w:rsidR="6508EAC4" w:rsidRDefault="6508EAC4" w:rsidP="6508EAC4">
            <w:pPr>
              <w:rPr>
                <w:rFonts w:ascii="Calibri" w:eastAsia="Calibri" w:hAnsi="Calibri" w:cs="Calibri"/>
                <w:b/>
                <w:bCs/>
                <w:color w:val="000000" w:themeColor="text1"/>
                <w:sz w:val="20"/>
                <w:szCs w:val="20"/>
                <w:lang w:val="en-US"/>
              </w:rPr>
            </w:pPr>
            <w:r w:rsidRPr="6508EAC4">
              <w:rPr>
                <w:rFonts w:ascii="Calibri" w:eastAsia="Calibri" w:hAnsi="Calibri" w:cs="Calibri"/>
                <w:b/>
                <w:bCs/>
                <w:color w:val="000000" w:themeColor="text1"/>
                <w:sz w:val="20"/>
                <w:szCs w:val="20"/>
                <w:lang w:val="en-US"/>
              </w:rPr>
              <w:t>x</w:t>
            </w:r>
          </w:p>
        </w:tc>
        <w:tc>
          <w:tcPr>
            <w:tcW w:w="900" w:type="dxa"/>
            <w:tcBorders>
              <w:top w:val="single" w:sz="8" w:space="0" w:color="000000" w:themeColor="text1"/>
              <w:left w:val="none" w:sz="4" w:space="0" w:color="000000" w:themeColor="text1"/>
              <w:bottom w:val="single" w:sz="8" w:space="0" w:color="000000" w:themeColor="text1"/>
              <w:right w:val="none" w:sz="4" w:space="0" w:color="000000" w:themeColor="text1"/>
            </w:tcBorders>
            <w:vAlign w:val="center"/>
          </w:tcPr>
          <w:p w14:paraId="0640F333" w14:textId="250F2F7F" w:rsidR="6508EAC4" w:rsidRDefault="6508EAC4" w:rsidP="6508EAC4">
            <w:pPr>
              <w:jc w:val="right"/>
              <w:rPr>
                <w:rFonts w:ascii="Calibri" w:eastAsia="Calibri" w:hAnsi="Calibri" w:cs="Calibri"/>
                <w:b/>
                <w:bCs/>
                <w:color w:val="000000" w:themeColor="text1"/>
                <w:sz w:val="20"/>
                <w:szCs w:val="20"/>
                <w:lang w:val="en-US"/>
              </w:rPr>
            </w:pPr>
            <w:r w:rsidRPr="6508EAC4">
              <w:rPr>
                <w:rFonts w:ascii="Calibri" w:eastAsia="Calibri" w:hAnsi="Calibri" w:cs="Calibri"/>
                <w:b/>
                <w:bCs/>
                <w:color w:val="000000" w:themeColor="text1"/>
                <w:sz w:val="20"/>
                <w:szCs w:val="20"/>
                <w:lang w:val="en-US"/>
              </w:rPr>
              <w:t>x</w:t>
            </w:r>
          </w:p>
        </w:tc>
      </w:tr>
      <w:tr w:rsidR="6508EAC4" w14:paraId="4254F08D" w14:textId="77777777" w:rsidTr="6508EAC4">
        <w:trPr>
          <w:trHeight w:val="300"/>
        </w:trPr>
        <w:tc>
          <w:tcPr>
            <w:tcW w:w="25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23089CF3" w14:textId="780DA934" w:rsidR="6508EAC4" w:rsidRDefault="6508EAC4" w:rsidP="6508EAC4">
            <w:pPr>
              <w:rPr>
                <w:rFonts w:ascii="Aptos Narrow" w:eastAsia="Aptos Narrow" w:hAnsi="Aptos Narrow" w:cs="Aptos Narrow"/>
                <w:i/>
                <w:iCs/>
                <w:color w:val="000000" w:themeColor="text1"/>
                <w:sz w:val="20"/>
                <w:szCs w:val="20"/>
                <w:lang w:val="en-US"/>
              </w:rPr>
            </w:pPr>
            <w:r w:rsidRPr="6508EAC4">
              <w:rPr>
                <w:rFonts w:ascii="Aptos Narrow" w:eastAsia="Aptos Narrow" w:hAnsi="Aptos Narrow" w:cs="Aptos Narrow"/>
                <w:i/>
                <w:iCs/>
                <w:color w:val="000000" w:themeColor="text1"/>
                <w:sz w:val="20"/>
                <w:szCs w:val="20"/>
                <w:lang w:val="en-US"/>
              </w:rPr>
              <w:t>Nymphalis antiopa</w:t>
            </w:r>
          </w:p>
        </w:tc>
        <w:tc>
          <w:tcPr>
            <w:tcW w:w="28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45A024D8" w14:textId="794AB39F" w:rsidR="6508EAC4" w:rsidRDefault="6508EAC4" w:rsidP="6508EAC4">
            <w:pPr>
              <w:rPr>
                <w:rFonts w:ascii="Aptos Narrow" w:eastAsia="Aptos Narrow" w:hAnsi="Aptos Narrow" w:cs="Aptos Narrow"/>
                <w:color w:val="000000" w:themeColor="text1"/>
                <w:sz w:val="20"/>
                <w:szCs w:val="20"/>
                <w:lang w:val="en-US"/>
              </w:rPr>
            </w:pPr>
            <w:r w:rsidRPr="6508EAC4">
              <w:rPr>
                <w:rFonts w:ascii="Aptos Narrow" w:eastAsia="Aptos Narrow" w:hAnsi="Aptos Narrow" w:cs="Aptos Narrow"/>
                <w:color w:val="000000" w:themeColor="text1"/>
                <w:sz w:val="20"/>
                <w:szCs w:val="20"/>
                <w:lang w:val="en-US"/>
              </w:rPr>
              <w:t>(Linnaeus, 1758)</w:t>
            </w:r>
          </w:p>
        </w:tc>
        <w:tc>
          <w:tcPr>
            <w:tcW w:w="147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7864C3C6" w14:textId="09DB3046" w:rsidR="6508EAC4" w:rsidRDefault="6508EAC4" w:rsidP="6508EAC4">
            <w:pPr>
              <w:rPr>
                <w:rFonts w:ascii="Calibri" w:eastAsia="Calibri" w:hAnsi="Calibri" w:cs="Calibri"/>
                <w:b/>
                <w:bCs/>
                <w:color w:val="000000" w:themeColor="text1"/>
                <w:sz w:val="20"/>
                <w:szCs w:val="20"/>
                <w:lang w:val="en-US"/>
              </w:rPr>
            </w:pPr>
          </w:p>
        </w:tc>
        <w:tc>
          <w:tcPr>
            <w:tcW w:w="144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43BC03BA" w14:textId="47340631" w:rsidR="6508EAC4" w:rsidRDefault="6508EAC4" w:rsidP="6508EAC4">
            <w:pPr>
              <w:rPr>
                <w:rFonts w:ascii="Calibri" w:eastAsia="Calibri" w:hAnsi="Calibri" w:cs="Calibri"/>
                <w:b/>
                <w:bCs/>
                <w:color w:val="000000" w:themeColor="text1"/>
                <w:sz w:val="20"/>
                <w:szCs w:val="20"/>
                <w:lang w:val="en-US"/>
              </w:rPr>
            </w:pPr>
            <w:r w:rsidRPr="6508EAC4">
              <w:rPr>
                <w:rFonts w:ascii="Calibri" w:eastAsia="Calibri" w:hAnsi="Calibri" w:cs="Calibri"/>
                <w:b/>
                <w:bCs/>
                <w:color w:val="000000" w:themeColor="text1"/>
                <w:sz w:val="20"/>
                <w:szCs w:val="20"/>
                <w:lang w:val="en-US"/>
              </w:rPr>
              <w:t>x</w:t>
            </w:r>
          </w:p>
        </w:tc>
        <w:tc>
          <w:tcPr>
            <w:tcW w:w="900" w:type="dxa"/>
            <w:tcBorders>
              <w:top w:val="single" w:sz="8" w:space="0" w:color="000000" w:themeColor="text1"/>
              <w:left w:val="none" w:sz="4" w:space="0" w:color="000000" w:themeColor="text1"/>
              <w:bottom w:val="single" w:sz="8" w:space="0" w:color="000000" w:themeColor="text1"/>
              <w:right w:val="none" w:sz="4" w:space="0" w:color="000000" w:themeColor="text1"/>
            </w:tcBorders>
            <w:vAlign w:val="center"/>
          </w:tcPr>
          <w:p w14:paraId="3D5B9A0E" w14:textId="3243D484" w:rsidR="6508EAC4" w:rsidRDefault="6508EAC4" w:rsidP="6508EAC4">
            <w:pPr>
              <w:jc w:val="right"/>
              <w:rPr>
                <w:rFonts w:ascii="Calibri" w:eastAsia="Calibri" w:hAnsi="Calibri" w:cs="Calibri"/>
                <w:b/>
                <w:bCs/>
                <w:color w:val="000000" w:themeColor="text1"/>
                <w:sz w:val="20"/>
                <w:szCs w:val="20"/>
                <w:lang w:val="en-US"/>
              </w:rPr>
            </w:pPr>
            <w:r w:rsidRPr="6508EAC4">
              <w:rPr>
                <w:rFonts w:ascii="Calibri" w:eastAsia="Calibri" w:hAnsi="Calibri" w:cs="Calibri"/>
                <w:b/>
                <w:bCs/>
                <w:color w:val="000000" w:themeColor="text1"/>
                <w:sz w:val="20"/>
                <w:szCs w:val="20"/>
                <w:lang w:val="en-US"/>
              </w:rPr>
              <w:t>x</w:t>
            </w:r>
          </w:p>
        </w:tc>
      </w:tr>
      <w:tr w:rsidR="6508EAC4" w14:paraId="43E7FF20" w14:textId="77777777" w:rsidTr="6508EAC4">
        <w:trPr>
          <w:trHeight w:val="300"/>
        </w:trPr>
        <w:tc>
          <w:tcPr>
            <w:tcW w:w="25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297EA827" w14:textId="2232F9F2" w:rsidR="6508EAC4" w:rsidRDefault="6508EAC4" w:rsidP="6508EAC4">
            <w:pPr>
              <w:rPr>
                <w:rFonts w:ascii="Aptos Narrow" w:eastAsia="Aptos Narrow" w:hAnsi="Aptos Narrow" w:cs="Aptos Narrow"/>
                <w:i/>
                <w:iCs/>
                <w:color w:val="000000" w:themeColor="text1"/>
                <w:sz w:val="20"/>
                <w:szCs w:val="20"/>
                <w:lang w:val="en-US"/>
              </w:rPr>
            </w:pPr>
            <w:r w:rsidRPr="6508EAC4">
              <w:rPr>
                <w:rFonts w:ascii="Aptos Narrow" w:eastAsia="Aptos Narrow" w:hAnsi="Aptos Narrow" w:cs="Aptos Narrow"/>
                <w:i/>
                <w:iCs/>
                <w:color w:val="000000" w:themeColor="text1"/>
                <w:sz w:val="20"/>
                <w:szCs w:val="20"/>
                <w:lang w:val="en-US"/>
              </w:rPr>
              <w:t>Papilio machaon</w:t>
            </w:r>
          </w:p>
        </w:tc>
        <w:tc>
          <w:tcPr>
            <w:tcW w:w="28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0DBF41F3" w14:textId="7DDCEEFF" w:rsidR="6508EAC4" w:rsidRDefault="6508EAC4" w:rsidP="6508EAC4">
            <w:pPr>
              <w:rPr>
                <w:rFonts w:ascii="Aptos Narrow" w:eastAsia="Aptos Narrow" w:hAnsi="Aptos Narrow" w:cs="Aptos Narrow"/>
                <w:color w:val="000000" w:themeColor="text1"/>
                <w:sz w:val="20"/>
                <w:szCs w:val="20"/>
                <w:lang w:val="en-US"/>
              </w:rPr>
            </w:pPr>
            <w:r w:rsidRPr="6508EAC4">
              <w:rPr>
                <w:rFonts w:ascii="Aptos Narrow" w:eastAsia="Aptos Narrow" w:hAnsi="Aptos Narrow" w:cs="Aptos Narrow"/>
                <w:color w:val="000000" w:themeColor="text1"/>
                <w:sz w:val="20"/>
                <w:szCs w:val="20"/>
                <w:lang w:val="en-US"/>
              </w:rPr>
              <w:t>Linnaeus, 1758</w:t>
            </w:r>
          </w:p>
        </w:tc>
        <w:tc>
          <w:tcPr>
            <w:tcW w:w="147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194CA2B0" w14:textId="09DB3046" w:rsidR="6508EAC4" w:rsidRDefault="6508EAC4" w:rsidP="6508EAC4">
            <w:pPr>
              <w:rPr>
                <w:rFonts w:ascii="Calibri" w:eastAsia="Calibri" w:hAnsi="Calibri" w:cs="Calibri"/>
                <w:b/>
                <w:bCs/>
                <w:color w:val="000000" w:themeColor="text1"/>
                <w:sz w:val="20"/>
                <w:szCs w:val="20"/>
                <w:lang w:val="en-US"/>
              </w:rPr>
            </w:pPr>
          </w:p>
        </w:tc>
        <w:tc>
          <w:tcPr>
            <w:tcW w:w="144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79B3E0D8" w14:textId="78072B67" w:rsidR="6508EAC4" w:rsidRDefault="6508EAC4" w:rsidP="6508EAC4">
            <w:pPr>
              <w:rPr>
                <w:rFonts w:ascii="Calibri" w:eastAsia="Calibri" w:hAnsi="Calibri" w:cs="Calibri"/>
                <w:b/>
                <w:bCs/>
                <w:color w:val="000000" w:themeColor="text1"/>
                <w:sz w:val="20"/>
                <w:szCs w:val="20"/>
                <w:lang w:val="en-US"/>
              </w:rPr>
            </w:pPr>
            <w:r w:rsidRPr="6508EAC4">
              <w:rPr>
                <w:rFonts w:ascii="Calibri" w:eastAsia="Calibri" w:hAnsi="Calibri" w:cs="Calibri"/>
                <w:b/>
                <w:bCs/>
                <w:color w:val="000000" w:themeColor="text1"/>
                <w:sz w:val="20"/>
                <w:szCs w:val="20"/>
                <w:lang w:val="en-US"/>
              </w:rPr>
              <w:t>x</w:t>
            </w:r>
          </w:p>
        </w:tc>
        <w:tc>
          <w:tcPr>
            <w:tcW w:w="900" w:type="dxa"/>
            <w:tcBorders>
              <w:top w:val="single" w:sz="8" w:space="0" w:color="000000" w:themeColor="text1"/>
              <w:left w:val="none" w:sz="4" w:space="0" w:color="000000" w:themeColor="text1"/>
              <w:bottom w:val="single" w:sz="8" w:space="0" w:color="000000" w:themeColor="text1"/>
              <w:right w:val="none" w:sz="4" w:space="0" w:color="000000" w:themeColor="text1"/>
            </w:tcBorders>
            <w:vAlign w:val="center"/>
          </w:tcPr>
          <w:p w14:paraId="331C5B23" w14:textId="09DB3046" w:rsidR="6508EAC4" w:rsidRDefault="6508EAC4" w:rsidP="6508EAC4">
            <w:pPr>
              <w:jc w:val="right"/>
              <w:rPr>
                <w:rFonts w:ascii="Calibri" w:eastAsia="Calibri" w:hAnsi="Calibri" w:cs="Calibri"/>
                <w:b/>
                <w:bCs/>
                <w:color w:val="000000" w:themeColor="text1"/>
                <w:sz w:val="20"/>
                <w:szCs w:val="20"/>
                <w:lang w:val="en-US"/>
              </w:rPr>
            </w:pPr>
          </w:p>
        </w:tc>
      </w:tr>
      <w:tr w:rsidR="6508EAC4" w14:paraId="23D648F6" w14:textId="77777777" w:rsidTr="6508EAC4">
        <w:trPr>
          <w:trHeight w:val="300"/>
        </w:trPr>
        <w:tc>
          <w:tcPr>
            <w:tcW w:w="25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1DCC0167" w14:textId="2B9852FB" w:rsidR="6508EAC4" w:rsidRDefault="6508EAC4" w:rsidP="6508EAC4">
            <w:pPr>
              <w:rPr>
                <w:rFonts w:ascii="Aptos Narrow" w:eastAsia="Aptos Narrow" w:hAnsi="Aptos Narrow" w:cs="Aptos Narrow"/>
                <w:i/>
                <w:iCs/>
                <w:color w:val="000000" w:themeColor="text1"/>
                <w:sz w:val="20"/>
                <w:szCs w:val="20"/>
                <w:lang w:val="en-US"/>
              </w:rPr>
            </w:pPr>
            <w:r w:rsidRPr="6508EAC4">
              <w:rPr>
                <w:rFonts w:ascii="Aptos Narrow" w:eastAsia="Aptos Narrow" w:hAnsi="Aptos Narrow" w:cs="Aptos Narrow"/>
                <w:i/>
                <w:iCs/>
                <w:color w:val="000000" w:themeColor="text1"/>
                <w:sz w:val="20"/>
                <w:szCs w:val="20"/>
                <w:lang w:val="en-US"/>
              </w:rPr>
              <w:t>Polygonia c-album</w:t>
            </w:r>
          </w:p>
        </w:tc>
        <w:tc>
          <w:tcPr>
            <w:tcW w:w="28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5BD2A025" w14:textId="3556486F" w:rsidR="6508EAC4" w:rsidRDefault="6508EAC4" w:rsidP="6508EAC4">
            <w:pPr>
              <w:rPr>
                <w:rFonts w:ascii="Aptos Narrow" w:eastAsia="Aptos Narrow" w:hAnsi="Aptos Narrow" w:cs="Aptos Narrow"/>
                <w:color w:val="000000" w:themeColor="text1"/>
                <w:sz w:val="20"/>
                <w:szCs w:val="20"/>
                <w:lang w:val="en-US"/>
              </w:rPr>
            </w:pPr>
            <w:r w:rsidRPr="6508EAC4">
              <w:rPr>
                <w:rFonts w:ascii="Aptos Narrow" w:eastAsia="Aptos Narrow" w:hAnsi="Aptos Narrow" w:cs="Aptos Narrow"/>
                <w:color w:val="000000" w:themeColor="text1"/>
                <w:sz w:val="20"/>
                <w:szCs w:val="20"/>
                <w:lang w:val="en-US"/>
              </w:rPr>
              <w:t>(Linnaeus, 1758)</w:t>
            </w:r>
          </w:p>
        </w:tc>
        <w:tc>
          <w:tcPr>
            <w:tcW w:w="147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2474BE82" w14:textId="09DB3046" w:rsidR="6508EAC4" w:rsidRDefault="6508EAC4" w:rsidP="6508EAC4">
            <w:pPr>
              <w:rPr>
                <w:rFonts w:ascii="Calibri" w:eastAsia="Calibri" w:hAnsi="Calibri" w:cs="Calibri"/>
                <w:b/>
                <w:bCs/>
                <w:color w:val="000000" w:themeColor="text1"/>
                <w:sz w:val="20"/>
                <w:szCs w:val="20"/>
                <w:lang w:val="en-US"/>
              </w:rPr>
            </w:pPr>
          </w:p>
        </w:tc>
        <w:tc>
          <w:tcPr>
            <w:tcW w:w="144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59D8E34E" w14:textId="1E7444FB" w:rsidR="6508EAC4" w:rsidRDefault="6508EAC4" w:rsidP="6508EAC4">
            <w:pPr>
              <w:rPr>
                <w:rFonts w:ascii="Calibri" w:eastAsia="Calibri" w:hAnsi="Calibri" w:cs="Calibri"/>
                <w:b/>
                <w:bCs/>
                <w:color w:val="000000" w:themeColor="text1"/>
                <w:sz w:val="20"/>
                <w:szCs w:val="20"/>
                <w:lang w:val="en-US"/>
              </w:rPr>
            </w:pPr>
            <w:r w:rsidRPr="6508EAC4">
              <w:rPr>
                <w:rFonts w:ascii="Calibri" w:eastAsia="Calibri" w:hAnsi="Calibri" w:cs="Calibri"/>
                <w:b/>
                <w:bCs/>
                <w:color w:val="000000" w:themeColor="text1"/>
                <w:sz w:val="20"/>
                <w:szCs w:val="20"/>
                <w:lang w:val="en-US"/>
              </w:rPr>
              <w:t>x</w:t>
            </w:r>
          </w:p>
        </w:tc>
        <w:tc>
          <w:tcPr>
            <w:tcW w:w="900" w:type="dxa"/>
            <w:tcBorders>
              <w:top w:val="single" w:sz="8" w:space="0" w:color="000000" w:themeColor="text1"/>
              <w:left w:val="none" w:sz="4" w:space="0" w:color="000000" w:themeColor="text1"/>
              <w:bottom w:val="single" w:sz="8" w:space="0" w:color="000000" w:themeColor="text1"/>
              <w:right w:val="none" w:sz="4" w:space="0" w:color="000000" w:themeColor="text1"/>
            </w:tcBorders>
            <w:vAlign w:val="center"/>
          </w:tcPr>
          <w:p w14:paraId="64BD1D0E" w14:textId="784FB416" w:rsidR="6508EAC4" w:rsidRDefault="6508EAC4" w:rsidP="6508EAC4">
            <w:pPr>
              <w:jc w:val="right"/>
              <w:rPr>
                <w:rFonts w:ascii="Calibri" w:eastAsia="Calibri" w:hAnsi="Calibri" w:cs="Calibri"/>
                <w:b/>
                <w:bCs/>
                <w:color w:val="000000" w:themeColor="text1"/>
                <w:sz w:val="20"/>
                <w:szCs w:val="20"/>
                <w:lang w:val="en-US"/>
              </w:rPr>
            </w:pPr>
            <w:r w:rsidRPr="6508EAC4">
              <w:rPr>
                <w:rFonts w:ascii="Calibri" w:eastAsia="Calibri" w:hAnsi="Calibri" w:cs="Calibri"/>
                <w:b/>
                <w:bCs/>
                <w:color w:val="000000" w:themeColor="text1"/>
                <w:sz w:val="20"/>
                <w:szCs w:val="20"/>
                <w:lang w:val="en-US"/>
              </w:rPr>
              <w:t>x</w:t>
            </w:r>
          </w:p>
        </w:tc>
      </w:tr>
      <w:tr w:rsidR="6508EAC4" w14:paraId="443F5ABF" w14:textId="77777777" w:rsidTr="6508EAC4">
        <w:trPr>
          <w:trHeight w:val="300"/>
        </w:trPr>
        <w:tc>
          <w:tcPr>
            <w:tcW w:w="25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6EB686EC" w14:textId="6CDC54B8" w:rsidR="6508EAC4" w:rsidRDefault="6508EAC4" w:rsidP="6508EAC4">
            <w:pPr>
              <w:rPr>
                <w:rFonts w:ascii="Aptos Narrow" w:eastAsia="Aptos Narrow" w:hAnsi="Aptos Narrow" w:cs="Aptos Narrow"/>
                <w:i/>
                <w:iCs/>
                <w:color w:val="000000" w:themeColor="text1"/>
                <w:sz w:val="20"/>
                <w:szCs w:val="20"/>
                <w:lang w:val="en-US"/>
              </w:rPr>
            </w:pPr>
            <w:r w:rsidRPr="6508EAC4">
              <w:rPr>
                <w:rFonts w:ascii="Aptos Narrow" w:eastAsia="Aptos Narrow" w:hAnsi="Aptos Narrow" w:cs="Aptos Narrow"/>
                <w:i/>
                <w:iCs/>
                <w:color w:val="000000" w:themeColor="text1"/>
                <w:sz w:val="20"/>
                <w:szCs w:val="20"/>
                <w:lang w:val="en-US"/>
              </w:rPr>
              <w:t>Satyrium pruni</w:t>
            </w:r>
          </w:p>
        </w:tc>
        <w:tc>
          <w:tcPr>
            <w:tcW w:w="28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787B1A71" w14:textId="24401DE9" w:rsidR="6508EAC4" w:rsidRDefault="6508EAC4" w:rsidP="6508EAC4">
            <w:pPr>
              <w:rPr>
                <w:rFonts w:ascii="Aptos Narrow" w:eastAsia="Aptos Narrow" w:hAnsi="Aptos Narrow" w:cs="Aptos Narrow"/>
                <w:color w:val="000000" w:themeColor="text1"/>
                <w:sz w:val="20"/>
                <w:szCs w:val="20"/>
                <w:lang w:val="en-US"/>
              </w:rPr>
            </w:pPr>
            <w:r w:rsidRPr="6508EAC4">
              <w:rPr>
                <w:rFonts w:ascii="Aptos Narrow" w:eastAsia="Aptos Narrow" w:hAnsi="Aptos Narrow" w:cs="Aptos Narrow"/>
                <w:color w:val="000000" w:themeColor="text1"/>
                <w:sz w:val="20"/>
                <w:szCs w:val="20"/>
                <w:lang w:val="en-US"/>
              </w:rPr>
              <w:t>(Linnaeus, 1758)</w:t>
            </w:r>
          </w:p>
        </w:tc>
        <w:tc>
          <w:tcPr>
            <w:tcW w:w="147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0F80B2A6" w14:textId="09DB3046" w:rsidR="6508EAC4" w:rsidRDefault="6508EAC4" w:rsidP="6508EAC4">
            <w:pPr>
              <w:rPr>
                <w:rFonts w:ascii="Calibri" w:eastAsia="Calibri" w:hAnsi="Calibri" w:cs="Calibri"/>
                <w:b/>
                <w:bCs/>
                <w:color w:val="000000" w:themeColor="text1"/>
                <w:sz w:val="20"/>
                <w:szCs w:val="20"/>
                <w:lang w:val="en-US"/>
              </w:rPr>
            </w:pPr>
          </w:p>
        </w:tc>
        <w:tc>
          <w:tcPr>
            <w:tcW w:w="144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0E378221" w14:textId="44DA0FA1" w:rsidR="6508EAC4" w:rsidRDefault="6508EAC4" w:rsidP="6508EAC4">
            <w:pPr>
              <w:rPr>
                <w:rFonts w:ascii="Calibri" w:eastAsia="Calibri" w:hAnsi="Calibri" w:cs="Calibri"/>
                <w:b/>
                <w:bCs/>
                <w:color w:val="000000" w:themeColor="text1"/>
                <w:sz w:val="20"/>
                <w:szCs w:val="20"/>
                <w:lang w:val="en-US"/>
              </w:rPr>
            </w:pPr>
            <w:r w:rsidRPr="6508EAC4">
              <w:rPr>
                <w:rFonts w:ascii="Calibri" w:eastAsia="Calibri" w:hAnsi="Calibri" w:cs="Calibri"/>
                <w:b/>
                <w:bCs/>
                <w:color w:val="000000" w:themeColor="text1"/>
                <w:sz w:val="20"/>
                <w:szCs w:val="20"/>
                <w:lang w:val="en-US"/>
              </w:rPr>
              <w:t>x</w:t>
            </w:r>
          </w:p>
        </w:tc>
        <w:tc>
          <w:tcPr>
            <w:tcW w:w="900" w:type="dxa"/>
            <w:tcBorders>
              <w:top w:val="single" w:sz="8" w:space="0" w:color="000000" w:themeColor="text1"/>
              <w:left w:val="none" w:sz="4" w:space="0" w:color="000000" w:themeColor="text1"/>
              <w:bottom w:val="single" w:sz="8" w:space="0" w:color="000000" w:themeColor="text1"/>
              <w:right w:val="none" w:sz="4" w:space="0" w:color="000000" w:themeColor="text1"/>
            </w:tcBorders>
            <w:vAlign w:val="center"/>
          </w:tcPr>
          <w:p w14:paraId="7C957A74" w14:textId="59D6B384" w:rsidR="6508EAC4" w:rsidRDefault="6508EAC4" w:rsidP="6508EAC4">
            <w:pPr>
              <w:jc w:val="right"/>
              <w:rPr>
                <w:rFonts w:ascii="Calibri" w:eastAsia="Calibri" w:hAnsi="Calibri" w:cs="Calibri"/>
                <w:b/>
                <w:bCs/>
                <w:color w:val="000000" w:themeColor="text1"/>
                <w:sz w:val="20"/>
                <w:szCs w:val="20"/>
                <w:lang w:val="en-US"/>
              </w:rPr>
            </w:pPr>
            <w:r w:rsidRPr="6508EAC4">
              <w:rPr>
                <w:rFonts w:ascii="Calibri" w:eastAsia="Calibri" w:hAnsi="Calibri" w:cs="Calibri"/>
                <w:b/>
                <w:bCs/>
                <w:color w:val="000000" w:themeColor="text1"/>
                <w:sz w:val="20"/>
                <w:szCs w:val="20"/>
                <w:lang w:val="en-US"/>
              </w:rPr>
              <w:t>x</w:t>
            </w:r>
          </w:p>
        </w:tc>
      </w:tr>
      <w:tr w:rsidR="6508EAC4" w14:paraId="403374B5" w14:textId="77777777" w:rsidTr="6508EAC4">
        <w:trPr>
          <w:trHeight w:val="300"/>
        </w:trPr>
        <w:tc>
          <w:tcPr>
            <w:tcW w:w="25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3C644F1C" w14:textId="2A4BDE7F" w:rsidR="6508EAC4" w:rsidRDefault="6508EAC4" w:rsidP="6508EAC4">
            <w:pPr>
              <w:rPr>
                <w:rFonts w:ascii="Aptos Narrow" w:eastAsia="Aptos Narrow" w:hAnsi="Aptos Narrow" w:cs="Aptos Narrow"/>
                <w:i/>
                <w:iCs/>
                <w:color w:val="000000" w:themeColor="text1"/>
                <w:sz w:val="20"/>
                <w:szCs w:val="20"/>
                <w:lang w:val="en-US"/>
              </w:rPr>
            </w:pPr>
            <w:r w:rsidRPr="6508EAC4">
              <w:rPr>
                <w:rFonts w:ascii="Aptos Narrow" w:eastAsia="Aptos Narrow" w:hAnsi="Aptos Narrow" w:cs="Aptos Narrow"/>
                <w:i/>
                <w:iCs/>
                <w:color w:val="000000" w:themeColor="text1"/>
                <w:sz w:val="20"/>
                <w:szCs w:val="20"/>
                <w:lang w:val="en-US"/>
              </w:rPr>
              <w:t>Satyrium w-album</w:t>
            </w:r>
          </w:p>
        </w:tc>
        <w:tc>
          <w:tcPr>
            <w:tcW w:w="28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328E4B36" w14:textId="0830234A" w:rsidR="6508EAC4" w:rsidRDefault="6508EAC4" w:rsidP="6508EAC4">
            <w:pPr>
              <w:rPr>
                <w:rFonts w:ascii="Aptos Narrow" w:eastAsia="Aptos Narrow" w:hAnsi="Aptos Narrow" w:cs="Aptos Narrow"/>
                <w:color w:val="000000" w:themeColor="text1"/>
                <w:sz w:val="20"/>
                <w:szCs w:val="20"/>
                <w:lang w:val="en-US"/>
              </w:rPr>
            </w:pPr>
            <w:r w:rsidRPr="6508EAC4">
              <w:rPr>
                <w:rFonts w:ascii="Aptos Narrow" w:eastAsia="Aptos Narrow" w:hAnsi="Aptos Narrow" w:cs="Aptos Narrow"/>
                <w:color w:val="000000" w:themeColor="text1"/>
                <w:sz w:val="20"/>
                <w:szCs w:val="20"/>
                <w:lang w:val="en-US"/>
              </w:rPr>
              <w:t>(Knoch, 1782)</w:t>
            </w:r>
          </w:p>
        </w:tc>
        <w:tc>
          <w:tcPr>
            <w:tcW w:w="147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7C76E043" w14:textId="09DB3046" w:rsidR="6508EAC4" w:rsidRDefault="6508EAC4" w:rsidP="6508EAC4">
            <w:pPr>
              <w:rPr>
                <w:rFonts w:ascii="Calibri" w:eastAsia="Calibri" w:hAnsi="Calibri" w:cs="Calibri"/>
                <w:b/>
                <w:bCs/>
                <w:color w:val="000000" w:themeColor="text1"/>
                <w:sz w:val="20"/>
                <w:szCs w:val="20"/>
                <w:lang w:val="en-US"/>
              </w:rPr>
            </w:pPr>
          </w:p>
        </w:tc>
        <w:tc>
          <w:tcPr>
            <w:tcW w:w="144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07FC0CDC" w14:textId="165A043B" w:rsidR="6508EAC4" w:rsidRDefault="6508EAC4" w:rsidP="6508EAC4">
            <w:pPr>
              <w:rPr>
                <w:rFonts w:ascii="Calibri" w:eastAsia="Calibri" w:hAnsi="Calibri" w:cs="Calibri"/>
                <w:b/>
                <w:bCs/>
                <w:color w:val="000000" w:themeColor="text1"/>
                <w:sz w:val="20"/>
                <w:szCs w:val="20"/>
                <w:lang w:val="en-US"/>
              </w:rPr>
            </w:pPr>
            <w:r w:rsidRPr="6508EAC4">
              <w:rPr>
                <w:rFonts w:ascii="Calibri" w:eastAsia="Calibri" w:hAnsi="Calibri" w:cs="Calibri"/>
                <w:b/>
                <w:bCs/>
                <w:color w:val="000000" w:themeColor="text1"/>
                <w:sz w:val="20"/>
                <w:szCs w:val="20"/>
                <w:lang w:val="en-US"/>
              </w:rPr>
              <w:t>x</w:t>
            </w:r>
          </w:p>
        </w:tc>
        <w:tc>
          <w:tcPr>
            <w:tcW w:w="900" w:type="dxa"/>
            <w:tcBorders>
              <w:top w:val="single" w:sz="8" w:space="0" w:color="000000" w:themeColor="text1"/>
              <w:left w:val="none" w:sz="4" w:space="0" w:color="000000" w:themeColor="text1"/>
              <w:bottom w:val="single" w:sz="8" w:space="0" w:color="000000" w:themeColor="text1"/>
              <w:right w:val="none" w:sz="4" w:space="0" w:color="000000" w:themeColor="text1"/>
            </w:tcBorders>
            <w:vAlign w:val="center"/>
          </w:tcPr>
          <w:p w14:paraId="29F9582C" w14:textId="09DB3046" w:rsidR="6508EAC4" w:rsidRDefault="6508EAC4" w:rsidP="6508EAC4">
            <w:pPr>
              <w:jc w:val="right"/>
              <w:rPr>
                <w:rFonts w:ascii="Calibri" w:eastAsia="Calibri" w:hAnsi="Calibri" w:cs="Calibri"/>
                <w:b/>
                <w:bCs/>
                <w:color w:val="000000" w:themeColor="text1"/>
                <w:sz w:val="20"/>
                <w:szCs w:val="20"/>
                <w:lang w:val="en-US"/>
              </w:rPr>
            </w:pPr>
          </w:p>
        </w:tc>
      </w:tr>
      <w:tr w:rsidR="6508EAC4" w14:paraId="1A1DF8F5" w14:textId="77777777" w:rsidTr="6508EAC4">
        <w:trPr>
          <w:trHeight w:val="300"/>
        </w:trPr>
        <w:tc>
          <w:tcPr>
            <w:tcW w:w="25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54BFEC7F" w14:textId="1FDE5F15" w:rsidR="6508EAC4" w:rsidRDefault="6508EAC4" w:rsidP="6508EAC4">
            <w:pPr>
              <w:rPr>
                <w:rFonts w:ascii="Aptos Narrow" w:eastAsia="Aptos Narrow" w:hAnsi="Aptos Narrow" w:cs="Aptos Narrow"/>
                <w:i/>
                <w:iCs/>
                <w:color w:val="000000" w:themeColor="text1"/>
                <w:sz w:val="20"/>
                <w:szCs w:val="20"/>
                <w:lang w:val="en-US"/>
              </w:rPr>
            </w:pPr>
            <w:r w:rsidRPr="6508EAC4">
              <w:rPr>
                <w:rFonts w:ascii="Aptos Narrow" w:eastAsia="Aptos Narrow" w:hAnsi="Aptos Narrow" w:cs="Aptos Narrow"/>
                <w:i/>
                <w:iCs/>
                <w:color w:val="000000" w:themeColor="text1"/>
                <w:sz w:val="20"/>
                <w:szCs w:val="20"/>
                <w:lang w:val="en-US"/>
              </w:rPr>
              <w:t>Thecla betulae</w:t>
            </w:r>
          </w:p>
        </w:tc>
        <w:tc>
          <w:tcPr>
            <w:tcW w:w="28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11CB2A32" w14:textId="72162668" w:rsidR="6508EAC4" w:rsidRDefault="6508EAC4" w:rsidP="6508EAC4">
            <w:pPr>
              <w:rPr>
                <w:rFonts w:ascii="Aptos Narrow" w:eastAsia="Aptos Narrow" w:hAnsi="Aptos Narrow" w:cs="Aptos Narrow"/>
                <w:color w:val="000000" w:themeColor="text1"/>
                <w:sz w:val="20"/>
                <w:szCs w:val="20"/>
                <w:lang w:val="en-US"/>
              </w:rPr>
            </w:pPr>
            <w:r w:rsidRPr="6508EAC4">
              <w:rPr>
                <w:rFonts w:ascii="Aptos Narrow" w:eastAsia="Aptos Narrow" w:hAnsi="Aptos Narrow" w:cs="Aptos Narrow"/>
                <w:color w:val="000000" w:themeColor="text1"/>
                <w:sz w:val="20"/>
                <w:szCs w:val="20"/>
                <w:lang w:val="en-US"/>
              </w:rPr>
              <w:t>(Linnaeus, 1758)</w:t>
            </w:r>
          </w:p>
        </w:tc>
        <w:tc>
          <w:tcPr>
            <w:tcW w:w="147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7908D0CE" w14:textId="09DB3046" w:rsidR="6508EAC4" w:rsidRDefault="6508EAC4" w:rsidP="6508EAC4">
            <w:pPr>
              <w:rPr>
                <w:rFonts w:ascii="Calibri" w:eastAsia="Calibri" w:hAnsi="Calibri" w:cs="Calibri"/>
                <w:b/>
                <w:bCs/>
                <w:color w:val="000000" w:themeColor="text1"/>
                <w:sz w:val="20"/>
                <w:szCs w:val="20"/>
                <w:lang w:val="en-US"/>
              </w:rPr>
            </w:pPr>
          </w:p>
        </w:tc>
        <w:tc>
          <w:tcPr>
            <w:tcW w:w="144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324E4E3E" w14:textId="4A49C2B2" w:rsidR="6508EAC4" w:rsidRDefault="6508EAC4" w:rsidP="6508EAC4">
            <w:pPr>
              <w:rPr>
                <w:rFonts w:ascii="Calibri" w:eastAsia="Calibri" w:hAnsi="Calibri" w:cs="Calibri"/>
                <w:b/>
                <w:bCs/>
                <w:color w:val="000000" w:themeColor="text1"/>
                <w:sz w:val="20"/>
                <w:szCs w:val="20"/>
                <w:lang w:val="en-US"/>
              </w:rPr>
            </w:pPr>
            <w:r w:rsidRPr="6508EAC4">
              <w:rPr>
                <w:rFonts w:ascii="Calibri" w:eastAsia="Calibri" w:hAnsi="Calibri" w:cs="Calibri"/>
                <w:b/>
                <w:bCs/>
                <w:color w:val="000000" w:themeColor="text1"/>
                <w:sz w:val="20"/>
                <w:szCs w:val="20"/>
                <w:lang w:val="en-US"/>
              </w:rPr>
              <w:t>x</w:t>
            </w:r>
          </w:p>
        </w:tc>
        <w:tc>
          <w:tcPr>
            <w:tcW w:w="900" w:type="dxa"/>
            <w:tcBorders>
              <w:top w:val="single" w:sz="8" w:space="0" w:color="000000" w:themeColor="text1"/>
              <w:left w:val="none" w:sz="4" w:space="0" w:color="000000" w:themeColor="text1"/>
              <w:bottom w:val="single" w:sz="8" w:space="0" w:color="000000" w:themeColor="text1"/>
              <w:right w:val="none" w:sz="4" w:space="0" w:color="000000" w:themeColor="text1"/>
            </w:tcBorders>
            <w:vAlign w:val="center"/>
          </w:tcPr>
          <w:p w14:paraId="3BCDD34A" w14:textId="6F6DBE39" w:rsidR="6508EAC4" w:rsidRDefault="6508EAC4" w:rsidP="6508EAC4">
            <w:pPr>
              <w:jc w:val="right"/>
              <w:rPr>
                <w:rFonts w:ascii="Calibri" w:eastAsia="Calibri" w:hAnsi="Calibri" w:cs="Calibri"/>
                <w:b/>
                <w:bCs/>
                <w:color w:val="000000" w:themeColor="text1"/>
                <w:sz w:val="20"/>
                <w:szCs w:val="20"/>
                <w:lang w:val="en-US"/>
              </w:rPr>
            </w:pPr>
            <w:r w:rsidRPr="6508EAC4">
              <w:rPr>
                <w:rFonts w:ascii="Calibri" w:eastAsia="Calibri" w:hAnsi="Calibri" w:cs="Calibri"/>
                <w:b/>
                <w:bCs/>
                <w:color w:val="000000" w:themeColor="text1"/>
                <w:sz w:val="20"/>
                <w:szCs w:val="20"/>
                <w:lang w:val="en-US"/>
              </w:rPr>
              <w:t>x</w:t>
            </w:r>
          </w:p>
        </w:tc>
      </w:tr>
      <w:tr w:rsidR="6508EAC4" w14:paraId="0E9ABC83" w14:textId="77777777" w:rsidTr="6508EAC4">
        <w:trPr>
          <w:trHeight w:val="300"/>
        </w:trPr>
        <w:tc>
          <w:tcPr>
            <w:tcW w:w="25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2A75FDE0" w14:textId="7CEFD63E" w:rsidR="6508EAC4" w:rsidRDefault="6508EAC4" w:rsidP="6508EAC4">
            <w:pPr>
              <w:rPr>
                <w:rFonts w:ascii="Aptos Narrow" w:eastAsia="Aptos Narrow" w:hAnsi="Aptos Narrow" w:cs="Aptos Narrow"/>
                <w:i/>
                <w:iCs/>
                <w:color w:val="000000" w:themeColor="text1"/>
                <w:sz w:val="20"/>
                <w:szCs w:val="20"/>
                <w:lang w:val="en-US"/>
              </w:rPr>
            </w:pPr>
            <w:r w:rsidRPr="6508EAC4">
              <w:rPr>
                <w:rFonts w:ascii="Aptos Narrow" w:eastAsia="Aptos Narrow" w:hAnsi="Aptos Narrow" w:cs="Aptos Narrow"/>
                <w:i/>
                <w:iCs/>
                <w:color w:val="000000" w:themeColor="text1"/>
                <w:sz w:val="20"/>
                <w:szCs w:val="20"/>
                <w:lang w:val="en-US"/>
              </w:rPr>
              <w:t>Aporia crataegi</w:t>
            </w:r>
          </w:p>
        </w:tc>
        <w:tc>
          <w:tcPr>
            <w:tcW w:w="28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24DCC9EA" w14:textId="06F201BC" w:rsidR="6508EAC4" w:rsidRDefault="6508EAC4" w:rsidP="6508EAC4">
            <w:pPr>
              <w:rPr>
                <w:rFonts w:ascii="Aptos Narrow" w:eastAsia="Aptos Narrow" w:hAnsi="Aptos Narrow" w:cs="Aptos Narrow"/>
                <w:color w:val="000000" w:themeColor="text1"/>
                <w:sz w:val="20"/>
                <w:szCs w:val="20"/>
                <w:lang w:val="en-US"/>
              </w:rPr>
            </w:pPr>
            <w:r w:rsidRPr="6508EAC4">
              <w:rPr>
                <w:rFonts w:ascii="Aptos Narrow" w:eastAsia="Aptos Narrow" w:hAnsi="Aptos Narrow" w:cs="Aptos Narrow"/>
                <w:color w:val="000000" w:themeColor="text1"/>
                <w:sz w:val="20"/>
                <w:szCs w:val="20"/>
                <w:lang w:val="en-US"/>
              </w:rPr>
              <w:t>(Linnaeus, 1758)</w:t>
            </w:r>
          </w:p>
        </w:tc>
        <w:tc>
          <w:tcPr>
            <w:tcW w:w="147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7DEFB9DB" w14:textId="09DB3046" w:rsidR="6508EAC4" w:rsidRDefault="6508EAC4" w:rsidP="6508EAC4">
            <w:pPr>
              <w:rPr>
                <w:rFonts w:ascii="Calibri" w:eastAsia="Calibri" w:hAnsi="Calibri" w:cs="Calibri"/>
                <w:b/>
                <w:bCs/>
                <w:color w:val="000000" w:themeColor="text1"/>
                <w:sz w:val="20"/>
                <w:szCs w:val="20"/>
                <w:lang w:val="en-US"/>
              </w:rPr>
            </w:pPr>
          </w:p>
        </w:tc>
        <w:tc>
          <w:tcPr>
            <w:tcW w:w="144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236DE05A" w14:textId="09DB3046" w:rsidR="6508EAC4" w:rsidRDefault="6508EAC4" w:rsidP="6508EAC4">
            <w:pPr>
              <w:rPr>
                <w:rFonts w:ascii="Calibri" w:eastAsia="Calibri" w:hAnsi="Calibri" w:cs="Calibri"/>
                <w:b/>
                <w:bCs/>
                <w:color w:val="000000" w:themeColor="text1"/>
                <w:sz w:val="20"/>
                <w:szCs w:val="20"/>
                <w:lang w:val="en-US"/>
              </w:rPr>
            </w:pPr>
          </w:p>
        </w:tc>
        <w:tc>
          <w:tcPr>
            <w:tcW w:w="900" w:type="dxa"/>
            <w:tcBorders>
              <w:top w:val="single" w:sz="8" w:space="0" w:color="000000" w:themeColor="text1"/>
              <w:left w:val="none" w:sz="4" w:space="0" w:color="000000" w:themeColor="text1"/>
              <w:bottom w:val="single" w:sz="8" w:space="0" w:color="000000" w:themeColor="text1"/>
              <w:right w:val="none" w:sz="4" w:space="0" w:color="000000" w:themeColor="text1"/>
            </w:tcBorders>
            <w:vAlign w:val="center"/>
          </w:tcPr>
          <w:p w14:paraId="7BC88DFA" w14:textId="41E9930D" w:rsidR="6508EAC4" w:rsidRDefault="6508EAC4" w:rsidP="6508EAC4">
            <w:pPr>
              <w:jc w:val="right"/>
              <w:rPr>
                <w:rFonts w:ascii="Calibri" w:eastAsia="Calibri" w:hAnsi="Calibri" w:cs="Calibri"/>
                <w:b/>
                <w:bCs/>
                <w:color w:val="000000" w:themeColor="text1"/>
                <w:sz w:val="20"/>
                <w:szCs w:val="20"/>
                <w:lang w:val="en-US"/>
              </w:rPr>
            </w:pPr>
            <w:r w:rsidRPr="6508EAC4">
              <w:rPr>
                <w:rFonts w:ascii="Calibri" w:eastAsia="Calibri" w:hAnsi="Calibri" w:cs="Calibri"/>
                <w:b/>
                <w:bCs/>
                <w:color w:val="000000" w:themeColor="text1"/>
                <w:sz w:val="20"/>
                <w:szCs w:val="20"/>
                <w:lang w:val="en-US"/>
              </w:rPr>
              <w:t>x</w:t>
            </w:r>
          </w:p>
        </w:tc>
      </w:tr>
      <w:tr w:rsidR="6508EAC4" w14:paraId="329B6069" w14:textId="77777777" w:rsidTr="6508EAC4">
        <w:trPr>
          <w:trHeight w:val="302"/>
        </w:trPr>
        <w:tc>
          <w:tcPr>
            <w:tcW w:w="25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3F91A9F2" w14:textId="62B382EA" w:rsidR="6508EAC4" w:rsidRDefault="6508EAC4" w:rsidP="6508EAC4">
            <w:pPr>
              <w:rPr>
                <w:rFonts w:ascii="Aptos Narrow" w:eastAsia="Aptos Narrow" w:hAnsi="Aptos Narrow" w:cs="Aptos Narrow"/>
                <w:i/>
                <w:iCs/>
                <w:color w:val="000000" w:themeColor="text1"/>
                <w:sz w:val="20"/>
                <w:szCs w:val="20"/>
                <w:lang w:val="en-US"/>
              </w:rPr>
            </w:pPr>
            <w:r w:rsidRPr="6508EAC4">
              <w:rPr>
                <w:rFonts w:ascii="Aptos Narrow" w:eastAsia="Aptos Narrow" w:hAnsi="Aptos Narrow" w:cs="Aptos Narrow"/>
                <w:i/>
                <w:iCs/>
                <w:color w:val="000000" w:themeColor="text1"/>
                <w:sz w:val="20"/>
                <w:szCs w:val="20"/>
                <w:lang w:val="en-US"/>
              </w:rPr>
              <w:t>Boloria euphrosyne</w:t>
            </w:r>
          </w:p>
        </w:tc>
        <w:tc>
          <w:tcPr>
            <w:tcW w:w="28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0DAFE2A5" w14:textId="6879A852" w:rsidR="6508EAC4" w:rsidRDefault="6508EAC4" w:rsidP="6508EAC4">
            <w:pPr>
              <w:rPr>
                <w:rFonts w:ascii="Aptos Narrow" w:eastAsia="Aptos Narrow" w:hAnsi="Aptos Narrow" w:cs="Aptos Narrow"/>
                <w:color w:val="000000" w:themeColor="text1"/>
                <w:sz w:val="20"/>
                <w:szCs w:val="20"/>
                <w:lang w:val="en-US"/>
              </w:rPr>
            </w:pPr>
            <w:r w:rsidRPr="6508EAC4">
              <w:rPr>
                <w:rFonts w:ascii="Aptos Narrow" w:eastAsia="Aptos Narrow" w:hAnsi="Aptos Narrow" w:cs="Aptos Narrow"/>
                <w:color w:val="000000" w:themeColor="text1"/>
                <w:sz w:val="20"/>
                <w:szCs w:val="20"/>
                <w:lang w:val="en-US"/>
              </w:rPr>
              <w:t>(Linnaeus, 1758)</w:t>
            </w:r>
          </w:p>
        </w:tc>
        <w:tc>
          <w:tcPr>
            <w:tcW w:w="147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60D2E25B" w14:textId="09DB3046" w:rsidR="6508EAC4" w:rsidRDefault="6508EAC4" w:rsidP="6508EAC4">
            <w:pPr>
              <w:rPr>
                <w:rFonts w:ascii="Calibri" w:eastAsia="Calibri" w:hAnsi="Calibri" w:cs="Calibri"/>
                <w:b/>
                <w:bCs/>
                <w:color w:val="000000" w:themeColor="text1"/>
                <w:sz w:val="20"/>
                <w:szCs w:val="20"/>
                <w:lang w:val="en-US"/>
              </w:rPr>
            </w:pPr>
          </w:p>
        </w:tc>
        <w:tc>
          <w:tcPr>
            <w:tcW w:w="144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0C819726" w14:textId="09DB3046" w:rsidR="6508EAC4" w:rsidRDefault="6508EAC4" w:rsidP="6508EAC4">
            <w:pPr>
              <w:rPr>
                <w:rFonts w:ascii="Calibri" w:eastAsia="Calibri" w:hAnsi="Calibri" w:cs="Calibri"/>
                <w:b/>
                <w:bCs/>
                <w:color w:val="000000" w:themeColor="text1"/>
                <w:sz w:val="20"/>
                <w:szCs w:val="20"/>
                <w:lang w:val="en-US"/>
              </w:rPr>
            </w:pPr>
          </w:p>
        </w:tc>
        <w:tc>
          <w:tcPr>
            <w:tcW w:w="900" w:type="dxa"/>
            <w:tcBorders>
              <w:top w:val="single" w:sz="8" w:space="0" w:color="000000" w:themeColor="text1"/>
              <w:left w:val="none" w:sz="4" w:space="0" w:color="000000" w:themeColor="text1"/>
              <w:bottom w:val="single" w:sz="8" w:space="0" w:color="000000" w:themeColor="text1"/>
              <w:right w:val="none" w:sz="4" w:space="0" w:color="000000" w:themeColor="text1"/>
            </w:tcBorders>
            <w:vAlign w:val="center"/>
          </w:tcPr>
          <w:p w14:paraId="4273E539" w14:textId="2AC93DEA" w:rsidR="6508EAC4" w:rsidRDefault="6508EAC4" w:rsidP="6508EAC4">
            <w:pPr>
              <w:jc w:val="right"/>
              <w:rPr>
                <w:rFonts w:ascii="Calibri" w:eastAsia="Calibri" w:hAnsi="Calibri" w:cs="Calibri"/>
                <w:b/>
                <w:bCs/>
                <w:color w:val="000000" w:themeColor="text1"/>
                <w:sz w:val="20"/>
                <w:szCs w:val="20"/>
                <w:lang w:val="en-US"/>
              </w:rPr>
            </w:pPr>
            <w:r w:rsidRPr="6508EAC4">
              <w:rPr>
                <w:rFonts w:ascii="Calibri" w:eastAsia="Calibri" w:hAnsi="Calibri" w:cs="Calibri"/>
                <w:b/>
                <w:bCs/>
                <w:color w:val="000000" w:themeColor="text1"/>
                <w:sz w:val="20"/>
                <w:szCs w:val="20"/>
                <w:lang w:val="en-US"/>
              </w:rPr>
              <w:t>x</w:t>
            </w:r>
          </w:p>
        </w:tc>
      </w:tr>
      <w:tr w:rsidR="6508EAC4" w14:paraId="274D36A3" w14:textId="77777777" w:rsidTr="6508EAC4">
        <w:trPr>
          <w:trHeight w:val="300"/>
        </w:trPr>
        <w:tc>
          <w:tcPr>
            <w:tcW w:w="25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2704BBF5" w14:textId="65CF6F3A" w:rsidR="6508EAC4" w:rsidRDefault="6508EAC4" w:rsidP="6508EAC4">
            <w:pPr>
              <w:rPr>
                <w:rFonts w:ascii="Aptos Narrow" w:eastAsia="Aptos Narrow" w:hAnsi="Aptos Narrow" w:cs="Aptos Narrow"/>
                <w:i/>
                <w:iCs/>
                <w:color w:val="000000" w:themeColor="text1"/>
                <w:sz w:val="20"/>
                <w:szCs w:val="20"/>
                <w:lang w:val="en-US"/>
              </w:rPr>
            </w:pPr>
            <w:r w:rsidRPr="6508EAC4">
              <w:rPr>
                <w:rFonts w:ascii="Aptos Narrow" w:eastAsia="Aptos Narrow" w:hAnsi="Aptos Narrow" w:cs="Aptos Narrow"/>
                <w:i/>
                <w:iCs/>
                <w:color w:val="000000" w:themeColor="text1"/>
                <w:sz w:val="20"/>
                <w:szCs w:val="20"/>
                <w:lang w:val="en-US"/>
              </w:rPr>
              <w:t>Callophrys rubi</w:t>
            </w:r>
          </w:p>
        </w:tc>
        <w:tc>
          <w:tcPr>
            <w:tcW w:w="28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3F4403F3" w14:textId="555A1F3B" w:rsidR="6508EAC4" w:rsidRDefault="6508EAC4" w:rsidP="6508EAC4">
            <w:pPr>
              <w:rPr>
                <w:rFonts w:ascii="Aptos Narrow" w:eastAsia="Aptos Narrow" w:hAnsi="Aptos Narrow" w:cs="Aptos Narrow"/>
                <w:color w:val="000000" w:themeColor="text1"/>
                <w:sz w:val="20"/>
                <w:szCs w:val="20"/>
                <w:lang w:val="en-US"/>
              </w:rPr>
            </w:pPr>
            <w:r w:rsidRPr="6508EAC4">
              <w:rPr>
                <w:rFonts w:ascii="Aptos Narrow" w:eastAsia="Aptos Narrow" w:hAnsi="Aptos Narrow" w:cs="Aptos Narrow"/>
                <w:color w:val="000000" w:themeColor="text1"/>
                <w:sz w:val="20"/>
                <w:szCs w:val="20"/>
                <w:lang w:val="en-US"/>
              </w:rPr>
              <w:t>(Linnaeus, 1758)</w:t>
            </w:r>
          </w:p>
        </w:tc>
        <w:tc>
          <w:tcPr>
            <w:tcW w:w="147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39F10B26" w14:textId="09DB3046" w:rsidR="6508EAC4" w:rsidRDefault="6508EAC4" w:rsidP="6508EAC4">
            <w:pPr>
              <w:rPr>
                <w:rFonts w:ascii="Calibri" w:eastAsia="Calibri" w:hAnsi="Calibri" w:cs="Calibri"/>
                <w:b/>
                <w:bCs/>
                <w:color w:val="000000" w:themeColor="text1"/>
                <w:sz w:val="20"/>
                <w:szCs w:val="20"/>
                <w:lang w:val="en-US"/>
              </w:rPr>
            </w:pPr>
          </w:p>
        </w:tc>
        <w:tc>
          <w:tcPr>
            <w:tcW w:w="144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4566BA65" w14:textId="09DB3046" w:rsidR="6508EAC4" w:rsidRDefault="6508EAC4" w:rsidP="6508EAC4">
            <w:pPr>
              <w:rPr>
                <w:rFonts w:ascii="Calibri" w:eastAsia="Calibri" w:hAnsi="Calibri" w:cs="Calibri"/>
                <w:b/>
                <w:bCs/>
                <w:color w:val="000000" w:themeColor="text1"/>
                <w:sz w:val="20"/>
                <w:szCs w:val="20"/>
                <w:lang w:val="en-US"/>
              </w:rPr>
            </w:pPr>
          </w:p>
        </w:tc>
        <w:tc>
          <w:tcPr>
            <w:tcW w:w="900" w:type="dxa"/>
            <w:tcBorders>
              <w:top w:val="single" w:sz="8" w:space="0" w:color="000000" w:themeColor="text1"/>
              <w:left w:val="none" w:sz="4" w:space="0" w:color="000000" w:themeColor="text1"/>
              <w:bottom w:val="single" w:sz="8" w:space="0" w:color="000000" w:themeColor="text1"/>
              <w:right w:val="none" w:sz="4" w:space="0" w:color="000000" w:themeColor="text1"/>
            </w:tcBorders>
            <w:vAlign w:val="center"/>
          </w:tcPr>
          <w:p w14:paraId="10DBA778" w14:textId="0E9E725E" w:rsidR="6508EAC4" w:rsidRDefault="6508EAC4" w:rsidP="6508EAC4">
            <w:pPr>
              <w:jc w:val="right"/>
              <w:rPr>
                <w:rFonts w:ascii="Calibri" w:eastAsia="Calibri" w:hAnsi="Calibri" w:cs="Calibri"/>
                <w:b/>
                <w:bCs/>
                <w:color w:val="000000" w:themeColor="text1"/>
                <w:sz w:val="20"/>
                <w:szCs w:val="20"/>
                <w:lang w:val="en-US"/>
              </w:rPr>
            </w:pPr>
            <w:r w:rsidRPr="6508EAC4">
              <w:rPr>
                <w:rFonts w:ascii="Calibri" w:eastAsia="Calibri" w:hAnsi="Calibri" w:cs="Calibri"/>
                <w:b/>
                <w:bCs/>
                <w:color w:val="000000" w:themeColor="text1"/>
                <w:sz w:val="20"/>
                <w:szCs w:val="20"/>
                <w:lang w:val="en-US"/>
              </w:rPr>
              <w:t>x</w:t>
            </w:r>
          </w:p>
        </w:tc>
      </w:tr>
      <w:tr w:rsidR="6508EAC4" w14:paraId="06B582F0" w14:textId="77777777" w:rsidTr="6508EAC4">
        <w:trPr>
          <w:trHeight w:val="300"/>
        </w:trPr>
        <w:tc>
          <w:tcPr>
            <w:tcW w:w="25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2B534197" w14:textId="3B9BEB29" w:rsidR="6508EAC4" w:rsidRDefault="6508EAC4" w:rsidP="6508EAC4">
            <w:pPr>
              <w:rPr>
                <w:rFonts w:ascii="Aptos Narrow" w:eastAsia="Aptos Narrow" w:hAnsi="Aptos Narrow" w:cs="Aptos Narrow"/>
                <w:i/>
                <w:iCs/>
                <w:color w:val="000000" w:themeColor="text1"/>
                <w:sz w:val="20"/>
                <w:szCs w:val="20"/>
                <w:lang w:val="en-US"/>
              </w:rPr>
            </w:pPr>
            <w:r w:rsidRPr="6508EAC4">
              <w:rPr>
                <w:rFonts w:ascii="Aptos Narrow" w:eastAsia="Aptos Narrow" w:hAnsi="Aptos Narrow" w:cs="Aptos Narrow"/>
                <w:i/>
                <w:iCs/>
                <w:color w:val="000000" w:themeColor="text1"/>
                <w:sz w:val="20"/>
                <w:szCs w:val="20"/>
                <w:lang w:val="en-US"/>
              </w:rPr>
              <w:t>Euphydryas maturna</w:t>
            </w:r>
          </w:p>
        </w:tc>
        <w:tc>
          <w:tcPr>
            <w:tcW w:w="28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00C56E8D" w14:textId="4D73AB01" w:rsidR="6508EAC4" w:rsidRDefault="6508EAC4" w:rsidP="6508EAC4">
            <w:pPr>
              <w:rPr>
                <w:rFonts w:ascii="Aptos Narrow" w:eastAsia="Aptos Narrow" w:hAnsi="Aptos Narrow" w:cs="Aptos Narrow"/>
                <w:color w:val="000000" w:themeColor="text1"/>
                <w:sz w:val="20"/>
                <w:szCs w:val="20"/>
                <w:lang w:val="en-US"/>
              </w:rPr>
            </w:pPr>
            <w:r w:rsidRPr="6508EAC4">
              <w:rPr>
                <w:rFonts w:ascii="Aptos Narrow" w:eastAsia="Aptos Narrow" w:hAnsi="Aptos Narrow" w:cs="Aptos Narrow"/>
                <w:color w:val="000000" w:themeColor="text1"/>
                <w:sz w:val="20"/>
                <w:szCs w:val="20"/>
                <w:lang w:val="en-US"/>
              </w:rPr>
              <w:t>(Linnaeus, 1758)</w:t>
            </w:r>
          </w:p>
        </w:tc>
        <w:tc>
          <w:tcPr>
            <w:tcW w:w="147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1846A195" w14:textId="09DB3046" w:rsidR="6508EAC4" w:rsidRDefault="6508EAC4" w:rsidP="6508EAC4">
            <w:pPr>
              <w:rPr>
                <w:rFonts w:ascii="Calibri" w:eastAsia="Calibri" w:hAnsi="Calibri" w:cs="Calibri"/>
                <w:b/>
                <w:bCs/>
                <w:color w:val="000000" w:themeColor="text1"/>
                <w:sz w:val="20"/>
                <w:szCs w:val="20"/>
                <w:lang w:val="en-US"/>
              </w:rPr>
            </w:pPr>
          </w:p>
        </w:tc>
        <w:tc>
          <w:tcPr>
            <w:tcW w:w="144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2E0C8D82" w14:textId="09DB3046" w:rsidR="6508EAC4" w:rsidRDefault="6508EAC4" w:rsidP="6508EAC4">
            <w:pPr>
              <w:rPr>
                <w:rFonts w:ascii="Calibri" w:eastAsia="Calibri" w:hAnsi="Calibri" w:cs="Calibri"/>
                <w:b/>
                <w:bCs/>
                <w:color w:val="000000" w:themeColor="text1"/>
                <w:sz w:val="20"/>
                <w:szCs w:val="20"/>
                <w:lang w:val="en-US"/>
              </w:rPr>
            </w:pPr>
          </w:p>
        </w:tc>
        <w:tc>
          <w:tcPr>
            <w:tcW w:w="900" w:type="dxa"/>
            <w:tcBorders>
              <w:top w:val="single" w:sz="8" w:space="0" w:color="000000" w:themeColor="text1"/>
              <w:left w:val="none" w:sz="4" w:space="0" w:color="000000" w:themeColor="text1"/>
              <w:bottom w:val="single" w:sz="8" w:space="0" w:color="000000" w:themeColor="text1"/>
              <w:right w:val="none" w:sz="4" w:space="0" w:color="000000" w:themeColor="text1"/>
            </w:tcBorders>
            <w:vAlign w:val="center"/>
          </w:tcPr>
          <w:p w14:paraId="52628DFA" w14:textId="5AFE6831" w:rsidR="6508EAC4" w:rsidRDefault="6508EAC4" w:rsidP="6508EAC4">
            <w:pPr>
              <w:jc w:val="right"/>
              <w:rPr>
                <w:rFonts w:ascii="Calibri" w:eastAsia="Calibri" w:hAnsi="Calibri" w:cs="Calibri"/>
                <w:b/>
                <w:bCs/>
                <w:color w:val="000000" w:themeColor="text1"/>
                <w:sz w:val="20"/>
                <w:szCs w:val="20"/>
                <w:lang w:val="en-US"/>
              </w:rPr>
            </w:pPr>
            <w:r w:rsidRPr="6508EAC4">
              <w:rPr>
                <w:rFonts w:ascii="Calibri" w:eastAsia="Calibri" w:hAnsi="Calibri" w:cs="Calibri"/>
                <w:b/>
                <w:bCs/>
                <w:color w:val="000000" w:themeColor="text1"/>
                <w:sz w:val="20"/>
                <w:szCs w:val="20"/>
                <w:lang w:val="en-US"/>
              </w:rPr>
              <w:t>x</w:t>
            </w:r>
          </w:p>
        </w:tc>
      </w:tr>
      <w:tr w:rsidR="6508EAC4" w14:paraId="1E161E6A" w14:textId="77777777" w:rsidTr="6508EAC4">
        <w:trPr>
          <w:trHeight w:val="300"/>
        </w:trPr>
        <w:tc>
          <w:tcPr>
            <w:tcW w:w="25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7B1504C0" w14:textId="15FB6E16" w:rsidR="6508EAC4" w:rsidRDefault="6508EAC4" w:rsidP="6508EAC4">
            <w:pPr>
              <w:rPr>
                <w:rFonts w:ascii="Aptos Narrow" w:eastAsia="Aptos Narrow" w:hAnsi="Aptos Narrow" w:cs="Aptos Narrow"/>
                <w:i/>
                <w:iCs/>
                <w:color w:val="000000" w:themeColor="text1"/>
                <w:sz w:val="20"/>
                <w:szCs w:val="20"/>
                <w:lang w:val="en-US"/>
              </w:rPr>
            </w:pPr>
            <w:r w:rsidRPr="6508EAC4">
              <w:rPr>
                <w:rFonts w:ascii="Aptos Narrow" w:eastAsia="Aptos Narrow" w:hAnsi="Aptos Narrow" w:cs="Aptos Narrow"/>
                <w:i/>
                <w:iCs/>
                <w:color w:val="000000" w:themeColor="text1"/>
                <w:sz w:val="20"/>
                <w:szCs w:val="20"/>
                <w:lang w:val="en-US"/>
              </w:rPr>
              <w:t>Lasiommata petropolitana</w:t>
            </w:r>
          </w:p>
        </w:tc>
        <w:tc>
          <w:tcPr>
            <w:tcW w:w="28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07D36D54" w14:textId="3D7BF23B" w:rsidR="6508EAC4" w:rsidRDefault="6508EAC4" w:rsidP="6508EAC4">
            <w:pPr>
              <w:rPr>
                <w:rFonts w:ascii="Aptos Narrow" w:eastAsia="Aptos Narrow" w:hAnsi="Aptos Narrow" w:cs="Aptos Narrow"/>
                <w:color w:val="000000" w:themeColor="text1"/>
                <w:sz w:val="20"/>
                <w:szCs w:val="20"/>
                <w:lang w:val="en-US"/>
              </w:rPr>
            </w:pPr>
            <w:r w:rsidRPr="6508EAC4">
              <w:rPr>
                <w:rFonts w:ascii="Aptos Narrow" w:eastAsia="Aptos Narrow" w:hAnsi="Aptos Narrow" w:cs="Aptos Narrow"/>
                <w:color w:val="000000" w:themeColor="text1"/>
                <w:sz w:val="20"/>
                <w:szCs w:val="20"/>
                <w:lang w:val="en-US"/>
              </w:rPr>
              <w:t>(Fabricius, 1787)</w:t>
            </w:r>
          </w:p>
        </w:tc>
        <w:tc>
          <w:tcPr>
            <w:tcW w:w="147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6347DBD3" w14:textId="0895270D" w:rsidR="6508EAC4" w:rsidRDefault="6508EAC4" w:rsidP="6508EAC4">
            <w:pPr>
              <w:rPr>
                <w:rFonts w:ascii="Calibri" w:eastAsia="Calibri" w:hAnsi="Calibri" w:cs="Calibri"/>
                <w:b/>
                <w:bCs/>
                <w:color w:val="000000" w:themeColor="text1"/>
                <w:sz w:val="20"/>
                <w:szCs w:val="20"/>
                <w:lang w:val="en-US"/>
              </w:rPr>
            </w:pPr>
          </w:p>
        </w:tc>
        <w:tc>
          <w:tcPr>
            <w:tcW w:w="144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2FC36C16" w14:textId="7395700C" w:rsidR="6508EAC4" w:rsidRDefault="6508EAC4" w:rsidP="6508EAC4">
            <w:pPr>
              <w:rPr>
                <w:rFonts w:ascii="Calibri" w:eastAsia="Calibri" w:hAnsi="Calibri" w:cs="Calibri"/>
                <w:b/>
                <w:bCs/>
                <w:color w:val="000000" w:themeColor="text1"/>
                <w:sz w:val="20"/>
                <w:szCs w:val="20"/>
                <w:lang w:val="en-US"/>
              </w:rPr>
            </w:pPr>
          </w:p>
        </w:tc>
        <w:tc>
          <w:tcPr>
            <w:tcW w:w="900" w:type="dxa"/>
            <w:tcBorders>
              <w:top w:val="single" w:sz="8" w:space="0" w:color="000000" w:themeColor="text1"/>
              <w:left w:val="none" w:sz="4" w:space="0" w:color="000000" w:themeColor="text1"/>
              <w:bottom w:val="single" w:sz="8" w:space="0" w:color="000000" w:themeColor="text1"/>
              <w:right w:val="none" w:sz="4" w:space="0" w:color="000000" w:themeColor="text1"/>
            </w:tcBorders>
            <w:vAlign w:val="center"/>
          </w:tcPr>
          <w:p w14:paraId="5C225C40" w14:textId="0AD0BB50" w:rsidR="6508EAC4" w:rsidRDefault="6508EAC4" w:rsidP="6508EAC4">
            <w:pPr>
              <w:jc w:val="right"/>
              <w:rPr>
                <w:rFonts w:ascii="Calibri" w:eastAsia="Calibri" w:hAnsi="Calibri" w:cs="Calibri"/>
                <w:b/>
                <w:bCs/>
                <w:color w:val="000000" w:themeColor="text1"/>
                <w:sz w:val="20"/>
                <w:szCs w:val="20"/>
                <w:lang w:val="en-US"/>
              </w:rPr>
            </w:pPr>
            <w:r w:rsidRPr="6508EAC4">
              <w:rPr>
                <w:rFonts w:ascii="Calibri" w:eastAsia="Calibri" w:hAnsi="Calibri" w:cs="Calibri"/>
                <w:b/>
                <w:bCs/>
                <w:color w:val="000000" w:themeColor="text1"/>
                <w:sz w:val="20"/>
                <w:szCs w:val="20"/>
                <w:lang w:val="en-US"/>
              </w:rPr>
              <w:t>x</w:t>
            </w:r>
          </w:p>
        </w:tc>
      </w:tr>
      <w:tr w:rsidR="6508EAC4" w14:paraId="1A28A87C" w14:textId="77777777" w:rsidTr="6508EAC4">
        <w:trPr>
          <w:trHeight w:val="300"/>
        </w:trPr>
        <w:tc>
          <w:tcPr>
            <w:tcW w:w="25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7386C47D" w14:textId="5CA4293A" w:rsidR="6508EAC4" w:rsidRDefault="6508EAC4" w:rsidP="6508EAC4">
            <w:pPr>
              <w:rPr>
                <w:rFonts w:ascii="Aptos Narrow" w:eastAsia="Aptos Narrow" w:hAnsi="Aptos Narrow" w:cs="Aptos Narrow"/>
                <w:i/>
                <w:iCs/>
                <w:color w:val="000000" w:themeColor="text1"/>
                <w:sz w:val="20"/>
                <w:szCs w:val="20"/>
                <w:lang w:val="en-US"/>
              </w:rPr>
            </w:pPr>
            <w:r w:rsidRPr="6508EAC4">
              <w:rPr>
                <w:rFonts w:ascii="Aptos Narrow" w:eastAsia="Aptos Narrow" w:hAnsi="Aptos Narrow" w:cs="Aptos Narrow"/>
                <w:i/>
                <w:iCs/>
                <w:color w:val="000000" w:themeColor="text1"/>
                <w:sz w:val="20"/>
                <w:szCs w:val="20"/>
                <w:lang w:val="en-US"/>
              </w:rPr>
              <w:t>Limenitis populi</w:t>
            </w:r>
          </w:p>
        </w:tc>
        <w:tc>
          <w:tcPr>
            <w:tcW w:w="28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2BA32188" w14:textId="4BD08346" w:rsidR="6508EAC4" w:rsidRDefault="6508EAC4" w:rsidP="6508EAC4">
            <w:pPr>
              <w:rPr>
                <w:rFonts w:ascii="Aptos Narrow" w:eastAsia="Aptos Narrow" w:hAnsi="Aptos Narrow" w:cs="Aptos Narrow"/>
                <w:color w:val="000000" w:themeColor="text1"/>
                <w:sz w:val="20"/>
                <w:szCs w:val="20"/>
                <w:lang w:val="en-US"/>
              </w:rPr>
            </w:pPr>
            <w:r w:rsidRPr="6508EAC4">
              <w:rPr>
                <w:rFonts w:ascii="Aptos Narrow" w:eastAsia="Aptos Narrow" w:hAnsi="Aptos Narrow" w:cs="Aptos Narrow"/>
                <w:color w:val="000000" w:themeColor="text1"/>
                <w:sz w:val="20"/>
                <w:szCs w:val="20"/>
                <w:lang w:val="en-US"/>
              </w:rPr>
              <w:t>(Linnaeus, 1758)</w:t>
            </w:r>
          </w:p>
        </w:tc>
        <w:tc>
          <w:tcPr>
            <w:tcW w:w="147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6A5273DC" w14:textId="2EB781A6" w:rsidR="6508EAC4" w:rsidRDefault="6508EAC4" w:rsidP="6508EAC4">
            <w:pPr>
              <w:rPr>
                <w:rFonts w:ascii="Calibri" w:eastAsia="Calibri" w:hAnsi="Calibri" w:cs="Calibri"/>
                <w:b/>
                <w:bCs/>
                <w:color w:val="000000" w:themeColor="text1"/>
                <w:sz w:val="20"/>
                <w:szCs w:val="20"/>
                <w:lang w:val="en-US"/>
              </w:rPr>
            </w:pPr>
          </w:p>
        </w:tc>
        <w:tc>
          <w:tcPr>
            <w:tcW w:w="144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6AE4BEF4" w14:textId="1146FADD" w:rsidR="6508EAC4" w:rsidRDefault="6508EAC4" w:rsidP="6508EAC4">
            <w:pPr>
              <w:rPr>
                <w:rFonts w:ascii="Calibri" w:eastAsia="Calibri" w:hAnsi="Calibri" w:cs="Calibri"/>
                <w:b/>
                <w:bCs/>
                <w:color w:val="000000" w:themeColor="text1"/>
                <w:sz w:val="20"/>
                <w:szCs w:val="20"/>
                <w:lang w:val="en-US"/>
              </w:rPr>
            </w:pPr>
          </w:p>
        </w:tc>
        <w:tc>
          <w:tcPr>
            <w:tcW w:w="900" w:type="dxa"/>
            <w:tcBorders>
              <w:top w:val="single" w:sz="8" w:space="0" w:color="000000" w:themeColor="text1"/>
              <w:left w:val="none" w:sz="4" w:space="0" w:color="000000" w:themeColor="text1"/>
              <w:bottom w:val="single" w:sz="8" w:space="0" w:color="000000" w:themeColor="text1"/>
              <w:right w:val="none" w:sz="4" w:space="0" w:color="000000" w:themeColor="text1"/>
            </w:tcBorders>
            <w:vAlign w:val="center"/>
          </w:tcPr>
          <w:p w14:paraId="2891BCAC" w14:textId="160885EE" w:rsidR="6508EAC4" w:rsidRDefault="6508EAC4" w:rsidP="6508EAC4">
            <w:pPr>
              <w:jc w:val="right"/>
              <w:rPr>
                <w:rFonts w:ascii="Calibri" w:eastAsia="Calibri" w:hAnsi="Calibri" w:cs="Calibri"/>
                <w:b/>
                <w:bCs/>
                <w:color w:val="000000" w:themeColor="text1"/>
                <w:sz w:val="20"/>
                <w:szCs w:val="20"/>
                <w:lang w:val="en-US"/>
              </w:rPr>
            </w:pPr>
            <w:r w:rsidRPr="6508EAC4">
              <w:rPr>
                <w:rFonts w:ascii="Calibri" w:eastAsia="Calibri" w:hAnsi="Calibri" w:cs="Calibri"/>
                <w:b/>
                <w:bCs/>
                <w:color w:val="000000" w:themeColor="text1"/>
                <w:sz w:val="20"/>
                <w:szCs w:val="20"/>
                <w:lang w:val="en-US"/>
              </w:rPr>
              <w:t>x</w:t>
            </w:r>
          </w:p>
        </w:tc>
      </w:tr>
      <w:tr w:rsidR="6508EAC4" w14:paraId="71CD45F4" w14:textId="77777777" w:rsidTr="6508EAC4">
        <w:trPr>
          <w:trHeight w:val="300"/>
        </w:trPr>
        <w:tc>
          <w:tcPr>
            <w:tcW w:w="25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290BAF8B" w14:textId="68ED48F2" w:rsidR="6508EAC4" w:rsidRDefault="6508EAC4" w:rsidP="6508EAC4">
            <w:pPr>
              <w:rPr>
                <w:rFonts w:ascii="Aptos Narrow" w:eastAsia="Aptos Narrow" w:hAnsi="Aptos Narrow" w:cs="Aptos Narrow"/>
                <w:i/>
                <w:iCs/>
                <w:color w:val="000000" w:themeColor="text1"/>
                <w:sz w:val="20"/>
                <w:szCs w:val="20"/>
                <w:lang w:val="en-US"/>
              </w:rPr>
            </w:pPr>
            <w:r w:rsidRPr="6508EAC4">
              <w:rPr>
                <w:rFonts w:ascii="Aptos Narrow" w:eastAsia="Aptos Narrow" w:hAnsi="Aptos Narrow" w:cs="Aptos Narrow"/>
                <w:i/>
                <w:iCs/>
                <w:color w:val="000000" w:themeColor="text1"/>
                <w:sz w:val="20"/>
                <w:szCs w:val="20"/>
                <w:lang w:val="en-US"/>
              </w:rPr>
              <w:t>Lopinga achine</w:t>
            </w:r>
          </w:p>
        </w:tc>
        <w:tc>
          <w:tcPr>
            <w:tcW w:w="28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4A4EABE3" w14:textId="74E86E38" w:rsidR="6508EAC4" w:rsidRDefault="6508EAC4" w:rsidP="6508EAC4">
            <w:pPr>
              <w:rPr>
                <w:rFonts w:ascii="Aptos Narrow" w:eastAsia="Aptos Narrow" w:hAnsi="Aptos Narrow" w:cs="Aptos Narrow"/>
                <w:color w:val="000000" w:themeColor="text1"/>
                <w:sz w:val="20"/>
                <w:szCs w:val="20"/>
                <w:lang w:val="en-US"/>
              </w:rPr>
            </w:pPr>
            <w:r w:rsidRPr="6508EAC4">
              <w:rPr>
                <w:rFonts w:ascii="Aptos Narrow" w:eastAsia="Aptos Narrow" w:hAnsi="Aptos Narrow" w:cs="Aptos Narrow"/>
                <w:color w:val="000000" w:themeColor="text1"/>
                <w:sz w:val="20"/>
                <w:szCs w:val="20"/>
                <w:lang w:val="en-US"/>
              </w:rPr>
              <w:t>(Scopoli, 1763)</w:t>
            </w:r>
          </w:p>
        </w:tc>
        <w:tc>
          <w:tcPr>
            <w:tcW w:w="147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6CC69797" w14:textId="02FF484B" w:rsidR="6508EAC4" w:rsidRDefault="6508EAC4" w:rsidP="6508EAC4">
            <w:pPr>
              <w:rPr>
                <w:rFonts w:ascii="Calibri" w:eastAsia="Calibri" w:hAnsi="Calibri" w:cs="Calibri"/>
                <w:b/>
                <w:bCs/>
                <w:color w:val="000000" w:themeColor="text1"/>
                <w:sz w:val="20"/>
                <w:szCs w:val="20"/>
                <w:lang w:val="en-US"/>
              </w:rPr>
            </w:pPr>
          </w:p>
        </w:tc>
        <w:tc>
          <w:tcPr>
            <w:tcW w:w="144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6406334D" w14:textId="1EC1398A" w:rsidR="6508EAC4" w:rsidRDefault="6508EAC4" w:rsidP="6508EAC4">
            <w:pPr>
              <w:rPr>
                <w:rFonts w:ascii="Calibri" w:eastAsia="Calibri" w:hAnsi="Calibri" w:cs="Calibri"/>
                <w:b/>
                <w:bCs/>
                <w:color w:val="000000" w:themeColor="text1"/>
                <w:sz w:val="20"/>
                <w:szCs w:val="20"/>
                <w:lang w:val="en-US"/>
              </w:rPr>
            </w:pPr>
          </w:p>
        </w:tc>
        <w:tc>
          <w:tcPr>
            <w:tcW w:w="900" w:type="dxa"/>
            <w:tcBorders>
              <w:top w:val="single" w:sz="8" w:space="0" w:color="000000" w:themeColor="text1"/>
              <w:left w:val="none" w:sz="4" w:space="0" w:color="000000" w:themeColor="text1"/>
              <w:bottom w:val="single" w:sz="8" w:space="0" w:color="000000" w:themeColor="text1"/>
              <w:right w:val="none" w:sz="4" w:space="0" w:color="000000" w:themeColor="text1"/>
            </w:tcBorders>
            <w:vAlign w:val="center"/>
          </w:tcPr>
          <w:p w14:paraId="4A0DCF00" w14:textId="70CA02F3" w:rsidR="6508EAC4" w:rsidRDefault="6508EAC4" w:rsidP="6508EAC4">
            <w:pPr>
              <w:jc w:val="right"/>
              <w:rPr>
                <w:rFonts w:ascii="Calibri" w:eastAsia="Calibri" w:hAnsi="Calibri" w:cs="Calibri"/>
                <w:b/>
                <w:bCs/>
                <w:color w:val="000000" w:themeColor="text1"/>
                <w:sz w:val="20"/>
                <w:szCs w:val="20"/>
                <w:lang w:val="en-US"/>
              </w:rPr>
            </w:pPr>
            <w:r w:rsidRPr="6508EAC4">
              <w:rPr>
                <w:rFonts w:ascii="Calibri" w:eastAsia="Calibri" w:hAnsi="Calibri" w:cs="Calibri"/>
                <w:b/>
                <w:bCs/>
                <w:color w:val="000000" w:themeColor="text1"/>
                <w:sz w:val="20"/>
                <w:szCs w:val="20"/>
                <w:lang w:val="en-US"/>
              </w:rPr>
              <w:t>x</w:t>
            </w:r>
          </w:p>
        </w:tc>
      </w:tr>
      <w:tr w:rsidR="6508EAC4" w14:paraId="5C41DAE9" w14:textId="77777777" w:rsidTr="6508EAC4">
        <w:trPr>
          <w:trHeight w:val="300"/>
        </w:trPr>
        <w:tc>
          <w:tcPr>
            <w:tcW w:w="25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2E9E7789" w14:textId="7DDE29DD" w:rsidR="6508EAC4" w:rsidRDefault="6508EAC4" w:rsidP="6508EAC4">
            <w:pPr>
              <w:rPr>
                <w:rFonts w:ascii="Aptos Narrow" w:eastAsia="Aptos Narrow" w:hAnsi="Aptos Narrow" w:cs="Aptos Narrow"/>
                <w:i/>
                <w:iCs/>
                <w:color w:val="000000" w:themeColor="text1"/>
                <w:sz w:val="20"/>
                <w:szCs w:val="20"/>
                <w:lang w:val="en-US"/>
              </w:rPr>
            </w:pPr>
            <w:r w:rsidRPr="6508EAC4">
              <w:rPr>
                <w:rFonts w:ascii="Aptos Narrow" w:eastAsia="Aptos Narrow" w:hAnsi="Aptos Narrow" w:cs="Aptos Narrow"/>
                <w:i/>
                <w:iCs/>
                <w:color w:val="000000" w:themeColor="text1"/>
                <w:sz w:val="20"/>
                <w:szCs w:val="20"/>
                <w:lang w:val="en-US"/>
              </w:rPr>
              <w:t>Pararge aegeria</w:t>
            </w:r>
          </w:p>
        </w:tc>
        <w:tc>
          <w:tcPr>
            <w:tcW w:w="28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4AC0CA45" w14:textId="77394E3C" w:rsidR="6508EAC4" w:rsidRDefault="6508EAC4" w:rsidP="6508EAC4">
            <w:pPr>
              <w:rPr>
                <w:rFonts w:ascii="Aptos Narrow" w:eastAsia="Aptos Narrow" w:hAnsi="Aptos Narrow" w:cs="Aptos Narrow"/>
                <w:color w:val="000000" w:themeColor="text1"/>
                <w:sz w:val="20"/>
                <w:szCs w:val="20"/>
                <w:lang w:val="en-US"/>
              </w:rPr>
            </w:pPr>
            <w:r w:rsidRPr="6508EAC4">
              <w:rPr>
                <w:rFonts w:ascii="Aptos Narrow" w:eastAsia="Aptos Narrow" w:hAnsi="Aptos Narrow" w:cs="Aptos Narrow"/>
                <w:color w:val="000000" w:themeColor="text1"/>
                <w:sz w:val="20"/>
                <w:szCs w:val="20"/>
                <w:lang w:val="en-US"/>
              </w:rPr>
              <w:t>(Linnaeus, 1758)</w:t>
            </w:r>
          </w:p>
        </w:tc>
        <w:tc>
          <w:tcPr>
            <w:tcW w:w="147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1A8984A4" w14:textId="035DA6A6" w:rsidR="6508EAC4" w:rsidRDefault="6508EAC4" w:rsidP="6508EAC4">
            <w:pPr>
              <w:rPr>
                <w:rFonts w:ascii="Calibri" w:eastAsia="Calibri" w:hAnsi="Calibri" w:cs="Calibri"/>
                <w:b/>
                <w:bCs/>
                <w:color w:val="000000" w:themeColor="text1"/>
                <w:sz w:val="20"/>
                <w:szCs w:val="20"/>
                <w:lang w:val="en-US"/>
              </w:rPr>
            </w:pPr>
          </w:p>
        </w:tc>
        <w:tc>
          <w:tcPr>
            <w:tcW w:w="144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2D73C5D4" w14:textId="286792EB" w:rsidR="6508EAC4" w:rsidRDefault="6508EAC4" w:rsidP="6508EAC4">
            <w:pPr>
              <w:rPr>
                <w:rFonts w:ascii="Calibri" w:eastAsia="Calibri" w:hAnsi="Calibri" w:cs="Calibri"/>
                <w:b/>
                <w:bCs/>
                <w:color w:val="000000" w:themeColor="text1"/>
                <w:sz w:val="20"/>
                <w:szCs w:val="20"/>
                <w:lang w:val="en-US"/>
              </w:rPr>
            </w:pPr>
          </w:p>
        </w:tc>
        <w:tc>
          <w:tcPr>
            <w:tcW w:w="900" w:type="dxa"/>
            <w:tcBorders>
              <w:top w:val="single" w:sz="8" w:space="0" w:color="000000" w:themeColor="text1"/>
              <w:left w:val="none" w:sz="4" w:space="0" w:color="000000" w:themeColor="text1"/>
              <w:bottom w:val="single" w:sz="8" w:space="0" w:color="000000" w:themeColor="text1"/>
              <w:right w:val="none" w:sz="4" w:space="0" w:color="000000" w:themeColor="text1"/>
            </w:tcBorders>
            <w:vAlign w:val="center"/>
          </w:tcPr>
          <w:p w14:paraId="10B6153B" w14:textId="622D6D8A" w:rsidR="6508EAC4" w:rsidRDefault="6508EAC4" w:rsidP="6508EAC4">
            <w:pPr>
              <w:jc w:val="right"/>
              <w:rPr>
                <w:rFonts w:ascii="Calibri" w:eastAsia="Calibri" w:hAnsi="Calibri" w:cs="Calibri"/>
                <w:b/>
                <w:bCs/>
                <w:color w:val="000000" w:themeColor="text1"/>
                <w:sz w:val="20"/>
                <w:szCs w:val="20"/>
                <w:lang w:val="en-US"/>
              </w:rPr>
            </w:pPr>
            <w:r w:rsidRPr="6508EAC4">
              <w:rPr>
                <w:rFonts w:ascii="Calibri" w:eastAsia="Calibri" w:hAnsi="Calibri" w:cs="Calibri"/>
                <w:b/>
                <w:bCs/>
                <w:color w:val="000000" w:themeColor="text1"/>
                <w:sz w:val="20"/>
                <w:szCs w:val="20"/>
                <w:lang w:val="en-US"/>
              </w:rPr>
              <w:t>x</w:t>
            </w:r>
          </w:p>
        </w:tc>
      </w:tr>
      <w:tr w:rsidR="6508EAC4" w14:paraId="33505DA3" w14:textId="77777777" w:rsidTr="6508EAC4">
        <w:trPr>
          <w:trHeight w:val="300"/>
        </w:trPr>
        <w:tc>
          <w:tcPr>
            <w:tcW w:w="25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24648030" w14:textId="78589E47" w:rsidR="6508EAC4" w:rsidRDefault="6508EAC4" w:rsidP="6508EAC4">
            <w:pPr>
              <w:rPr>
                <w:rFonts w:ascii="Aptos Narrow" w:eastAsia="Aptos Narrow" w:hAnsi="Aptos Narrow" w:cs="Aptos Narrow"/>
                <w:i/>
                <w:iCs/>
                <w:color w:val="000000" w:themeColor="text1"/>
                <w:sz w:val="20"/>
                <w:szCs w:val="20"/>
                <w:lang w:val="en-US"/>
              </w:rPr>
            </w:pPr>
            <w:r w:rsidRPr="6508EAC4">
              <w:rPr>
                <w:rFonts w:ascii="Aptos Narrow" w:eastAsia="Aptos Narrow" w:hAnsi="Aptos Narrow" w:cs="Aptos Narrow"/>
                <w:i/>
                <w:iCs/>
                <w:color w:val="000000" w:themeColor="text1"/>
                <w:sz w:val="20"/>
                <w:szCs w:val="20"/>
                <w:lang w:val="en-US"/>
              </w:rPr>
              <w:t>Plebejus argus</w:t>
            </w:r>
          </w:p>
        </w:tc>
        <w:tc>
          <w:tcPr>
            <w:tcW w:w="28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75829D14" w14:textId="2C741502" w:rsidR="6508EAC4" w:rsidRDefault="6508EAC4" w:rsidP="6508EAC4">
            <w:pPr>
              <w:rPr>
                <w:rFonts w:ascii="Aptos Narrow" w:eastAsia="Aptos Narrow" w:hAnsi="Aptos Narrow" w:cs="Aptos Narrow"/>
                <w:color w:val="000000" w:themeColor="text1"/>
                <w:sz w:val="20"/>
                <w:szCs w:val="20"/>
                <w:lang w:val="en-US"/>
              </w:rPr>
            </w:pPr>
            <w:r w:rsidRPr="6508EAC4">
              <w:rPr>
                <w:rFonts w:ascii="Aptos Narrow" w:eastAsia="Aptos Narrow" w:hAnsi="Aptos Narrow" w:cs="Aptos Narrow"/>
                <w:color w:val="000000" w:themeColor="text1"/>
                <w:sz w:val="20"/>
                <w:szCs w:val="20"/>
                <w:lang w:val="en-US"/>
              </w:rPr>
              <w:t>(Linnaeus, 1758)</w:t>
            </w:r>
          </w:p>
        </w:tc>
        <w:tc>
          <w:tcPr>
            <w:tcW w:w="147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427668DA" w14:textId="7B4B7FDA" w:rsidR="6508EAC4" w:rsidRDefault="6508EAC4" w:rsidP="6508EAC4">
            <w:pPr>
              <w:rPr>
                <w:rFonts w:ascii="Calibri" w:eastAsia="Calibri" w:hAnsi="Calibri" w:cs="Calibri"/>
                <w:b/>
                <w:bCs/>
                <w:color w:val="000000" w:themeColor="text1"/>
                <w:sz w:val="20"/>
                <w:szCs w:val="20"/>
                <w:lang w:val="en-US"/>
              </w:rPr>
            </w:pPr>
          </w:p>
        </w:tc>
        <w:tc>
          <w:tcPr>
            <w:tcW w:w="144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1B982080" w14:textId="2A9BE0E3" w:rsidR="6508EAC4" w:rsidRDefault="6508EAC4" w:rsidP="6508EAC4">
            <w:pPr>
              <w:rPr>
                <w:rFonts w:ascii="Calibri" w:eastAsia="Calibri" w:hAnsi="Calibri" w:cs="Calibri"/>
                <w:b/>
                <w:bCs/>
                <w:color w:val="000000" w:themeColor="text1"/>
                <w:sz w:val="20"/>
                <w:szCs w:val="20"/>
                <w:lang w:val="en-US"/>
              </w:rPr>
            </w:pPr>
          </w:p>
        </w:tc>
        <w:tc>
          <w:tcPr>
            <w:tcW w:w="900" w:type="dxa"/>
            <w:tcBorders>
              <w:top w:val="single" w:sz="8" w:space="0" w:color="000000" w:themeColor="text1"/>
              <w:left w:val="none" w:sz="4" w:space="0" w:color="000000" w:themeColor="text1"/>
              <w:bottom w:val="single" w:sz="8" w:space="0" w:color="000000" w:themeColor="text1"/>
              <w:right w:val="none" w:sz="4" w:space="0" w:color="000000" w:themeColor="text1"/>
            </w:tcBorders>
            <w:vAlign w:val="center"/>
          </w:tcPr>
          <w:p w14:paraId="4CE1D767" w14:textId="1B28EE18" w:rsidR="6508EAC4" w:rsidRDefault="6508EAC4" w:rsidP="6508EAC4">
            <w:pPr>
              <w:jc w:val="right"/>
              <w:rPr>
                <w:rFonts w:ascii="Calibri" w:eastAsia="Calibri" w:hAnsi="Calibri" w:cs="Calibri"/>
                <w:b/>
                <w:bCs/>
                <w:color w:val="000000" w:themeColor="text1"/>
                <w:sz w:val="20"/>
                <w:szCs w:val="20"/>
                <w:lang w:val="en-US"/>
              </w:rPr>
            </w:pPr>
            <w:r w:rsidRPr="6508EAC4">
              <w:rPr>
                <w:rFonts w:ascii="Calibri" w:eastAsia="Calibri" w:hAnsi="Calibri" w:cs="Calibri"/>
                <w:b/>
                <w:bCs/>
                <w:color w:val="000000" w:themeColor="text1"/>
                <w:sz w:val="20"/>
                <w:szCs w:val="20"/>
                <w:lang w:val="en-US"/>
              </w:rPr>
              <w:t>x</w:t>
            </w:r>
          </w:p>
        </w:tc>
      </w:tr>
      <w:tr w:rsidR="6508EAC4" w14:paraId="407EABB9" w14:textId="77777777" w:rsidTr="6508EAC4">
        <w:trPr>
          <w:trHeight w:val="300"/>
        </w:trPr>
        <w:tc>
          <w:tcPr>
            <w:tcW w:w="25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65ED83C3" w14:textId="727C684E" w:rsidR="6508EAC4" w:rsidRDefault="6508EAC4" w:rsidP="6508EAC4">
            <w:pPr>
              <w:rPr>
                <w:rFonts w:ascii="Aptos Narrow" w:eastAsia="Aptos Narrow" w:hAnsi="Aptos Narrow" w:cs="Aptos Narrow"/>
                <w:i/>
                <w:iCs/>
                <w:color w:val="000000" w:themeColor="text1"/>
                <w:sz w:val="20"/>
                <w:szCs w:val="20"/>
                <w:lang w:val="en-US"/>
              </w:rPr>
            </w:pPr>
            <w:r w:rsidRPr="6508EAC4">
              <w:rPr>
                <w:rFonts w:ascii="Aptos Narrow" w:eastAsia="Aptos Narrow" w:hAnsi="Aptos Narrow" w:cs="Aptos Narrow"/>
                <w:i/>
                <w:iCs/>
                <w:color w:val="000000" w:themeColor="text1"/>
                <w:sz w:val="20"/>
                <w:szCs w:val="20"/>
                <w:lang w:val="en-US"/>
              </w:rPr>
              <w:t>Plebejus idas</w:t>
            </w:r>
          </w:p>
        </w:tc>
        <w:tc>
          <w:tcPr>
            <w:tcW w:w="2895"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320753CF" w14:textId="12047152" w:rsidR="6508EAC4" w:rsidRDefault="6508EAC4" w:rsidP="6508EAC4">
            <w:pPr>
              <w:rPr>
                <w:rFonts w:ascii="Aptos Narrow" w:eastAsia="Aptos Narrow" w:hAnsi="Aptos Narrow" w:cs="Aptos Narrow"/>
                <w:color w:val="000000" w:themeColor="text1"/>
                <w:sz w:val="20"/>
                <w:szCs w:val="20"/>
                <w:lang w:val="en-US"/>
              </w:rPr>
            </w:pPr>
            <w:r w:rsidRPr="6508EAC4">
              <w:rPr>
                <w:rFonts w:ascii="Aptos Narrow" w:eastAsia="Aptos Narrow" w:hAnsi="Aptos Narrow" w:cs="Aptos Narrow"/>
                <w:color w:val="000000" w:themeColor="text1"/>
                <w:sz w:val="20"/>
                <w:szCs w:val="20"/>
                <w:lang w:val="en-US"/>
              </w:rPr>
              <w:t>(Linnaeus, 1761)</w:t>
            </w:r>
          </w:p>
        </w:tc>
        <w:tc>
          <w:tcPr>
            <w:tcW w:w="147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0F8B0F19" w14:textId="38B46E3B" w:rsidR="6508EAC4" w:rsidRDefault="6508EAC4" w:rsidP="6508EAC4">
            <w:pPr>
              <w:rPr>
                <w:rFonts w:ascii="Calibri" w:eastAsia="Calibri" w:hAnsi="Calibri" w:cs="Calibri"/>
                <w:b/>
                <w:bCs/>
                <w:color w:val="000000" w:themeColor="text1"/>
                <w:sz w:val="20"/>
                <w:szCs w:val="20"/>
                <w:lang w:val="en-US"/>
              </w:rPr>
            </w:pPr>
          </w:p>
        </w:tc>
        <w:tc>
          <w:tcPr>
            <w:tcW w:w="1440" w:type="dxa"/>
            <w:tcBorders>
              <w:top w:val="single" w:sz="8" w:space="0" w:color="000000" w:themeColor="text1"/>
              <w:left w:val="none" w:sz="4" w:space="0" w:color="000000" w:themeColor="text1"/>
              <w:bottom w:val="single" w:sz="8" w:space="0" w:color="000000" w:themeColor="text1"/>
              <w:right w:val="none" w:sz="4" w:space="0" w:color="000000" w:themeColor="text1"/>
            </w:tcBorders>
          </w:tcPr>
          <w:p w14:paraId="37C9162C" w14:textId="10D35862" w:rsidR="6508EAC4" w:rsidRDefault="6508EAC4" w:rsidP="6508EAC4">
            <w:pPr>
              <w:rPr>
                <w:rFonts w:ascii="Calibri" w:eastAsia="Calibri" w:hAnsi="Calibri" w:cs="Calibri"/>
                <w:b/>
                <w:bCs/>
                <w:color w:val="000000" w:themeColor="text1"/>
                <w:sz w:val="20"/>
                <w:szCs w:val="20"/>
                <w:lang w:val="en-US"/>
              </w:rPr>
            </w:pPr>
          </w:p>
        </w:tc>
        <w:tc>
          <w:tcPr>
            <w:tcW w:w="900" w:type="dxa"/>
            <w:tcBorders>
              <w:top w:val="single" w:sz="8" w:space="0" w:color="000000" w:themeColor="text1"/>
              <w:left w:val="none" w:sz="4" w:space="0" w:color="000000" w:themeColor="text1"/>
              <w:bottom w:val="single" w:sz="8" w:space="0" w:color="000000" w:themeColor="text1"/>
              <w:right w:val="none" w:sz="4" w:space="0" w:color="000000" w:themeColor="text1"/>
            </w:tcBorders>
            <w:vAlign w:val="center"/>
          </w:tcPr>
          <w:p w14:paraId="2221E3F4" w14:textId="5A4378C1" w:rsidR="6508EAC4" w:rsidRDefault="6508EAC4" w:rsidP="6508EAC4">
            <w:pPr>
              <w:jc w:val="right"/>
              <w:rPr>
                <w:rFonts w:ascii="Calibri" w:eastAsia="Calibri" w:hAnsi="Calibri" w:cs="Calibri"/>
                <w:b/>
                <w:bCs/>
                <w:color w:val="000000" w:themeColor="text1"/>
                <w:sz w:val="20"/>
                <w:szCs w:val="20"/>
                <w:lang w:val="en-US"/>
              </w:rPr>
            </w:pPr>
            <w:r w:rsidRPr="6508EAC4">
              <w:rPr>
                <w:rFonts w:ascii="Calibri" w:eastAsia="Calibri" w:hAnsi="Calibri" w:cs="Calibri"/>
                <w:b/>
                <w:bCs/>
                <w:color w:val="000000" w:themeColor="text1"/>
                <w:sz w:val="20"/>
                <w:szCs w:val="20"/>
                <w:lang w:val="en-US"/>
              </w:rPr>
              <w:t>x</w:t>
            </w:r>
          </w:p>
        </w:tc>
      </w:tr>
    </w:tbl>
    <w:p w14:paraId="188CBF6F" w14:textId="76791AC7" w:rsidR="6508EAC4" w:rsidRDefault="6508EAC4" w:rsidP="6508EAC4">
      <w:pPr>
        <w:rPr>
          <w:lang w:val="en-US"/>
        </w:rPr>
      </w:pPr>
    </w:p>
    <w:p w14:paraId="7CB63E6A" w14:textId="4964C9D8" w:rsidR="6508EAC4" w:rsidRDefault="6508EAC4" w:rsidP="6508EAC4">
      <w:pPr>
        <w:rPr>
          <w:rFonts w:ascii="Calibri" w:eastAsia="Calibri" w:hAnsi="Calibri" w:cs="Calibri"/>
          <w:b/>
          <w:bCs/>
          <w:color w:val="000000" w:themeColor="text1"/>
          <w:sz w:val="22"/>
          <w:szCs w:val="22"/>
          <w:lang w:val="en-US"/>
        </w:rPr>
      </w:pPr>
    </w:p>
    <w:p w14:paraId="0DAF7E82" w14:textId="21A6CFE5" w:rsidR="6508EAC4" w:rsidRDefault="6508EAC4" w:rsidP="6508EAC4">
      <w:pPr>
        <w:rPr>
          <w:lang w:val="en-US"/>
        </w:rPr>
      </w:pPr>
      <w:r w:rsidRPr="6508EAC4">
        <w:rPr>
          <w:lang w:val="en-US"/>
        </w:rPr>
        <w:br w:type="page"/>
      </w:r>
    </w:p>
    <w:p w14:paraId="12734241" w14:textId="2E279FFF" w:rsidR="18080A0B" w:rsidRDefault="18080A0B" w:rsidP="6508EAC4">
      <w:pPr>
        <w:rPr>
          <w:rFonts w:ascii="Calibri" w:eastAsia="Calibri" w:hAnsi="Calibri" w:cs="Calibri"/>
          <w:color w:val="000000" w:themeColor="text1"/>
          <w:sz w:val="22"/>
          <w:szCs w:val="22"/>
          <w:lang w:val="en-US"/>
        </w:rPr>
      </w:pPr>
      <w:r w:rsidRPr="1CA8CFF8">
        <w:rPr>
          <w:rFonts w:ascii="Calibri" w:eastAsia="Calibri" w:hAnsi="Calibri" w:cs="Calibri"/>
          <w:b/>
          <w:bCs/>
          <w:color w:val="000000" w:themeColor="text1"/>
          <w:sz w:val="22"/>
          <w:szCs w:val="22"/>
          <w:lang w:val="en-US"/>
        </w:rPr>
        <w:lastRenderedPageBreak/>
        <w:t xml:space="preserve">Supplementary Table </w:t>
      </w:r>
      <w:r w:rsidR="57B4F3D0" w:rsidRPr="1CA8CFF8">
        <w:rPr>
          <w:rFonts w:ascii="Calibri" w:eastAsia="Calibri" w:hAnsi="Calibri" w:cs="Calibri"/>
          <w:b/>
          <w:bCs/>
          <w:color w:val="000000" w:themeColor="text1"/>
          <w:sz w:val="22"/>
          <w:szCs w:val="22"/>
          <w:lang w:val="en-US"/>
        </w:rPr>
        <w:t>2</w:t>
      </w:r>
      <w:r w:rsidRPr="1CA8CFF8">
        <w:rPr>
          <w:rFonts w:ascii="Calibri" w:eastAsia="Calibri" w:hAnsi="Calibri" w:cs="Calibri"/>
          <w:b/>
          <w:bCs/>
          <w:color w:val="000000" w:themeColor="text1"/>
          <w:sz w:val="22"/>
          <w:szCs w:val="22"/>
          <w:lang w:val="en-US"/>
        </w:rPr>
        <w:t>.</w:t>
      </w:r>
      <w:r w:rsidRPr="1CA8CFF8">
        <w:rPr>
          <w:rFonts w:ascii="Calibri" w:eastAsia="Calibri" w:hAnsi="Calibri" w:cs="Calibri"/>
          <w:color w:val="000000" w:themeColor="text1"/>
          <w:sz w:val="22"/>
          <w:szCs w:val="22"/>
          <w:lang w:val="en-US"/>
        </w:rPr>
        <w:t xml:space="preserve"> </w:t>
      </w:r>
      <w:r w:rsidR="3F10DE9E" w:rsidRPr="1CA8CFF8">
        <w:rPr>
          <w:rFonts w:ascii="Calibri" w:eastAsia="Calibri" w:hAnsi="Calibri" w:cs="Calibri"/>
          <w:color w:val="000000" w:themeColor="text1"/>
          <w:sz w:val="22"/>
          <w:szCs w:val="22"/>
          <w:lang w:val="en-US"/>
        </w:rPr>
        <w:t>Trait difference across</w:t>
      </w:r>
      <w:r w:rsidRPr="1CA8CFF8">
        <w:rPr>
          <w:rFonts w:ascii="Calibri" w:eastAsia="Calibri" w:hAnsi="Calibri" w:cs="Calibri"/>
          <w:color w:val="000000" w:themeColor="text1"/>
          <w:sz w:val="22"/>
          <w:szCs w:val="22"/>
          <w:lang w:val="en-US"/>
        </w:rPr>
        <w:t xml:space="preserve"> butterfly archetypes.</w:t>
      </w:r>
      <w:r w:rsidR="57343F41" w:rsidRPr="1CA8CFF8">
        <w:rPr>
          <w:rFonts w:ascii="Calibri" w:eastAsia="Calibri" w:hAnsi="Calibri" w:cs="Calibri"/>
          <w:color w:val="000000" w:themeColor="text1"/>
          <w:sz w:val="22"/>
          <w:szCs w:val="22"/>
          <w:lang w:val="en-US"/>
        </w:rPr>
        <w:t xml:space="preserve"> Two-sided</w:t>
      </w:r>
      <w:r w:rsidR="3AF95971" w:rsidRPr="1CA8CFF8">
        <w:rPr>
          <w:rFonts w:ascii="Calibri" w:eastAsia="Calibri" w:hAnsi="Calibri" w:cs="Calibri"/>
          <w:color w:val="000000" w:themeColor="text1"/>
          <w:sz w:val="22"/>
          <w:szCs w:val="22"/>
          <w:lang w:val="en-US"/>
        </w:rPr>
        <w:t xml:space="preserve"> </w:t>
      </w:r>
      <w:r w:rsidR="73425DD7" w:rsidRPr="1CA8CFF8">
        <w:rPr>
          <w:rFonts w:ascii="Calibri" w:eastAsia="Calibri" w:hAnsi="Calibri" w:cs="Calibri"/>
          <w:color w:val="000000" w:themeColor="text1"/>
          <w:sz w:val="22"/>
          <w:szCs w:val="22"/>
          <w:lang w:val="en-US"/>
        </w:rPr>
        <w:t>t</w:t>
      </w:r>
      <w:r w:rsidR="3AF95971" w:rsidRPr="1CA8CFF8">
        <w:rPr>
          <w:rFonts w:ascii="Calibri" w:eastAsia="Calibri" w:hAnsi="Calibri" w:cs="Calibri"/>
          <w:color w:val="000000" w:themeColor="text1"/>
          <w:sz w:val="22"/>
          <w:szCs w:val="22"/>
          <w:lang w:val="en-US"/>
        </w:rPr>
        <w:t>rait-level</w:t>
      </w:r>
      <w:r w:rsidRPr="1CA8CFF8">
        <w:rPr>
          <w:rFonts w:ascii="Calibri" w:eastAsia="Calibri" w:hAnsi="Calibri" w:cs="Calibri"/>
          <w:color w:val="000000" w:themeColor="text1"/>
          <w:sz w:val="22"/>
          <w:szCs w:val="22"/>
          <w:lang w:val="en-US"/>
        </w:rPr>
        <w:t xml:space="preserve"> </w:t>
      </w:r>
      <w:r w:rsidR="3797BDDB" w:rsidRPr="1CA8CFF8">
        <w:rPr>
          <w:rFonts w:ascii="Calibri" w:eastAsia="Calibri" w:hAnsi="Calibri" w:cs="Calibri"/>
          <w:color w:val="000000" w:themeColor="text1"/>
          <w:sz w:val="22"/>
          <w:szCs w:val="22"/>
          <w:lang w:val="en-US"/>
        </w:rPr>
        <w:t>s</w:t>
      </w:r>
      <w:r w:rsidR="104E3E5A" w:rsidRPr="1CA8CFF8">
        <w:rPr>
          <w:rFonts w:ascii="Calibri" w:eastAsia="Calibri" w:hAnsi="Calibri" w:cs="Calibri"/>
          <w:color w:val="000000" w:themeColor="text1"/>
          <w:sz w:val="22"/>
          <w:szCs w:val="22"/>
          <w:lang w:val="en-US"/>
        </w:rPr>
        <w:t xml:space="preserve">tatistical </w:t>
      </w:r>
      <w:r w:rsidR="28DA1643" w:rsidRPr="1CA8CFF8">
        <w:rPr>
          <w:rFonts w:ascii="Calibri" w:eastAsia="Calibri" w:hAnsi="Calibri" w:cs="Calibri"/>
          <w:color w:val="000000" w:themeColor="text1"/>
          <w:sz w:val="22"/>
          <w:szCs w:val="22"/>
          <w:lang w:val="en-US"/>
        </w:rPr>
        <w:t>significance</w:t>
      </w:r>
      <w:r w:rsidR="565710EA" w:rsidRPr="1CA8CFF8">
        <w:rPr>
          <w:rFonts w:ascii="Calibri" w:eastAsia="Calibri" w:hAnsi="Calibri" w:cs="Calibri"/>
          <w:color w:val="000000" w:themeColor="text1"/>
          <w:sz w:val="22"/>
          <w:szCs w:val="22"/>
          <w:lang w:val="en-US"/>
        </w:rPr>
        <w:t xml:space="preserve"> was</w:t>
      </w:r>
      <w:r w:rsidR="104E3E5A" w:rsidRPr="1CA8CFF8">
        <w:rPr>
          <w:rFonts w:ascii="Calibri" w:eastAsia="Calibri" w:hAnsi="Calibri" w:cs="Calibri"/>
          <w:color w:val="000000" w:themeColor="text1"/>
          <w:sz w:val="22"/>
          <w:szCs w:val="22"/>
          <w:lang w:val="en-US"/>
        </w:rPr>
        <w:t xml:space="preserve"> analy</w:t>
      </w:r>
      <w:r w:rsidR="37F868E9" w:rsidRPr="1CA8CFF8">
        <w:rPr>
          <w:rFonts w:ascii="Calibri" w:eastAsia="Calibri" w:hAnsi="Calibri" w:cs="Calibri"/>
          <w:color w:val="000000" w:themeColor="text1"/>
          <w:sz w:val="22"/>
          <w:szCs w:val="22"/>
          <w:lang w:val="en-US"/>
        </w:rPr>
        <w:t>s</w:t>
      </w:r>
      <w:r w:rsidR="104E3E5A" w:rsidRPr="1CA8CFF8">
        <w:rPr>
          <w:rFonts w:ascii="Calibri" w:eastAsia="Calibri" w:hAnsi="Calibri" w:cs="Calibri"/>
          <w:color w:val="000000" w:themeColor="text1"/>
          <w:sz w:val="22"/>
          <w:szCs w:val="22"/>
          <w:lang w:val="en-US"/>
        </w:rPr>
        <w:t>ed using analysis of variance</w:t>
      </w:r>
      <w:r w:rsidR="02A512B9" w:rsidRPr="1CA8CFF8">
        <w:rPr>
          <w:rFonts w:ascii="Calibri" w:eastAsia="Calibri" w:hAnsi="Calibri" w:cs="Calibri"/>
          <w:color w:val="000000" w:themeColor="text1"/>
          <w:sz w:val="22"/>
          <w:szCs w:val="22"/>
          <w:lang w:val="en-US"/>
        </w:rPr>
        <w:t xml:space="preserve"> and</w:t>
      </w:r>
      <w:r w:rsidR="032F462D" w:rsidRPr="1CA8CFF8">
        <w:rPr>
          <w:rFonts w:ascii="Calibri" w:eastAsia="Calibri" w:hAnsi="Calibri" w:cs="Calibri"/>
          <w:color w:val="000000" w:themeColor="text1"/>
          <w:sz w:val="22"/>
          <w:szCs w:val="22"/>
          <w:lang w:val="en-US"/>
        </w:rPr>
        <w:t xml:space="preserve"> </w:t>
      </w:r>
      <w:r w:rsidR="48FB0560" w:rsidRPr="1CA8CFF8">
        <w:rPr>
          <w:rFonts w:ascii="Calibri" w:eastAsia="Calibri" w:hAnsi="Calibri" w:cs="Calibri"/>
          <w:color w:val="000000" w:themeColor="text1"/>
          <w:sz w:val="22"/>
          <w:szCs w:val="22"/>
          <w:lang w:val="en-US"/>
        </w:rPr>
        <w:t>s</w:t>
      </w:r>
      <w:r w:rsidR="032F462D" w:rsidRPr="1CA8CFF8">
        <w:rPr>
          <w:rFonts w:ascii="Calibri" w:eastAsia="Calibri" w:hAnsi="Calibri" w:cs="Calibri"/>
          <w:color w:val="000000" w:themeColor="text1"/>
          <w:sz w:val="22"/>
          <w:szCs w:val="22"/>
          <w:lang w:val="en-US"/>
        </w:rPr>
        <w:t>tatistical differences in representation of preferred environment types was analy</w:t>
      </w:r>
      <w:r w:rsidR="512F1D3C" w:rsidRPr="1CA8CFF8">
        <w:rPr>
          <w:rFonts w:ascii="Calibri" w:eastAsia="Calibri" w:hAnsi="Calibri" w:cs="Calibri"/>
          <w:color w:val="000000" w:themeColor="text1"/>
          <w:sz w:val="22"/>
          <w:szCs w:val="22"/>
          <w:lang w:val="en-US"/>
        </w:rPr>
        <w:t>s</w:t>
      </w:r>
      <w:r w:rsidR="032F462D" w:rsidRPr="1CA8CFF8">
        <w:rPr>
          <w:rFonts w:ascii="Calibri" w:eastAsia="Calibri" w:hAnsi="Calibri" w:cs="Calibri"/>
          <w:color w:val="000000" w:themeColor="text1"/>
          <w:sz w:val="22"/>
          <w:szCs w:val="22"/>
          <w:lang w:val="en-US"/>
        </w:rPr>
        <w:t xml:space="preserve">ed </w:t>
      </w:r>
      <w:r w:rsidR="068E73DF" w:rsidRPr="1CA8CFF8">
        <w:rPr>
          <w:rFonts w:ascii="Calibri" w:eastAsia="Calibri" w:hAnsi="Calibri" w:cs="Calibri"/>
          <w:color w:val="000000" w:themeColor="text1"/>
          <w:sz w:val="22"/>
          <w:szCs w:val="22"/>
          <w:lang w:val="en-US"/>
        </w:rPr>
        <w:t>using</w:t>
      </w:r>
      <w:r w:rsidR="032F462D" w:rsidRPr="1CA8CFF8">
        <w:rPr>
          <w:rFonts w:ascii="Calibri" w:eastAsia="Calibri" w:hAnsi="Calibri" w:cs="Calibri"/>
          <w:color w:val="000000" w:themeColor="text1"/>
          <w:sz w:val="22"/>
          <w:szCs w:val="22"/>
          <w:lang w:val="en-US"/>
        </w:rPr>
        <w:t xml:space="preserve"> </w:t>
      </w:r>
      <w:r w:rsidR="14335CB2" w:rsidRPr="1CA8CFF8">
        <w:rPr>
          <w:rFonts w:ascii="Calibri" w:eastAsia="Calibri" w:hAnsi="Calibri" w:cs="Calibri"/>
          <w:color w:val="000000" w:themeColor="text1"/>
          <w:sz w:val="22"/>
          <w:szCs w:val="22"/>
          <w:lang w:val="en-US"/>
        </w:rPr>
        <w:t xml:space="preserve">a Pearson </w:t>
      </w:r>
      <w:r w:rsidR="032F462D" w:rsidRPr="1CA8CFF8">
        <w:rPr>
          <w:rFonts w:ascii="Calibri" w:eastAsia="Calibri" w:hAnsi="Calibri" w:cs="Calibri"/>
          <w:color w:val="000000" w:themeColor="text1"/>
          <w:sz w:val="22"/>
          <w:szCs w:val="22"/>
          <w:lang w:val="en-US"/>
        </w:rPr>
        <w:t>chi-square test</w:t>
      </w:r>
      <w:r w:rsidR="640CAF57" w:rsidRPr="1CA8CFF8">
        <w:rPr>
          <w:rFonts w:ascii="Calibri" w:eastAsia="Calibri" w:hAnsi="Calibri" w:cs="Calibri"/>
          <w:color w:val="000000" w:themeColor="text1"/>
          <w:sz w:val="22"/>
          <w:szCs w:val="22"/>
          <w:lang w:val="en-US"/>
        </w:rPr>
        <w:t xml:space="preserve"> of independence</w:t>
      </w:r>
      <w:r w:rsidR="2A19EAEF" w:rsidRPr="1CA8CFF8">
        <w:rPr>
          <w:rFonts w:ascii="Calibri" w:eastAsia="Calibri" w:hAnsi="Calibri" w:cs="Calibri"/>
          <w:color w:val="000000" w:themeColor="text1"/>
          <w:sz w:val="22"/>
          <w:szCs w:val="22"/>
          <w:lang w:val="en-US"/>
        </w:rPr>
        <w:t>, followed up by</w:t>
      </w:r>
      <w:r w:rsidR="61EEEABB" w:rsidRPr="1CA8CFF8">
        <w:rPr>
          <w:rFonts w:ascii="Calibri" w:eastAsia="Calibri" w:hAnsi="Calibri" w:cs="Calibri"/>
          <w:color w:val="000000" w:themeColor="text1"/>
          <w:sz w:val="22"/>
          <w:szCs w:val="22"/>
          <w:lang w:val="en-US"/>
        </w:rPr>
        <w:t xml:space="preserve"> </w:t>
      </w:r>
      <w:r w:rsidR="635EF114" w:rsidRPr="1CA8CFF8">
        <w:rPr>
          <w:rFonts w:ascii="Calibri" w:eastAsia="Calibri" w:hAnsi="Calibri" w:cs="Calibri"/>
          <w:color w:val="000000" w:themeColor="text1"/>
          <w:sz w:val="22"/>
          <w:szCs w:val="22"/>
          <w:lang w:val="en-US"/>
        </w:rPr>
        <w:t>chi-square or Fisher’s exact test (when expected counts were sparse) for each envi</w:t>
      </w:r>
      <w:r w:rsidR="3B278A65" w:rsidRPr="1CA8CFF8">
        <w:rPr>
          <w:rFonts w:ascii="Calibri" w:eastAsia="Calibri" w:hAnsi="Calibri" w:cs="Calibri"/>
          <w:color w:val="000000" w:themeColor="text1"/>
          <w:sz w:val="22"/>
          <w:szCs w:val="22"/>
          <w:lang w:val="en-US"/>
        </w:rPr>
        <w:t>r</w:t>
      </w:r>
      <w:r w:rsidR="635EF114" w:rsidRPr="1CA8CFF8">
        <w:rPr>
          <w:rFonts w:ascii="Calibri" w:eastAsia="Calibri" w:hAnsi="Calibri" w:cs="Calibri"/>
          <w:color w:val="000000" w:themeColor="text1"/>
          <w:sz w:val="22"/>
          <w:szCs w:val="22"/>
          <w:lang w:val="en-US"/>
        </w:rPr>
        <w:t>onment</w:t>
      </w:r>
      <w:r w:rsidR="544AE80D" w:rsidRPr="1CA8CFF8">
        <w:rPr>
          <w:rFonts w:ascii="Calibri" w:eastAsia="Calibri" w:hAnsi="Calibri" w:cs="Calibri"/>
          <w:color w:val="000000" w:themeColor="text1"/>
          <w:sz w:val="22"/>
          <w:szCs w:val="22"/>
          <w:lang w:val="en-US"/>
        </w:rPr>
        <w:t>.</w:t>
      </w:r>
      <w:r w:rsidR="448B7229" w:rsidRPr="1CA8CFF8">
        <w:rPr>
          <w:rFonts w:ascii="Calibri" w:eastAsia="Calibri" w:hAnsi="Calibri" w:cs="Calibri"/>
          <w:color w:val="000000" w:themeColor="text1"/>
          <w:sz w:val="22"/>
          <w:szCs w:val="22"/>
          <w:lang w:val="en-US"/>
        </w:rPr>
        <w:t xml:space="preserve"> </w:t>
      </w:r>
      <w:r w:rsidR="46F9B60B" w:rsidRPr="1CA8CFF8">
        <w:rPr>
          <w:rFonts w:ascii="Calibri" w:eastAsia="Calibri" w:hAnsi="Calibri" w:cs="Calibri"/>
          <w:color w:val="000000" w:themeColor="text1"/>
          <w:sz w:val="22"/>
          <w:szCs w:val="22"/>
          <w:lang w:val="en-US"/>
        </w:rPr>
        <w:t>All p-values are adjusted according to Benjamini–Hochberg procedure to control for false discovery rate, and statistically significant pairwise differences are</w:t>
      </w:r>
      <w:r w:rsidR="0BD67B02" w:rsidRPr="1CA8CFF8">
        <w:rPr>
          <w:rFonts w:ascii="Calibri" w:eastAsia="Calibri" w:hAnsi="Calibri" w:cs="Calibri"/>
          <w:color w:val="000000" w:themeColor="text1"/>
          <w:sz w:val="22"/>
          <w:szCs w:val="22"/>
          <w:lang w:val="en-US"/>
        </w:rPr>
        <w:t xml:space="preserve"> indicated with asterisk (***=p&lt;0.001, **= p&lt;0.01, *=p&lt;0.05, †=p&lt;0.1)</w:t>
      </w:r>
      <w:r w:rsidR="2D774245" w:rsidRPr="1CA8CFF8">
        <w:rPr>
          <w:rFonts w:ascii="Calibri" w:eastAsia="Calibri" w:hAnsi="Calibri" w:cs="Calibri"/>
          <w:color w:val="000000" w:themeColor="text1"/>
          <w:sz w:val="22"/>
          <w:szCs w:val="22"/>
          <w:lang w:val="en-US"/>
        </w:rPr>
        <w:t>.</w:t>
      </w:r>
      <w:r w:rsidR="2E5E31DF" w:rsidRPr="1CA8CFF8">
        <w:rPr>
          <w:rFonts w:ascii="Calibri" w:eastAsia="Calibri" w:hAnsi="Calibri" w:cs="Calibri"/>
          <w:color w:val="000000" w:themeColor="text1"/>
          <w:sz w:val="22"/>
          <w:szCs w:val="22"/>
          <w:lang w:val="en-US"/>
        </w:rPr>
        <w:t xml:space="preserve"> The direction of statistically significant pairwise</w:t>
      </w:r>
      <w:r w:rsidR="09474688" w:rsidRPr="1CA8CFF8">
        <w:rPr>
          <w:rFonts w:ascii="Calibri" w:eastAsia="Calibri" w:hAnsi="Calibri" w:cs="Calibri"/>
          <w:color w:val="000000" w:themeColor="text1"/>
          <w:sz w:val="22"/>
          <w:szCs w:val="22"/>
          <w:lang w:val="en-US"/>
        </w:rPr>
        <w:t xml:space="preserve"> difference</w:t>
      </w:r>
      <w:r w:rsidR="13C3E9BF" w:rsidRPr="1CA8CFF8">
        <w:rPr>
          <w:rFonts w:ascii="Calibri" w:eastAsia="Calibri" w:hAnsi="Calibri" w:cs="Calibri"/>
          <w:color w:val="000000" w:themeColor="text1"/>
          <w:sz w:val="22"/>
          <w:szCs w:val="22"/>
          <w:lang w:val="en-US"/>
        </w:rPr>
        <w:t>s</w:t>
      </w:r>
      <w:r w:rsidRPr="1CA8CFF8">
        <w:rPr>
          <w:rFonts w:ascii="Calibri" w:eastAsia="Calibri" w:hAnsi="Calibri" w:cs="Calibri"/>
          <w:color w:val="000000" w:themeColor="text1"/>
          <w:sz w:val="22"/>
          <w:szCs w:val="22"/>
          <w:lang w:val="en-US"/>
        </w:rPr>
        <w:t xml:space="preserve"> are marked with + or – signs</w:t>
      </w:r>
      <w:r w:rsidR="0C26D733" w:rsidRPr="1CA8CFF8">
        <w:rPr>
          <w:rFonts w:ascii="Calibri" w:eastAsia="Calibri" w:hAnsi="Calibri" w:cs="Calibri"/>
          <w:color w:val="000000" w:themeColor="text1"/>
          <w:sz w:val="22"/>
          <w:szCs w:val="22"/>
          <w:lang w:val="en-US"/>
        </w:rPr>
        <w:t xml:space="preserve"> in braces</w:t>
      </w:r>
      <w:r w:rsidRPr="1CA8CFF8">
        <w:rPr>
          <w:rFonts w:ascii="Calibri" w:eastAsia="Calibri" w:hAnsi="Calibri" w:cs="Calibri"/>
          <w:color w:val="000000" w:themeColor="text1"/>
          <w:sz w:val="22"/>
          <w:szCs w:val="22"/>
          <w:lang w:val="en-US"/>
        </w:rPr>
        <w:t xml:space="preserve">. </w:t>
      </w:r>
    </w:p>
    <w:tbl>
      <w:tblPr>
        <w:tblStyle w:val="PlainTable2"/>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2774"/>
        <w:gridCol w:w="2189"/>
        <w:gridCol w:w="2134"/>
        <w:gridCol w:w="2263"/>
      </w:tblGrid>
      <w:tr w:rsidR="6508EAC4" w14:paraId="74C6218D" w14:textId="77777777" w:rsidTr="1CA8CFF8">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820" w:type="dxa"/>
            <w:tcBorders>
              <w:top w:val="single" w:sz="6" w:space="0" w:color="000000" w:themeColor="text1"/>
              <w:left w:val="nil"/>
              <w:bottom w:val="single" w:sz="6" w:space="0" w:color="000000" w:themeColor="text1"/>
              <w:right w:val="nil"/>
            </w:tcBorders>
            <w:tcMar>
              <w:left w:w="105" w:type="dxa"/>
              <w:right w:w="105" w:type="dxa"/>
            </w:tcMar>
          </w:tcPr>
          <w:p w14:paraId="5F6EE05C" w14:textId="4013BCF2" w:rsidR="6508EAC4" w:rsidRDefault="6508EAC4" w:rsidP="6508EAC4">
            <w:pPr>
              <w:rPr>
                <w:rFonts w:ascii="Calibri" w:eastAsia="Calibri" w:hAnsi="Calibri" w:cs="Calibri"/>
                <w:sz w:val="22"/>
                <w:szCs w:val="22"/>
                <w:lang w:val="en-US"/>
              </w:rPr>
            </w:pPr>
          </w:p>
        </w:tc>
        <w:tc>
          <w:tcPr>
            <w:tcW w:w="2205" w:type="dxa"/>
            <w:tcBorders>
              <w:top w:val="single" w:sz="6" w:space="0" w:color="000000" w:themeColor="text1"/>
              <w:left w:val="nil"/>
              <w:bottom w:val="single" w:sz="6" w:space="0" w:color="000000" w:themeColor="text1"/>
              <w:right w:val="nil"/>
            </w:tcBorders>
            <w:tcMar>
              <w:left w:w="105" w:type="dxa"/>
              <w:right w:w="105" w:type="dxa"/>
            </w:tcMar>
          </w:tcPr>
          <w:p w14:paraId="1CCF1279" w14:textId="462B1DEB" w:rsidR="6508EAC4" w:rsidRDefault="6508EAC4" w:rsidP="6508EAC4">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22"/>
                <w:szCs w:val="22"/>
                <w:lang w:val="en-US"/>
              </w:rPr>
            </w:pPr>
            <w:r w:rsidRPr="6508EAC4">
              <w:rPr>
                <w:rFonts w:ascii="Calibri" w:eastAsia="Calibri" w:hAnsi="Calibri" w:cs="Calibri"/>
                <w:sz w:val="22"/>
                <w:szCs w:val="22"/>
                <w:lang w:val="en-US"/>
              </w:rPr>
              <w:t>Dispersal limited meadow butterflies, 51% (DMB; 37 sp.)</w:t>
            </w:r>
          </w:p>
          <w:p w14:paraId="22569A16" w14:textId="2C0ADB66" w:rsidR="6508EAC4" w:rsidRDefault="6508EAC4" w:rsidP="6508EAC4">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22"/>
                <w:szCs w:val="22"/>
                <w:lang w:val="en-US"/>
              </w:rPr>
            </w:pPr>
            <w:r>
              <w:rPr>
                <w:noProof/>
              </w:rPr>
              <w:drawing>
                <wp:inline distT="0" distB="0" distL="0" distR="0" wp14:anchorId="0CBDADB9" wp14:editId="795F078F">
                  <wp:extent cx="971550" cy="981075"/>
                  <wp:effectExtent l="0" t="0" r="0" b="0"/>
                  <wp:docPr id="79774336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289932" name="Picture 1036289932"/>
                          <pic:cNvPicPr/>
                        </pic:nvPicPr>
                        <pic:blipFill>
                          <a:blip r:embed="rId8">
                            <a:extLst>
                              <a:ext uri="{28A0092B-C50C-407E-A947-70E740481C1C}">
                                <a14:useLocalDpi xmlns:a14="http://schemas.microsoft.com/office/drawing/2010/main"/>
                              </a:ext>
                            </a:extLst>
                          </a:blip>
                          <a:stretch>
                            <a:fillRect/>
                          </a:stretch>
                        </pic:blipFill>
                        <pic:spPr>
                          <a:xfrm>
                            <a:off x="0" y="0"/>
                            <a:ext cx="971550" cy="981075"/>
                          </a:xfrm>
                          <a:prstGeom prst="rect">
                            <a:avLst/>
                          </a:prstGeom>
                        </pic:spPr>
                      </pic:pic>
                    </a:graphicData>
                  </a:graphic>
                </wp:inline>
              </w:drawing>
            </w:r>
          </w:p>
          <w:p w14:paraId="7B235113" w14:textId="5BBDC04A" w:rsidR="6508EAC4" w:rsidRDefault="6508EAC4" w:rsidP="6508EAC4">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22"/>
                <w:szCs w:val="22"/>
                <w:lang w:val="en-US"/>
              </w:rPr>
            </w:pPr>
          </w:p>
        </w:tc>
        <w:tc>
          <w:tcPr>
            <w:tcW w:w="2145" w:type="dxa"/>
            <w:tcBorders>
              <w:top w:val="single" w:sz="6" w:space="0" w:color="000000" w:themeColor="text1"/>
              <w:left w:val="nil"/>
              <w:bottom w:val="single" w:sz="6" w:space="0" w:color="000000" w:themeColor="text1"/>
              <w:right w:val="nil"/>
            </w:tcBorders>
            <w:tcMar>
              <w:left w:w="105" w:type="dxa"/>
              <w:right w:w="105" w:type="dxa"/>
            </w:tcMar>
          </w:tcPr>
          <w:p w14:paraId="3FC5AFFB" w14:textId="3708A486" w:rsidR="6508EAC4" w:rsidRDefault="6508EAC4" w:rsidP="6508EAC4">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22"/>
                <w:szCs w:val="22"/>
                <w:lang w:val="en-US"/>
              </w:rPr>
            </w:pPr>
            <w:r w:rsidRPr="6508EAC4">
              <w:rPr>
                <w:rFonts w:ascii="Calibri" w:eastAsia="Calibri" w:hAnsi="Calibri" w:cs="Calibri"/>
                <w:sz w:val="22"/>
                <w:szCs w:val="22"/>
                <w:lang w:val="en-US"/>
              </w:rPr>
              <w:t>Mobile meadow butterflies 18% (MMB; 13 sp.)</w:t>
            </w:r>
          </w:p>
          <w:p w14:paraId="1E43E7A3" w14:textId="4DF1F747" w:rsidR="6508EAC4" w:rsidRDefault="6508EAC4" w:rsidP="6508EAC4">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22"/>
                <w:szCs w:val="22"/>
                <w:lang w:val="en-US"/>
              </w:rPr>
            </w:pPr>
            <w:r>
              <w:rPr>
                <w:noProof/>
              </w:rPr>
              <w:drawing>
                <wp:inline distT="0" distB="0" distL="0" distR="0" wp14:anchorId="6C73384E" wp14:editId="3D930B52">
                  <wp:extent cx="1019175" cy="1000125"/>
                  <wp:effectExtent l="0" t="0" r="0" b="0"/>
                  <wp:docPr id="46317234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694500" name="Picture 340694500"/>
                          <pic:cNvPicPr/>
                        </pic:nvPicPr>
                        <pic:blipFill>
                          <a:blip r:embed="rId9">
                            <a:extLst>
                              <a:ext uri="{28A0092B-C50C-407E-A947-70E740481C1C}">
                                <a14:useLocalDpi xmlns:a14="http://schemas.microsoft.com/office/drawing/2010/main"/>
                              </a:ext>
                            </a:extLst>
                          </a:blip>
                          <a:stretch>
                            <a:fillRect/>
                          </a:stretch>
                        </pic:blipFill>
                        <pic:spPr>
                          <a:xfrm>
                            <a:off x="0" y="0"/>
                            <a:ext cx="1019175" cy="1000125"/>
                          </a:xfrm>
                          <a:prstGeom prst="rect">
                            <a:avLst/>
                          </a:prstGeom>
                        </pic:spPr>
                      </pic:pic>
                    </a:graphicData>
                  </a:graphic>
                </wp:inline>
              </w:drawing>
            </w:r>
          </w:p>
        </w:tc>
        <w:tc>
          <w:tcPr>
            <w:tcW w:w="2280" w:type="dxa"/>
            <w:tcBorders>
              <w:top w:val="single" w:sz="6" w:space="0" w:color="000000" w:themeColor="text1"/>
              <w:left w:val="nil"/>
              <w:bottom w:val="single" w:sz="6" w:space="0" w:color="000000" w:themeColor="text1"/>
              <w:right w:val="nil"/>
            </w:tcBorders>
            <w:tcMar>
              <w:left w:w="105" w:type="dxa"/>
              <w:right w:w="105" w:type="dxa"/>
            </w:tcMar>
          </w:tcPr>
          <w:p w14:paraId="0110E286" w14:textId="48B43ADF" w:rsidR="6508EAC4" w:rsidRDefault="6508EAC4" w:rsidP="6508EAC4">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22"/>
                <w:szCs w:val="22"/>
                <w:lang w:val="en-US"/>
              </w:rPr>
            </w:pPr>
            <w:r w:rsidRPr="6508EAC4">
              <w:rPr>
                <w:rFonts w:ascii="Calibri" w:eastAsia="Calibri" w:hAnsi="Calibri" w:cs="Calibri"/>
                <w:sz w:val="22"/>
                <w:szCs w:val="22"/>
                <w:lang w:val="en-US"/>
              </w:rPr>
              <w:t>Forest edge butterflies 31% (FEB; 22 sp.)</w:t>
            </w:r>
          </w:p>
          <w:p w14:paraId="33089593" w14:textId="0C238C23" w:rsidR="6508EAC4" w:rsidRDefault="6508EAC4" w:rsidP="6508EAC4">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22"/>
                <w:szCs w:val="22"/>
                <w:lang w:val="en-US"/>
              </w:rPr>
            </w:pPr>
            <w:r>
              <w:rPr>
                <w:noProof/>
              </w:rPr>
              <w:drawing>
                <wp:inline distT="0" distB="0" distL="0" distR="0" wp14:anchorId="431B4669" wp14:editId="7250765A">
                  <wp:extent cx="990600" cy="990600"/>
                  <wp:effectExtent l="0" t="0" r="0" b="0"/>
                  <wp:docPr id="163116646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742634" name="Picture 1787742634"/>
                          <pic:cNvPicPr/>
                        </pic:nvPicPr>
                        <pic:blipFill>
                          <a:blip r:embed="rId10">
                            <a:extLst>
                              <a:ext uri="{28A0092B-C50C-407E-A947-70E740481C1C}">
                                <a14:useLocalDpi xmlns:a14="http://schemas.microsoft.com/office/drawing/2010/main"/>
                              </a:ext>
                            </a:extLst>
                          </a:blip>
                          <a:stretch>
                            <a:fillRect/>
                          </a:stretch>
                        </pic:blipFill>
                        <pic:spPr>
                          <a:xfrm>
                            <a:off x="0" y="0"/>
                            <a:ext cx="990600" cy="990600"/>
                          </a:xfrm>
                          <a:prstGeom prst="rect">
                            <a:avLst/>
                          </a:prstGeom>
                        </pic:spPr>
                      </pic:pic>
                    </a:graphicData>
                  </a:graphic>
                </wp:inline>
              </w:drawing>
            </w:r>
          </w:p>
        </w:tc>
      </w:tr>
      <w:tr w:rsidR="6508EAC4" w14:paraId="3882AA5D" w14:textId="77777777" w:rsidTr="1CA8CFF8">
        <w:trPr>
          <w:trHeight w:val="285"/>
        </w:trPr>
        <w:tc>
          <w:tcPr>
            <w:cnfStyle w:val="001000000000" w:firstRow="0" w:lastRow="0" w:firstColumn="1" w:lastColumn="0" w:oddVBand="0" w:evenVBand="0" w:oddHBand="0" w:evenHBand="0" w:firstRowFirstColumn="0" w:firstRowLastColumn="0" w:lastRowFirstColumn="0" w:lastRowLastColumn="0"/>
            <w:tcW w:w="2820" w:type="dxa"/>
            <w:tcBorders>
              <w:top w:val="single" w:sz="6" w:space="0" w:color="000000" w:themeColor="text1"/>
              <w:left w:val="nil"/>
              <w:bottom w:val="single" w:sz="12" w:space="0" w:color="000000" w:themeColor="text1"/>
              <w:right w:val="nil"/>
            </w:tcBorders>
            <w:tcMar>
              <w:left w:w="105" w:type="dxa"/>
              <w:right w:w="105" w:type="dxa"/>
            </w:tcMar>
          </w:tcPr>
          <w:p w14:paraId="55FCD835" w14:textId="2FDB61E4" w:rsidR="05E21544" w:rsidRDefault="05E21544" w:rsidP="6508EAC4">
            <w:pPr>
              <w:rPr>
                <w:rFonts w:ascii="Calibri" w:eastAsia="Calibri" w:hAnsi="Calibri" w:cs="Calibri"/>
                <w:sz w:val="20"/>
                <w:szCs w:val="20"/>
                <w:lang w:val="en-US"/>
              </w:rPr>
            </w:pPr>
            <w:r w:rsidRPr="6508EAC4">
              <w:rPr>
                <w:rFonts w:ascii="Calibri" w:eastAsia="Calibri" w:hAnsi="Calibri" w:cs="Calibri"/>
                <w:sz w:val="20"/>
                <w:szCs w:val="20"/>
                <w:lang w:val="en-US"/>
              </w:rPr>
              <w:t>Variables used in clustering</w:t>
            </w:r>
          </w:p>
        </w:tc>
        <w:tc>
          <w:tcPr>
            <w:tcW w:w="2205" w:type="dxa"/>
            <w:tcBorders>
              <w:top w:val="single" w:sz="6" w:space="0" w:color="000000" w:themeColor="text1"/>
              <w:left w:val="nil"/>
              <w:bottom w:val="single" w:sz="12" w:space="0" w:color="000000" w:themeColor="text1"/>
              <w:right w:val="nil"/>
            </w:tcBorders>
            <w:tcMar>
              <w:left w:w="105" w:type="dxa"/>
              <w:right w:w="105" w:type="dxa"/>
            </w:tcMar>
          </w:tcPr>
          <w:p w14:paraId="21E96D5B" w14:textId="50BBC050" w:rsidR="6508EAC4" w:rsidRDefault="6508EAC4"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p>
        </w:tc>
        <w:tc>
          <w:tcPr>
            <w:tcW w:w="2145" w:type="dxa"/>
            <w:tcBorders>
              <w:top w:val="single" w:sz="6" w:space="0" w:color="000000" w:themeColor="text1"/>
              <w:left w:val="nil"/>
              <w:bottom w:val="single" w:sz="12" w:space="0" w:color="000000" w:themeColor="text1"/>
              <w:right w:val="nil"/>
            </w:tcBorders>
            <w:tcMar>
              <w:left w:w="105" w:type="dxa"/>
              <w:right w:w="105" w:type="dxa"/>
            </w:tcMar>
          </w:tcPr>
          <w:p w14:paraId="686756E6" w14:textId="57212FFB" w:rsidR="6508EAC4" w:rsidRDefault="6508EAC4"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p>
        </w:tc>
        <w:tc>
          <w:tcPr>
            <w:tcW w:w="2280" w:type="dxa"/>
            <w:tcBorders>
              <w:top w:val="single" w:sz="6" w:space="0" w:color="000000" w:themeColor="text1"/>
              <w:left w:val="nil"/>
              <w:bottom w:val="single" w:sz="12" w:space="0" w:color="000000" w:themeColor="text1"/>
              <w:right w:val="nil"/>
            </w:tcBorders>
            <w:tcMar>
              <w:left w:w="105" w:type="dxa"/>
              <w:right w:w="105" w:type="dxa"/>
            </w:tcMar>
          </w:tcPr>
          <w:p w14:paraId="385D16D5" w14:textId="3FC92925" w:rsidR="6508EAC4" w:rsidRDefault="6508EAC4"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p>
        </w:tc>
      </w:tr>
      <w:tr w:rsidR="6508EAC4" w14:paraId="7A079427" w14:textId="77777777" w:rsidTr="1CA8CFF8">
        <w:trPr>
          <w:trHeight w:val="285"/>
        </w:trPr>
        <w:tc>
          <w:tcPr>
            <w:cnfStyle w:val="001000000000" w:firstRow="0" w:lastRow="0" w:firstColumn="1" w:lastColumn="0" w:oddVBand="0" w:evenVBand="0" w:oddHBand="0" w:evenHBand="0" w:firstRowFirstColumn="0" w:firstRowLastColumn="0" w:lastRowFirstColumn="0" w:lastRowLastColumn="0"/>
            <w:tcW w:w="2820" w:type="dxa"/>
            <w:tcBorders>
              <w:top w:val="single" w:sz="6" w:space="0" w:color="000000" w:themeColor="text1"/>
              <w:left w:val="nil"/>
              <w:bottom w:val="single" w:sz="12" w:space="0" w:color="000000" w:themeColor="text1"/>
              <w:right w:val="nil"/>
            </w:tcBorders>
            <w:tcMar>
              <w:left w:w="105" w:type="dxa"/>
              <w:right w:w="105" w:type="dxa"/>
            </w:tcMar>
          </w:tcPr>
          <w:p w14:paraId="5A8B0272" w14:textId="18E16529" w:rsidR="0D373D1A" w:rsidRDefault="0D373D1A" w:rsidP="6508EAC4">
            <w:pPr>
              <w:rPr>
                <w:rFonts w:ascii="Calibri" w:eastAsia="Calibri" w:hAnsi="Calibri" w:cs="Calibri"/>
                <w:b w:val="0"/>
                <w:bCs w:val="0"/>
                <w:sz w:val="20"/>
                <w:szCs w:val="20"/>
                <w:lang w:val="en-US"/>
              </w:rPr>
            </w:pPr>
            <w:r w:rsidRPr="6508EAC4">
              <w:rPr>
                <w:rFonts w:ascii="Calibri" w:eastAsia="Calibri" w:hAnsi="Calibri" w:cs="Calibri"/>
                <w:b w:val="0"/>
                <w:bCs w:val="0"/>
                <w:sz w:val="20"/>
                <w:szCs w:val="20"/>
                <w:lang w:val="en-US"/>
              </w:rPr>
              <w:t xml:space="preserve">Moisture affinity </w:t>
            </w:r>
          </w:p>
          <w:p w14:paraId="778B38AB" w14:textId="5D909CDB" w:rsidR="0D373D1A" w:rsidRDefault="0D373D1A" w:rsidP="6508EAC4">
            <w:pPr>
              <w:rPr>
                <w:rFonts w:ascii="Calibri" w:eastAsia="Calibri" w:hAnsi="Calibri" w:cs="Calibri"/>
                <w:b w:val="0"/>
                <w:bCs w:val="0"/>
                <w:sz w:val="20"/>
                <w:szCs w:val="20"/>
                <w:lang w:val="en-US"/>
              </w:rPr>
            </w:pPr>
            <w:r w:rsidRPr="6508EAC4">
              <w:rPr>
                <w:rFonts w:ascii="Calibri" w:eastAsia="Calibri" w:hAnsi="Calibri" w:cs="Calibri"/>
                <w:b w:val="0"/>
                <w:bCs w:val="0"/>
                <w:sz w:val="20"/>
                <w:szCs w:val="20"/>
                <w:lang w:val="en-US"/>
              </w:rPr>
              <w:t>(F=3.286,</w:t>
            </w:r>
            <w:r w:rsidR="30FD7143" w:rsidRPr="6508EAC4">
              <w:rPr>
                <w:rFonts w:ascii="Calibri" w:eastAsia="Calibri" w:hAnsi="Calibri" w:cs="Calibri"/>
                <w:b w:val="0"/>
                <w:bCs w:val="0"/>
                <w:sz w:val="20"/>
                <w:szCs w:val="20"/>
                <w:lang w:val="en-US"/>
              </w:rPr>
              <w:t xml:space="preserve"> df=2,</w:t>
            </w:r>
            <w:r w:rsidRPr="6508EAC4">
              <w:rPr>
                <w:rFonts w:ascii="Calibri" w:eastAsia="Calibri" w:hAnsi="Calibri" w:cs="Calibri"/>
                <w:b w:val="0"/>
                <w:bCs w:val="0"/>
                <w:sz w:val="20"/>
                <w:szCs w:val="20"/>
                <w:lang w:val="en-US"/>
              </w:rPr>
              <w:t xml:space="preserve"> p=0.065)</w:t>
            </w:r>
          </w:p>
        </w:tc>
        <w:tc>
          <w:tcPr>
            <w:tcW w:w="2205" w:type="dxa"/>
            <w:tcBorders>
              <w:top w:val="single" w:sz="6" w:space="0" w:color="000000" w:themeColor="text1"/>
              <w:left w:val="nil"/>
              <w:bottom w:val="single" w:sz="12" w:space="0" w:color="000000" w:themeColor="text1"/>
              <w:right w:val="nil"/>
            </w:tcBorders>
            <w:tcMar>
              <w:left w:w="105" w:type="dxa"/>
              <w:right w:w="105" w:type="dxa"/>
            </w:tcMar>
          </w:tcPr>
          <w:p w14:paraId="5B8CCEBF" w14:textId="1B3187E0" w:rsidR="2F7DAA43" w:rsidRDefault="2F7DAA43"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Mean=0.50, sd=0.70</w:t>
            </w:r>
          </w:p>
          <w:p w14:paraId="1D3172DD" w14:textId="4DE3EF68" w:rsidR="273149C8" w:rsidRDefault="273149C8"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V</w:t>
            </w:r>
            <w:r w:rsidR="6508EAC4" w:rsidRPr="6508EAC4">
              <w:rPr>
                <w:rFonts w:ascii="Calibri" w:eastAsia="Calibri" w:hAnsi="Calibri" w:cs="Calibri"/>
                <w:sz w:val="20"/>
                <w:szCs w:val="20"/>
                <w:lang w:val="en-US"/>
              </w:rPr>
              <w:t>s. MMB ns.</w:t>
            </w:r>
          </w:p>
          <w:p w14:paraId="3B6C3F03" w14:textId="3CB16629" w:rsidR="58E5AA60" w:rsidRDefault="58E5AA60"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 xml:space="preserve">Vs. </w:t>
            </w:r>
            <w:r w:rsidR="6508EAC4" w:rsidRPr="6508EAC4">
              <w:rPr>
                <w:rFonts w:ascii="Calibri" w:eastAsia="Calibri" w:hAnsi="Calibri" w:cs="Calibri"/>
                <w:sz w:val="20"/>
                <w:szCs w:val="20"/>
                <w:lang w:val="en-US"/>
              </w:rPr>
              <w:t>FEB ns.</w:t>
            </w:r>
          </w:p>
        </w:tc>
        <w:tc>
          <w:tcPr>
            <w:tcW w:w="2145" w:type="dxa"/>
            <w:tcBorders>
              <w:top w:val="single" w:sz="6" w:space="0" w:color="000000" w:themeColor="text1"/>
              <w:left w:val="nil"/>
              <w:bottom w:val="single" w:sz="12" w:space="0" w:color="000000" w:themeColor="text1"/>
              <w:right w:val="nil"/>
            </w:tcBorders>
            <w:tcMar>
              <w:left w:w="105" w:type="dxa"/>
              <w:right w:w="105" w:type="dxa"/>
            </w:tcMar>
          </w:tcPr>
          <w:p w14:paraId="60398469" w14:textId="561E88FF" w:rsidR="5E66F7F7" w:rsidRDefault="5E66F7F7"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Mean=0.46, sd=0.63</w:t>
            </w:r>
          </w:p>
          <w:p w14:paraId="275CEAC2" w14:textId="4196C206" w:rsidR="2A582F25" w:rsidRDefault="2A582F25"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V</w:t>
            </w:r>
            <w:r w:rsidR="6508EAC4" w:rsidRPr="6508EAC4">
              <w:rPr>
                <w:rFonts w:ascii="Calibri" w:eastAsia="Calibri" w:hAnsi="Calibri" w:cs="Calibri"/>
                <w:sz w:val="20"/>
                <w:szCs w:val="20"/>
                <w:lang w:val="en-US"/>
              </w:rPr>
              <w:t>s. DMB ns.</w:t>
            </w:r>
            <w:r w:rsidR="185AC1C2" w:rsidRPr="6508EAC4">
              <w:rPr>
                <w:rFonts w:ascii="Calibri" w:eastAsia="Calibri" w:hAnsi="Calibri" w:cs="Calibri"/>
                <w:sz w:val="20"/>
                <w:szCs w:val="20"/>
                <w:lang w:val="en-US"/>
              </w:rPr>
              <w:t xml:space="preserve"> </w:t>
            </w:r>
          </w:p>
          <w:p w14:paraId="17640AEF" w14:textId="321B6A36" w:rsidR="185AC1C2" w:rsidRDefault="185AC1C2"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Vs.</w:t>
            </w:r>
            <w:r w:rsidR="6508EAC4" w:rsidRPr="6508EAC4">
              <w:rPr>
                <w:rFonts w:ascii="Calibri" w:eastAsia="Calibri" w:hAnsi="Calibri" w:cs="Calibri"/>
                <w:sz w:val="20"/>
                <w:szCs w:val="20"/>
                <w:lang w:val="en-US"/>
              </w:rPr>
              <w:t xml:space="preserve"> FEB ns.</w:t>
            </w:r>
          </w:p>
        </w:tc>
        <w:tc>
          <w:tcPr>
            <w:tcW w:w="2280" w:type="dxa"/>
            <w:tcBorders>
              <w:top w:val="single" w:sz="6" w:space="0" w:color="000000" w:themeColor="text1"/>
              <w:left w:val="nil"/>
              <w:bottom w:val="single" w:sz="12" w:space="0" w:color="000000" w:themeColor="text1"/>
              <w:right w:val="nil"/>
            </w:tcBorders>
            <w:tcMar>
              <w:left w:w="105" w:type="dxa"/>
              <w:right w:w="105" w:type="dxa"/>
            </w:tcMar>
          </w:tcPr>
          <w:p w14:paraId="5898F6BF" w14:textId="7CDFC921" w:rsidR="635E91FC" w:rsidRDefault="635E91FC"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Mean=0.55, sd=0.49</w:t>
            </w:r>
          </w:p>
          <w:p w14:paraId="56B5764B" w14:textId="78454086" w:rsidR="2C319E3C" w:rsidRDefault="2C319E3C"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V</w:t>
            </w:r>
            <w:r w:rsidR="6508EAC4" w:rsidRPr="6508EAC4">
              <w:rPr>
                <w:rFonts w:ascii="Calibri" w:eastAsia="Calibri" w:hAnsi="Calibri" w:cs="Calibri"/>
                <w:sz w:val="20"/>
                <w:szCs w:val="20"/>
                <w:lang w:val="en-US"/>
              </w:rPr>
              <w:t>s. DMB ns.</w:t>
            </w:r>
          </w:p>
          <w:p w14:paraId="669E7994" w14:textId="59A2462B" w:rsidR="545D42FC" w:rsidRDefault="545D42FC"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Vs.</w:t>
            </w:r>
            <w:r w:rsidR="6508EAC4" w:rsidRPr="6508EAC4">
              <w:rPr>
                <w:rFonts w:ascii="Calibri" w:eastAsia="Calibri" w:hAnsi="Calibri" w:cs="Calibri"/>
                <w:sz w:val="20"/>
                <w:szCs w:val="20"/>
                <w:lang w:val="en-US"/>
              </w:rPr>
              <w:t xml:space="preserve"> MMB ns. </w:t>
            </w:r>
          </w:p>
        </w:tc>
      </w:tr>
      <w:tr w:rsidR="6508EAC4" w14:paraId="0D5D5C3D" w14:textId="77777777" w:rsidTr="1CA8CFF8">
        <w:trPr>
          <w:trHeight w:val="285"/>
        </w:trPr>
        <w:tc>
          <w:tcPr>
            <w:cnfStyle w:val="001000000000" w:firstRow="0" w:lastRow="0" w:firstColumn="1" w:lastColumn="0" w:oddVBand="0" w:evenVBand="0" w:oddHBand="0" w:evenHBand="0" w:firstRowFirstColumn="0" w:firstRowLastColumn="0" w:lastRowFirstColumn="0" w:lastRowLastColumn="0"/>
            <w:tcW w:w="2820" w:type="dxa"/>
            <w:tcBorders>
              <w:top w:val="single" w:sz="6" w:space="0" w:color="000000" w:themeColor="text1"/>
              <w:left w:val="nil"/>
              <w:bottom w:val="single" w:sz="12" w:space="0" w:color="000000" w:themeColor="text1"/>
              <w:right w:val="nil"/>
            </w:tcBorders>
            <w:tcMar>
              <w:left w:w="105" w:type="dxa"/>
              <w:right w:w="105" w:type="dxa"/>
            </w:tcMar>
          </w:tcPr>
          <w:p w14:paraId="13B59E8F" w14:textId="5FC96670" w:rsidR="479D8F64" w:rsidRDefault="479D8F64" w:rsidP="6508EAC4">
            <w:pPr>
              <w:rPr>
                <w:rFonts w:ascii="Calibri" w:eastAsia="Calibri" w:hAnsi="Calibri" w:cs="Calibri"/>
                <w:b w:val="0"/>
                <w:bCs w:val="0"/>
                <w:sz w:val="20"/>
                <w:szCs w:val="20"/>
                <w:lang w:val="en-US"/>
              </w:rPr>
            </w:pPr>
            <w:r w:rsidRPr="6508EAC4">
              <w:rPr>
                <w:rFonts w:ascii="Calibri" w:eastAsia="Calibri" w:hAnsi="Calibri" w:cs="Calibri"/>
                <w:b w:val="0"/>
                <w:bCs w:val="0"/>
                <w:sz w:val="20"/>
                <w:szCs w:val="20"/>
                <w:lang w:val="en-US"/>
              </w:rPr>
              <w:t xml:space="preserve">Edge affinity </w:t>
            </w:r>
          </w:p>
          <w:p w14:paraId="331FB19E" w14:textId="0BEF3537" w:rsidR="479D8F64" w:rsidRDefault="479D8F64" w:rsidP="6508EAC4">
            <w:pPr>
              <w:rPr>
                <w:rFonts w:ascii="Calibri" w:eastAsia="Calibri" w:hAnsi="Calibri" w:cs="Calibri"/>
                <w:b w:val="0"/>
                <w:bCs w:val="0"/>
                <w:sz w:val="20"/>
                <w:szCs w:val="20"/>
                <w:lang w:val="en-US"/>
              </w:rPr>
            </w:pPr>
            <w:r w:rsidRPr="6508EAC4">
              <w:rPr>
                <w:rFonts w:ascii="Calibri" w:eastAsia="Calibri" w:hAnsi="Calibri" w:cs="Calibri"/>
                <w:b w:val="0"/>
                <w:bCs w:val="0"/>
                <w:sz w:val="20"/>
                <w:szCs w:val="20"/>
                <w:lang w:val="en-US"/>
              </w:rPr>
              <w:t>(F=1.009,</w:t>
            </w:r>
            <w:r w:rsidR="6C4932E2" w:rsidRPr="6508EAC4">
              <w:rPr>
                <w:rFonts w:ascii="Calibri" w:eastAsia="Calibri" w:hAnsi="Calibri" w:cs="Calibri"/>
                <w:b w:val="0"/>
                <w:bCs w:val="0"/>
                <w:sz w:val="20"/>
                <w:szCs w:val="20"/>
                <w:lang w:val="en-US"/>
              </w:rPr>
              <w:t xml:space="preserve"> df=2,</w:t>
            </w:r>
            <w:r w:rsidRPr="6508EAC4">
              <w:rPr>
                <w:rFonts w:ascii="Calibri" w:eastAsia="Calibri" w:hAnsi="Calibri" w:cs="Calibri"/>
                <w:b w:val="0"/>
                <w:bCs w:val="0"/>
                <w:sz w:val="20"/>
                <w:szCs w:val="20"/>
                <w:lang w:val="en-US"/>
              </w:rPr>
              <w:t xml:space="preserve"> p=</w:t>
            </w:r>
            <w:r w:rsidR="69D50ABB" w:rsidRPr="6508EAC4">
              <w:rPr>
                <w:rFonts w:ascii="Calibri" w:eastAsia="Calibri" w:hAnsi="Calibri" w:cs="Calibri"/>
                <w:b w:val="0"/>
                <w:bCs w:val="0"/>
                <w:sz w:val="20"/>
                <w:szCs w:val="20"/>
                <w:lang w:val="en-US"/>
              </w:rPr>
              <w:t>0.403</w:t>
            </w:r>
            <w:r w:rsidRPr="6508EAC4">
              <w:rPr>
                <w:rFonts w:ascii="Calibri" w:eastAsia="Calibri" w:hAnsi="Calibri" w:cs="Calibri"/>
                <w:b w:val="0"/>
                <w:bCs w:val="0"/>
                <w:sz w:val="20"/>
                <w:szCs w:val="20"/>
                <w:lang w:val="en-US"/>
              </w:rPr>
              <w:t>)</w:t>
            </w:r>
          </w:p>
        </w:tc>
        <w:tc>
          <w:tcPr>
            <w:tcW w:w="2205" w:type="dxa"/>
            <w:tcBorders>
              <w:top w:val="single" w:sz="6" w:space="0" w:color="000000" w:themeColor="text1"/>
              <w:left w:val="nil"/>
              <w:bottom w:val="single" w:sz="12" w:space="0" w:color="000000" w:themeColor="text1"/>
              <w:right w:val="nil"/>
            </w:tcBorders>
            <w:tcMar>
              <w:left w:w="105" w:type="dxa"/>
              <w:right w:w="105" w:type="dxa"/>
            </w:tcMar>
          </w:tcPr>
          <w:p w14:paraId="41226683" w14:textId="62905D95" w:rsidR="62DB251D" w:rsidRDefault="62DB251D"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Mean=0.81, sd=0.43</w:t>
            </w:r>
          </w:p>
          <w:p w14:paraId="1C7A28ED" w14:textId="0FA6F618" w:rsidR="38C9B4DD" w:rsidRDefault="38C9B4DD"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V</w:t>
            </w:r>
            <w:r w:rsidR="58DC0098" w:rsidRPr="6508EAC4">
              <w:rPr>
                <w:rFonts w:ascii="Calibri" w:eastAsia="Calibri" w:hAnsi="Calibri" w:cs="Calibri"/>
                <w:sz w:val="20"/>
                <w:szCs w:val="20"/>
                <w:lang w:val="en-US"/>
              </w:rPr>
              <w:t>s. MMB ns.</w:t>
            </w:r>
          </w:p>
          <w:p w14:paraId="59960285" w14:textId="6789A86F" w:rsidR="6436CFD5" w:rsidRDefault="6436CFD5"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Vs.</w:t>
            </w:r>
            <w:r w:rsidR="58DC0098" w:rsidRPr="6508EAC4">
              <w:rPr>
                <w:rFonts w:ascii="Calibri" w:eastAsia="Calibri" w:hAnsi="Calibri" w:cs="Calibri"/>
                <w:sz w:val="20"/>
                <w:szCs w:val="20"/>
                <w:lang w:val="en-US"/>
              </w:rPr>
              <w:t xml:space="preserve"> FEB ns.</w:t>
            </w:r>
          </w:p>
        </w:tc>
        <w:tc>
          <w:tcPr>
            <w:tcW w:w="2145" w:type="dxa"/>
            <w:tcBorders>
              <w:top w:val="single" w:sz="6" w:space="0" w:color="000000" w:themeColor="text1"/>
              <w:left w:val="nil"/>
              <w:bottom w:val="single" w:sz="12" w:space="0" w:color="000000" w:themeColor="text1"/>
              <w:right w:val="nil"/>
            </w:tcBorders>
            <w:tcMar>
              <w:left w:w="105" w:type="dxa"/>
              <w:right w:w="105" w:type="dxa"/>
            </w:tcMar>
          </w:tcPr>
          <w:p w14:paraId="14EA065D" w14:textId="20B25DAF" w:rsidR="7316B3B5" w:rsidRDefault="7316B3B5"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Mean=0.61, sd=0.46</w:t>
            </w:r>
          </w:p>
          <w:p w14:paraId="7FA810B0" w14:textId="13050E7B" w:rsidR="25D64009" w:rsidRDefault="25D64009"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V</w:t>
            </w:r>
            <w:r w:rsidR="58DC0098" w:rsidRPr="6508EAC4">
              <w:rPr>
                <w:rFonts w:ascii="Calibri" w:eastAsia="Calibri" w:hAnsi="Calibri" w:cs="Calibri"/>
                <w:sz w:val="20"/>
                <w:szCs w:val="20"/>
                <w:lang w:val="en-US"/>
              </w:rPr>
              <w:t xml:space="preserve">s. DMB ns., </w:t>
            </w:r>
          </w:p>
          <w:p w14:paraId="0B9166B4" w14:textId="23C8AF02" w:rsidR="5B5AF390" w:rsidRDefault="5B5AF390"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Vs.</w:t>
            </w:r>
            <w:r w:rsidR="1F87B13F" w:rsidRPr="6508EAC4">
              <w:rPr>
                <w:rFonts w:ascii="Calibri" w:eastAsia="Calibri" w:hAnsi="Calibri" w:cs="Calibri"/>
                <w:sz w:val="20"/>
                <w:szCs w:val="20"/>
                <w:lang w:val="en-US"/>
              </w:rPr>
              <w:t xml:space="preserve"> </w:t>
            </w:r>
            <w:r w:rsidR="58DC0098" w:rsidRPr="6508EAC4">
              <w:rPr>
                <w:rFonts w:ascii="Calibri" w:eastAsia="Calibri" w:hAnsi="Calibri" w:cs="Calibri"/>
                <w:sz w:val="20"/>
                <w:szCs w:val="20"/>
                <w:lang w:val="en-US"/>
              </w:rPr>
              <w:t>FEB ns.</w:t>
            </w:r>
          </w:p>
        </w:tc>
        <w:tc>
          <w:tcPr>
            <w:tcW w:w="2280" w:type="dxa"/>
            <w:tcBorders>
              <w:top w:val="single" w:sz="6" w:space="0" w:color="000000" w:themeColor="text1"/>
              <w:left w:val="nil"/>
              <w:bottom w:val="single" w:sz="12" w:space="0" w:color="000000" w:themeColor="text1"/>
              <w:right w:val="nil"/>
            </w:tcBorders>
            <w:tcMar>
              <w:left w:w="105" w:type="dxa"/>
              <w:right w:w="105" w:type="dxa"/>
            </w:tcMar>
          </w:tcPr>
          <w:p w14:paraId="4C452D59" w14:textId="7450F4D3" w:rsidR="31471FE5" w:rsidRDefault="31471FE5"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Mean=0.72, sd=0.43</w:t>
            </w:r>
          </w:p>
          <w:p w14:paraId="4B016D4D" w14:textId="34EB0CFB" w:rsidR="4598472B" w:rsidRDefault="4598472B"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V</w:t>
            </w:r>
            <w:r w:rsidR="58DC0098" w:rsidRPr="6508EAC4">
              <w:rPr>
                <w:rFonts w:ascii="Calibri" w:eastAsia="Calibri" w:hAnsi="Calibri" w:cs="Calibri"/>
                <w:sz w:val="20"/>
                <w:szCs w:val="20"/>
                <w:lang w:val="en-US"/>
              </w:rPr>
              <w:t>s. DMB ns.</w:t>
            </w:r>
          </w:p>
          <w:p w14:paraId="1174AEFA" w14:textId="010C5F23" w:rsidR="7E6C054D" w:rsidRDefault="7E6C054D"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 xml:space="preserve">Vs. </w:t>
            </w:r>
            <w:r w:rsidR="58DC0098" w:rsidRPr="6508EAC4">
              <w:rPr>
                <w:rFonts w:ascii="Calibri" w:eastAsia="Calibri" w:hAnsi="Calibri" w:cs="Calibri"/>
                <w:sz w:val="20"/>
                <w:szCs w:val="20"/>
                <w:lang w:val="en-US"/>
              </w:rPr>
              <w:t>MMB ns.</w:t>
            </w:r>
          </w:p>
        </w:tc>
      </w:tr>
      <w:tr w:rsidR="6508EAC4" w14:paraId="26D5C32E" w14:textId="77777777" w:rsidTr="1CA8CFF8">
        <w:trPr>
          <w:trHeight w:val="285"/>
        </w:trPr>
        <w:tc>
          <w:tcPr>
            <w:cnfStyle w:val="001000000000" w:firstRow="0" w:lastRow="0" w:firstColumn="1" w:lastColumn="0" w:oddVBand="0" w:evenVBand="0" w:oddHBand="0" w:evenHBand="0" w:firstRowFirstColumn="0" w:firstRowLastColumn="0" w:lastRowFirstColumn="0" w:lastRowLastColumn="0"/>
            <w:tcW w:w="2820" w:type="dxa"/>
            <w:tcBorders>
              <w:top w:val="single" w:sz="6" w:space="0" w:color="000000" w:themeColor="text1"/>
              <w:left w:val="nil"/>
              <w:bottom w:val="single" w:sz="12" w:space="0" w:color="000000" w:themeColor="text1"/>
              <w:right w:val="nil"/>
            </w:tcBorders>
            <w:tcMar>
              <w:left w:w="105" w:type="dxa"/>
              <w:right w:w="105" w:type="dxa"/>
            </w:tcMar>
          </w:tcPr>
          <w:p w14:paraId="7608A6F8" w14:textId="6FE74B55" w:rsidR="479D8F64" w:rsidRDefault="479D8F64" w:rsidP="6508EAC4">
            <w:pPr>
              <w:rPr>
                <w:rFonts w:ascii="Calibri" w:eastAsia="Calibri" w:hAnsi="Calibri" w:cs="Calibri"/>
                <w:b w:val="0"/>
                <w:bCs w:val="0"/>
                <w:sz w:val="20"/>
                <w:szCs w:val="20"/>
                <w:lang w:val="en-US"/>
              </w:rPr>
            </w:pPr>
            <w:r w:rsidRPr="6508EAC4">
              <w:rPr>
                <w:rFonts w:ascii="Calibri" w:eastAsia="Calibri" w:hAnsi="Calibri" w:cs="Calibri"/>
                <w:b w:val="0"/>
                <w:bCs w:val="0"/>
                <w:sz w:val="20"/>
                <w:szCs w:val="20"/>
                <w:lang w:val="en-US"/>
              </w:rPr>
              <w:t>Host plant index, HSI</w:t>
            </w:r>
            <w:r w:rsidR="0FFDA5F6" w:rsidRPr="6508EAC4">
              <w:rPr>
                <w:rFonts w:ascii="Calibri" w:eastAsia="Calibri" w:hAnsi="Calibri" w:cs="Calibri"/>
                <w:b w:val="0"/>
                <w:bCs w:val="0"/>
                <w:sz w:val="20"/>
                <w:szCs w:val="20"/>
                <w:lang w:val="en-US"/>
              </w:rPr>
              <w:t xml:space="preserve"> </w:t>
            </w:r>
          </w:p>
          <w:p w14:paraId="71825346" w14:textId="069A3682" w:rsidR="0FFDA5F6" w:rsidRDefault="0FFDA5F6" w:rsidP="6508EAC4">
            <w:pPr>
              <w:rPr>
                <w:rFonts w:ascii="Calibri" w:eastAsia="Calibri" w:hAnsi="Calibri" w:cs="Calibri"/>
                <w:b w:val="0"/>
                <w:bCs w:val="0"/>
                <w:sz w:val="20"/>
                <w:szCs w:val="20"/>
                <w:lang w:val="en-US"/>
              </w:rPr>
            </w:pPr>
            <w:r w:rsidRPr="6508EAC4">
              <w:rPr>
                <w:rFonts w:ascii="Calibri" w:eastAsia="Calibri" w:hAnsi="Calibri" w:cs="Calibri"/>
                <w:b w:val="0"/>
                <w:bCs w:val="0"/>
                <w:sz w:val="20"/>
                <w:szCs w:val="20"/>
                <w:lang w:val="en-US"/>
              </w:rPr>
              <w:t>(F=</w:t>
            </w:r>
            <w:r w:rsidR="566599C9" w:rsidRPr="6508EAC4">
              <w:rPr>
                <w:rFonts w:ascii="Calibri" w:eastAsia="Calibri" w:hAnsi="Calibri" w:cs="Calibri"/>
                <w:b w:val="0"/>
                <w:bCs w:val="0"/>
                <w:sz w:val="20"/>
                <w:szCs w:val="20"/>
                <w:lang w:val="en-US"/>
              </w:rPr>
              <w:t>1.498</w:t>
            </w:r>
            <w:r w:rsidRPr="6508EAC4">
              <w:rPr>
                <w:rFonts w:ascii="Calibri" w:eastAsia="Calibri" w:hAnsi="Calibri" w:cs="Calibri"/>
                <w:b w:val="0"/>
                <w:bCs w:val="0"/>
                <w:sz w:val="20"/>
                <w:szCs w:val="20"/>
                <w:lang w:val="en-US"/>
              </w:rPr>
              <w:t>,</w:t>
            </w:r>
            <w:r w:rsidR="221BEAE2" w:rsidRPr="6508EAC4">
              <w:rPr>
                <w:rFonts w:ascii="Calibri" w:eastAsia="Calibri" w:hAnsi="Calibri" w:cs="Calibri"/>
                <w:b w:val="0"/>
                <w:bCs w:val="0"/>
                <w:sz w:val="20"/>
                <w:szCs w:val="20"/>
                <w:lang w:val="en-US"/>
              </w:rPr>
              <w:t xml:space="preserve"> df=2, </w:t>
            </w:r>
            <w:r w:rsidRPr="6508EAC4">
              <w:rPr>
                <w:rFonts w:ascii="Calibri" w:eastAsia="Calibri" w:hAnsi="Calibri" w:cs="Calibri"/>
                <w:b w:val="0"/>
                <w:bCs w:val="0"/>
                <w:sz w:val="20"/>
                <w:szCs w:val="20"/>
                <w:lang w:val="en-US"/>
              </w:rPr>
              <w:t>p=</w:t>
            </w:r>
            <w:r w:rsidR="72BA5369" w:rsidRPr="6508EAC4">
              <w:rPr>
                <w:rFonts w:ascii="Calibri" w:eastAsia="Calibri" w:hAnsi="Calibri" w:cs="Calibri"/>
                <w:b w:val="0"/>
                <w:bCs w:val="0"/>
                <w:sz w:val="20"/>
                <w:szCs w:val="20"/>
                <w:lang w:val="en-US"/>
              </w:rPr>
              <w:t>0.277)</w:t>
            </w:r>
          </w:p>
        </w:tc>
        <w:tc>
          <w:tcPr>
            <w:tcW w:w="2205" w:type="dxa"/>
            <w:tcBorders>
              <w:top w:val="single" w:sz="6" w:space="0" w:color="000000" w:themeColor="text1"/>
              <w:left w:val="nil"/>
              <w:bottom w:val="single" w:sz="12" w:space="0" w:color="000000" w:themeColor="text1"/>
              <w:right w:val="nil"/>
            </w:tcBorders>
            <w:tcMar>
              <w:left w:w="105" w:type="dxa"/>
              <w:right w:w="105" w:type="dxa"/>
            </w:tcMar>
          </w:tcPr>
          <w:p w14:paraId="30809982" w14:textId="286B2A10" w:rsidR="59634552" w:rsidRDefault="59634552"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Mean=0.25, sd=0.18</w:t>
            </w:r>
          </w:p>
          <w:p w14:paraId="7B95BD45" w14:textId="488F0FA2" w:rsidR="54EC7B0C" w:rsidRDefault="54EC7B0C"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V</w:t>
            </w:r>
            <w:r w:rsidR="6C86600E" w:rsidRPr="6508EAC4">
              <w:rPr>
                <w:rFonts w:ascii="Calibri" w:eastAsia="Calibri" w:hAnsi="Calibri" w:cs="Calibri"/>
                <w:sz w:val="20"/>
                <w:szCs w:val="20"/>
                <w:lang w:val="en-US"/>
              </w:rPr>
              <w:t>s. MMB ns.</w:t>
            </w:r>
          </w:p>
          <w:p w14:paraId="4043BF20" w14:textId="201F31DB" w:rsidR="3D9EFB87" w:rsidRDefault="3D9EFB87"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Vs.</w:t>
            </w:r>
            <w:r w:rsidR="6C86600E" w:rsidRPr="6508EAC4">
              <w:rPr>
                <w:rFonts w:ascii="Calibri" w:eastAsia="Calibri" w:hAnsi="Calibri" w:cs="Calibri"/>
                <w:sz w:val="20"/>
                <w:szCs w:val="20"/>
                <w:lang w:val="en-US"/>
              </w:rPr>
              <w:t xml:space="preserve"> FEB ns.</w:t>
            </w:r>
          </w:p>
        </w:tc>
        <w:tc>
          <w:tcPr>
            <w:tcW w:w="2145" w:type="dxa"/>
            <w:tcBorders>
              <w:top w:val="single" w:sz="6" w:space="0" w:color="000000" w:themeColor="text1"/>
              <w:left w:val="nil"/>
              <w:bottom w:val="single" w:sz="12" w:space="0" w:color="000000" w:themeColor="text1"/>
              <w:right w:val="nil"/>
            </w:tcBorders>
            <w:tcMar>
              <w:left w:w="105" w:type="dxa"/>
              <w:right w:w="105" w:type="dxa"/>
            </w:tcMar>
          </w:tcPr>
          <w:p w14:paraId="277FBDC5" w14:textId="6234854C" w:rsidR="0BE708B0" w:rsidRDefault="0BE708B0"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Mean=0.21, sd=0.19</w:t>
            </w:r>
          </w:p>
          <w:p w14:paraId="53E9999F" w14:textId="4F20D61D" w:rsidR="259E361F" w:rsidRDefault="259E361F"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V</w:t>
            </w:r>
            <w:r w:rsidR="6C86600E" w:rsidRPr="6508EAC4">
              <w:rPr>
                <w:rFonts w:ascii="Calibri" w:eastAsia="Calibri" w:hAnsi="Calibri" w:cs="Calibri"/>
                <w:sz w:val="20"/>
                <w:szCs w:val="20"/>
                <w:lang w:val="en-US"/>
              </w:rPr>
              <w:t xml:space="preserve">s. DMB ns. </w:t>
            </w:r>
          </w:p>
          <w:p w14:paraId="36575BCE" w14:textId="57810DCE" w:rsidR="7219D02C" w:rsidRDefault="7219D02C"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 xml:space="preserve">Vs. </w:t>
            </w:r>
            <w:r w:rsidR="6C86600E" w:rsidRPr="6508EAC4">
              <w:rPr>
                <w:rFonts w:ascii="Calibri" w:eastAsia="Calibri" w:hAnsi="Calibri" w:cs="Calibri"/>
                <w:sz w:val="20"/>
                <w:szCs w:val="20"/>
                <w:lang w:val="en-US"/>
              </w:rPr>
              <w:t>FEB ns.</w:t>
            </w:r>
          </w:p>
        </w:tc>
        <w:tc>
          <w:tcPr>
            <w:tcW w:w="2280" w:type="dxa"/>
            <w:tcBorders>
              <w:top w:val="single" w:sz="6" w:space="0" w:color="000000" w:themeColor="text1"/>
              <w:left w:val="nil"/>
              <w:bottom w:val="single" w:sz="12" w:space="0" w:color="000000" w:themeColor="text1"/>
              <w:right w:val="nil"/>
            </w:tcBorders>
            <w:tcMar>
              <w:left w:w="105" w:type="dxa"/>
              <w:right w:w="105" w:type="dxa"/>
            </w:tcMar>
          </w:tcPr>
          <w:p w14:paraId="478DCF4E" w14:textId="37F7C060" w:rsidR="0C1B8B16" w:rsidRDefault="0C1B8B16"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Mean=0.17, sd=0.15</w:t>
            </w:r>
          </w:p>
          <w:p w14:paraId="566D91FB" w14:textId="5F0A6778" w:rsidR="0D53413F" w:rsidRDefault="0D53413F"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Vs. DMB ns.</w:t>
            </w:r>
          </w:p>
          <w:p w14:paraId="4262D397" w14:textId="7F638285" w:rsidR="0D53413F" w:rsidRDefault="0D53413F"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Vs. MMB ns.</w:t>
            </w:r>
          </w:p>
        </w:tc>
      </w:tr>
      <w:tr w:rsidR="6508EAC4" w14:paraId="2A173BE3" w14:textId="77777777" w:rsidTr="1CA8CFF8">
        <w:trPr>
          <w:trHeight w:val="285"/>
        </w:trPr>
        <w:tc>
          <w:tcPr>
            <w:cnfStyle w:val="001000000000" w:firstRow="0" w:lastRow="0" w:firstColumn="1" w:lastColumn="0" w:oddVBand="0" w:evenVBand="0" w:oddHBand="0" w:evenHBand="0" w:firstRowFirstColumn="0" w:firstRowLastColumn="0" w:lastRowFirstColumn="0" w:lastRowLastColumn="0"/>
            <w:tcW w:w="2820" w:type="dxa"/>
            <w:tcBorders>
              <w:top w:val="single" w:sz="6" w:space="0" w:color="000000" w:themeColor="text1"/>
              <w:left w:val="nil"/>
              <w:bottom w:val="single" w:sz="12" w:space="0" w:color="000000" w:themeColor="text1"/>
              <w:right w:val="nil"/>
            </w:tcBorders>
            <w:tcMar>
              <w:left w:w="105" w:type="dxa"/>
              <w:right w:w="105" w:type="dxa"/>
            </w:tcMar>
          </w:tcPr>
          <w:p w14:paraId="3D7B5CF9" w14:textId="7E7711D0" w:rsidR="6C86600E" w:rsidRDefault="6C86600E" w:rsidP="6508EAC4">
            <w:pPr>
              <w:rPr>
                <w:rFonts w:ascii="Calibri" w:eastAsia="Calibri" w:hAnsi="Calibri" w:cs="Calibri"/>
                <w:b w:val="0"/>
                <w:bCs w:val="0"/>
                <w:sz w:val="20"/>
                <w:szCs w:val="20"/>
                <w:lang w:val="en-US"/>
              </w:rPr>
            </w:pPr>
            <w:r w:rsidRPr="6508EAC4">
              <w:rPr>
                <w:rFonts w:ascii="Calibri" w:eastAsia="Calibri" w:hAnsi="Calibri" w:cs="Calibri"/>
                <w:b w:val="0"/>
                <w:bCs w:val="0"/>
                <w:sz w:val="20"/>
                <w:szCs w:val="20"/>
                <w:lang w:val="en-US"/>
              </w:rPr>
              <w:t xml:space="preserve">Habitat breadth </w:t>
            </w:r>
          </w:p>
          <w:p w14:paraId="38E5F4BD" w14:textId="5708FECB" w:rsidR="6C86600E" w:rsidRDefault="6C86600E" w:rsidP="6508EAC4">
            <w:pPr>
              <w:rPr>
                <w:rFonts w:ascii="Calibri" w:eastAsia="Calibri" w:hAnsi="Calibri" w:cs="Calibri"/>
                <w:b w:val="0"/>
                <w:bCs w:val="0"/>
                <w:sz w:val="20"/>
                <w:szCs w:val="20"/>
                <w:lang w:val="en-US"/>
              </w:rPr>
            </w:pPr>
            <w:r w:rsidRPr="6508EAC4">
              <w:rPr>
                <w:rFonts w:ascii="Calibri" w:eastAsia="Calibri" w:hAnsi="Calibri" w:cs="Calibri"/>
                <w:b w:val="0"/>
                <w:bCs w:val="0"/>
                <w:sz w:val="20"/>
                <w:szCs w:val="20"/>
                <w:lang w:val="en-US"/>
              </w:rPr>
              <w:t>(F=1.846, df=2, p=</w:t>
            </w:r>
            <w:r w:rsidR="58DD5A59" w:rsidRPr="6508EAC4">
              <w:rPr>
                <w:rFonts w:ascii="Calibri" w:eastAsia="Calibri" w:hAnsi="Calibri" w:cs="Calibri"/>
                <w:b w:val="0"/>
                <w:bCs w:val="0"/>
                <w:sz w:val="20"/>
                <w:szCs w:val="20"/>
                <w:lang w:val="en-US"/>
              </w:rPr>
              <w:t>0.221</w:t>
            </w:r>
            <w:r w:rsidRPr="6508EAC4">
              <w:rPr>
                <w:rFonts w:ascii="Calibri" w:eastAsia="Calibri" w:hAnsi="Calibri" w:cs="Calibri"/>
                <w:b w:val="0"/>
                <w:bCs w:val="0"/>
                <w:sz w:val="20"/>
                <w:szCs w:val="20"/>
                <w:lang w:val="en-US"/>
              </w:rPr>
              <w:t>)</w:t>
            </w:r>
          </w:p>
        </w:tc>
        <w:tc>
          <w:tcPr>
            <w:tcW w:w="2205" w:type="dxa"/>
            <w:tcBorders>
              <w:top w:val="single" w:sz="6" w:space="0" w:color="000000" w:themeColor="text1"/>
              <w:left w:val="nil"/>
              <w:bottom w:val="single" w:sz="12" w:space="0" w:color="000000" w:themeColor="text1"/>
              <w:right w:val="nil"/>
            </w:tcBorders>
            <w:tcMar>
              <w:left w:w="105" w:type="dxa"/>
              <w:right w:w="105" w:type="dxa"/>
            </w:tcMar>
          </w:tcPr>
          <w:p w14:paraId="1D1177CF" w14:textId="5973148A" w:rsidR="46318F69" w:rsidRDefault="46318F69"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Mean=</w:t>
            </w:r>
            <w:r w:rsidR="63CC3D70" w:rsidRPr="6508EAC4">
              <w:rPr>
                <w:rFonts w:ascii="Calibri" w:eastAsia="Calibri" w:hAnsi="Calibri" w:cs="Calibri"/>
                <w:sz w:val="20"/>
                <w:szCs w:val="20"/>
                <w:lang w:val="en-US"/>
              </w:rPr>
              <w:t>1.78, sd=0.89</w:t>
            </w:r>
          </w:p>
          <w:p w14:paraId="0D7CD21F" w14:textId="48DE6B29" w:rsidR="1B0FC425" w:rsidRDefault="1B0FC425"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V</w:t>
            </w:r>
            <w:r w:rsidR="6C86600E" w:rsidRPr="6508EAC4">
              <w:rPr>
                <w:rFonts w:ascii="Calibri" w:eastAsia="Calibri" w:hAnsi="Calibri" w:cs="Calibri"/>
                <w:sz w:val="20"/>
                <w:szCs w:val="20"/>
                <w:lang w:val="en-US"/>
              </w:rPr>
              <w:t>s. MMB ns.</w:t>
            </w:r>
            <w:r w:rsidR="6D313E6A" w:rsidRPr="6508EAC4">
              <w:rPr>
                <w:rFonts w:ascii="Calibri" w:eastAsia="Calibri" w:hAnsi="Calibri" w:cs="Calibri"/>
                <w:sz w:val="20"/>
                <w:szCs w:val="20"/>
                <w:lang w:val="en-US"/>
              </w:rPr>
              <w:t xml:space="preserve"> </w:t>
            </w:r>
          </w:p>
          <w:p w14:paraId="4AA49AB6" w14:textId="6A12D0EA" w:rsidR="6D313E6A" w:rsidRDefault="6D313E6A"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Vs.</w:t>
            </w:r>
            <w:r w:rsidR="6C86600E" w:rsidRPr="6508EAC4">
              <w:rPr>
                <w:rFonts w:ascii="Calibri" w:eastAsia="Calibri" w:hAnsi="Calibri" w:cs="Calibri"/>
                <w:sz w:val="20"/>
                <w:szCs w:val="20"/>
                <w:lang w:val="en-US"/>
              </w:rPr>
              <w:t xml:space="preserve"> FEB ns.</w:t>
            </w:r>
          </w:p>
        </w:tc>
        <w:tc>
          <w:tcPr>
            <w:tcW w:w="2145" w:type="dxa"/>
            <w:tcBorders>
              <w:top w:val="single" w:sz="6" w:space="0" w:color="000000" w:themeColor="text1"/>
              <w:left w:val="nil"/>
              <w:bottom w:val="single" w:sz="12" w:space="0" w:color="000000" w:themeColor="text1"/>
              <w:right w:val="nil"/>
            </w:tcBorders>
            <w:tcMar>
              <w:left w:w="105" w:type="dxa"/>
              <w:right w:w="105" w:type="dxa"/>
            </w:tcMar>
          </w:tcPr>
          <w:p w14:paraId="1674F0D0" w14:textId="421980C1" w:rsidR="3808F222" w:rsidRDefault="3808F222"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Mean=</w:t>
            </w:r>
            <w:r w:rsidR="22486EE5" w:rsidRPr="6508EAC4">
              <w:rPr>
                <w:rFonts w:ascii="Calibri" w:eastAsia="Calibri" w:hAnsi="Calibri" w:cs="Calibri"/>
                <w:sz w:val="20"/>
                <w:szCs w:val="20"/>
                <w:lang w:val="en-US"/>
              </w:rPr>
              <w:t>2.31, sd=0.85</w:t>
            </w:r>
          </w:p>
          <w:p w14:paraId="28CA5B20" w14:textId="06DF25D3" w:rsidR="74489792" w:rsidRDefault="74489792"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V</w:t>
            </w:r>
            <w:r w:rsidR="6D6F615C" w:rsidRPr="6508EAC4">
              <w:rPr>
                <w:rFonts w:ascii="Calibri" w:eastAsia="Calibri" w:hAnsi="Calibri" w:cs="Calibri"/>
                <w:sz w:val="20"/>
                <w:szCs w:val="20"/>
                <w:lang w:val="en-US"/>
              </w:rPr>
              <w:t xml:space="preserve">s. DMB ns. </w:t>
            </w:r>
          </w:p>
          <w:p w14:paraId="4FBC4226" w14:textId="3C690F6D" w:rsidR="44E0E6B7" w:rsidRDefault="44E0E6B7"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 xml:space="preserve">Vs. </w:t>
            </w:r>
            <w:r w:rsidR="6D6F615C" w:rsidRPr="6508EAC4">
              <w:rPr>
                <w:rFonts w:ascii="Calibri" w:eastAsia="Calibri" w:hAnsi="Calibri" w:cs="Calibri"/>
                <w:sz w:val="20"/>
                <w:szCs w:val="20"/>
                <w:lang w:val="en-US"/>
              </w:rPr>
              <w:t>FEB ns.</w:t>
            </w:r>
          </w:p>
        </w:tc>
        <w:tc>
          <w:tcPr>
            <w:tcW w:w="2280" w:type="dxa"/>
            <w:tcBorders>
              <w:top w:val="single" w:sz="6" w:space="0" w:color="000000" w:themeColor="text1"/>
              <w:left w:val="nil"/>
              <w:bottom w:val="single" w:sz="12" w:space="0" w:color="000000" w:themeColor="text1"/>
              <w:right w:val="nil"/>
            </w:tcBorders>
            <w:tcMar>
              <w:left w:w="105" w:type="dxa"/>
              <w:right w:w="105" w:type="dxa"/>
            </w:tcMar>
          </w:tcPr>
          <w:p w14:paraId="532F7D7B" w14:textId="50EC0A8C" w:rsidR="0347EE68" w:rsidRDefault="0347EE68"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Mean=</w:t>
            </w:r>
            <w:r w:rsidR="40FC172C" w:rsidRPr="6508EAC4">
              <w:rPr>
                <w:rFonts w:ascii="Calibri" w:eastAsia="Calibri" w:hAnsi="Calibri" w:cs="Calibri"/>
                <w:sz w:val="20"/>
                <w:szCs w:val="20"/>
                <w:lang w:val="en-US"/>
              </w:rPr>
              <w:t>1.82, sd=0.85</w:t>
            </w:r>
          </w:p>
          <w:p w14:paraId="442A9D07" w14:textId="5F0A6778" w:rsidR="390E691E" w:rsidRDefault="390E691E"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Vs. DMB ns.</w:t>
            </w:r>
          </w:p>
          <w:p w14:paraId="6D7E16B9" w14:textId="429C5C2F" w:rsidR="390E691E" w:rsidRDefault="390E691E"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Vs. MMB ns.</w:t>
            </w:r>
          </w:p>
        </w:tc>
      </w:tr>
      <w:tr w:rsidR="6508EAC4" w14:paraId="239C7974" w14:textId="77777777" w:rsidTr="1CA8CFF8">
        <w:trPr>
          <w:trHeight w:val="285"/>
        </w:trPr>
        <w:tc>
          <w:tcPr>
            <w:cnfStyle w:val="001000000000" w:firstRow="0" w:lastRow="0" w:firstColumn="1" w:lastColumn="0" w:oddVBand="0" w:evenVBand="0" w:oddHBand="0" w:evenHBand="0" w:firstRowFirstColumn="0" w:firstRowLastColumn="0" w:lastRowFirstColumn="0" w:lastRowLastColumn="0"/>
            <w:tcW w:w="2820" w:type="dxa"/>
            <w:tcBorders>
              <w:top w:val="single" w:sz="12" w:space="0" w:color="000000" w:themeColor="text1"/>
              <w:left w:val="none" w:sz="6" w:space="0" w:color="000000" w:themeColor="text1"/>
              <w:bottom w:val="single" w:sz="12" w:space="0" w:color="000000" w:themeColor="text1"/>
              <w:right w:val="none" w:sz="12" w:space="0" w:color="000000" w:themeColor="text1"/>
            </w:tcBorders>
            <w:tcMar>
              <w:left w:w="105" w:type="dxa"/>
              <w:right w:w="105" w:type="dxa"/>
            </w:tcMar>
          </w:tcPr>
          <w:p w14:paraId="670D0C9A" w14:textId="72980244" w:rsidR="6D6F615C" w:rsidRDefault="6D6F615C" w:rsidP="6508EAC4">
            <w:pPr>
              <w:rPr>
                <w:rFonts w:ascii="Calibri" w:eastAsia="Calibri" w:hAnsi="Calibri" w:cs="Calibri"/>
                <w:b w:val="0"/>
                <w:bCs w:val="0"/>
                <w:sz w:val="20"/>
                <w:szCs w:val="20"/>
                <w:lang w:val="en-US"/>
              </w:rPr>
            </w:pPr>
            <w:r w:rsidRPr="6508EAC4">
              <w:rPr>
                <w:rFonts w:ascii="Calibri" w:eastAsia="Calibri" w:hAnsi="Calibri" w:cs="Calibri"/>
                <w:b w:val="0"/>
                <w:bCs w:val="0"/>
                <w:sz w:val="20"/>
                <w:szCs w:val="20"/>
                <w:lang w:val="en-US"/>
              </w:rPr>
              <w:t>Mobility score</w:t>
            </w:r>
          </w:p>
          <w:p w14:paraId="54180B9D" w14:textId="6983D50D" w:rsidR="6FD6D492" w:rsidRDefault="6FD6D492" w:rsidP="6508EAC4">
            <w:pPr>
              <w:rPr>
                <w:rFonts w:ascii="Calibri" w:eastAsia="Calibri" w:hAnsi="Calibri" w:cs="Calibri"/>
                <w:b w:val="0"/>
                <w:bCs w:val="0"/>
                <w:sz w:val="20"/>
                <w:szCs w:val="20"/>
                <w:lang w:val="en-US"/>
              </w:rPr>
            </w:pPr>
            <w:r w:rsidRPr="6508EAC4">
              <w:rPr>
                <w:rFonts w:ascii="Calibri" w:eastAsia="Calibri" w:hAnsi="Calibri" w:cs="Calibri"/>
                <w:b w:val="0"/>
                <w:bCs w:val="0"/>
                <w:sz w:val="20"/>
                <w:szCs w:val="20"/>
                <w:lang w:val="en-US"/>
              </w:rPr>
              <w:t>(F=</w:t>
            </w:r>
            <w:r w:rsidR="6C8CC55D" w:rsidRPr="6508EAC4">
              <w:rPr>
                <w:rFonts w:ascii="Calibri" w:eastAsia="Calibri" w:hAnsi="Calibri" w:cs="Calibri"/>
                <w:b w:val="0"/>
                <w:bCs w:val="0"/>
                <w:sz w:val="20"/>
                <w:szCs w:val="20"/>
                <w:lang w:val="en-US"/>
              </w:rPr>
              <w:t>3.286</w:t>
            </w:r>
            <w:r w:rsidRPr="6508EAC4">
              <w:rPr>
                <w:rFonts w:ascii="Calibri" w:eastAsia="Calibri" w:hAnsi="Calibri" w:cs="Calibri"/>
                <w:b w:val="0"/>
                <w:bCs w:val="0"/>
                <w:sz w:val="20"/>
                <w:szCs w:val="20"/>
                <w:lang w:val="en-US"/>
              </w:rPr>
              <w:t>, df=2, p=</w:t>
            </w:r>
            <w:r w:rsidR="1B252B71" w:rsidRPr="6508EAC4">
              <w:rPr>
                <w:rFonts w:ascii="Calibri" w:eastAsia="Calibri" w:hAnsi="Calibri" w:cs="Calibri"/>
                <w:b w:val="0"/>
                <w:bCs w:val="0"/>
                <w:sz w:val="20"/>
                <w:szCs w:val="20"/>
                <w:lang w:val="en-US"/>
              </w:rPr>
              <w:t>0.065</w:t>
            </w:r>
            <w:r w:rsidRPr="6508EAC4">
              <w:rPr>
                <w:rFonts w:ascii="Calibri" w:eastAsia="Calibri" w:hAnsi="Calibri" w:cs="Calibri"/>
                <w:b w:val="0"/>
                <w:bCs w:val="0"/>
                <w:sz w:val="20"/>
                <w:szCs w:val="20"/>
                <w:lang w:val="en-US"/>
              </w:rPr>
              <w:t>)</w:t>
            </w:r>
          </w:p>
        </w:tc>
        <w:tc>
          <w:tcPr>
            <w:tcW w:w="2205" w:type="dxa"/>
            <w:tcBorders>
              <w:top w:val="single" w:sz="12" w:space="0" w:color="000000" w:themeColor="text1"/>
              <w:left w:val="none" w:sz="6" w:space="0" w:color="000000" w:themeColor="text1"/>
              <w:bottom w:val="single" w:sz="12" w:space="0" w:color="000000" w:themeColor="text1"/>
              <w:right w:val="none" w:sz="12" w:space="0" w:color="000000" w:themeColor="text1"/>
            </w:tcBorders>
            <w:tcMar>
              <w:left w:w="105" w:type="dxa"/>
              <w:right w:w="105" w:type="dxa"/>
            </w:tcMar>
          </w:tcPr>
          <w:p w14:paraId="57EE51FC" w14:textId="6F5358E4" w:rsidR="7935B097" w:rsidRDefault="7935B097"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Mean=</w:t>
            </w:r>
            <w:r w:rsidR="0442C57F" w:rsidRPr="6508EAC4">
              <w:rPr>
                <w:rFonts w:ascii="Calibri" w:eastAsia="Calibri" w:hAnsi="Calibri" w:cs="Calibri"/>
                <w:sz w:val="20"/>
                <w:szCs w:val="20"/>
                <w:lang w:val="en-US"/>
              </w:rPr>
              <w:t>5.02</w:t>
            </w:r>
            <w:r w:rsidR="64971EAF" w:rsidRPr="6508EAC4">
              <w:rPr>
                <w:rFonts w:ascii="Calibri" w:eastAsia="Calibri" w:hAnsi="Calibri" w:cs="Calibri"/>
                <w:sz w:val="20"/>
                <w:szCs w:val="20"/>
                <w:lang w:val="en-US"/>
              </w:rPr>
              <w:t>, sd=1.60</w:t>
            </w:r>
          </w:p>
          <w:p w14:paraId="23274124" w14:textId="40B2EBCE" w:rsidR="766EED3D" w:rsidRDefault="766EED3D"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V</w:t>
            </w:r>
            <w:r w:rsidR="6D6F615C" w:rsidRPr="6508EAC4">
              <w:rPr>
                <w:rFonts w:ascii="Calibri" w:eastAsia="Calibri" w:hAnsi="Calibri" w:cs="Calibri"/>
                <w:sz w:val="20"/>
                <w:szCs w:val="20"/>
                <w:lang w:val="en-US"/>
              </w:rPr>
              <w:t>s. MMB†</w:t>
            </w:r>
            <w:r w:rsidR="28378A2A" w:rsidRPr="6508EAC4">
              <w:rPr>
                <w:rFonts w:ascii="Calibri" w:eastAsia="Calibri" w:hAnsi="Calibri" w:cs="Calibri"/>
                <w:sz w:val="20"/>
                <w:szCs w:val="20"/>
                <w:lang w:val="en-US"/>
              </w:rPr>
              <w:t xml:space="preserve"> (-)</w:t>
            </w:r>
            <w:r w:rsidR="6D6F615C" w:rsidRPr="6508EAC4">
              <w:rPr>
                <w:rFonts w:ascii="Calibri" w:eastAsia="Calibri" w:hAnsi="Calibri" w:cs="Calibri"/>
                <w:sz w:val="20"/>
                <w:szCs w:val="20"/>
                <w:lang w:val="en-US"/>
              </w:rPr>
              <w:t xml:space="preserve"> </w:t>
            </w:r>
          </w:p>
          <w:p w14:paraId="394CE681" w14:textId="5410E696" w:rsidR="73014681" w:rsidRDefault="73014681"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 xml:space="preserve">Vs. </w:t>
            </w:r>
            <w:r w:rsidR="6D6F615C" w:rsidRPr="6508EAC4">
              <w:rPr>
                <w:rFonts w:ascii="Calibri" w:eastAsia="Calibri" w:hAnsi="Calibri" w:cs="Calibri"/>
                <w:sz w:val="20"/>
                <w:szCs w:val="20"/>
                <w:lang w:val="en-US"/>
              </w:rPr>
              <w:t>FEB</w:t>
            </w:r>
            <w:r w:rsidR="53FEA39A" w:rsidRPr="6508EAC4">
              <w:rPr>
                <w:rFonts w:ascii="Calibri" w:eastAsia="Calibri" w:hAnsi="Calibri" w:cs="Calibri"/>
                <w:sz w:val="20"/>
                <w:szCs w:val="20"/>
                <w:lang w:val="en-US"/>
              </w:rPr>
              <w:t>† (-)</w:t>
            </w:r>
          </w:p>
        </w:tc>
        <w:tc>
          <w:tcPr>
            <w:tcW w:w="2145" w:type="dxa"/>
            <w:tcBorders>
              <w:top w:val="single" w:sz="12" w:space="0" w:color="000000" w:themeColor="text1"/>
              <w:left w:val="none" w:sz="12" w:space="0" w:color="000000" w:themeColor="text1"/>
              <w:bottom w:val="single" w:sz="12" w:space="0" w:color="000000" w:themeColor="text1"/>
              <w:right w:val="none" w:sz="12" w:space="0" w:color="000000" w:themeColor="text1"/>
            </w:tcBorders>
            <w:tcMar>
              <w:left w:w="105" w:type="dxa"/>
              <w:right w:w="105" w:type="dxa"/>
            </w:tcMar>
          </w:tcPr>
          <w:p w14:paraId="394F20A7" w14:textId="25BA4CA9" w:rsidR="52703E5B" w:rsidRDefault="52703E5B"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Mean=</w:t>
            </w:r>
            <w:r w:rsidR="2BC55A53" w:rsidRPr="6508EAC4">
              <w:rPr>
                <w:rFonts w:ascii="Calibri" w:eastAsia="Calibri" w:hAnsi="Calibri" w:cs="Calibri"/>
                <w:sz w:val="20"/>
                <w:szCs w:val="20"/>
                <w:lang w:val="en-US"/>
              </w:rPr>
              <w:t>6.23</w:t>
            </w:r>
            <w:r w:rsidR="588BA089" w:rsidRPr="6508EAC4">
              <w:rPr>
                <w:rFonts w:ascii="Calibri" w:eastAsia="Calibri" w:hAnsi="Calibri" w:cs="Calibri"/>
                <w:sz w:val="20"/>
                <w:szCs w:val="20"/>
                <w:lang w:val="en-US"/>
              </w:rPr>
              <w:t>, sd=2.30</w:t>
            </w:r>
          </w:p>
          <w:p w14:paraId="100A1947" w14:textId="5FC6F827" w:rsidR="284B3C18" w:rsidRDefault="284B3C18"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V</w:t>
            </w:r>
            <w:r w:rsidR="6D6F615C" w:rsidRPr="6508EAC4">
              <w:rPr>
                <w:rFonts w:ascii="Calibri" w:eastAsia="Calibri" w:hAnsi="Calibri" w:cs="Calibri"/>
                <w:sz w:val="20"/>
                <w:szCs w:val="20"/>
                <w:lang w:val="en-US"/>
              </w:rPr>
              <w:t>s. DMB†</w:t>
            </w:r>
            <w:r w:rsidR="21AD3733" w:rsidRPr="6508EAC4">
              <w:rPr>
                <w:rFonts w:ascii="Calibri" w:eastAsia="Calibri" w:hAnsi="Calibri" w:cs="Calibri"/>
                <w:sz w:val="20"/>
                <w:szCs w:val="20"/>
                <w:lang w:val="en-US"/>
              </w:rPr>
              <w:t xml:space="preserve"> (+)</w:t>
            </w:r>
            <w:r w:rsidR="6D6F615C" w:rsidRPr="6508EAC4">
              <w:rPr>
                <w:rFonts w:ascii="Calibri" w:eastAsia="Calibri" w:hAnsi="Calibri" w:cs="Calibri"/>
                <w:sz w:val="20"/>
                <w:szCs w:val="20"/>
                <w:lang w:val="en-US"/>
              </w:rPr>
              <w:t xml:space="preserve"> </w:t>
            </w:r>
          </w:p>
          <w:p w14:paraId="6ABB4E92" w14:textId="487887F8" w:rsidR="7C26D5C1" w:rsidRDefault="7C26D5C1"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 xml:space="preserve">Vs. </w:t>
            </w:r>
            <w:r w:rsidR="6D6F615C" w:rsidRPr="6508EAC4">
              <w:rPr>
                <w:rFonts w:ascii="Calibri" w:eastAsia="Calibri" w:hAnsi="Calibri" w:cs="Calibri"/>
                <w:sz w:val="20"/>
                <w:szCs w:val="20"/>
                <w:lang w:val="en-US"/>
              </w:rPr>
              <w:t>FEB ns.</w:t>
            </w:r>
          </w:p>
        </w:tc>
        <w:tc>
          <w:tcPr>
            <w:tcW w:w="2280" w:type="dxa"/>
            <w:tcBorders>
              <w:top w:val="single" w:sz="12" w:space="0" w:color="000000" w:themeColor="text1"/>
              <w:left w:val="none" w:sz="12" w:space="0" w:color="000000" w:themeColor="text1"/>
              <w:bottom w:val="single" w:sz="12" w:space="0" w:color="000000" w:themeColor="text1"/>
              <w:right w:val="none" w:sz="6" w:space="0" w:color="000000" w:themeColor="text1"/>
            </w:tcBorders>
            <w:tcMar>
              <w:left w:w="105" w:type="dxa"/>
              <w:right w:w="105" w:type="dxa"/>
            </w:tcMar>
          </w:tcPr>
          <w:p w14:paraId="067948C8" w14:textId="50458B6C" w:rsidR="0D67413F" w:rsidRDefault="0D67413F"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Mean=</w:t>
            </w:r>
            <w:r w:rsidR="72CC3CF0" w:rsidRPr="6508EAC4">
              <w:rPr>
                <w:rFonts w:ascii="Calibri" w:eastAsia="Calibri" w:hAnsi="Calibri" w:cs="Calibri"/>
                <w:sz w:val="20"/>
                <w:szCs w:val="20"/>
                <w:lang w:val="en-US"/>
              </w:rPr>
              <w:t>5.95, sd=1.59</w:t>
            </w:r>
          </w:p>
          <w:p w14:paraId="3EBDDF97" w14:textId="2E3BBBDD" w:rsidR="58666F10" w:rsidRDefault="58666F10"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Vs. DMB</w:t>
            </w:r>
            <w:r w:rsidR="26CC54D3" w:rsidRPr="6508EAC4">
              <w:rPr>
                <w:rFonts w:ascii="Calibri" w:eastAsia="Calibri" w:hAnsi="Calibri" w:cs="Calibri"/>
                <w:sz w:val="20"/>
                <w:szCs w:val="20"/>
                <w:lang w:val="en-US"/>
              </w:rPr>
              <w:t>† (+)</w:t>
            </w:r>
          </w:p>
          <w:p w14:paraId="3F78E45B" w14:textId="2FC47974" w:rsidR="58666F10" w:rsidRDefault="58666F10"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Vs. MMB ns.</w:t>
            </w:r>
          </w:p>
        </w:tc>
      </w:tr>
      <w:tr w:rsidR="6508EAC4" w14:paraId="65E0BA3A" w14:textId="77777777" w:rsidTr="1CA8CFF8">
        <w:trPr>
          <w:trHeight w:val="285"/>
        </w:trPr>
        <w:tc>
          <w:tcPr>
            <w:cnfStyle w:val="001000000000" w:firstRow="0" w:lastRow="0" w:firstColumn="1" w:lastColumn="0" w:oddVBand="0" w:evenVBand="0" w:oddHBand="0" w:evenHBand="0" w:firstRowFirstColumn="0" w:firstRowLastColumn="0" w:lastRowFirstColumn="0" w:lastRowLastColumn="0"/>
            <w:tcW w:w="2820" w:type="dxa"/>
            <w:tcBorders>
              <w:top w:val="single" w:sz="12" w:space="0" w:color="000000" w:themeColor="text1"/>
              <w:left w:val="none" w:sz="6" w:space="0" w:color="000000" w:themeColor="text1"/>
              <w:bottom w:val="single" w:sz="12" w:space="0" w:color="000000" w:themeColor="text1"/>
              <w:right w:val="none" w:sz="12" w:space="0" w:color="000000" w:themeColor="text1"/>
            </w:tcBorders>
            <w:tcMar>
              <w:left w:w="105" w:type="dxa"/>
              <w:right w:w="105" w:type="dxa"/>
            </w:tcMar>
          </w:tcPr>
          <w:p w14:paraId="0A78F648" w14:textId="5CDF6443" w:rsidR="6D6F615C" w:rsidRDefault="6D6F615C" w:rsidP="6508EAC4">
            <w:pPr>
              <w:rPr>
                <w:rFonts w:ascii="Calibri" w:eastAsia="Calibri" w:hAnsi="Calibri" w:cs="Calibri"/>
                <w:b w:val="0"/>
                <w:bCs w:val="0"/>
                <w:sz w:val="20"/>
                <w:szCs w:val="20"/>
                <w:lang w:val="en-US"/>
              </w:rPr>
            </w:pPr>
            <w:r w:rsidRPr="6508EAC4">
              <w:rPr>
                <w:rFonts w:ascii="Calibri" w:eastAsia="Calibri" w:hAnsi="Calibri" w:cs="Calibri"/>
                <w:b w:val="0"/>
                <w:bCs w:val="0"/>
                <w:sz w:val="20"/>
                <w:szCs w:val="20"/>
                <w:lang w:val="en-US"/>
              </w:rPr>
              <w:t>Flight period</w:t>
            </w:r>
            <w:r w:rsidR="12F3D7EB" w:rsidRPr="6508EAC4">
              <w:rPr>
                <w:rFonts w:ascii="Calibri" w:eastAsia="Calibri" w:hAnsi="Calibri" w:cs="Calibri"/>
                <w:b w:val="0"/>
                <w:bCs w:val="0"/>
                <w:sz w:val="20"/>
                <w:szCs w:val="20"/>
                <w:lang w:val="en-US"/>
              </w:rPr>
              <w:t xml:space="preserve"> (days)</w:t>
            </w:r>
          </w:p>
          <w:p w14:paraId="50B2C04E" w14:textId="7D21B638" w:rsidR="0BBC28D2" w:rsidRDefault="0BBC28D2" w:rsidP="6508EAC4">
            <w:pPr>
              <w:rPr>
                <w:rFonts w:ascii="Calibri" w:eastAsia="Calibri" w:hAnsi="Calibri" w:cs="Calibri"/>
                <w:b w:val="0"/>
                <w:bCs w:val="0"/>
                <w:sz w:val="20"/>
                <w:szCs w:val="20"/>
                <w:lang w:val="en-US"/>
              </w:rPr>
            </w:pPr>
            <w:r w:rsidRPr="6508EAC4">
              <w:rPr>
                <w:rFonts w:ascii="Calibri" w:eastAsia="Calibri" w:hAnsi="Calibri" w:cs="Calibri"/>
                <w:b w:val="0"/>
                <w:bCs w:val="0"/>
                <w:sz w:val="20"/>
                <w:szCs w:val="20"/>
                <w:lang w:val="en-US"/>
              </w:rPr>
              <w:t>(F=</w:t>
            </w:r>
            <w:r w:rsidR="0BFF691F" w:rsidRPr="6508EAC4">
              <w:rPr>
                <w:rFonts w:ascii="Calibri" w:eastAsia="Calibri" w:hAnsi="Calibri" w:cs="Calibri"/>
                <w:b w:val="0"/>
                <w:bCs w:val="0"/>
                <w:sz w:val="20"/>
                <w:szCs w:val="20"/>
                <w:lang w:val="en-US"/>
              </w:rPr>
              <w:t>4.738</w:t>
            </w:r>
            <w:r w:rsidRPr="6508EAC4">
              <w:rPr>
                <w:rFonts w:ascii="Calibri" w:eastAsia="Calibri" w:hAnsi="Calibri" w:cs="Calibri"/>
                <w:b w:val="0"/>
                <w:bCs w:val="0"/>
                <w:sz w:val="20"/>
                <w:szCs w:val="20"/>
                <w:lang w:val="en-US"/>
              </w:rPr>
              <w:t>, df=2, p=</w:t>
            </w:r>
            <w:r w:rsidR="7A1747ED" w:rsidRPr="6508EAC4">
              <w:rPr>
                <w:rFonts w:ascii="Calibri" w:eastAsia="Calibri" w:hAnsi="Calibri" w:cs="Calibri"/>
                <w:b w:val="0"/>
                <w:bCs w:val="0"/>
                <w:sz w:val="20"/>
                <w:szCs w:val="20"/>
                <w:lang w:val="en-US"/>
              </w:rPr>
              <w:t>0.026</w:t>
            </w:r>
            <w:r w:rsidRPr="6508EAC4">
              <w:rPr>
                <w:rFonts w:ascii="Calibri" w:eastAsia="Calibri" w:hAnsi="Calibri" w:cs="Calibri"/>
                <w:b w:val="0"/>
                <w:bCs w:val="0"/>
                <w:sz w:val="20"/>
                <w:szCs w:val="20"/>
                <w:lang w:val="en-US"/>
              </w:rPr>
              <w:t>)</w:t>
            </w:r>
          </w:p>
        </w:tc>
        <w:tc>
          <w:tcPr>
            <w:tcW w:w="2205" w:type="dxa"/>
            <w:tcBorders>
              <w:top w:val="single" w:sz="12" w:space="0" w:color="000000" w:themeColor="text1"/>
              <w:left w:val="none" w:sz="6" w:space="0" w:color="000000" w:themeColor="text1"/>
              <w:bottom w:val="single" w:sz="12" w:space="0" w:color="000000" w:themeColor="text1"/>
              <w:right w:val="none" w:sz="12" w:space="0" w:color="000000" w:themeColor="text1"/>
            </w:tcBorders>
            <w:tcMar>
              <w:left w:w="105" w:type="dxa"/>
              <w:right w:w="105" w:type="dxa"/>
            </w:tcMar>
          </w:tcPr>
          <w:p w14:paraId="0C45DBF2" w14:textId="6AAF2D52" w:rsidR="37B7D9BC" w:rsidRDefault="37B7D9BC"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Mean=</w:t>
            </w:r>
            <w:r w:rsidR="355F135E" w:rsidRPr="6508EAC4">
              <w:rPr>
                <w:rFonts w:ascii="Calibri" w:eastAsia="Calibri" w:hAnsi="Calibri" w:cs="Calibri"/>
                <w:sz w:val="20"/>
                <w:szCs w:val="20"/>
                <w:lang w:val="en-US"/>
              </w:rPr>
              <w:t>28.48</w:t>
            </w:r>
            <w:r w:rsidRPr="6508EAC4">
              <w:rPr>
                <w:rFonts w:ascii="Calibri" w:eastAsia="Calibri" w:hAnsi="Calibri" w:cs="Calibri"/>
                <w:sz w:val="20"/>
                <w:szCs w:val="20"/>
                <w:lang w:val="en-US"/>
              </w:rPr>
              <w:t>, sd=</w:t>
            </w:r>
            <w:r w:rsidR="55E1C7B5" w:rsidRPr="6508EAC4">
              <w:rPr>
                <w:rFonts w:ascii="Calibri" w:eastAsia="Calibri" w:hAnsi="Calibri" w:cs="Calibri"/>
                <w:sz w:val="20"/>
                <w:szCs w:val="20"/>
                <w:lang w:val="en-US"/>
              </w:rPr>
              <w:t>6.37</w:t>
            </w:r>
          </w:p>
          <w:p w14:paraId="1D1BA056" w14:textId="1F4B3165" w:rsidR="48381227" w:rsidRDefault="48381227"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V</w:t>
            </w:r>
            <w:r w:rsidR="6D6F615C" w:rsidRPr="6508EAC4">
              <w:rPr>
                <w:rFonts w:ascii="Calibri" w:eastAsia="Calibri" w:hAnsi="Calibri" w:cs="Calibri"/>
                <w:sz w:val="20"/>
                <w:szCs w:val="20"/>
                <w:lang w:val="en-US"/>
              </w:rPr>
              <w:t>s. MMB**</w:t>
            </w:r>
            <w:r w:rsidR="57F45C1F" w:rsidRPr="6508EAC4">
              <w:rPr>
                <w:rFonts w:ascii="Calibri" w:eastAsia="Calibri" w:hAnsi="Calibri" w:cs="Calibri"/>
                <w:sz w:val="20"/>
                <w:szCs w:val="20"/>
                <w:lang w:val="en-US"/>
              </w:rPr>
              <w:t xml:space="preserve"> (-)</w:t>
            </w:r>
            <w:r w:rsidR="6D6F615C" w:rsidRPr="6508EAC4">
              <w:rPr>
                <w:rFonts w:ascii="Calibri" w:eastAsia="Calibri" w:hAnsi="Calibri" w:cs="Calibri"/>
                <w:sz w:val="20"/>
                <w:szCs w:val="20"/>
                <w:lang w:val="en-US"/>
              </w:rPr>
              <w:t xml:space="preserve"> </w:t>
            </w:r>
          </w:p>
          <w:p w14:paraId="30378E83" w14:textId="118ABD95" w:rsidR="218B7C5E" w:rsidRDefault="218B7C5E"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 xml:space="preserve">Vs. </w:t>
            </w:r>
            <w:r w:rsidR="6D6F615C" w:rsidRPr="6508EAC4">
              <w:rPr>
                <w:rFonts w:ascii="Calibri" w:eastAsia="Calibri" w:hAnsi="Calibri" w:cs="Calibri"/>
                <w:sz w:val="20"/>
                <w:szCs w:val="20"/>
                <w:lang w:val="en-US"/>
              </w:rPr>
              <w:t>FEB ns.</w:t>
            </w:r>
          </w:p>
        </w:tc>
        <w:tc>
          <w:tcPr>
            <w:tcW w:w="2145" w:type="dxa"/>
            <w:tcBorders>
              <w:top w:val="single" w:sz="12" w:space="0" w:color="000000" w:themeColor="text1"/>
              <w:left w:val="none" w:sz="12" w:space="0" w:color="000000" w:themeColor="text1"/>
              <w:bottom w:val="single" w:sz="12" w:space="0" w:color="000000" w:themeColor="text1"/>
              <w:right w:val="none" w:sz="12" w:space="0" w:color="000000" w:themeColor="text1"/>
            </w:tcBorders>
            <w:tcMar>
              <w:left w:w="105" w:type="dxa"/>
              <w:right w:w="105" w:type="dxa"/>
            </w:tcMar>
          </w:tcPr>
          <w:p w14:paraId="72444ABB" w14:textId="74C7DEAD" w:rsidR="345FA6D1" w:rsidRDefault="345FA6D1"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Mean=</w:t>
            </w:r>
            <w:r w:rsidR="4E10A362" w:rsidRPr="6508EAC4">
              <w:rPr>
                <w:rFonts w:ascii="Calibri" w:eastAsia="Calibri" w:hAnsi="Calibri" w:cs="Calibri"/>
                <w:sz w:val="20"/>
                <w:szCs w:val="20"/>
                <w:lang w:val="en-US"/>
              </w:rPr>
              <w:t>54.01</w:t>
            </w:r>
            <w:r w:rsidRPr="6508EAC4">
              <w:rPr>
                <w:rFonts w:ascii="Calibri" w:eastAsia="Calibri" w:hAnsi="Calibri" w:cs="Calibri"/>
                <w:sz w:val="20"/>
                <w:szCs w:val="20"/>
                <w:lang w:val="en-US"/>
              </w:rPr>
              <w:t>, sd=</w:t>
            </w:r>
            <w:r w:rsidR="24CDE987" w:rsidRPr="6508EAC4">
              <w:rPr>
                <w:rFonts w:ascii="Calibri" w:eastAsia="Calibri" w:hAnsi="Calibri" w:cs="Calibri"/>
                <w:sz w:val="20"/>
                <w:szCs w:val="20"/>
                <w:lang w:val="en-US"/>
              </w:rPr>
              <w:t>37.35</w:t>
            </w:r>
          </w:p>
          <w:p w14:paraId="226F5252" w14:textId="7E6A1219" w:rsidR="4A6D326C" w:rsidRDefault="4A6D326C"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V</w:t>
            </w:r>
            <w:r w:rsidR="6D6F615C" w:rsidRPr="6508EAC4">
              <w:rPr>
                <w:rFonts w:ascii="Calibri" w:eastAsia="Calibri" w:hAnsi="Calibri" w:cs="Calibri"/>
                <w:sz w:val="20"/>
                <w:szCs w:val="20"/>
                <w:lang w:val="en-US"/>
              </w:rPr>
              <w:t>s. DMB**</w:t>
            </w:r>
            <w:r w:rsidR="3AC5FCC7" w:rsidRPr="6508EAC4">
              <w:rPr>
                <w:rFonts w:ascii="Calibri" w:eastAsia="Calibri" w:hAnsi="Calibri" w:cs="Calibri"/>
                <w:sz w:val="20"/>
                <w:szCs w:val="20"/>
                <w:lang w:val="en-US"/>
              </w:rPr>
              <w:t xml:space="preserve"> (+)</w:t>
            </w:r>
          </w:p>
          <w:p w14:paraId="51F58012" w14:textId="04BDB53C" w:rsidR="3AC5FCC7" w:rsidRDefault="3AC5FCC7"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Vs.</w:t>
            </w:r>
            <w:r w:rsidR="6D6F615C" w:rsidRPr="6508EAC4">
              <w:rPr>
                <w:rFonts w:ascii="Calibri" w:eastAsia="Calibri" w:hAnsi="Calibri" w:cs="Calibri"/>
                <w:sz w:val="20"/>
                <w:szCs w:val="20"/>
                <w:lang w:val="en-US"/>
              </w:rPr>
              <w:t xml:space="preserve"> FEB ns</w:t>
            </w:r>
            <w:r w:rsidR="3D2751B4" w:rsidRPr="6508EAC4">
              <w:rPr>
                <w:rFonts w:ascii="Calibri" w:eastAsia="Calibri" w:hAnsi="Calibri" w:cs="Calibri"/>
                <w:sz w:val="20"/>
                <w:szCs w:val="20"/>
                <w:lang w:val="en-US"/>
              </w:rPr>
              <w:t>.</w:t>
            </w:r>
          </w:p>
        </w:tc>
        <w:tc>
          <w:tcPr>
            <w:tcW w:w="2280" w:type="dxa"/>
            <w:tcBorders>
              <w:top w:val="single" w:sz="12" w:space="0" w:color="000000" w:themeColor="text1"/>
              <w:left w:val="none" w:sz="12" w:space="0" w:color="000000" w:themeColor="text1"/>
              <w:bottom w:val="single" w:sz="12" w:space="0" w:color="000000" w:themeColor="text1"/>
              <w:right w:val="none" w:sz="6" w:space="0" w:color="000000" w:themeColor="text1"/>
            </w:tcBorders>
            <w:tcMar>
              <w:left w:w="105" w:type="dxa"/>
              <w:right w:w="105" w:type="dxa"/>
            </w:tcMar>
          </w:tcPr>
          <w:p w14:paraId="62EEAF10" w14:textId="78345D38" w:rsidR="38D6DFC0" w:rsidRDefault="38D6DFC0"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Mean=</w:t>
            </w:r>
            <w:r w:rsidR="78102BFA" w:rsidRPr="6508EAC4">
              <w:rPr>
                <w:rFonts w:ascii="Calibri" w:eastAsia="Calibri" w:hAnsi="Calibri" w:cs="Calibri"/>
                <w:sz w:val="20"/>
                <w:szCs w:val="20"/>
                <w:lang w:val="en-US"/>
              </w:rPr>
              <w:t>37.78</w:t>
            </w:r>
            <w:r w:rsidRPr="6508EAC4">
              <w:rPr>
                <w:rFonts w:ascii="Calibri" w:eastAsia="Calibri" w:hAnsi="Calibri" w:cs="Calibri"/>
                <w:sz w:val="20"/>
                <w:szCs w:val="20"/>
                <w:lang w:val="en-US"/>
              </w:rPr>
              <w:t>, sd=</w:t>
            </w:r>
            <w:r w:rsidR="35552392" w:rsidRPr="6508EAC4">
              <w:rPr>
                <w:rFonts w:ascii="Calibri" w:eastAsia="Calibri" w:hAnsi="Calibri" w:cs="Calibri"/>
                <w:sz w:val="20"/>
                <w:szCs w:val="20"/>
                <w:lang w:val="en-US"/>
              </w:rPr>
              <w:t>25.27</w:t>
            </w:r>
          </w:p>
          <w:p w14:paraId="5A78D9AE" w14:textId="5F0A6778" w:rsidR="343A698B" w:rsidRDefault="343A698B"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Vs. DMB ns.</w:t>
            </w:r>
          </w:p>
          <w:p w14:paraId="5C17A3D1" w14:textId="1508AA16" w:rsidR="343A698B" w:rsidRDefault="343A698B"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Vs. MMB ns.</w:t>
            </w:r>
          </w:p>
        </w:tc>
      </w:tr>
      <w:tr w:rsidR="6508EAC4" w14:paraId="60B9556F" w14:textId="77777777" w:rsidTr="1CA8CFF8">
        <w:trPr>
          <w:trHeight w:val="285"/>
        </w:trPr>
        <w:tc>
          <w:tcPr>
            <w:cnfStyle w:val="001000000000" w:firstRow="0" w:lastRow="0" w:firstColumn="1" w:lastColumn="0" w:oddVBand="0" w:evenVBand="0" w:oddHBand="0" w:evenHBand="0" w:firstRowFirstColumn="0" w:firstRowLastColumn="0" w:lastRowFirstColumn="0" w:lastRowLastColumn="0"/>
            <w:tcW w:w="2820" w:type="dxa"/>
            <w:tcBorders>
              <w:top w:val="single" w:sz="12" w:space="0" w:color="000000" w:themeColor="text1"/>
              <w:left w:val="none" w:sz="6" w:space="0" w:color="000000" w:themeColor="text1"/>
              <w:bottom w:val="single" w:sz="12" w:space="0" w:color="000000" w:themeColor="text1"/>
              <w:right w:val="none" w:sz="12" w:space="0" w:color="000000" w:themeColor="text1"/>
            </w:tcBorders>
            <w:tcMar>
              <w:left w:w="105" w:type="dxa"/>
              <w:right w:w="105" w:type="dxa"/>
            </w:tcMar>
          </w:tcPr>
          <w:p w14:paraId="6B836303" w14:textId="5EC03CEC" w:rsidR="6D6F615C" w:rsidRDefault="6D6F615C" w:rsidP="6508EAC4">
            <w:pPr>
              <w:rPr>
                <w:rFonts w:ascii="Calibri" w:eastAsia="Calibri" w:hAnsi="Calibri" w:cs="Calibri"/>
                <w:b w:val="0"/>
                <w:bCs w:val="0"/>
                <w:sz w:val="20"/>
                <w:szCs w:val="20"/>
                <w:lang w:val="en-US"/>
              </w:rPr>
            </w:pPr>
            <w:r w:rsidRPr="6508EAC4">
              <w:rPr>
                <w:rFonts w:ascii="Calibri" w:eastAsia="Calibri" w:hAnsi="Calibri" w:cs="Calibri"/>
                <w:b w:val="0"/>
                <w:bCs w:val="0"/>
                <w:sz w:val="20"/>
                <w:szCs w:val="20"/>
                <w:lang w:val="en-US"/>
              </w:rPr>
              <w:t>Affinity to canopy</w:t>
            </w:r>
          </w:p>
          <w:p w14:paraId="7021DBA7" w14:textId="0B84F85E" w:rsidR="5B0987C2" w:rsidRDefault="5B0987C2" w:rsidP="6508EAC4">
            <w:pPr>
              <w:rPr>
                <w:rFonts w:ascii="Calibri" w:eastAsia="Calibri" w:hAnsi="Calibri" w:cs="Calibri"/>
                <w:b w:val="0"/>
                <w:bCs w:val="0"/>
                <w:sz w:val="20"/>
                <w:szCs w:val="20"/>
                <w:lang w:val="en-US"/>
              </w:rPr>
            </w:pPr>
            <w:r w:rsidRPr="6508EAC4">
              <w:rPr>
                <w:rFonts w:ascii="Calibri" w:eastAsia="Calibri" w:hAnsi="Calibri" w:cs="Calibri"/>
                <w:b w:val="0"/>
                <w:bCs w:val="0"/>
                <w:sz w:val="20"/>
                <w:szCs w:val="20"/>
                <w:lang w:val="en-US"/>
              </w:rPr>
              <w:t>(F=</w:t>
            </w:r>
            <w:r w:rsidR="2A57AD88" w:rsidRPr="6508EAC4">
              <w:rPr>
                <w:rFonts w:ascii="Calibri" w:eastAsia="Calibri" w:hAnsi="Calibri" w:cs="Calibri"/>
                <w:b w:val="0"/>
                <w:bCs w:val="0"/>
                <w:sz w:val="20"/>
                <w:szCs w:val="20"/>
                <w:lang w:val="en-US"/>
              </w:rPr>
              <w:t>1.846</w:t>
            </w:r>
            <w:r w:rsidRPr="6508EAC4">
              <w:rPr>
                <w:rFonts w:ascii="Calibri" w:eastAsia="Calibri" w:hAnsi="Calibri" w:cs="Calibri"/>
                <w:b w:val="0"/>
                <w:bCs w:val="0"/>
                <w:sz w:val="20"/>
                <w:szCs w:val="20"/>
                <w:lang w:val="en-US"/>
              </w:rPr>
              <w:t>, df=2, p=</w:t>
            </w:r>
            <w:r w:rsidR="63C674D9" w:rsidRPr="6508EAC4">
              <w:rPr>
                <w:rFonts w:ascii="Calibri" w:eastAsia="Calibri" w:hAnsi="Calibri" w:cs="Calibri"/>
                <w:b w:val="0"/>
                <w:bCs w:val="0"/>
                <w:sz w:val="20"/>
                <w:szCs w:val="20"/>
                <w:lang w:val="en-US"/>
              </w:rPr>
              <w:t>0.026</w:t>
            </w:r>
            <w:r w:rsidRPr="6508EAC4">
              <w:rPr>
                <w:rFonts w:ascii="Calibri" w:eastAsia="Calibri" w:hAnsi="Calibri" w:cs="Calibri"/>
                <w:b w:val="0"/>
                <w:bCs w:val="0"/>
                <w:sz w:val="20"/>
                <w:szCs w:val="20"/>
                <w:lang w:val="en-US"/>
              </w:rPr>
              <w:t>)</w:t>
            </w:r>
          </w:p>
        </w:tc>
        <w:tc>
          <w:tcPr>
            <w:tcW w:w="2205" w:type="dxa"/>
            <w:tcBorders>
              <w:top w:val="single" w:sz="12" w:space="0" w:color="000000" w:themeColor="text1"/>
              <w:left w:val="none" w:sz="6" w:space="0" w:color="000000" w:themeColor="text1"/>
              <w:bottom w:val="single" w:sz="12" w:space="0" w:color="000000" w:themeColor="text1"/>
              <w:right w:val="none" w:sz="12" w:space="0" w:color="000000" w:themeColor="text1"/>
            </w:tcBorders>
            <w:tcMar>
              <w:left w:w="105" w:type="dxa"/>
              <w:right w:w="105" w:type="dxa"/>
            </w:tcMar>
          </w:tcPr>
          <w:p w14:paraId="7B8687F9" w14:textId="4E9E8085" w:rsidR="4F9E38FF" w:rsidRDefault="4F9E38FF"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Mean=</w:t>
            </w:r>
            <w:r w:rsidR="640AC840" w:rsidRPr="6508EAC4">
              <w:rPr>
                <w:rFonts w:ascii="Calibri" w:eastAsia="Calibri" w:hAnsi="Calibri" w:cs="Calibri"/>
                <w:sz w:val="20"/>
                <w:szCs w:val="20"/>
                <w:lang w:val="en-US"/>
              </w:rPr>
              <w:t>-0.35</w:t>
            </w:r>
            <w:r w:rsidRPr="6508EAC4">
              <w:rPr>
                <w:rFonts w:ascii="Calibri" w:eastAsia="Calibri" w:hAnsi="Calibri" w:cs="Calibri"/>
                <w:sz w:val="20"/>
                <w:szCs w:val="20"/>
                <w:lang w:val="en-US"/>
              </w:rPr>
              <w:t>, sd=</w:t>
            </w:r>
            <w:r w:rsidR="112EC715" w:rsidRPr="6508EAC4">
              <w:rPr>
                <w:rFonts w:ascii="Calibri" w:eastAsia="Calibri" w:hAnsi="Calibri" w:cs="Calibri"/>
                <w:sz w:val="20"/>
                <w:szCs w:val="20"/>
                <w:lang w:val="en-US"/>
              </w:rPr>
              <w:t>0.26</w:t>
            </w:r>
          </w:p>
          <w:p w14:paraId="77838684" w14:textId="1AA34B30" w:rsidR="46D073F1" w:rsidRDefault="46D073F1"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V</w:t>
            </w:r>
            <w:r w:rsidR="6D6F615C" w:rsidRPr="6508EAC4">
              <w:rPr>
                <w:rFonts w:ascii="Calibri" w:eastAsia="Calibri" w:hAnsi="Calibri" w:cs="Calibri"/>
                <w:sz w:val="20"/>
                <w:szCs w:val="20"/>
                <w:lang w:val="en-US"/>
              </w:rPr>
              <w:t>s. MMB*</w:t>
            </w:r>
            <w:r w:rsidR="4F5DC010" w:rsidRPr="6508EAC4">
              <w:rPr>
                <w:rFonts w:ascii="Calibri" w:eastAsia="Calibri" w:hAnsi="Calibri" w:cs="Calibri"/>
                <w:sz w:val="20"/>
                <w:szCs w:val="20"/>
                <w:lang w:val="en-US"/>
              </w:rPr>
              <w:t xml:space="preserve"> (-)</w:t>
            </w:r>
            <w:r w:rsidR="6D6F615C" w:rsidRPr="6508EAC4">
              <w:rPr>
                <w:rFonts w:ascii="Calibri" w:eastAsia="Calibri" w:hAnsi="Calibri" w:cs="Calibri"/>
                <w:sz w:val="20"/>
                <w:szCs w:val="20"/>
                <w:lang w:val="en-US"/>
              </w:rPr>
              <w:t xml:space="preserve"> </w:t>
            </w:r>
          </w:p>
          <w:p w14:paraId="1AEA91B8" w14:textId="5B3BCEB7" w:rsidR="4305C81E" w:rsidRDefault="4305C81E"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 xml:space="preserve">Vs. </w:t>
            </w:r>
            <w:r w:rsidR="6D6F615C" w:rsidRPr="6508EAC4">
              <w:rPr>
                <w:rFonts w:ascii="Calibri" w:eastAsia="Calibri" w:hAnsi="Calibri" w:cs="Calibri"/>
                <w:sz w:val="20"/>
                <w:szCs w:val="20"/>
                <w:lang w:val="en-US"/>
              </w:rPr>
              <w:t>FEB</w:t>
            </w:r>
            <w:r w:rsidR="43FE9776" w:rsidRPr="6508EAC4">
              <w:rPr>
                <w:rFonts w:ascii="Calibri" w:eastAsia="Calibri" w:hAnsi="Calibri" w:cs="Calibri"/>
                <w:sz w:val="20"/>
                <w:szCs w:val="20"/>
                <w:lang w:val="en-US"/>
              </w:rPr>
              <w:t>†</w:t>
            </w:r>
            <w:r w:rsidR="6D6F615C" w:rsidRPr="6508EAC4">
              <w:rPr>
                <w:rFonts w:ascii="Calibri" w:eastAsia="Calibri" w:hAnsi="Calibri" w:cs="Calibri"/>
                <w:sz w:val="20"/>
                <w:szCs w:val="20"/>
                <w:lang w:val="en-US"/>
              </w:rPr>
              <w:t xml:space="preserve"> </w:t>
            </w:r>
            <w:r w:rsidR="5B8F1521" w:rsidRPr="6508EAC4">
              <w:rPr>
                <w:rFonts w:ascii="Calibri" w:eastAsia="Calibri" w:hAnsi="Calibri" w:cs="Calibri"/>
                <w:sz w:val="20"/>
                <w:szCs w:val="20"/>
                <w:lang w:val="en-US"/>
              </w:rPr>
              <w:t>(-)</w:t>
            </w:r>
          </w:p>
        </w:tc>
        <w:tc>
          <w:tcPr>
            <w:tcW w:w="2145" w:type="dxa"/>
            <w:tcBorders>
              <w:top w:val="single" w:sz="12" w:space="0" w:color="000000" w:themeColor="text1"/>
              <w:left w:val="none" w:sz="12" w:space="0" w:color="000000" w:themeColor="text1"/>
              <w:bottom w:val="single" w:sz="12" w:space="0" w:color="000000" w:themeColor="text1"/>
              <w:right w:val="none" w:sz="12" w:space="0" w:color="000000" w:themeColor="text1"/>
            </w:tcBorders>
            <w:tcMar>
              <w:left w:w="105" w:type="dxa"/>
              <w:right w:w="105" w:type="dxa"/>
            </w:tcMar>
          </w:tcPr>
          <w:p w14:paraId="1F0EF712" w14:textId="697F0545" w:rsidR="398174B4" w:rsidRDefault="398174B4"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Mean=</w:t>
            </w:r>
            <w:r w:rsidR="7E90AD2F" w:rsidRPr="6508EAC4">
              <w:rPr>
                <w:rFonts w:ascii="Calibri" w:eastAsia="Calibri" w:hAnsi="Calibri" w:cs="Calibri"/>
                <w:sz w:val="20"/>
                <w:szCs w:val="20"/>
                <w:lang w:val="en-US"/>
              </w:rPr>
              <w:t>-0.11</w:t>
            </w:r>
            <w:r w:rsidRPr="6508EAC4">
              <w:rPr>
                <w:rFonts w:ascii="Calibri" w:eastAsia="Calibri" w:hAnsi="Calibri" w:cs="Calibri"/>
                <w:sz w:val="20"/>
                <w:szCs w:val="20"/>
                <w:lang w:val="en-US"/>
              </w:rPr>
              <w:t>, sd=</w:t>
            </w:r>
            <w:r w:rsidR="2EBC4948" w:rsidRPr="6508EAC4">
              <w:rPr>
                <w:rFonts w:ascii="Calibri" w:eastAsia="Calibri" w:hAnsi="Calibri" w:cs="Calibri"/>
                <w:sz w:val="20"/>
                <w:szCs w:val="20"/>
                <w:lang w:val="en-US"/>
              </w:rPr>
              <w:t>0.30</w:t>
            </w:r>
          </w:p>
          <w:p w14:paraId="4DACB10D" w14:textId="1CA7CFA6" w:rsidR="58B30A22" w:rsidRDefault="58B30A22"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V</w:t>
            </w:r>
            <w:r w:rsidR="6D6F615C" w:rsidRPr="6508EAC4">
              <w:rPr>
                <w:rFonts w:ascii="Calibri" w:eastAsia="Calibri" w:hAnsi="Calibri" w:cs="Calibri"/>
                <w:sz w:val="20"/>
                <w:szCs w:val="20"/>
                <w:lang w:val="en-US"/>
              </w:rPr>
              <w:t>s. DMB*</w:t>
            </w:r>
            <w:r w:rsidR="6A357B8F" w:rsidRPr="6508EAC4">
              <w:rPr>
                <w:rFonts w:ascii="Calibri" w:eastAsia="Calibri" w:hAnsi="Calibri" w:cs="Calibri"/>
                <w:sz w:val="20"/>
                <w:szCs w:val="20"/>
                <w:lang w:val="en-US"/>
              </w:rPr>
              <w:t xml:space="preserve"> (+)</w:t>
            </w:r>
            <w:r w:rsidR="6D6F615C" w:rsidRPr="6508EAC4">
              <w:rPr>
                <w:rFonts w:ascii="Calibri" w:eastAsia="Calibri" w:hAnsi="Calibri" w:cs="Calibri"/>
                <w:sz w:val="20"/>
                <w:szCs w:val="20"/>
                <w:lang w:val="en-US"/>
              </w:rPr>
              <w:t xml:space="preserve"> </w:t>
            </w:r>
          </w:p>
          <w:p w14:paraId="0BA48BAE" w14:textId="1A86172E" w:rsidR="5D635AE0" w:rsidRDefault="5D635AE0"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 xml:space="preserve">Vs. </w:t>
            </w:r>
            <w:r w:rsidR="6D6F615C" w:rsidRPr="6508EAC4">
              <w:rPr>
                <w:rFonts w:ascii="Calibri" w:eastAsia="Calibri" w:hAnsi="Calibri" w:cs="Calibri"/>
                <w:sz w:val="20"/>
                <w:szCs w:val="20"/>
                <w:lang w:val="en-US"/>
              </w:rPr>
              <w:t>FEB ns.</w:t>
            </w:r>
          </w:p>
        </w:tc>
        <w:tc>
          <w:tcPr>
            <w:tcW w:w="2280" w:type="dxa"/>
            <w:tcBorders>
              <w:top w:val="single" w:sz="12" w:space="0" w:color="000000" w:themeColor="text1"/>
              <w:left w:val="none" w:sz="12" w:space="0" w:color="000000" w:themeColor="text1"/>
              <w:bottom w:val="single" w:sz="12" w:space="0" w:color="000000" w:themeColor="text1"/>
              <w:right w:val="none" w:sz="6" w:space="0" w:color="000000" w:themeColor="text1"/>
            </w:tcBorders>
            <w:tcMar>
              <w:left w:w="105" w:type="dxa"/>
              <w:right w:w="105" w:type="dxa"/>
            </w:tcMar>
          </w:tcPr>
          <w:p w14:paraId="75F4A266" w14:textId="30AE30F2" w:rsidR="52D341AD" w:rsidRDefault="52D341AD"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Mean=</w:t>
            </w:r>
            <w:r w:rsidR="7A272941" w:rsidRPr="6508EAC4">
              <w:rPr>
                <w:rFonts w:ascii="Calibri" w:eastAsia="Calibri" w:hAnsi="Calibri" w:cs="Calibri"/>
                <w:sz w:val="20"/>
                <w:szCs w:val="20"/>
                <w:lang w:val="en-US"/>
              </w:rPr>
              <w:t>-0.20</w:t>
            </w:r>
            <w:r w:rsidRPr="6508EAC4">
              <w:rPr>
                <w:rFonts w:ascii="Calibri" w:eastAsia="Calibri" w:hAnsi="Calibri" w:cs="Calibri"/>
                <w:sz w:val="20"/>
                <w:szCs w:val="20"/>
                <w:lang w:val="en-US"/>
              </w:rPr>
              <w:t>, sd=</w:t>
            </w:r>
            <w:r w:rsidR="25B60CD4" w:rsidRPr="6508EAC4">
              <w:rPr>
                <w:rFonts w:ascii="Calibri" w:eastAsia="Calibri" w:hAnsi="Calibri" w:cs="Calibri"/>
                <w:sz w:val="20"/>
                <w:szCs w:val="20"/>
                <w:lang w:val="en-US"/>
              </w:rPr>
              <w:t>0.25</w:t>
            </w:r>
          </w:p>
          <w:p w14:paraId="49E16C67" w14:textId="4C4B0063" w:rsidR="552DF5A1" w:rsidRDefault="552DF5A1"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Vs. DMB</w:t>
            </w:r>
            <w:r w:rsidR="0618A20A" w:rsidRPr="6508EAC4">
              <w:rPr>
                <w:rFonts w:ascii="Calibri" w:eastAsia="Calibri" w:hAnsi="Calibri" w:cs="Calibri"/>
                <w:sz w:val="20"/>
                <w:szCs w:val="20"/>
                <w:lang w:val="en-US"/>
              </w:rPr>
              <w:t>† (+)</w:t>
            </w:r>
          </w:p>
          <w:p w14:paraId="3B0E32BC" w14:textId="02E29F42" w:rsidR="552DF5A1" w:rsidRDefault="552DF5A1"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Vs. MMB ns.</w:t>
            </w:r>
          </w:p>
        </w:tc>
      </w:tr>
      <w:tr w:rsidR="6508EAC4" w14:paraId="7BA302D1" w14:textId="77777777" w:rsidTr="1CA8CFF8">
        <w:trPr>
          <w:trHeight w:val="285"/>
        </w:trPr>
        <w:tc>
          <w:tcPr>
            <w:cnfStyle w:val="001000000000" w:firstRow="0" w:lastRow="0" w:firstColumn="1" w:lastColumn="0" w:oddVBand="0" w:evenVBand="0" w:oddHBand="0" w:evenHBand="0" w:firstRowFirstColumn="0" w:firstRowLastColumn="0" w:lastRowFirstColumn="0" w:lastRowLastColumn="0"/>
            <w:tcW w:w="2820" w:type="dxa"/>
            <w:tcBorders>
              <w:top w:val="single" w:sz="12" w:space="0" w:color="000000" w:themeColor="text1"/>
              <w:left w:val="none" w:sz="6" w:space="0" w:color="000000" w:themeColor="text1"/>
              <w:bottom w:val="single" w:sz="12" w:space="0" w:color="000000" w:themeColor="text1"/>
              <w:right w:val="none" w:sz="12" w:space="0" w:color="000000" w:themeColor="text1"/>
            </w:tcBorders>
            <w:tcMar>
              <w:left w:w="105" w:type="dxa"/>
              <w:right w:w="105" w:type="dxa"/>
            </w:tcMar>
          </w:tcPr>
          <w:p w14:paraId="335BA74C" w14:textId="1D0E9843" w:rsidR="6D6F615C" w:rsidRDefault="6D6F615C" w:rsidP="6508EAC4">
            <w:pPr>
              <w:rPr>
                <w:rFonts w:ascii="Calibri" w:eastAsia="Calibri" w:hAnsi="Calibri" w:cs="Calibri"/>
                <w:b w:val="0"/>
                <w:bCs w:val="0"/>
                <w:sz w:val="20"/>
                <w:szCs w:val="20"/>
                <w:lang w:val="en-US"/>
              </w:rPr>
            </w:pPr>
            <w:r w:rsidRPr="6508EAC4">
              <w:rPr>
                <w:rFonts w:ascii="Calibri" w:eastAsia="Calibri" w:hAnsi="Calibri" w:cs="Calibri"/>
                <w:b w:val="0"/>
                <w:bCs w:val="0"/>
                <w:sz w:val="20"/>
                <w:szCs w:val="20"/>
                <w:lang w:val="en-US"/>
              </w:rPr>
              <w:t>Basking site height</w:t>
            </w:r>
          </w:p>
          <w:p w14:paraId="0F94554B" w14:textId="3F5B04F0" w:rsidR="19FB850F" w:rsidRDefault="19FB850F" w:rsidP="6508EAC4">
            <w:pPr>
              <w:rPr>
                <w:rFonts w:ascii="Calibri" w:eastAsia="Calibri" w:hAnsi="Calibri" w:cs="Calibri"/>
                <w:b w:val="0"/>
                <w:bCs w:val="0"/>
                <w:sz w:val="20"/>
                <w:szCs w:val="20"/>
                <w:lang w:val="en-US"/>
              </w:rPr>
            </w:pPr>
            <w:r w:rsidRPr="6508EAC4">
              <w:rPr>
                <w:rFonts w:ascii="Calibri" w:eastAsia="Calibri" w:hAnsi="Calibri" w:cs="Calibri"/>
                <w:b w:val="0"/>
                <w:bCs w:val="0"/>
                <w:sz w:val="20"/>
                <w:szCs w:val="20"/>
                <w:lang w:val="en-US"/>
              </w:rPr>
              <w:t>(F=</w:t>
            </w:r>
            <w:r w:rsidR="4AAB67AC" w:rsidRPr="6508EAC4">
              <w:rPr>
                <w:rFonts w:ascii="Calibri" w:eastAsia="Calibri" w:hAnsi="Calibri" w:cs="Calibri"/>
                <w:b w:val="0"/>
                <w:bCs w:val="0"/>
                <w:sz w:val="20"/>
                <w:szCs w:val="20"/>
                <w:lang w:val="en-US"/>
              </w:rPr>
              <w:t>6.189</w:t>
            </w:r>
            <w:r w:rsidRPr="6508EAC4">
              <w:rPr>
                <w:rFonts w:ascii="Calibri" w:eastAsia="Calibri" w:hAnsi="Calibri" w:cs="Calibri"/>
                <w:b w:val="0"/>
                <w:bCs w:val="0"/>
                <w:sz w:val="20"/>
                <w:szCs w:val="20"/>
                <w:lang w:val="en-US"/>
              </w:rPr>
              <w:t>, df=2, p=</w:t>
            </w:r>
            <w:r w:rsidR="527C2032" w:rsidRPr="6508EAC4">
              <w:rPr>
                <w:rFonts w:ascii="Calibri" w:eastAsia="Calibri" w:hAnsi="Calibri" w:cs="Calibri"/>
                <w:b w:val="0"/>
                <w:bCs w:val="0"/>
                <w:sz w:val="20"/>
                <w:szCs w:val="20"/>
                <w:lang w:val="en-US"/>
              </w:rPr>
              <w:t>0.008</w:t>
            </w:r>
            <w:r w:rsidRPr="6508EAC4">
              <w:rPr>
                <w:rFonts w:ascii="Calibri" w:eastAsia="Calibri" w:hAnsi="Calibri" w:cs="Calibri"/>
                <w:b w:val="0"/>
                <w:bCs w:val="0"/>
                <w:sz w:val="20"/>
                <w:szCs w:val="20"/>
                <w:lang w:val="en-US"/>
              </w:rPr>
              <w:t>)</w:t>
            </w:r>
          </w:p>
        </w:tc>
        <w:tc>
          <w:tcPr>
            <w:tcW w:w="2205" w:type="dxa"/>
            <w:tcBorders>
              <w:top w:val="single" w:sz="12" w:space="0" w:color="000000" w:themeColor="text1"/>
              <w:left w:val="none" w:sz="6" w:space="0" w:color="000000" w:themeColor="text1"/>
              <w:bottom w:val="single" w:sz="12" w:space="0" w:color="000000" w:themeColor="text1"/>
              <w:right w:val="none" w:sz="12" w:space="0" w:color="000000" w:themeColor="text1"/>
            </w:tcBorders>
            <w:tcMar>
              <w:left w:w="105" w:type="dxa"/>
              <w:right w:w="105" w:type="dxa"/>
            </w:tcMar>
          </w:tcPr>
          <w:p w14:paraId="23FE8077" w14:textId="5261FF12" w:rsidR="6E4EA0CD" w:rsidRDefault="6E4EA0CD"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Mean=</w:t>
            </w:r>
            <w:r w:rsidR="0C05C8DB" w:rsidRPr="6508EAC4">
              <w:rPr>
                <w:rFonts w:ascii="Calibri" w:eastAsia="Calibri" w:hAnsi="Calibri" w:cs="Calibri"/>
                <w:sz w:val="20"/>
                <w:szCs w:val="20"/>
                <w:lang w:val="en-US"/>
              </w:rPr>
              <w:t>0.74</w:t>
            </w:r>
            <w:r w:rsidRPr="6508EAC4">
              <w:rPr>
                <w:rFonts w:ascii="Calibri" w:eastAsia="Calibri" w:hAnsi="Calibri" w:cs="Calibri"/>
                <w:sz w:val="20"/>
                <w:szCs w:val="20"/>
                <w:lang w:val="en-US"/>
              </w:rPr>
              <w:t>, sd=</w:t>
            </w:r>
            <w:r w:rsidR="08C05C82" w:rsidRPr="6508EAC4">
              <w:rPr>
                <w:rFonts w:ascii="Calibri" w:eastAsia="Calibri" w:hAnsi="Calibri" w:cs="Calibri"/>
                <w:sz w:val="20"/>
                <w:szCs w:val="20"/>
                <w:lang w:val="en-US"/>
              </w:rPr>
              <w:t>0.24</w:t>
            </w:r>
          </w:p>
          <w:p w14:paraId="566294B2" w14:textId="1EA1C01D" w:rsidR="5D8F556E" w:rsidRDefault="5D8F556E"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V</w:t>
            </w:r>
            <w:r w:rsidR="6D6F615C" w:rsidRPr="6508EAC4">
              <w:rPr>
                <w:rFonts w:ascii="Calibri" w:eastAsia="Calibri" w:hAnsi="Calibri" w:cs="Calibri"/>
                <w:sz w:val="20"/>
                <w:szCs w:val="20"/>
                <w:lang w:val="en-US"/>
              </w:rPr>
              <w:t>s. MMB**</w:t>
            </w:r>
            <w:r w:rsidR="78B228E9" w:rsidRPr="6508EAC4">
              <w:rPr>
                <w:rFonts w:ascii="Calibri" w:eastAsia="Calibri" w:hAnsi="Calibri" w:cs="Calibri"/>
                <w:sz w:val="20"/>
                <w:szCs w:val="20"/>
                <w:lang w:val="en-US"/>
              </w:rPr>
              <w:t xml:space="preserve"> (-)</w:t>
            </w:r>
            <w:r w:rsidR="6D6F615C" w:rsidRPr="6508EAC4">
              <w:rPr>
                <w:rFonts w:ascii="Calibri" w:eastAsia="Calibri" w:hAnsi="Calibri" w:cs="Calibri"/>
                <w:sz w:val="20"/>
                <w:szCs w:val="20"/>
                <w:lang w:val="en-US"/>
              </w:rPr>
              <w:t xml:space="preserve"> </w:t>
            </w:r>
          </w:p>
          <w:p w14:paraId="5EB126B1" w14:textId="7A5E2AC1" w:rsidR="15D65D46" w:rsidRDefault="15D65D46"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 xml:space="preserve">Vs. </w:t>
            </w:r>
            <w:r w:rsidR="6D6F615C" w:rsidRPr="6508EAC4">
              <w:rPr>
                <w:rFonts w:ascii="Calibri" w:eastAsia="Calibri" w:hAnsi="Calibri" w:cs="Calibri"/>
                <w:sz w:val="20"/>
                <w:szCs w:val="20"/>
                <w:lang w:val="en-US"/>
              </w:rPr>
              <w:t>FEB ns.</w:t>
            </w:r>
          </w:p>
        </w:tc>
        <w:tc>
          <w:tcPr>
            <w:tcW w:w="2145" w:type="dxa"/>
            <w:tcBorders>
              <w:top w:val="single" w:sz="12" w:space="0" w:color="000000" w:themeColor="text1"/>
              <w:left w:val="none" w:sz="12" w:space="0" w:color="000000" w:themeColor="text1"/>
              <w:bottom w:val="single" w:sz="12" w:space="0" w:color="000000" w:themeColor="text1"/>
              <w:right w:val="none" w:sz="12" w:space="0" w:color="000000" w:themeColor="text1"/>
            </w:tcBorders>
            <w:tcMar>
              <w:left w:w="105" w:type="dxa"/>
              <w:right w:w="105" w:type="dxa"/>
            </w:tcMar>
          </w:tcPr>
          <w:p w14:paraId="510E68ED" w14:textId="078F306A" w:rsidR="3918D7F8" w:rsidRDefault="3918D7F8"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Mean=</w:t>
            </w:r>
            <w:r w:rsidR="7FF88984" w:rsidRPr="6508EAC4">
              <w:rPr>
                <w:rFonts w:ascii="Calibri" w:eastAsia="Calibri" w:hAnsi="Calibri" w:cs="Calibri"/>
                <w:sz w:val="20"/>
                <w:szCs w:val="20"/>
                <w:lang w:val="en-US"/>
              </w:rPr>
              <w:t>1.13</w:t>
            </w:r>
            <w:r w:rsidRPr="6508EAC4">
              <w:rPr>
                <w:rFonts w:ascii="Calibri" w:eastAsia="Calibri" w:hAnsi="Calibri" w:cs="Calibri"/>
                <w:sz w:val="20"/>
                <w:szCs w:val="20"/>
                <w:lang w:val="en-US"/>
              </w:rPr>
              <w:t>, sd=</w:t>
            </w:r>
            <w:r w:rsidR="1D47D701" w:rsidRPr="6508EAC4">
              <w:rPr>
                <w:rFonts w:ascii="Calibri" w:eastAsia="Calibri" w:hAnsi="Calibri" w:cs="Calibri"/>
                <w:sz w:val="20"/>
                <w:szCs w:val="20"/>
                <w:lang w:val="en-US"/>
              </w:rPr>
              <w:t>0.41</w:t>
            </w:r>
          </w:p>
          <w:p w14:paraId="7374C05A" w14:textId="792958C4" w:rsidR="71C7BDBF" w:rsidRDefault="71C7BDBF"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V</w:t>
            </w:r>
            <w:r w:rsidR="6D6F615C" w:rsidRPr="6508EAC4">
              <w:rPr>
                <w:rFonts w:ascii="Calibri" w:eastAsia="Calibri" w:hAnsi="Calibri" w:cs="Calibri"/>
                <w:sz w:val="20"/>
                <w:szCs w:val="20"/>
                <w:lang w:val="en-US"/>
              </w:rPr>
              <w:t>s. DMB**</w:t>
            </w:r>
            <w:r w:rsidR="6D1D7A6A" w:rsidRPr="6508EAC4">
              <w:rPr>
                <w:rFonts w:ascii="Calibri" w:eastAsia="Calibri" w:hAnsi="Calibri" w:cs="Calibri"/>
                <w:sz w:val="20"/>
                <w:szCs w:val="20"/>
                <w:lang w:val="en-US"/>
              </w:rPr>
              <w:t xml:space="preserve"> (+)</w:t>
            </w:r>
            <w:r w:rsidR="6D6F615C" w:rsidRPr="6508EAC4">
              <w:rPr>
                <w:rFonts w:ascii="Calibri" w:eastAsia="Calibri" w:hAnsi="Calibri" w:cs="Calibri"/>
                <w:sz w:val="20"/>
                <w:szCs w:val="20"/>
                <w:lang w:val="en-US"/>
              </w:rPr>
              <w:t xml:space="preserve"> </w:t>
            </w:r>
          </w:p>
          <w:p w14:paraId="74C7941B" w14:textId="318CE126" w:rsidR="5BA37BD1" w:rsidRDefault="5BA37BD1"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 xml:space="preserve">Vs. </w:t>
            </w:r>
            <w:r w:rsidR="6D6F615C" w:rsidRPr="6508EAC4">
              <w:rPr>
                <w:rFonts w:ascii="Calibri" w:eastAsia="Calibri" w:hAnsi="Calibri" w:cs="Calibri"/>
                <w:sz w:val="20"/>
                <w:szCs w:val="20"/>
                <w:lang w:val="en-US"/>
              </w:rPr>
              <w:t>FEB*</w:t>
            </w:r>
            <w:r w:rsidR="5EC0DFA3" w:rsidRPr="6508EAC4">
              <w:rPr>
                <w:rFonts w:ascii="Calibri" w:eastAsia="Calibri" w:hAnsi="Calibri" w:cs="Calibri"/>
                <w:sz w:val="20"/>
                <w:szCs w:val="20"/>
                <w:lang w:val="en-US"/>
              </w:rPr>
              <w:t>*</w:t>
            </w:r>
            <w:r w:rsidR="4C42A64B" w:rsidRPr="6508EAC4">
              <w:rPr>
                <w:rFonts w:ascii="Calibri" w:eastAsia="Calibri" w:hAnsi="Calibri" w:cs="Calibri"/>
                <w:sz w:val="20"/>
                <w:szCs w:val="20"/>
                <w:lang w:val="en-US"/>
              </w:rPr>
              <w:t xml:space="preserve"> (+</w:t>
            </w:r>
            <w:r w:rsidR="6D6F615C" w:rsidRPr="6508EAC4">
              <w:rPr>
                <w:rFonts w:ascii="Calibri" w:eastAsia="Calibri" w:hAnsi="Calibri" w:cs="Calibri"/>
                <w:sz w:val="20"/>
                <w:szCs w:val="20"/>
                <w:lang w:val="en-US"/>
              </w:rPr>
              <w:t>)</w:t>
            </w:r>
          </w:p>
        </w:tc>
        <w:tc>
          <w:tcPr>
            <w:tcW w:w="2280" w:type="dxa"/>
            <w:tcBorders>
              <w:top w:val="single" w:sz="12" w:space="0" w:color="000000" w:themeColor="text1"/>
              <w:left w:val="none" w:sz="12" w:space="0" w:color="000000" w:themeColor="text1"/>
              <w:bottom w:val="single" w:sz="12" w:space="0" w:color="000000" w:themeColor="text1"/>
              <w:right w:val="none" w:sz="6" w:space="0" w:color="000000" w:themeColor="text1"/>
            </w:tcBorders>
            <w:tcMar>
              <w:left w:w="105" w:type="dxa"/>
              <w:right w:w="105" w:type="dxa"/>
            </w:tcMar>
          </w:tcPr>
          <w:p w14:paraId="42846DB0" w14:textId="0483B873" w:rsidR="09AB1E8C" w:rsidRDefault="09AB1E8C"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Mean=</w:t>
            </w:r>
            <w:r w:rsidR="75823F48" w:rsidRPr="6508EAC4">
              <w:rPr>
                <w:rFonts w:ascii="Calibri" w:eastAsia="Calibri" w:hAnsi="Calibri" w:cs="Calibri"/>
                <w:sz w:val="20"/>
                <w:szCs w:val="20"/>
                <w:lang w:val="en-US"/>
              </w:rPr>
              <w:t>0.77</w:t>
            </w:r>
            <w:r w:rsidRPr="6508EAC4">
              <w:rPr>
                <w:rFonts w:ascii="Calibri" w:eastAsia="Calibri" w:hAnsi="Calibri" w:cs="Calibri"/>
                <w:sz w:val="20"/>
                <w:szCs w:val="20"/>
                <w:lang w:val="en-US"/>
              </w:rPr>
              <w:t>, sd=</w:t>
            </w:r>
            <w:r w:rsidR="10535644" w:rsidRPr="6508EAC4">
              <w:rPr>
                <w:rFonts w:ascii="Calibri" w:eastAsia="Calibri" w:hAnsi="Calibri" w:cs="Calibri"/>
                <w:sz w:val="20"/>
                <w:szCs w:val="20"/>
                <w:lang w:val="en-US"/>
              </w:rPr>
              <w:t>0.47</w:t>
            </w:r>
          </w:p>
          <w:p w14:paraId="1DB738C7" w14:textId="3D8DB7C7" w:rsidR="7B28772D" w:rsidRDefault="7B28772D"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V</w:t>
            </w:r>
            <w:r w:rsidR="6D6F615C" w:rsidRPr="6508EAC4">
              <w:rPr>
                <w:rFonts w:ascii="Calibri" w:eastAsia="Calibri" w:hAnsi="Calibri" w:cs="Calibri"/>
                <w:sz w:val="20"/>
                <w:szCs w:val="20"/>
                <w:lang w:val="en-US"/>
              </w:rPr>
              <w:t xml:space="preserve">s. DMB ns. </w:t>
            </w:r>
          </w:p>
          <w:p w14:paraId="0E05D89D" w14:textId="546659D2" w:rsidR="5AC15C78" w:rsidRDefault="5AC15C78"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 xml:space="preserve">Vs. </w:t>
            </w:r>
            <w:r w:rsidR="6D6F615C" w:rsidRPr="6508EAC4">
              <w:rPr>
                <w:rFonts w:ascii="Calibri" w:eastAsia="Calibri" w:hAnsi="Calibri" w:cs="Calibri"/>
                <w:sz w:val="20"/>
                <w:szCs w:val="20"/>
                <w:lang w:val="en-US"/>
              </w:rPr>
              <w:t>MMB*</w:t>
            </w:r>
            <w:r w:rsidR="31952ED7" w:rsidRPr="6508EAC4">
              <w:rPr>
                <w:rFonts w:ascii="Calibri" w:eastAsia="Calibri" w:hAnsi="Calibri" w:cs="Calibri"/>
                <w:sz w:val="20"/>
                <w:szCs w:val="20"/>
                <w:lang w:val="en-US"/>
              </w:rPr>
              <w:t>*</w:t>
            </w:r>
            <w:r w:rsidR="57B244EF" w:rsidRPr="6508EAC4">
              <w:rPr>
                <w:rFonts w:ascii="Calibri" w:eastAsia="Calibri" w:hAnsi="Calibri" w:cs="Calibri"/>
                <w:sz w:val="20"/>
                <w:szCs w:val="20"/>
                <w:lang w:val="en-US"/>
              </w:rPr>
              <w:t xml:space="preserve"> (-</w:t>
            </w:r>
            <w:r w:rsidR="6D6F615C" w:rsidRPr="6508EAC4">
              <w:rPr>
                <w:rFonts w:ascii="Calibri" w:eastAsia="Calibri" w:hAnsi="Calibri" w:cs="Calibri"/>
                <w:sz w:val="20"/>
                <w:szCs w:val="20"/>
                <w:lang w:val="en-US"/>
              </w:rPr>
              <w:t>)</w:t>
            </w:r>
          </w:p>
        </w:tc>
      </w:tr>
      <w:tr w:rsidR="6508EAC4" w14:paraId="2E964DEB" w14:textId="77777777" w:rsidTr="1CA8CFF8">
        <w:trPr>
          <w:trHeight w:val="285"/>
        </w:trPr>
        <w:tc>
          <w:tcPr>
            <w:cnfStyle w:val="001000000000" w:firstRow="0" w:lastRow="0" w:firstColumn="1" w:lastColumn="0" w:oddVBand="0" w:evenVBand="0" w:oddHBand="0" w:evenHBand="0" w:firstRowFirstColumn="0" w:firstRowLastColumn="0" w:lastRowFirstColumn="0" w:lastRowLastColumn="0"/>
            <w:tcW w:w="2820" w:type="dxa"/>
            <w:tcBorders>
              <w:top w:val="single" w:sz="12" w:space="0" w:color="000000" w:themeColor="text1"/>
              <w:left w:val="none" w:sz="6" w:space="0" w:color="000000" w:themeColor="text1"/>
              <w:bottom w:val="single" w:sz="12" w:space="0" w:color="000000" w:themeColor="text1"/>
              <w:right w:val="none" w:sz="12" w:space="0" w:color="000000" w:themeColor="text1"/>
            </w:tcBorders>
            <w:tcMar>
              <w:left w:w="105" w:type="dxa"/>
              <w:right w:w="105" w:type="dxa"/>
            </w:tcMar>
          </w:tcPr>
          <w:p w14:paraId="4A491A5D" w14:textId="3467BC49" w:rsidR="6D6F615C" w:rsidRDefault="6D6F615C" w:rsidP="6508EAC4">
            <w:pPr>
              <w:rPr>
                <w:rFonts w:ascii="Calibri" w:eastAsia="Calibri" w:hAnsi="Calibri" w:cs="Calibri"/>
                <w:b w:val="0"/>
                <w:bCs w:val="0"/>
                <w:sz w:val="20"/>
                <w:szCs w:val="20"/>
                <w:lang w:val="en-US"/>
              </w:rPr>
            </w:pPr>
            <w:r w:rsidRPr="6508EAC4">
              <w:rPr>
                <w:rFonts w:ascii="Calibri" w:eastAsia="Calibri" w:hAnsi="Calibri" w:cs="Calibri"/>
                <w:b w:val="0"/>
                <w:bCs w:val="0"/>
                <w:sz w:val="20"/>
                <w:szCs w:val="20"/>
                <w:lang w:val="en-US"/>
              </w:rPr>
              <w:t>Wing Index</w:t>
            </w:r>
            <w:r w:rsidR="75F637DD" w:rsidRPr="6508EAC4">
              <w:rPr>
                <w:rFonts w:ascii="Calibri" w:eastAsia="Calibri" w:hAnsi="Calibri" w:cs="Calibri"/>
                <w:b w:val="0"/>
                <w:bCs w:val="0"/>
                <w:sz w:val="20"/>
                <w:szCs w:val="20"/>
                <w:lang w:val="en-US"/>
              </w:rPr>
              <w:t>, WIn</w:t>
            </w:r>
          </w:p>
          <w:p w14:paraId="07C37264" w14:textId="1C4064C0" w:rsidR="083B7219" w:rsidRDefault="083B7219" w:rsidP="6508EAC4">
            <w:pPr>
              <w:rPr>
                <w:rFonts w:ascii="Calibri" w:eastAsia="Calibri" w:hAnsi="Calibri" w:cs="Calibri"/>
                <w:b w:val="0"/>
                <w:bCs w:val="0"/>
                <w:sz w:val="20"/>
                <w:szCs w:val="20"/>
                <w:lang w:val="en-US"/>
              </w:rPr>
            </w:pPr>
            <w:r w:rsidRPr="6508EAC4">
              <w:rPr>
                <w:rFonts w:ascii="Calibri" w:eastAsia="Calibri" w:hAnsi="Calibri" w:cs="Calibri"/>
                <w:b w:val="0"/>
                <w:bCs w:val="0"/>
                <w:sz w:val="20"/>
                <w:szCs w:val="20"/>
                <w:lang w:val="en-US"/>
              </w:rPr>
              <w:t>(F=</w:t>
            </w:r>
            <w:r w:rsidR="06CCD3C2" w:rsidRPr="6508EAC4">
              <w:rPr>
                <w:rFonts w:ascii="Calibri" w:eastAsia="Calibri" w:hAnsi="Calibri" w:cs="Calibri"/>
                <w:b w:val="0"/>
                <w:bCs w:val="0"/>
                <w:sz w:val="20"/>
                <w:szCs w:val="20"/>
                <w:lang w:val="en-US"/>
              </w:rPr>
              <w:t>7.326</w:t>
            </w:r>
            <w:r w:rsidRPr="6508EAC4">
              <w:rPr>
                <w:rFonts w:ascii="Calibri" w:eastAsia="Calibri" w:hAnsi="Calibri" w:cs="Calibri"/>
                <w:b w:val="0"/>
                <w:bCs w:val="0"/>
                <w:sz w:val="20"/>
                <w:szCs w:val="20"/>
                <w:lang w:val="en-US"/>
              </w:rPr>
              <w:t>, df=2, p=</w:t>
            </w:r>
            <w:r w:rsidR="3F097539" w:rsidRPr="6508EAC4">
              <w:rPr>
                <w:rFonts w:ascii="Calibri" w:eastAsia="Calibri" w:hAnsi="Calibri" w:cs="Calibri"/>
                <w:b w:val="0"/>
                <w:bCs w:val="0"/>
                <w:sz w:val="20"/>
                <w:szCs w:val="20"/>
                <w:lang w:val="en-US"/>
              </w:rPr>
              <w:t>0.004</w:t>
            </w:r>
            <w:r w:rsidRPr="6508EAC4">
              <w:rPr>
                <w:rFonts w:ascii="Calibri" w:eastAsia="Calibri" w:hAnsi="Calibri" w:cs="Calibri"/>
                <w:b w:val="0"/>
                <w:bCs w:val="0"/>
                <w:sz w:val="20"/>
                <w:szCs w:val="20"/>
                <w:lang w:val="en-US"/>
              </w:rPr>
              <w:t>)</w:t>
            </w:r>
          </w:p>
        </w:tc>
        <w:tc>
          <w:tcPr>
            <w:tcW w:w="2205" w:type="dxa"/>
            <w:tcBorders>
              <w:top w:val="single" w:sz="12" w:space="0" w:color="000000" w:themeColor="text1"/>
              <w:left w:val="none" w:sz="6" w:space="0" w:color="000000" w:themeColor="text1"/>
              <w:bottom w:val="single" w:sz="12" w:space="0" w:color="000000" w:themeColor="text1"/>
              <w:right w:val="none" w:sz="12" w:space="0" w:color="000000" w:themeColor="text1"/>
            </w:tcBorders>
            <w:tcMar>
              <w:left w:w="105" w:type="dxa"/>
              <w:right w:w="105" w:type="dxa"/>
            </w:tcMar>
          </w:tcPr>
          <w:p w14:paraId="60AEA95E" w14:textId="06F9D8A9" w:rsidR="0FD0B29C" w:rsidRDefault="0FD0B29C"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Mean=</w:t>
            </w:r>
            <w:r w:rsidR="1D0E2AEE" w:rsidRPr="6508EAC4">
              <w:rPr>
                <w:rFonts w:ascii="Calibri" w:eastAsia="Calibri" w:hAnsi="Calibri" w:cs="Calibri"/>
                <w:sz w:val="20"/>
                <w:szCs w:val="20"/>
                <w:lang w:val="en-US"/>
              </w:rPr>
              <w:t>0.98</w:t>
            </w:r>
            <w:r w:rsidRPr="6508EAC4">
              <w:rPr>
                <w:rFonts w:ascii="Calibri" w:eastAsia="Calibri" w:hAnsi="Calibri" w:cs="Calibri"/>
                <w:sz w:val="20"/>
                <w:szCs w:val="20"/>
                <w:lang w:val="en-US"/>
              </w:rPr>
              <w:t>, sd=</w:t>
            </w:r>
            <w:r w:rsidR="0CE5536A" w:rsidRPr="6508EAC4">
              <w:rPr>
                <w:rFonts w:ascii="Calibri" w:eastAsia="Calibri" w:hAnsi="Calibri" w:cs="Calibri"/>
                <w:sz w:val="20"/>
                <w:szCs w:val="20"/>
                <w:lang w:val="en-US"/>
              </w:rPr>
              <w:t>0.03</w:t>
            </w:r>
          </w:p>
          <w:p w14:paraId="7F859206" w14:textId="2D324B99" w:rsidR="4CBD6B24" w:rsidRDefault="4CBD6B24"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V</w:t>
            </w:r>
            <w:r w:rsidR="6D6F615C" w:rsidRPr="6508EAC4">
              <w:rPr>
                <w:rFonts w:ascii="Calibri" w:eastAsia="Calibri" w:hAnsi="Calibri" w:cs="Calibri"/>
                <w:sz w:val="20"/>
                <w:szCs w:val="20"/>
                <w:lang w:val="en-US"/>
              </w:rPr>
              <w:t>s. MMB**</w:t>
            </w:r>
            <w:r w:rsidR="2398EC81" w:rsidRPr="6508EAC4">
              <w:rPr>
                <w:rFonts w:ascii="Calibri" w:eastAsia="Calibri" w:hAnsi="Calibri" w:cs="Calibri"/>
                <w:sz w:val="20"/>
                <w:szCs w:val="20"/>
                <w:lang w:val="en-US"/>
              </w:rPr>
              <w:t xml:space="preserve"> (-)</w:t>
            </w:r>
            <w:r w:rsidR="6D6F615C" w:rsidRPr="6508EAC4">
              <w:rPr>
                <w:rFonts w:ascii="Calibri" w:eastAsia="Calibri" w:hAnsi="Calibri" w:cs="Calibri"/>
                <w:sz w:val="20"/>
                <w:szCs w:val="20"/>
                <w:lang w:val="en-US"/>
              </w:rPr>
              <w:t xml:space="preserve"> </w:t>
            </w:r>
          </w:p>
          <w:p w14:paraId="5FDE0DEE" w14:textId="23E82CA9" w:rsidR="1357D4C9" w:rsidRDefault="1357D4C9"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 xml:space="preserve">Vs. </w:t>
            </w:r>
            <w:r w:rsidR="6D6F615C" w:rsidRPr="6508EAC4">
              <w:rPr>
                <w:rFonts w:ascii="Calibri" w:eastAsia="Calibri" w:hAnsi="Calibri" w:cs="Calibri"/>
                <w:sz w:val="20"/>
                <w:szCs w:val="20"/>
                <w:lang w:val="en-US"/>
              </w:rPr>
              <w:t>FEB</w:t>
            </w:r>
            <w:r w:rsidR="591C2A48" w:rsidRPr="6508EAC4">
              <w:rPr>
                <w:rFonts w:ascii="Calibri" w:eastAsia="Calibri" w:hAnsi="Calibri" w:cs="Calibri"/>
                <w:sz w:val="20"/>
                <w:szCs w:val="20"/>
                <w:lang w:val="en-US"/>
              </w:rPr>
              <w:t>*</w:t>
            </w:r>
            <w:r w:rsidR="15DC84C2" w:rsidRPr="6508EAC4">
              <w:rPr>
                <w:rFonts w:ascii="Calibri" w:eastAsia="Calibri" w:hAnsi="Calibri" w:cs="Calibri"/>
                <w:sz w:val="20"/>
                <w:szCs w:val="20"/>
                <w:lang w:val="en-US"/>
              </w:rPr>
              <w:t xml:space="preserve"> (-)</w:t>
            </w:r>
          </w:p>
        </w:tc>
        <w:tc>
          <w:tcPr>
            <w:tcW w:w="2145" w:type="dxa"/>
            <w:tcBorders>
              <w:top w:val="single" w:sz="12" w:space="0" w:color="000000" w:themeColor="text1"/>
              <w:left w:val="none" w:sz="12" w:space="0" w:color="000000" w:themeColor="text1"/>
              <w:bottom w:val="single" w:sz="12" w:space="0" w:color="000000" w:themeColor="text1"/>
              <w:right w:val="none" w:sz="12" w:space="0" w:color="000000" w:themeColor="text1"/>
            </w:tcBorders>
            <w:tcMar>
              <w:left w:w="105" w:type="dxa"/>
              <w:right w:w="105" w:type="dxa"/>
            </w:tcMar>
          </w:tcPr>
          <w:p w14:paraId="69771FF2" w14:textId="3E13E12D" w:rsidR="49DF581F" w:rsidRDefault="49DF581F"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Mean=</w:t>
            </w:r>
            <w:r w:rsidR="059E89E8" w:rsidRPr="6508EAC4">
              <w:rPr>
                <w:rFonts w:ascii="Calibri" w:eastAsia="Calibri" w:hAnsi="Calibri" w:cs="Calibri"/>
                <w:sz w:val="20"/>
                <w:szCs w:val="20"/>
                <w:lang w:val="en-US"/>
              </w:rPr>
              <w:t>1.04</w:t>
            </w:r>
            <w:r w:rsidRPr="6508EAC4">
              <w:rPr>
                <w:rFonts w:ascii="Calibri" w:eastAsia="Calibri" w:hAnsi="Calibri" w:cs="Calibri"/>
                <w:sz w:val="20"/>
                <w:szCs w:val="20"/>
                <w:lang w:val="en-US"/>
              </w:rPr>
              <w:t>, sd=</w:t>
            </w:r>
            <w:r w:rsidR="5D29257B" w:rsidRPr="6508EAC4">
              <w:rPr>
                <w:rFonts w:ascii="Calibri" w:eastAsia="Calibri" w:hAnsi="Calibri" w:cs="Calibri"/>
                <w:sz w:val="20"/>
                <w:szCs w:val="20"/>
                <w:lang w:val="en-US"/>
              </w:rPr>
              <w:t>0.06</w:t>
            </w:r>
          </w:p>
          <w:p w14:paraId="47F04121" w14:textId="3FA4BEE0" w:rsidR="15DC84C2" w:rsidRDefault="15DC84C2"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V</w:t>
            </w:r>
            <w:r w:rsidR="6D6F615C" w:rsidRPr="6508EAC4">
              <w:rPr>
                <w:rFonts w:ascii="Calibri" w:eastAsia="Calibri" w:hAnsi="Calibri" w:cs="Calibri"/>
                <w:sz w:val="20"/>
                <w:szCs w:val="20"/>
                <w:lang w:val="en-US"/>
              </w:rPr>
              <w:t>s. DMB**</w:t>
            </w:r>
            <w:r w:rsidR="212D8FE6" w:rsidRPr="6508EAC4">
              <w:rPr>
                <w:rFonts w:ascii="Calibri" w:eastAsia="Calibri" w:hAnsi="Calibri" w:cs="Calibri"/>
                <w:sz w:val="20"/>
                <w:szCs w:val="20"/>
                <w:lang w:val="en-US"/>
              </w:rPr>
              <w:t xml:space="preserve"> (+)</w:t>
            </w:r>
            <w:r w:rsidR="6D6F615C" w:rsidRPr="6508EAC4">
              <w:rPr>
                <w:rFonts w:ascii="Calibri" w:eastAsia="Calibri" w:hAnsi="Calibri" w:cs="Calibri"/>
                <w:sz w:val="20"/>
                <w:szCs w:val="20"/>
                <w:lang w:val="en-US"/>
              </w:rPr>
              <w:t xml:space="preserve"> </w:t>
            </w:r>
          </w:p>
          <w:p w14:paraId="29E04D05" w14:textId="1E15C3E3" w:rsidR="6D6E7F6D" w:rsidRDefault="6D6E7F6D"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 xml:space="preserve">Vs. </w:t>
            </w:r>
            <w:r w:rsidR="6D6F615C" w:rsidRPr="6508EAC4">
              <w:rPr>
                <w:rFonts w:ascii="Calibri" w:eastAsia="Calibri" w:hAnsi="Calibri" w:cs="Calibri"/>
                <w:sz w:val="20"/>
                <w:szCs w:val="20"/>
                <w:lang w:val="en-US"/>
              </w:rPr>
              <w:t>FEB ns.</w:t>
            </w:r>
          </w:p>
        </w:tc>
        <w:tc>
          <w:tcPr>
            <w:tcW w:w="2280" w:type="dxa"/>
            <w:tcBorders>
              <w:top w:val="single" w:sz="12" w:space="0" w:color="000000" w:themeColor="text1"/>
              <w:left w:val="none" w:sz="12" w:space="0" w:color="000000" w:themeColor="text1"/>
              <w:bottom w:val="single" w:sz="12" w:space="0" w:color="000000" w:themeColor="text1"/>
              <w:right w:val="none" w:sz="6" w:space="0" w:color="000000" w:themeColor="text1"/>
            </w:tcBorders>
            <w:tcMar>
              <w:left w:w="105" w:type="dxa"/>
              <w:right w:w="105" w:type="dxa"/>
            </w:tcMar>
          </w:tcPr>
          <w:p w14:paraId="29390CEF" w14:textId="5AC00B00" w:rsidR="2278A962" w:rsidRDefault="2278A962"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Mean=</w:t>
            </w:r>
            <w:r w:rsidR="7BE670AE" w:rsidRPr="6508EAC4">
              <w:rPr>
                <w:rFonts w:ascii="Calibri" w:eastAsia="Calibri" w:hAnsi="Calibri" w:cs="Calibri"/>
                <w:sz w:val="20"/>
                <w:szCs w:val="20"/>
                <w:lang w:val="en-US"/>
              </w:rPr>
              <w:t>1.01</w:t>
            </w:r>
            <w:r w:rsidRPr="6508EAC4">
              <w:rPr>
                <w:rFonts w:ascii="Calibri" w:eastAsia="Calibri" w:hAnsi="Calibri" w:cs="Calibri"/>
                <w:sz w:val="20"/>
                <w:szCs w:val="20"/>
                <w:lang w:val="en-US"/>
              </w:rPr>
              <w:t>, sd=</w:t>
            </w:r>
            <w:r w:rsidR="4D82C316" w:rsidRPr="6508EAC4">
              <w:rPr>
                <w:rFonts w:ascii="Calibri" w:eastAsia="Calibri" w:hAnsi="Calibri" w:cs="Calibri"/>
                <w:sz w:val="20"/>
                <w:szCs w:val="20"/>
                <w:lang w:val="en-US"/>
              </w:rPr>
              <w:t>0.05</w:t>
            </w:r>
          </w:p>
          <w:p w14:paraId="571139C7" w14:textId="199C3FF2" w:rsidR="78818AE2" w:rsidRDefault="78818AE2"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V</w:t>
            </w:r>
            <w:r w:rsidR="6D6F615C" w:rsidRPr="6508EAC4">
              <w:rPr>
                <w:rFonts w:ascii="Calibri" w:eastAsia="Calibri" w:hAnsi="Calibri" w:cs="Calibri"/>
                <w:sz w:val="20"/>
                <w:szCs w:val="20"/>
                <w:lang w:val="en-US"/>
              </w:rPr>
              <w:t>s. DMB</w:t>
            </w:r>
            <w:r w:rsidR="2CDDDE72" w:rsidRPr="6508EAC4">
              <w:rPr>
                <w:rFonts w:ascii="Calibri" w:eastAsia="Calibri" w:hAnsi="Calibri" w:cs="Calibri"/>
                <w:sz w:val="20"/>
                <w:szCs w:val="20"/>
                <w:lang w:val="en-US"/>
              </w:rPr>
              <w:t>*</w:t>
            </w:r>
            <w:r w:rsidR="4CAF3A1C" w:rsidRPr="6508EAC4">
              <w:rPr>
                <w:rFonts w:ascii="Calibri" w:eastAsia="Calibri" w:hAnsi="Calibri" w:cs="Calibri"/>
                <w:sz w:val="20"/>
                <w:szCs w:val="20"/>
                <w:lang w:val="en-US"/>
              </w:rPr>
              <w:t xml:space="preserve"> (+)</w:t>
            </w:r>
          </w:p>
          <w:p w14:paraId="5E197E6B" w14:textId="34C0C43B" w:rsidR="4CAF3A1C" w:rsidRDefault="4CAF3A1C"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 xml:space="preserve">Vs. </w:t>
            </w:r>
            <w:r w:rsidR="6D6F615C" w:rsidRPr="6508EAC4">
              <w:rPr>
                <w:rFonts w:ascii="Calibri" w:eastAsia="Calibri" w:hAnsi="Calibri" w:cs="Calibri"/>
                <w:sz w:val="20"/>
                <w:szCs w:val="20"/>
                <w:lang w:val="en-US"/>
              </w:rPr>
              <w:t>MMB ns.</w:t>
            </w:r>
          </w:p>
        </w:tc>
      </w:tr>
      <w:tr w:rsidR="6508EAC4" w14:paraId="762A1B4A" w14:textId="77777777" w:rsidTr="1CA8CFF8">
        <w:trPr>
          <w:trHeight w:val="285"/>
        </w:trPr>
        <w:tc>
          <w:tcPr>
            <w:cnfStyle w:val="001000000000" w:firstRow="0" w:lastRow="0" w:firstColumn="1" w:lastColumn="0" w:oddVBand="0" w:evenVBand="0" w:oddHBand="0" w:evenHBand="0" w:firstRowFirstColumn="0" w:firstRowLastColumn="0" w:lastRowFirstColumn="0" w:lastRowLastColumn="0"/>
            <w:tcW w:w="2820" w:type="dxa"/>
            <w:tcBorders>
              <w:top w:val="single" w:sz="12" w:space="0" w:color="000000" w:themeColor="text1"/>
              <w:left w:val="none" w:sz="6" w:space="0" w:color="000000" w:themeColor="text1"/>
              <w:bottom w:val="single" w:sz="12" w:space="0" w:color="000000" w:themeColor="text1"/>
              <w:right w:val="none" w:sz="12" w:space="0" w:color="000000" w:themeColor="text1"/>
            </w:tcBorders>
            <w:tcMar>
              <w:left w:w="105" w:type="dxa"/>
              <w:right w:w="105" w:type="dxa"/>
            </w:tcMar>
          </w:tcPr>
          <w:p w14:paraId="5136D40A" w14:textId="0A74831E" w:rsidR="6D6F615C" w:rsidRDefault="6D6F615C" w:rsidP="6508EAC4">
            <w:pPr>
              <w:rPr>
                <w:rFonts w:ascii="Calibri" w:eastAsia="Calibri" w:hAnsi="Calibri" w:cs="Calibri"/>
                <w:b w:val="0"/>
                <w:bCs w:val="0"/>
                <w:sz w:val="20"/>
                <w:szCs w:val="20"/>
                <w:lang w:val="en-US"/>
              </w:rPr>
            </w:pPr>
            <w:r w:rsidRPr="6508EAC4">
              <w:rPr>
                <w:rFonts w:ascii="Calibri" w:eastAsia="Calibri" w:hAnsi="Calibri" w:cs="Calibri"/>
                <w:b w:val="0"/>
                <w:bCs w:val="0"/>
                <w:sz w:val="20"/>
                <w:szCs w:val="20"/>
                <w:lang w:val="en-US"/>
              </w:rPr>
              <w:t>Overwintering location height</w:t>
            </w:r>
          </w:p>
          <w:p w14:paraId="566B795A" w14:textId="31E91328" w:rsidR="262341DC" w:rsidRDefault="262341DC" w:rsidP="6508EAC4">
            <w:pPr>
              <w:rPr>
                <w:rFonts w:ascii="Calibri" w:eastAsia="Calibri" w:hAnsi="Calibri" w:cs="Calibri"/>
                <w:b w:val="0"/>
                <w:bCs w:val="0"/>
                <w:sz w:val="20"/>
                <w:szCs w:val="20"/>
                <w:lang w:val="en-US"/>
              </w:rPr>
            </w:pPr>
            <w:r w:rsidRPr="6508EAC4">
              <w:rPr>
                <w:rFonts w:ascii="Calibri" w:eastAsia="Calibri" w:hAnsi="Calibri" w:cs="Calibri"/>
                <w:b w:val="0"/>
                <w:bCs w:val="0"/>
                <w:sz w:val="20"/>
                <w:szCs w:val="20"/>
                <w:lang w:val="en-US"/>
              </w:rPr>
              <w:lastRenderedPageBreak/>
              <w:t>(F=</w:t>
            </w:r>
            <w:r w:rsidR="0401EE06" w:rsidRPr="6508EAC4">
              <w:rPr>
                <w:rFonts w:ascii="Calibri" w:eastAsia="Calibri" w:hAnsi="Calibri" w:cs="Calibri"/>
                <w:b w:val="0"/>
                <w:bCs w:val="0"/>
                <w:sz w:val="20"/>
                <w:szCs w:val="20"/>
                <w:lang w:val="en-US"/>
              </w:rPr>
              <w:t>16.350</w:t>
            </w:r>
            <w:r w:rsidRPr="6508EAC4">
              <w:rPr>
                <w:rFonts w:ascii="Calibri" w:eastAsia="Calibri" w:hAnsi="Calibri" w:cs="Calibri"/>
                <w:b w:val="0"/>
                <w:bCs w:val="0"/>
                <w:sz w:val="20"/>
                <w:szCs w:val="20"/>
                <w:lang w:val="en-US"/>
              </w:rPr>
              <w:t>, df=2, p</w:t>
            </w:r>
            <w:r w:rsidR="0EF966D6" w:rsidRPr="6508EAC4">
              <w:rPr>
                <w:rFonts w:ascii="Calibri" w:eastAsia="Calibri" w:hAnsi="Calibri" w:cs="Calibri"/>
                <w:b w:val="0"/>
                <w:bCs w:val="0"/>
                <w:sz w:val="20"/>
                <w:szCs w:val="20"/>
                <w:lang w:val="en-US"/>
              </w:rPr>
              <w:t>&lt;0.001</w:t>
            </w:r>
            <w:r w:rsidRPr="6508EAC4">
              <w:rPr>
                <w:rFonts w:ascii="Calibri" w:eastAsia="Calibri" w:hAnsi="Calibri" w:cs="Calibri"/>
                <w:b w:val="0"/>
                <w:bCs w:val="0"/>
                <w:sz w:val="20"/>
                <w:szCs w:val="20"/>
                <w:lang w:val="en-US"/>
              </w:rPr>
              <w:t>)</w:t>
            </w:r>
          </w:p>
        </w:tc>
        <w:tc>
          <w:tcPr>
            <w:tcW w:w="2205" w:type="dxa"/>
            <w:tcBorders>
              <w:top w:val="single" w:sz="12" w:space="0" w:color="000000" w:themeColor="text1"/>
              <w:left w:val="none" w:sz="6" w:space="0" w:color="000000" w:themeColor="text1"/>
              <w:bottom w:val="single" w:sz="12" w:space="0" w:color="000000" w:themeColor="text1"/>
              <w:right w:val="none" w:sz="12" w:space="0" w:color="000000" w:themeColor="text1"/>
            </w:tcBorders>
            <w:tcMar>
              <w:left w:w="105" w:type="dxa"/>
              <w:right w:w="105" w:type="dxa"/>
            </w:tcMar>
          </w:tcPr>
          <w:p w14:paraId="69AC582E" w14:textId="03FD07CA" w:rsidR="5060502B" w:rsidRDefault="5060502B"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lastRenderedPageBreak/>
              <w:t>Mean=</w:t>
            </w:r>
            <w:r w:rsidR="79FB0F5D" w:rsidRPr="6508EAC4">
              <w:rPr>
                <w:rFonts w:ascii="Calibri" w:eastAsia="Calibri" w:hAnsi="Calibri" w:cs="Calibri"/>
                <w:sz w:val="20"/>
                <w:szCs w:val="20"/>
                <w:lang w:val="en-US"/>
              </w:rPr>
              <w:t>2.08</w:t>
            </w:r>
            <w:r w:rsidRPr="6508EAC4">
              <w:rPr>
                <w:rFonts w:ascii="Calibri" w:eastAsia="Calibri" w:hAnsi="Calibri" w:cs="Calibri"/>
                <w:sz w:val="20"/>
                <w:szCs w:val="20"/>
                <w:lang w:val="en-US"/>
              </w:rPr>
              <w:t>, sd=</w:t>
            </w:r>
            <w:r w:rsidR="63485B47" w:rsidRPr="6508EAC4">
              <w:rPr>
                <w:rFonts w:ascii="Calibri" w:eastAsia="Calibri" w:hAnsi="Calibri" w:cs="Calibri"/>
                <w:sz w:val="20"/>
                <w:szCs w:val="20"/>
                <w:lang w:val="en-US"/>
              </w:rPr>
              <w:t>0.74</w:t>
            </w:r>
          </w:p>
          <w:p w14:paraId="2FD7F297" w14:textId="762D2DC5" w:rsidR="2854E16D" w:rsidRDefault="2854E16D"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lastRenderedPageBreak/>
              <w:t>V</w:t>
            </w:r>
            <w:r w:rsidR="6D6F615C" w:rsidRPr="6508EAC4">
              <w:rPr>
                <w:rFonts w:ascii="Calibri" w:eastAsia="Calibri" w:hAnsi="Calibri" w:cs="Calibri"/>
                <w:sz w:val="20"/>
                <w:szCs w:val="20"/>
                <w:lang w:val="en-US"/>
              </w:rPr>
              <w:t>s. MMB***</w:t>
            </w:r>
            <w:r w:rsidR="63BF3658" w:rsidRPr="6508EAC4">
              <w:rPr>
                <w:rFonts w:ascii="Calibri" w:eastAsia="Calibri" w:hAnsi="Calibri" w:cs="Calibri"/>
                <w:sz w:val="20"/>
                <w:szCs w:val="20"/>
                <w:lang w:val="en-US"/>
              </w:rPr>
              <w:t xml:space="preserve"> (-)</w:t>
            </w:r>
            <w:r w:rsidR="6D6F615C" w:rsidRPr="6508EAC4">
              <w:rPr>
                <w:rFonts w:ascii="Calibri" w:eastAsia="Calibri" w:hAnsi="Calibri" w:cs="Calibri"/>
                <w:sz w:val="20"/>
                <w:szCs w:val="20"/>
                <w:lang w:val="en-US"/>
              </w:rPr>
              <w:t xml:space="preserve"> </w:t>
            </w:r>
          </w:p>
          <w:p w14:paraId="51CA7F2A" w14:textId="596CBD91" w:rsidR="3C97CE51" w:rsidRDefault="3C97CE51"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 xml:space="preserve">Vs. </w:t>
            </w:r>
            <w:r w:rsidR="6D6F615C" w:rsidRPr="6508EAC4">
              <w:rPr>
                <w:rFonts w:ascii="Calibri" w:eastAsia="Calibri" w:hAnsi="Calibri" w:cs="Calibri"/>
                <w:sz w:val="20"/>
                <w:szCs w:val="20"/>
                <w:lang w:val="en-US"/>
              </w:rPr>
              <w:t>FEB</w:t>
            </w:r>
            <w:r w:rsidR="56EBDFD6" w:rsidRPr="6508EAC4">
              <w:rPr>
                <w:rFonts w:ascii="Calibri" w:eastAsia="Calibri" w:hAnsi="Calibri" w:cs="Calibri"/>
                <w:sz w:val="20"/>
                <w:szCs w:val="20"/>
                <w:lang w:val="en-US"/>
              </w:rPr>
              <w:t>* (-)</w:t>
            </w:r>
          </w:p>
        </w:tc>
        <w:tc>
          <w:tcPr>
            <w:tcW w:w="2145" w:type="dxa"/>
            <w:tcBorders>
              <w:top w:val="single" w:sz="12" w:space="0" w:color="000000" w:themeColor="text1"/>
              <w:left w:val="none" w:sz="12" w:space="0" w:color="000000" w:themeColor="text1"/>
              <w:bottom w:val="single" w:sz="12" w:space="0" w:color="000000" w:themeColor="text1"/>
              <w:right w:val="none" w:sz="12" w:space="0" w:color="000000" w:themeColor="text1"/>
            </w:tcBorders>
            <w:tcMar>
              <w:left w:w="105" w:type="dxa"/>
              <w:right w:w="105" w:type="dxa"/>
            </w:tcMar>
          </w:tcPr>
          <w:p w14:paraId="73A7523A" w14:textId="241BC739" w:rsidR="67EB0D8B" w:rsidRDefault="67EB0D8B"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lastRenderedPageBreak/>
              <w:t>Mean=</w:t>
            </w:r>
            <w:r w:rsidR="1B0E5550" w:rsidRPr="6508EAC4">
              <w:rPr>
                <w:rFonts w:ascii="Calibri" w:eastAsia="Calibri" w:hAnsi="Calibri" w:cs="Calibri"/>
                <w:sz w:val="20"/>
                <w:szCs w:val="20"/>
                <w:lang w:val="en-US"/>
              </w:rPr>
              <w:t>4.00</w:t>
            </w:r>
            <w:r w:rsidRPr="6508EAC4">
              <w:rPr>
                <w:rFonts w:ascii="Calibri" w:eastAsia="Calibri" w:hAnsi="Calibri" w:cs="Calibri"/>
                <w:sz w:val="20"/>
                <w:szCs w:val="20"/>
                <w:lang w:val="en-US"/>
              </w:rPr>
              <w:t>, sd=</w:t>
            </w:r>
            <w:r w:rsidR="26961F7E" w:rsidRPr="6508EAC4">
              <w:rPr>
                <w:rFonts w:ascii="Calibri" w:eastAsia="Calibri" w:hAnsi="Calibri" w:cs="Calibri"/>
                <w:sz w:val="20"/>
                <w:szCs w:val="20"/>
                <w:lang w:val="en-US"/>
              </w:rPr>
              <w:t>0.96</w:t>
            </w:r>
          </w:p>
          <w:p w14:paraId="62C7F402" w14:textId="5FB7E799" w:rsidR="5A735080" w:rsidRDefault="5A735080"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lastRenderedPageBreak/>
              <w:t>V</w:t>
            </w:r>
            <w:r w:rsidR="6D6F615C" w:rsidRPr="6508EAC4">
              <w:rPr>
                <w:rFonts w:ascii="Calibri" w:eastAsia="Calibri" w:hAnsi="Calibri" w:cs="Calibri"/>
                <w:sz w:val="20"/>
                <w:szCs w:val="20"/>
                <w:lang w:val="en-US"/>
              </w:rPr>
              <w:t>s. DMB***</w:t>
            </w:r>
            <w:r w:rsidR="5F2C0CE5" w:rsidRPr="6508EAC4">
              <w:rPr>
                <w:rFonts w:ascii="Calibri" w:eastAsia="Calibri" w:hAnsi="Calibri" w:cs="Calibri"/>
                <w:sz w:val="20"/>
                <w:szCs w:val="20"/>
                <w:lang w:val="en-US"/>
              </w:rPr>
              <w:t xml:space="preserve"> (+)</w:t>
            </w:r>
            <w:r w:rsidR="6D6F615C" w:rsidRPr="6508EAC4">
              <w:rPr>
                <w:rFonts w:ascii="Calibri" w:eastAsia="Calibri" w:hAnsi="Calibri" w:cs="Calibri"/>
                <w:sz w:val="20"/>
                <w:szCs w:val="20"/>
                <w:lang w:val="en-US"/>
              </w:rPr>
              <w:t xml:space="preserve"> </w:t>
            </w:r>
          </w:p>
          <w:p w14:paraId="64AB29F7" w14:textId="63AD6C5B" w:rsidR="766A9730" w:rsidRDefault="766A9730"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 xml:space="preserve">Vs. </w:t>
            </w:r>
            <w:r w:rsidR="6D6F615C" w:rsidRPr="6508EAC4">
              <w:rPr>
                <w:rFonts w:ascii="Calibri" w:eastAsia="Calibri" w:hAnsi="Calibri" w:cs="Calibri"/>
                <w:sz w:val="20"/>
                <w:szCs w:val="20"/>
                <w:lang w:val="en-US"/>
              </w:rPr>
              <w:t>FEB**</w:t>
            </w:r>
            <w:r w:rsidR="2BDCC678" w:rsidRPr="6508EAC4">
              <w:rPr>
                <w:rFonts w:ascii="Calibri" w:eastAsia="Calibri" w:hAnsi="Calibri" w:cs="Calibri"/>
                <w:sz w:val="20"/>
                <w:szCs w:val="20"/>
                <w:lang w:val="en-US"/>
              </w:rPr>
              <w:t>*</w:t>
            </w:r>
            <w:r w:rsidR="289F794D" w:rsidRPr="6508EAC4">
              <w:rPr>
                <w:rFonts w:ascii="Calibri" w:eastAsia="Calibri" w:hAnsi="Calibri" w:cs="Calibri"/>
                <w:sz w:val="20"/>
                <w:szCs w:val="20"/>
                <w:lang w:val="en-US"/>
              </w:rPr>
              <w:t xml:space="preserve"> (+</w:t>
            </w:r>
            <w:r w:rsidR="6D6F615C" w:rsidRPr="6508EAC4">
              <w:rPr>
                <w:rFonts w:ascii="Calibri" w:eastAsia="Calibri" w:hAnsi="Calibri" w:cs="Calibri"/>
                <w:sz w:val="20"/>
                <w:szCs w:val="20"/>
                <w:lang w:val="en-US"/>
              </w:rPr>
              <w:t>)</w:t>
            </w:r>
          </w:p>
        </w:tc>
        <w:tc>
          <w:tcPr>
            <w:tcW w:w="2280" w:type="dxa"/>
            <w:tcBorders>
              <w:top w:val="single" w:sz="12" w:space="0" w:color="000000" w:themeColor="text1"/>
              <w:left w:val="none" w:sz="12" w:space="0" w:color="000000" w:themeColor="text1"/>
              <w:bottom w:val="single" w:sz="12" w:space="0" w:color="000000" w:themeColor="text1"/>
              <w:right w:val="none" w:sz="6" w:space="0" w:color="000000" w:themeColor="text1"/>
            </w:tcBorders>
            <w:tcMar>
              <w:left w:w="105" w:type="dxa"/>
              <w:right w:w="105" w:type="dxa"/>
            </w:tcMar>
          </w:tcPr>
          <w:p w14:paraId="50DF5840" w14:textId="2B670EAA" w:rsidR="49583B61" w:rsidRDefault="49583B61"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lastRenderedPageBreak/>
              <w:t>Mean=</w:t>
            </w:r>
            <w:r w:rsidR="44E9AD27" w:rsidRPr="6508EAC4">
              <w:rPr>
                <w:rFonts w:ascii="Calibri" w:eastAsia="Calibri" w:hAnsi="Calibri" w:cs="Calibri"/>
                <w:sz w:val="20"/>
                <w:szCs w:val="20"/>
                <w:lang w:val="en-US"/>
              </w:rPr>
              <w:t>2.66</w:t>
            </w:r>
            <w:r w:rsidRPr="6508EAC4">
              <w:rPr>
                <w:rFonts w:ascii="Calibri" w:eastAsia="Calibri" w:hAnsi="Calibri" w:cs="Calibri"/>
                <w:sz w:val="20"/>
                <w:szCs w:val="20"/>
                <w:lang w:val="en-US"/>
              </w:rPr>
              <w:t>, sd=</w:t>
            </w:r>
            <w:r w:rsidR="78F4B2E1" w:rsidRPr="6508EAC4">
              <w:rPr>
                <w:rFonts w:ascii="Calibri" w:eastAsia="Calibri" w:hAnsi="Calibri" w:cs="Calibri"/>
                <w:sz w:val="20"/>
                <w:szCs w:val="20"/>
                <w:lang w:val="en-US"/>
              </w:rPr>
              <w:t>1.45</w:t>
            </w:r>
          </w:p>
          <w:p w14:paraId="70A8E8E2" w14:textId="78234415" w:rsidR="454DF22D" w:rsidRDefault="454DF22D"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lastRenderedPageBreak/>
              <w:t>V</w:t>
            </w:r>
            <w:r w:rsidR="6D6F615C" w:rsidRPr="6508EAC4">
              <w:rPr>
                <w:rFonts w:ascii="Calibri" w:eastAsia="Calibri" w:hAnsi="Calibri" w:cs="Calibri"/>
                <w:sz w:val="20"/>
                <w:szCs w:val="20"/>
                <w:lang w:val="en-US"/>
              </w:rPr>
              <w:t xml:space="preserve">s. DMB ns. </w:t>
            </w:r>
          </w:p>
          <w:p w14:paraId="610CA873" w14:textId="38248E8D" w:rsidR="7A1BE783" w:rsidRDefault="7A1BE783"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 xml:space="preserve">Vs. </w:t>
            </w:r>
            <w:r w:rsidR="6D6F615C" w:rsidRPr="6508EAC4">
              <w:rPr>
                <w:rFonts w:ascii="Calibri" w:eastAsia="Calibri" w:hAnsi="Calibri" w:cs="Calibri"/>
                <w:sz w:val="20"/>
                <w:szCs w:val="20"/>
                <w:lang w:val="en-US"/>
              </w:rPr>
              <w:t>MMB**</w:t>
            </w:r>
            <w:r w:rsidR="6FC69491" w:rsidRPr="6508EAC4">
              <w:rPr>
                <w:rFonts w:ascii="Calibri" w:eastAsia="Calibri" w:hAnsi="Calibri" w:cs="Calibri"/>
                <w:sz w:val="20"/>
                <w:szCs w:val="20"/>
                <w:lang w:val="en-US"/>
              </w:rPr>
              <w:t xml:space="preserve"> (-</w:t>
            </w:r>
            <w:r w:rsidR="6D6F615C" w:rsidRPr="6508EAC4">
              <w:rPr>
                <w:rFonts w:ascii="Calibri" w:eastAsia="Calibri" w:hAnsi="Calibri" w:cs="Calibri"/>
                <w:sz w:val="20"/>
                <w:szCs w:val="20"/>
                <w:lang w:val="en-US"/>
              </w:rPr>
              <w:t>)</w:t>
            </w:r>
          </w:p>
        </w:tc>
      </w:tr>
      <w:tr w:rsidR="6508EAC4" w14:paraId="64A272A9" w14:textId="77777777" w:rsidTr="1CA8CFF8">
        <w:trPr>
          <w:trHeight w:val="285"/>
        </w:trPr>
        <w:tc>
          <w:tcPr>
            <w:cnfStyle w:val="001000000000" w:firstRow="0" w:lastRow="0" w:firstColumn="1" w:lastColumn="0" w:oddVBand="0" w:evenVBand="0" w:oddHBand="0" w:evenHBand="0" w:firstRowFirstColumn="0" w:firstRowLastColumn="0" w:lastRowFirstColumn="0" w:lastRowLastColumn="0"/>
            <w:tcW w:w="2820" w:type="dxa"/>
            <w:tcBorders>
              <w:top w:val="single" w:sz="12" w:space="0" w:color="000000" w:themeColor="text1"/>
              <w:left w:val="none" w:sz="6" w:space="0" w:color="000000" w:themeColor="text1"/>
              <w:bottom w:val="single" w:sz="12" w:space="0" w:color="000000" w:themeColor="text1"/>
              <w:right w:val="none" w:sz="12" w:space="0" w:color="000000" w:themeColor="text1"/>
            </w:tcBorders>
            <w:tcMar>
              <w:left w:w="105" w:type="dxa"/>
              <w:right w:w="105" w:type="dxa"/>
            </w:tcMar>
          </w:tcPr>
          <w:p w14:paraId="08F3CC87" w14:textId="5A911C21" w:rsidR="6D6F615C" w:rsidRDefault="6D6F615C" w:rsidP="6508EAC4">
            <w:pPr>
              <w:rPr>
                <w:rFonts w:ascii="Calibri" w:eastAsia="Calibri" w:hAnsi="Calibri" w:cs="Calibri"/>
                <w:b w:val="0"/>
                <w:bCs w:val="0"/>
                <w:sz w:val="20"/>
                <w:szCs w:val="20"/>
                <w:lang w:val="en-US"/>
              </w:rPr>
            </w:pPr>
            <w:r w:rsidRPr="6508EAC4">
              <w:rPr>
                <w:rFonts w:ascii="Calibri" w:eastAsia="Calibri" w:hAnsi="Calibri" w:cs="Calibri"/>
                <w:b w:val="0"/>
                <w:bCs w:val="0"/>
                <w:sz w:val="20"/>
                <w:szCs w:val="20"/>
                <w:lang w:val="en-US"/>
              </w:rPr>
              <w:lastRenderedPageBreak/>
              <w:t>Egg laying vegetation height</w:t>
            </w:r>
          </w:p>
          <w:p w14:paraId="329EA8A8" w14:textId="6A855E79" w:rsidR="699CFF94" w:rsidRDefault="699CFF94" w:rsidP="6508EAC4">
            <w:pPr>
              <w:rPr>
                <w:rFonts w:ascii="Calibri" w:eastAsia="Calibri" w:hAnsi="Calibri" w:cs="Calibri"/>
                <w:b w:val="0"/>
                <w:bCs w:val="0"/>
                <w:sz w:val="20"/>
                <w:szCs w:val="20"/>
                <w:lang w:val="en-US"/>
              </w:rPr>
            </w:pPr>
            <w:r w:rsidRPr="6508EAC4">
              <w:rPr>
                <w:rFonts w:ascii="Calibri" w:eastAsia="Calibri" w:hAnsi="Calibri" w:cs="Calibri"/>
                <w:b w:val="0"/>
                <w:bCs w:val="0"/>
                <w:sz w:val="20"/>
                <w:szCs w:val="20"/>
                <w:lang w:val="en-US"/>
              </w:rPr>
              <w:t>(F=</w:t>
            </w:r>
            <w:r w:rsidR="7B5BD5BF" w:rsidRPr="6508EAC4">
              <w:rPr>
                <w:rFonts w:ascii="Calibri" w:eastAsia="Calibri" w:hAnsi="Calibri" w:cs="Calibri"/>
                <w:b w:val="0"/>
                <w:bCs w:val="0"/>
                <w:sz w:val="20"/>
                <w:szCs w:val="20"/>
                <w:lang w:val="en-US"/>
              </w:rPr>
              <w:t>17.286</w:t>
            </w:r>
            <w:r w:rsidRPr="6508EAC4">
              <w:rPr>
                <w:rFonts w:ascii="Calibri" w:eastAsia="Calibri" w:hAnsi="Calibri" w:cs="Calibri"/>
                <w:b w:val="0"/>
                <w:bCs w:val="0"/>
                <w:sz w:val="20"/>
                <w:szCs w:val="20"/>
                <w:lang w:val="en-US"/>
              </w:rPr>
              <w:t>, df=2, p</w:t>
            </w:r>
            <w:r w:rsidR="67C9B744" w:rsidRPr="6508EAC4">
              <w:rPr>
                <w:rFonts w:ascii="Calibri" w:eastAsia="Calibri" w:hAnsi="Calibri" w:cs="Calibri"/>
                <w:b w:val="0"/>
                <w:bCs w:val="0"/>
                <w:sz w:val="20"/>
                <w:szCs w:val="20"/>
                <w:lang w:val="en-US"/>
              </w:rPr>
              <w:t>&lt;0.001</w:t>
            </w:r>
            <w:r w:rsidRPr="6508EAC4">
              <w:rPr>
                <w:rFonts w:ascii="Calibri" w:eastAsia="Calibri" w:hAnsi="Calibri" w:cs="Calibri"/>
                <w:b w:val="0"/>
                <w:bCs w:val="0"/>
                <w:sz w:val="20"/>
                <w:szCs w:val="20"/>
                <w:lang w:val="en-US"/>
              </w:rPr>
              <w:t>)</w:t>
            </w:r>
          </w:p>
        </w:tc>
        <w:tc>
          <w:tcPr>
            <w:tcW w:w="2205" w:type="dxa"/>
            <w:tcBorders>
              <w:top w:val="single" w:sz="12" w:space="0" w:color="000000" w:themeColor="text1"/>
              <w:left w:val="none" w:sz="6" w:space="0" w:color="000000" w:themeColor="text1"/>
              <w:bottom w:val="single" w:sz="12" w:space="0" w:color="000000" w:themeColor="text1"/>
              <w:right w:val="none" w:sz="12" w:space="0" w:color="000000" w:themeColor="text1"/>
            </w:tcBorders>
            <w:tcMar>
              <w:left w:w="105" w:type="dxa"/>
              <w:right w:w="105" w:type="dxa"/>
            </w:tcMar>
          </w:tcPr>
          <w:p w14:paraId="11C3FEF0" w14:textId="796989E6" w:rsidR="4419228A" w:rsidRDefault="4419228A"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Mean=</w:t>
            </w:r>
            <w:r w:rsidR="18D91448" w:rsidRPr="6508EAC4">
              <w:rPr>
                <w:rFonts w:ascii="Calibri" w:eastAsia="Calibri" w:hAnsi="Calibri" w:cs="Calibri"/>
                <w:sz w:val="20"/>
                <w:szCs w:val="20"/>
                <w:lang w:val="en-US"/>
              </w:rPr>
              <w:t>0.79</w:t>
            </w:r>
            <w:r w:rsidRPr="6508EAC4">
              <w:rPr>
                <w:rFonts w:ascii="Calibri" w:eastAsia="Calibri" w:hAnsi="Calibri" w:cs="Calibri"/>
                <w:sz w:val="20"/>
                <w:szCs w:val="20"/>
                <w:lang w:val="en-US"/>
              </w:rPr>
              <w:t>, sd=</w:t>
            </w:r>
            <w:r w:rsidR="500AE700" w:rsidRPr="6508EAC4">
              <w:rPr>
                <w:rFonts w:ascii="Calibri" w:eastAsia="Calibri" w:hAnsi="Calibri" w:cs="Calibri"/>
                <w:sz w:val="20"/>
                <w:szCs w:val="20"/>
                <w:lang w:val="en-US"/>
              </w:rPr>
              <w:t>0.23</w:t>
            </w:r>
          </w:p>
          <w:p w14:paraId="6AE9017F" w14:textId="1F349A87" w:rsidR="29C6EEAB" w:rsidRDefault="29C6EEAB"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V</w:t>
            </w:r>
            <w:r w:rsidR="6D6F615C" w:rsidRPr="6508EAC4">
              <w:rPr>
                <w:rFonts w:ascii="Calibri" w:eastAsia="Calibri" w:hAnsi="Calibri" w:cs="Calibri"/>
                <w:sz w:val="20"/>
                <w:szCs w:val="20"/>
                <w:lang w:val="en-US"/>
              </w:rPr>
              <w:t>s. MMB***</w:t>
            </w:r>
            <w:r w:rsidR="17981597" w:rsidRPr="6508EAC4">
              <w:rPr>
                <w:rFonts w:ascii="Calibri" w:eastAsia="Calibri" w:hAnsi="Calibri" w:cs="Calibri"/>
                <w:sz w:val="20"/>
                <w:szCs w:val="20"/>
                <w:lang w:val="en-US"/>
              </w:rPr>
              <w:t xml:space="preserve"> (-)</w:t>
            </w:r>
            <w:r w:rsidR="6D6F615C" w:rsidRPr="6508EAC4">
              <w:rPr>
                <w:rFonts w:ascii="Calibri" w:eastAsia="Calibri" w:hAnsi="Calibri" w:cs="Calibri"/>
                <w:sz w:val="20"/>
                <w:szCs w:val="20"/>
                <w:lang w:val="en-US"/>
              </w:rPr>
              <w:t xml:space="preserve"> </w:t>
            </w:r>
          </w:p>
          <w:p w14:paraId="4EB0BC48" w14:textId="56E1B7DF" w:rsidR="5D193559" w:rsidRDefault="5D193559"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 xml:space="preserve">Vs. </w:t>
            </w:r>
            <w:r w:rsidR="6D6F615C" w:rsidRPr="6508EAC4">
              <w:rPr>
                <w:rFonts w:ascii="Calibri" w:eastAsia="Calibri" w:hAnsi="Calibri" w:cs="Calibri"/>
                <w:sz w:val="20"/>
                <w:szCs w:val="20"/>
                <w:lang w:val="en-US"/>
              </w:rPr>
              <w:t>FEB*</w:t>
            </w:r>
            <w:r w:rsidR="3121D0BF" w:rsidRPr="6508EAC4">
              <w:rPr>
                <w:rFonts w:ascii="Calibri" w:eastAsia="Calibri" w:hAnsi="Calibri" w:cs="Calibri"/>
                <w:sz w:val="20"/>
                <w:szCs w:val="20"/>
                <w:lang w:val="en-US"/>
              </w:rPr>
              <w:t>*</w:t>
            </w:r>
            <w:r w:rsidR="216334D0" w:rsidRPr="6508EAC4">
              <w:rPr>
                <w:rFonts w:ascii="Calibri" w:eastAsia="Calibri" w:hAnsi="Calibri" w:cs="Calibri"/>
                <w:sz w:val="20"/>
                <w:szCs w:val="20"/>
                <w:lang w:val="en-US"/>
              </w:rPr>
              <w:t xml:space="preserve"> (-)</w:t>
            </w:r>
          </w:p>
        </w:tc>
        <w:tc>
          <w:tcPr>
            <w:tcW w:w="2145" w:type="dxa"/>
            <w:tcBorders>
              <w:top w:val="single" w:sz="12" w:space="0" w:color="000000" w:themeColor="text1"/>
              <w:left w:val="none" w:sz="12" w:space="0" w:color="000000" w:themeColor="text1"/>
              <w:bottom w:val="single" w:sz="12" w:space="0" w:color="000000" w:themeColor="text1"/>
              <w:right w:val="none" w:sz="12" w:space="0" w:color="000000" w:themeColor="text1"/>
            </w:tcBorders>
            <w:tcMar>
              <w:left w:w="105" w:type="dxa"/>
              <w:right w:w="105" w:type="dxa"/>
            </w:tcMar>
          </w:tcPr>
          <w:p w14:paraId="61F7397B" w14:textId="4BA574E4" w:rsidR="53570D10" w:rsidRDefault="53570D10"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Mean=</w:t>
            </w:r>
            <w:r w:rsidR="22B2AB4A" w:rsidRPr="6508EAC4">
              <w:rPr>
                <w:rFonts w:ascii="Calibri" w:eastAsia="Calibri" w:hAnsi="Calibri" w:cs="Calibri"/>
                <w:sz w:val="20"/>
                <w:szCs w:val="20"/>
                <w:lang w:val="en-US"/>
              </w:rPr>
              <w:t>1.39</w:t>
            </w:r>
            <w:r w:rsidRPr="6508EAC4">
              <w:rPr>
                <w:rFonts w:ascii="Calibri" w:eastAsia="Calibri" w:hAnsi="Calibri" w:cs="Calibri"/>
                <w:sz w:val="20"/>
                <w:szCs w:val="20"/>
                <w:lang w:val="en-US"/>
              </w:rPr>
              <w:t>, sd=</w:t>
            </w:r>
            <w:r w:rsidR="6532435F" w:rsidRPr="6508EAC4">
              <w:rPr>
                <w:rFonts w:ascii="Calibri" w:eastAsia="Calibri" w:hAnsi="Calibri" w:cs="Calibri"/>
                <w:sz w:val="20"/>
                <w:szCs w:val="20"/>
                <w:lang w:val="en-US"/>
              </w:rPr>
              <w:t>0.28</w:t>
            </w:r>
          </w:p>
          <w:p w14:paraId="528B0796" w14:textId="05C475B4" w:rsidR="2B23A2D1" w:rsidRDefault="2B23A2D1"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V</w:t>
            </w:r>
            <w:r w:rsidR="6D6F615C" w:rsidRPr="6508EAC4">
              <w:rPr>
                <w:rFonts w:ascii="Calibri" w:eastAsia="Calibri" w:hAnsi="Calibri" w:cs="Calibri"/>
                <w:sz w:val="20"/>
                <w:szCs w:val="20"/>
                <w:lang w:val="en-US"/>
              </w:rPr>
              <w:t>s. DMB***</w:t>
            </w:r>
            <w:r w:rsidR="220ED074" w:rsidRPr="6508EAC4">
              <w:rPr>
                <w:rFonts w:ascii="Calibri" w:eastAsia="Calibri" w:hAnsi="Calibri" w:cs="Calibri"/>
                <w:sz w:val="20"/>
                <w:szCs w:val="20"/>
                <w:lang w:val="en-US"/>
              </w:rPr>
              <w:t xml:space="preserve"> (+)</w:t>
            </w:r>
          </w:p>
          <w:p w14:paraId="2A3FA20C" w14:textId="60561704" w:rsidR="1E97CD87" w:rsidRDefault="1E97CD87"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Vs.</w:t>
            </w:r>
            <w:r w:rsidR="6D6F615C" w:rsidRPr="6508EAC4">
              <w:rPr>
                <w:rFonts w:ascii="Calibri" w:eastAsia="Calibri" w:hAnsi="Calibri" w:cs="Calibri"/>
                <w:sz w:val="20"/>
                <w:szCs w:val="20"/>
                <w:lang w:val="en-US"/>
              </w:rPr>
              <w:t xml:space="preserve"> FEB**</w:t>
            </w:r>
            <w:r w:rsidR="7BCAC1CC" w:rsidRPr="6508EAC4">
              <w:rPr>
                <w:rFonts w:ascii="Calibri" w:eastAsia="Calibri" w:hAnsi="Calibri" w:cs="Calibri"/>
                <w:sz w:val="20"/>
                <w:szCs w:val="20"/>
                <w:lang w:val="en-US"/>
              </w:rPr>
              <w:t xml:space="preserve"> (+</w:t>
            </w:r>
            <w:r w:rsidR="6D6F615C" w:rsidRPr="6508EAC4">
              <w:rPr>
                <w:rFonts w:ascii="Calibri" w:eastAsia="Calibri" w:hAnsi="Calibri" w:cs="Calibri"/>
                <w:sz w:val="20"/>
                <w:szCs w:val="20"/>
                <w:lang w:val="en-US"/>
              </w:rPr>
              <w:t>)</w:t>
            </w:r>
          </w:p>
        </w:tc>
        <w:tc>
          <w:tcPr>
            <w:tcW w:w="2280" w:type="dxa"/>
            <w:tcBorders>
              <w:top w:val="single" w:sz="12" w:space="0" w:color="000000" w:themeColor="text1"/>
              <w:left w:val="none" w:sz="12" w:space="0" w:color="000000" w:themeColor="text1"/>
              <w:bottom w:val="single" w:sz="12" w:space="0" w:color="000000" w:themeColor="text1"/>
              <w:right w:val="none" w:sz="6" w:space="0" w:color="000000" w:themeColor="text1"/>
            </w:tcBorders>
            <w:tcMar>
              <w:left w:w="105" w:type="dxa"/>
              <w:right w:w="105" w:type="dxa"/>
            </w:tcMar>
          </w:tcPr>
          <w:p w14:paraId="57F2CF06" w14:textId="7281DA64" w:rsidR="57244807" w:rsidRDefault="0934919B"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1CA8CFF8">
              <w:rPr>
                <w:rFonts w:ascii="Calibri" w:eastAsia="Calibri" w:hAnsi="Calibri" w:cs="Calibri"/>
                <w:sz w:val="20"/>
                <w:szCs w:val="20"/>
                <w:lang w:val="en-US"/>
              </w:rPr>
              <w:t>Mean=</w:t>
            </w:r>
            <w:r w:rsidR="0D485387" w:rsidRPr="1CA8CFF8">
              <w:rPr>
                <w:rFonts w:ascii="Calibri" w:eastAsia="Calibri" w:hAnsi="Calibri" w:cs="Calibri"/>
                <w:sz w:val="20"/>
                <w:szCs w:val="20"/>
                <w:lang w:val="en-US"/>
              </w:rPr>
              <w:t>1.04</w:t>
            </w:r>
            <w:r w:rsidRPr="1CA8CFF8">
              <w:rPr>
                <w:rFonts w:ascii="Calibri" w:eastAsia="Calibri" w:hAnsi="Calibri" w:cs="Calibri"/>
                <w:sz w:val="20"/>
                <w:szCs w:val="20"/>
                <w:lang w:val="en-US"/>
              </w:rPr>
              <w:t xml:space="preserve">, </w:t>
            </w:r>
            <w:bookmarkStart w:id="1" w:name="_Int_lD97eaz5"/>
            <w:r w:rsidRPr="1CA8CFF8">
              <w:rPr>
                <w:rFonts w:ascii="Calibri" w:eastAsia="Calibri" w:hAnsi="Calibri" w:cs="Calibri"/>
                <w:sz w:val="20"/>
                <w:szCs w:val="20"/>
                <w:lang w:val="en-US"/>
              </w:rPr>
              <w:t>sd</w:t>
            </w:r>
            <w:bookmarkEnd w:id="1"/>
            <w:r w:rsidRPr="1CA8CFF8">
              <w:rPr>
                <w:rFonts w:ascii="Calibri" w:eastAsia="Calibri" w:hAnsi="Calibri" w:cs="Calibri"/>
                <w:sz w:val="20"/>
                <w:szCs w:val="20"/>
                <w:lang w:val="en-US"/>
              </w:rPr>
              <w:t>=</w:t>
            </w:r>
            <w:r w:rsidR="2F8EAA71" w:rsidRPr="1CA8CFF8">
              <w:rPr>
                <w:rFonts w:ascii="Calibri" w:eastAsia="Calibri" w:hAnsi="Calibri" w:cs="Calibri"/>
                <w:sz w:val="20"/>
                <w:szCs w:val="20"/>
                <w:lang w:val="en-US"/>
              </w:rPr>
              <w:t>0.46</w:t>
            </w:r>
          </w:p>
          <w:p w14:paraId="131E3A57" w14:textId="7E41E758" w:rsidR="3139738F" w:rsidRDefault="3139738F"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V</w:t>
            </w:r>
            <w:r w:rsidR="6D6F615C" w:rsidRPr="6508EAC4">
              <w:rPr>
                <w:rFonts w:ascii="Calibri" w:eastAsia="Calibri" w:hAnsi="Calibri" w:cs="Calibri"/>
                <w:sz w:val="20"/>
                <w:szCs w:val="20"/>
                <w:lang w:val="en-US"/>
              </w:rPr>
              <w:t>s. DMB*</w:t>
            </w:r>
            <w:r w:rsidR="4A3AE8DA" w:rsidRPr="6508EAC4">
              <w:rPr>
                <w:rFonts w:ascii="Calibri" w:eastAsia="Calibri" w:hAnsi="Calibri" w:cs="Calibri"/>
                <w:sz w:val="20"/>
                <w:szCs w:val="20"/>
                <w:lang w:val="en-US"/>
              </w:rPr>
              <w:t xml:space="preserve"> (</w:t>
            </w:r>
            <w:r w:rsidR="0DE3D2AF" w:rsidRPr="6508EAC4">
              <w:rPr>
                <w:rFonts w:ascii="Calibri" w:eastAsia="Calibri" w:hAnsi="Calibri" w:cs="Calibri"/>
                <w:sz w:val="20"/>
                <w:szCs w:val="20"/>
                <w:lang w:val="en-US"/>
              </w:rPr>
              <w:t>+</w:t>
            </w:r>
            <w:r w:rsidR="4A3AE8DA" w:rsidRPr="6508EAC4">
              <w:rPr>
                <w:rFonts w:ascii="Calibri" w:eastAsia="Calibri" w:hAnsi="Calibri" w:cs="Calibri"/>
                <w:sz w:val="20"/>
                <w:szCs w:val="20"/>
                <w:lang w:val="en-US"/>
              </w:rPr>
              <w:t>)</w:t>
            </w:r>
            <w:r w:rsidR="6D6F615C" w:rsidRPr="6508EAC4">
              <w:rPr>
                <w:rFonts w:ascii="Calibri" w:eastAsia="Calibri" w:hAnsi="Calibri" w:cs="Calibri"/>
                <w:sz w:val="20"/>
                <w:szCs w:val="20"/>
                <w:lang w:val="en-US"/>
              </w:rPr>
              <w:t xml:space="preserve"> </w:t>
            </w:r>
          </w:p>
          <w:p w14:paraId="793D5FAF" w14:textId="63DA105A" w:rsidR="1BC827E5" w:rsidRDefault="1BC827E5"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 xml:space="preserve">Vs. </w:t>
            </w:r>
            <w:r w:rsidR="6D6F615C" w:rsidRPr="6508EAC4">
              <w:rPr>
                <w:rFonts w:ascii="Calibri" w:eastAsia="Calibri" w:hAnsi="Calibri" w:cs="Calibri"/>
                <w:sz w:val="20"/>
                <w:szCs w:val="20"/>
                <w:lang w:val="en-US"/>
              </w:rPr>
              <w:t>MMB**</w:t>
            </w:r>
            <w:r w:rsidR="12BEBAD2" w:rsidRPr="6508EAC4">
              <w:rPr>
                <w:rFonts w:ascii="Calibri" w:eastAsia="Calibri" w:hAnsi="Calibri" w:cs="Calibri"/>
                <w:sz w:val="20"/>
                <w:szCs w:val="20"/>
                <w:lang w:val="en-US"/>
              </w:rPr>
              <w:t xml:space="preserve"> (</w:t>
            </w:r>
            <w:r w:rsidR="569B2DE5" w:rsidRPr="6508EAC4">
              <w:rPr>
                <w:rFonts w:ascii="Calibri" w:eastAsia="Calibri" w:hAnsi="Calibri" w:cs="Calibri"/>
                <w:sz w:val="20"/>
                <w:szCs w:val="20"/>
                <w:lang w:val="en-US"/>
              </w:rPr>
              <w:t>-</w:t>
            </w:r>
            <w:r w:rsidR="6D6F615C" w:rsidRPr="6508EAC4">
              <w:rPr>
                <w:rFonts w:ascii="Calibri" w:eastAsia="Calibri" w:hAnsi="Calibri" w:cs="Calibri"/>
                <w:sz w:val="20"/>
                <w:szCs w:val="20"/>
                <w:lang w:val="en-US"/>
              </w:rPr>
              <w:t>)</w:t>
            </w:r>
          </w:p>
        </w:tc>
      </w:tr>
      <w:tr w:rsidR="6508EAC4" w14:paraId="757E36F7" w14:textId="77777777" w:rsidTr="1CA8CFF8">
        <w:trPr>
          <w:trHeight w:val="285"/>
        </w:trPr>
        <w:tc>
          <w:tcPr>
            <w:cnfStyle w:val="001000000000" w:firstRow="0" w:lastRow="0" w:firstColumn="1" w:lastColumn="0" w:oddVBand="0" w:evenVBand="0" w:oddHBand="0" w:evenHBand="0" w:firstRowFirstColumn="0" w:firstRowLastColumn="0" w:lastRowFirstColumn="0" w:lastRowLastColumn="0"/>
            <w:tcW w:w="2820" w:type="dxa"/>
            <w:tcBorders>
              <w:top w:val="single" w:sz="12" w:space="0" w:color="000000" w:themeColor="text1"/>
              <w:left w:val="none" w:sz="6" w:space="0" w:color="000000" w:themeColor="text1"/>
              <w:bottom w:val="single" w:sz="12" w:space="0" w:color="000000" w:themeColor="text1"/>
              <w:right w:val="none" w:sz="12" w:space="0" w:color="000000" w:themeColor="text1"/>
            </w:tcBorders>
            <w:tcMar>
              <w:left w:w="105" w:type="dxa"/>
              <w:right w:w="105" w:type="dxa"/>
            </w:tcMar>
          </w:tcPr>
          <w:p w14:paraId="4E00E1DC" w14:textId="67116441" w:rsidR="6D6F615C" w:rsidRDefault="6D6F615C" w:rsidP="6508EAC4">
            <w:pPr>
              <w:rPr>
                <w:rFonts w:ascii="Calibri" w:eastAsia="Calibri" w:hAnsi="Calibri" w:cs="Calibri"/>
                <w:b w:val="0"/>
                <w:bCs w:val="0"/>
                <w:sz w:val="20"/>
                <w:szCs w:val="20"/>
                <w:lang w:val="en-US"/>
              </w:rPr>
            </w:pPr>
            <w:r w:rsidRPr="6508EAC4">
              <w:rPr>
                <w:rFonts w:ascii="Calibri" w:eastAsia="Calibri" w:hAnsi="Calibri" w:cs="Calibri"/>
                <w:b w:val="0"/>
                <w:bCs w:val="0"/>
                <w:sz w:val="20"/>
                <w:szCs w:val="20"/>
                <w:lang w:val="en-US"/>
              </w:rPr>
              <w:t>Larval vegetation height</w:t>
            </w:r>
          </w:p>
          <w:p w14:paraId="56214E50" w14:textId="665A7677" w:rsidR="7B9C0635" w:rsidRDefault="7B9C0635" w:rsidP="6508EAC4">
            <w:pPr>
              <w:rPr>
                <w:rFonts w:ascii="Calibri" w:eastAsia="Calibri" w:hAnsi="Calibri" w:cs="Calibri"/>
                <w:b w:val="0"/>
                <w:bCs w:val="0"/>
                <w:sz w:val="20"/>
                <w:szCs w:val="20"/>
                <w:lang w:val="en-US"/>
              </w:rPr>
            </w:pPr>
            <w:r w:rsidRPr="6508EAC4">
              <w:rPr>
                <w:rFonts w:ascii="Calibri" w:eastAsia="Calibri" w:hAnsi="Calibri" w:cs="Calibri"/>
                <w:b w:val="0"/>
                <w:bCs w:val="0"/>
                <w:sz w:val="20"/>
                <w:szCs w:val="20"/>
                <w:lang w:val="en-US"/>
              </w:rPr>
              <w:t>(F=</w:t>
            </w:r>
            <w:r w:rsidR="45C2138E" w:rsidRPr="6508EAC4">
              <w:rPr>
                <w:rFonts w:ascii="Calibri" w:eastAsia="Calibri" w:hAnsi="Calibri" w:cs="Calibri"/>
                <w:b w:val="0"/>
                <w:bCs w:val="0"/>
                <w:sz w:val="20"/>
                <w:szCs w:val="20"/>
                <w:lang w:val="en-US"/>
              </w:rPr>
              <w:t>24.992</w:t>
            </w:r>
            <w:r w:rsidRPr="6508EAC4">
              <w:rPr>
                <w:rFonts w:ascii="Calibri" w:eastAsia="Calibri" w:hAnsi="Calibri" w:cs="Calibri"/>
                <w:b w:val="0"/>
                <w:bCs w:val="0"/>
                <w:sz w:val="20"/>
                <w:szCs w:val="20"/>
                <w:lang w:val="en-US"/>
              </w:rPr>
              <w:t>, df=2, p</w:t>
            </w:r>
            <w:r w:rsidR="6E62F903" w:rsidRPr="6508EAC4">
              <w:rPr>
                <w:rFonts w:ascii="Calibri" w:eastAsia="Calibri" w:hAnsi="Calibri" w:cs="Calibri"/>
                <w:b w:val="0"/>
                <w:bCs w:val="0"/>
                <w:sz w:val="20"/>
                <w:szCs w:val="20"/>
                <w:lang w:val="en-US"/>
              </w:rPr>
              <w:t>&lt;0.001</w:t>
            </w:r>
            <w:r w:rsidRPr="6508EAC4">
              <w:rPr>
                <w:rFonts w:ascii="Calibri" w:eastAsia="Calibri" w:hAnsi="Calibri" w:cs="Calibri"/>
                <w:b w:val="0"/>
                <w:bCs w:val="0"/>
                <w:sz w:val="20"/>
                <w:szCs w:val="20"/>
                <w:lang w:val="en-US"/>
              </w:rPr>
              <w:t>)</w:t>
            </w:r>
          </w:p>
        </w:tc>
        <w:tc>
          <w:tcPr>
            <w:tcW w:w="2205" w:type="dxa"/>
            <w:tcBorders>
              <w:top w:val="single" w:sz="12" w:space="0" w:color="000000" w:themeColor="text1"/>
              <w:left w:val="none" w:sz="6" w:space="0" w:color="000000" w:themeColor="text1"/>
              <w:bottom w:val="single" w:sz="12" w:space="0" w:color="000000" w:themeColor="text1"/>
              <w:right w:val="none" w:sz="12" w:space="0" w:color="000000" w:themeColor="text1"/>
            </w:tcBorders>
            <w:tcMar>
              <w:left w:w="105" w:type="dxa"/>
              <w:right w:w="105" w:type="dxa"/>
            </w:tcMar>
          </w:tcPr>
          <w:p w14:paraId="56171975" w14:textId="53FA55C9" w:rsidR="75748377" w:rsidRDefault="75748377"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Mean=</w:t>
            </w:r>
            <w:r w:rsidR="5C6F285D" w:rsidRPr="6508EAC4">
              <w:rPr>
                <w:rFonts w:ascii="Calibri" w:eastAsia="Calibri" w:hAnsi="Calibri" w:cs="Calibri"/>
                <w:sz w:val="20"/>
                <w:szCs w:val="20"/>
                <w:lang w:val="en-US"/>
              </w:rPr>
              <w:t>0.55</w:t>
            </w:r>
            <w:r w:rsidRPr="6508EAC4">
              <w:rPr>
                <w:rFonts w:ascii="Calibri" w:eastAsia="Calibri" w:hAnsi="Calibri" w:cs="Calibri"/>
                <w:sz w:val="20"/>
                <w:szCs w:val="20"/>
                <w:lang w:val="en-US"/>
              </w:rPr>
              <w:t>, sd=</w:t>
            </w:r>
            <w:r w:rsidR="255BDA01" w:rsidRPr="6508EAC4">
              <w:rPr>
                <w:rFonts w:ascii="Calibri" w:eastAsia="Calibri" w:hAnsi="Calibri" w:cs="Calibri"/>
                <w:sz w:val="20"/>
                <w:szCs w:val="20"/>
                <w:lang w:val="en-US"/>
              </w:rPr>
              <w:t>0.19</w:t>
            </w:r>
          </w:p>
          <w:p w14:paraId="069F3C21" w14:textId="34DC62C6" w:rsidR="2FF3F5FF" w:rsidRDefault="2FF3F5FF"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V</w:t>
            </w:r>
            <w:r w:rsidR="6D6F615C" w:rsidRPr="6508EAC4">
              <w:rPr>
                <w:rFonts w:ascii="Calibri" w:eastAsia="Calibri" w:hAnsi="Calibri" w:cs="Calibri"/>
                <w:sz w:val="20"/>
                <w:szCs w:val="20"/>
                <w:lang w:val="en-US"/>
              </w:rPr>
              <w:t>s. MMB***</w:t>
            </w:r>
            <w:r w:rsidR="355EB3DE" w:rsidRPr="6508EAC4">
              <w:rPr>
                <w:rFonts w:ascii="Calibri" w:eastAsia="Calibri" w:hAnsi="Calibri" w:cs="Calibri"/>
                <w:sz w:val="20"/>
                <w:szCs w:val="20"/>
                <w:lang w:val="en-US"/>
              </w:rPr>
              <w:t xml:space="preserve"> (-)</w:t>
            </w:r>
            <w:r w:rsidR="6D6F615C" w:rsidRPr="6508EAC4">
              <w:rPr>
                <w:rFonts w:ascii="Calibri" w:eastAsia="Calibri" w:hAnsi="Calibri" w:cs="Calibri"/>
                <w:sz w:val="20"/>
                <w:szCs w:val="20"/>
                <w:lang w:val="en-US"/>
              </w:rPr>
              <w:t xml:space="preserve"> </w:t>
            </w:r>
          </w:p>
          <w:p w14:paraId="2FAD73DF" w14:textId="1E50758F" w:rsidR="605E7BA8" w:rsidRDefault="605E7BA8"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 xml:space="preserve">Vs. </w:t>
            </w:r>
            <w:r w:rsidR="6D6F615C" w:rsidRPr="6508EAC4">
              <w:rPr>
                <w:rFonts w:ascii="Calibri" w:eastAsia="Calibri" w:hAnsi="Calibri" w:cs="Calibri"/>
                <w:sz w:val="20"/>
                <w:szCs w:val="20"/>
                <w:lang w:val="en-US"/>
              </w:rPr>
              <w:t>FEB***</w:t>
            </w:r>
            <w:r w:rsidR="3E79B296" w:rsidRPr="6508EAC4">
              <w:rPr>
                <w:rFonts w:ascii="Calibri" w:eastAsia="Calibri" w:hAnsi="Calibri" w:cs="Calibri"/>
                <w:sz w:val="20"/>
                <w:szCs w:val="20"/>
                <w:lang w:val="en-US"/>
              </w:rPr>
              <w:t xml:space="preserve"> (-</w:t>
            </w:r>
            <w:r w:rsidR="6D6F615C" w:rsidRPr="6508EAC4">
              <w:rPr>
                <w:rFonts w:ascii="Calibri" w:eastAsia="Calibri" w:hAnsi="Calibri" w:cs="Calibri"/>
                <w:sz w:val="20"/>
                <w:szCs w:val="20"/>
                <w:lang w:val="en-US"/>
              </w:rPr>
              <w:t>)</w:t>
            </w:r>
          </w:p>
        </w:tc>
        <w:tc>
          <w:tcPr>
            <w:tcW w:w="2145" w:type="dxa"/>
            <w:tcBorders>
              <w:top w:val="single" w:sz="12" w:space="0" w:color="000000" w:themeColor="text1"/>
              <w:left w:val="none" w:sz="12" w:space="0" w:color="000000" w:themeColor="text1"/>
              <w:bottom w:val="single" w:sz="12" w:space="0" w:color="000000" w:themeColor="text1"/>
              <w:right w:val="none" w:sz="12" w:space="0" w:color="000000" w:themeColor="text1"/>
            </w:tcBorders>
            <w:tcMar>
              <w:left w:w="105" w:type="dxa"/>
              <w:right w:w="105" w:type="dxa"/>
            </w:tcMar>
          </w:tcPr>
          <w:p w14:paraId="4404DD94" w14:textId="329CA6FD" w:rsidR="13ADB28E" w:rsidRDefault="13ADB28E"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Mean=</w:t>
            </w:r>
            <w:r w:rsidR="63E45C7E" w:rsidRPr="6508EAC4">
              <w:rPr>
                <w:rFonts w:ascii="Calibri" w:eastAsia="Calibri" w:hAnsi="Calibri" w:cs="Calibri"/>
                <w:sz w:val="20"/>
                <w:szCs w:val="20"/>
                <w:lang w:val="en-US"/>
              </w:rPr>
              <w:t>1.26</w:t>
            </w:r>
            <w:r w:rsidRPr="6508EAC4">
              <w:rPr>
                <w:rFonts w:ascii="Calibri" w:eastAsia="Calibri" w:hAnsi="Calibri" w:cs="Calibri"/>
                <w:sz w:val="20"/>
                <w:szCs w:val="20"/>
                <w:lang w:val="en-US"/>
              </w:rPr>
              <w:t>, sd=</w:t>
            </w:r>
            <w:r w:rsidR="122B59FD" w:rsidRPr="6508EAC4">
              <w:rPr>
                <w:rFonts w:ascii="Calibri" w:eastAsia="Calibri" w:hAnsi="Calibri" w:cs="Calibri"/>
                <w:sz w:val="20"/>
                <w:szCs w:val="20"/>
                <w:lang w:val="en-US"/>
              </w:rPr>
              <w:t>0.41</w:t>
            </w:r>
          </w:p>
          <w:p w14:paraId="4AABB907" w14:textId="1389313C" w:rsidR="7079CF1D" w:rsidRDefault="7079CF1D"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V</w:t>
            </w:r>
            <w:r w:rsidR="6D6F615C" w:rsidRPr="6508EAC4">
              <w:rPr>
                <w:rFonts w:ascii="Calibri" w:eastAsia="Calibri" w:hAnsi="Calibri" w:cs="Calibri"/>
                <w:sz w:val="20"/>
                <w:szCs w:val="20"/>
                <w:lang w:val="en-US"/>
              </w:rPr>
              <w:t>s. DMB***</w:t>
            </w:r>
            <w:r w:rsidR="06441A4C" w:rsidRPr="6508EAC4">
              <w:rPr>
                <w:rFonts w:ascii="Calibri" w:eastAsia="Calibri" w:hAnsi="Calibri" w:cs="Calibri"/>
                <w:sz w:val="20"/>
                <w:szCs w:val="20"/>
                <w:lang w:val="en-US"/>
              </w:rPr>
              <w:t xml:space="preserve"> (+)</w:t>
            </w:r>
            <w:r w:rsidR="6D6F615C" w:rsidRPr="6508EAC4">
              <w:rPr>
                <w:rFonts w:ascii="Calibri" w:eastAsia="Calibri" w:hAnsi="Calibri" w:cs="Calibri"/>
                <w:sz w:val="20"/>
                <w:szCs w:val="20"/>
                <w:lang w:val="en-US"/>
              </w:rPr>
              <w:t xml:space="preserve"> </w:t>
            </w:r>
          </w:p>
          <w:p w14:paraId="41913107" w14:textId="6E4ADB74" w:rsidR="681DD56E" w:rsidRDefault="681DD56E"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 xml:space="preserve">Vs. </w:t>
            </w:r>
            <w:r w:rsidR="6D6F615C" w:rsidRPr="6508EAC4">
              <w:rPr>
                <w:rFonts w:ascii="Calibri" w:eastAsia="Calibri" w:hAnsi="Calibri" w:cs="Calibri"/>
                <w:sz w:val="20"/>
                <w:szCs w:val="20"/>
                <w:lang w:val="en-US"/>
              </w:rPr>
              <w:t>FEB*</w:t>
            </w:r>
            <w:r w:rsidR="18C6E511" w:rsidRPr="6508EAC4">
              <w:rPr>
                <w:rFonts w:ascii="Calibri" w:eastAsia="Calibri" w:hAnsi="Calibri" w:cs="Calibri"/>
                <w:sz w:val="20"/>
                <w:szCs w:val="20"/>
                <w:lang w:val="en-US"/>
              </w:rPr>
              <w:t xml:space="preserve"> (+</w:t>
            </w:r>
            <w:r w:rsidR="6D6F615C" w:rsidRPr="6508EAC4">
              <w:rPr>
                <w:rFonts w:ascii="Calibri" w:eastAsia="Calibri" w:hAnsi="Calibri" w:cs="Calibri"/>
                <w:sz w:val="20"/>
                <w:szCs w:val="20"/>
                <w:lang w:val="en-US"/>
              </w:rPr>
              <w:t>)</w:t>
            </w:r>
          </w:p>
        </w:tc>
        <w:tc>
          <w:tcPr>
            <w:tcW w:w="2280" w:type="dxa"/>
            <w:tcBorders>
              <w:top w:val="single" w:sz="12" w:space="0" w:color="000000" w:themeColor="text1"/>
              <w:left w:val="none" w:sz="12" w:space="0" w:color="000000" w:themeColor="text1"/>
              <w:bottom w:val="single" w:sz="12" w:space="0" w:color="000000" w:themeColor="text1"/>
              <w:right w:val="none" w:sz="6" w:space="0" w:color="000000" w:themeColor="text1"/>
            </w:tcBorders>
            <w:tcMar>
              <w:left w:w="105" w:type="dxa"/>
              <w:right w:w="105" w:type="dxa"/>
            </w:tcMar>
          </w:tcPr>
          <w:p w14:paraId="24B5D830" w14:textId="1A7BA467" w:rsidR="1EDE9F08" w:rsidRDefault="1EDE9F08"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Mean=</w:t>
            </w:r>
            <w:r w:rsidR="0EF8DED3" w:rsidRPr="6508EAC4">
              <w:rPr>
                <w:rFonts w:ascii="Calibri" w:eastAsia="Calibri" w:hAnsi="Calibri" w:cs="Calibri"/>
                <w:sz w:val="20"/>
                <w:szCs w:val="20"/>
                <w:lang w:val="en-US"/>
              </w:rPr>
              <w:t>0.96</w:t>
            </w:r>
            <w:r w:rsidRPr="6508EAC4">
              <w:rPr>
                <w:rFonts w:ascii="Calibri" w:eastAsia="Calibri" w:hAnsi="Calibri" w:cs="Calibri"/>
                <w:sz w:val="20"/>
                <w:szCs w:val="20"/>
                <w:lang w:val="en-US"/>
              </w:rPr>
              <w:t>, sd=</w:t>
            </w:r>
            <w:r w:rsidR="413EE449" w:rsidRPr="6508EAC4">
              <w:rPr>
                <w:rFonts w:ascii="Calibri" w:eastAsia="Calibri" w:hAnsi="Calibri" w:cs="Calibri"/>
                <w:sz w:val="20"/>
                <w:szCs w:val="20"/>
                <w:lang w:val="en-US"/>
              </w:rPr>
              <w:t>0.46</w:t>
            </w:r>
          </w:p>
          <w:p w14:paraId="4E028B18" w14:textId="0CF31A4A" w:rsidR="322090E8" w:rsidRDefault="322090E8"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V</w:t>
            </w:r>
            <w:r w:rsidR="6D6F615C" w:rsidRPr="6508EAC4">
              <w:rPr>
                <w:rFonts w:ascii="Calibri" w:eastAsia="Calibri" w:hAnsi="Calibri" w:cs="Calibri"/>
                <w:sz w:val="20"/>
                <w:szCs w:val="20"/>
                <w:lang w:val="en-US"/>
              </w:rPr>
              <w:t>s. DMB***</w:t>
            </w:r>
            <w:r w:rsidR="4BB17D80" w:rsidRPr="6508EAC4">
              <w:rPr>
                <w:rFonts w:ascii="Calibri" w:eastAsia="Calibri" w:hAnsi="Calibri" w:cs="Calibri"/>
                <w:sz w:val="20"/>
                <w:szCs w:val="20"/>
                <w:lang w:val="en-US"/>
              </w:rPr>
              <w:t xml:space="preserve"> (</w:t>
            </w:r>
            <w:r w:rsidR="30E781DA" w:rsidRPr="6508EAC4">
              <w:rPr>
                <w:rFonts w:ascii="Calibri" w:eastAsia="Calibri" w:hAnsi="Calibri" w:cs="Calibri"/>
                <w:sz w:val="20"/>
                <w:szCs w:val="20"/>
                <w:lang w:val="en-US"/>
              </w:rPr>
              <w:t>+</w:t>
            </w:r>
            <w:r w:rsidR="4BB17D80" w:rsidRPr="6508EAC4">
              <w:rPr>
                <w:rFonts w:ascii="Calibri" w:eastAsia="Calibri" w:hAnsi="Calibri" w:cs="Calibri"/>
                <w:sz w:val="20"/>
                <w:szCs w:val="20"/>
                <w:lang w:val="en-US"/>
              </w:rPr>
              <w:t>)</w:t>
            </w:r>
            <w:r w:rsidR="6D6F615C" w:rsidRPr="6508EAC4">
              <w:rPr>
                <w:rFonts w:ascii="Calibri" w:eastAsia="Calibri" w:hAnsi="Calibri" w:cs="Calibri"/>
                <w:sz w:val="20"/>
                <w:szCs w:val="20"/>
                <w:lang w:val="en-US"/>
              </w:rPr>
              <w:t xml:space="preserve"> </w:t>
            </w:r>
          </w:p>
          <w:p w14:paraId="09E33990" w14:textId="02004D1E" w:rsidR="6D6F615C" w:rsidRDefault="6D6F615C"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vs. MMB*</w:t>
            </w:r>
            <w:r w:rsidR="256ACDF5" w:rsidRPr="6508EAC4">
              <w:rPr>
                <w:rFonts w:ascii="Calibri" w:eastAsia="Calibri" w:hAnsi="Calibri" w:cs="Calibri"/>
                <w:sz w:val="20"/>
                <w:szCs w:val="20"/>
                <w:lang w:val="en-US"/>
              </w:rPr>
              <w:t xml:space="preserve"> (</w:t>
            </w:r>
            <w:r w:rsidR="41A417B6" w:rsidRPr="6508EAC4">
              <w:rPr>
                <w:rFonts w:ascii="Calibri" w:eastAsia="Calibri" w:hAnsi="Calibri" w:cs="Calibri"/>
                <w:sz w:val="20"/>
                <w:szCs w:val="20"/>
                <w:lang w:val="en-US"/>
              </w:rPr>
              <w:t>-</w:t>
            </w:r>
            <w:r w:rsidRPr="6508EAC4">
              <w:rPr>
                <w:rFonts w:ascii="Calibri" w:eastAsia="Calibri" w:hAnsi="Calibri" w:cs="Calibri"/>
                <w:sz w:val="20"/>
                <w:szCs w:val="20"/>
                <w:lang w:val="en-US"/>
              </w:rPr>
              <w:t>)</w:t>
            </w:r>
          </w:p>
        </w:tc>
      </w:tr>
      <w:tr w:rsidR="6508EAC4" w14:paraId="39C513A2" w14:textId="77777777" w:rsidTr="1CA8CFF8">
        <w:trPr>
          <w:trHeight w:val="285"/>
        </w:trPr>
        <w:tc>
          <w:tcPr>
            <w:cnfStyle w:val="001000000000" w:firstRow="0" w:lastRow="0" w:firstColumn="1" w:lastColumn="0" w:oddVBand="0" w:evenVBand="0" w:oddHBand="0" w:evenHBand="0" w:firstRowFirstColumn="0" w:firstRowLastColumn="0" w:lastRowFirstColumn="0" w:lastRowLastColumn="0"/>
            <w:tcW w:w="2820" w:type="dxa"/>
            <w:tcBorders>
              <w:top w:val="single" w:sz="12" w:space="0" w:color="000000" w:themeColor="text1"/>
              <w:left w:val="none" w:sz="6" w:space="0" w:color="000000" w:themeColor="text1"/>
              <w:bottom w:val="single" w:sz="12" w:space="0" w:color="000000" w:themeColor="text1"/>
              <w:right w:val="none" w:sz="12" w:space="0" w:color="000000" w:themeColor="text1"/>
            </w:tcBorders>
            <w:tcMar>
              <w:left w:w="105" w:type="dxa"/>
              <w:right w:w="105" w:type="dxa"/>
            </w:tcMar>
          </w:tcPr>
          <w:p w14:paraId="7284F2EC" w14:textId="6451D84E"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Over-representation of environment types in the habitats of the species</w:t>
            </w:r>
            <w:r w:rsidR="4444318E" w:rsidRPr="6508EAC4">
              <w:rPr>
                <w:rFonts w:ascii="Calibri" w:eastAsia="Calibri" w:hAnsi="Calibri" w:cs="Calibri"/>
                <w:sz w:val="20"/>
                <w:szCs w:val="20"/>
                <w:lang w:val="en-US"/>
              </w:rPr>
              <w:t xml:space="preserve"> </w:t>
            </w:r>
          </w:p>
          <w:p w14:paraId="0FC74295" w14:textId="677D8555" w:rsidR="619A2117" w:rsidRDefault="619A2117" w:rsidP="6508EAC4">
            <w:pPr>
              <w:rPr>
                <w:rFonts w:ascii="Calibri" w:eastAsia="Calibri" w:hAnsi="Calibri" w:cs="Calibri"/>
                <w:sz w:val="20"/>
                <w:szCs w:val="20"/>
                <w:lang w:val="en-US"/>
              </w:rPr>
            </w:pPr>
            <w:r w:rsidRPr="6508EAC4">
              <w:rPr>
                <w:rFonts w:ascii="Calibri" w:eastAsia="Calibri" w:hAnsi="Calibri" w:cs="Calibri"/>
                <w:sz w:val="20"/>
                <w:szCs w:val="20"/>
                <w:lang w:val="en-US"/>
              </w:rPr>
              <w:t>[</w:t>
            </w:r>
            <w:r w:rsidR="58A377AE" w:rsidRPr="6508EAC4">
              <w:rPr>
                <w:rFonts w:ascii="Calibri" w:eastAsia="Calibri" w:hAnsi="Calibri" w:cs="Calibri"/>
                <w:sz w:val="20"/>
                <w:szCs w:val="20"/>
                <w:lang w:val="en-US"/>
              </w:rPr>
              <w:t xml:space="preserve">not used in clustering; </w:t>
            </w:r>
          </w:p>
          <w:p w14:paraId="102581B6" w14:textId="5DC5C83C" w:rsidR="27407344" w:rsidRDefault="27407344" w:rsidP="6508EAC4">
            <w:pPr>
              <w:rPr>
                <w:rFonts w:ascii="Calibri" w:eastAsia="Calibri" w:hAnsi="Calibri" w:cs="Calibri"/>
                <w:sz w:val="20"/>
                <w:szCs w:val="20"/>
                <w:lang w:val="en-US"/>
              </w:rPr>
            </w:pPr>
            <w:r w:rsidRPr="6508EAC4">
              <w:rPr>
                <w:rFonts w:ascii="Calibri" w:eastAsia="Calibri" w:hAnsi="Calibri" w:cs="Calibri"/>
                <w:sz w:val="20"/>
                <w:szCs w:val="20"/>
                <w:lang w:val="en-US"/>
              </w:rPr>
              <w:t>χ² (</w:t>
            </w:r>
            <w:r w:rsidR="772F7193" w:rsidRPr="6508EAC4">
              <w:rPr>
                <w:rFonts w:ascii="Calibri" w:eastAsia="Calibri" w:hAnsi="Calibri" w:cs="Calibri"/>
                <w:sz w:val="20"/>
                <w:szCs w:val="20"/>
                <w:lang w:val="en-US"/>
              </w:rPr>
              <w:t>58</w:t>
            </w:r>
            <w:r w:rsidRPr="6508EAC4">
              <w:rPr>
                <w:rFonts w:ascii="Calibri" w:eastAsia="Calibri" w:hAnsi="Calibri" w:cs="Calibri"/>
                <w:sz w:val="20"/>
                <w:szCs w:val="20"/>
                <w:lang w:val="en-US"/>
              </w:rPr>
              <w:t xml:space="preserve">) = </w:t>
            </w:r>
            <w:r w:rsidR="468C1CEC" w:rsidRPr="6508EAC4">
              <w:rPr>
                <w:rFonts w:ascii="Calibri" w:eastAsia="Calibri" w:hAnsi="Calibri" w:cs="Calibri"/>
                <w:sz w:val="20"/>
                <w:szCs w:val="20"/>
                <w:lang w:val="en-US"/>
              </w:rPr>
              <w:t>117.15, p&lt;0.001</w:t>
            </w:r>
            <w:r w:rsidR="2C4E1677" w:rsidRPr="6508EAC4">
              <w:rPr>
                <w:rFonts w:ascii="Calibri" w:eastAsia="Calibri" w:hAnsi="Calibri" w:cs="Calibri"/>
                <w:sz w:val="20"/>
                <w:szCs w:val="20"/>
                <w:lang w:val="en-US"/>
              </w:rPr>
              <w:t>]</w:t>
            </w:r>
          </w:p>
        </w:tc>
        <w:tc>
          <w:tcPr>
            <w:tcW w:w="2205" w:type="dxa"/>
            <w:tcBorders>
              <w:top w:val="single" w:sz="12" w:space="0" w:color="000000" w:themeColor="text1"/>
              <w:left w:val="none" w:sz="6" w:space="0" w:color="000000" w:themeColor="text1"/>
              <w:bottom w:val="single" w:sz="12" w:space="0" w:color="000000" w:themeColor="text1"/>
              <w:right w:val="none" w:sz="12" w:space="0" w:color="000000" w:themeColor="text1"/>
            </w:tcBorders>
            <w:tcMar>
              <w:left w:w="105" w:type="dxa"/>
              <w:right w:w="105" w:type="dxa"/>
            </w:tcMar>
          </w:tcPr>
          <w:p w14:paraId="0AE48A0C" w14:textId="54A7AB91" w:rsidR="6508EAC4" w:rsidRDefault="6508EAC4"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Seminatural dry meadows***,</w:t>
            </w:r>
          </w:p>
          <w:p w14:paraId="2696ABE7" w14:textId="74A2D19A" w:rsidR="6508EAC4" w:rsidRDefault="6508EAC4"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Seminatural mesic meadows**</w:t>
            </w:r>
          </w:p>
        </w:tc>
        <w:tc>
          <w:tcPr>
            <w:tcW w:w="2145" w:type="dxa"/>
            <w:tcBorders>
              <w:top w:val="single" w:sz="12" w:space="0" w:color="000000" w:themeColor="text1"/>
              <w:left w:val="none" w:sz="12" w:space="0" w:color="000000" w:themeColor="text1"/>
              <w:bottom w:val="single" w:sz="12" w:space="0" w:color="000000" w:themeColor="text1"/>
              <w:right w:val="none" w:sz="12" w:space="0" w:color="000000" w:themeColor="text1"/>
            </w:tcBorders>
            <w:tcMar>
              <w:left w:w="105" w:type="dxa"/>
              <w:right w:w="105" w:type="dxa"/>
            </w:tcMar>
          </w:tcPr>
          <w:p w14:paraId="7F75D8AF" w14:textId="6A075772" w:rsidR="6508EAC4" w:rsidRDefault="6508EAC4"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Parks, yards and gardens***</w:t>
            </w:r>
          </w:p>
        </w:tc>
        <w:tc>
          <w:tcPr>
            <w:tcW w:w="2280" w:type="dxa"/>
            <w:tcBorders>
              <w:top w:val="single" w:sz="12" w:space="0" w:color="000000" w:themeColor="text1"/>
              <w:left w:val="none" w:sz="12" w:space="0" w:color="000000" w:themeColor="text1"/>
              <w:bottom w:val="single" w:sz="12" w:space="0" w:color="000000" w:themeColor="text1"/>
              <w:right w:val="none" w:sz="6" w:space="0" w:color="000000" w:themeColor="text1"/>
            </w:tcBorders>
            <w:tcMar>
              <w:left w:w="105" w:type="dxa"/>
              <w:right w:w="105" w:type="dxa"/>
            </w:tcMar>
          </w:tcPr>
          <w:p w14:paraId="3EF56354" w14:textId="25C94B88" w:rsidR="6508EAC4" w:rsidRDefault="6508EAC4" w:rsidP="6508EAC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No statistically significant overrepresentation in any environment type</w:t>
            </w:r>
          </w:p>
        </w:tc>
      </w:tr>
    </w:tbl>
    <w:p w14:paraId="50182520" w14:textId="48077629" w:rsidR="6508EAC4" w:rsidRDefault="6508EAC4" w:rsidP="6508EAC4">
      <w:pPr>
        <w:rPr>
          <w:rFonts w:ascii="Calibri" w:eastAsia="Calibri" w:hAnsi="Calibri" w:cs="Calibri"/>
          <w:b/>
          <w:bCs/>
          <w:sz w:val="22"/>
          <w:szCs w:val="22"/>
          <w:lang w:val="en-US"/>
        </w:rPr>
      </w:pPr>
    </w:p>
    <w:p w14:paraId="4250CC3D" w14:textId="648DE4BA" w:rsidR="6508EAC4" w:rsidRDefault="6508EAC4" w:rsidP="6508EAC4">
      <w:pPr>
        <w:rPr>
          <w:rFonts w:ascii="Calibri" w:eastAsia="Calibri" w:hAnsi="Calibri" w:cs="Calibri"/>
          <w:b/>
          <w:bCs/>
          <w:sz w:val="22"/>
          <w:szCs w:val="22"/>
          <w:lang w:val="en-US"/>
        </w:rPr>
      </w:pPr>
    </w:p>
    <w:p w14:paraId="1CA6FEF7" w14:textId="0BF9AA21" w:rsidR="6508EAC4" w:rsidRDefault="6508EAC4" w:rsidP="6508EAC4">
      <w:pPr>
        <w:rPr>
          <w:lang w:val="en-US"/>
        </w:rPr>
      </w:pPr>
      <w:r w:rsidRPr="6508EAC4">
        <w:rPr>
          <w:lang w:val="en-US"/>
        </w:rPr>
        <w:br w:type="page"/>
      </w:r>
    </w:p>
    <w:p w14:paraId="562F7B5A" w14:textId="7E62AFDE" w:rsidR="6C7B51B0" w:rsidRDefault="6C7B51B0" w:rsidP="6508EAC4">
      <w:pPr>
        <w:rPr>
          <w:rFonts w:ascii="Calibri" w:eastAsia="Calibri" w:hAnsi="Calibri" w:cs="Calibri"/>
          <w:color w:val="000000" w:themeColor="text1"/>
          <w:sz w:val="22"/>
          <w:szCs w:val="22"/>
          <w:lang w:val="en-US"/>
        </w:rPr>
      </w:pPr>
      <w:r w:rsidRPr="6508EAC4">
        <w:rPr>
          <w:rFonts w:ascii="Calibri" w:eastAsia="Calibri" w:hAnsi="Calibri" w:cs="Calibri"/>
          <w:b/>
          <w:bCs/>
          <w:sz w:val="22"/>
          <w:szCs w:val="22"/>
          <w:lang w:val="en-US"/>
        </w:rPr>
        <w:lastRenderedPageBreak/>
        <w:t xml:space="preserve">Supplementary </w:t>
      </w:r>
      <w:r w:rsidRPr="6508EAC4">
        <w:rPr>
          <w:rFonts w:ascii="Calibri" w:eastAsia="Calibri" w:hAnsi="Calibri" w:cs="Calibri"/>
          <w:b/>
          <w:bCs/>
          <w:color w:val="000000" w:themeColor="text1"/>
          <w:sz w:val="22"/>
          <w:szCs w:val="22"/>
          <w:lang w:val="en-US"/>
        </w:rPr>
        <w:t xml:space="preserve">Table </w:t>
      </w:r>
      <w:r w:rsidR="1B08FF31" w:rsidRPr="6508EAC4">
        <w:rPr>
          <w:rFonts w:ascii="Calibri" w:eastAsia="Calibri" w:hAnsi="Calibri" w:cs="Calibri"/>
          <w:b/>
          <w:bCs/>
          <w:color w:val="000000" w:themeColor="text1"/>
          <w:sz w:val="22"/>
          <w:szCs w:val="22"/>
          <w:lang w:val="en-US"/>
        </w:rPr>
        <w:t>3</w:t>
      </w:r>
      <w:r w:rsidRPr="6508EAC4">
        <w:rPr>
          <w:rFonts w:ascii="Calibri" w:eastAsia="Calibri" w:hAnsi="Calibri" w:cs="Calibri"/>
          <w:b/>
          <w:bCs/>
          <w:color w:val="000000" w:themeColor="text1"/>
          <w:sz w:val="22"/>
          <w:szCs w:val="22"/>
          <w:lang w:val="en-US"/>
        </w:rPr>
        <w:t>.</w:t>
      </w:r>
      <w:r w:rsidRPr="6508EAC4">
        <w:rPr>
          <w:rFonts w:ascii="Calibri" w:eastAsia="Calibri" w:hAnsi="Calibri" w:cs="Calibri"/>
          <w:color w:val="000000" w:themeColor="text1"/>
          <w:sz w:val="22"/>
          <w:szCs w:val="22"/>
          <w:lang w:val="en-US"/>
        </w:rPr>
        <w:t xml:space="preserve"> The relative shares (%) and statistically significant associations between human groups and socio-demographic variables and time spent in nature, as determined by cross-tabulation and the Chi-square test. The bolded values indicate results that remained significant after Bonferroni correction. </w:t>
      </w:r>
      <w:r w:rsidR="17E32CD2" w:rsidRPr="6508EAC4">
        <w:rPr>
          <w:rFonts w:ascii="Calibri" w:eastAsia="Calibri" w:hAnsi="Calibri" w:cs="Calibri"/>
          <w:color w:val="000000" w:themeColor="text1"/>
          <w:sz w:val="22"/>
          <w:szCs w:val="22"/>
          <w:lang w:val="en-US"/>
        </w:rPr>
        <w:t>NNC=Not nature-oriented car drivers, EIP=Elderly indoor people, ANF=Active nature-oriented females, NNM=Not nature-oriented men, and NOC=Nature-oriented cyclists.</w:t>
      </w:r>
    </w:p>
    <w:tbl>
      <w:tblPr>
        <w:tblStyle w:val="TableGrid"/>
        <w:tblW w:w="0" w:type="auto"/>
        <w:tblLook w:val="04A0" w:firstRow="1" w:lastRow="0" w:firstColumn="1" w:lastColumn="0" w:noHBand="0" w:noVBand="1"/>
      </w:tblPr>
      <w:tblGrid>
        <w:gridCol w:w="3794"/>
        <w:gridCol w:w="1125"/>
        <w:gridCol w:w="1110"/>
        <w:gridCol w:w="1110"/>
        <w:gridCol w:w="1110"/>
        <w:gridCol w:w="1111"/>
      </w:tblGrid>
      <w:tr w:rsidR="6508EAC4" w14:paraId="413FA54A" w14:textId="77777777" w:rsidTr="1CA8CFF8">
        <w:trPr>
          <w:trHeight w:val="1338"/>
        </w:trPr>
        <w:tc>
          <w:tcPr>
            <w:tcW w:w="3795" w:type="dxa"/>
            <w:tcBorders>
              <w:top w:val="single" w:sz="8" w:space="0" w:color="auto"/>
              <w:left w:val="nil"/>
              <w:bottom w:val="single" w:sz="8" w:space="0" w:color="auto"/>
              <w:right w:val="nil"/>
            </w:tcBorders>
            <w:tcMar>
              <w:left w:w="105" w:type="dxa"/>
              <w:right w:w="105" w:type="dxa"/>
            </w:tcMar>
          </w:tcPr>
          <w:p w14:paraId="6A17A682" w14:textId="46927E45" w:rsidR="6508EAC4" w:rsidRDefault="6508EAC4" w:rsidP="6508EAC4">
            <w:pPr>
              <w:rPr>
                <w:rFonts w:ascii="Calibri" w:eastAsia="Calibri" w:hAnsi="Calibri" w:cs="Calibri"/>
                <w:sz w:val="22"/>
                <w:szCs w:val="22"/>
                <w:lang w:val="en-US"/>
              </w:rPr>
            </w:pPr>
            <w:r w:rsidRPr="6508EAC4">
              <w:rPr>
                <w:rFonts w:ascii="Calibri" w:eastAsia="Calibri" w:hAnsi="Calibri" w:cs="Calibri"/>
                <w:sz w:val="22"/>
                <w:szCs w:val="22"/>
                <w:lang w:val="en-US"/>
              </w:rPr>
              <w:t xml:space="preserve"> </w:t>
            </w:r>
          </w:p>
        </w:tc>
        <w:tc>
          <w:tcPr>
            <w:tcW w:w="1125" w:type="dxa"/>
            <w:tcBorders>
              <w:top w:val="single" w:sz="8" w:space="0" w:color="auto"/>
              <w:left w:val="nil"/>
              <w:bottom w:val="single" w:sz="8" w:space="0" w:color="auto"/>
              <w:right w:val="nil"/>
            </w:tcBorders>
            <w:tcMar>
              <w:left w:w="105" w:type="dxa"/>
              <w:right w:w="105" w:type="dxa"/>
            </w:tcMar>
          </w:tcPr>
          <w:p w14:paraId="001860C1" w14:textId="49059E30" w:rsidR="6508EAC4" w:rsidRDefault="00C74753" w:rsidP="6508EAC4">
            <w:pPr>
              <w:rPr>
                <w:rFonts w:ascii="Calibri" w:eastAsia="Calibri" w:hAnsi="Calibri" w:cs="Calibri"/>
                <w:b/>
                <w:bCs/>
                <w:color w:val="000000" w:themeColor="text1"/>
                <w:sz w:val="22"/>
                <w:szCs w:val="22"/>
                <w:lang w:val="en-US"/>
              </w:rPr>
            </w:pPr>
            <w:r w:rsidRPr="00C74753">
              <w:rPr>
                <w:rFonts w:ascii="Calibri" w:eastAsia="Calibri" w:hAnsi="Calibri" w:cs="Calibri"/>
                <w:b/>
                <w:bCs/>
                <w:color w:val="000000" w:themeColor="text1"/>
                <w:sz w:val="22"/>
                <w:szCs w:val="22"/>
                <w:lang w:val="en-US"/>
              </w:rPr>
              <w:t xml:space="preserve">Not nature-oriented car drivers </w:t>
            </w:r>
            <w:r>
              <w:rPr>
                <w:rFonts w:ascii="Calibri" w:eastAsia="Calibri" w:hAnsi="Calibri" w:cs="Calibri"/>
                <w:b/>
                <w:bCs/>
                <w:color w:val="000000" w:themeColor="text1"/>
                <w:sz w:val="22"/>
                <w:szCs w:val="22"/>
                <w:lang w:val="en-US"/>
              </w:rPr>
              <w:t>(</w:t>
            </w:r>
            <w:r w:rsidR="6508EAC4" w:rsidRPr="6508EAC4">
              <w:rPr>
                <w:rFonts w:ascii="Calibri" w:eastAsia="Calibri" w:hAnsi="Calibri" w:cs="Calibri"/>
                <w:b/>
                <w:bCs/>
                <w:color w:val="000000" w:themeColor="text1"/>
                <w:sz w:val="22"/>
                <w:szCs w:val="22"/>
                <w:lang w:val="en-US"/>
              </w:rPr>
              <w:t>NNC</w:t>
            </w:r>
            <w:r>
              <w:rPr>
                <w:rFonts w:ascii="Calibri" w:eastAsia="Calibri" w:hAnsi="Calibri" w:cs="Calibri"/>
                <w:b/>
                <w:bCs/>
                <w:color w:val="000000" w:themeColor="text1"/>
                <w:sz w:val="22"/>
                <w:szCs w:val="22"/>
                <w:lang w:val="en-US"/>
              </w:rPr>
              <w:t>)</w:t>
            </w:r>
          </w:p>
          <w:p w14:paraId="3D6A19A2" w14:textId="28E36527" w:rsidR="1068645C" w:rsidRDefault="7C4D5173" w:rsidP="6508EAC4">
            <w:pPr>
              <w:rPr>
                <w:lang w:val="en-US"/>
              </w:rPr>
            </w:pPr>
            <w:r>
              <w:rPr>
                <w:noProof/>
              </w:rPr>
              <w:drawing>
                <wp:inline distT="0" distB="0" distL="0" distR="0" wp14:anchorId="4CCA5713" wp14:editId="5D217D87">
                  <wp:extent cx="529050" cy="551093"/>
                  <wp:effectExtent l="0" t="0" r="0" b="0"/>
                  <wp:docPr id="156730909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309095" name="Picture 1567309095"/>
                          <pic:cNvPicPr/>
                        </pic:nvPicPr>
                        <pic:blipFill>
                          <a:blip r:embed="rId11">
                            <a:extLst>
                              <a:ext uri="{28A0092B-C50C-407E-A947-70E740481C1C}">
                                <a14:useLocalDpi xmlns:a14="http://schemas.microsoft.com/office/drawing/2010/main"/>
                              </a:ext>
                            </a:extLst>
                          </a:blip>
                          <a:stretch>
                            <a:fillRect/>
                          </a:stretch>
                        </pic:blipFill>
                        <pic:spPr>
                          <a:xfrm>
                            <a:off x="0" y="0"/>
                            <a:ext cx="529050" cy="551093"/>
                          </a:xfrm>
                          <a:prstGeom prst="rect">
                            <a:avLst/>
                          </a:prstGeom>
                        </pic:spPr>
                      </pic:pic>
                    </a:graphicData>
                  </a:graphic>
                </wp:inline>
              </w:drawing>
            </w:r>
          </w:p>
        </w:tc>
        <w:tc>
          <w:tcPr>
            <w:tcW w:w="1110" w:type="dxa"/>
            <w:tcBorders>
              <w:top w:val="single" w:sz="8" w:space="0" w:color="auto"/>
              <w:left w:val="nil"/>
              <w:bottom w:val="single" w:sz="8" w:space="0" w:color="auto"/>
              <w:right w:val="nil"/>
            </w:tcBorders>
            <w:tcMar>
              <w:left w:w="105" w:type="dxa"/>
              <w:right w:w="105" w:type="dxa"/>
            </w:tcMar>
          </w:tcPr>
          <w:p w14:paraId="33933ADF" w14:textId="03C54265" w:rsidR="6508EAC4" w:rsidRDefault="00C74753" w:rsidP="6508EAC4">
            <w:pPr>
              <w:jc w:val="center"/>
              <w:rPr>
                <w:rFonts w:ascii="Calibri" w:eastAsia="Calibri" w:hAnsi="Calibri" w:cs="Calibri"/>
                <w:b/>
                <w:bCs/>
                <w:color w:val="000000" w:themeColor="text1"/>
                <w:sz w:val="22"/>
                <w:szCs w:val="22"/>
                <w:lang w:val="en-US"/>
              </w:rPr>
            </w:pPr>
            <w:r w:rsidRPr="00C74753">
              <w:rPr>
                <w:rFonts w:ascii="Calibri" w:eastAsia="Calibri" w:hAnsi="Calibri" w:cs="Calibri"/>
                <w:b/>
                <w:bCs/>
                <w:color w:val="000000" w:themeColor="text1"/>
                <w:sz w:val="22"/>
                <w:szCs w:val="22"/>
                <w:lang w:val="en-US"/>
              </w:rPr>
              <w:t xml:space="preserve">Elderly indoor people </w:t>
            </w:r>
            <w:r>
              <w:rPr>
                <w:rFonts w:ascii="Calibri" w:eastAsia="Calibri" w:hAnsi="Calibri" w:cs="Calibri"/>
                <w:b/>
                <w:bCs/>
                <w:color w:val="000000" w:themeColor="text1"/>
                <w:sz w:val="22"/>
                <w:szCs w:val="22"/>
                <w:lang w:val="en-US"/>
              </w:rPr>
              <w:t>(</w:t>
            </w:r>
            <w:r w:rsidR="6508EAC4" w:rsidRPr="6508EAC4">
              <w:rPr>
                <w:rFonts w:ascii="Calibri" w:eastAsia="Calibri" w:hAnsi="Calibri" w:cs="Calibri"/>
                <w:b/>
                <w:bCs/>
                <w:color w:val="000000" w:themeColor="text1"/>
                <w:sz w:val="22"/>
                <w:szCs w:val="22"/>
                <w:lang w:val="en-US"/>
              </w:rPr>
              <w:t>EIP</w:t>
            </w:r>
            <w:r>
              <w:rPr>
                <w:rFonts w:ascii="Calibri" w:eastAsia="Calibri" w:hAnsi="Calibri" w:cs="Calibri"/>
                <w:b/>
                <w:bCs/>
                <w:color w:val="000000" w:themeColor="text1"/>
                <w:sz w:val="22"/>
                <w:szCs w:val="22"/>
                <w:lang w:val="en-US"/>
              </w:rPr>
              <w:t>)</w:t>
            </w:r>
          </w:p>
          <w:p w14:paraId="43453C6B" w14:textId="77777777" w:rsidR="00C74753" w:rsidRDefault="00C74753" w:rsidP="6508EAC4">
            <w:pPr>
              <w:jc w:val="center"/>
              <w:rPr>
                <w:rFonts w:ascii="Calibri" w:eastAsia="Calibri" w:hAnsi="Calibri" w:cs="Calibri"/>
                <w:b/>
                <w:bCs/>
                <w:color w:val="000000" w:themeColor="text1"/>
                <w:sz w:val="22"/>
                <w:szCs w:val="22"/>
                <w:lang w:val="en-US"/>
              </w:rPr>
            </w:pPr>
          </w:p>
          <w:p w14:paraId="72727B6C" w14:textId="77777777" w:rsidR="00C74753" w:rsidRDefault="00C74753" w:rsidP="6508EAC4">
            <w:pPr>
              <w:jc w:val="center"/>
              <w:rPr>
                <w:rFonts w:ascii="Calibri" w:eastAsia="Calibri" w:hAnsi="Calibri" w:cs="Calibri"/>
                <w:b/>
                <w:bCs/>
                <w:color w:val="000000" w:themeColor="text1"/>
                <w:sz w:val="22"/>
                <w:szCs w:val="22"/>
                <w:lang w:val="en-US"/>
              </w:rPr>
            </w:pPr>
          </w:p>
          <w:p w14:paraId="67D6E998" w14:textId="7BCC2AB4" w:rsidR="4E8848AC" w:rsidRDefault="4E8848AC" w:rsidP="6508EAC4">
            <w:pPr>
              <w:jc w:val="center"/>
              <w:rPr>
                <w:lang w:val="en-US"/>
              </w:rPr>
            </w:pPr>
            <w:r>
              <w:rPr>
                <w:noProof/>
              </w:rPr>
              <w:drawing>
                <wp:inline distT="0" distB="0" distL="0" distR="0" wp14:anchorId="576372EE" wp14:editId="662542B9">
                  <wp:extent cx="550935" cy="550935"/>
                  <wp:effectExtent l="0" t="0" r="0" b="0"/>
                  <wp:docPr id="141520524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205241" name="Picture 1415205241"/>
                          <pic:cNvPicPr/>
                        </pic:nvPicPr>
                        <pic:blipFill>
                          <a:blip r:embed="rId12">
                            <a:extLst>
                              <a:ext uri="{28A0092B-C50C-407E-A947-70E740481C1C}">
                                <a14:useLocalDpi xmlns:a14="http://schemas.microsoft.com/office/drawing/2010/main"/>
                              </a:ext>
                            </a:extLst>
                          </a:blip>
                          <a:stretch>
                            <a:fillRect/>
                          </a:stretch>
                        </pic:blipFill>
                        <pic:spPr>
                          <a:xfrm>
                            <a:off x="0" y="0"/>
                            <a:ext cx="550935" cy="550935"/>
                          </a:xfrm>
                          <a:prstGeom prst="rect">
                            <a:avLst/>
                          </a:prstGeom>
                        </pic:spPr>
                      </pic:pic>
                    </a:graphicData>
                  </a:graphic>
                </wp:inline>
              </w:drawing>
            </w:r>
          </w:p>
        </w:tc>
        <w:tc>
          <w:tcPr>
            <w:tcW w:w="1110" w:type="dxa"/>
            <w:tcBorders>
              <w:top w:val="single" w:sz="8" w:space="0" w:color="auto"/>
              <w:left w:val="nil"/>
              <w:bottom w:val="single" w:sz="8" w:space="0" w:color="auto"/>
              <w:right w:val="nil"/>
            </w:tcBorders>
            <w:tcMar>
              <w:left w:w="105" w:type="dxa"/>
              <w:right w:w="105" w:type="dxa"/>
            </w:tcMar>
          </w:tcPr>
          <w:p w14:paraId="640E9AC4" w14:textId="62E00F34" w:rsidR="6508EAC4" w:rsidRDefault="00C74753" w:rsidP="6508EAC4">
            <w:pPr>
              <w:jc w:val="center"/>
              <w:rPr>
                <w:rFonts w:ascii="Calibri" w:eastAsia="Calibri" w:hAnsi="Calibri" w:cs="Calibri"/>
                <w:b/>
                <w:bCs/>
                <w:color w:val="000000" w:themeColor="text1"/>
                <w:sz w:val="22"/>
                <w:szCs w:val="22"/>
                <w:lang w:val="en-US"/>
              </w:rPr>
            </w:pPr>
            <w:r w:rsidRPr="00C74753">
              <w:rPr>
                <w:rFonts w:ascii="Calibri" w:eastAsia="Calibri" w:hAnsi="Calibri" w:cs="Calibri"/>
                <w:b/>
                <w:bCs/>
                <w:color w:val="000000" w:themeColor="text1"/>
                <w:sz w:val="22"/>
                <w:szCs w:val="22"/>
                <w:lang w:val="en-US"/>
              </w:rPr>
              <w:t xml:space="preserve">Active nature-oriented females </w:t>
            </w:r>
            <w:r>
              <w:rPr>
                <w:rFonts w:ascii="Calibri" w:eastAsia="Calibri" w:hAnsi="Calibri" w:cs="Calibri"/>
                <w:b/>
                <w:bCs/>
                <w:color w:val="000000" w:themeColor="text1"/>
                <w:sz w:val="22"/>
                <w:szCs w:val="22"/>
                <w:lang w:val="en-US"/>
              </w:rPr>
              <w:t>(</w:t>
            </w:r>
            <w:r w:rsidR="6508EAC4" w:rsidRPr="6508EAC4">
              <w:rPr>
                <w:rFonts w:ascii="Calibri" w:eastAsia="Calibri" w:hAnsi="Calibri" w:cs="Calibri"/>
                <w:b/>
                <w:bCs/>
                <w:color w:val="000000" w:themeColor="text1"/>
                <w:sz w:val="22"/>
                <w:szCs w:val="22"/>
                <w:lang w:val="en-US"/>
              </w:rPr>
              <w:t>ANF</w:t>
            </w:r>
            <w:r>
              <w:rPr>
                <w:rFonts w:ascii="Calibri" w:eastAsia="Calibri" w:hAnsi="Calibri" w:cs="Calibri"/>
                <w:b/>
                <w:bCs/>
                <w:color w:val="000000" w:themeColor="text1"/>
                <w:sz w:val="22"/>
                <w:szCs w:val="22"/>
                <w:lang w:val="en-US"/>
              </w:rPr>
              <w:t>)</w:t>
            </w:r>
          </w:p>
          <w:p w14:paraId="6DDC5205" w14:textId="77777777" w:rsidR="00C74753" w:rsidRDefault="00C74753" w:rsidP="6508EAC4">
            <w:pPr>
              <w:jc w:val="center"/>
              <w:rPr>
                <w:rFonts w:ascii="Calibri" w:eastAsia="Calibri" w:hAnsi="Calibri" w:cs="Calibri"/>
                <w:b/>
                <w:bCs/>
                <w:color w:val="000000" w:themeColor="text1"/>
                <w:sz w:val="22"/>
                <w:szCs w:val="22"/>
                <w:lang w:val="en-US"/>
              </w:rPr>
            </w:pPr>
          </w:p>
          <w:p w14:paraId="640A1CCC" w14:textId="0511656C" w:rsidR="09D51ED6" w:rsidRDefault="09D51ED6" w:rsidP="6508EAC4">
            <w:pPr>
              <w:jc w:val="center"/>
              <w:rPr>
                <w:lang w:val="en-US"/>
              </w:rPr>
            </w:pPr>
            <w:r>
              <w:rPr>
                <w:noProof/>
              </w:rPr>
              <w:drawing>
                <wp:inline distT="0" distB="0" distL="0" distR="0" wp14:anchorId="1B59908B" wp14:editId="58E08EB5">
                  <wp:extent cx="540099" cy="553772"/>
                  <wp:effectExtent l="0" t="0" r="0" b="0"/>
                  <wp:docPr id="89946329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463293" name="Picture 899463293"/>
                          <pic:cNvPicPr/>
                        </pic:nvPicPr>
                        <pic:blipFill>
                          <a:blip r:embed="rId13">
                            <a:extLst>
                              <a:ext uri="{28A0092B-C50C-407E-A947-70E740481C1C}">
                                <a14:useLocalDpi xmlns:a14="http://schemas.microsoft.com/office/drawing/2010/main"/>
                              </a:ext>
                            </a:extLst>
                          </a:blip>
                          <a:stretch>
                            <a:fillRect/>
                          </a:stretch>
                        </pic:blipFill>
                        <pic:spPr>
                          <a:xfrm>
                            <a:off x="0" y="0"/>
                            <a:ext cx="540099" cy="553772"/>
                          </a:xfrm>
                          <a:prstGeom prst="rect">
                            <a:avLst/>
                          </a:prstGeom>
                        </pic:spPr>
                      </pic:pic>
                    </a:graphicData>
                  </a:graphic>
                </wp:inline>
              </w:drawing>
            </w:r>
          </w:p>
        </w:tc>
        <w:tc>
          <w:tcPr>
            <w:tcW w:w="1110" w:type="dxa"/>
            <w:tcBorders>
              <w:top w:val="single" w:sz="8" w:space="0" w:color="auto"/>
              <w:left w:val="nil"/>
              <w:bottom w:val="single" w:sz="8" w:space="0" w:color="auto"/>
              <w:right w:val="nil"/>
            </w:tcBorders>
            <w:tcMar>
              <w:left w:w="105" w:type="dxa"/>
              <w:right w:w="105" w:type="dxa"/>
            </w:tcMar>
          </w:tcPr>
          <w:p w14:paraId="2BDA2A28" w14:textId="4676F5DF" w:rsidR="6508EAC4" w:rsidRDefault="00C74753" w:rsidP="6508EAC4">
            <w:pPr>
              <w:jc w:val="center"/>
              <w:rPr>
                <w:rFonts w:ascii="Calibri" w:eastAsia="Calibri" w:hAnsi="Calibri" w:cs="Calibri"/>
                <w:b/>
                <w:bCs/>
                <w:color w:val="000000" w:themeColor="text1"/>
                <w:sz w:val="22"/>
                <w:szCs w:val="22"/>
                <w:lang w:val="en-US"/>
              </w:rPr>
            </w:pPr>
            <w:r w:rsidRPr="00C74753">
              <w:rPr>
                <w:rFonts w:ascii="Calibri" w:eastAsia="Calibri" w:hAnsi="Calibri" w:cs="Calibri"/>
                <w:b/>
                <w:bCs/>
                <w:color w:val="000000" w:themeColor="text1"/>
                <w:sz w:val="22"/>
                <w:szCs w:val="22"/>
                <w:lang w:val="en-US"/>
              </w:rPr>
              <w:t xml:space="preserve">Not nature-oriented men </w:t>
            </w:r>
            <w:r>
              <w:rPr>
                <w:rFonts w:ascii="Calibri" w:eastAsia="Calibri" w:hAnsi="Calibri" w:cs="Calibri"/>
                <w:b/>
                <w:bCs/>
                <w:color w:val="000000" w:themeColor="text1"/>
                <w:sz w:val="22"/>
                <w:szCs w:val="22"/>
                <w:lang w:val="en-US"/>
              </w:rPr>
              <w:t>(</w:t>
            </w:r>
            <w:r w:rsidR="6508EAC4" w:rsidRPr="6508EAC4">
              <w:rPr>
                <w:rFonts w:ascii="Calibri" w:eastAsia="Calibri" w:hAnsi="Calibri" w:cs="Calibri"/>
                <w:b/>
                <w:bCs/>
                <w:color w:val="000000" w:themeColor="text1"/>
                <w:sz w:val="22"/>
                <w:szCs w:val="22"/>
                <w:lang w:val="en-US"/>
              </w:rPr>
              <w:t>NNM</w:t>
            </w:r>
            <w:r>
              <w:rPr>
                <w:rFonts w:ascii="Calibri" w:eastAsia="Calibri" w:hAnsi="Calibri" w:cs="Calibri"/>
                <w:b/>
                <w:bCs/>
                <w:color w:val="000000" w:themeColor="text1"/>
                <w:sz w:val="22"/>
                <w:szCs w:val="22"/>
                <w:lang w:val="en-US"/>
              </w:rPr>
              <w:t>)</w:t>
            </w:r>
          </w:p>
          <w:p w14:paraId="47B52C63" w14:textId="77777777" w:rsidR="00C74753" w:rsidRDefault="00C74753" w:rsidP="6508EAC4">
            <w:pPr>
              <w:jc w:val="center"/>
              <w:rPr>
                <w:rFonts w:ascii="Calibri" w:eastAsia="Calibri" w:hAnsi="Calibri" w:cs="Calibri"/>
                <w:b/>
                <w:bCs/>
                <w:color w:val="000000" w:themeColor="text1"/>
                <w:sz w:val="22"/>
                <w:szCs w:val="22"/>
                <w:lang w:val="en-US"/>
              </w:rPr>
            </w:pPr>
          </w:p>
          <w:p w14:paraId="67308639" w14:textId="49AD02B1" w:rsidR="26725612" w:rsidRDefault="26725612" w:rsidP="6508EAC4">
            <w:pPr>
              <w:jc w:val="center"/>
              <w:rPr>
                <w:lang w:val="en-US"/>
              </w:rPr>
            </w:pPr>
            <w:r>
              <w:rPr>
                <w:noProof/>
              </w:rPr>
              <w:drawing>
                <wp:inline distT="0" distB="0" distL="0" distR="0" wp14:anchorId="32DB73C1" wp14:editId="1A5498D2">
                  <wp:extent cx="545435" cy="595671"/>
                  <wp:effectExtent l="0" t="0" r="0" b="0"/>
                  <wp:docPr id="17279955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99557" name="Picture 172799557"/>
                          <pic:cNvPicPr/>
                        </pic:nvPicPr>
                        <pic:blipFill>
                          <a:blip r:embed="rId14">
                            <a:extLst>
                              <a:ext uri="{28A0092B-C50C-407E-A947-70E740481C1C}">
                                <a14:useLocalDpi xmlns:a14="http://schemas.microsoft.com/office/drawing/2010/main"/>
                              </a:ext>
                            </a:extLst>
                          </a:blip>
                          <a:stretch>
                            <a:fillRect/>
                          </a:stretch>
                        </pic:blipFill>
                        <pic:spPr>
                          <a:xfrm>
                            <a:off x="0" y="0"/>
                            <a:ext cx="545435" cy="595671"/>
                          </a:xfrm>
                          <a:prstGeom prst="rect">
                            <a:avLst/>
                          </a:prstGeom>
                        </pic:spPr>
                      </pic:pic>
                    </a:graphicData>
                  </a:graphic>
                </wp:inline>
              </w:drawing>
            </w:r>
          </w:p>
        </w:tc>
        <w:tc>
          <w:tcPr>
            <w:tcW w:w="1095" w:type="dxa"/>
            <w:tcBorders>
              <w:top w:val="single" w:sz="8" w:space="0" w:color="auto"/>
              <w:left w:val="nil"/>
              <w:bottom w:val="single" w:sz="8" w:space="0" w:color="auto"/>
              <w:right w:val="nil"/>
            </w:tcBorders>
            <w:tcMar>
              <w:left w:w="105" w:type="dxa"/>
              <w:right w:w="105" w:type="dxa"/>
            </w:tcMar>
          </w:tcPr>
          <w:p w14:paraId="6AADD92E" w14:textId="7E1A2524" w:rsidR="6508EAC4" w:rsidRDefault="00C74753" w:rsidP="00C74753">
            <w:pPr>
              <w:rPr>
                <w:rFonts w:ascii="Calibri" w:eastAsia="Calibri" w:hAnsi="Calibri" w:cs="Calibri"/>
                <w:b/>
                <w:bCs/>
                <w:color w:val="000000" w:themeColor="text1"/>
                <w:sz w:val="22"/>
                <w:szCs w:val="22"/>
                <w:lang w:val="en-US"/>
              </w:rPr>
            </w:pPr>
            <w:r w:rsidRPr="00C74753">
              <w:rPr>
                <w:rFonts w:ascii="Calibri" w:eastAsia="Calibri" w:hAnsi="Calibri" w:cs="Calibri"/>
                <w:b/>
                <w:bCs/>
                <w:color w:val="000000" w:themeColor="text1"/>
                <w:sz w:val="22"/>
                <w:szCs w:val="22"/>
                <w:lang w:val="en-US"/>
              </w:rPr>
              <w:t xml:space="preserve">Nature-oriented cyclists </w:t>
            </w:r>
            <w:r>
              <w:rPr>
                <w:rFonts w:ascii="Calibri" w:eastAsia="Calibri" w:hAnsi="Calibri" w:cs="Calibri"/>
                <w:b/>
                <w:bCs/>
                <w:color w:val="000000" w:themeColor="text1"/>
                <w:sz w:val="22"/>
                <w:szCs w:val="22"/>
                <w:lang w:val="en-US"/>
              </w:rPr>
              <w:t>(</w:t>
            </w:r>
            <w:r w:rsidR="6508EAC4" w:rsidRPr="6508EAC4">
              <w:rPr>
                <w:rFonts w:ascii="Calibri" w:eastAsia="Calibri" w:hAnsi="Calibri" w:cs="Calibri"/>
                <w:b/>
                <w:bCs/>
                <w:color w:val="000000" w:themeColor="text1"/>
                <w:sz w:val="22"/>
                <w:szCs w:val="22"/>
                <w:lang w:val="en-US"/>
              </w:rPr>
              <w:t>NOC</w:t>
            </w:r>
            <w:r>
              <w:rPr>
                <w:rFonts w:ascii="Calibri" w:eastAsia="Calibri" w:hAnsi="Calibri" w:cs="Calibri"/>
                <w:b/>
                <w:bCs/>
                <w:color w:val="000000" w:themeColor="text1"/>
                <w:sz w:val="22"/>
                <w:szCs w:val="22"/>
                <w:lang w:val="en-US"/>
              </w:rPr>
              <w:t>)</w:t>
            </w:r>
          </w:p>
          <w:p w14:paraId="1809698E" w14:textId="77777777" w:rsidR="00C74753" w:rsidRDefault="00C74753" w:rsidP="00C74753">
            <w:pPr>
              <w:rPr>
                <w:rFonts w:ascii="Calibri" w:eastAsia="Calibri" w:hAnsi="Calibri" w:cs="Calibri"/>
                <w:b/>
                <w:bCs/>
                <w:color w:val="000000" w:themeColor="text1"/>
                <w:sz w:val="22"/>
                <w:szCs w:val="22"/>
                <w:lang w:val="en-US"/>
              </w:rPr>
            </w:pPr>
          </w:p>
          <w:p w14:paraId="2EA5488A" w14:textId="77777777" w:rsidR="00C74753" w:rsidRDefault="00C74753" w:rsidP="00C74753">
            <w:pPr>
              <w:rPr>
                <w:rFonts w:ascii="Calibri" w:eastAsia="Calibri" w:hAnsi="Calibri" w:cs="Calibri"/>
                <w:b/>
                <w:bCs/>
                <w:color w:val="000000" w:themeColor="text1"/>
                <w:sz w:val="22"/>
                <w:szCs w:val="22"/>
                <w:lang w:val="en-US"/>
              </w:rPr>
            </w:pPr>
          </w:p>
          <w:p w14:paraId="3A89EFEF" w14:textId="072EA15A" w:rsidR="378949F7" w:rsidRDefault="378949F7" w:rsidP="6508EAC4">
            <w:pPr>
              <w:jc w:val="right"/>
              <w:rPr>
                <w:lang w:val="en-US"/>
              </w:rPr>
            </w:pPr>
            <w:r>
              <w:rPr>
                <w:noProof/>
              </w:rPr>
              <w:drawing>
                <wp:inline distT="0" distB="0" distL="0" distR="0" wp14:anchorId="60D0F2FF" wp14:editId="7E8855CE">
                  <wp:extent cx="572188" cy="594195"/>
                  <wp:effectExtent l="0" t="0" r="0" b="0"/>
                  <wp:docPr id="195346875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468750" name="Picture 1953468750"/>
                          <pic:cNvPicPr/>
                        </pic:nvPicPr>
                        <pic:blipFill>
                          <a:blip r:embed="rId15">
                            <a:extLst>
                              <a:ext uri="{28A0092B-C50C-407E-A947-70E740481C1C}">
                                <a14:useLocalDpi xmlns:a14="http://schemas.microsoft.com/office/drawing/2010/main"/>
                              </a:ext>
                            </a:extLst>
                          </a:blip>
                          <a:stretch>
                            <a:fillRect/>
                          </a:stretch>
                        </pic:blipFill>
                        <pic:spPr>
                          <a:xfrm>
                            <a:off x="0" y="0"/>
                            <a:ext cx="572188" cy="594195"/>
                          </a:xfrm>
                          <a:prstGeom prst="rect">
                            <a:avLst/>
                          </a:prstGeom>
                        </pic:spPr>
                      </pic:pic>
                    </a:graphicData>
                  </a:graphic>
                </wp:inline>
              </w:drawing>
            </w:r>
          </w:p>
        </w:tc>
      </w:tr>
      <w:tr w:rsidR="6508EAC4" w14:paraId="620A2778" w14:textId="77777777" w:rsidTr="1CA8CFF8">
        <w:trPr>
          <w:trHeight w:val="300"/>
        </w:trPr>
        <w:tc>
          <w:tcPr>
            <w:tcW w:w="3795" w:type="dxa"/>
            <w:tcBorders>
              <w:top w:val="single" w:sz="8" w:space="0" w:color="auto"/>
              <w:left w:val="nil"/>
              <w:bottom w:val="single" w:sz="8" w:space="0" w:color="auto"/>
              <w:right w:val="nil"/>
            </w:tcBorders>
            <w:tcMar>
              <w:left w:w="105" w:type="dxa"/>
              <w:right w:w="105" w:type="dxa"/>
            </w:tcMar>
          </w:tcPr>
          <w:p w14:paraId="188FF218" w14:textId="2EC52863" w:rsidR="6508EAC4" w:rsidRDefault="6508EAC4" w:rsidP="6508EAC4">
            <w:pPr>
              <w:rPr>
                <w:rFonts w:ascii="Calibri" w:eastAsia="Calibri" w:hAnsi="Calibri" w:cs="Calibri"/>
                <w:sz w:val="20"/>
                <w:szCs w:val="20"/>
                <w:lang w:val="en-US"/>
              </w:rPr>
            </w:pPr>
            <w:r w:rsidRPr="6508EAC4">
              <w:rPr>
                <w:rFonts w:ascii="Calibri" w:eastAsia="Calibri" w:hAnsi="Calibri" w:cs="Calibri"/>
                <w:b/>
                <w:bCs/>
                <w:sz w:val="22"/>
                <w:szCs w:val="22"/>
                <w:lang w:val="en-US"/>
              </w:rPr>
              <w:t>Gender</w:t>
            </w:r>
            <w:r w:rsidRPr="6508EAC4">
              <w:rPr>
                <w:rFonts w:ascii="Calibri" w:eastAsia="Calibri" w:hAnsi="Calibri" w:cs="Calibri"/>
                <w:b/>
                <w:bCs/>
                <w:sz w:val="20"/>
                <w:szCs w:val="20"/>
                <w:lang w:val="en-US"/>
              </w:rPr>
              <w:t xml:space="preserve"> %</w:t>
            </w:r>
            <w:r w:rsidRPr="6508EAC4">
              <w:rPr>
                <w:rFonts w:ascii="Calibri" w:eastAsia="Calibri" w:hAnsi="Calibri" w:cs="Calibri"/>
                <w:sz w:val="20"/>
                <w:szCs w:val="20"/>
                <w:lang w:val="en-US"/>
              </w:rPr>
              <w:t xml:space="preserve"> (χ² (8) = 52.245, </w:t>
            </w:r>
          </w:p>
          <w:p w14:paraId="7C24F0DA" w14:textId="4DD31B88"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 xml:space="preserve">p &lt; 0.001, V = 0.146)  </w:t>
            </w:r>
          </w:p>
        </w:tc>
        <w:tc>
          <w:tcPr>
            <w:tcW w:w="1125" w:type="dxa"/>
            <w:tcBorders>
              <w:top w:val="single" w:sz="8" w:space="0" w:color="auto"/>
              <w:left w:val="nil"/>
              <w:bottom w:val="single" w:sz="8" w:space="0" w:color="auto"/>
              <w:right w:val="nil"/>
            </w:tcBorders>
            <w:tcMar>
              <w:left w:w="105" w:type="dxa"/>
              <w:right w:w="105" w:type="dxa"/>
            </w:tcMar>
          </w:tcPr>
          <w:p w14:paraId="1DB0B26C" w14:textId="54B5B0A4"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 xml:space="preserve"> </w:t>
            </w:r>
          </w:p>
        </w:tc>
        <w:tc>
          <w:tcPr>
            <w:tcW w:w="1110" w:type="dxa"/>
            <w:tcBorders>
              <w:top w:val="single" w:sz="8" w:space="0" w:color="auto"/>
              <w:left w:val="nil"/>
              <w:bottom w:val="single" w:sz="8" w:space="0" w:color="auto"/>
              <w:right w:val="nil"/>
            </w:tcBorders>
            <w:tcMar>
              <w:left w:w="105" w:type="dxa"/>
              <w:right w:w="105" w:type="dxa"/>
            </w:tcMar>
          </w:tcPr>
          <w:p w14:paraId="45F07C41" w14:textId="3E980413"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 xml:space="preserve"> </w:t>
            </w:r>
          </w:p>
        </w:tc>
        <w:tc>
          <w:tcPr>
            <w:tcW w:w="1110" w:type="dxa"/>
            <w:tcBorders>
              <w:top w:val="single" w:sz="8" w:space="0" w:color="auto"/>
              <w:left w:val="nil"/>
              <w:bottom w:val="single" w:sz="8" w:space="0" w:color="auto"/>
              <w:right w:val="nil"/>
            </w:tcBorders>
            <w:tcMar>
              <w:left w:w="105" w:type="dxa"/>
              <w:right w:w="105" w:type="dxa"/>
            </w:tcMar>
          </w:tcPr>
          <w:p w14:paraId="3B85E488" w14:textId="715193A1"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 xml:space="preserve"> </w:t>
            </w:r>
          </w:p>
        </w:tc>
        <w:tc>
          <w:tcPr>
            <w:tcW w:w="1110" w:type="dxa"/>
            <w:tcBorders>
              <w:top w:val="single" w:sz="8" w:space="0" w:color="auto"/>
              <w:left w:val="nil"/>
              <w:bottom w:val="single" w:sz="8" w:space="0" w:color="auto"/>
              <w:right w:val="nil"/>
            </w:tcBorders>
            <w:tcMar>
              <w:left w:w="105" w:type="dxa"/>
              <w:right w:w="105" w:type="dxa"/>
            </w:tcMar>
          </w:tcPr>
          <w:p w14:paraId="33234D3C" w14:textId="509FB192"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 xml:space="preserve"> </w:t>
            </w:r>
          </w:p>
        </w:tc>
        <w:tc>
          <w:tcPr>
            <w:tcW w:w="1095" w:type="dxa"/>
            <w:tcBorders>
              <w:top w:val="single" w:sz="8" w:space="0" w:color="auto"/>
              <w:left w:val="nil"/>
              <w:bottom w:val="single" w:sz="8" w:space="0" w:color="auto"/>
              <w:right w:val="nil"/>
            </w:tcBorders>
            <w:tcMar>
              <w:left w:w="105" w:type="dxa"/>
              <w:right w:w="105" w:type="dxa"/>
            </w:tcMar>
          </w:tcPr>
          <w:p w14:paraId="7A94284E" w14:textId="47AD86C4"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 xml:space="preserve"> </w:t>
            </w:r>
          </w:p>
        </w:tc>
      </w:tr>
      <w:tr w:rsidR="6508EAC4" w14:paraId="685AC471" w14:textId="77777777" w:rsidTr="1CA8CFF8">
        <w:trPr>
          <w:trHeight w:val="300"/>
        </w:trPr>
        <w:tc>
          <w:tcPr>
            <w:tcW w:w="3795" w:type="dxa"/>
            <w:tcBorders>
              <w:top w:val="single" w:sz="8" w:space="0" w:color="auto"/>
              <w:left w:val="nil"/>
              <w:bottom w:val="nil"/>
              <w:right w:val="nil"/>
            </w:tcBorders>
            <w:tcMar>
              <w:left w:w="105" w:type="dxa"/>
              <w:right w:w="105" w:type="dxa"/>
            </w:tcMar>
          </w:tcPr>
          <w:p w14:paraId="757D8B14" w14:textId="1C641BD7"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Female</w:t>
            </w:r>
          </w:p>
        </w:tc>
        <w:tc>
          <w:tcPr>
            <w:tcW w:w="1125" w:type="dxa"/>
            <w:tcBorders>
              <w:top w:val="single" w:sz="8" w:space="0" w:color="auto"/>
              <w:left w:val="nil"/>
              <w:bottom w:val="nil"/>
              <w:right w:val="nil"/>
            </w:tcBorders>
            <w:tcMar>
              <w:left w:w="105" w:type="dxa"/>
              <w:right w:w="105" w:type="dxa"/>
            </w:tcMar>
          </w:tcPr>
          <w:p w14:paraId="28173BEC" w14:textId="6618D772"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*42.7%</w:t>
            </w:r>
          </w:p>
        </w:tc>
        <w:tc>
          <w:tcPr>
            <w:tcW w:w="1110" w:type="dxa"/>
            <w:tcBorders>
              <w:top w:val="single" w:sz="8" w:space="0" w:color="auto"/>
              <w:left w:val="nil"/>
              <w:bottom w:val="nil"/>
              <w:right w:val="nil"/>
            </w:tcBorders>
            <w:tcMar>
              <w:left w:w="105" w:type="dxa"/>
              <w:right w:w="105" w:type="dxa"/>
            </w:tcMar>
          </w:tcPr>
          <w:p w14:paraId="16E7E75E" w14:textId="40423CC8"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56.4%</w:t>
            </w:r>
          </w:p>
        </w:tc>
        <w:tc>
          <w:tcPr>
            <w:tcW w:w="1110" w:type="dxa"/>
            <w:tcBorders>
              <w:top w:val="single" w:sz="8" w:space="0" w:color="auto"/>
              <w:left w:val="nil"/>
              <w:bottom w:val="nil"/>
              <w:right w:val="nil"/>
            </w:tcBorders>
            <w:tcMar>
              <w:left w:w="105" w:type="dxa"/>
              <w:right w:w="105" w:type="dxa"/>
            </w:tcMar>
          </w:tcPr>
          <w:p w14:paraId="0B1FF8E4" w14:textId="1DDEF162" w:rsidR="6508EAC4" w:rsidRDefault="6508EAC4" w:rsidP="6508EAC4">
            <w:pPr>
              <w:jc w:val="right"/>
              <w:rPr>
                <w:rFonts w:ascii="Calibri" w:eastAsia="Calibri" w:hAnsi="Calibri" w:cs="Calibri"/>
                <w:b/>
                <w:bCs/>
                <w:sz w:val="20"/>
                <w:szCs w:val="20"/>
                <w:lang w:val="en-US"/>
              </w:rPr>
            </w:pPr>
            <w:r w:rsidRPr="6508EAC4">
              <w:rPr>
                <w:rFonts w:ascii="Calibri" w:eastAsia="Calibri" w:hAnsi="Calibri" w:cs="Calibri"/>
                <w:b/>
                <w:bCs/>
                <w:sz w:val="20"/>
                <w:szCs w:val="20"/>
                <w:lang w:val="en-US"/>
              </w:rPr>
              <w:t>***64.7%</w:t>
            </w:r>
          </w:p>
        </w:tc>
        <w:tc>
          <w:tcPr>
            <w:tcW w:w="1110" w:type="dxa"/>
            <w:tcBorders>
              <w:top w:val="single" w:sz="8" w:space="0" w:color="auto"/>
              <w:left w:val="nil"/>
              <w:bottom w:val="nil"/>
              <w:right w:val="nil"/>
            </w:tcBorders>
            <w:tcMar>
              <w:left w:w="105" w:type="dxa"/>
              <w:right w:w="105" w:type="dxa"/>
            </w:tcMar>
          </w:tcPr>
          <w:p w14:paraId="59A547FA" w14:textId="20A80303" w:rsidR="6508EAC4" w:rsidRDefault="6508EAC4" w:rsidP="6508EAC4">
            <w:pPr>
              <w:jc w:val="right"/>
              <w:rPr>
                <w:rFonts w:ascii="Calibri" w:eastAsia="Calibri" w:hAnsi="Calibri" w:cs="Calibri"/>
                <w:b/>
                <w:bCs/>
                <w:sz w:val="20"/>
                <w:szCs w:val="20"/>
                <w:lang w:val="en-US"/>
              </w:rPr>
            </w:pPr>
            <w:r w:rsidRPr="6508EAC4">
              <w:rPr>
                <w:rFonts w:ascii="Calibri" w:eastAsia="Calibri" w:hAnsi="Calibri" w:cs="Calibri"/>
                <w:b/>
                <w:bCs/>
                <w:sz w:val="20"/>
                <w:szCs w:val="20"/>
                <w:lang w:val="en-US"/>
              </w:rPr>
              <w:t>***39.3%</w:t>
            </w:r>
          </w:p>
        </w:tc>
        <w:tc>
          <w:tcPr>
            <w:tcW w:w="1095" w:type="dxa"/>
            <w:tcBorders>
              <w:top w:val="single" w:sz="8" w:space="0" w:color="auto"/>
              <w:left w:val="nil"/>
              <w:bottom w:val="nil"/>
              <w:right w:val="nil"/>
            </w:tcBorders>
            <w:tcMar>
              <w:left w:w="105" w:type="dxa"/>
              <w:right w:w="105" w:type="dxa"/>
            </w:tcMar>
          </w:tcPr>
          <w:p w14:paraId="32398CA7" w14:textId="0F8A6D4D"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52.3%</w:t>
            </w:r>
          </w:p>
        </w:tc>
      </w:tr>
      <w:tr w:rsidR="6508EAC4" w14:paraId="57CCB3DD" w14:textId="77777777" w:rsidTr="1CA8CFF8">
        <w:trPr>
          <w:trHeight w:val="300"/>
        </w:trPr>
        <w:tc>
          <w:tcPr>
            <w:tcW w:w="3795" w:type="dxa"/>
            <w:tcBorders>
              <w:top w:val="nil"/>
              <w:left w:val="nil"/>
              <w:bottom w:val="nil"/>
              <w:right w:val="nil"/>
            </w:tcBorders>
            <w:tcMar>
              <w:left w:w="105" w:type="dxa"/>
              <w:right w:w="105" w:type="dxa"/>
            </w:tcMar>
          </w:tcPr>
          <w:p w14:paraId="254C0FB2" w14:textId="0F0D048E"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Male</w:t>
            </w:r>
          </w:p>
        </w:tc>
        <w:tc>
          <w:tcPr>
            <w:tcW w:w="1125" w:type="dxa"/>
            <w:tcBorders>
              <w:top w:val="nil"/>
              <w:left w:val="nil"/>
              <w:bottom w:val="nil"/>
              <w:right w:val="nil"/>
            </w:tcBorders>
            <w:tcMar>
              <w:left w:w="105" w:type="dxa"/>
              <w:right w:w="105" w:type="dxa"/>
            </w:tcMar>
          </w:tcPr>
          <w:p w14:paraId="22FC8F29" w14:textId="13A4A053"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52.4%</w:t>
            </w:r>
          </w:p>
        </w:tc>
        <w:tc>
          <w:tcPr>
            <w:tcW w:w="1110" w:type="dxa"/>
            <w:tcBorders>
              <w:top w:val="nil"/>
              <w:left w:val="nil"/>
              <w:bottom w:val="nil"/>
              <w:right w:val="nil"/>
            </w:tcBorders>
            <w:tcMar>
              <w:left w:w="105" w:type="dxa"/>
              <w:right w:w="105" w:type="dxa"/>
            </w:tcMar>
          </w:tcPr>
          <w:p w14:paraId="519FF7CF" w14:textId="758056B2"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42.8%</w:t>
            </w:r>
          </w:p>
        </w:tc>
        <w:tc>
          <w:tcPr>
            <w:tcW w:w="1110" w:type="dxa"/>
            <w:tcBorders>
              <w:top w:val="nil"/>
              <w:left w:val="nil"/>
              <w:bottom w:val="nil"/>
              <w:right w:val="nil"/>
            </w:tcBorders>
            <w:tcMar>
              <w:left w:w="105" w:type="dxa"/>
              <w:right w:w="105" w:type="dxa"/>
            </w:tcMar>
          </w:tcPr>
          <w:p w14:paraId="1E00AFD9" w14:textId="64674A4B" w:rsidR="6508EAC4" w:rsidRDefault="6508EAC4" w:rsidP="6508EAC4">
            <w:pPr>
              <w:jc w:val="right"/>
              <w:rPr>
                <w:rFonts w:ascii="Calibri" w:eastAsia="Calibri" w:hAnsi="Calibri" w:cs="Calibri"/>
                <w:b/>
                <w:bCs/>
                <w:sz w:val="20"/>
                <w:szCs w:val="20"/>
                <w:lang w:val="en-US"/>
              </w:rPr>
            </w:pPr>
            <w:r w:rsidRPr="6508EAC4">
              <w:rPr>
                <w:rFonts w:ascii="Calibri" w:eastAsia="Calibri" w:hAnsi="Calibri" w:cs="Calibri"/>
                <w:b/>
                <w:bCs/>
                <w:sz w:val="20"/>
                <w:szCs w:val="20"/>
                <w:lang w:val="en-US"/>
              </w:rPr>
              <w:t>***31.6%</w:t>
            </w:r>
          </w:p>
        </w:tc>
        <w:tc>
          <w:tcPr>
            <w:tcW w:w="1110" w:type="dxa"/>
            <w:tcBorders>
              <w:top w:val="nil"/>
              <w:left w:val="nil"/>
              <w:bottom w:val="nil"/>
              <w:right w:val="nil"/>
            </w:tcBorders>
            <w:tcMar>
              <w:left w:w="105" w:type="dxa"/>
              <w:right w:w="105" w:type="dxa"/>
            </w:tcMar>
          </w:tcPr>
          <w:p w14:paraId="78814864" w14:textId="57E420BA" w:rsidR="6508EAC4" w:rsidRDefault="6508EAC4" w:rsidP="6508EAC4">
            <w:pPr>
              <w:jc w:val="right"/>
              <w:rPr>
                <w:rFonts w:ascii="Calibri" w:eastAsia="Calibri" w:hAnsi="Calibri" w:cs="Calibri"/>
                <w:b/>
                <w:bCs/>
                <w:sz w:val="20"/>
                <w:szCs w:val="20"/>
                <w:lang w:val="en-US"/>
              </w:rPr>
            </w:pPr>
            <w:r w:rsidRPr="6508EAC4">
              <w:rPr>
                <w:rFonts w:ascii="Calibri" w:eastAsia="Calibri" w:hAnsi="Calibri" w:cs="Calibri"/>
                <w:b/>
                <w:bCs/>
                <w:sz w:val="20"/>
                <w:szCs w:val="20"/>
                <w:lang w:val="en-US"/>
              </w:rPr>
              <w:t>***59.6%</w:t>
            </w:r>
          </w:p>
        </w:tc>
        <w:tc>
          <w:tcPr>
            <w:tcW w:w="1095" w:type="dxa"/>
            <w:tcBorders>
              <w:top w:val="nil"/>
              <w:left w:val="nil"/>
              <w:bottom w:val="nil"/>
              <w:right w:val="nil"/>
            </w:tcBorders>
            <w:tcMar>
              <w:left w:w="105" w:type="dxa"/>
              <w:right w:w="105" w:type="dxa"/>
            </w:tcMar>
          </w:tcPr>
          <w:p w14:paraId="62F18C42" w14:textId="299CE911"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46.6%</w:t>
            </w:r>
          </w:p>
        </w:tc>
      </w:tr>
      <w:tr w:rsidR="6508EAC4" w14:paraId="4BFEE4C9" w14:textId="77777777" w:rsidTr="1CA8CFF8">
        <w:trPr>
          <w:trHeight w:val="300"/>
        </w:trPr>
        <w:tc>
          <w:tcPr>
            <w:tcW w:w="3795" w:type="dxa"/>
            <w:tcBorders>
              <w:top w:val="nil"/>
              <w:left w:val="nil"/>
              <w:bottom w:val="single" w:sz="8" w:space="0" w:color="auto"/>
              <w:right w:val="nil"/>
            </w:tcBorders>
            <w:tcMar>
              <w:left w:w="105" w:type="dxa"/>
              <w:right w:w="105" w:type="dxa"/>
            </w:tcMar>
          </w:tcPr>
          <w:p w14:paraId="36096C20" w14:textId="01CBDB2C"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NA</w:t>
            </w:r>
          </w:p>
        </w:tc>
        <w:tc>
          <w:tcPr>
            <w:tcW w:w="1125" w:type="dxa"/>
            <w:tcBorders>
              <w:top w:val="nil"/>
              <w:left w:val="nil"/>
              <w:bottom w:val="single" w:sz="8" w:space="0" w:color="auto"/>
              <w:right w:val="nil"/>
            </w:tcBorders>
            <w:tcMar>
              <w:left w:w="105" w:type="dxa"/>
              <w:right w:w="105" w:type="dxa"/>
            </w:tcMar>
          </w:tcPr>
          <w:p w14:paraId="1AD3F864" w14:textId="16F0FB3F"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*4.9%</w:t>
            </w:r>
          </w:p>
        </w:tc>
        <w:tc>
          <w:tcPr>
            <w:tcW w:w="1110" w:type="dxa"/>
            <w:tcBorders>
              <w:top w:val="nil"/>
              <w:left w:val="nil"/>
              <w:bottom w:val="single" w:sz="8" w:space="0" w:color="auto"/>
              <w:right w:val="nil"/>
            </w:tcBorders>
            <w:tcMar>
              <w:left w:w="105" w:type="dxa"/>
              <w:right w:w="105" w:type="dxa"/>
            </w:tcMar>
          </w:tcPr>
          <w:p w14:paraId="30DBF4DC" w14:textId="429A19C0"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0.8%</w:t>
            </w:r>
          </w:p>
        </w:tc>
        <w:tc>
          <w:tcPr>
            <w:tcW w:w="1110" w:type="dxa"/>
            <w:tcBorders>
              <w:top w:val="nil"/>
              <w:left w:val="nil"/>
              <w:bottom w:val="single" w:sz="8" w:space="0" w:color="auto"/>
              <w:right w:val="nil"/>
            </w:tcBorders>
            <w:tcMar>
              <w:left w:w="105" w:type="dxa"/>
              <w:right w:w="105" w:type="dxa"/>
            </w:tcMar>
          </w:tcPr>
          <w:p w14:paraId="4C636999" w14:textId="3FF57C7D"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**3.7%</w:t>
            </w:r>
          </w:p>
        </w:tc>
        <w:tc>
          <w:tcPr>
            <w:tcW w:w="1110" w:type="dxa"/>
            <w:tcBorders>
              <w:top w:val="nil"/>
              <w:left w:val="nil"/>
              <w:bottom w:val="single" w:sz="8" w:space="0" w:color="auto"/>
              <w:right w:val="nil"/>
            </w:tcBorders>
            <w:tcMar>
              <w:left w:w="105" w:type="dxa"/>
              <w:right w:w="105" w:type="dxa"/>
            </w:tcMar>
          </w:tcPr>
          <w:p w14:paraId="07C74838" w14:textId="027E6494"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1.1%</w:t>
            </w:r>
          </w:p>
        </w:tc>
        <w:tc>
          <w:tcPr>
            <w:tcW w:w="1095" w:type="dxa"/>
            <w:tcBorders>
              <w:top w:val="nil"/>
              <w:left w:val="nil"/>
              <w:bottom w:val="single" w:sz="8" w:space="0" w:color="auto"/>
              <w:right w:val="nil"/>
            </w:tcBorders>
            <w:tcMar>
              <w:left w:w="105" w:type="dxa"/>
              <w:right w:w="105" w:type="dxa"/>
            </w:tcMar>
          </w:tcPr>
          <w:p w14:paraId="0E748941" w14:textId="3F38CB35"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1.1%</w:t>
            </w:r>
          </w:p>
        </w:tc>
      </w:tr>
      <w:tr w:rsidR="6508EAC4" w14:paraId="50CB2A97" w14:textId="77777777" w:rsidTr="1CA8CFF8">
        <w:trPr>
          <w:trHeight w:val="300"/>
        </w:trPr>
        <w:tc>
          <w:tcPr>
            <w:tcW w:w="3795" w:type="dxa"/>
            <w:tcBorders>
              <w:top w:val="single" w:sz="8" w:space="0" w:color="auto"/>
              <w:left w:val="nil"/>
              <w:bottom w:val="single" w:sz="8" w:space="0" w:color="auto"/>
              <w:right w:val="nil"/>
            </w:tcBorders>
            <w:tcMar>
              <w:left w:w="105" w:type="dxa"/>
              <w:right w:w="105" w:type="dxa"/>
            </w:tcMar>
          </w:tcPr>
          <w:p w14:paraId="70C6101B" w14:textId="06FC92C2" w:rsidR="6508EAC4" w:rsidRDefault="6508EAC4" w:rsidP="6508EAC4">
            <w:pPr>
              <w:rPr>
                <w:rFonts w:ascii="Calibri" w:eastAsia="Calibri" w:hAnsi="Calibri" w:cs="Calibri"/>
                <w:sz w:val="20"/>
                <w:szCs w:val="20"/>
                <w:lang w:val="en-US"/>
              </w:rPr>
            </w:pPr>
            <w:r w:rsidRPr="6508EAC4">
              <w:rPr>
                <w:rFonts w:ascii="Calibri" w:eastAsia="Calibri" w:hAnsi="Calibri" w:cs="Calibri"/>
                <w:b/>
                <w:bCs/>
                <w:sz w:val="22"/>
                <w:szCs w:val="22"/>
                <w:lang w:val="en-US"/>
              </w:rPr>
              <w:t>Age group</w:t>
            </w:r>
            <w:r w:rsidRPr="6508EAC4">
              <w:rPr>
                <w:rFonts w:ascii="Calibri" w:eastAsia="Calibri" w:hAnsi="Calibri" w:cs="Calibri"/>
                <w:sz w:val="20"/>
                <w:szCs w:val="20"/>
                <w:lang w:val="en-US"/>
              </w:rPr>
              <w:t xml:space="preserve"> % (χ² (24) = 62.477, </w:t>
            </w:r>
          </w:p>
          <w:p w14:paraId="1CABED67" w14:textId="409AAE53"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p &lt; 0.001, V = 0.113)</w:t>
            </w:r>
          </w:p>
        </w:tc>
        <w:tc>
          <w:tcPr>
            <w:tcW w:w="1125" w:type="dxa"/>
            <w:tcBorders>
              <w:top w:val="single" w:sz="8" w:space="0" w:color="auto"/>
              <w:left w:val="nil"/>
              <w:bottom w:val="single" w:sz="8" w:space="0" w:color="auto"/>
              <w:right w:val="nil"/>
            </w:tcBorders>
            <w:tcMar>
              <w:left w:w="105" w:type="dxa"/>
              <w:right w:w="105" w:type="dxa"/>
            </w:tcMar>
          </w:tcPr>
          <w:p w14:paraId="5D81B165" w14:textId="7D6931CD"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 xml:space="preserve"> </w:t>
            </w:r>
          </w:p>
        </w:tc>
        <w:tc>
          <w:tcPr>
            <w:tcW w:w="1110" w:type="dxa"/>
            <w:tcBorders>
              <w:top w:val="single" w:sz="8" w:space="0" w:color="auto"/>
              <w:left w:val="nil"/>
              <w:bottom w:val="single" w:sz="8" w:space="0" w:color="auto"/>
              <w:right w:val="nil"/>
            </w:tcBorders>
            <w:tcMar>
              <w:left w:w="105" w:type="dxa"/>
              <w:right w:w="105" w:type="dxa"/>
            </w:tcMar>
          </w:tcPr>
          <w:p w14:paraId="7B153939" w14:textId="535E7E6B"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 xml:space="preserve"> </w:t>
            </w:r>
          </w:p>
        </w:tc>
        <w:tc>
          <w:tcPr>
            <w:tcW w:w="1110" w:type="dxa"/>
            <w:tcBorders>
              <w:top w:val="single" w:sz="8" w:space="0" w:color="auto"/>
              <w:left w:val="nil"/>
              <w:bottom w:val="single" w:sz="8" w:space="0" w:color="auto"/>
              <w:right w:val="nil"/>
            </w:tcBorders>
            <w:tcMar>
              <w:left w:w="105" w:type="dxa"/>
              <w:right w:w="105" w:type="dxa"/>
            </w:tcMar>
          </w:tcPr>
          <w:p w14:paraId="4255469A" w14:textId="00647564"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 xml:space="preserve"> </w:t>
            </w:r>
          </w:p>
        </w:tc>
        <w:tc>
          <w:tcPr>
            <w:tcW w:w="1110" w:type="dxa"/>
            <w:tcBorders>
              <w:top w:val="single" w:sz="8" w:space="0" w:color="auto"/>
              <w:left w:val="nil"/>
              <w:bottom w:val="single" w:sz="8" w:space="0" w:color="auto"/>
              <w:right w:val="nil"/>
            </w:tcBorders>
            <w:tcMar>
              <w:left w:w="105" w:type="dxa"/>
              <w:right w:w="105" w:type="dxa"/>
            </w:tcMar>
          </w:tcPr>
          <w:p w14:paraId="34F16E18" w14:textId="695332D2"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 xml:space="preserve"> </w:t>
            </w:r>
          </w:p>
        </w:tc>
        <w:tc>
          <w:tcPr>
            <w:tcW w:w="1095" w:type="dxa"/>
            <w:tcBorders>
              <w:top w:val="single" w:sz="8" w:space="0" w:color="auto"/>
              <w:left w:val="nil"/>
              <w:bottom w:val="single" w:sz="8" w:space="0" w:color="auto"/>
              <w:right w:val="nil"/>
            </w:tcBorders>
            <w:tcMar>
              <w:left w:w="105" w:type="dxa"/>
              <w:right w:w="105" w:type="dxa"/>
            </w:tcMar>
          </w:tcPr>
          <w:p w14:paraId="1B1299EB" w14:textId="6237BC57"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 xml:space="preserve"> </w:t>
            </w:r>
          </w:p>
          <w:p w14:paraId="0D1E36DB" w14:textId="4FE67E23"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 xml:space="preserve"> </w:t>
            </w:r>
          </w:p>
        </w:tc>
      </w:tr>
      <w:tr w:rsidR="6508EAC4" w14:paraId="5EB0988C" w14:textId="77777777" w:rsidTr="1CA8CFF8">
        <w:trPr>
          <w:trHeight w:val="300"/>
        </w:trPr>
        <w:tc>
          <w:tcPr>
            <w:tcW w:w="3795" w:type="dxa"/>
            <w:tcBorders>
              <w:top w:val="single" w:sz="8" w:space="0" w:color="auto"/>
              <w:left w:val="nil"/>
              <w:bottom w:val="nil"/>
              <w:right w:val="nil"/>
            </w:tcBorders>
            <w:tcMar>
              <w:left w:w="105" w:type="dxa"/>
              <w:right w:w="105" w:type="dxa"/>
            </w:tcMar>
          </w:tcPr>
          <w:p w14:paraId="4C922709" w14:textId="7A8B2842"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15</w:t>
            </w:r>
            <w:r w:rsidRPr="6508EAC4">
              <w:rPr>
                <w:rFonts w:ascii="Calibri" w:eastAsia="Calibri" w:hAnsi="Calibri" w:cs="Calibri"/>
                <w:color w:val="000000" w:themeColor="text1"/>
                <w:sz w:val="20"/>
                <w:szCs w:val="20"/>
                <w:lang w:val="en-US"/>
              </w:rPr>
              <w:t>–</w:t>
            </w:r>
            <w:r w:rsidRPr="6508EAC4">
              <w:rPr>
                <w:rFonts w:ascii="Calibri" w:eastAsia="Calibri" w:hAnsi="Calibri" w:cs="Calibri"/>
                <w:sz w:val="20"/>
                <w:szCs w:val="20"/>
                <w:lang w:val="en-US"/>
              </w:rPr>
              <w:t>19</w:t>
            </w:r>
          </w:p>
        </w:tc>
        <w:tc>
          <w:tcPr>
            <w:tcW w:w="1125" w:type="dxa"/>
            <w:tcBorders>
              <w:top w:val="single" w:sz="8" w:space="0" w:color="auto"/>
              <w:left w:val="nil"/>
              <w:bottom w:val="nil"/>
              <w:right w:val="nil"/>
            </w:tcBorders>
            <w:tcMar>
              <w:left w:w="105" w:type="dxa"/>
              <w:right w:w="105" w:type="dxa"/>
            </w:tcMar>
          </w:tcPr>
          <w:p w14:paraId="5ECB723F" w14:textId="094BA666"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8.5%</w:t>
            </w:r>
          </w:p>
        </w:tc>
        <w:tc>
          <w:tcPr>
            <w:tcW w:w="1110" w:type="dxa"/>
            <w:tcBorders>
              <w:top w:val="single" w:sz="8" w:space="0" w:color="auto"/>
              <w:left w:val="nil"/>
              <w:bottom w:val="nil"/>
              <w:right w:val="nil"/>
            </w:tcBorders>
            <w:tcMar>
              <w:left w:w="105" w:type="dxa"/>
              <w:right w:w="105" w:type="dxa"/>
            </w:tcMar>
          </w:tcPr>
          <w:p w14:paraId="3BECB0FA" w14:textId="7928C4E3"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4.6%</w:t>
            </w:r>
          </w:p>
        </w:tc>
        <w:tc>
          <w:tcPr>
            <w:tcW w:w="1110" w:type="dxa"/>
            <w:tcBorders>
              <w:top w:val="single" w:sz="8" w:space="0" w:color="auto"/>
              <w:left w:val="nil"/>
              <w:bottom w:val="nil"/>
              <w:right w:val="nil"/>
            </w:tcBorders>
            <w:tcMar>
              <w:left w:w="105" w:type="dxa"/>
              <w:right w:w="105" w:type="dxa"/>
            </w:tcMar>
          </w:tcPr>
          <w:p w14:paraId="629062BF" w14:textId="678C1304"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4.0%</w:t>
            </w:r>
          </w:p>
        </w:tc>
        <w:tc>
          <w:tcPr>
            <w:tcW w:w="1110" w:type="dxa"/>
            <w:tcBorders>
              <w:top w:val="single" w:sz="8" w:space="0" w:color="auto"/>
              <w:left w:val="nil"/>
              <w:bottom w:val="nil"/>
              <w:right w:val="nil"/>
            </w:tcBorders>
            <w:tcMar>
              <w:left w:w="105" w:type="dxa"/>
              <w:right w:w="105" w:type="dxa"/>
            </w:tcMar>
          </w:tcPr>
          <w:p w14:paraId="3C564B9D" w14:textId="74320946"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7.3%</w:t>
            </w:r>
          </w:p>
        </w:tc>
        <w:tc>
          <w:tcPr>
            <w:tcW w:w="1095" w:type="dxa"/>
            <w:tcBorders>
              <w:top w:val="single" w:sz="8" w:space="0" w:color="auto"/>
              <w:left w:val="nil"/>
              <w:bottom w:val="nil"/>
              <w:right w:val="nil"/>
            </w:tcBorders>
            <w:tcMar>
              <w:left w:w="105" w:type="dxa"/>
              <w:right w:w="105" w:type="dxa"/>
            </w:tcMar>
          </w:tcPr>
          <w:p w14:paraId="2530FB78" w14:textId="131C45E9"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3.6%</w:t>
            </w:r>
          </w:p>
        </w:tc>
      </w:tr>
      <w:tr w:rsidR="6508EAC4" w14:paraId="721AABC6" w14:textId="77777777" w:rsidTr="1CA8CFF8">
        <w:trPr>
          <w:trHeight w:val="300"/>
        </w:trPr>
        <w:tc>
          <w:tcPr>
            <w:tcW w:w="3795" w:type="dxa"/>
            <w:tcBorders>
              <w:top w:val="nil"/>
              <w:left w:val="nil"/>
              <w:bottom w:val="nil"/>
              <w:right w:val="nil"/>
            </w:tcBorders>
            <w:tcMar>
              <w:left w:w="105" w:type="dxa"/>
              <w:right w:w="105" w:type="dxa"/>
            </w:tcMar>
          </w:tcPr>
          <w:p w14:paraId="7115D0E9" w14:textId="5DBB731E"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20</w:t>
            </w:r>
            <w:r w:rsidRPr="6508EAC4">
              <w:rPr>
                <w:rFonts w:ascii="Calibri" w:eastAsia="Calibri" w:hAnsi="Calibri" w:cs="Calibri"/>
                <w:color w:val="000000" w:themeColor="text1"/>
                <w:sz w:val="20"/>
                <w:szCs w:val="20"/>
                <w:lang w:val="en-US"/>
              </w:rPr>
              <w:t>–</w:t>
            </w:r>
            <w:r w:rsidRPr="6508EAC4">
              <w:rPr>
                <w:rFonts w:ascii="Calibri" w:eastAsia="Calibri" w:hAnsi="Calibri" w:cs="Calibri"/>
                <w:sz w:val="20"/>
                <w:szCs w:val="20"/>
                <w:lang w:val="en-US"/>
              </w:rPr>
              <w:t>29</w:t>
            </w:r>
          </w:p>
        </w:tc>
        <w:tc>
          <w:tcPr>
            <w:tcW w:w="1125" w:type="dxa"/>
            <w:tcBorders>
              <w:top w:val="nil"/>
              <w:left w:val="nil"/>
              <w:bottom w:val="nil"/>
              <w:right w:val="nil"/>
            </w:tcBorders>
            <w:tcMar>
              <w:left w:w="105" w:type="dxa"/>
              <w:right w:w="105" w:type="dxa"/>
            </w:tcMar>
          </w:tcPr>
          <w:p w14:paraId="69F45610" w14:textId="5C832CF2"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12.2%</w:t>
            </w:r>
          </w:p>
        </w:tc>
        <w:tc>
          <w:tcPr>
            <w:tcW w:w="1110" w:type="dxa"/>
            <w:tcBorders>
              <w:top w:val="nil"/>
              <w:left w:val="nil"/>
              <w:bottom w:val="nil"/>
              <w:right w:val="nil"/>
            </w:tcBorders>
            <w:tcMar>
              <w:left w:w="105" w:type="dxa"/>
              <w:right w:w="105" w:type="dxa"/>
            </w:tcMar>
          </w:tcPr>
          <w:p w14:paraId="0DD5E6F2" w14:textId="09D590CE"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20.5%</w:t>
            </w:r>
          </w:p>
        </w:tc>
        <w:tc>
          <w:tcPr>
            <w:tcW w:w="1110" w:type="dxa"/>
            <w:tcBorders>
              <w:top w:val="nil"/>
              <w:left w:val="nil"/>
              <w:bottom w:val="nil"/>
              <w:right w:val="nil"/>
            </w:tcBorders>
            <w:tcMar>
              <w:left w:w="105" w:type="dxa"/>
              <w:right w:w="105" w:type="dxa"/>
            </w:tcMar>
          </w:tcPr>
          <w:p w14:paraId="5586D98E" w14:textId="7AF58480"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16.1%</w:t>
            </w:r>
          </w:p>
        </w:tc>
        <w:tc>
          <w:tcPr>
            <w:tcW w:w="1110" w:type="dxa"/>
            <w:tcBorders>
              <w:top w:val="nil"/>
              <w:left w:val="nil"/>
              <w:bottom w:val="nil"/>
              <w:right w:val="nil"/>
            </w:tcBorders>
            <w:tcMar>
              <w:left w:w="105" w:type="dxa"/>
              <w:right w:w="105" w:type="dxa"/>
            </w:tcMar>
          </w:tcPr>
          <w:p w14:paraId="67079830" w14:textId="6CDFD510"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**27.9%</w:t>
            </w:r>
          </w:p>
        </w:tc>
        <w:tc>
          <w:tcPr>
            <w:tcW w:w="1095" w:type="dxa"/>
            <w:tcBorders>
              <w:top w:val="nil"/>
              <w:left w:val="nil"/>
              <w:bottom w:val="nil"/>
              <w:right w:val="nil"/>
            </w:tcBorders>
            <w:tcMar>
              <w:left w:w="105" w:type="dxa"/>
              <w:right w:w="105" w:type="dxa"/>
            </w:tcMar>
          </w:tcPr>
          <w:p w14:paraId="424193B6" w14:textId="139E914A"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18.8%</w:t>
            </w:r>
          </w:p>
        </w:tc>
      </w:tr>
      <w:tr w:rsidR="6508EAC4" w14:paraId="520AE249" w14:textId="77777777" w:rsidTr="1CA8CFF8">
        <w:trPr>
          <w:trHeight w:val="300"/>
        </w:trPr>
        <w:tc>
          <w:tcPr>
            <w:tcW w:w="3795" w:type="dxa"/>
            <w:tcBorders>
              <w:top w:val="nil"/>
              <w:left w:val="nil"/>
              <w:bottom w:val="nil"/>
              <w:right w:val="nil"/>
            </w:tcBorders>
            <w:tcMar>
              <w:left w:w="105" w:type="dxa"/>
              <w:right w:w="105" w:type="dxa"/>
            </w:tcMar>
          </w:tcPr>
          <w:p w14:paraId="2FBE6AA8" w14:textId="63B4A745"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30</w:t>
            </w:r>
            <w:r w:rsidRPr="6508EAC4">
              <w:rPr>
                <w:rFonts w:ascii="Calibri" w:eastAsia="Calibri" w:hAnsi="Calibri" w:cs="Calibri"/>
                <w:color w:val="000000" w:themeColor="text1"/>
                <w:sz w:val="20"/>
                <w:szCs w:val="20"/>
                <w:lang w:val="en-US"/>
              </w:rPr>
              <w:t>–</w:t>
            </w:r>
            <w:r w:rsidRPr="6508EAC4">
              <w:rPr>
                <w:rFonts w:ascii="Calibri" w:eastAsia="Calibri" w:hAnsi="Calibri" w:cs="Calibri"/>
                <w:sz w:val="20"/>
                <w:szCs w:val="20"/>
                <w:lang w:val="en-US"/>
              </w:rPr>
              <w:t>39</w:t>
            </w:r>
          </w:p>
        </w:tc>
        <w:tc>
          <w:tcPr>
            <w:tcW w:w="1125" w:type="dxa"/>
            <w:tcBorders>
              <w:top w:val="nil"/>
              <w:left w:val="nil"/>
              <w:bottom w:val="nil"/>
              <w:right w:val="nil"/>
            </w:tcBorders>
            <w:tcMar>
              <w:left w:w="105" w:type="dxa"/>
              <w:right w:w="105" w:type="dxa"/>
            </w:tcMar>
          </w:tcPr>
          <w:p w14:paraId="3C19ED55" w14:textId="38298B23"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22.0%</w:t>
            </w:r>
          </w:p>
        </w:tc>
        <w:tc>
          <w:tcPr>
            <w:tcW w:w="1110" w:type="dxa"/>
            <w:tcBorders>
              <w:top w:val="nil"/>
              <w:left w:val="nil"/>
              <w:bottom w:val="nil"/>
              <w:right w:val="nil"/>
            </w:tcBorders>
            <w:tcMar>
              <w:left w:w="105" w:type="dxa"/>
              <w:right w:w="105" w:type="dxa"/>
            </w:tcMar>
          </w:tcPr>
          <w:p w14:paraId="18D90889" w14:textId="02C7ED10"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16.2%</w:t>
            </w:r>
          </w:p>
        </w:tc>
        <w:tc>
          <w:tcPr>
            <w:tcW w:w="1110" w:type="dxa"/>
            <w:tcBorders>
              <w:top w:val="nil"/>
              <w:left w:val="nil"/>
              <w:bottom w:val="nil"/>
              <w:right w:val="nil"/>
            </w:tcBorders>
            <w:tcMar>
              <w:left w:w="105" w:type="dxa"/>
              <w:right w:w="105" w:type="dxa"/>
            </w:tcMar>
          </w:tcPr>
          <w:p w14:paraId="22374AEE" w14:textId="2A6DFEF1"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21.1%</w:t>
            </w:r>
          </w:p>
        </w:tc>
        <w:tc>
          <w:tcPr>
            <w:tcW w:w="1110" w:type="dxa"/>
            <w:tcBorders>
              <w:top w:val="nil"/>
              <w:left w:val="nil"/>
              <w:bottom w:val="nil"/>
              <w:right w:val="nil"/>
            </w:tcBorders>
            <w:tcMar>
              <w:left w:w="105" w:type="dxa"/>
              <w:right w:w="105" w:type="dxa"/>
            </w:tcMar>
          </w:tcPr>
          <w:p w14:paraId="3F93D72F" w14:textId="5DC6000F"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15.1%</w:t>
            </w:r>
          </w:p>
        </w:tc>
        <w:tc>
          <w:tcPr>
            <w:tcW w:w="1095" w:type="dxa"/>
            <w:tcBorders>
              <w:top w:val="nil"/>
              <w:left w:val="nil"/>
              <w:bottom w:val="nil"/>
              <w:right w:val="nil"/>
            </w:tcBorders>
            <w:tcMar>
              <w:left w:w="105" w:type="dxa"/>
              <w:right w:w="105" w:type="dxa"/>
            </w:tcMar>
          </w:tcPr>
          <w:p w14:paraId="56922158" w14:textId="57CBE56F"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16.3%</w:t>
            </w:r>
          </w:p>
        </w:tc>
      </w:tr>
      <w:tr w:rsidR="6508EAC4" w14:paraId="0C79D927" w14:textId="77777777" w:rsidTr="1CA8CFF8">
        <w:trPr>
          <w:trHeight w:val="300"/>
        </w:trPr>
        <w:tc>
          <w:tcPr>
            <w:tcW w:w="3795" w:type="dxa"/>
            <w:tcBorders>
              <w:top w:val="nil"/>
              <w:left w:val="nil"/>
              <w:bottom w:val="nil"/>
              <w:right w:val="nil"/>
            </w:tcBorders>
            <w:tcMar>
              <w:left w:w="105" w:type="dxa"/>
              <w:right w:w="105" w:type="dxa"/>
            </w:tcMar>
          </w:tcPr>
          <w:p w14:paraId="7A7418C3" w14:textId="66F2E5D0"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40</w:t>
            </w:r>
            <w:r w:rsidRPr="6508EAC4">
              <w:rPr>
                <w:rFonts w:ascii="Calibri" w:eastAsia="Calibri" w:hAnsi="Calibri" w:cs="Calibri"/>
                <w:color w:val="000000" w:themeColor="text1"/>
                <w:sz w:val="20"/>
                <w:szCs w:val="20"/>
                <w:lang w:val="en-US"/>
              </w:rPr>
              <w:t>–</w:t>
            </w:r>
            <w:r w:rsidRPr="6508EAC4">
              <w:rPr>
                <w:rFonts w:ascii="Calibri" w:eastAsia="Calibri" w:hAnsi="Calibri" w:cs="Calibri"/>
                <w:sz w:val="20"/>
                <w:szCs w:val="20"/>
                <w:lang w:val="en-US"/>
              </w:rPr>
              <w:t>49</w:t>
            </w:r>
          </w:p>
        </w:tc>
        <w:tc>
          <w:tcPr>
            <w:tcW w:w="1125" w:type="dxa"/>
            <w:tcBorders>
              <w:top w:val="nil"/>
              <w:left w:val="nil"/>
              <w:bottom w:val="nil"/>
              <w:right w:val="nil"/>
            </w:tcBorders>
            <w:tcMar>
              <w:left w:w="105" w:type="dxa"/>
              <w:right w:w="105" w:type="dxa"/>
            </w:tcMar>
          </w:tcPr>
          <w:p w14:paraId="72F4CB3A" w14:textId="32AE523F"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15.9%</w:t>
            </w:r>
          </w:p>
        </w:tc>
        <w:tc>
          <w:tcPr>
            <w:tcW w:w="1110" w:type="dxa"/>
            <w:tcBorders>
              <w:top w:val="nil"/>
              <w:left w:val="nil"/>
              <w:bottom w:val="nil"/>
              <w:right w:val="nil"/>
            </w:tcBorders>
            <w:tcMar>
              <w:left w:w="105" w:type="dxa"/>
              <w:right w:w="105" w:type="dxa"/>
            </w:tcMar>
          </w:tcPr>
          <w:p w14:paraId="61D932C2" w14:textId="495D3F55" w:rsidR="6508EAC4" w:rsidRDefault="6508EAC4" w:rsidP="6508EAC4">
            <w:pPr>
              <w:jc w:val="right"/>
              <w:rPr>
                <w:rFonts w:ascii="Calibri" w:eastAsia="Calibri" w:hAnsi="Calibri" w:cs="Calibri"/>
                <w:b/>
                <w:bCs/>
                <w:sz w:val="20"/>
                <w:szCs w:val="20"/>
                <w:lang w:val="en-US"/>
              </w:rPr>
            </w:pPr>
            <w:r w:rsidRPr="6508EAC4">
              <w:rPr>
                <w:rFonts w:ascii="Calibri" w:eastAsia="Calibri" w:hAnsi="Calibri" w:cs="Calibri"/>
                <w:b/>
                <w:bCs/>
                <w:sz w:val="20"/>
                <w:szCs w:val="20"/>
                <w:lang w:val="en-US"/>
              </w:rPr>
              <w:t>***8.1%</w:t>
            </w:r>
          </w:p>
        </w:tc>
        <w:tc>
          <w:tcPr>
            <w:tcW w:w="1110" w:type="dxa"/>
            <w:tcBorders>
              <w:top w:val="nil"/>
              <w:left w:val="nil"/>
              <w:bottom w:val="nil"/>
              <w:right w:val="nil"/>
            </w:tcBorders>
            <w:tcMar>
              <w:left w:w="105" w:type="dxa"/>
              <w:right w:w="105" w:type="dxa"/>
            </w:tcMar>
          </w:tcPr>
          <w:p w14:paraId="630D65E6" w14:textId="47BFD6E6"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16.5%</w:t>
            </w:r>
          </w:p>
        </w:tc>
        <w:tc>
          <w:tcPr>
            <w:tcW w:w="1110" w:type="dxa"/>
            <w:tcBorders>
              <w:top w:val="nil"/>
              <w:left w:val="nil"/>
              <w:bottom w:val="nil"/>
              <w:right w:val="nil"/>
            </w:tcBorders>
            <w:tcMar>
              <w:left w:w="105" w:type="dxa"/>
              <w:right w:w="105" w:type="dxa"/>
            </w:tcMar>
          </w:tcPr>
          <w:p w14:paraId="3AD002F7" w14:textId="20E0BA9E"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14.5%</w:t>
            </w:r>
          </w:p>
        </w:tc>
        <w:tc>
          <w:tcPr>
            <w:tcW w:w="1095" w:type="dxa"/>
            <w:tcBorders>
              <w:top w:val="nil"/>
              <w:left w:val="nil"/>
              <w:bottom w:val="nil"/>
              <w:right w:val="nil"/>
            </w:tcBorders>
            <w:tcMar>
              <w:left w:w="105" w:type="dxa"/>
              <w:right w:w="105" w:type="dxa"/>
            </w:tcMar>
          </w:tcPr>
          <w:p w14:paraId="5D6CBC1D" w14:textId="6A33CF30"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*18.5%</w:t>
            </w:r>
          </w:p>
        </w:tc>
      </w:tr>
      <w:tr w:rsidR="6508EAC4" w14:paraId="3DDDF0C7" w14:textId="77777777" w:rsidTr="1CA8CFF8">
        <w:trPr>
          <w:trHeight w:val="300"/>
        </w:trPr>
        <w:tc>
          <w:tcPr>
            <w:tcW w:w="3795" w:type="dxa"/>
            <w:tcBorders>
              <w:top w:val="nil"/>
              <w:left w:val="nil"/>
              <w:bottom w:val="nil"/>
              <w:right w:val="nil"/>
            </w:tcBorders>
            <w:tcMar>
              <w:left w:w="105" w:type="dxa"/>
              <w:right w:w="105" w:type="dxa"/>
            </w:tcMar>
          </w:tcPr>
          <w:p w14:paraId="18231649" w14:textId="0ACDC91F"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50</w:t>
            </w:r>
            <w:r w:rsidRPr="6508EAC4">
              <w:rPr>
                <w:rFonts w:ascii="Calibri" w:eastAsia="Calibri" w:hAnsi="Calibri" w:cs="Calibri"/>
                <w:color w:val="000000" w:themeColor="text1"/>
                <w:sz w:val="20"/>
                <w:szCs w:val="20"/>
                <w:lang w:val="en-US"/>
              </w:rPr>
              <w:t>–</w:t>
            </w:r>
            <w:r w:rsidRPr="6508EAC4">
              <w:rPr>
                <w:rFonts w:ascii="Calibri" w:eastAsia="Calibri" w:hAnsi="Calibri" w:cs="Calibri"/>
                <w:sz w:val="20"/>
                <w:szCs w:val="20"/>
                <w:lang w:val="en-US"/>
              </w:rPr>
              <w:t>59</w:t>
            </w:r>
          </w:p>
        </w:tc>
        <w:tc>
          <w:tcPr>
            <w:tcW w:w="1125" w:type="dxa"/>
            <w:tcBorders>
              <w:top w:val="nil"/>
              <w:left w:val="nil"/>
              <w:bottom w:val="nil"/>
              <w:right w:val="nil"/>
            </w:tcBorders>
            <w:tcMar>
              <w:left w:w="105" w:type="dxa"/>
              <w:right w:w="105" w:type="dxa"/>
            </w:tcMar>
          </w:tcPr>
          <w:p w14:paraId="790E97C5" w14:textId="6FA56B62"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14.6%</w:t>
            </w:r>
          </w:p>
        </w:tc>
        <w:tc>
          <w:tcPr>
            <w:tcW w:w="1110" w:type="dxa"/>
            <w:tcBorders>
              <w:top w:val="nil"/>
              <w:left w:val="nil"/>
              <w:bottom w:val="nil"/>
              <w:right w:val="nil"/>
            </w:tcBorders>
            <w:tcMar>
              <w:left w:w="105" w:type="dxa"/>
              <w:right w:w="105" w:type="dxa"/>
            </w:tcMar>
          </w:tcPr>
          <w:p w14:paraId="4540C78A" w14:textId="4587CD77"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15.7%</w:t>
            </w:r>
          </w:p>
        </w:tc>
        <w:tc>
          <w:tcPr>
            <w:tcW w:w="1110" w:type="dxa"/>
            <w:tcBorders>
              <w:top w:val="nil"/>
              <w:left w:val="nil"/>
              <w:bottom w:val="nil"/>
              <w:right w:val="nil"/>
            </w:tcBorders>
            <w:tcMar>
              <w:left w:w="105" w:type="dxa"/>
              <w:right w:w="105" w:type="dxa"/>
            </w:tcMar>
          </w:tcPr>
          <w:p w14:paraId="731C55FC" w14:textId="77CB9BC7"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11.8%</w:t>
            </w:r>
          </w:p>
        </w:tc>
        <w:tc>
          <w:tcPr>
            <w:tcW w:w="1110" w:type="dxa"/>
            <w:tcBorders>
              <w:top w:val="nil"/>
              <w:left w:val="nil"/>
              <w:bottom w:val="nil"/>
              <w:right w:val="nil"/>
            </w:tcBorders>
            <w:tcMar>
              <w:left w:w="105" w:type="dxa"/>
              <w:right w:w="105" w:type="dxa"/>
            </w:tcMar>
          </w:tcPr>
          <w:p w14:paraId="34D3D0DD" w14:textId="378C55D2"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11.7%</w:t>
            </w:r>
          </w:p>
        </w:tc>
        <w:tc>
          <w:tcPr>
            <w:tcW w:w="1095" w:type="dxa"/>
            <w:tcBorders>
              <w:top w:val="nil"/>
              <w:left w:val="nil"/>
              <w:bottom w:val="nil"/>
              <w:right w:val="nil"/>
            </w:tcBorders>
            <w:tcMar>
              <w:left w:w="105" w:type="dxa"/>
              <w:right w:w="105" w:type="dxa"/>
            </w:tcMar>
          </w:tcPr>
          <w:p w14:paraId="622920D6" w14:textId="7CE99DC5"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15.6%</w:t>
            </w:r>
          </w:p>
        </w:tc>
      </w:tr>
      <w:tr w:rsidR="6508EAC4" w14:paraId="11D02440" w14:textId="77777777" w:rsidTr="1CA8CFF8">
        <w:trPr>
          <w:trHeight w:val="300"/>
        </w:trPr>
        <w:tc>
          <w:tcPr>
            <w:tcW w:w="3795" w:type="dxa"/>
            <w:tcBorders>
              <w:top w:val="nil"/>
              <w:left w:val="nil"/>
              <w:bottom w:val="nil"/>
              <w:right w:val="nil"/>
            </w:tcBorders>
            <w:tcMar>
              <w:left w:w="105" w:type="dxa"/>
              <w:right w:w="105" w:type="dxa"/>
            </w:tcMar>
          </w:tcPr>
          <w:p w14:paraId="47224EE8" w14:textId="588AFF40"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60</w:t>
            </w:r>
            <w:r w:rsidRPr="6508EAC4">
              <w:rPr>
                <w:rFonts w:ascii="Calibri" w:eastAsia="Calibri" w:hAnsi="Calibri" w:cs="Calibri"/>
                <w:color w:val="000000" w:themeColor="text1"/>
                <w:sz w:val="20"/>
                <w:szCs w:val="20"/>
                <w:lang w:val="en-US"/>
              </w:rPr>
              <w:t>–</w:t>
            </w:r>
            <w:r w:rsidRPr="6508EAC4">
              <w:rPr>
                <w:rFonts w:ascii="Calibri" w:eastAsia="Calibri" w:hAnsi="Calibri" w:cs="Calibri"/>
                <w:sz w:val="20"/>
                <w:szCs w:val="20"/>
                <w:lang w:val="en-US"/>
              </w:rPr>
              <w:t>69</w:t>
            </w:r>
          </w:p>
        </w:tc>
        <w:tc>
          <w:tcPr>
            <w:tcW w:w="1125" w:type="dxa"/>
            <w:tcBorders>
              <w:top w:val="nil"/>
              <w:left w:val="nil"/>
              <w:bottom w:val="nil"/>
              <w:right w:val="nil"/>
            </w:tcBorders>
            <w:tcMar>
              <w:left w:w="105" w:type="dxa"/>
              <w:right w:w="105" w:type="dxa"/>
            </w:tcMar>
          </w:tcPr>
          <w:p w14:paraId="4A88052F" w14:textId="6487FFF5"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22.0%</w:t>
            </w:r>
          </w:p>
        </w:tc>
        <w:tc>
          <w:tcPr>
            <w:tcW w:w="1110" w:type="dxa"/>
            <w:tcBorders>
              <w:top w:val="nil"/>
              <w:left w:val="nil"/>
              <w:bottom w:val="nil"/>
              <w:right w:val="nil"/>
            </w:tcBorders>
            <w:tcMar>
              <w:left w:w="105" w:type="dxa"/>
              <w:right w:w="105" w:type="dxa"/>
            </w:tcMar>
          </w:tcPr>
          <w:p w14:paraId="42212065" w14:textId="4926CCEE"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16.8%</w:t>
            </w:r>
          </w:p>
        </w:tc>
        <w:tc>
          <w:tcPr>
            <w:tcW w:w="1110" w:type="dxa"/>
            <w:tcBorders>
              <w:top w:val="nil"/>
              <w:left w:val="nil"/>
              <w:bottom w:val="nil"/>
              <w:right w:val="nil"/>
            </w:tcBorders>
            <w:tcMar>
              <w:left w:w="105" w:type="dxa"/>
              <w:right w:w="105" w:type="dxa"/>
            </w:tcMar>
          </w:tcPr>
          <w:p w14:paraId="23562972" w14:textId="1F5FA9EE"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19.6%</w:t>
            </w:r>
          </w:p>
        </w:tc>
        <w:tc>
          <w:tcPr>
            <w:tcW w:w="1110" w:type="dxa"/>
            <w:tcBorders>
              <w:top w:val="nil"/>
              <w:left w:val="nil"/>
              <w:bottom w:val="nil"/>
              <w:right w:val="nil"/>
            </w:tcBorders>
            <w:tcMar>
              <w:left w:w="105" w:type="dxa"/>
              <w:right w:w="105" w:type="dxa"/>
            </w:tcMar>
          </w:tcPr>
          <w:p w14:paraId="3246EB93" w14:textId="431640AF"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12.8%</w:t>
            </w:r>
          </w:p>
        </w:tc>
        <w:tc>
          <w:tcPr>
            <w:tcW w:w="1095" w:type="dxa"/>
            <w:tcBorders>
              <w:top w:val="nil"/>
              <w:left w:val="nil"/>
              <w:bottom w:val="nil"/>
              <w:right w:val="nil"/>
            </w:tcBorders>
            <w:tcMar>
              <w:left w:w="105" w:type="dxa"/>
              <w:right w:w="105" w:type="dxa"/>
            </w:tcMar>
          </w:tcPr>
          <w:p w14:paraId="6335B4A7" w14:textId="17E3BEA2"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19.2%</w:t>
            </w:r>
          </w:p>
        </w:tc>
      </w:tr>
      <w:tr w:rsidR="6508EAC4" w14:paraId="0ABCF22F" w14:textId="77777777" w:rsidTr="1CA8CFF8">
        <w:trPr>
          <w:trHeight w:val="300"/>
        </w:trPr>
        <w:tc>
          <w:tcPr>
            <w:tcW w:w="3795" w:type="dxa"/>
            <w:tcBorders>
              <w:top w:val="nil"/>
              <w:left w:val="nil"/>
              <w:bottom w:val="single" w:sz="8" w:space="0" w:color="auto"/>
              <w:right w:val="nil"/>
            </w:tcBorders>
            <w:tcMar>
              <w:left w:w="105" w:type="dxa"/>
              <w:right w:w="105" w:type="dxa"/>
            </w:tcMar>
          </w:tcPr>
          <w:p w14:paraId="0D4FA4F8" w14:textId="41477A84"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&gt;70</w:t>
            </w:r>
          </w:p>
        </w:tc>
        <w:tc>
          <w:tcPr>
            <w:tcW w:w="1125" w:type="dxa"/>
            <w:tcBorders>
              <w:top w:val="nil"/>
              <w:left w:val="nil"/>
              <w:bottom w:val="single" w:sz="8" w:space="0" w:color="auto"/>
              <w:right w:val="nil"/>
            </w:tcBorders>
            <w:tcMar>
              <w:left w:w="105" w:type="dxa"/>
              <w:right w:w="105" w:type="dxa"/>
            </w:tcMar>
          </w:tcPr>
          <w:p w14:paraId="65CFBAF7" w14:textId="5ADF1143"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*4.9%</w:t>
            </w:r>
          </w:p>
        </w:tc>
        <w:tc>
          <w:tcPr>
            <w:tcW w:w="1110" w:type="dxa"/>
            <w:tcBorders>
              <w:top w:val="nil"/>
              <w:left w:val="nil"/>
              <w:bottom w:val="single" w:sz="8" w:space="0" w:color="auto"/>
              <w:right w:val="nil"/>
            </w:tcBorders>
            <w:tcMar>
              <w:left w:w="105" w:type="dxa"/>
              <w:right w:w="105" w:type="dxa"/>
            </w:tcMar>
          </w:tcPr>
          <w:p w14:paraId="5AC55923" w14:textId="0415A10A" w:rsidR="6508EAC4" w:rsidRDefault="6508EAC4" w:rsidP="6508EAC4">
            <w:pPr>
              <w:jc w:val="right"/>
              <w:rPr>
                <w:rFonts w:ascii="Calibri" w:eastAsia="Calibri" w:hAnsi="Calibri" w:cs="Calibri"/>
                <w:b/>
                <w:bCs/>
                <w:sz w:val="20"/>
                <w:szCs w:val="20"/>
                <w:lang w:val="en-US"/>
              </w:rPr>
            </w:pPr>
            <w:r w:rsidRPr="6508EAC4">
              <w:rPr>
                <w:rFonts w:ascii="Calibri" w:eastAsia="Calibri" w:hAnsi="Calibri" w:cs="Calibri"/>
                <w:b/>
                <w:bCs/>
                <w:sz w:val="20"/>
                <w:szCs w:val="20"/>
                <w:lang w:val="en-US"/>
              </w:rPr>
              <w:t>***18.1%</w:t>
            </w:r>
          </w:p>
        </w:tc>
        <w:tc>
          <w:tcPr>
            <w:tcW w:w="1110" w:type="dxa"/>
            <w:tcBorders>
              <w:top w:val="nil"/>
              <w:left w:val="nil"/>
              <w:bottom w:val="single" w:sz="8" w:space="0" w:color="auto"/>
              <w:right w:val="nil"/>
            </w:tcBorders>
            <w:tcMar>
              <w:left w:w="105" w:type="dxa"/>
              <w:right w:w="105" w:type="dxa"/>
            </w:tcMar>
          </w:tcPr>
          <w:p w14:paraId="344FE847" w14:textId="77505563"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10.9%</w:t>
            </w:r>
          </w:p>
        </w:tc>
        <w:tc>
          <w:tcPr>
            <w:tcW w:w="1110" w:type="dxa"/>
            <w:tcBorders>
              <w:top w:val="nil"/>
              <w:left w:val="nil"/>
              <w:bottom w:val="single" w:sz="8" w:space="0" w:color="auto"/>
              <w:right w:val="nil"/>
            </w:tcBorders>
            <w:tcMar>
              <w:left w:w="105" w:type="dxa"/>
              <w:right w:w="105" w:type="dxa"/>
            </w:tcMar>
          </w:tcPr>
          <w:p w14:paraId="54BCEF87" w14:textId="4F76FF7D"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10.6%</w:t>
            </w:r>
          </w:p>
        </w:tc>
        <w:tc>
          <w:tcPr>
            <w:tcW w:w="1095" w:type="dxa"/>
            <w:tcBorders>
              <w:top w:val="nil"/>
              <w:left w:val="nil"/>
              <w:bottom w:val="single" w:sz="8" w:space="0" w:color="auto"/>
              <w:right w:val="nil"/>
            </w:tcBorders>
            <w:tcMar>
              <w:left w:w="105" w:type="dxa"/>
              <w:right w:w="105" w:type="dxa"/>
            </w:tcMar>
          </w:tcPr>
          <w:p w14:paraId="41014E18" w14:textId="7BFACC17"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*8.0%</w:t>
            </w:r>
          </w:p>
        </w:tc>
      </w:tr>
      <w:tr w:rsidR="6508EAC4" w14:paraId="306E1F93" w14:textId="77777777" w:rsidTr="1CA8CFF8">
        <w:trPr>
          <w:trHeight w:val="300"/>
        </w:trPr>
        <w:tc>
          <w:tcPr>
            <w:tcW w:w="3795" w:type="dxa"/>
            <w:tcBorders>
              <w:top w:val="single" w:sz="8" w:space="0" w:color="auto"/>
              <w:left w:val="nil"/>
              <w:bottom w:val="single" w:sz="8" w:space="0" w:color="auto"/>
              <w:right w:val="nil"/>
            </w:tcBorders>
            <w:tcMar>
              <w:left w:w="105" w:type="dxa"/>
              <w:right w:w="105" w:type="dxa"/>
            </w:tcMar>
          </w:tcPr>
          <w:p w14:paraId="1016E071" w14:textId="692425C4" w:rsidR="6508EAC4" w:rsidRDefault="6508EAC4" w:rsidP="6508EAC4">
            <w:pPr>
              <w:rPr>
                <w:rFonts w:ascii="Calibri" w:eastAsia="Calibri" w:hAnsi="Calibri" w:cs="Calibri"/>
                <w:sz w:val="20"/>
                <w:szCs w:val="20"/>
                <w:lang w:val="en-US"/>
              </w:rPr>
            </w:pPr>
            <w:r w:rsidRPr="6508EAC4">
              <w:rPr>
                <w:rFonts w:ascii="Calibri" w:eastAsia="Calibri" w:hAnsi="Calibri" w:cs="Calibri"/>
                <w:b/>
                <w:bCs/>
                <w:sz w:val="22"/>
                <w:szCs w:val="22"/>
                <w:lang w:val="en-US"/>
              </w:rPr>
              <w:t>Education level</w:t>
            </w:r>
            <w:r w:rsidRPr="6508EAC4">
              <w:rPr>
                <w:rFonts w:ascii="Calibri" w:eastAsia="Calibri" w:hAnsi="Calibri" w:cs="Calibri"/>
                <w:sz w:val="20"/>
                <w:szCs w:val="20"/>
                <w:lang w:val="en-US"/>
              </w:rPr>
              <w:t xml:space="preserve"> (χ² (28) = 31.863, </w:t>
            </w:r>
          </w:p>
          <w:p w14:paraId="535BC1D0" w14:textId="4807FA17"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 xml:space="preserve">p = 0.280, V = 0.080) </w:t>
            </w:r>
          </w:p>
        </w:tc>
        <w:tc>
          <w:tcPr>
            <w:tcW w:w="1125" w:type="dxa"/>
            <w:tcBorders>
              <w:top w:val="single" w:sz="8" w:space="0" w:color="auto"/>
              <w:left w:val="nil"/>
              <w:bottom w:val="single" w:sz="8" w:space="0" w:color="auto"/>
              <w:right w:val="nil"/>
            </w:tcBorders>
            <w:tcMar>
              <w:left w:w="105" w:type="dxa"/>
              <w:right w:w="105" w:type="dxa"/>
            </w:tcMar>
          </w:tcPr>
          <w:p w14:paraId="1BEDCF04" w14:textId="57EBF1D0"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 xml:space="preserve"> </w:t>
            </w:r>
          </w:p>
        </w:tc>
        <w:tc>
          <w:tcPr>
            <w:tcW w:w="1110" w:type="dxa"/>
            <w:tcBorders>
              <w:top w:val="single" w:sz="8" w:space="0" w:color="auto"/>
              <w:left w:val="nil"/>
              <w:bottom w:val="single" w:sz="8" w:space="0" w:color="auto"/>
              <w:right w:val="nil"/>
            </w:tcBorders>
            <w:tcMar>
              <w:left w:w="105" w:type="dxa"/>
              <w:right w:w="105" w:type="dxa"/>
            </w:tcMar>
          </w:tcPr>
          <w:p w14:paraId="7BD7FFAB" w14:textId="79B63498"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 xml:space="preserve"> </w:t>
            </w:r>
          </w:p>
        </w:tc>
        <w:tc>
          <w:tcPr>
            <w:tcW w:w="1110" w:type="dxa"/>
            <w:tcBorders>
              <w:top w:val="single" w:sz="8" w:space="0" w:color="auto"/>
              <w:left w:val="nil"/>
              <w:bottom w:val="single" w:sz="8" w:space="0" w:color="auto"/>
              <w:right w:val="nil"/>
            </w:tcBorders>
            <w:tcMar>
              <w:left w:w="105" w:type="dxa"/>
              <w:right w:w="105" w:type="dxa"/>
            </w:tcMar>
          </w:tcPr>
          <w:p w14:paraId="44FEA409" w14:textId="4A9E3EAC"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 xml:space="preserve"> </w:t>
            </w:r>
          </w:p>
        </w:tc>
        <w:tc>
          <w:tcPr>
            <w:tcW w:w="1110" w:type="dxa"/>
            <w:tcBorders>
              <w:top w:val="single" w:sz="8" w:space="0" w:color="auto"/>
              <w:left w:val="nil"/>
              <w:bottom w:val="single" w:sz="8" w:space="0" w:color="auto"/>
              <w:right w:val="nil"/>
            </w:tcBorders>
            <w:tcMar>
              <w:left w:w="105" w:type="dxa"/>
              <w:right w:w="105" w:type="dxa"/>
            </w:tcMar>
          </w:tcPr>
          <w:p w14:paraId="771FF05E" w14:textId="0C94B413"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 xml:space="preserve"> </w:t>
            </w:r>
          </w:p>
        </w:tc>
        <w:tc>
          <w:tcPr>
            <w:tcW w:w="1095" w:type="dxa"/>
            <w:tcBorders>
              <w:top w:val="single" w:sz="8" w:space="0" w:color="auto"/>
              <w:left w:val="nil"/>
              <w:bottom w:val="single" w:sz="8" w:space="0" w:color="auto"/>
              <w:right w:val="nil"/>
            </w:tcBorders>
            <w:tcMar>
              <w:left w:w="105" w:type="dxa"/>
              <w:right w:w="105" w:type="dxa"/>
            </w:tcMar>
          </w:tcPr>
          <w:p w14:paraId="0408DD3D" w14:textId="7DD715CB"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 xml:space="preserve"> </w:t>
            </w:r>
          </w:p>
        </w:tc>
      </w:tr>
      <w:tr w:rsidR="6508EAC4" w14:paraId="1746681F" w14:textId="77777777" w:rsidTr="1CA8CFF8">
        <w:trPr>
          <w:trHeight w:val="300"/>
        </w:trPr>
        <w:tc>
          <w:tcPr>
            <w:tcW w:w="3795" w:type="dxa"/>
            <w:tcBorders>
              <w:top w:val="single" w:sz="8" w:space="0" w:color="auto"/>
              <w:left w:val="nil"/>
              <w:bottom w:val="nil"/>
              <w:right w:val="nil"/>
            </w:tcBorders>
            <w:tcMar>
              <w:left w:w="105" w:type="dxa"/>
              <w:right w:w="105" w:type="dxa"/>
            </w:tcMar>
          </w:tcPr>
          <w:p w14:paraId="42089AE8" w14:textId="545069F5"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Compulsory school</w:t>
            </w:r>
          </w:p>
        </w:tc>
        <w:tc>
          <w:tcPr>
            <w:tcW w:w="1125" w:type="dxa"/>
            <w:tcBorders>
              <w:top w:val="single" w:sz="8" w:space="0" w:color="auto"/>
              <w:left w:val="nil"/>
              <w:bottom w:val="nil"/>
              <w:right w:val="nil"/>
            </w:tcBorders>
            <w:tcMar>
              <w:left w:w="105" w:type="dxa"/>
              <w:right w:w="105" w:type="dxa"/>
            </w:tcMar>
          </w:tcPr>
          <w:p w14:paraId="539FF699" w14:textId="480D6A1A"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8.5%</w:t>
            </w:r>
          </w:p>
        </w:tc>
        <w:tc>
          <w:tcPr>
            <w:tcW w:w="1110" w:type="dxa"/>
            <w:tcBorders>
              <w:top w:val="single" w:sz="8" w:space="0" w:color="auto"/>
              <w:left w:val="nil"/>
              <w:bottom w:val="nil"/>
              <w:right w:val="nil"/>
            </w:tcBorders>
            <w:tcMar>
              <w:left w:w="105" w:type="dxa"/>
              <w:right w:w="105" w:type="dxa"/>
            </w:tcMar>
          </w:tcPr>
          <w:p w14:paraId="2F0AFE7B" w14:textId="7CE04479"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6.2%</w:t>
            </w:r>
          </w:p>
        </w:tc>
        <w:tc>
          <w:tcPr>
            <w:tcW w:w="1110" w:type="dxa"/>
            <w:tcBorders>
              <w:top w:val="single" w:sz="8" w:space="0" w:color="auto"/>
              <w:left w:val="nil"/>
              <w:bottom w:val="nil"/>
              <w:right w:val="nil"/>
            </w:tcBorders>
            <w:tcMar>
              <w:left w:w="105" w:type="dxa"/>
              <w:right w:w="105" w:type="dxa"/>
            </w:tcMar>
          </w:tcPr>
          <w:p w14:paraId="05AA77CD" w14:textId="19C46E86"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7.1%</w:t>
            </w:r>
          </w:p>
        </w:tc>
        <w:tc>
          <w:tcPr>
            <w:tcW w:w="1110" w:type="dxa"/>
            <w:tcBorders>
              <w:top w:val="single" w:sz="8" w:space="0" w:color="auto"/>
              <w:left w:val="nil"/>
              <w:bottom w:val="nil"/>
              <w:right w:val="nil"/>
            </w:tcBorders>
            <w:tcMar>
              <w:left w:w="105" w:type="dxa"/>
              <w:right w:w="105" w:type="dxa"/>
            </w:tcMar>
          </w:tcPr>
          <w:p w14:paraId="005689CB" w14:textId="6E9F2070"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6.7%</w:t>
            </w:r>
          </w:p>
        </w:tc>
        <w:tc>
          <w:tcPr>
            <w:tcW w:w="1095" w:type="dxa"/>
            <w:tcBorders>
              <w:top w:val="single" w:sz="8" w:space="0" w:color="auto"/>
              <w:left w:val="nil"/>
              <w:bottom w:val="nil"/>
              <w:right w:val="nil"/>
            </w:tcBorders>
            <w:tcMar>
              <w:left w:w="105" w:type="dxa"/>
              <w:right w:w="105" w:type="dxa"/>
            </w:tcMar>
          </w:tcPr>
          <w:p w14:paraId="5FDA8255" w14:textId="1D0A0E0F"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4.3%</w:t>
            </w:r>
          </w:p>
        </w:tc>
      </w:tr>
      <w:tr w:rsidR="6508EAC4" w14:paraId="76537FE7" w14:textId="77777777" w:rsidTr="1CA8CFF8">
        <w:trPr>
          <w:trHeight w:val="300"/>
        </w:trPr>
        <w:tc>
          <w:tcPr>
            <w:tcW w:w="3795" w:type="dxa"/>
            <w:tcBorders>
              <w:top w:val="nil"/>
              <w:left w:val="nil"/>
              <w:bottom w:val="nil"/>
              <w:right w:val="nil"/>
            </w:tcBorders>
            <w:tcMar>
              <w:left w:w="105" w:type="dxa"/>
              <w:right w:w="105" w:type="dxa"/>
            </w:tcMar>
          </w:tcPr>
          <w:p w14:paraId="0878D537" w14:textId="03FD97AF"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High school</w:t>
            </w:r>
          </w:p>
        </w:tc>
        <w:tc>
          <w:tcPr>
            <w:tcW w:w="1125" w:type="dxa"/>
            <w:tcBorders>
              <w:top w:val="nil"/>
              <w:left w:val="nil"/>
              <w:bottom w:val="nil"/>
              <w:right w:val="nil"/>
            </w:tcBorders>
            <w:tcMar>
              <w:left w:w="105" w:type="dxa"/>
              <w:right w:w="105" w:type="dxa"/>
            </w:tcMar>
          </w:tcPr>
          <w:p w14:paraId="25CCCEDD" w14:textId="7281B0FF"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13.4%</w:t>
            </w:r>
          </w:p>
        </w:tc>
        <w:tc>
          <w:tcPr>
            <w:tcW w:w="1110" w:type="dxa"/>
            <w:tcBorders>
              <w:top w:val="nil"/>
              <w:left w:val="nil"/>
              <w:bottom w:val="nil"/>
              <w:right w:val="nil"/>
            </w:tcBorders>
            <w:tcMar>
              <w:left w:w="105" w:type="dxa"/>
              <w:right w:w="105" w:type="dxa"/>
            </w:tcMar>
          </w:tcPr>
          <w:p w14:paraId="24AF894E" w14:textId="1D111513"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13%</w:t>
            </w:r>
          </w:p>
        </w:tc>
        <w:tc>
          <w:tcPr>
            <w:tcW w:w="1110" w:type="dxa"/>
            <w:tcBorders>
              <w:top w:val="nil"/>
              <w:left w:val="nil"/>
              <w:bottom w:val="nil"/>
              <w:right w:val="nil"/>
            </w:tcBorders>
            <w:tcMar>
              <w:left w:w="105" w:type="dxa"/>
              <w:right w:w="105" w:type="dxa"/>
            </w:tcMar>
          </w:tcPr>
          <w:p w14:paraId="41717A2D" w14:textId="0869D1B5"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11.5%</w:t>
            </w:r>
          </w:p>
        </w:tc>
        <w:tc>
          <w:tcPr>
            <w:tcW w:w="1110" w:type="dxa"/>
            <w:tcBorders>
              <w:top w:val="nil"/>
              <w:left w:val="nil"/>
              <w:bottom w:val="nil"/>
              <w:right w:val="nil"/>
            </w:tcBorders>
            <w:tcMar>
              <w:left w:w="105" w:type="dxa"/>
              <w:right w:w="105" w:type="dxa"/>
            </w:tcMar>
          </w:tcPr>
          <w:p w14:paraId="5380D859" w14:textId="7EDAC0FC"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17.3%</w:t>
            </w:r>
          </w:p>
        </w:tc>
        <w:tc>
          <w:tcPr>
            <w:tcW w:w="1095" w:type="dxa"/>
            <w:tcBorders>
              <w:top w:val="nil"/>
              <w:left w:val="nil"/>
              <w:bottom w:val="nil"/>
              <w:right w:val="nil"/>
            </w:tcBorders>
            <w:tcMar>
              <w:left w:w="105" w:type="dxa"/>
              <w:right w:w="105" w:type="dxa"/>
            </w:tcMar>
          </w:tcPr>
          <w:p w14:paraId="7D221351" w14:textId="6D94148F"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14.8%</w:t>
            </w:r>
          </w:p>
        </w:tc>
      </w:tr>
      <w:tr w:rsidR="6508EAC4" w14:paraId="60B19006" w14:textId="77777777" w:rsidTr="1CA8CFF8">
        <w:trPr>
          <w:trHeight w:val="300"/>
        </w:trPr>
        <w:tc>
          <w:tcPr>
            <w:tcW w:w="3795" w:type="dxa"/>
            <w:tcBorders>
              <w:top w:val="nil"/>
              <w:left w:val="nil"/>
              <w:bottom w:val="nil"/>
              <w:right w:val="nil"/>
            </w:tcBorders>
            <w:tcMar>
              <w:left w:w="105" w:type="dxa"/>
              <w:right w:w="105" w:type="dxa"/>
            </w:tcMar>
          </w:tcPr>
          <w:p w14:paraId="118541DB" w14:textId="5DC7144B"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Community college</w:t>
            </w:r>
          </w:p>
        </w:tc>
        <w:tc>
          <w:tcPr>
            <w:tcW w:w="1125" w:type="dxa"/>
            <w:tcBorders>
              <w:top w:val="nil"/>
              <w:left w:val="nil"/>
              <w:bottom w:val="nil"/>
              <w:right w:val="nil"/>
            </w:tcBorders>
            <w:tcMar>
              <w:left w:w="105" w:type="dxa"/>
              <w:right w:w="105" w:type="dxa"/>
            </w:tcMar>
          </w:tcPr>
          <w:p w14:paraId="124810AD" w14:textId="635A8EBC"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6.1%</w:t>
            </w:r>
          </w:p>
        </w:tc>
        <w:tc>
          <w:tcPr>
            <w:tcW w:w="1110" w:type="dxa"/>
            <w:tcBorders>
              <w:top w:val="nil"/>
              <w:left w:val="nil"/>
              <w:bottom w:val="nil"/>
              <w:right w:val="nil"/>
            </w:tcBorders>
            <w:tcMar>
              <w:left w:w="105" w:type="dxa"/>
              <w:right w:w="105" w:type="dxa"/>
            </w:tcMar>
          </w:tcPr>
          <w:p w14:paraId="67CDDDA1" w14:textId="362FB42F"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8.4%</w:t>
            </w:r>
          </w:p>
        </w:tc>
        <w:tc>
          <w:tcPr>
            <w:tcW w:w="1110" w:type="dxa"/>
            <w:tcBorders>
              <w:top w:val="nil"/>
              <w:left w:val="nil"/>
              <w:bottom w:val="nil"/>
              <w:right w:val="nil"/>
            </w:tcBorders>
            <w:tcMar>
              <w:left w:w="105" w:type="dxa"/>
              <w:right w:w="105" w:type="dxa"/>
            </w:tcMar>
          </w:tcPr>
          <w:p w14:paraId="158DBC32" w14:textId="761B6018"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9.9%</w:t>
            </w:r>
          </w:p>
        </w:tc>
        <w:tc>
          <w:tcPr>
            <w:tcW w:w="1110" w:type="dxa"/>
            <w:tcBorders>
              <w:top w:val="nil"/>
              <w:left w:val="nil"/>
              <w:bottom w:val="nil"/>
              <w:right w:val="nil"/>
            </w:tcBorders>
            <w:tcMar>
              <w:left w:w="105" w:type="dxa"/>
              <w:right w:w="105" w:type="dxa"/>
            </w:tcMar>
          </w:tcPr>
          <w:p w14:paraId="046A3FB0" w14:textId="5D885A58"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7.3%</w:t>
            </w:r>
          </w:p>
        </w:tc>
        <w:tc>
          <w:tcPr>
            <w:tcW w:w="1095" w:type="dxa"/>
            <w:tcBorders>
              <w:top w:val="nil"/>
              <w:left w:val="nil"/>
              <w:bottom w:val="nil"/>
              <w:right w:val="nil"/>
            </w:tcBorders>
            <w:tcMar>
              <w:left w:w="105" w:type="dxa"/>
              <w:right w:w="105" w:type="dxa"/>
            </w:tcMar>
          </w:tcPr>
          <w:p w14:paraId="3D76A30B" w14:textId="286793F4"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5.4%</w:t>
            </w:r>
          </w:p>
        </w:tc>
      </w:tr>
      <w:tr w:rsidR="6508EAC4" w14:paraId="5DB6911B" w14:textId="77777777" w:rsidTr="1CA8CFF8">
        <w:trPr>
          <w:trHeight w:val="300"/>
        </w:trPr>
        <w:tc>
          <w:tcPr>
            <w:tcW w:w="3795" w:type="dxa"/>
            <w:tcBorders>
              <w:top w:val="nil"/>
              <w:left w:val="nil"/>
              <w:bottom w:val="nil"/>
              <w:right w:val="nil"/>
            </w:tcBorders>
            <w:tcMar>
              <w:left w:w="105" w:type="dxa"/>
              <w:right w:w="105" w:type="dxa"/>
            </w:tcMar>
          </w:tcPr>
          <w:p w14:paraId="3D1C21B0" w14:textId="3F511517"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Vocational education</w:t>
            </w:r>
          </w:p>
        </w:tc>
        <w:tc>
          <w:tcPr>
            <w:tcW w:w="1125" w:type="dxa"/>
            <w:tcBorders>
              <w:top w:val="nil"/>
              <w:left w:val="nil"/>
              <w:bottom w:val="nil"/>
              <w:right w:val="nil"/>
            </w:tcBorders>
            <w:tcMar>
              <w:left w:w="105" w:type="dxa"/>
              <w:right w:w="105" w:type="dxa"/>
            </w:tcMar>
          </w:tcPr>
          <w:p w14:paraId="339F013A" w14:textId="241236A3"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19.5%</w:t>
            </w:r>
          </w:p>
        </w:tc>
        <w:tc>
          <w:tcPr>
            <w:tcW w:w="1110" w:type="dxa"/>
            <w:tcBorders>
              <w:top w:val="nil"/>
              <w:left w:val="nil"/>
              <w:bottom w:val="nil"/>
              <w:right w:val="nil"/>
            </w:tcBorders>
            <w:tcMar>
              <w:left w:w="105" w:type="dxa"/>
              <w:right w:w="105" w:type="dxa"/>
            </w:tcMar>
          </w:tcPr>
          <w:p w14:paraId="4079C598" w14:textId="7F9883F7"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14.6%</w:t>
            </w:r>
          </w:p>
        </w:tc>
        <w:tc>
          <w:tcPr>
            <w:tcW w:w="1110" w:type="dxa"/>
            <w:tcBorders>
              <w:top w:val="nil"/>
              <w:left w:val="nil"/>
              <w:bottom w:val="nil"/>
              <w:right w:val="nil"/>
            </w:tcBorders>
            <w:tcMar>
              <w:left w:w="105" w:type="dxa"/>
              <w:right w:w="105" w:type="dxa"/>
            </w:tcMar>
          </w:tcPr>
          <w:p w14:paraId="2FD81105" w14:textId="2159EBD4"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16.1%</w:t>
            </w:r>
          </w:p>
        </w:tc>
        <w:tc>
          <w:tcPr>
            <w:tcW w:w="1110" w:type="dxa"/>
            <w:tcBorders>
              <w:top w:val="nil"/>
              <w:left w:val="nil"/>
              <w:bottom w:val="nil"/>
              <w:right w:val="nil"/>
            </w:tcBorders>
            <w:tcMar>
              <w:left w:w="105" w:type="dxa"/>
              <w:right w:w="105" w:type="dxa"/>
            </w:tcMar>
          </w:tcPr>
          <w:p w14:paraId="249305C5" w14:textId="1668BEF5"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12.3%</w:t>
            </w:r>
          </w:p>
        </w:tc>
        <w:tc>
          <w:tcPr>
            <w:tcW w:w="1095" w:type="dxa"/>
            <w:tcBorders>
              <w:top w:val="nil"/>
              <w:left w:val="nil"/>
              <w:bottom w:val="nil"/>
              <w:right w:val="nil"/>
            </w:tcBorders>
            <w:tcMar>
              <w:left w:w="105" w:type="dxa"/>
              <w:right w:w="105" w:type="dxa"/>
            </w:tcMar>
          </w:tcPr>
          <w:p w14:paraId="416D5329" w14:textId="78A7F274"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13%</w:t>
            </w:r>
          </w:p>
        </w:tc>
      </w:tr>
      <w:tr w:rsidR="6508EAC4" w14:paraId="7E190502" w14:textId="77777777" w:rsidTr="1CA8CFF8">
        <w:trPr>
          <w:trHeight w:val="300"/>
        </w:trPr>
        <w:tc>
          <w:tcPr>
            <w:tcW w:w="3795" w:type="dxa"/>
            <w:tcBorders>
              <w:top w:val="nil"/>
              <w:left w:val="nil"/>
              <w:bottom w:val="nil"/>
              <w:right w:val="nil"/>
            </w:tcBorders>
            <w:tcMar>
              <w:left w:w="105" w:type="dxa"/>
              <w:right w:w="105" w:type="dxa"/>
            </w:tcMar>
          </w:tcPr>
          <w:p w14:paraId="4FA6FBF4" w14:textId="7E634DE3"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Lower academic degree</w:t>
            </w:r>
          </w:p>
        </w:tc>
        <w:tc>
          <w:tcPr>
            <w:tcW w:w="1125" w:type="dxa"/>
            <w:tcBorders>
              <w:top w:val="nil"/>
              <w:left w:val="nil"/>
              <w:bottom w:val="nil"/>
              <w:right w:val="nil"/>
            </w:tcBorders>
            <w:tcMar>
              <w:left w:w="105" w:type="dxa"/>
              <w:right w:w="105" w:type="dxa"/>
            </w:tcMar>
          </w:tcPr>
          <w:p w14:paraId="4167D302" w14:textId="765A2E05"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22%</w:t>
            </w:r>
          </w:p>
        </w:tc>
        <w:tc>
          <w:tcPr>
            <w:tcW w:w="1110" w:type="dxa"/>
            <w:tcBorders>
              <w:top w:val="nil"/>
              <w:left w:val="nil"/>
              <w:bottom w:val="nil"/>
              <w:right w:val="nil"/>
            </w:tcBorders>
            <w:tcMar>
              <w:left w:w="105" w:type="dxa"/>
              <w:right w:w="105" w:type="dxa"/>
            </w:tcMar>
          </w:tcPr>
          <w:p w14:paraId="243F2723" w14:textId="5031FA46"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28.9%</w:t>
            </w:r>
          </w:p>
        </w:tc>
        <w:tc>
          <w:tcPr>
            <w:tcW w:w="1110" w:type="dxa"/>
            <w:tcBorders>
              <w:top w:val="nil"/>
              <w:left w:val="nil"/>
              <w:bottom w:val="nil"/>
              <w:right w:val="nil"/>
            </w:tcBorders>
            <w:tcMar>
              <w:left w:w="105" w:type="dxa"/>
              <w:right w:w="105" w:type="dxa"/>
            </w:tcMar>
          </w:tcPr>
          <w:p w14:paraId="4FFF4973" w14:textId="7DDDF828"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29.4%</w:t>
            </w:r>
          </w:p>
        </w:tc>
        <w:tc>
          <w:tcPr>
            <w:tcW w:w="1110" w:type="dxa"/>
            <w:tcBorders>
              <w:top w:val="nil"/>
              <w:left w:val="nil"/>
              <w:bottom w:val="nil"/>
              <w:right w:val="nil"/>
            </w:tcBorders>
            <w:tcMar>
              <w:left w:w="105" w:type="dxa"/>
              <w:right w:w="105" w:type="dxa"/>
            </w:tcMar>
          </w:tcPr>
          <w:p w14:paraId="7006B3C2" w14:textId="214A3885"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*20.7%</w:t>
            </w:r>
          </w:p>
        </w:tc>
        <w:tc>
          <w:tcPr>
            <w:tcW w:w="1095" w:type="dxa"/>
            <w:tcBorders>
              <w:top w:val="nil"/>
              <w:left w:val="nil"/>
              <w:bottom w:val="nil"/>
              <w:right w:val="nil"/>
            </w:tcBorders>
            <w:tcMar>
              <w:left w:w="105" w:type="dxa"/>
              <w:right w:w="105" w:type="dxa"/>
            </w:tcMar>
          </w:tcPr>
          <w:p w14:paraId="525D6626" w14:textId="13E023DC"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27.1%</w:t>
            </w:r>
          </w:p>
        </w:tc>
      </w:tr>
      <w:tr w:rsidR="6508EAC4" w14:paraId="2B89E5DA" w14:textId="77777777" w:rsidTr="1CA8CFF8">
        <w:trPr>
          <w:trHeight w:val="300"/>
        </w:trPr>
        <w:tc>
          <w:tcPr>
            <w:tcW w:w="3795" w:type="dxa"/>
            <w:tcBorders>
              <w:top w:val="nil"/>
              <w:left w:val="nil"/>
              <w:bottom w:val="nil"/>
              <w:right w:val="nil"/>
            </w:tcBorders>
            <w:tcMar>
              <w:left w:w="105" w:type="dxa"/>
              <w:right w:w="105" w:type="dxa"/>
            </w:tcMar>
          </w:tcPr>
          <w:p w14:paraId="265055F4" w14:textId="5379A977"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Higher academic degree</w:t>
            </w:r>
          </w:p>
        </w:tc>
        <w:tc>
          <w:tcPr>
            <w:tcW w:w="1125" w:type="dxa"/>
            <w:tcBorders>
              <w:top w:val="nil"/>
              <w:left w:val="nil"/>
              <w:bottom w:val="nil"/>
              <w:right w:val="nil"/>
            </w:tcBorders>
            <w:tcMar>
              <w:left w:w="105" w:type="dxa"/>
              <w:right w:w="105" w:type="dxa"/>
            </w:tcMar>
          </w:tcPr>
          <w:p w14:paraId="24127136" w14:textId="65E547EA"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20.7%</w:t>
            </w:r>
          </w:p>
        </w:tc>
        <w:tc>
          <w:tcPr>
            <w:tcW w:w="1110" w:type="dxa"/>
            <w:tcBorders>
              <w:top w:val="nil"/>
              <w:left w:val="nil"/>
              <w:bottom w:val="nil"/>
              <w:right w:val="nil"/>
            </w:tcBorders>
            <w:tcMar>
              <w:left w:w="105" w:type="dxa"/>
              <w:right w:w="105" w:type="dxa"/>
            </w:tcMar>
          </w:tcPr>
          <w:p w14:paraId="364B9684" w14:textId="2B4CA4B6"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23.8%</w:t>
            </w:r>
          </w:p>
        </w:tc>
        <w:tc>
          <w:tcPr>
            <w:tcW w:w="1110" w:type="dxa"/>
            <w:tcBorders>
              <w:top w:val="nil"/>
              <w:left w:val="nil"/>
              <w:bottom w:val="nil"/>
              <w:right w:val="nil"/>
            </w:tcBorders>
            <w:tcMar>
              <w:left w:w="105" w:type="dxa"/>
              <w:right w:w="105" w:type="dxa"/>
            </w:tcMar>
          </w:tcPr>
          <w:p w14:paraId="664C00B4" w14:textId="64699E99"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22.6%</w:t>
            </w:r>
          </w:p>
        </w:tc>
        <w:tc>
          <w:tcPr>
            <w:tcW w:w="1110" w:type="dxa"/>
            <w:tcBorders>
              <w:top w:val="nil"/>
              <w:left w:val="nil"/>
              <w:bottom w:val="nil"/>
              <w:right w:val="nil"/>
            </w:tcBorders>
            <w:tcMar>
              <w:left w:w="105" w:type="dxa"/>
              <w:right w:w="105" w:type="dxa"/>
            </w:tcMar>
          </w:tcPr>
          <w:p w14:paraId="6542F92D" w14:textId="03FFEE44"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26.8%</w:t>
            </w:r>
          </w:p>
        </w:tc>
        <w:tc>
          <w:tcPr>
            <w:tcW w:w="1095" w:type="dxa"/>
            <w:tcBorders>
              <w:top w:val="nil"/>
              <w:left w:val="nil"/>
              <w:bottom w:val="nil"/>
              <w:right w:val="nil"/>
            </w:tcBorders>
            <w:tcMar>
              <w:left w:w="105" w:type="dxa"/>
              <w:right w:w="105" w:type="dxa"/>
            </w:tcMar>
          </w:tcPr>
          <w:p w14:paraId="63BA5D8F" w14:textId="301C7413"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29.2%</w:t>
            </w:r>
          </w:p>
        </w:tc>
      </w:tr>
      <w:tr w:rsidR="6508EAC4" w14:paraId="0B1FE138" w14:textId="77777777" w:rsidTr="1CA8CFF8">
        <w:trPr>
          <w:trHeight w:val="300"/>
        </w:trPr>
        <w:tc>
          <w:tcPr>
            <w:tcW w:w="3795" w:type="dxa"/>
            <w:tcBorders>
              <w:top w:val="nil"/>
              <w:left w:val="nil"/>
              <w:bottom w:val="nil"/>
              <w:right w:val="nil"/>
            </w:tcBorders>
            <w:tcMar>
              <w:left w:w="105" w:type="dxa"/>
              <w:right w:w="105" w:type="dxa"/>
            </w:tcMar>
          </w:tcPr>
          <w:p w14:paraId="331BD968" w14:textId="15889C4D"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Doctoral degree</w:t>
            </w:r>
          </w:p>
        </w:tc>
        <w:tc>
          <w:tcPr>
            <w:tcW w:w="1125" w:type="dxa"/>
            <w:tcBorders>
              <w:top w:val="nil"/>
              <w:left w:val="nil"/>
              <w:bottom w:val="nil"/>
              <w:right w:val="nil"/>
            </w:tcBorders>
            <w:tcMar>
              <w:left w:w="105" w:type="dxa"/>
              <w:right w:w="105" w:type="dxa"/>
            </w:tcMar>
          </w:tcPr>
          <w:p w14:paraId="362AEB7A" w14:textId="454DE712"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6.1%</w:t>
            </w:r>
          </w:p>
        </w:tc>
        <w:tc>
          <w:tcPr>
            <w:tcW w:w="1110" w:type="dxa"/>
            <w:tcBorders>
              <w:top w:val="nil"/>
              <w:left w:val="nil"/>
              <w:bottom w:val="nil"/>
              <w:right w:val="nil"/>
            </w:tcBorders>
            <w:tcMar>
              <w:left w:w="105" w:type="dxa"/>
              <w:right w:w="105" w:type="dxa"/>
            </w:tcMar>
          </w:tcPr>
          <w:p w14:paraId="4DC79DA9" w14:textId="16B8CEE5"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3%</w:t>
            </w:r>
          </w:p>
        </w:tc>
        <w:tc>
          <w:tcPr>
            <w:tcW w:w="1110" w:type="dxa"/>
            <w:tcBorders>
              <w:top w:val="nil"/>
              <w:left w:val="nil"/>
              <w:bottom w:val="nil"/>
              <w:right w:val="nil"/>
            </w:tcBorders>
            <w:tcMar>
              <w:left w:w="105" w:type="dxa"/>
              <w:right w:w="105" w:type="dxa"/>
            </w:tcMar>
          </w:tcPr>
          <w:p w14:paraId="2915831D" w14:textId="3A306711"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*1.9%</w:t>
            </w:r>
          </w:p>
        </w:tc>
        <w:tc>
          <w:tcPr>
            <w:tcW w:w="1110" w:type="dxa"/>
            <w:tcBorders>
              <w:top w:val="nil"/>
              <w:left w:val="nil"/>
              <w:bottom w:val="nil"/>
              <w:right w:val="nil"/>
            </w:tcBorders>
            <w:tcMar>
              <w:left w:w="105" w:type="dxa"/>
              <w:right w:w="105" w:type="dxa"/>
            </w:tcMar>
          </w:tcPr>
          <w:p w14:paraId="4086FD24" w14:textId="51EBB41B"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6.1%</w:t>
            </w:r>
          </w:p>
        </w:tc>
        <w:tc>
          <w:tcPr>
            <w:tcW w:w="1095" w:type="dxa"/>
            <w:tcBorders>
              <w:top w:val="nil"/>
              <w:left w:val="nil"/>
              <w:bottom w:val="nil"/>
              <w:right w:val="nil"/>
            </w:tcBorders>
            <w:tcMar>
              <w:left w:w="105" w:type="dxa"/>
              <w:right w:w="105" w:type="dxa"/>
            </w:tcMar>
          </w:tcPr>
          <w:p w14:paraId="20429EBF" w14:textId="47BEBCA6"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4.3%</w:t>
            </w:r>
          </w:p>
        </w:tc>
      </w:tr>
      <w:tr w:rsidR="6508EAC4" w14:paraId="011C793E" w14:textId="77777777" w:rsidTr="1CA8CFF8">
        <w:trPr>
          <w:trHeight w:val="300"/>
        </w:trPr>
        <w:tc>
          <w:tcPr>
            <w:tcW w:w="3795" w:type="dxa"/>
            <w:tcBorders>
              <w:top w:val="nil"/>
              <w:left w:val="nil"/>
              <w:bottom w:val="single" w:sz="8" w:space="0" w:color="auto"/>
              <w:right w:val="nil"/>
            </w:tcBorders>
            <w:tcMar>
              <w:left w:w="105" w:type="dxa"/>
              <w:right w:w="105" w:type="dxa"/>
            </w:tcMar>
          </w:tcPr>
          <w:p w14:paraId="6541C3F8" w14:textId="12BB1168"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Other</w:t>
            </w:r>
          </w:p>
        </w:tc>
        <w:tc>
          <w:tcPr>
            <w:tcW w:w="1125" w:type="dxa"/>
            <w:tcBorders>
              <w:top w:val="nil"/>
              <w:left w:val="nil"/>
              <w:bottom w:val="single" w:sz="8" w:space="0" w:color="auto"/>
              <w:right w:val="nil"/>
            </w:tcBorders>
            <w:tcMar>
              <w:left w:w="105" w:type="dxa"/>
              <w:right w:w="105" w:type="dxa"/>
            </w:tcMar>
          </w:tcPr>
          <w:p w14:paraId="60CD4144" w14:textId="396AC13B"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3.7%</w:t>
            </w:r>
          </w:p>
        </w:tc>
        <w:tc>
          <w:tcPr>
            <w:tcW w:w="1110" w:type="dxa"/>
            <w:tcBorders>
              <w:top w:val="nil"/>
              <w:left w:val="nil"/>
              <w:bottom w:val="single" w:sz="8" w:space="0" w:color="auto"/>
              <w:right w:val="nil"/>
            </w:tcBorders>
            <w:tcMar>
              <w:left w:w="105" w:type="dxa"/>
              <w:right w:w="105" w:type="dxa"/>
            </w:tcMar>
          </w:tcPr>
          <w:p w14:paraId="24883D12" w14:textId="6C6AE051"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2.2%</w:t>
            </w:r>
          </w:p>
        </w:tc>
        <w:tc>
          <w:tcPr>
            <w:tcW w:w="1110" w:type="dxa"/>
            <w:tcBorders>
              <w:top w:val="nil"/>
              <w:left w:val="nil"/>
              <w:bottom w:val="single" w:sz="8" w:space="0" w:color="auto"/>
              <w:right w:val="nil"/>
            </w:tcBorders>
            <w:tcMar>
              <w:left w:w="105" w:type="dxa"/>
              <w:right w:w="105" w:type="dxa"/>
            </w:tcMar>
          </w:tcPr>
          <w:p w14:paraId="17398BC9" w14:textId="523FC7AA"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1.5%</w:t>
            </w:r>
          </w:p>
        </w:tc>
        <w:tc>
          <w:tcPr>
            <w:tcW w:w="1110" w:type="dxa"/>
            <w:tcBorders>
              <w:top w:val="nil"/>
              <w:left w:val="nil"/>
              <w:bottom w:val="single" w:sz="8" w:space="0" w:color="auto"/>
              <w:right w:val="nil"/>
            </w:tcBorders>
            <w:tcMar>
              <w:left w:w="105" w:type="dxa"/>
              <w:right w:w="105" w:type="dxa"/>
            </w:tcMar>
          </w:tcPr>
          <w:p w14:paraId="4C65FFF4" w14:textId="394390F9"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2.8%</w:t>
            </w:r>
          </w:p>
        </w:tc>
        <w:tc>
          <w:tcPr>
            <w:tcW w:w="1095" w:type="dxa"/>
            <w:tcBorders>
              <w:top w:val="nil"/>
              <w:left w:val="nil"/>
              <w:bottom w:val="single" w:sz="8" w:space="0" w:color="auto"/>
              <w:right w:val="nil"/>
            </w:tcBorders>
            <w:tcMar>
              <w:left w:w="105" w:type="dxa"/>
              <w:right w:w="105" w:type="dxa"/>
            </w:tcMar>
          </w:tcPr>
          <w:p w14:paraId="242F6D1D" w14:textId="24A04D78"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1.8%</w:t>
            </w:r>
          </w:p>
        </w:tc>
      </w:tr>
      <w:tr w:rsidR="6508EAC4" w14:paraId="6126CF29" w14:textId="77777777" w:rsidTr="1CA8CFF8">
        <w:trPr>
          <w:trHeight w:val="300"/>
        </w:trPr>
        <w:tc>
          <w:tcPr>
            <w:tcW w:w="3795" w:type="dxa"/>
            <w:tcBorders>
              <w:top w:val="single" w:sz="8" w:space="0" w:color="auto"/>
              <w:left w:val="nil"/>
              <w:bottom w:val="single" w:sz="8" w:space="0" w:color="auto"/>
              <w:right w:val="nil"/>
            </w:tcBorders>
            <w:tcMar>
              <w:left w:w="105" w:type="dxa"/>
              <w:right w:w="105" w:type="dxa"/>
            </w:tcMar>
          </w:tcPr>
          <w:p w14:paraId="0958A812" w14:textId="566AD759" w:rsidR="6508EAC4" w:rsidRDefault="6508EAC4" w:rsidP="6508EAC4">
            <w:pPr>
              <w:rPr>
                <w:rFonts w:ascii="Calibri" w:eastAsia="Calibri" w:hAnsi="Calibri" w:cs="Calibri"/>
                <w:sz w:val="20"/>
                <w:szCs w:val="20"/>
                <w:lang w:val="en-US"/>
              </w:rPr>
            </w:pPr>
            <w:r w:rsidRPr="6508EAC4">
              <w:rPr>
                <w:rFonts w:ascii="Calibri" w:eastAsia="Calibri" w:hAnsi="Calibri" w:cs="Calibri"/>
                <w:b/>
                <w:bCs/>
                <w:sz w:val="22"/>
                <w:szCs w:val="22"/>
                <w:lang w:val="en-US"/>
              </w:rPr>
              <w:t>Income level</w:t>
            </w:r>
            <w:r w:rsidRPr="6508EAC4">
              <w:rPr>
                <w:rFonts w:ascii="Calibri" w:eastAsia="Calibri" w:hAnsi="Calibri" w:cs="Calibri"/>
                <w:sz w:val="20"/>
                <w:szCs w:val="20"/>
                <w:lang w:val="en-US"/>
              </w:rPr>
              <w:t xml:space="preserve"> (χ² (24) = 30.013, </w:t>
            </w:r>
          </w:p>
          <w:p w14:paraId="66E798D5" w14:textId="67250062"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 xml:space="preserve">p = 0.184, V = 0.080) </w:t>
            </w:r>
          </w:p>
        </w:tc>
        <w:tc>
          <w:tcPr>
            <w:tcW w:w="1125" w:type="dxa"/>
            <w:tcBorders>
              <w:top w:val="single" w:sz="8" w:space="0" w:color="auto"/>
              <w:left w:val="nil"/>
              <w:bottom w:val="single" w:sz="8" w:space="0" w:color="auto"/>
              <w:right w:val="nil"/>
            </w:tcBorders>
            <w:tcMar>
              <w:left w:w="105" w:type="dxa"/>
              <w:right w:w="105" w:type="dxa"/>
            </w:tcMar>
          </w:tcPr>
          <w:p w14:paraId="515C9A7B" w14:textId="7CC56A3B"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 xml:space="preserve"> </w:t>
            </w:r>
          </w:p>
        </w:tc>
        <w:tc>
          <w:tcPr>
            <w:tcW w:w="1110" w:type="dxa"/>
            <w:tcBorders>
              <w:top w:val="single" w:sz="8" w:space="0" w:color="auto"/>
              <w:left w:val="nil"/>
              <w:bottom w:val="single" w:sz="8" w:space="0" w:color="auto"/>
              <w:right w:val="nil"/>
            </w:tcBorders>
            <w:tcMar>
              <w:left w:w="105" w:type="dxa"/>
              <w:right w:w="105" w:type="dxa"/>
            </w:tcMar>
          </w:tcPr>
          <w:p w14:paraId="15311C7E" w14:textId="401A10C9"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 xml:space="preserve"> </w:t>
            </w:r>
          </w:p>
        </w:tc>
        <w:tc>
          <w:tcPr>
            <w:tcW w:w="1110" w:type="dxa"/>
            <w:tcBorders>
              <w:top w:val="single" w:sz="8" w:space="0" w:color="auto"/>
              <w:left w:val="nil"/>
              <w:bottom w:val="single" w:sz="8" w:space="0" w:color="auto"/>
              <w:right w:val="nil"/>
            </w:tcBorders>
            <w:tcMar>
              <w:left w:w="105" w:type="dxa"/>
              <w:right w:w="105" w:type="dxa"/>
            </w:tcMar>
          </w:tcPr>
          <w:p w14:paraId="66A83947" w14:textId="551C6B32"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 xml:space="preserve"> </w:t>
            </w:r>
          </w:p>
        </w:tc>
        <w:tc>
          <w:tcPr>
            <w:tcW w:w="1110" w:type="dxa"/>
            <w:tcBorders>
              <w:top w:val="single" w:sz="8" w:space="0" w:color="auto"/>
              <w:left w:val="nil"/>
              <w:bottom w:val="single" w:sz="8" w:space="0" w:color="auto"/>
              <w:right w:val="nil"/>
            </w:tcBorders>
            <w:tcMar>
              <w:left w:w="105" w:type="dxa"/>
              <w:right w:w="105" w:type="dxa"/>
            </w:tcMar>
          </w:tcPr>
          <w:p w14:paraId="403F22B3" w14:textId="2EAB1E83"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 xml:space="preserve"> </w:t>
            </w:r>
          </w:p>
        </w:tc>
        <w:tc>
          <w:tcPr>
            <w:tcW w:w="1095" w:type="dxa"/>
            <w:tcBorders>
              <w:top w:val="single" w:sz="8" w:space="0" w:color="auto"/>
              <w:left w:val="nil"/>
              <w:bottom w:val="single" w:sz="8" w:space="0" w:color="auto"/>
              <w:right w:val="nil"/>
            </w:tcBorders>
            <w:tcMar>
              <w:left w:w="105" w:type="dxa"/>
              <w:right w:w="105" w:type="dxa"/>
            </w:tcMar>
          </w:tcPr>
          <w:p w14:paraId="5F3D4829" w14:textId="2BD06DC8"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 xml:space="preserve"> </w:t>
            </w:r>
          </w:p>
        </w:tc>
      </w:tr>
      <w:tr w:rsidR="6508EAC4" w14:paraId="4305DDBA" w14:textId="77777777" w:rsidTr="1CA8CFF8">
        <w:trPr>
          <w:trHeight w:val="300"/>
        </w:trPr>
        <w:tc>
          <w:tcPr>
            <w:tcW w:w="3795" w:type="dxa"/>
            <w:tcBorders>
              <w:top w:val="single" w:sz="8" w:space="0" w:color="auto"/>
              <w:left w:val="nil"/>
              <w:bottom w:val="nil"/>
              <w:right w:val="nil"/>
            </w:tcBorders>
            <w:tcMar>
              <w:left w:w="105" w:type="dxa"/>
              <w:right w:w="105" w:type="dxa"/>
            </w:tcMar>
          </w:tcPr>
          <w:p w14:paraId="43DA6E2E" w14:textId="212BF8D7"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Less than 1,500 Euros</w:t>
            </w:r>
          </w:p>
        </w:tc>
        <w:tc>
          <w:tcPr>
            <w:tcW w:w="1125" w:type="dxa"/>
            <w:tcBorders>
              <w:top w:val="single" w:sz="8" w:space="0" w:color="auto"/>
              <w:left w:val="nil"/>
              <w:bottom w:val="nil"/>
              <w:right w:val="nil"/>
            </w:tcBorders>
            <w:tcMar>
              <w:left w:w="105" w:type="dxa"/>
              <w:right w:w="105" w:type="dxa"/>
            </w:tcMar>
          </w:tcPr>
          <w:p w14:paraId="470EC557" w14:textId="1BDD0A69"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17.1%</w:t>
            </w:r>
          </w:p>
        </w:tc>
        <w:tc>
          <w:tcPr>
            <w:tcW w:w="1110" w:type="dxa"/>
            <w:tcBorders>
              <w:top w:val="single" w:sz="8" w:space="0" w:color="auto"/>
              <w:left w:val="nil"/>
              <w:bottom w:val="nil"/>
              <w:right w:val="nil"/>
            </w:tcBorders>
            <w:tcMar>
              <w:left w:w="105" w:type="dxa"/>
              <w:right w:w="105" w:type="dxa"/>
            </w:tcMar>
          </w:tcPr>
          <w:p w14:paraId="48ABDAD8" w14:textId="422611FE"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15.1%</w:t>
            </w:r>
          </w:p>
        </w:tc>
        <w:tc>
          <w:tcPr>
            <w:tcW w:w="1110" w:type="dxa"/>
            <w:tcBorders>
              <w:top w:val="single" w:sz="8" w:space="0" w:color="auto"/>
              <w:left w:val="nil"/>
              <w:bottom w:val="nil"/>
              <w:right w:val="nil"/>
            </w:tcBorders>
            <w:tcMar>
              <w:left w:w="105" w:type="dxa"/>
              <w:right w:w="105" w:type="dxa"/>
            </w:tcMar>
          </w:tcPr>
          <w:p w14:paraId="06A793C1" w14:textId="1A2049B5"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18.9%</w:t>
            </w:r>
          </w:p>
        </w:tc>
        <w:tc>
          <w:tcPr>
            <w:tcW w:w="1110" w:type="dxa"/>
            <w:tcBorders>
              <w:top w:val="single" w:sz="8" w:space="0" w:color="auto"/>
              <w:left w:val="nil"/>
              <w:bottom w:val="nil"/>
              <w:right w:val="nil"/>
            </w:tcBorders>
            <w:tcMar>
              <w:left w:w="105" w:type="dxa"/>
              <w:right w:w="105" w:type="dxa"/>
            </w:tcMar>
          </w:tcPr>
          <w:p w14:paraId="48809AC6" w14:textId="278C3AE7"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18.5%</w:t>
            </w:r>
          </w:p>
        </w:tc>
        <w:tc>
          <w:tcPr>
            <w:tcW w:w="1095" w:type="dxa"/>
            <w:tcBorders>
              <w:top w:val="single" w:sz="8" w:space="0" w:color="auto"/>
              <w:left w:val="nil"/>
              <w:bottom w:val="nil"/>
              <w:right w:val="nil"/>
            </w:tcBorders>
            <w:tcMar>
              <w:left w:w="105" w:type="dxa"/>
              <w:right w:w="105" w:type="dxa"/>
            </w:tcMar>
          </w:tcPr>
          <w:p w14:paraId="63CCF7B5" w14:textId="67B65ECE"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*10.9%</w:t>
            </w:r>
          </w:p>
        </w:tc>
      </w:tr>
      <w:tr w:rsidR="6508EAC4" w14:paraId="67053106" w14:textId="77777777" w:rsidTr="1CA8CFF8">
        <w:trPr>
          <w:trHeight w:val="300"/>
        </w:trPr>
        <w:tc>
          <w:tcPr>
            <w:tcW w:w="3795" w:type="dxa"/>
            <w:tcBorders>
              <w:top w:val="nil"/>
              <w:left w:val="nil"/>
              <w:bottom w:val="nil"/>
              <w:right w:val="nil"/>
            </w:tcBorders>
            <w:tcMar>
              <w:left w:w="105" w:type="dxa"/>
              <w:right w:w="105" w:type="dxa"/>
            </w:tcMar>
          </w:tcPr>
          <w:p w14:paraId="5EFEABA9" w14:textId="7E667178"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1,500 – 1,999 Euros</w:t>
            </w:r>
          </w:p>
        </w:tc>
        <w:tc>
          <w:tcPr>
            <w:tcW w:w="1125" w:type="dxa"/>
            <w:tcBorders>
              <w:top w:val="nil"/>
              <w:left w:val="nil"/>
              <w:bottom w:val="nil"/>
              <w:right w:val="nil"/>
            </w:tcBorders>
            <w:tcMar>
              <w:left w:w="105" w:type="dxa"/>
              <w:right w:w="105" w:type="dxa"/>
            </w:tcMar>
          </w:tcPr>
          <w:p w14:paraId="51C597ED" w14:textId="21C88F8E"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6.6%</w:t>
            </w:r>
          </w:p>
        </w:tc>
        <w:tc>
          <w:tcPr>
            <w:tcW w:w="1110" w:type="dxa"/>
            <w:tcBorders>
              <w:top w:val="nil"/>
              <w:left w:val="nil"/>
              <w:bottom w:val="nil"/>
              <w:right w:val="nil"/>
            </w:tcBorders>
            <w:tcMar>
              <w:left w:w="105" w:type="dxa"/>
              <w:right w:w="105" w:type="dxa"/>
            </w:tcMar>
          </w:tcPr>
          <w:p w14:paraId="3601E79F" w14:textId="2EC0645D"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10.6%</w:t>
            </w:r>
          </w:p>
        </w:tc>
        <w:tc>
          <w:tcPr>
            <w:tcW w:w="1110" w:type="dxa"/>
            <w:tcBorders>
              <w:top w:val="nil"/>
              <w:left w:val="nil"/>
              <w:bottom w:val="nil"/>
              <w:right w:val="nil"/>
            </w:tcBorders>
            <w:tcMar>
              <w:left w:w="105" w:type="dxa"/>
              <w:right w:w="105" w:type="dxa"/>
            </w:tcMar>
          </w:tcPr>
          <w:p w14:paraId="2EF75889" w14:textId="2BF3998C"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13.1%</w:t>
            </w:r>
          </w:p>
        </w:tc>
        <w:tc>
          <w:tcPr>
            <w:tcW w:w="1110" w:type="dxa"/>
            <w:tcBorders>
              <w:top w:val="nil"/>
              <w:left w:val="nil"/>
              <w:bottom w:val="nil"/>
              <w:right w:val="nil"/>
            </w:tcBorders>
            <w:tcMar>
              <w:left w:w="105" w:type="dxa"/>
              <w:right w:w="105" w:type="dxa"/>
            </w:tcMar>
          </w:tcPr>
          <w:p w14:paraId="73AAF6A3" w14:textId="38F6728E"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10.1%</w:t>
            </w:r>
          </w:p>
        </w:tc>
        <w:tc>
          <w:tcPr>
            <w:tcW w:w="1095" w:type="dxa"/>
            <w:tcBorders>
              <w:top w:val="nil"/>
              <w:left w:val="nil"/>
              <w:bottom w:val="nil"/>
              <w:right w:val="nil"/>
            </w:tcBorders>
            <w:tcMar>
              <w:left w:w="105" w:type="dxa"/>
              <w:right w:w="105" w:type="dxa"/>
            </w:tcMar>
          </w:tcPr>
          <w:p w14:paraId="6135B89E" w14:textId="2C9CA83D"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7.8%</w:t>
            </w:r>
          </w:p>
        </w:tc>
      </w:tr>
      <w:tr w:rsidR="6508EAC4" w14:paraId="53857EA1" w14:textId="77777777" w:rsidTr="1CA8CFF8">
        <w:trPr>
          <w:trHeight w:val="300"/>
        </w:trPr>
        <w:tc>
          <w:tcPr>
            <w:tcW w:w="3795" w:type="dxa"/>
            <w:tcBorders>
              <w:top w:val="nil"/>
              <w:left w:val="nil"/>
              <w:bottom w:val="nil"/>
              <w:right w:val="nil"/>
            </w:tcBorders>
            <w:tcMar>
              <w:left w:w="105" w:type="dxa"/>
              <w:right w:w="105" w:type="dxa"/>
            </w:tcMar>
          </w:tcPr>
          <w:p w14:paraId="5F985D36" w14:textId="52784162"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2,000 – 3,999 Euros</w:t>
            </w:r>
          </w:p>
        </w:tc>
        <w:tc>
          <w:tcPr>
            <w:tcW w:w="1125" w:type="dxa"/>
            <w:tcBorders>
              <w:top w:val="nil"/>
              <w:left w:val="nil"/>
              <w:bottom w:val="nil"/>
              <w:right w:val="nil"/>
            </w:tcBorders>
            <w:tcMar>
              <w:left w:w="105" w:type="dxa"/>
              <w:right w:w="105" w:type="dxa"/>
            </w:tcMar>
          </w:tcPr>
          <w:p w14:paraId="6244A815" w14:textId="25C31A78"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28.9%</w:t>
            </w:r>
          </w:p>
        </w:tc>
        <w:tc>
          <w:tcPr>
            <w:tcW w:w="1110" w:type="dxa"/>
            <w:tcBorders>
              <w:top w:val="nil"/>
              <w:left w:val="nil"/>
              <w:bottom w:val="nil"/>
              <w:right w:val="nil"/>
            </w:tcBorders>
            <w:tcMar>
              <w:left w:w="105" w:type="dxa"/>
              <w:right w:w="105" w:type="dxa"/>
            </w:tcMar>
          </w:tcPr>
          <w:p w14:paraId="0FEE28F7" w14:textId="08E37691"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33.1%</w:t>
            </w:r>
          </w:p>
        </w:tc>
        <w:tc>
          <w:tcPr>
            <w:tcW w:w="1110" w:type="dxa"/>
            <w:tcBorders>
              <w:top w:val="nil"/>
              <w:left w:val="nil"/>
              <w:bottom w:val="nil"/>
              <w:right w:val="nil"/>
            </w:tcBorders>
            <w:tcMar>
              <w:left w:w="105" w:type="dxa"/>
              <w:right w:w="105" w:type="dxa"/>
            </w:tcMar>
          </w:tcPr>
          <w:p w14:paraId="028D7CED" w14:textId="0E3E7ED0"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33%</w:t>
            </w:r>
          </w:p>
        </w:tc>
        <w:tc>
          <w:tcPr>
            <w:tcW w:w="1110" w:type="dxa"/>
            <w:tcBorders>
              <w:top w:val="nil"/>
              <w:left w:val="nil"/>
              <w:bottom w:val="nil"/>
              <w:right w:val="nil"/>
            </w:tcBorders>
            <w:tcMar>
              <w:left w:w="105" w:type="dxa"/>
              <w:right w:w="105" w:type="dxa"/>
            </w:tcMar>
          </w:tcPr>
          <w:p w14:paraId="0F223791" w14:textId="42B13CFE"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31.5%</w:t>
            </w:r>
          </w:p>
        </w:tc>
        <w:tc>
          <w:tcPr>
            <w:tcW w:w="1095" w:type="dxa"/>
            <w:tcBorders>
              <w:top w:val="nil"/>
              <w:left w:val="nil"/>
              <w:bottom w:val="nil"/>
              <w:right w:val="nil"/>
            </w:tcBorders>
            <w:tcMar>
              <w:left w:w="105" w:type="dxa"/>
              <w:right w:w="105" w:type="dxa"/>
            </w:tcMar>
          </w:tcPr>
          <w:p w14:paraId="7B88F237" w14:textId="1F75131C"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35.3%</w:t>
            </w:r>
          </w:p>
        </w:tc>
      </w:tr>
      <w:tr w:rsidR="6508EAC4" w14:paraId="5870FDD8" w14:textId="77777777" w:rsidTr="1CA8CFF8">
        <w:trPr>
          <w:trHeight w:val="300"/>
        </w:trPr>
        <w:tc>
          <w:tcPr>
            <w:tcW w:w="3795" w:type="dxa"/>
            <w:tcBorders>
              <w:top w:val="nil"/>
              <w:left w:val="nil"/>
              <w:bottom w:val="nil"/>
              <w:right w:val="nil"/>
            </w:tcBorders>
            <w:tcMar>
              <w:left w:w="105" w:type="dxa"/>
              <w:right w:w="105" w:type="dxa"/>
            </w:tcMar>
          </w:tcPr>
          <w:p w14:paraId="259D8487" w14:textId="38EC2F2F"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lastRenderedPageBreak/>
              <w:t>4,000 – 5,999 Euros</w:t>
            </w:r>
          </w:p>
        </w:tc>
        <w:tc>
          <w:tcPr>
            <w:tcW w:w="1125" w:type="dxa"/>
            <w:tcBorders>
              <w:top w:val="nil"/>
              <w:left w:val="nil"/>
              <w:bottom w:val="nil"/>
              <w:right w:val="nil"/>
            </w:tcBorders>
            <w:tcMar>
              <w:left w:w="105" w:type="dxa"/>
              <w:right w:w="105" w:type="dxa"/>
            </w:tcMar>
          </w:tcPr>
          <w:p w14:paraId="6A0406F8" w14:textId="40CBD100"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26.3%</w:t>
            </w:r>
          </w:p>
        </w:tc>
        <w:tc>
          <w:tcPr>
            <w:tcW w:w="1110" w:type="dxa"/>
            <w:tcBorders>
              <w:top w:val="nil"/>
              <w:left w:val="nil"/>
              <w:bottom w:val="nil"/>
              <w:right w:val="nil"/>
            </w:tcBorders>
            <w:tcMar>
              <w:left w:w="105" w:type="dxa"/>
              <w:right w:w="105" w:type="dxa"/>
            </w:tcMar>
          </w:tcPr>
          <w:p w14:paraId="431C3700" w14:textId="6E9553AB"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26.6%</w:t>
            </w:r>
          </w:p>
        </w:tc>
        <w:tc>
          <w:tcPr>
            <w:tcW w:w="1110" w:type="dxa"/>
            <w:tcBorders>
              <w:top w:val="nil"/>
              <w:left w:val="nil"/>
              <w:bottom w:val="nil"/>
              <w:right w:val="nil"/>
            </w:tcBorders>
            <w:tcMar>
              <w:left w:w="105" w:type="dxa"/>
              <w:right w:w="105" w:type="dxa"/>
            </w:tcMar>
          </w:tcPr>
          <w:p w14:paraId="6E82CE91" w14:textId="09193C89"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24.4%</w:t>
            </w:r>
          </w:p>
        </w:tc>
        <w:tc>
          <w:tcPr>
            <w:tcW w:w="1110" w:type="dxa"/>
            <w:tcBorders>
              <w:top w:val="nil"/>
              <w:left w:val="nil"/>
              <w:bottom w:val="nil"/>
              <w:right w:val="nil"/>
            </w:tcBorders>
            <w:tcMar>
              <w:left w:w="105" w:type="dxa"/>
              <w:right w:w="105" w:type="dxa"/>
            </w:tcMar>
          </w:tcPr>
          <w:p w14:paraId="47EF6417" w14:textId="6222DA7F"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23.8%</w:t>
            </w:r>
          </w:p>
        </w:tc>
        <w:tc>
          <w:tcPr>
            <w:tcW w:w="1095" w:type="dxa"/>
            <w:tcBorders>
              <w:top w:val="nil"/>
              <w:left w:val="nil"/>
              <w:bottom w:val="nil"/>
              <w:right w:val="nil"/>
            </w:tcBorders>
            <w:tcMar>
              <w:left w:w="105" w:type="dxa"/>
              <w:right w:w="105" w:type="dxa"/>
            </w:tcMar>
          </w:tcPr>
          <w:p w14:paraId="49AF2623" w14:textId="3E9E57EE"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29.1%</w:t>
            </w:r>
          </w:p>
        </w:tc>
      </w:tr>
      <w:tr w:rsidR="6508EAC4" w14:paraId="63ED22C2" w14:textId="77777777" w:rsidTr="1CA8CFF8">
        <w:trPr>
          <w:trHeight w:val="300"/>
        </w:trPr>
        <w:tc>
          <w:tcPr>
            <w:tcW w:w="3795" w:type="dxa"/>
            <w:tcBorders>
              <w:top w:val="nil"/>
              <w:left w:val="nil"/>
              <w:bottom w:val="nil"/>
              <w:right w:val="nil"/>
            </w:tcBorders>
            <w:tcMar>
              <w:left w:w="105" w:type="dxa"/>
              <w:right w:w="105" w:type="dxa"/>
            </w:tcMar>
          </w:tcPr>
          <w:p w14:paraId="42572B62" w14:textId="1A6D1288"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6,000 – 7,999 Euros</w:t>
            </w:r>
          </w:p>
        </w:tc>
        <w:tc>
          <w:tcPr>
            <w:tcW w:w="1125" w:type="dxa"/>
            <w:tcBorders>
              <w:top w:val="nil"/>
              <w:left w:val="nil"/>
              <w:bottom w:val="nil"/>
              <w:right w:val="nil"/>
            </w:tcBorders>
            <w:tcMar>
              <w:left w:w="105" w:type="dxa"/>
              <w:right w:w="105" w:type="dxa"/>
            </w:tcMar>
          </w:tcPr>
          <w:p w14:paraId="176C96A1" w14:textId="3280E2B6"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13.2%</w:t>
            </w:r>
          </w:p>
        </w:tc>
        <w:tc>
          <w:tcPr>
            <w:tcW w:w="1110" w:type="dxa"/>
            <w:tcBorders>
              <w:top w:val="nil"/>
              <w:left w:val="nil"/>
              <w:bottom w:val="nil"/>
              <w:right w:val="nil"/>
            </w:tcBorders>
            <w:tcMar>
              <w:left w:w="105" w:type="dxa"/>
              <w:right w:w="105" w:type="dxa"/>
            </w:tcMar>
          </w:tcPr>
          <w:p w14:paraId="4FFB3024" w14:textId="2EB08845"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9.7%</w:t>
            </w:r>
          </w:p>
        </w:tc>
        <w:tc>
          <w:tcPr>
            <w:tcW w:w="1110" w:type="dxa"/>
            <w:tcBorders>
              <w:top w:val="nil"/>
              <w:left w:val="nil"/>
              <w:bottom w:val="nil"/>
              <w:right w:val="nil"/>
            </w:tcBorders>
            <w:tcMar>
              <w:left w:w="105" w:type="dxa"/>
              <w:right w:w="105" w:type="dxa"/>
            </w:tcMar>
          </w:tcPr>
          <w:p w14:paraId="60985DA7" w14:textId="7472F863"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8.3%</w:t>
            </w:r>
          </w:p>
        </w:tc>
        <w:tc>
          <w:tcPr>
            <w:tcW w:w="1110" w:type="dxa"/>
            <w:tcBorders>
              <w:top w:val="nil"/>
              <w:left w:val="nil"/>
              <w:bottom w:val="nil"/>
              <w:right w:val="nil"/>
            </w:tcBorders>
            <w:tcMar>
              <w:left w:w="105" w:type="dxa"/>
              <w:right w:w="105" w:type="dxa"/>
            </w:tcMar>
          </w:tcPr>
          <w:p w14:paraId="39934BB7" w14:textId="362E607A"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10.1%</w:t>
            </w:r>
          </w:p>
        </w:tc>
        <w:tc>
          <w:tcPr>
            <w:tcW w:w="1095" w:type="dxa"/>
            <w:tcBorders>
              <w:top w:val="nil"/>
              <w:left w:val="nil"/>
              <w:bottom w:val="nil"/>
              <w:right w:val="nil"/>
            </w:tcBorders>
            <w:tcMar>
              <w:left w:w="105" w:type="dxa"/>
              <w:right w:w="105" w:type="dxa"/>
            </w:tcMar>
          </w:tcPr>
          <w:p w14:paraId="63307177" w14:textId="7B12C5BE"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13.2%</w:t>
            </w:r>
          </w:p>
        </w:tc>
      </w:tr>
      <w:tr w:rsidR="6508EAC4" w14:paraId="5BB1DB9F" w14:textId="77777777" w:rsidTr="1CA8CFF8">
        <w:trPr>
          <w:trHeight w:val="300"/>
        </w:trPr>
        <w:tc>
          <w:tcPr>
            <w:tcW w:w="3795" w:type="dxa"/>
            <w:tcBorders>
              <w:top w:val="nil"/>
              <w:left w:val="nil"/>
              <w:bottom w:val="nil"/>
              <w:right w:val="nil"/>
            </w:tcBorders>
            <w:tcMar>
              <w:left w:w="105" w:type="dxa"/>
              <w:right w:w="105" w:type="dxa"/>
            </w:tcMar>
          </w:tcPr>
          <w:p w14:paraId="6EE24F69" w14:textId="7297D324"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8000-11,999 Euros</w:t>
            </w:r>
          </w:p>
        </w:tc>
        <w:tc>
          <w:tcPr>
            <w:tcW w:w="1125" w:type="dxa"/>
            <w:tcBorders>
              <w:top w:val="nil"/>
              <w:left w:val="nil"/>
              <w:bottom w:val="nil"/>
              <w:right w:val="nil"/>
            </w:tcBorders>
            <w:tcMar>
              <w:left w:w="105" w:type="dxa"/>
              <w:right w:w="105" w:type="dxa"/>
            </w:tcMar>
          </w:tcPr>
          <w:p w14:paraId="2037F409" w14:textId="25DFF880"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*7.9%</w:t>
            </w:r>
          </w:p>
        </w:tc>
        <w:tc>
          <w:tcPr>
            <w:tcW w:w="1110" w:type="dxa"/>
            <w:tcBorders>
              <w:top w:val="nil"/>
              <w:left w:val="nil"/>
              <w:bottom w:val="nil"/>
              <w:right w:val="nil"/>
            </w:tcBorders>
            <w:tcMar>
              <w:left w:w="105" w:type="dxa"/>
              <w:right w:w="105" w:type="dxa"/>
            </w:tcMar>
          </w:tcPr>
          <w:p w14:paraId="79CC53AE" w14:textId="12FCE671"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3.4%</w:t>
            </w:r>
          </w:p>
        </w:tc>
        <w:tc>
          <w:tcPr>
            <w:tcW w:w="1110" w:type="dxa"/>
            <w:tcBorders>
              <w:top w:val="nil"/>
              <w:left w:val="nil"/>
              <w:bottom w:val="nil"/>
              <w:right w:val="nil"/>
            </w:tcBorders>
            <w:tcMar>
              <w:left w:w="105" w:type="dxa"/>
              <w:right w:w="105" w:type="dxa"/>
            </w:tcMar>
          </w:tcPr>
          <w:p w14:paraId="72340BD6" w14:textId="6E5775B1"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*1.3%</w:t>
            </w:r>
          </w:p>
        </w:tc>
        <w:tc>
          <w:tcPr>
            <w:tcW w:w="1110" w:type="dxa"/>
            <w:tcBorders>
              <w:top w:val="nil"/>
              <w:left w:val="nil"/>
              <w:bottom w:val="nil"/>
              <w:right w:val="nil"/>
            </w:tcBorders>
            <w:tcMar>
              <w:left w:w="105" w:type="dxa"/>
              <w:right w:w="105" w:type="dxa"/>
            </w:tcMar>
          </w:tcPr>
          <w:p w14:paraId="71F0592D" w14:textId="7967402D"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4.8%</w:t>
            </w:r>
          </w:p>
        </w:tc>
        <w:tc>
          <w:tcPr>
            <w:tcW w:w="1095" w:type="dxa"/>
            <w:tcBorders>
              <w:top w:val="nil"/>
              <w:left w:val="nil"/>
              <w:bottom w:val="nil"/>
              <w:right w:val="nil"/>
            </w:tcBorders>
            <w:tcMar>
              <w:left w:w="105" w:type="dxa"/>
              <w:right w:w="105" w:type="dxa"/>
            </w:tcMar>
          </w:tcPr>
          <w:p w14:paraId="1BF04D76" w14:textId="647E8B68"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2.7%</w:t>
            </w:r>
          </w:p>
        </w:tc>
      </w:tr>
      <w:tr w:rsidR="6508EAC4" w14:paraId="05FF97D5" w14:textId="77777777" w:rsidTr="1CA8CFF8">
        <w:trPr>
          <w:trHeight w:val="300"/>
        </w:trPr>
        <w:tc>
          <w:tcPr>
            <w:tcW w:w="3795" w:type="dxa"/>
            <w:tcBorders>
              <w:top w:val="nil"/>
              <w:left w:val="nil"/>
              <w:bottom w:val="single" w:sz="8" w:space="0" w:color="auto"/>
              <w:right w:val="nil"/>
            </w:tcBorders>
            <w:tcMar>
              <w:left w:w="105" w:type="dxa"/>
              <w:right w:w="105" w:type="dxa"/>
            </w:tcMar>
          </w:tcPr>
          <w:p w14:paraId="54CB5EB1" w14:textId="08D0C5BE"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12,000 euros or more</w:t>
            </w:r>
          </w:p>
        </w:tc>
        <w:tc>
          <w:tcPr>
            <w:tcW w:w="1125" w:type="dxa"/>
            <w:tcBorders>
              <w:top w:val="nil"/>
              <w:left w:val="nil"/>
              <w:bottom w:val="single" w:sz="8" w:space="0" w:color="auto"/>
              <w:right w:val="nil"/>
            </w:tcBorders>
            <w:tcMar>
              <w:left w:w="105" w:type="dxa"/>
              <w:right w:w="105" w:type="dxa"/>
            </w:tcMar>
          </w:tcPr>
          <w:p w14:paraId="1929182C" w14:textId="12B677D7"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0%</w:t>
            </w:r>
          </w:p>
        </w:tc>
        <w:tc>
          <w:tcPr>
            <w:tcW w:w="1110" w:type="dxa"/>
            <w:tcBorders>
              <w:top w:val="nil"/>
              <w:left w:val="nil"/>
              <w:bottom w:val="single" w:sz="8" w:space="0" w:color="auto"/>
              <w:right w:val="nil"/>
            </w:tcBorders>
            <w:tcMar>
              <w:left w:w="105" w:type="dxa"/>
              <w:right w:w="105" w:type="dxa"/>
            </w:tcMar>
          </w:tcPr>
          <w:p w14:paraId="44F0A51B" w14:textId="3353E319"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1.4%</w:t>
            </w:r>
          </w:p>
        </w:tc>
        <w:tc>
          <w:tcPr>
            <w:tcW w:w="1110" w:type="dxa"/>
            <w:tcBorders>
              <w:top w:val="nil"/>
              <w:left w:val="nil"/>
              <w:bottom w:val="single" w:sz="8" w:space="0" w:color="auto"/>
              <w:right w:val="nil"/>
            </w:tcBorders>
            <w:tcMar>
              <w:left w:w="105" w:type="dxa"/>
              <w:right w:w="105" w:type="dxa"/>
            </w:tcMar>
          </w:tcPr>
          <w:p w14:paraId="7D9CA418" w14:textId="4DE10D7D"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1%</w:t>
            </w:r>
          </w:p>
        </w:tc>
        <w:tc>
          <w:tcPr>
            <w:tcW w:w="1110" w:type="dxa"/>
            <w:tcBorders>
              <w:top w:val="nil"/>
              <w:left w:val="nil"/>
              <w:bottom w:val="single" w:sz="8" w:space="0" w:color="auto"/>
              <w:right w:val="nil"/>
            </w:tcBorders>
            <w:tcMar>
              <w:left w:w="105" w:type="dxa"/>
              <w:right w:w="105" w:type="dxa"/>
            </w:tcMar>
          </w:tcPr>
          <w:p w14:paraId="02F92171" w14:textId="4FD749E8"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1.2%</w:t>
            </w:r>
          </w:p>
        </w:tc>
        <w:tc>
          <w:tcPr>
            <w:tcW w:w="1095" w:type="dxa"/>
            <w:tcBorders>
              <w:top w:val="nil"/>
              <w:left w:val="nil"/>
              <w:bottom w:val="single" w:sz="8" w:space="0" w:color="auto"/>
              <w:right w:val="nil"/>
            </w:tcBorders>
            <w:tcMar>
              <w:left w:w="105" w:type="dxa"/>
              <w:right w:w="105" w:type="dxa"/>
            </w:tcMar>
          </w:tcPr>
          <w:p w14:paraId="7A8EC31B" w14:textId="3FC6EAFE"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1.2%</w:t>
            </w:r>
          </w:p>
        </w:tc>
      </w:tr>
      <w:tr w:rsidR="6508EAC4" w14:paraId="0001DD2D" w14:textId="77777777" w:rsidTr="1CA8CFF8">
        <w:trPr>
          <w:trHeight w:val="300"/>
        </w:trPr>
        <w:tc>
          <w:tcPr>
            <w:tcW w:w="3795" w:type="dxa"/>
            <w:tcBorders>
              <w:top w:val="single" w:sz="8" w:space="0" w:color="auto"/>
              <w:left w:val="nil"/>
              <w:bottom w:val="single" w:sz="8" w:space="0" w:color="auto"/>
              <w:right w:val="nil"/>
            </w:tcBorders>
            <w:tcMar>
              <w:left w:w="105" w:type="dxa"/>
              <w:right w:w="105" w:type="dxa"/>
            </w:tcMar>
          </w:tcPr>
          <w:p w14:paraId="16D224F6" w14:textId="0F347F6B" w:rsidR="6508EAC4" w:rsidRDefault="6508EAC4" w:rsidP="6508EAC4">
            <w:pPr>
              <w:rPr>
                <w:rFonts w:ascii="Calibri" w:eastAsia="Calibri" w:hAnsi="Calibri" w:cs="Calibri"/>
                <w:sz w:val="20"/>
                <w:szCs w:val="20"/>
                <w:lang w:val="en-US"/>
              </w:rPr>
            </w:pPr>
            <w:r w:rsidRPr="6508EAC4">
              <w:rPr>
                <w:rFonts w:ascii="Calibri" w:eastAsia="Calibri" w:hAnsi="Calibri" w:cs="Calibri"/>
                <w:b/>
                <w:bCs/>
                <w:sz w:val="22"/>
                <w:szCs w:val="22"/>
                <w:lang w:val="en-US"/>
              </w:rPr>
              <w:t>Time spent in nature</w:t>
            </w:r>
            <w:r w:rsidRPr="6508EAC4">
              <w:rPr>
                <w:rFonts w:ascii="Calibri" w:eastAsia="Calibri" w:hAnsi="Calibri" w:cs="Calibri"/>
                <w:sz w:val="20"/>
                <w:szCs w:val="20"/>
                <w:lang w:val="en-US"/>
              </w:rPr>
              <w:t xml:space="preserve"> (χ² (16) = 104.123, </w:t>
            </w:r>
          </w:p>
          <w:p w14:paraId="13B2BB7A" w14:textId="5E8D4AB7"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p = &lt; 0.001, V = 0.146)</w:t>
            </w:r>
          </w:p>
        </w:tc>
        <w:tc>
          <w:tcPr>
            <w:tcW w:w="1125" w:type="dxa"/>
            <w:tcBorders>
              <w:top w:val="single" w:sz="8" w:space="0" w:color="auto"/>
              <w:left w:val="nil"/>
              <w:bottom w:val="single" w:sz="8" w:space="0" w:color="auto"/>
              <w:right w:val="nil"/>
            </w:tcBorders>
            <w:tcMar>
              <w:left w:w="105" w:type="dxa"/>
              <w:right w:w="105" w:type="dxa"/>
            </w:tcMar>
          </w:tcPr>
          <w:p w14:paraId="53E5DF8E" w14:textId="359A593F"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 xml:space="preserve"> </w:t>
            </w:r>
          </w:p>
        </w:tc>
        <w:tc>
          <w:tcPr>
            <w:tcW w:w="1110" w:type="dxa"/>
            <w:tcBorders>
              <w:top w:val="single" w:sz="8" w:space="0" w:color="auto"/>
              <w:left w:val="nil"/>
              <w:bottom w:val="single" w:sz="8" w:space="0" w:color="auto"/>
              <w:right w:val="nil"/>
            </w:tcBorders>
            <w:tcMar>
              <w:left w:w="105" w:type="dxa"/>
              <w:right w:w="105" w:type="dxa"/>
            </w:tcMar>
          </w:tcPr>
          <w:p w14:paraId="45C8A675" w14:textId="7BBEB531"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 xml:space="preserve"> </w:t>
            </w:r>
          </w:p>
        </w:tc>
        <w:tc>
          <w:tcPr>
            <w:tcW w:w="1110" w:type="dxa"/>
            <w:tcBorders>
              <w:top w:val="single" w:sz="8" w:space="0" w:color="auto"/>
              <w:left w:val="nil"/>
              <w:bottom w:val="single" w:sz="8" w:space="0" w:color="auto"/>
              <w:right w:val="nil"/>
            </w:tcBorders>
            <w:tcMar>
              <w:left w:w="105" w:type="dxa"/>
              <w:right w:w="105" w:type="dxa"/>
            </w:tcMar>
          </w:tcPr>
          <w:p w14:paraId="5C4ED7FC" w14:textId="3782C5DE"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 xml:space="preserve"> </w:t>
            </w:r>
          </w:p>
        </w:tc>
        <w:tc>
          <w:tcPr>
            <w:tcW w:w="1110" w:type="dxa"/>
            <w:tcBorders>
              <w:top w:val="single" w:sz="8" w:space="0" w:color="auto"/>
              <w:left w:val="nil"/>
              <w:bottom w:val="single" w:sz="8" w:space="0" w:color="auto"/>
              <w:right w:val="nil"/>
            </w:tcBorders>
            <w:tcMar>
              <w:left w:w="105" w:type="dxa"/>
              <w:right w:w="105" w:type="dxa"/>
            </w:tcMar>
          </w:tcPr>
          <w:p w14:paraId="1A11771B" w14:textId="5E3D8EB6"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 xml:space="preserve"> </w:t>
            </w:r>
          </w:p>
        </w:tc>
        <w:tc>
          <w:tcPr>
            <w:tcW w:w="1095" w:type="dxa"/>
            <w:tcBorders>
              <w:top w:val="single" w:sz="8" w:space="0" w:color="auto"/>
              <w:left w:val="nil"/>
              <w:bottom w:val="single" w:sz="8" w:space="0" w:color="auto"/>
              <w:right w:val="nil"/>
            </w:tcBorders>
            <w:tcMar>
              <w:left w:w="105" w:type="dxa"/>
              <w:right w:w="105" w:type="dxa"/>
            </w:tcMar>
          </w:tcPr>
          <w:p w14:paraId="6A49BC06" w14:textId="733766A6"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 xml:space="preserve"> </w:t>
            </w:r>
          </w:p>
        </w:tc>
      </w:tr>
      <w:tr w:rsidR="6508EAC4" w14:paraId="2CC03B9B" w14:textId="77777777" w:rsidTr="1CA8CFF8">
        <w:trPr>
          <w:trHeight w:val="300"/>
        </w:trPr>
        <w:tc>
          <w:tcPr>
            <w:tcW w:w="3795" w:type="dxa"/>
            <w:tcBorders>
              <w:top w:val="single" w:sz="8" w:space="0" w:color="auto"/>
              <w:left w:val="nil"/>
              <w:bottom w:val="nil"/>
              <w:right w:val="nil"/>
            </w:tcBorders>
            <w:tcMar>
              <w:left w:w="105" w:type="dxa"/>
              <w:right w:w="105" w:type="dxa"/>
            </w:tcMar>
          </w:tcPr>
          <w:p w14:paraId="185EB64F" w14:textId="7FD7063B"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Less than 0.5 hours</w:t>
            </w:r>
          </w:p>
        </w:tc>
        <w:tc>
          <w:tcPr>
            <w:tcW w:w="1125" w:type="dxa"/>
            <w:tcBorders>
              <w:top w:val="single" w:sz="8" w:space="0" w:color="auto"/>
              <w:left w:val="nil"/>
              <w:bottom w:val="nil"/>
              <w:right w:val="nil"/>
            </w:tcBorders>
            <w:tcMar>
              <w:left w:w="105" w:type="dxa"/>
              <w:right w:w="105" w:type="dxa"/>
            </w:tcMar>
          </w:tcPr>
          <w:p w14:paraId="6AB77207" w14:textId="7BFB999B" w:rsidR="6508EAC4" w:rsidRDefault="6508EAC4" w:rsidP="6508EAC4">
            <w:pPr>
              <w:rPr>
                <w:rFonts w:ascii="Calibri" w:eastAsia="Calibri" w:hAnsi="Calibri" w:cs="Calibri"/>
                <w:b/>
                <w:bCs/>
                <w:sz w:val="20"/>
                <w:szCs w:val="20"/>
                <w:lang w:val="en-US"/>
              </w:rPr>
            </w:pPr>
            <w:r w:rsidRPr="6508EAC4">
              <w:rPr>
                <w:rFonts w:ascii="Calibri" w:eastAsia="Calibri" w:hAnsi="Calibri" w:cs="Calibri"/>
                <w:b/>
                <w:bCs/>
                <w:sz w:val="20"/>
                <w:szCs w:val="20"/>
                <w:lang w:val="en-US"/>
              </w:rPr>
              <w:t>***24.4%</w:t>
            </w:r>
          </w:p>
        </w:tc>
        <w:tc>
          <w:tcPr>
            <w:tcW w:w="1110" w:type="dxa"/>
            <w:tcBorders>
              <w:top w:val="single" w:sz="8" w:space="0" w:color="auto"/>
              <w:left w:val="nil"/>
              <w:bottom w:val="nil"/>
              <w:right w:val="nil"/>
            </w:tcBorders>
            <w:tcMar>
              <w:left w:w="105" w:type="dxa"/>
              <w:right w:w="105" w:type="dxa"/>
            </w:tcMar>
          </w:tcPr>
          <w:p w14:paraId="36383CB5" w14:textId="130D9C67"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5.8%</w:t>
            </w:r>
          </w:p>
        </w:tc>
        <w:tc>
          <w:tcPr>
            <w:tcW w:w="1110" w:type="dxa"/>
            <w:tcBorders>
              <w:top w:val="single" w:sz="8" w:space="0" w:color="auto"/>
              <w:left w:val="nil"/>
              <w:bottom w:val="nil"/>
              <w:right w:val="nil"/>
            </w:tcBorders>
            <w:tcMar>
              <w:left w:w="105" w:type="dxa"/>
              <w:right w:w="105" w:type="dxa"/>
            </w:tcMar>
          </w:tcPr>
          <w:p w14:paraId="29FD9954" w14:textId="77E12487"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**3.4%</w:t>
            </w:r>
          </w:p>
        </w:tc>
        <w:tc>
          <w:tcPr>
            <w:tcW w:w="1110" w:type="dxa"/>
            <w:tcBorders>
              <w:top w:val="single" w:sz="8" w:space="0" w:color="auto"/>
              <w:left w:val="nil"/>
              <w:bottom w:val="nil"/>
              <w:right w:val="nil"/>
            </w:tcBorders>
            <w:tcMar>
              <w:left w:w="105" w:type="dxa"/>
              <w:right w:w="105" w:type="dxa"/>
            </w:tcMar>
          </w:tcPr>
          <w:p w14:paraId="5BE809B8" w14:textId="6668917B" w:rsidR="6508EAC4" w:rsidRDefault="6508EAC4" w:rsidP="6508EAC4">
            <w:pPr>
              <w:jc w:val="right"/>
              <w:rPr>
                <w:rFonts w:ascii="Calibri" w:eastAsia="Calibri" w:hAnsi="Calibri" w:cs="Calibri"/>
                <w:b/>
                <w:bCs/>
                <w:sz w:val="20"/>
                <w:szCs w:val="20"/>
                <w:lang w:val="en-US"/>
              </w:rPr>
            </w:pPr>
            <w:r w:rsidRPr="6508EAC4">
              <w:rPr>
                <w:rFonts w:ascii="Calibri" w:eastAsia="Calibri" w:hAnsi="Calibri" w:cs="Calibri"/>
                <w:b/>
                <w:bCs/>
                <w:sz w:val="20"/>
                <w:szCs w:val="20"/>
                <w:lang w:val="en-US"/>
              </w:rPr>
              <w:t>***12.9%</w:t>
            </w:r>
          </w:p>
        </w:tc>
        <w:tc>
          <w:tcPr>
            <w:tcW w:w="1095" w:type="dxa"/>
            <w:tcBorders>
              <w:top w:val="single" w:sz="8" w:space="0" w:color="auto"/>
              <w:left w:val="nil"/>
              <w:bottom w:val="nil"/>
              <w:right w:val="nil"/>
            </w:tcBorders>
            <w:tcMar>
              <w:left w:w="105" w:type="dxa"/>
              <w:right w:w="105" w:type="dxa"/>
            </w:tcMar>
          </w:tcPr>
          <w:p w14:paraId="74777912" w14:textId="09CF3144" w:rsidR="6508EAC4" w:rsidRDefault="6508EAC4" w:rsidP="6508EAC4">
            <w:pPr>
              <w:jc w:val="right"/>
              <w:rPr>
                <w:rFonts w:ascii="Calibri" w:eastAsia="Calibri" w:hAnsi="Calibri" w:cs="Calibri"/>
                <w:b/>
                <w:bCs/>
                <w:sz w:val="20"/>
                <w:szCs w:val="20"/>
                <w:lang w:val="en-US"/>
              </w:rPr>
            </w:pPr>
            <w:r w:rsidRPr="6508EAC4">
              <w:rPr>
                <w:rFonts w:ascii="Calibri" w:eastAsia="Calibri" w:hAnsi="Calibri" w:cs="Calibri"/>
                <w:b/>
                <w:bCs/>
                <w:sz w:val="20"/>
                <w:szCs w:val="20"/>
                <w:lang w:val="en-US"/>
              </w:rPr>
              <w:t>***1.5%</w:t>
            </w:r>
          </w:p>
        </w:tc>
      </w:tr>
      <w:tr w:rsidR="6508EAC4" w14:paraId="64FFD6F0" w14:textId="77777777" w:rsidTr="1CA8CFF8">
        <w:trPr>
          <w:trHeight w:val="300"/>
        </w:trPr>
        <w:tc>
          <w:tcPr>
            <w:tcW w:w="3795" w:type="dxa"/>
            <w:tcBorders>
              <w:top w:val="nil"/>
              <w:left w:val="nil"/>
              <w:bottom w:val="nil"/>
              <w:right w:val="nil"/>
            </w:tcBorders>
            <w:tcMar>
              <w:left w:w="105" w:type="dxa"/>
              <w:right w:w="105" w:type="dxa"/>
            </w:tcMar>
          </w:tcPr>
          <w:p w14:paraId="645DB1E8" w14:textId="332119EE"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0.5-1 hour</w:t>
            </w:r>
          </w:p>
        </w:tc>
        <w:tc>
          <w:tcPr>
            <w:tcW w:w="1125" w:type="dxa"/>
            <w:tcBorders>
              <w:top w:val="nil"/>
              <w:left w:val="nil"/>
              <w:bottom w:val="nil"/>
              <w:right w:val="nil"/>
            </w:tcBorders>
            <w:tcMar>
              <w:left w:w="105" w:type="dxa"/>
              <w:right w:w="105" w:type="dxa"/>
            </w:tcMar>
          </w:tcPr>
          <w:p w14:paraId="624A495D" w14:textId="38DD86C1"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36.6%</w:t>
            </w:r>
          </w:p>
        </w:tc>
        <w:tc>
          <w:tcPr>
            <w:tcW w:w="1110" w:type="dxa"/>
            <w:tcBorders>
              <w:top w:val="nil"/>
              <w:left w:val="nil"/>
              <w:bottom w:val="nil"/>
              <w:right w:val="nil"/>
            </w:tcBorders>
            <w:tcMar>
              <w:left w:w="105" w:type="dxa"/>
              <w:right w:w="105" w:type="dxa"/>
            </w:tcMar>
          </w:tcPr>
          <w:p w14:paraId="5471BED3" w14:textId="034785B1" w:rsidR="6508EAC4" w:rsidRDefault="6508EAC4" w:rsidP="6508EAC4">
            <w:pPr>
              <w:jc w:val="right"/>
              <w:rPr>
                <w:rFonts w:ascii="Calibri" w:eastAsia="Calibri" w:hAnsi="Calibri" w:cs="Calibri"/>
                <w:b/>
                <w:bCs/>
                <w:sz w:val="20"/>
                <w:szCs w:val="20"/>
                <w:lang w:val="en-US"/>
              </w:rPr>
            </w:pPr>
            <w:r w:rsidRPr="6508EAC4">
              <w:rPr>
                <w:rFonts w:ascii="Calibri" w:eastAsia="Calibri" w:hAnsi="Calibri" w:cs="Calibri"/>
                <w:b/>
                <w:bCs/>
                <w:sz w:val="20"/>
                <w:szCs w:val="20"/>
                <w:lang w:val="en-US"/>
              </w:rPr>
              <w:t>**43.6%</w:t>
            </w:r>
          </w:p>
        </w:tc>
        <w:tc>
          <w:tcPr>
            <w:tcW w:w="1110" w:type="dxa"/>
            <w:tcBorders>
              <w:top w:val="nil"/>
              <w:left w:val="nil"/>
              <w:bottom w:val="nil"/>
              <w:right w:val="nil"/>
            </w:tcBorders>
            <w:tcMar>
              <w:left w:w="105" w:type="dxa"/>
              <w:right w:w="105" w:type="dxa"/>
            </w:tcMar>
          </w:tcPr>
          <w:p w14:paraId="64212AE0" w14:textId="0136199D"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31%</w:t>
            </w:r>
          </w:p>
        </w:tc>
        <w:tc>
          <w:tcPr>
            <w:tcW w:w="1110" w:type="dxa"/>
            <w:tcBorders>
              <w:top w:val="nil"/>
              <w:left w:val="nil"/>
              <w:bottom w:val="nil"/>
              <w:right w:val="nil"/>
            </w:tcBorders>
            <w:tcMar>
              <w:left w:w="105" w:type="dxa"/>
              <w:right w:w="105" w:type="dxa"/>
            </w:tcMar>
          </w:tcPr>
          <w:p w14:paraId="7E344115" w14:textId="47F5ABF1"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38.8%</w:t>
            </w:r>
          </w:p>
        </w:tc>
        <w:tc>
          <w:tcPr>
            <w:tcW w:w="1095" w:type="dxa"/>
            <w:tcBorders>
              <w:top w:val="nil"/>
              <w:left w:val="nil"/>
              <w:bottom w:val="nil"/>
              <w:right w:val="nil"/>
            </w:tcBorders>
            <w:tcMar>
              <w:left w:w="105" w:type="dxa"/>
              <w:right w:w="105" w:type="dxa"/>
            </w:tcMar>
          </w:tcPr>
          <w:p w14:paraId="717A3B88" w14:textId="5C76BF02"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33.9%</w:t>
            </w:r>
          </w:p>
        </w:tc>
      </w:tr>
      <w:tr w:rsidR="6508EAC4" w14:paraId="40DEA36F" w14:textId="77777777" w:rsidTr="1CA8CFF8">
        <w:trPr>
          <w:trHeight w:val="300"/>
        </w:trPr>
        <w:tc>
          <w:tcPr>
            <w:tcW w:w="3795" w:type="dxa"/>
            <w:tcBorders>
              <w:top w:val="nil"/>
              <w:left w:val="nil"/>
              <w:bottom w:val="nil"/>
              <w:right w:val="nil"/>
            </w:tcBorders>
            <w:tcMar>
              <w:left w:w="105" w:type="dxa"/>
              <w:right w:w="105" w:type="dxa"/>
            </w:tcMar>
          </w:tcPr>
          <w:p w14:paraId="0BF8E269" w14:textId="1560A32C"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1-2 hours</w:t>
            </w:r>
          </w:p>
        </w:tc>
        <w:tc>
          <w:tcPr>
            <w:tcW w:w="1125" w:type="dxa"/>
            <w:tcBorders>
              <w:top w:val="nil"/>
              <w:left w:val="nil"/>
              <w:bottom w:val="nil"/>
              <w:right w:val="nil"/>
            </w:tcBorders>
            <w:tcMar>
              <w:left w:w="105" w:type="dxa"/>
              <w:right w:w="105" w:type="dxa"/>
            </w:tcMar>
          </w:tcPr>
          <w:p w14:paraId="2BDE7C74" w14:textId="16039CDE"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28.0%</w:t>
            </w:r>
          </w:p>
        </w:tc>
        <w:tc>
          <w:tcPr>
            <w:tcW w:w="1110" w:type="dxa"/>
            <w:tcBorders>
              <w:top w:val="nil"/>
              <w:left w:val="nil"/>
              <w:bottom w:val="nil"/>
              <w:right w:val="nil"/>
            </w:tcBorders>
            <w:tcMar>
              <w:left w:w="105" w:type="dxa"/>
              <w:right w:w="105" w:type="dxa"/>
            </w:tcMar>
          </w:tcPr>
          <w:p w14:paraId="046924D5" w14:textId="51B7262F"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34.2%</w:t>
            </w:r>
          </w:p>
        </w:tc>
        <w:tc>
          <w:tcPr>
            <w:tcW w:w="1110" w:type="dxa"/>
            <w:tcBorders>
              <w:top w:val="nil"/>
              <w:left w:val="nil"/>
              <w:bottom w:val="nil"/>
              <w:right w:val="nil"/>
            </w:tcBorders>
            <w:tcMar>
              <w:left w:w="105" w:type="dxa"/>
              <w:right w:w="105" w:type="dxa"/>
            </w:tcMar>
          </w:tcPr>
          <w:p w14:paraId="0E9FA71E" w14:textId="235B9E26"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39.8%</w:t>
            </w:r>
          </w:p>
        </w:tc>
        <w:tc>
          <w:tcPr>
            <w:tcW w:w="1110" w:type="dxa"/>
            <w:tcBorders>
              <w:top w:val="nil"/>
              <w:left w:val="nil"/>
              <w:bottom w:val="nil"/>
              <w:right w:val="nil"/>
            </w:tcBorders>
            <w:tcMar>
              <w:left w:w="105" w:type="dxa"/>
              <w:right w:w="105" w:type="dxa"/>
            </w:tcMar>
          </w:tcPr>
          <w:p w14:paraId="3134AB3E" w14:textId="4FB8F32A"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31.5%</w:t>
            </w:r>
          </w:p>
        </w:tc>
        <w:tc>
          <w:tcPr>
            <w:tcW w:w="1095" w:type="dxa"/>
            <w:tcBorders>
              <w:top w:val="nil"/>
              <w:left w:val="nil"/>
              <w:bottom w:val="nil"/>
              <w:right w:val="nil"/>
            </w:tcBorders>
            <w:tcMar>
              <w:left w:w="105" w:type="dxa"/>
              <w:right w:w="105" w:type="dxa"/>
            </w:tcMar>
          </w:tcPr>
          <w:p w14:paraId="7278EE72" w14:textId="5CED468C"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*42.7%</w:t>
            </w:r>
          </w:p>
        </w:tc>
      </w:tr>
      <w:tr w:rsidR="6508EAC4" w14:paraId="5E792AF9" w14:textId="77777777" w:rsidTr="1CA8CFF8">
        <w:trPr>
          <w:trHeight w:val="300"/>
        </w:trPr>
        <w:tc>
          <w:tcPr>
            <w:tcW w:w="3795" w:type="dxa"/>
            <w:tcBorders>
              <w:top w:val="nil"/>
              <w:left w:val="nil"/>
              <w:bottom w:val="nil"/>
              <w:right w:val="nil"/>
            </w:tcBorders>
            <w:tcMar>
              <w:left w:w="105" w:type="dxa"/>
              <w:right w:w="105" w:type="dxa"/>
            </w:tcMar>
          </w:tcPr>
          <w:p w14:paraId="7DD0F023" w14:textId="5F065C60"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 xml:space="preserve">2-3 hours </w:t>
            </w:r>
          </w:p>
        </w:tc>
        <w:tc>
          <w:tcPr>
            <w:tcW w:w="1125" w:type="dxa"/>
            <w:tcBorders>
              <w:top w:val="nil"/>
              <w:left w:val="nil"/>
              <w:bottom w:val="nil"/>
              <w:right w:val="nil"/>
            </w:tcBorders>
            <w:tcMar>
              <w:left w:w="105" w:type="dxa"/>
              <w:right w:w="105" w:type="dxa"/>
            </w:tcMar>
          </w:tcPr>
          <w:p w14:paraId="00943BE1" w14:textId="33817482"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**2.4%</w:t>
            </w:r>
          </w:p>
        </w:tc>
        <w:tc>
          <w:tcPr>
            <w:tcW w:w="1110" w:type="dxa"/>
            <w:tcBorders>
              <w:top w:val="nil"/>
              <w:left w:val="nil"/>
              <w:bottom w:val="nil"/>
              <w:right w:val="nil"/>
            </w:tcBorders>
            <w:tcMar>
              <w:left w:w="105" w:type="dxa"/>
              <w:right w:w="105" w:type="dxa"/>
            </w:tcMar>
          </w:tcPr>
          <w:p w14:paraId="2C651859" w14:textId="22DF95FE"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10.6%</w:t>
            </w:r>
          </w:p>
        </w:tc>
        <w:tc>
          <w:tcPr>
            <w:tcW w:w="1110" w:type="dxa"/>
            <w:tcBorders>
              <w:top w:val="nil"/>
              <w:left w:val="nil"/>
              <w:bottom w:val="nil"/>
              <w:right w:val="nil"/>
            </w:tcBorders>
            <w:tcMar>
              <w:left w:w="105" w:type="dxa"/>
              <w:right w:w="105" w:type="dxa"/>
            </w:tcMar>
          </w:tcPr>
          <w:p w14:paraId="5E171213" w14:textId="00AED392"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13.8%</w:t>
            </w:r>
          </w:p>
        </w:tc>
        <w:tc>
          <w:tcPr>
            <w:tcW w:w="1110" w:type="dxa"/>
            <w:tcBorders>
              <w:top w:val="nil"/>
              <w:left w:val="nil"/>
              <w:bottom w:val="nil"/>
              <w:right w:val="nil"/>
            </w:tcBorders>
            <w:tcMar>
              <w:left w:w="105" w:type="dxa"/>
              <w:right w:w="105" w:type="dxa"/>
            </w:tcMar>
          </w:tcPr>
          <w:p w14:paraId="6DCCCC70" w14:textId="364293CE"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12.9%</w:t>
            </w:r>
          </w:p>
        </w:tc>
        <w:tc>
          <w:tcPr>
            <w:tcW w:w="1095" w:type="dxa"/>
            <w:tcBorders>
              <w:top w:val="nil"/>
              <w:left w:val="nil"/>
              <w:bottom w:val="nil"/>
              <w:right w:val="nil"/>
            </w:tcBorders>
            <w:tcMar>
              <w:left w:w="105" w:type="dxa"/>
              <w:right w:w="105" w:type="dxa"/>
            </w:tcMar>
          </w:tcPr>
          <w:p w14:paraId="3E13D9E9" w14:textId="19F148F6"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14.6%</w:t>
            </w:r>
          </w:p>
        </w:tc>
      </w:tr>
      <w:tr w:rsidR="6508EAC4" w14:paraId="112DDDA3" w14:textId="77777777" w:rsidTr="1CA8CFF8">
        <w:trPr>
          <w:trHeight w:val="300"/>
        </w:trPr>
        <w:tc>
          <w:tcPr>
            <w:tcW w:w="3795" w:type="dxa"/>
            <w:tcBorders>
              <w:top w:val="nil"/>
              <w:left w:val="nil"/>
              <w:bottom w:val="single" w:sz="8" w:space="0" w:color="auto"/>
              <w:right w:val="nil"/>
            </w:tcBorders>
            <w:tcMar>
              <w:left w:w="105" w:type="dxa"/>
              <w:right w:w="105" w:type="dxa"/>
            </w:tcMar>
          </w:tcPr>
          <w:p w14:paraId="0EC76FCF" w14:textId="12E65AFE"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More than 3 hours</w:t>
            </w:r>
          </w:p>
        </w:tc>
        <w:tc>
          <w:tcPr>
            <w:tcW w:w="1125" w:type="dxa"/>
            <w:tcBorders>
              <w:top w:val="nil"/>
              <w:left w:val="nil"/>
              <w:bottom w:val="single" w:sz="8" w:space="0" w:color="auto"/>
              <w:right w:val="nil"/>
            </w:tcBorders>
            <w:tcMar>
              <w:left w:w="105" w:type="dxa"/>
              <w:right w:w="105" w:type="dxa"/>
            </w:tcMar>
          </w:tcPr>
          <w:p w14:paraId="326649A1" w14:textId="05E3F363"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8.5%</w:t>
            </w:r>
          </w:p>
        </w:tc>
        <w:tc>
          <w:tcPr>
            <w:tcW w:w="1110" w:type="dxa"/>
            <w:tcBorders>
              <w:top w:val="nil"/>
              <w:left w:val="nil"/>
              <w:bottom w:val="single" w:sz="8" w:space="0" w:color="auto"/>
              <w:right w:val="nil"/>
            </w:tcBorders>
            <w:tcMar>
              <w:left w:w="105" w:type="dxa"/>
              <w:right w:w="105" w:type="dxa"/>
            </w:tcMar>
          </w:tcPr>
          <w:p w14:paraId="27A31C46" w14:textId="3B8FB0C2"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5.8%</w:t>
            </w:r>
          </w:p>
        </w:tc>
        <w:tc>
          <w:tcPr>
            <w:tcW w:w="1110" w:type="dxa"/>
            <w:tcBorders>
              <w:top w:val="nil"/>
              <w:left w:val="nil"/>
              <w:bottom w:val="single" w:sz="8" w:space="0" w:color="auto"/>
              <w:right w:val="nil"/>
            </w:tcBorders>
            <w:tcMar>
              <w:left w:w="105" w:type="dxa"/>
              <w:right w:w="105" w:type="dxa"/>
            </w:tcMar>
          </w:tcPr>
          <w:p w14:paraId="47CF9423" w14:textId="4BF209C6" w:rsidR="6508EAC4" w:rsidRDefault="6508EAC4" w:rsidP="6508EAC4">
            <w:pPr>
              <w:jc w:val="right"/>
              <w:rPr>
                <w:rFonts w:ascii="Calibri" w:eastAsia="Calibri" w:hAnsi="Calibri" w:cs="Calibri"/>
                <w:b/>
                <w:bCs/>
                <w:sz w:val="20"/>
                <w:szCs w:val="20"/>
                <w:lang w:val="en-US"/>
              </w:rPr>
            </w:pPr>
            <w:r w:rsidRPr="6508EAC4">
              <w:rPr>
                <w:rFonts w:ascii="Calibri" w:eastAsia="Calibri" w:hAnsi="Calibri" w:cs="Calibri"/>
                <w:b/>
                <w:bCs/>
                <w:sz w:val="20"/>
                <w:szCs w:val="20"/>
                <w:lang w:val="en-US"/>
              </w:rPr>
              <w:t>***11.9%</w:t>
            </w:r>
          </w:p>
        </w:tc>
        <w:tc>
          <w:tcPr>
            <w:tcW w:w="1110" w:type="dxa"/>
            <w:tcBorders>
              <w:top w:val="nil"/>
              <w:left w:val="nil"/>
              <w:bottom w:val="single" w:sz="8" w:space="0" w:color="auto"/>
              <w:right w:val="nil"/>
            </w:tcBorders>
            <w:tcMar>
              <w:left w:w="105" w:type="dxa"/>
              <w:right w:w="105" w:type="dxa"/>
            </w:tcMar>
          </w:tcPr>
          <w:p w14:paraId="3270FDAF" w14:textId="076FB3D3"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3.9%</w:t>
            </w:r>
          </w:p>
        </w:tc>
        <w:tc>
          <w:tcPr>
            <w:tcW w:w="1095" w:type="dxa"/>
            <w:tcBorders>
              <w:top w:val="nil"/>
              <w:left w:val="nil"/>
              <w:bottom w:val="single" w:sz="8" w:space="0" w:color="auto"/>
              <w:right w:val="nil"/>
            </w:tcBorders>
            <w:tcMar>
              <w:left w:w="105" w:type="dxa"/>
              <w:right w:w="105" w:type="dxa"/>
            </w:tcMar>
          </w:tcPr>
          <w:p w14:paraId="65DBB87E" w14:textId="60F7647C" w:rsidR="6508EAC4" w:rsidRDefault="6508EAC4" w:rsidP="6508EAC4">
            <w:pPr>
              <w:jc w:val="right"/>
              <w:rPr>
                <w:rFonts w:ascii="Calibri" w:eastAsia="Calibri" w:hAnsi="Calibri" w:cs="Calibri"/>
                <w:sz w:val="20"/>
                <w:szCs w:val="20"/>
                <w:lang w:val="en-US"/>
              </w:rPr>
            </w:pPr>
            <w:r w:rsidRPr="6508EAC4">
              <w:rPr>
                <w:rFonts w:ascii="Calibri" w:eastAsia="Calibri" w:hAnsi="Calibri" w:cs="Calibri"/>
                <w:sz w:val="20"/>
                <w:szCs w:val="20"/>
                <w:lang w:val="en-US"/>
              </w:rPr>
              <w:t>7.3%</w:t>
            </w:r>
          </w:p>
        </w:tc>
      </w:tr>
    </w:tbl>
    <w:p w14:paraId="1B6A674C" w14:textId="029DFD9D" w:rsidR="6C7B51B0" w:rsidRDefault="6C7B51B0" w:rsidP="6508EAC4">
      <w:pPr>
        <w:spacing w:before="240" w:line="278" w:lineRule="auto"/>
        <w:rPr>
          <w:rFonts w:ascii="Calibri" w:eastAsia="Calibri" w:hAnsi="Calibri" w:cs="Calibri"/>
          <w:color w:val="000000" w:themeColor="text1"/>
          <w:sz w:val="20"/>
          <w:szCs w:val="20"/>
          <w:lang w:val="en-US"/>
        </w:rPr>
      </w:pPr>
      <w:r w:rsidRPr="1CA8CFF8">
        <w:rPr>
          <w:rFonts w:ascii="Calibri" w:eastAsia="Calibri" w:hAnsi="Calibri" w:cs="Calibri"/>
          <w:color w:val="000000" w:themeColor="text1"/>
          <w:sz w:val="20"/>
          <w:szCs w:val="20"/>
          <w:lang w:val="en-US"/>
        </w:rPr>
        <w:t>Post hoc test significance levels:</w:t>
      </w:r>
      <w:r>
        <w:br/>
      </w:r>
      <w:r w:rsidRPr="1CA8CFF8">
        <w:rPr>
          <w:rFonts w:ascii="Calibri" w:eastAsia="Calibri" w:hAnsi="Calibri" w:cs="Calibri"/>
          <w:sz w:val="20"/>
          <w:szCs w:val="20"/>
          <w:lang w:val="en-US"/>
        </w:rPr>
        <w:t xml:space="preserve"> </w:t>
      </w:r>
      <w:r w:rsidRPr="1CA8CFF8">
        <w:rPr>
          <w:rFonts w:ascii="Calibri" w:eastAsia="Calibri" w:hAnsi="Calibri" w:cs="Calibri"/>
          <w:color w:val="000000" w:themeColor="text1"/>
          <w:sz w:val="20"/>
          <w:szCs w:val="20"/>
          <w:lang w:val="en-US"/>
        </w:rPr>
        <w:t>p&lt;0.05 *. p&lt;0.01 **</w:t>
      </w:r>
      <w:r w:rsidRPr="1CA8CFF8">
        <w:rPr>
          <w:rFonts w:ascii="Calibri" w:eastAsia="Calibri" w:hAnsi="Calibri" w:cs="Calibri"/>
          <w:b/>
          <w:bCs/>
          <w:color w:val="000000" w:themeColor="text1"/>
          <w:sz w:val="20"/>
          <w:szCs w:val="20"/>
          <w:lang w:val="en-US"/>
        </w:rPr>
        <w:t xml:space="preserve">. </w:t>
      </w:r>
      <w:r w:rsidRPr="1CA8CFF8">
        <w:rPr>
          <w:rFonts w:ascii="Calibri" w:eastAsia="Calibri" w:hAnsi="Calibri" w:cs="Calibri"/>
          <w:color w:val="000000" w:themeColor="text1"/>
          <w:sz w:val="20"/>
          <w:szCs w:val="20"/>
          <w:lang w:val="en-US"/>
        </w:rPr>
        <w:t>p&lt;0.001</w:t>
      </w:r>
      <w:r w:rsidRPr="1CA8CFF8">
        <w:rPr>
          <w:rFonts w:ascii="Calibri" w:eastAsia="Calibri" w:hAnsi="Calibri" w:cs="Calibri"/>
          <w:b/>
          <w:bCs/>
          <w:color w:val="000000" w:themeColor="text1"/>
          <w:sz w:val="20"/>
          <w:szCs w:val="20"/>
          <w:lang w:val="en-US"/>
        </w:rPr>
        <w:t xml:space="preserve"> ***</w:t>
      </w:r>
      <w:r w:rsidRPr="1CA8CFF8">
        <w:rPr>
          <w:rFonts w:ascii="Calibri" w:eastAsia="Calibri" w:hAnsi="Calibri" w:cs="Calibri"/>
          <w:color w:val="000000" w:themeColor="text1"/>
          <w:sz w:val="20"/>
          <w:szCs w:val="20"/>
          <w:lang w:val="en-US"/>
        </w:rPr>
        <w:t>. based on adjusted residual values (&gt;1.96. &gt;2.58. &gt;3.29).</w:t>
      </w:r>
    </w:p>
    <w:p w14:paraId="6C7076DE" w14:textId="7A74F22D" w:rsidR="6508EAC4" w:rsidRDefault="6508EAC4" w:rsidP="6508EAC4">
      <w:pPr>
        <w:spacing w:line="257" w:lineRule="auto"/>
        <w:rPr>
          <w:rFonts w:ascii="Calibri" w:eastAsia="Calibri" w:hAnsi="Calibri" w:cs="Calibri"/>
          <w:b/>
          <w:bCs/>
          <w:color w:val="000000" w:themeColor="text1"/>
          <w:sz w:val="22"/>
          <w:szCs w:val="22"/>
          <w:lang w:val="en-US"/>
        </w:rPr>
      </w:pPr>
    </w:p>
    <w:p w14:paraId="5ADAEA9E" w14:textId="5B429702" w:rsidR="6508EAC4" w:rsidRDefault="6508EAC4" w:rsidP="6508EAC4">
      <w:pPr>
        <w:rPr>
          <w:lang w:val="en-US"/>
        </w:rPr>
      </w:pPr>
      <w:r w:rsidRPr="6508EAC4">
        <w:rPr>
          <w:lang w:val="en-US"/>
        </w:rPr>
        <w:br w:type="page"/>
      </w:r>
    </w:p>
    <w:p w14:paraId="7BB1E514" w14:textId="1A4802BA" w:rsidR="141E55E2" w:rsidRDefault="141E55E2" w:rsidP="1CA8CFF8">
      <w:pPr>
        <w:spacing w:line="257" w:lineRule="auto"/>
        <w:rPr>
          <w:color w:val="000000" w:themeColor="text1"/>
          <w:sz w:val="22"/>
          <w:szCs w:val="22"/>
          <w:lang w:val="en-US"/>
        </w:rPr>
      </w:pPr>
      <w:r w:rsidRPr="1CA8CFF8">
        <w:rPr>
          <w:rFonts w:ascii="Calibri" w:eastAsia="Calibri" w:hAnsi="Calibri" w:cs="Calibri"/>
          <w:b/>
          <w:bCs/>
          <w:color w:val="000000" w:themeColor="text1"/>
          <w:sz w:val="22"/>
          <w:szCs w:val="22"/>
          <w:lang w:val="en-US"/>
        </w:rPr>
        <w:lastRenderedPageBreak/>
        <w:t xml:space="preserve">Supplementary </w:t>
      </w:r>
      <w:r w:rsidR="7F9F059C" w:rsidRPr="1CA8CFF8">
        <w:rPr>
          <w:rFonts w:ascii="Calibri" w:eastAsia="Calibri" w:hAnsi="Calibri" w:cs="Calibri"/>
          <w:b/>
          <w:bCs/>
          <w:color w:val="000000" w:themeColor="text1"/>
          <w:sz w:val="22"/>
          <w:szCs w:val="22"/>
          <w:lang w:val="en-US"/>
        </w:rPr>
        <w:t xml:space="preserve">Table </w:t>
      </w:r>
      <w:r w:rsidR="33160E15" w:rsidRPr="1CA8CFF8">
        <w:rPr>
          <w:rFonts w:ascii="Calibri" w:eastAsia="Calibri" w:hAnsi="Calibri" w:cs="Calibri"/>
          <w:b/>
          <w:bCs/>
          <w:color w:val="000000" w:themeColor="text1"/>
          <w:sz w:val="22"/>
          <w:szCs w:val="22"/>
          <w:lang w:val="en-US"/>
        </w:rPr>
        <w:t>4</w:t>
      </w:r>
      <w:r w:rsidR="24F94B26" w:rsidRPr="1CA8CFF8">
        <w:rPr>
          <w:rFonts w:ascii="Calibri" w:eastAsia="Calibri" w:hAnsi="Calibri" w:cs="Calibri"/>
          <w:b/>
          <w:bCs/>
          <w:color w:val="000000" w:themeColor="text1"/>
          <w:sz w:val="22"/>
          <w:szCs w:val="22"/>
          <w:lang w:val="en-US"/>
        </w:rPr>
        <w:t>.</w:t>
      </w:r>
      <w:r w:rsidR="7F9F059C" w:rsidRPr="1CA8CFF8">
        <w:rPr>
          <w:rFonts w:ascii="Calibri" w:eastAsia="Calibri" w:hAnsi="Calibri" w:cs="Calibri"/>
          <w:color w:val="000000" w:themeColor="text1"/>
          <w:sz w:val="22"/>
          <w:szCs w:val="22"/>
          <w:lang w:val="en-US"/>
        </w:rPr>
        <w:t xml:space="preserve"> Relative share (%) of land use classes for each bivariate class combination and reference area.</w:t>
      </w:r>
      <w:r w:rsidR="2E767464" w:rsidRPr="1CA8CFF8">
        <w:rPr>
          <w:rFonts w:ascii="Calibri" w:eastAsia="Calibri" w:hAnsi="Calibri" w:cs="Calibri"/>
          <w:color w:val="000000" w:themeColor="text1"/>
          <w:sz w:val="22"/>
          <w:szCs w:val="22"/>
          <w:lang w:val="en-US"/>
        </w:rPr>
        <w:t xml:space="preserve"> </w:t>
      </w:r>
      <w:r w:rsidR="7F9F059C" w:rsidRPr="1CA8CFF8">
        <w:rPr>
          <w:rFonts w:ascii="Calibri" w:eastAsia="Calibri" w:hAnsi="Calibri" w:cs="Calibri"/>
          <w:color w:val="000000" w:themeColor="text1"/>
          <w:sz w:val="22"/>
          <w:szCs w:val="22"/>
          <w:lang w:val="en-US"/>
        </w:rPr>
        <w:t>The reference area represents the spatial union of all moderate and high social and ecological values.</w:t>
      </w:r>
      <w:r w:rsidR="01F56E02" w:rsidRPr="1CA8CFF8">
        <w:rPr>
          <w:rFonts w:ascii="Calibri" w:eastAsia="Calibri" w:hAnsi="Calibri" w:cs="Calibri"/>
          <w:color w:val="000000" w:themeColor="text1"/>
          <w:sz w:val="22"/>
          <w:szCs w:val="22"/>
          <w:lang w:val="en-US"/>
        </w:rPr>
        <w:t xml:space="preserve"> </w:t>
      </w:r>
    </w:p>
    <w:tbl>
      <w:tblPr>
        <w:tblStyle w:val="TableGrid"/>
        <w:tblW w:w="0" w:type="auto"/>
        <w:tblLook w:val="04A0" w:firstRow="1" w:lastRow="0" w:firstColumn="1" w:lastColumn="0" w:noHBand="0" w:noVBand="1"/>
      </w:tblPr>
      <w:tblGrid>
        <w:gridCol w:w="2888"/>
        <w:gridCol w:w="1335"/>
        <w:gridCol w:w="1267"/>
        <w:gridCol w:w="1399"/>
        <w:gridCol w:w="1301"/>
        <w:gridCol w:w="1170"/>
      </w:tblGrid>
      <w:tr w:rsidR="6508EAC4" w14:paraId="26AE4A5C" w14:textId="77777777" w:rsidTr="6508EAC4">
        <w:trPr>
          <w:trHeight w:val="285"/>
        </w:trPr>
        <w:tc>
          <w:tcPr>
            <w:tcW w:w="2915" w:type="dxa"/>
            <w:tcBorders>
              <w:top w:val="single" w:sz="8" w:space="0" w:color="auto"/>
              <w:left w:val="nil"/>
              <w:bottom w:val="single" w:sz="8" w:space="0" w:color="auto"/>
              <w:right w:val="nil"/>
            </w:tcBorders>
            <w:tcMar>
              <w:left w:w="108" w:type="dxa"/>
              <w:right w:w="108" w:type="dxa"/>
            </w:tcMar>
          </w:tcPr>
          <w:p w14:paraId="44B4B120" w14:textId="33B9E5DD" w:rsidR="6508EAC4" w:rsidRDefault="6508EAC4" w:rsidP="6508EAC4">
            <w:pPr>
              <w:rPr>
                <w:rFonts w:ascii="Calibri" w:eastAsia="Calibri" w:hAnsi="Calibri" w:cs="Calibri"/>
                <w:b/>
                <w:bCs/>
                <w:sz w:val="22"/>
                <w:szCs w:val="22"/>
                <w:lang w:val="en-US"/>
              </w:rPr>
            </w:pPr>
            <w:r w:rsidRPr="6508EAC4">
              <w:rPr>
                <w:rFonts w:ascii="Calibri" w:eastAsia="Calibri" w:hAnsi="Calibri" w:cs="Calibri"/>
                <w:b/>
                <w:bCs/>
                <w:sz w:val="22"/>
                <w:szCs w:val="22"/>
                <w:lang w:val="en-US"/>
              </w:rPr>
              <w:t>Urban Atlas land use classes</w:t>
            </w:r>
          </w:p>
        </w:tc>
        <w:tc>
          <w:tcPr>
            <w:tcW w:w="1345" w:type="dxa"/>
            <w:tcBorders>
              <w:top w:val="single" w:sz="8" w:space="0" w:color="auto"/>
              <w:left w:val="nil"/>
              <w:bottom w:val="single" w:sz="8" w:space="0" w:color="auto"/>
              <w:right w:val="nil"/>
            </w:tcBorders>
            <w:tcMar>
              <w:left w:w="108" w:type="dxa"/>
              <w:right w:w="108" w:type="dxa"/>
            </w:tcMar>
          </w:tcPr>
          <w:p w14:paraId="1334CC30" w14:textId="57432C34" w:rsidR="6508EAC4" w:rsidRDefault="6508EAC4" w:rsidP="6508EAC4">
            <w:pPr>
              <w:jc w:val="center"/>
              <w:rPr>
                <w:rFonts w:ascii="Calibri" w:eastAsia="Calibri" w:hAnsi="Calibri" w:cs="Calibri"/>
                <w:b/>
                <w:bCs/>
                <w:sz w:val="22"/>
                <w:szCs w:val="22"/>
                <w:lang w:val="en-US"/>
              </w:rPr>
            </w:pPr>
            <w:r w:rsidRPr="6508EAC4">
              <w:rPr>
                <w:rFonts w:ascii="Calibri" w:eastAsia="Calibri" w:hAnsi="Calibri" w:cs="Calibri"/>
                <w:b/>
                <w:bCs/>
                <w:sz w:val="22"/>
                <w:szCs w:val="22"/>
                <w:lang w:val="en-US"/>
              </w:rPr>
              <w:t>Mod eco - Mod soc</w:t>
            </w:r>
          </w:p>
        </w:tc>
        <w:tc>
          <w:tcPr>
            <w:tcW w:w="1275" w:type="dxa"/>
            <w:tcBorders>
              <w:top w:val="single" w:sz="8" w:space="0" w:color="auto"/>
              <w:left w:val="nil"/>
              <w:bottom w:val="single" w:sz="8" w:space="0" w:color="auto"/>
              <w:right w:val="nil"/>
            </w:tcBorders>
            <w:tcMar>
              <w:left w:w="108" w:type="dxa"/>
              <w:right w:w="108" w:type="dxa"/>
            </w:tcMar>
          </w:tcPr>
          <w:p w14:paraId="770C038B" w14:textId="63F21D4D" w:rsidR="6508EAC4" w:rsidRDefault="6508EAC4" w:rsidP="6508EAC4">
            <w:pPr>
              <w:jc w:val="center"/>
              <w:rPr>
                <w:rFonts w:ascii="Calibri" w:eastAsia="Calibri" w:hAnsi="Calibri" w:cs="Calibri"/>
                <w:b/>
                <w:bCs/>
                <w:sz w:val="22"/>
                <w:szCs w:val="22"/>
                <w:lang w:val="en-US"/>
              </w:rPr>
            </w:pPr>
            <w:r w:rsidRPr="6508EAC4">
              <w:rPr>
                <w:rFonts w:ascii="Calibri" w:eastAsia="Calibri" w:hAnsi="Calibri" w:cs="Calibri"/>
                <w:b/>
                <w:bCs/>
                <w:sz w:val="22"/>
                <w:szCs w:val="22"/>
                <w:lang w:val="en-US"/>
              </w:rPr>
              <w:t>Mod eco - High soc</w:t>
            </w:r>
          </w:p>
        </w:tc>
        <w:tc>
          <w:tcPr>
            <w:tcW w:w="1410" w:type="dxa"/>
            <w:tcBorders>
              <w:top w:val="single" w:sz="8" w:space="0" w:color="auto"/>
              <w:left w:val="nil"/>
              <w:bottom w:val="single" w:sz="8" w:space="0" w:color="auto"/>
              <w:right w:val="nil"/>
            </w:tcBorders>
            <w:tcMar>
              <w:left w:w="108" w:type="dxa"/>
              <w:right w:w="108" w:type="dxa"/>
            </w:tcMar>
          </w:tcPr>
          <w:p w14:paraId="4B99826F" w14:textId="757D5EE6" w:rsidR="6508EAC4" w:rsidRDefault="6508EAC4" w:rsidP="6508EAC4">
            <w:pPr>
              <w:jc w:val="center"/>
              <w:rPr>
                <w:rFonts w:ascii="Calibri" w:eastAsia="Calibri" w:hAnsi="Calibri" w:cs="Calibri"/>
                <w:b/>
                <w:bCs/>
                <w:sz w:val="22"/>
                <w:szCs w:val="22"/>
                <w:lang w:val="en-US"/>
              </w:rPr>
            </w:pPr>
            <w:r w:rsidRPr="6508EAC4">
              <w:rPr>
                <w:rFonts w:ascii="Calibri" w:eastAsia="Calibri" w:hAnsi="Calibri" w:cs="Calibri"/>
                <w:b/>
                <w:bCs/>
                <w:sz w:val="22"/>
                <w:szCs w:val="22"/>
                <w:lang w:val="en-US"/>
              </w:rPr>
              <w:t>High eco - Mod soc</w:t>
            </w:r>
          </w:p>
        </w:tc>
        <w:tc>
          <w:tcPr>
            <w:tcW w:w="1310" w:type="dxa"/>
            <w:tcBorders>
              <w:top w:val="single" w:sz="8" w:space="0" w:color="auto"/>
              <w:left w:val="nil"/>
              <w:bottom w:val="single" w:sz="8" w:space="0" w:color="auto"/>
              <w:right w:val="nil"/>
            </w:tcBorders>
            <w:tcMar>
              <w:left w:w="108" w:type="dxa"/>
              <w:right w:w="108" w:type="dxa"/>
            </w:tcMar>
          </w:tcPr>
          <w:p w14:paraId="0235C02F" w14:textId="0B740FC8" w:rsidR="6508EAC4" w:rsidRDefault="6508EAC4" w:rsidP="6508EAC4">
            <w:pPr>
              <w:jc w:val="center"/>
              <w:rPr>
                <w:rFonts w:ascii="Calibri" w:eastAsia="Calibri" w:hAnsi="Calibri" w:cs="Calibri"/>
                <w:b/>
                <w:bCs/>
                <w:sz w:val="22"/>
                <w:szCs w:val="22"/>
                <w:lang w:val="en-US"/>
              </w:rPr>
            </w:pPr>
            <w:r w:rsidRPr="6508EAC4">
              <w:rPr>
                <w:rFonts w:ascii="Calibri" w:eastAsia="Calibri" w:hAnsi="Calibri" w:cs="Calibri"/>
                <w:b/>
                <w:bCs/>
                <w:sz w:val="22"/>
                <w:szCs w:val="22"/>
                <w:lang w:val="en-US"/>
              </w:rPr>
              <w:t>High eco - High soc</w:t>
            </w:r>
          </w:p>
        </w:tc>
        <w:tc>
          <w:tcPr>
            <w:tcW w:w="1170" w:type="dxa"/>
            <w:tcBorders>
              <w:top w:val="single" w:sz="8" w:space="0" w:color="auto"/>
              <w:left w:val="nil"/>
              <w:bottom w:val="single" w:sz="8" w:space="0" w:color="auto"/>
              <w:right w:val="nil"/>
            </w:tcBorders>
            <w:tcMar>
              <w:left w:w="108" w:type="dxa"/>
              <w:right w:w="108" w:type="dxa"/>
            </w:tcMar>
          </w:tcPr>
          <w:p w14:paraId="5E947A8A" w14:textId="76B0750A" w:rsidR="6508EAC4" w:rsidRDefault="6508EAC4" w:rsidP="6508EAC4">
            <w:pPr>
              <w:jc w:val="center"/>
              <w:rPr>
                <w:rFonts w:ascii="Calibri" w:eastAsia="Calibri" w:hAnsi="Calibri" w:cs="Calibri"/>
                <w:b/>
                <w:bCs/>
                <w:sz w:val="22"/>
                <w:szCs w:val="22"/>
                <w:lang w:val="en-US"/>
              </w:rPr>
            </w:pPr>
            <w:r w:rsidRPr="6508EAC4">
              <w:rPr>
                <w:rFonts w:ascii="Calibri" w:eastAsia="Calibri" w:hAnsi="Calibri" w:cs="Calibri"/>
                <w:b/>
                <w:bCs/>
                <w:sz w:val="22"/>
                <w:szCs w:val="22"/>
                <w:lang w:val="en-US"/>
              </w:rPr>
              <w:t>Reference area</w:t>
            </w:r>
          </w:p>
        </w:tc>
      </w:tr>
      <w:tr w:rsidR="6508EAC4" w14:paraId="488786A0" w14:textId="77777777" w:rsidTr="6508EAC4">
        <w:trPr>
          <w:trHeight w:val="285"/>
        </w:trPr>
        <w:tc>
          <w:tcPr>
            <w:tcW w:w="2915" w:type="dxa"/>
            <w:tcBorders>
              <w:top w:val="single" w:sz="8" w:space="0" w:color="auto"/>
              <w:left w:val="nil"/>
              <w:bottom w:val="none" w:sz="4" w:space="0" w:color="000000" w:themeColor="text1"/>
              <w:right w:val="nil"/>
            </w:tcBorders>
            <w:tcMar>
              <w:left w:w="108" w:type="dxa"/>
              <w:right w:w="108" w:type="dxa"/>
            </w:tcMar>
          </w:tcPr>
          <w:p w14:paraId="710AED25" w14:textId="01FC2D87" w:rsidR="6508EAC4" w:rsidRDefault="6508EAC4" w:rsidP="6508EAC4">
            <w:pPr>
              <w:rPr>
                <w:rFonts w:ascii="Calibri" w:eastAsia="Calibri" w:hAnsi="Calibri" w:cs="Calibri"/>
                <w:b/>
                <w:bCs/>
                <w:sz w:val="22"/>
                <w:szCs w:val="22"/>
                <w:lang w:val="en-US"/>
              </w:rPr>
            </w:pPr>
            <w:r w:rsidRPr="6508EAC4">
              <w:rPr>
                <w:rFonts w:ascii="Calibri" w:eastAsia="Calibri" w:hAnsi="Calibri" w:cs="Calibri"/>
                <w:b/>
                <w:bCs/>
                <w:sz w:val="22"/>
                <w:szCs w:val="22"/>
                <w:lang w:val="en-US"/>
              </w:rPr>
              <w:t xml:space="preserve">Forest </w:t>
            </w:r>
          </w:p>
        </w:tc>
        <w:tc>
          <w:tcPr>
            <w:tcW w:w="1345" w:type="dxa"/>
            <w:tcBorders>
              <w:top w:val="single" w:sz="8" w:space="0" w:color="auto"/>
              <w:left w:val="nil"/>
              <w:bottom w:val="none" w:sz="4" w:space="0" w:color="000000" w:themeColor="text1"/>
              <w:right w:val="nil"/>
            </w:tcBorders>
            <w:tcMar>
              <w:left w:w="108" w:type="dxa"/>
              <w:right w:w="108" w:type="dxa"/>
            </w:tcMar>
          </w:tcPr>
          <w:p w14:paraId="67002918" w14:textId="6115830D" w:rsidR="6508EAC4" w:rsidRDefault="6508EAC4" w:rsidP="6508EAC4">
            <w:pPr>
              <w:jc w:val="center"/>
              <w:rPr>
                <w:rFonts w:ascii="Calibri" w:eastAsia="Calibri" w:hAnsi="Calibri" w:cs="Calibri"/>
                <w:sz w:val="20"/>
                <w:szCs w:val="20"/>
                <w:lang w:val="en-US"/>
              </w:rPr>
            </w:pPr>
            <w:r w:rsidRPr="6508EAC4">
              <w:rPr>
                <w:rFonts w:ascii="Calibri" w:eastAsia="Calibri" w:hAnsi="Calibri" w:cs="Calibri"/>
                <w:sz w:val="20"/>
                <w:szCs w:val="20"/>
                <w:lang w:val="en-US"/>
              </w:rPr>
              <w:t>24</w:t>
            </w:r>
            <w:r w:rsidR="72766907" w:rsidRPr="6508EAC4">
              <w:rPr>
                <w:rFonts w:ascii="Calibri" w:eastAsia="Calibri" w:hAnsi="Calibri" w:cs="Calibri"/>
                <w:sz w:val="20"/>
                <w:szCs w:val="20"/>
                <w:lang w:val="en-US"/>
              </w:rPr>
              <w:t>.</w:t>
            </w:r>
            <w:r w:rsidRPr="6508EAC4">
              <w:rPr>
                <w:rFonts w:ascii="Calibri" w:eastAsia="Calibri" w:hAnsi="Calibri" w:cs="Calibri"/>
                <w:sz w:val="20"/>
                <w:szCs w:val="20"/>
                <w:lang w:val="en-US"/>
              </w:rPr>
              <w:t>0 %</w:t>
            </w:r>
          </w:p>
        </w:tc>
        <w:tc>
          <w:tcPr>
            <w:tcW w:w="1275" w:type="dxa"/>
            <w:tcBorders>
              <w:top w:val="single" w:sz="8" w:space="0" w:color="auto"/>
              <w:left w:val="nil"/>
              <w:bottom w:val="none" w:sz="4" w:space="0" w:color="000000" w:themeColor="text1"/>
              <w:right w:val="nil"/>
            </w:tcBorders>
            <w:tcMar>
              <w:left w:w="108" w:type="dxa"/>
              <w:right w:w="108" w:type="dxa"/>
            </w:tcMar>
          </w:tcPr>
          <w:p w14:paraId="25FD3A7C" w14:textId="65A0C3B6" w:rsidR="6508EAC4" w:rsidRDefault="6508EAC4" w:rsidP="6508EAC4">
            <w:pPr>
              <w:jc w:val="center"/>
              <w:rPr>
                <w:rFonts w:ascii="Calibri" w:eastAsia="Calibri" w:hAnsi="Calibri" w:cs="Calibri"/>
                <w:sz w:val="20"/>
                <w:szCs w:val="20"/>
                <w:lang w:val="en-US"/>
              </w:rPr>
            </w:pPr>
            <w:r w:rsidRPr="6508EAC4">
              <w:rPr>
                <w:rFonts w:ascii="Calibri" w:eastAsia="Calibri" w:hAnsi="Calibri" w:cs="Calibri"/>
                <w:sz w:val="20"/>
                <w:szCs w:val="20"/>
                <w:lang w:val="en-US"/>
              </w:rPr>
              <w:t>19</w:t>
            </w:r>
            <w:r w:rsidR="4514470D" w:rsidRPr="6508EAC4">
              <w:rPr>
                <w:rFonts w:ascii="Calibri" w:eastAsia="Calibri" w:hAnsi="Calibri" w:cs="Calibri"/>
                <w:sz w:val="20"/>
                <w:szCs w:val="20"/>
                <w:lang w:val="en-US"/>
              </w:rPr>
              <w:t>.</w:t>
            </w:r>
            <w:r w:rsidRPr="6508EAC4">
              <w:rPr>
                <w:rFonts w:ascii="Calibri" w:eastAsia="Calibri" w:hAnsi="Calibri" w:cs="Calibri"/>
                <w:sz w:val="20"/>
                <w:szCs w:val="20"/>
                <w:lang w:val="en-US"/>
              </w:rPr>
              <w:t>4 %</w:t>
            </w:r>
          </w:p>
        </w:tc>
        <w:tc>
          <w:tcPr>
            <w:tcW w:w="1410" w:type="dxa"/>
            <w:tcBorders>
              <w:top w:val="single" w:sz="8" w:space="0" w:color="auto"/>
              <w:left w:val="nil"/>
              <w:bottom w:val="none" w:sz="4" w:space="0" w:color="000000" w:themeColor="text1"/>
              <w:right w:val="nil"/>
            </w:tcBorders>
            <w:tcMar>
              <w:left w:w="108" w:type="dxa"/>
              <w:right w:w="108" w:type="dxa"/>
            </w:tcMar>
          </w:tcPr>
          <w:p w14:paraId="44EDD8E7" w14:textId="723B3800" w:rsidR="6508EAC4" w:rsidRDefault="6508EAC4" w:rsidP="6508EAC4">
            <w:pPr>
              <w:jc w:val="center"/>
              <w:rPr>
                <w:rFonts w:ascii="Calibri" w:eastAsia="Calibri" w:hAnsi="Calibri" w:cs="Calibri"/>
                <w:sz w:val="20"/>
                <w:szCs w:val="20"/>
                <w:lang w:val="en-US"/>
              </w:rPr>
            </w:pPr>
            <w:r w:rsidRPr="6508EAC4">
              <w:rPr>
                <w:rFonts w:ascii="Calibri" w:eastAsia="Calibri" w:hAnsi="Calibri" w:cs="Calibri"/>
                <w:sz w:val="20"/>
                <w:szCs w:val="20"/>
                <w:lang w:val="en-US"/>
              </w:rPr>
              <w:t>66</w:t>
            </w:r>
            <w:r w:rsidR="15AC898C" w:rsidRPr="6508EAC4">
              <w:rPr>
                <w:rFonts w:ascii="Calibri" w:eastAsia="Calibri" w:hAnsi="Calibri" w:cs="Calibri"/>
                <w:sz w:val="20"/>
                <w:szCs w:val="20"/>
                <w:lang w:val="en-US"/>
              </w:rPr>
              <w:t>.</w:t>
            </w:r>
            <w:r w:rsidRPr="6508EAC4">
              <w:rPr>
                <w:rFonts w:ascii="Calibri" w:eastAsia="Calibri" w:hAnsi="Calibri" w:cs="Calibri"/>
                <w:sz w:val="20"/>
                <w:szCs w:val="20"/>
                <w:lang w:val="en-US"/>
              </w:rPr>
              <w:t>3 %</w:t>
            </w:r>
          </w:p>
        </w:tc>
        <w:tc>
          <w:tcPr>
            <w:tcW w:w="1310" w:type="dxa"/>
            <w:tcBorders>
              <w:top w:val="single" w:sz="8" w:space="0" w:color="auto"/>
              <w:left w:val="nil"/>
              <w:bottom w:val="none" w:sz="4" w:space="0" w:color="000000" w:themeColor="text1"/>
              <w:right w:val="nil"/>
            </w:tcBorders>
            <w:tcMar>
              <w:left w:w="108" w:type="dxa"/>
              <w:right w:w="108" w:type="dxa"/>
            </w:tcMar>
          </w:tcPr>
          <w:p w14:paraId="247F46C8" w14:textId="5B8764B9" w:rsidR="6508EAC4" w:rsidRDefault="6508EAC4" w:rsidP="6508EAC4">
            <w:pPr>
              <w:jc w:val="center"/>
              <w:rPr>
                <w:rFonts w:ascii="Calibri" w:eastAsia="Calibri" w:hAnsi="Calibri" w:cs="Calibri"/>
                <w:sz w:val="20"/>
                <w:szCs w:val="20"/>
                <w:lang w:val="en-US"/>
              </w:rPr>
            </w:pPr>
            <w:r w:rsidRPr="6508EAC4">
              <w:rPr>
                <w:rFonts w:ascii="Calibri" w:eastAsia="Calibri" w:hAnsi="Calibri" w:cs="Calibri"/>
                <w:sz w:val="20"/>
                <w:szCs w:val="20"/>
                <w:lang w:val="en-US"/>
              </w:rPr>
              <w:t>59</w:t>
            </w:r>
            <w:r w:rsidR="21F4D73D" w:rsidRPr="6508EAC4">
              <w:rPr>
                <w:rFonts w:ascii="Calibri" w:eastAsia="Calibri" w:hAnsi="Calibri" w:cs="Calibri"/>
                <w:sz w:val="20"/>
                <w:szCs w:val="20"/>
                <w:lang w:val="en-US"/>
              </w:rPr>
              <w:t>.</w:t>
            </w:r>
            <w:r w:rsidRPr="6508EAC4">
              <w:rPr>
                <w:rFonts w:ascii="Calibri" w:eastAsia="Calibri" w:hAnsi="Calibri" w:cs="Calibri"/>
                <w:sz w:val="20"/>
                <w:szCs w:val="20"/>
                <w:lang w:val="en-US"/>
              </w:rPr>
              <w:t>1 %</w:t>
            </w:r>
          </w:p>
        </w:tc>
        <w:tc>
          <w:tcPr>
            <w:tcW w:w="1170" w:type="dxa"/>
            <w:tcBorders>
              <w:top w:val="single" w:sz="8" w:space="0" w:color="auto"/>
              <w:left w:val="nil"/>
              <w:bottom w:val="none" w:sz="4" w:space="0" w:color="000000" w:themeColor="text1"/>
              <w:right w:val="nil"/>
            </w:tcBorders>
            <w:tcMar>
              <w:left w:w="108" w:type="dxa"/>
              <w:right w:w="108" w:type="dxa"/>
            </w:tcMar>
          </w:tcPr>
          <w:p w14:paraId="624B27B2" w14:textId="7A425D6D" w:rsidR="6508EAC4" w:rsidRDefault="6508EAC4" w:rsidP="6508EAC4">
            <w:pPr>
              <w:jc w:val="center"/>
              <w:rPr>
                <w:rFonts w:ascii="Calibri" w:eastAsia="Calibri" w:hAnsi="Calibri" w:cs="Calibri"/>
                <w:sz w:val="20"/>
                <w:szCs w:val="20"/>
                <w:lang w:val="en-US"/>
              </w:rPr>
            </w:pPr>
            <w:r w:rsidRPr="6508EAC4">
              <w:rPr>
                <w:rFonts w:ascii="Calibri" w:eastAsia="Calibri" w:hAnsi="Calibri" w:cs="Calibri"/>
                <w:sz w:val="20"/>
                <w:szCs w:val="20"/>
                <w:lang w:val="en-US"/>
              </w:rPr>
              <w:t>31</w:t>
            </w:r>
            <w:r w:rsidR="3882B2E6" w:rsidRPr="6508EAC4">
              <w:rPr>
                <w:rFonts w:ascii="Calibri" w:eastAsia="Calibri" w:hAnsi="Calibri" w:cs="Calibri"/>
                <w:sz w:val="20"/>
                <w:szCs w:val="20"/>
                <w:lang w:val="en-US"/>
              </w:rPr>
              <w:t>.</w:t>
            </w:r>
            <w:r w:rsidRPr="6508EAC4">
              <w:rPr>
                <w:rFonts w:ascii="Calibri" w:eastAsia="Calibri" w:hAnsi="Calibri" w:cs="Calibri"/>
                <w:sz w:val="20"/>
                <w:szCs w:val="20"/>
                <w:lang w:val="en-US"/>
              </w:rPr>
              <w:t>6 %</w:t>
            </w:r>
          </w:p>
        </w:tc>
      </w:tr>
      <w:tr w:rsidR="6508EAC4" w14:paraId="702AD8A5" w14:textId="77777777" w:rsidTr="6508EAC4">
        <w:trPr>
          <w:trHeight w:val="285"/>
        </w:trPr>
        <w:tc>
          <w:tcPr>
            <w:tcW w:w="2915" w:type="dxa"/>
            <w:tcBorders>
              <w:top w:val="none" w:sz="4" w:space="0" w:color="000000" w:themeColor="text1"/>
              <w:left w:val="none" w:sz="4" w:space="0" w:color="000000" w:themeColor="text1"/>
              <w:bottom w:val="none" w:sz="4" w:space="0" w:color="000000" w:themeColor="text1"/>
              <w:right w:val="none" w:sz="4" w:space="0" w:color="000000" w:themeColor="text1"/>
            </w:tcBorders>
            <w:tcMar>
              <w:left w:w="108" w:type="dxa"/>
              <w:right w:w="108" w:type="dxa"/>
            </w:tcMar>
          </w:tcPr>
          <w:p w14:paraId="75F74550" w14:textId="64932D07" w:rsidR="6508EAC4" w:rsidRDefault="6508EAC4" w:rsidP="6508EAC4">
            <w:pPr>
              <w:rPr>
                <w:rFonts w:ascii="Calibri" w:eastAsia="Calibri" w:hAnsi="Calibri" w:cs="Calibri"/>
                <w:b/>
                <w:bCs/>
                <w:sz w:val="22"/>
                <w:szCs w:val="22"/>
                <w:lang w:val="en-US"/>
              </w:rPr>
            </w:pPr>
            <w:r w:rsidRPr="6508EAC4">
              <w:rPr>
                <w:rFonts w:ascii="Calibri" w:eastAsia="Calibri" w:hAnsi="Calibri" w:cs="Calibri"/>
                <w:b/>
                <w:bCs/>
                <w:sz w:val="22"/>
                <w:szCs w:val="22"/>
                <w:lang w:val="en-US"/>
              </w:rPr>
              <w:t xml:space="preserve">Green urban areas </w:t>
            </w:r>
          </w:p>
        </w:tc>
        <w:tc>
          <w:tcPr>
            <w:tcW w:w="1345" w:type="dxa"/>
            <w:tcBorders>
              <w:top w:val="none" w:sz="4" w:space="0" w:color="000000" w:themeColor="text1"/>
              <w:left w:val="none" w:sz="4" w:space="0" w:color="000000" w:themeColor="text1"/>
              <w:bottom w:val="none" w:sz="4" w:space="0" w:color="000000" w:themeColor="text1"/>
              <w:right w:val="none" w:sz="4" w:space="0" w:color="000000" w:themeColor="text1"/>
            </w:tcBorders>
            <w:tcMar>
              <w:left w:w="108" w:type="dxa"/>
              <w:right w:w="108" w:type="dxa"/>
            </w:tcMar>
          </w:tcPr>
          <w:p w14:paraId="25F30403" w14:textId="587D813B" w:rsidR="6508EAC4" w:rsidRDefault="6508EAC4" w:rsidP="6508EAC4">
            <w:pPr>
              <w:jc w:val="center"/>
              <w:rPr>
                <w:rFonts w:ascii="Calibri" w:eastAsia="Calibri" w:hAnsi="Calibri" w:cs="Calibri"/>
                <w:sz w:val="20"/>
                <w:szCs w:val="20"/>
                <w:lang w:val="en-US"/>
              </w:rPr>
            </w:pPr>
            <w:r w:rsidRPr="6508EAC4">
              <w:rPr>
                <w:rFonts w:ascii="Calibri" w:eastAsia="Calibri" w:hAnsi="Calibri" w:cs="Calibri"/>
                <w:sz w:val="20"/>
                <w:szCs w:val="20"/>
                <w:lang w:val="en-US"/>
              </w:rPr>
              <w:t>36</w:t>
            </w:r>
            <w:r w:rsidR="52D610EC" w:rsidRPr="6508EAC4">
              <w:rPr>
                <w:rFonts w:ascii="Calibri" w:eastAsia="Calibri" w:hAnsi="Calibri" w:cs="Calibri"/>
                <w:sz w:val="20"/>
                <w:szCs w:val="20"/>
                <w:lang w:val="en-US"/>
              </w:rPr>
              <w:t>.</w:t>
            </w:r>
            <w:r w:rsidRPr="6508EAC4">
              <w:rPr>
                <w:rFonts w:ascii="Calibri" w:eastAsia="Calibri" w:hAnsi="Calibri" w:cs="Calibri"/>
                <w:sz w:val="20"/>
                <w:szCs w:val="20"/>
                <w:lang w:val="en-US"/>
              </w:rPr>
              <w:t>7 %</w:t>
            </w:r>
          </w:p>
        </w:tc>
        <w:tc>
          <w:tcPr>
            <w:tcW w:w="1275" w:type="dxa"/>
            <w:tcBorders>
              <w:top w:val="none" w:sz="4" w:space="0" w:color="000000" w:themeColor="text1"/>
              <w:left w:val="none" w:sz="4" w:space="0" w:color="000000" w:themeColor="text1"/>
              <w:bottom w:val="none" w:sz="4" w:space="0" w:color="000000" w:themeColor="text1"/>
              <w:right w:val="none" w:sz="4" w:space="0" w:color="000000" w:themeColor="text1"/>
            </w:tcBorders>
            <w:tcMar>
              <w:left w:w="108" w:type="dxa"/>
              <w:right w:w="108" w:type="dxa"/>
            </w:tcMar>
          </w:tcPr>
          <w:p w14:paraId="42622195" w14:textId="5139982D" w:rsidR="6508EAC4" w:rsidRDefault="6508EAC4" w:rsidP="6508EAC4">
            <w:pPr>
              <w:jc w:val="center"/>
              <w:rPr>
                <w:rFonts w:ascii="Calibri" w:eastAsia="Calibri" w:hAnsi="Calibri" w:cs="Calibri"/>
                <w:sz w:val="20"/>
                <w:szCs w:val="20"/>
                <w:lang w:val="en-US"/>
              </w:rPr>
            </w:pPr>
            <w:r w:rsidRPr="6508EAC4">
              <w:rPr>
                <w:rFonts w:ascii="Calibri" w:eastAsia="Calibri" w:hAnsi="Calibri" w:cs="Calibri"/>
                <w:sz w:val="20"/>
                <w:szCs w:val="20"/>
                <w:lang w:val="en-US"/>
              </w:rPr>
              <w:t>55</w:t>
            </w:r>
            <w:r w:rsidR="5D935335" w:rsidRPr="6508EAC4">
              <w:rPr>
                <w:rFonts w:ascii="Calibri" w:eastAsia="Calibri" w:hAnsi="Calibri" w:cs="Calibri"/>
                <w:sz w:val="20"/>
                <w:szCs w:val="20"/>
                <w:lang w:val="en-US"/>
              </w:rPr>
              <w:t>.</w:t>
            </w:r>
            <w:r w:rsidRPr="6508EAC4">
              <w:rPr>
                <w:rFonts w:ascii="Calibri" w:eastAsia="Calibri" w:hAnsi="Calibri" w:cs="Calibri"/>
                <w:sz w:val="20"/>
                <w:szCs w:val="20"/>
                <w:lang w:val="en-US"/>
              </w:rPr>
              <w:t>5 %</w:t>
            </w:r>
          </w:p>
        </w:tc>
        <w:tc>
          <w:tcPr>
            <w:tcW w:w="1410" w:type="dxa"/>
            <w:tcBorders>
              <w:top w:val="none" w:sz="4" w:space="0" w:color="000000" w:themeColor="text1"/>
              <w:left w:val="none" w:sz="4" w:space="0" w:color="000000" w:themeColor="text1"/>
              <w:bottom w:val="none" w:sz="4" w:space="0" w:color="000000" w:themeColor="text1"/>
              <w:right w:val="none" w:sz="4" w:space="0" w:color="000000" w:themeColor="text1"/>
            </w:tcBorders>
            <w:tcMar>
              <w:left w:w="108" w:type="dxa"/>
              <w:right w:w="108" w:type="dxa"/>
            </w:tcMar>
          </w:tcPr>
          <w:p w14:paraId="4FE48A62" w14:textId="1483F7D8" w:rsidR="6508EAC4" w:rsidRDefault="6508EAC4" w:rsidP="6508EAC4">
            <w:pPr>
              <w:jc w:val="center"/>
              <w:rPr>
                <w:rFonts w:ascii="Calibri" w:eastAsia="Calibri" w:hAnsi="Calibri" w:cs="Calibri"/>
                <w:sz w:val="20"/>
                <w:szCs w:val="20"/>
                <w:lang w:val="en-US"/>
              </w:rPr>
            </w:pPr>
            <w:r w:rsidRPr="6508EAC4">
              <w:rPr>
                <w:rFonts w:ascii="Calibri" w:eastAsia="Calibri" w:hAnsi="Calibri" w:cs="Calibri"/>
                <w:sz w:val="20"/>
                <w:szCs w:val="20"/>
                <w:lang w:val="en-US"/>
              </w:rPr>
              <w:t>18</w:t>
            </w:r>
            <w:r w:rsidR="7F6E0869" w:rsidRPr="6508EAC4">
              <w:rPr>
                <w:rFonts w:ascii="Calibri" w:eastAsia="Calibri" w:hAnsi="Calibri" w:cs="Calibri"/>
                <w:sz w:val="20"/>
                <w:szCs w:val="20"/>
                <w:lang w:val="en-US"/>
              </w:rPr>
              <w:t>.</w:t>
            </w:r>
            <w:r w:rsidRPr="6508EAC4">
              <w:rPr>
                <w:rFonts w:ascii="Calibri" w:eastAsia="Calibri" w:hAnsi="Calibri" w:cs="Calibri"/>
                <w:sz w:val="20"/>
                <w:szCs w:val="20"/>
                <w:lang w:val="en-US"/>
              </w:rPr>
              <w:t>1 %</w:t>
            </w:r>
          </w:p>
        </w:tc>
        <w:tc>
          <w:tcPr>
            <w:tcW w:w="1310" w:type="dxa"/>
            <w:tcBorders>
              <w:top w:val="none" w:sz="4" w:space="0" w:color="000000" w:themeColor="text1"/>
              <w:left w:val="none" w:sz="4" w:space="0" w:color="000000" w:themeColor="text1"/>
              <w:bottom w:val="none" w:sz="4" w:space="0" w:color="000000" w:themeColor="text1"/>
              <w:right w:val="none" w:sz="4" w:space="0" w:color="000000" w:themeColor="text1"/>
            </w:tcBorders>
            <w:tcMar>
              <w:left w:w="108" w:type="dxa"/>
              <w:right w:w="108" w:type="dxa"/>
            </w:tcMar>
          </w:tcPr>
          <w:p w14:paraId="56AEDFBF" w14:textId="0C4FDBE7" w:rsidR="6508EAC4" w:rsidRDefault="6508EAC4" w:rsidP="6508EAC4">
            <w:pPr>
              <w:jc w:val="center"/>
              <w:rPr>
                <w:rFonts w:ascii="Calibri" w:eastAsia="Calibri" w:hAnsi="Calibri" w:cs="Calibri"/>
                <w:sz w:val="20"/>
                <w:szCs w:val="20"/>
                <w:lang w:val="en-US"/>
              </w:rPr>
            </w:pPr>
            <w:r w:rsidRPr="6508EAC4">
              <w:rPr>
                <w:rFonts w:ascii="Calibri" w:eastAsia="Calibri" w:hAnsi="Calibri" w:cs="Calibri"/>
                <w:sz w:val="20"/>
                <w:szCs w:val="20"/>
                <w:lang w:val="en-US"/>
              </w:rPr>
              <w:t>26</w:t>
            </w:r>
            <w:r w:rsidR="65B6F53A" w:rsidRPr="6508EAC4">
              <w:rPr>
                <w:rFonts w:ascii="Calibri" w:eastAsia="Calibri" w:hAnsi="Calibri" w:cs="Calibri"/>
                <w:sz w:val="20"/>
                <w:szCs w:val="20"/>
                <w:lang w:val="en-US"/>
              </w:rPr>
              <w:t>.</w:t>
            </w:r>
            <w:r w:rsidRPr="6508EAC4">
              <w:rPr>
                <w:rFonts w:ascii="Calibri" w:eastAsia="Calibri" w:hAnsi="Calibri" w:cs="Calibri"/>
                <w:sz w:val="20"/>
                <w:szCs w:val="20"/>
                <w:lang w:val="en-US"/>
              </w:rPr>
              <w:t>5 %</w:t>
            </w:r>
          </w:p>
        </w:tc>
        <w:tc>
          <w:tcPr>
            <w:tcW w:w="1170" w:type="dxa"/>
            <w:tcBorders>
              <w:top w:val="none" w:sz="4" w:space="0" w:color="000000" w:themeColor="text1"/>
              <w:left w:val="none" w:sz="4" w:space="0" w:color="000000" w:themeColor="text1"/>
              <w:bottom w:val="none" w:sz="4" w:space="0" w:color="000000" w:themeColor="text1"/>
              <w:right w:val="none" w:sz="4" w:space="0" w:color="000000" w:themeColor="text1"/>
            </w:tcBorders>
            <w:tcMar>
              <w:left w:w="108" w:type="dxa"/>
              <w:right w:w="108" w:type="dxa"/>
            </w:tcMar>
          </w:tcPr>
          <w:p w14:paraId="3C38EDAB" w14:textId="3D0BDB19" w:rsidR="6508EAC4" w:rsidRDefault="6508EAC4" w:rsidP="6508EAC4">
            <w:pPr>
              <w:jc w:val="center"/>
              <w:rPr>
                <w:rFonts w:ascii="Calibri" w:eastAsia="Calibri" w:hAnsi="Calibri" w:cs="Calibri"/>
                <w:sz w:val="20"/>
                <w:szCs w:val="20"/>
                <w:lang w:val="en-US"/>
              </w:rPr>
            </w:pPr>
            <w:r w:rsidRPr="6508EAC4">
              <w:rPr>
                <w:rFonts w:ascii="Calibri" w:eastAsia="Calibri" w:hAnsi="Calibri" w:cs="Calibri"/>
                <w:sz w:val="20"/>
                <w:szCs w:val="20"/>
                <w:lang w:val="en-US"/>
              </w:rPr>
              <w:t>14</w:t>
            </w:r>
            <w:r w:rsidR="5B5AAED0" w:rsidRPr="6508EAC4">
              <w:rPr>
                <w:rFonts w:ascii="Calibri" w:eastAsia="Calibri" w:hAnsi="Calibri" w:cs="Calibri"/>
                <w:sz w:val="20"/>
                <w:szCs w:val="20"/>
                <w:lang w:val="en-US"/>
              </w:rPr>
              <w:t>.</w:t>
            </w:r>
            <w:r w:rsidRPr="6508EAC4">
              <w:rPr>
                <w:rFonts w:ascii="Calibri" w:eastAsia="Calibri" w:hAnsi="Calibri" w:cs="Calibri"/>
                <w:sz w:val="20"/>
                <w:szCs w:val="20"/>
                <w:lang w:val="en-US"/>
              </w:rPr>
              <w:t>3 %</w:t>
            </w:r>
          </w:p>
        </w:tc>
      </w:tr>
      <w:tr w:rsidR="6508EAC4" w14:paraId="6BCF7DB8" w14:textId="77777777" w:rsidTr="6508EAC4">
        <w:trPr>
          <w:trHeight w:val="285"/>
        </w:trPr>
        <w:tc>
          <w:tcPr>
            <w:tcW w:w="2915" w:type="dxa"/>
            <w:tcBorders>
              <w:top w:val="none" w:sz="4" w:space="0" w:color="000000" w:themeColor="text1"/>
              <w:left w:val="none" w:sz="4" w:space="0" w:color="000000" w:themeColor="text1"/>
              <w:bottom w:val="none" w:sz="4" w:space="0" w:color="000000" w:themeColor="text1"/>
              <w:right w:val="none" w:sz="4" w:space="0" w:color="000000" w:themeColor="text1"/>
            </w:tcBorders>
            <w:tcMar>
              <w:left w:w="108" w:type="dxa"/>
              <w:right w:w="108" w:type="dxa"/>
            </w:tcMar>
          </w:tcPr>
          <w:p w14:paraId="11BF5A1B" w14:textId="1483EE2B" w:rsidR="6508EAC4" w:rsidRDefault="6508EAC4" w:rsidP="6508EAC4">
            <w:pPr>
              <w:rPr>
                <w:rFonts w:ascii="Calibri" w:eastAsia="Calibri" w:hAnsi="Calibri" w:cs="Calibri"/>
                <w:b/>
                <w:bCs/>
                <w:sz w:val="22"/>
                <w:szCs w:val="22"/>
                <w:lang w:val="en-US"/>
              </w:rPr>
            </w:pPr>
            <w:r w:rsidRPr="6508EAC4">
              <w:rPr>
                <w:rFonts w:ascii="Calibri" w:eastAsia="Calibri" w:hAnsi="Calibri" w:cs="Calibri"/>
                <w:b/>
                <w:bCs/>
                <w:sz w:val="22"/>
                <w:szCs w:val="22"/>
                <w:lang w:val="en-US"/>
              </w:rPr>
              <w:t xml:space="preserve">Semi-natural areas </w:t>
            </w:r>
          </w:p>
        </w:tc>
        <w:tc>
          <w:tcPr>
            <w:tcW w:w="1345" w:type="dxa"/>
            <w:tcBorders>
              <w:top w:val="none" w:sz="4" w:space="0" w:color="000000" w:themeColor="text1"/>
              <w:left w:val="none" w:sz="4" w:space="0" w:color="000000" w:themeColor="text1"/>
              <w:bottom w:val="none" w:sz="4" w:space="0" w:color="000000" w:themeColor="text1"/>
              <w:right w:val="none" w:sz="4" w:space="0" w:color="000000" w:themeColor="text1"/>
            </w:tcBorders>
            <w:tcMar>
              <w:left w:w="108" w:type="dxa"/>
              <w:right w:w="108" w:type="dxa"/>
            </w:tcMar>
          </w:tcPr>
          <w:p w14:paraId="594E763A" w14:textId="35B19174" w:rsidR="6508EAC4" w:rsidRDefault="6508EAC4" w:rsidP="6508EAC4">
            <w:pPr>
              <w:jc w:val="center"/>
              <w:rPr>
                <w:rFonts w:ascii="Calibri" w:eastAsia="Calibri" w:hAnsi="Calibri" w:cs="Calibri"/>
                <w:sz w:val="20"/>
                <w:szCs w:val="20"/>
                <w:lang w:val="en-US"/>
              </w:rPr>
            </w:pPr>
            <w:r w:rsidRPr="6508EAC4">
              <w:rPr>
                <w:rFonts w:ascii="Calibri" w:eastAsia="Calibri" w:hAnsi="Calibri" w:cs="Calibri"/>
                <w:sz w:val="20"/>
                <w:szCs w:val="20"/>
                <w:lang w:val="en-US"/>
              </w:rPr>
              <w:t>0</w:t>
            </w:r>
            <w:r w:rsidR="5F3A6DD6" w:rsidRPr="6508EAC4">
              <w:rPr>
                <w:rFonts w:ascii="Calibri" w:eastAsia="Calibri" w:hAnsi="Calibri" w:cs="Calibri"/>
                <w:sz w:val="20"/>
                <w:szCs w:val="20"/>
                <w:lang w:val="en-US"/>
              </w:rPr>
              <w:t>.</w:t>
            </w:r>
            <w:r w:rsidRPr="6508EAC4">
              <w:rPr>
                <w:rFonts w:ascii="Calibri" w:eastAsia="Calibri" w:hAnsi="Calibri" w:cs="Calibri"/>
                <w:sz w:val="20"/>
                <w:szCs w:val="20"/>
                <w:lang w:val="en-US"/>
              </w:rPr>
              <w:t>6 %</w:t>
            </w:r>
          </w:p>
        </w:tc>
        <w:tc>
          <w:tcPr>
            <w:tcW w:w="1275" w:type="dxa"/>
            <w:tcBorders>
              <w:top w:val="none" w:sz="4" w:space="0" w:color="000000" w:themeColor="text1"/>
              <w:left w:val="none" w:sz="4" w:space="0" w:color="000000" w:themeColor="text1"/>
              <w:bottom w:val="none" w:sz="4" w:space="0" w:color="000000" w:themeColor="text1"/>
              <w:right w:val="none" w:sz="4" w:space="0" w:color="000000" w:themeColor="text1"/>
            </w:tcBorders>
            <w:tcMar>
              <w:left w:w="108" w:type="dxa"/>
              <w:right w:w="108" w:type="dxa"/>
            </w:tcMar>
          </w:tcPr>
          <w:p w14:paraId="51A25610" w14:textId="34783767" w:rsidR="6508EAC4" w:rsidRDefault="6508EAC4" w:rsidP="6508EAC4">
            <w:pPr>
              <w:jc w:val="center"/>
              <w:rPr>
                <w:rFonts w:ascii="Calibri" w:eastAsia="Calibri" w:hAnsi="Calibri" w:cs="Calibri"/>
                <w:sz w:val="20"/>
                <w:szCs w:val="20"/>
                <w:lang w:val="en-US"/>
              </w:rPr>
            </w:pPr>
            <w:r w:rsidRPr="6508EAC4">
              <w:rPr>
                <w:rFonts w:ascii="Calibri" w:eastAsia="Calibri" w:hAnsi="Calibri" w:cs="Calibri"/>
                <w:sz w:val="20"/>
                <w:szCs w:val="20"/>
                <w:lang w:val="en-US"/>
              </w:rPr>
              <w:t>0</w:t>
            </w:r>
            <w:r w:rsidR="36A5C7B2" w:rsidRPr="6508EAC4">
              <w:rPr>
                <w:rFonts w:ascii="Calibri" w:eastAsia="Calibri" w:hAnsi="Calibri" w:cs="Calibri"/>
                <w:sz w:val="20"/>
                <w:szCs w:val="20"/>
                <w:lang w:val="en-US"/>
              </w:rPr>
              <w:t>.</w:t>
            </w:r>
            <w:r w:rsidRPr="6508EAC4">
              <w:rPr>
                <w:rFonts w:ascii="Calibri" w:eastAsia="Calibri" w:hAnsi="Calibri" w:cs="Calibri"/>
                <w:sz w:val="20"/>
                <w:szCs w:val="20"/>
                <w:lang w:val="en-US"/>
              </w:rPr>
              <w:t>4 %</w:t>
            </w:r>
          </w:p>
        </w:tc>
        <w:tc>
          <w:tcPr>
            <w:tcW w:w="1410" w:type="dxa"/>
            <w:tcBorders>
              <w:top w:val="none" w:sz="4" w:space="0" w:color="000000" w:themeColor="text1"/>
              <w:left w:val="none" w:sz="4" w:space="0" w:color="000000" w:themeColor="text1"/>
              <w:bottom w:val="none" w:sz="4" w:space="0" w:color="000000" w:themeColor="text1"/>
              <w:right w:val="none" w:sz="4" w:space="0" w:color="000000" w:themeColor="text1"/>
            </w:tcBorders>
            <w:tcMar>
              <w:left w:w="108" w:type="dxa"/>
              <w:right w:w="108" w:type="dxa"/>
            </w:tcMar>
          </w:tcPr>
          <w:p w14:paraId="17F0606C" w14:textId="189A036F" w:rsidR="6508EAC4" w:rsidRDefault="6508EAC4" w:rsidP="6508EAC4">
            <w:pPr>
              <w:jc w:val="center"/>
              <w:rPr>
                <w:rFonts w:ascii="Calibri" w:eastAsia="Calibri" w:hAnsi="Calibri" w:cs="Calibri"/>
                <w:sz w:val="20"/>
                <w:szCs w:val="20"/>
                <w:lang w:val="en-US"/>
              </w:rPr>
            </w:pPr>
            <w:r w:rsidRPr="6508EAC4">
              <w:rPr>
                <w:rFonts w:ascii="Calibri" w:eastAsia="Calibri" w:hAnsi="Calibri" w:cs="Calibri"/>
                <w:sz w:val="20"/>
                <w:szCs w:val="20"/>
                <w:lang w:val="en-US"/>
              </w:rPr>
              <w:t>0</w:t>
            </w:r>
            <w:r w:rsidR="58C3789D" w:rsidRPr="6508EAC4">
              <w:rPr>
                <w:rFonts w:ascii="Calibri" w:eastAsia="Calibri" w:hAnsi="Calibri" w:cs="Calibri"/>
                <w:sz w:val="20"/>
                <w:szCs w:val="20"/>
                <w:lang w:val="en-US"/>
              </w:rPr>
              <w:t>.</w:t>
            </w:r>
            <w:r w:rsidRPr="6508EAC4">
              <w:rPr>
                <w:rFonts w:ascii="Calibri" w:eastAsia="Calibri" w:hAnsi="Calibri" w:cs="Calibri"/>
                <w:sz w:val="20"/>
                <w:szCs w:val="20"/>
                <w:lang w:val="en-US"/>
              </w:rPr>
              <w:t>6 %</w:t>
            </w:r>
          </w:p>
        </w:tc>
        <w:tc>
          <w:tcPr>
            <w:tcW w:w="1310" w:type="dxa"/>
            <w:tcBorders>
              <w:top w:val="none" w:sz="4" w:space="0" w:color="000000" w:themeColor="text1"/>
              <w:left w:val="none" w:sz="4" w:space="0" w:color="000000" w:themeColor="text1"/>
              <w:bottom w:val="none" w:sz="4" w:space="0" w:color="000000" w:themeColor="text1"/>
              <w:right w:val="none" w:sz="4" w:space="0" w:color="000000" w:themeColor="text1"/>
            </w:tcBorders>
            <w:tcMar>
              <w:left w:w="108" w:type="dxa"/>
              <w:right w:w="108" w:type="dxa"/>
            </w:tcMar>
          </w:tcPr>
          <w:p w14:paraId="6501EAAD" w14:textId="73E49F86" w:rsidR="6508EAC4" w:rsidRDefault="6508EAC4" w:rsidP="6508EAC4">
            <w:pPr>
              <w:jc w:val="center"/>
              <w:rPr>
                <w:rFonts w:ascii="Calibri" w:eastAsia="Calibri" w:hAnsi="Calibri" w:cs="Calibri"/>
                <w:sz w:val="20"/>
                <w:szCs w:val="20"/>
                <w:lang w:val="en-US"/>
              </w:rPr>
            </w:pPr>
            <w:r w:rsidRPr="6508EAC4">
              <w:rPr>
                <w:rFonts w:ascii="Calibri" w:eastAsia="Calibri" w:hAnsi="Calibri" w:cs="Calibri"/>
                <w:sz w:val="20"/>
                <w:szCs w:val="20"/>
                <w:lang w:val="en-US"/>
              </w:rPr>
              <w:t>0</w:t>
            </w:r>
            <w:r w:rsidR="3D087CDF" w:rsidRPr="6508EAC4">
              <w:rPr>
                <w:rFonts w:ascii="Calibri" w:eastAsia="Calibri" w:hAnsi="Calibri" w:cs="Calibri"/>
                <w:sz w:val="20"/>
                <w:szCs w:val="20"/>
                <w:lang w:val="en-US"/>
              </w:rPr>
              <w:t>.</w:t>
            </w:r>
            <w:r w:rsidRPr="6508EAC4">
              <w:rPr>
                <w:rFonts w:ascii="Calibri" w:eastAsia="Calibri" w:hAnsi="Calibri" w:cs="Calibri"/>
                <w:sz w:val="20"/>
                <w:szCs w:val="20"/>
                <w:lang w:val="en-US"/>
              </w:rPr>
              <w:t>3 %</w:t>
            </w:r>
          </w:p>
        </w:tc>
        <w:tc>
          <w:tcPr>
            <w:tcW w:w="1170" w:type="dxa"/>
            <w:tcBorders>
              <w:top w:val="none" w:sz="4" w:space="0" w:color="000000" w:themeColor="text1"/>
              <w:left w:val="none" w:sz="4" w:space="0" w:color="000000" w:themeColor="text1"/>
              <w:bottom w:val="none" w:sz="4" w:space="0" w:color="000000" w:themeColor="text1"/>
              <w:right w:val="none" w:sz="4" w:space="0" w:color="000000" w:themeColor="text1"/>
            </w:tcBorders>
            <w:tcMar>
              <w:left w:w="108" w:type="dxa"/>
              <w:right w:w="108" w:type="dxa"/>
            </w:tcMar>
          </w:tcPr>
          <w:p w14:paraId="36A8EC4B" w14:textId="298AA8B8" w:rsidR="6508EAC4" w:rsidRDefault="6508EAC4" w:rsidP="6508EAC4">
            <w:pPr>
              <w:jc w:val="center"/>
              <w:rPr>
                <w:rFonts w:ascii="Calibri" w:eastAsia="Calibri" w:hAnsi="Calibri" w:cs="Calibri"/>
                <w:sz w:val="20"/>
                <w:szCs w:val="20"/>
                <w:lang w:val="en-US"/>
              </w:rPr>
            </w:pPr>
            <w:r w:rsidRPr="6508EAC4">
              <w:rPr>
                <w:rFonts w:ascii="Calibri" w:eastAsia="Calibri" w:hAnsi="Calibri" w:cs="Calibri"/>
                <w:sz w:val="20"/>
                <w:szCs w:val="20"/>
                <w:lang w:val="en-US"/>
              </w:rPr>
              <w:t>0</w:t>
            </w:r>
            <w:r w:rsidR="550306A8" w:rsidRPr="6508EAC4">
              <w:rPr>
                <w:rFonts w:ascii="Calibri" w:eastAsia="Calibri" w:hAnsi="Calibri" w:cs="Calibri"/>
                <w:sz w:val="20"/>
                <w:szCs w:val="20"/>
                <w:lang w:val="en-US"/>
              </w:rPr>
              <w:t>.</w:t>
            </w:r>
            <w:r w:rsidRPr="6508EAC4">
              <w:rPr>
                <w:rFonts w:ascii="Calibri" w:eastAsia="Calibri" w:hAnsi="Calibri" w:cs="Calibri"/>
                <w:sz w:val="20"/>
                <w:szCs w:val="20"/>
                <w:lang w:val="en-US"/>
              </w:rPr>
              <w:t>5 %</w:t>
            </w:r>
          </w:p>
        </w:tc>
      </w:tr>
      <w:tr w:rsidR="6508EAC4" w14:paraId="2F1A0369" w14:textId="77777777" w:rsidTr="6508EAC4">
        <w:trPr>
          <w:trHeight w:val="285"/>
        </w:trPr>
        <w:tc>
          <w:tcPr>
            <w:tcW w:w="2915" w:type="dxa"/>
            <w:tcBorders>
              <w:top w:val="none" w:sz="4" w:space="0" w:color="000000" w:themeColor="text1"/>
              <w:left w:val="none" w:sz="4" w:space="0" w:color="000000" w:themeColor="text1"/>
              <w:bottom w:val="none" w:sz="4" w:space="0" w:color="000000" w:themeColor="text1"/>
              <w:right w:val="none" w:sz="4" w:space="0" w:color="000000" w:themeColor="text1"/>
            </w:tcBorders>
            <w:tcMar>
              <w:left w:w="108" w:type="dxa"/>
              <w:right w:w="108" w:type="dxa"/>
            </w:tcMar>
          </w:tcPr>
          <w:p w14:paraId="1543C3F8" w14:textId="5D74C395" w:rsidR="6508EAC4" w:rsidRDefault="6508EAC4" w:rsidP="6508EAC4">
            <w:pPr>
              <w:rPr>
                <w:rFonts w:ascii="Calibri" w:eastAsia="Calibri" w:hAnsi="Calibri" w:cs="Calibri"/>
                <w:b/>
                <w:bCs/>
                <w:sz w:val="22"/>
                <w:szCs w:val="22"/>
                <w:lang w:val="en-US"/>
              </w:rPr>
            </w:pPr>
            <w:r w:rsidRPr="6508EAC4">
              <w:rPr>
                <w:rFonts w:ascii="Calibri" w:eastAsia="Calibri" w:hAnsi="Calibri" w:cs="Calibri"/>
                <w:b/>
                <w:bCs/>
                <w:sz w:val="22"/>
                <w:szCs w:val="22"/>
                <w:lang w:val="en-US"/>
              </w:rPr>
              <w:t xml:space="preserve">Agricultural areas </w:t>
            </w:r>
          </w:p>
        </w:tc>
        <w:tc>
          <w:tcPr>
            <w:tcW w:w="1345" w:type="dxa"/>
            <w:tcBorders>
              <w:top w:val="none" w:sz="4" w:space="0" w:color="000000" w:themeColor="text1"/>
              <w:left w:val="none" w:sz="4" w:space="0" w:color="000000" w:themeColor="text1"/>
              <w:bottom w:val="none" w:sz="4" w:space="0" w:color="000000" w:themeColor="text1"/>
              <w:right w:val="none" w:sz="4" w:space="0" w:color="000000" w:themeColor="text1"/>
            </w:tcBorders>
            <w:tcMar>
              <w:left w:w="108" w:type="dxa"/>
              <w:right w:w="108" w:type="dxa"/>
            </w:tcMar>
          </w:tcPr>
          <w:p w14:paraId="221BE53E" w14:textId="546B38C7" w:rsidR="6508EAC4" w:rsidRDefault="6508EAC4" w:rsidP="6508EAC4">
            <w:pPr>
              <w:jc w:val="center"/>
              <w:rPr>
                <w:rFonts w:ascii="Calibri" w:eastAsia="Calibri" w:hAnsi="Calibri" w:cs="Calibri"/>
                <w:sz w:val="20"/>
                <w:szCs w:val="20"/>
                <w:lang w:val="en-US"/>
              </w:rPr>
            </w:pPr>
            <w:r w:rsidRPr="6508EAC4">
              <w:rPr>
                <w:rFonts w:ascii="Calibri" w:eastAsia="Calibri" w:hAnsi="Calibri" w:cs="Calibri"/>
                <w:sz w:val="20"/>
                <w:szCs w:val="20"/>
                <w:lang w:val="en-US"/>
              </w:rPr>
              <w:t>1</w:t>
            </w:r>
            <w:r w:rsidR="283219F0" w:rsidRPr="6508EAC4">
              <w:rPr>
                <w:rFonts w:ascii="Calibri" w:eastAsia="Calibri" w:hAnsi="Calibri" w:cs="Calibri"/>
                <w:sz w:val="20"/>
                <w:szCs w:val="20"/>
                <w:lang w:val="en-US"/>
              </w:rPr>
              <w:t>.</w:t>
            </w:r>
            <w:r w:rsidRPr="6508EAC4">
              <w:rPr>
                <w:rFonts w:ascii="Calibri" w:eastAsia="Calibri" w:hAnsi="Calibri" w:cs="Calibri"/>
                <w:sz w:val="20"/>
                <w:szCs w:val="20"/>
                <w:lang w:val="en-US"/>
              </w:rPr>
              <w:t>3 %</w:t>
            </w:r>
          </w:p>
        </w:tc>
        <w:tc>
          <w:tcPr>
            <w:tcW w:w="1275" w:type="dxa"/>
            <w:tcBorders>
              <w:top w:val="none" w:sz="4" w:space="0" w:color="000000" w:themeColor="text1"/>
              <w:left w:val="none" w:sz="4" w:space="0" w:color="000000" w:themeColor="text1"/>
              <w:bottom w:val="none" w:sz="4" w:space="0" w:color="000000" w:themeColor="text1"/>
              <w:right w:val="none" w:sz="4" w:space="0" w:color="000000" w:themeColor="text1"/>
            </w:tcBorders>
            <w:tcMar>
              <w:left w:w="108" w:type="dxa"/>
              <w:right w:w="108" w:type="dxa"/>
            </w:tcMar>
          </w:tcPr>
          <w:p w14:paraId="2E2A02D8" w14:textId="4E5BC61A" w:rsidR="6508EAC4" w:rsidRDefault="6508EAC4" w:rsidP="6508EAC4">
            <w:pPr>
              <w:jc w:val="center"/>
              <w:rPr>
                <w:rFonts w:ascii="Calibri" w:eastAsia="Calibri" w:hAnsi="Calibri" w:cs="Calibri"/>
                <w:sz w:val="20"/>
                <w:szCs w:val="20"/>
                <w:lang w:val="en-US"/>
              </w:rPr>
            </w:pPr>
            <w:r w:rsidRPr="6508EAC4">
              <w:rPr>
                <w:rFonts w:ascii="Calibri" w:eastAsia="Calibri" w:hAnsi="Calibri" w:cs="Calibri"/>
                <w:sz w:val="20"/>
                <w:szCs w:val="20"/>
                <w:lang w:val="en-US"/>
              </w:rPr>
              <w:t>0</w:t>
            </w:r>
            <w:r w:rsidR="5BA6796A" w:rsidRPr="6508EAC4">
              <w:rPr>
                <w:rFonts w:ascii="Calibri" w:eastAsia="Calibri" w:hAnsi="Calibri" w:cs="Calibri"/>
                <w:sz w:val="20"/>
                <w:szCs w:val="20"/>
                <w:lang w:val="en-US"/>
              </w:rPr>
              <w:t>.</w:t>
            </w:r>
            <w:r w:rsidRPr="6508EAC4">
              <w:rPr>
                <w:rFonts w:ascii="Calibri" w:eastAsia="Calibri" w:hAnsi="Calibri" w:cs="Calibri"/>
                <w:sz w:val="20"/>
                <w:szCs w:val="20"/>
                <w:lang w:val="en-US"/>
              </w:rPr>
              <w:t>6 %</w:t>
            </w:r>
          </w:p>
        </w:tc>
        <w:tc>
          <w:tcPr>
            <w:tcW w:w="1410" w:type="dxa"/>
            <w:tcBorders>
              <w:top w:val="none" w:sz="4" w:space="0" w:color="000000" w:themeColor="text1"/>
              <w:left w:val="none" w:sz="4" w:space="0" w:color="000000" w:themeColor="text1"/>
              <w:bottom w:val="none" w:sz="4" w:space="0" w:color="000000" w:themeColor="text1"/>
              <w:right w:val="none" w:sz="4" w:space="0" w:color="000000" w:themeColor="text1"/>
            </w:tcBorders>
            <w:tcMar>
              <w:left w:w="108" w:type="dxa"/>
              <w:right w:w="108" w:type="dxa"/>
            </w:tcMar>
          </w:tcPr>
          <w:p w14:paraId="05996B2A" w14:textId="11C62620" w:rsidR="6508EAC4" w:rsidRDefault="6508EAC4" w:rsidP="6508EAC4">
            <w:pPr>
              <w:jc w:val="center"/>
              <w:rPr>
                <w:rFonts w:ascii="Calibri" w:eastAsia="Calibri" w:hAnsi="Calibri" w:cs="Calibri"/>
                <w:sz w:val="20"/>
                <w:szCs w:val="20"/>
                <w:lang w:val="en-US"/>
              </w:rPr>
            </w:pPr>
            <w:r w:rsidRPr="6508EAC4">
              <w:rPr>
                <w:rFonts w:ascii="Calibri" w:eastAsia="Calibri" w:hAnsi="Calibri" w:cs="Calibri"/>
                <w:sz w:val="20"/>
                <w:szCs w:val="20"/>
                <w:lang w:val="en-US"/>
              </w:rPr>
              <w:t>1</w:t>
            </w:r>
            <w:r w:rsidR="3E8F365B" w:rsidRPr="6508EAC4">
              <w:rPr>
                <w:rFonts w:ascii="Calibri" w:eastAsia="Calibri" w:hAnsi="Calibri" w:cs="Calibri"/>
                <w:sz w:val="20"/>
                <w:szCs w:val="20"/>
                <w:lang w:val="en-US"/>
              </w:rPr>
              <w:t>.</w:t>
            </w:r>
            <w:r w:rsidRPr="6508EAC4">
              <w:rPr>
                <w:rFonts w:ascii="Calibri" w:eastAsia="Calibri" w:hAnsi="Calibri" w:cs="Calibri"/>
                <w:sz w:val="20"/>
                <w:szCs w:val="20"/>
                <w:lang w:val="en-US"/>
              </w:rPr>
              <w:t>5 %</w:t>
            </w:r>
          </w:p>
        </w:tc>
        <w:tc>
          <w:tcPr>
            <w:tcW w:w="1310" w:type="dxa"/>
            <w:tcBorders>
              <w:top w:val="none" w:sz="4" w:space="0" w:color="000000" w:themeColor="text1"/>
              <w:left w:val="none" w:sz="4" w:space="0" w:color="000000" w:themeColor="text1"/>
              <w:bottom w:val="none" w:sz="4" w:space="0" w:color="000000" w:themeColor="text1"/>
              <w:right w:val="none" w:sz="4" w:space="0" w:color="000000" w:themeColor="text1"/>
            </w:tcBorders>
            <w:tcMar>
              <w:left w:w="108" w:type="dxa"/>
              <w:right w:w="108" w:type="dxa"/>
            </w:tcMar>
          </w:tcPr>
          <w:p w14:paraId="115332ED" w14:textId="6E1E5012" w:rsidR="6508EAC4" w:rsidRDefault="6508EAC4" w:rsidP="6508EAC4">
            <w:pPr>
              <w:jc w:val="center"/>
              <w:rPr>
                <w:rFonts w:ascii="Calibri" w:eastAsia="Calibri" w:hAnsi="Calibri" w:cs="Calibri"/>
                <w:sz w:val="20"/>
                <w:szCs w:val="20"/>
                <w:lang w:val="en-US"/>
              </w:rPr>
            </w:pPr>
            <w:r w:rsidRPr="6508EAC4">
              <w:rPr>
                <w:rFonts w:ascii="Calibri" w:eastAsia="Calibri" w:hAnsi="Calibri" w:cs="Calibri"/>
                <w:sz w:val="20"/>
                <w:szCs w:val="20"/>
                <w:lang w:val="en-US"/>
              </w:rPr>
              <w:t>0</w:t>
            </w:r>
            <w:r w:rsidR="2EB45E45" w:rsidRPr="6508EAC4">
              <w:rPr>
                <w:rFonts w:ascii="Calibri" w:eastAsia="Calibri" w:hAnsi="Calibri" w:cs="Calibri"/>
                <w:sz w:val="20"/>
                <w:szCs w:val="20"/>
                <w:lang w:val="en-US"/>
              </w:rPr>
              <w:t>.</w:t>
            </w:r>
            <w:r w:rsidRPr="6508EAC4">
              <w:rPr>
                <w:rFonts w:ascii="Calibri" w:eastAsia="Calibri" w:hAnsi="Calibri" w:cs="Calibri"/>
                <w:sz w:val="20"/>
                <w:szCs w:val="20"/>
                <w:lang w:val="en-US"/>
              </w:rPr>
              <w:t>4 %</w:t>
            </w:r>
          </w:p>
        </w:tc>
        <w:tc>
          <w:tcPr>
            <w:tcW w:w="1170" w:type="dxa"/>
            <w:tcBorders>
              <w:top w:val="none" w:sz="4" w:space="0" w:color="000000" w:themeColor="text1"/>
              <w:left w:val="none" w:sz="4" w:space="0" w:color="000000" w:themeColor="text1"/>
              <w:bottom w:val="none" w:sz="4" w:space="0" w:color="000000" w:themeColor="text1"/>
              <w:right w:val="none" w:sz="4" w:space="0" w:color="000000" w:themeColor="text1"/>
            </w:tcBorders>
            <w:tcMar>
              <w:left w:w="108" w:type="dxa"/>
              <w:right w:w="108" w:type="dxa"/>
            </w:tcMar>
          </w:tcPr>
          <w:p w14:paraId="4D336B8B" w14:textId="7F685C89" w:rsidR="6508EAC4" w:rsidRDefault="6508EAC4" w:rsidP="6508EAC4">
            <w:pPr>
              <w:jc w:val="center"/>
              <w:rPr>
                <w:rFonts w:ascii="Calibri" w:eastAsia="Calibri" w:hAnsi="Calibri" w:cs="Calibri"/>
                <w:sz w:val="20"/>
                <w:szCs w:val="20"/>
                <w:lang w:val="en-US"/>
              </w:rPr>
            </w:pPr>
            <w:r w:rsidRPr="6508EAC4">
              <w:rPr>
                <w:rFonts w:ascii="Calibri" w:eastAsia="Calibri" w:hAnsi="Calibri" w:cs="Calibri"/>
                <w:sz w:val="20"/>
                <w:szCs w:val="20"/>
                <w:lang w:val="en-US"/>
              </w:rPr>
              <w:t>1</w:t>
            </w:r>
            <w:r w:rsidR="1AD16D98" w:rsidRPr="6508EAC4">
              <w:rPr>
                <w:rFonts w:ascii="Calibri" w:eastAsia="Calibri" w:hAnsi="Calibri" w:cs="Calibri"/>
                <w:sz w:val="20"/>
                <w:szCs w:val="20"/>
                <w:lang w:val="en-US"/>
              </w:rPr>
              <w:t>.</w:t>
            </w:r>
            <w:r w:rsidRPr="6508EAC4">
              <w:rPr>
                <w:rFonts w:ascii="Calibri" w:eastAsia="Calibri" w:hAnsi="Calibri" w:cs="Calibri"/>
                <w:sz w:val="20"/>
                <w:szCs w:val="20"/>
                <w:lang w:val="en-US"/>
              </w:rPr>
              <w:t>2 %</w:t>
            </w:r>
          </w:p>
        </w:tc>
      </w:tr>
      <w:tr w:rsidR="6508EAC4" w14:paraId="4A450DF6" w14:textId="77777777" w:rsidTr="6508EAC4">
        <w:trPr>
          <w:trHeight w:val="285"/>
        </w:trPr>
        <w:tc>
          <w:tcPr>
            <w:tcW w:w="2915" w:type="dxa"/>
            <w:tcBorders>
              <w:top w:val="none" w:sz="4" w:space="0" w:color="000000" w:themeColor="text1"/>
              <w:left w:val="none" w:sz="4" w:space="0" w:color="000000" w:themeColor="text1"/>
              <w:bottom w:val="none" w:sz="4" w:space="0" w:color="000000" w:themeColor="text1"/>
              <w:right w:val="none" w:sz="4" w:space="0" w:color="000000" w:themeColor="text1"/>
            </w:tcBorders>
            <w:tcMar>
              <w:left w:w="108" w:type="dxa"/>
              <w:right w:w="108" w:type="dxa"/>
            </w:tcMar>
          </w:tcPr>
          <w:p w14:paraId="2451C00B" w14:textId="5CB9691E" w:rsidR="6508EAC4" w:rsidRDefault="6508EAC4" w:rsidP="6508EAC4">
            <w:pPr>
              <w:rPr>
                <w:rFonts w:ascii="Calibri" w:eastAsia="Calibri" w:hAnsi="Calibri" w:cs="Calibri"/>
                <w:b/>
                <w:bCs/>
                <w:sz w:val="22"/>
                <w:szCs w:val="22"/>
                <w:lang w:val="en-US"/>
              </w:rPr>
            </w:pPr>
            <w:r w:rsidRPr="6508EAC4">
              <w:rPr>
                <w:rFonts w:ascii="Calibri" w:eastAsia="Calibri" w:hAnsi="Calibri" w:cs="Calibri"/>
                <w:b/>
                <w:bCs/>
                <w:sz w:val="22"/>
                <w:szCs w:val="22"/>
                <w:lang w:val="en-US"/>
              </w:rPr>
              <w:t xml:space="preserve">Water </w:t>
            </w:r>
          </w:p>
        </w:tc>
        <w:tc>
          <w:tcPr>
            <w:tcW w:w="1345" w:type="dxa"/>
            <w:tcBorders>
              <w:top w:val="none" w:sz="4" w:space="0" w:color="000000" w:themeColor="text1"/>
              <w:left w:val="none" w:sz="4" w:space="0" w:color="000000" w:themeColor="text1"/>
              <w:bottom w:val="none" w:sz="4" w:space="0" w:color="000000" w:themeColor="text1"/>
              <w:right w:val="none" w:sz="4" w:space="0" w:color="000000" w:themeColor="text1"/>
            </w:tcBorders>
            <w:tcMar>
              <w:left w:w="108" w:type="dxa"/>
              <w:right w:w="108" w:type="dxa"/>
            </w:tcMar>
          </w:tcPr>
          <w:p w14:paraId="62020656" w14:textId="656AB38A" w:rsidR="6508EAC4" w:rsidRDefault="6508EAC4" w:rsidP="6508EAC4">
            <w:pPr>
              <w:jc w:val="center"/>
              <w:rPr>
                <w:rFonts w:ascii="Calibri" w:eastAsia="Calibri" w:hAnsi="Calibri" w:cs="Calibri"/>
                <w:sz w:val="20"/>
                <w:szCs w:val="20"/>
                <w:lang w:val="en-US"/>
              </w:rPr>
            </w:pPr>
            <w:r w:rsidRPr="6508EAC4">
              <w:rPr>
                <w:rFonts w:ascii="Calibri" w:eastAsia="Calibri" w:hAnsi="Calibri" w:cs="Calibri"/>
                <w:sz w:val="20"/>
                <w:szCs w:val="20"/>
                <w:lang w:val="en-US"/>
              </w:rPr>
              <w:t>2</w:t>
            </w:r>
            <w:r w:rsidR="096A8C60" w:rsidRPr="6508EAC4">
              <w:rPr>
                <w:rFonts w:ascii="Calibri" w:eastAsia="Calibri" w:hAnsi="Calibri" w:cs="Calibri"/>
                <w:sz w:val="20"/>
                <w:szCs w:val="20"/>
                <w:lang w:val="en-US"/>
              </w:rPr>
              <w:t>.</w:t>
            </w:r>
            <w:r w:rsidRPr="6508EAC4">
              <w:rPr>
                <w:rFonts w:ascii="Calibri" w:eastAsia="Calibri" w:hAnsi="Calibri" w:cs="Calibri"/>
                <w:sz w:val="20"/>
                <w:szCs w:val="20"/>
                <w:lang w:val="en-US"/>
              </w:rPr>
              <w:t>2 %</w:t>
            </w:r>
          </w:p>
        </w:tc>
        <w:tc>
          <w:tcPr>
            <w:tcW w:w="1275" w:type="dxa"/>
            <w:tcBorders>
              <w:top w:val="none" w:sz="4" w:space="0" w:color="000000" w:themeColor="text1"/>
              <w:left w:val="none" w:sz="4" w:space="0" w:color="000000" w:themeColor="text1"/>
              <w:bottom w:val="none" w:sz="4" w:space="0" w:color="000000" w:themeColor="text1"/>
              <w:right w:val="none" w:sz="4" w:space="0" w:color="000000" w:themeColor="text1"/>
            </w:tcBorders>
            <w:tcMar>
              <w:left w:w="108" w:type="dxa"/>
              <w:right w:w="108" w:type="dxa"/>
            </w:tcMar>
          </w:tcPr>
          <w:p w14:paraId="2394AAF1" w14:textId="3D3DF0BE" w:rsidR="6508EAC4" w:rsidRDefault="6508EAC4" w:rsidP="6508EAC4">
            <w:pPr>
              <w:jc w:val="center"/>
              <w:rPr>
                <w:rFonts w:ascii="Calibri" w:eastAsia="Calibri" w:hAnsi="Calibri" w:cs="Calibri"/>
                <w:sz w:val="20"/>
                <w:szCs w:val="20"/>
                <w:lang w:val="en-US"/>
              </w:rPr>
            </w:pPr>
            <w:r w:rsidRPr="6508EAC4">
              <w:rPr>
                <w:rFonts w:ascii="Calibri" w:eastAsia="Calibri" w:hAnsi="Calibri" w:cs="Calibri"/>
                <w:sz w:val="20"/>
                <w:szCs w:val="20"/>
                <w:lang w:val="en-US"/>
              </w:rPr>
              <w:t>2</w:t>
            </w:r>
            <w:r w:rsidR="46A6D2C0" w:rsidRPr="6508EAC4">
              <w:rPr>
                <w:rFonts w:ascii="Calibri" w:eastAsia="Calibri" w:hAnsi="Calibri" w:cs="Calibri"/>
                <w:sz w:val="20"/>
                <w:szCs w:val="20"/>
                <w:lang w:val="en-US"/>
              </w:rPr>
              <w:t>.</w:t>
            </w:r>
            <w:r w:rsidRPr="6508EAC4">
              <w:rPr>
                <w:rFonts w:ascii="Calibri" w:eastAsia="Calibri" w:hAnsi="Calibri" w:cs="Calibri"/>
                <w:sz w:val="20"/>
                <w:szCs w:val="20"/>
                <w:lang w:val="en-US"/>
              </w:rPr>
              <w:t>9 %</w:t>
            </w:r>
          </w:p>
        </w:tc>
        <w:tc>
          <w:tcPr>
            <w:tcW w:w="1410" w:type="dxa"/>
            <w:tcBorders>
              <w:top w:val="none" w:sz="4" w:space="0" w:color="000000" w:themeColor="text1"/>
              <w:left w:val="none" w:sz="4" w:space="0" w:color="000000" w:themeColor="text1"/>
              <w:bottom w:val="none" w:sz="4" w:space="0" w:color="000000" w:themeColor="text1"/>
              <w:right w:val="none" w:sz="4" w:space="0" w:color="000000" w:themeColor="text1"/>
            </w:tcBorders>
            <w:tcMar>
              <w:left w:w="108" w:type="dxa"/>
              <w:right w:w="108" w:type="dxa"/>
            </w:tcMar>
          </w:tcPr>
          <w:p w14:paraId="03EDD45A" w14:textId="5628420A" w:rsidR="6508EAC4" w:rsidRDefault="6508EAC4" w:rsidP="6508EAC4">
            <w:pPr>
              <w:jc w:val="center"/>
              <w:rPr>
                <w:rFonts w:ascii="Calibri" w:eastAsia="Calibri" w:hAnsi="Calibri" w:cs="Calibri"/>
                <w:sz w:val="20"/>
                <w:szCs w:val="20"/>
                <w:lang w:val="en-US"/>
              </w:rPr>
            </w:pPr>
            <w:r w:rsidRPr="6508EAC4">
              <w:rPr>
                <w:rFonts w:ascii="Calibri" w:eastAsia="Calibri" w:hAnsi="Calibri" w:cs="Calibri"/>
                <w:sz w:val="20"/>
                <w:szCs w:val="20"/>
                <w:lang w:val="en-US"/>
              </w:rPr>
              <w:t>1</w:t>
            </w:r>
            <w:r w:rsidR="558E1D15" w:rsidRPr="6508EAC4">
              <w:rPr>
                <w:rFonts w:ascii="Calibri" w:eastAsia="Calibri" w:hAnsi="Calibri" w:cs="Calibri"/>
                <w:sz w:val="20"/>
                <w:szCs w:val="20"/>
                <w:lang w:val="en-US"/>
              </w:rPr>
              <w:t>.</w:t>
            </w:r>
            <w:r w:rsidRPr="6508EAC4">
              <w:rPr>
                <w:rFonts w:ascii="Calibri" w:eastAsia="Calibri" w:hAnsi="Calibri" w:cs="Calibri"/>
                <w:sz w:val="20"/>
                <w:szCs w:val="20"/>
                <w:lang w:val="en-US"/>
              </w:rPr>
              <w:t>9 %</w:t>
            </w:r>
          </w:p>
        </w:tc>
        <w:tc>
          <w:tcPr>
            <w:tcW w:w="1310" w:type="dxa"/>
            <w:tcBorders>
              <w:top w:val="none" w:sz="4" w:space="0" w:color="000000" w:themeColor="text1"/>
              <w:left w:val="none" w:sz="4" w:space="0" w:color="000000" w:themeColor="text1"/>
              <w:bottom w:val="none" w:sz="4" w:space="0" w:color="000000" w:themeColor="text1"/>
              <w:right w:val="none" w:sz="4" w:space="0" w:color="000000" w:themeColor="text1"/>
            </w:tcBorders>
            <w:tcMar>
              <w:left w:w="108" w:type="dxa"/>
              <w:right w:w="108" w:type="dxa"/>
            </w:tcMar>
          </w:tcPr>
          <w:p w14:paraId="2DD7D882" w14:textId="5007B81A" w:rsidR="6508EAC4" w:rsidRDefault="6508EAC4" w:rsidP="6508EAC4">
            <w:pPr>
              <w:jc w:val="center"/>
              <w:rPr>
                <w:rFonts w:ascii="Calibri" w:eastAsia="Calibri" w:hAnsi="Calibri" w:cs="Calibri"/>
                <w:sz w:val="20"/>
                <w:szCs w:val="20"/>
                <w:lang w:val="en-US"/>
              </w:rPr>
            </w:pPr>
            <w:r w:rsidRPr="6508EAC4">
              <w:rPr>
                <w:rFonts w:ascii="Calibri" w:eastAsia="Calibri" w:hAnsi="Calibri" w:cs="Calibri"/>
                <w:sz w:val="20"/>
                <w:szCs w:val="20"/>
                <w:lang w:val="en-US"/>
              </w:rPr>
              <w:t>3</w:t>
            </w:r>
            <w:r w:rsidR="2ADD438F" w:rsidRPr="6508EAC4">
              <w:rPr>
                <w:rFonts w:ascii="Calibri" w:eastAsia="Calibri" w:hAnsi="Calibri" w:cs="Calibri"/>
                <w:sz w:val="20"/>
                <w:szCs w:val="20"/>
                <w:lang w:val="en-US"/>
              </w:rPr>
              <w:t>.</w:t>
            </w:r>
            <w:r w:rsidRPr="6508EAC4">
              <w:rPr>
                <w:rFonts w:ascii="Calibri" w:eastAsia="Calibri" w:hAnsi="Calibri" w:cs="Calibri"/>
                <w:sz w:val="20"/>
                <w:szCs w:val="20"/>
                <w:lang w:val="en-US"/>
              </w:rPr>
              <w:t>8 %</w:t>
            </w:r>
          </w:p>
        </w:tc>
        <w:tc>
          <w:tcPr>
            <w:tcW w:w="1170" w:type="dxa"/>
            <w:tcBorders>
              <w:top w:val="none" w:sz="4" w:space="0" w:color="000000" w:themeColor="text1"/>
              <w:left w:val="none" w:sz="4" w:space="0" w:color="000000" w:themeColor="text1"/>
              <w:bottom w:val="none" w:sz="4" w:space="0" w:color="000000" w:themeColor="text1"/>
              <w:right w:val="none" w:sz="4" w:space="0" w:color="000000" w:themeColor="text1"/>
            </w:tcBorders>
            <w:tcMar>
              <w:left w:w="108" w:type="dxa"/>
              <w:right w:w="108" w:type="dxa"/>
            </w:tcMar>
          </w:tcPr>
          <w:p w14:paraId="43085FB3" w14:textId="24CC78A3" w:rsidR="6508EAC4" w:rsidRDefault="6508EAC4" w:rsidP="6508EAC4">
            <w:pPr>
              <w:jc w:val="center"/>
              <w:rPr>
                <w:rFonts w:ascii="Calibri" w:eastAsia="Calibri" w:hAnsi="Calibri" w:cs="Calibri"/>
                <w:sz w:val="20"/>
                <w:szCs w:val="20"/>
                <w:lang w:val="en-US"/>
              </w:rPr>
            </w:pPr>
            <w:r w:rsidRPr="6508EAC4">
              <w:rPr>
                <w:rFonts w:ascii="Calibri" w:eastAsia="Calibri" w:hAnsi="Calibri" w:cs="Calibri"/>
                <w:sz w:val="20"/>
                <w:szCs w:val="20"/>
                <w:lang w:val="en-US"/>
              </w:rPr>
              <w:t>12</w:t>
            </w:r>
            <w:r w:rsidR="2D1CDF2F" w:rsidRPr="6508EAC4">
              <w:rPr>
                <w:rFonts w:ascii="Calibri" w:eastAsia="Calibri" w:hAnsi="Calibri" w:cs="Calibri"/>
                <w:sz w:val="20"/>
                <w:szCs w:val="20"/>
                <w:lang w:val="en-US"/>
              </w:rPr>
              <w:t>.</w:t>
            </w:r>
            <w:r w:rsidRPr="6508EAC4">
              <w:rPr>
                <w:rFonts w:ascii="Calibri" w:eastAsia="Calibri" w:hAnsi="Calibri" w:cs="Calibri"/>
                <w:sz w:val="20"/>
                <w:szCs w:val="20"/>
                <w:lang w:val="en-US"/>
              </w:rPr>
              <w:t>8 %</w:t>
            </w:r>
          </w:p>
        </w:tc>
      </w:tr>
      <w:tr w:rsidR="6508EAC4" w14:paraId="6922F25C" w14:textId="77777777" w:rsidTr="6508EAC4">
        <w:trPr>
          <w:trHeight w:val="300"/>
        </w:trPr>
        <w:tc>
          <w:tcPr>
            <w:tcW w:w="2915" w:type="dxa"/>
            <w:tcBorders>
              <w:top w:val="none" w:sz="4" w:space="0" w:color="000000" w:themeColor="text1"/>
              <w:left w:val="none" w:sz="4" w:space="0" w:color="000000" w:themeColor="text1"/>
              <w:bottom w:val="none" w:sz="4" w:space="0" w:color="000000" w:themeColor="text1"/>
              <w:right w:val="none" w:sz="4" w:space="0" w:color="000000" w:themeColor="text1"/>
            </w:tcBorders>
            <w:tcMar>
              <w:left w:w="108" w:type="dxa"/>
              <w:right w:w="108" w:type="dxa"/>
            </w:tcMar>
          </w:tcPr>
          <w:p w14:paraId="0678A128" w14:textId="66B95D80" w:rsidR="6508EAC4" w:rsidRDefault="6508EAC4" w:rsidP="6508EAC4">
            <w:pPr>
              <w:rPr>
                <w:rFonts w:ascii="Calibri" w:eastAsia="Calibri" w:hAnsi="Calibri" w:cs="Calibri"/>
                <w:b/>
                <w:bCs/>
                <w:sz w:val="22"/>
                <w:szCs w:val="22"/>
                <w:lang w:val="en-US"/>
              </w:rPr>
            </w:pPr>
            <w:r w:rsidRPr="6508EAC4">
              <w:rPr>
                <w:rFonts w:ascii="Calibri" w:eastAsia="Calibri" w:hAnsi="Calibri" w:cs="Calibri"/>
                <w:b/>
                <w:bCs/>
                <w:sz w:val="22"/>
                <w:szCs w:val="22"/>
                <w:lang w:val="en-US"/>
              </w:rPr>
              <w:t>Sports and leisure facilitie</w:t>
            </w:r>
            <w:r w:rsidR="00BA892C" w:rsidRPr="6508EAC4">
              <w:rPr>
                <w:rFonts w:ascii="Calibri" w:eastAsia="Calibri" w:hAnsi="Calibri" w:cs="Calibri"/>
                <w:b/>
                <w:bCs/>
                <w:sz w:val="22"/>
                <w:szCs w:val="22"/>
                <w:lang w:val="en-US"/>
              </w:rPr>
              <w:t>s</w:t>
            </w:r>
          </w:p>
        </w:tc>
        <w:tc>
          <w:tcPr>
            <w:tcW w:w="1345" w:type="dxa"/>
            <w:tcBorders>
              <w:top w:val="none" w:sz="4" w:space="0" w:color="000000" w:themeColor="text1"/>
              <w:left w:val="none" w:sz="4" w:space="0" w:color="000000" w:themeColor="text1"/>
              <w:bottom w:val="none" w:sz="4" w:space="0" w:color="000000" w:themeColor="text1"/>
              <w:right w:val="none" w:sz="4" w:space="0" w:color="000000" w:themeColor="text1"/>
            </w:tcBorders>
            <w:tcMar>
              <w:left w:w="108" w:type="dxa"/>
              <w:right w:w="108" w:type="dxa"/>
            </w:tcMar>
          </w:tcPr>
          <w:p w14:paraId="53B4E85C" w14:textId="2DD19E20" w:rsidR="6508EAC4" w:rsidRDefault="6508EAC4" w:rsidP="6508EAC4">
            <w:pPr>
              <w:jc w:val="center"/>
              <w:rPr>
                <w:rFonts w:ascii="Calibri" w:eastAsia="Calibri" w:hAnsi="Calibri" w:cs="Calibri"/>
                <w:sz w:val="20"/>
                <w:szCs w:val="20"/>
                <w:lang w:val="en-US"/>
              </w:rPr>
            </w:pPr>
            <w:r w:rsidRPr="6508EAC4">
              <w:rPr>
                <w:rFonts w:ascii="Calibri" w:eastAsia="Calibri" w:hAnsi="Calibri" w:cs="Calibri"/>
                <w:sz w:val="20"/>
                <w:szCs w:val="20"/>
                <w:lang w:val="en-US"/>
              </w:rPr>
              <w:t>1</w:t>
            </w:r>
            <w:r w:rsidR="24994E44" w:rsidRPr="6508EAC4">
              <w:rPr>
                <w:rFonts w:ascii="Calibri" w:eastAsia="Calibri" w:hAnsi="Calibri" w:cs="Calibri"/>
                <w:sz w:val="20"/>
                <w:szCs w:val="20"/>
                <w:lang w:val="en-US"/>
              </w:rPr>
              <w:t>.</w:t>
            </w:r>
            <w:r w:rsidRPr="6508EAC4">
              <w:rPr>
                <w:rFonts w:ascii="Calibri" w:eastAsia="Calibri" w:hAnsi="Calibri" w:cs="Calibri"/>
                <w:sz w:val="20"/>
                <w:szCs w:val="20"/>
                <w:lang w:val="en-US"/>
              </w:rPr>
              <w:t>9 %</w:t>
            </w:r>
          </w:p>
        </w:tc>
        <w:tc>
          <w:tcPr>
            <w:tcW w:w="1275" w:type="dxa"/>
            <w:tcBorders>
              <w:top w:val="none" w:sz="4" w:space="0" w:color="000000" w:themeColor="text1"/>
              <w:left w:val="none" w:sz="4" w:space="0" w:color="000000" w:themeColor="text1"/>
              <w:bottom w:val="none" w:sz="4" w:space="0" w:color="000000" w:themeColor="text1"/>
              <w:right w:val="none" w:sz="4" w:space="0" w:color="000000" w:themeColor="text1"/>
            </w:tcBorders>
            <w:tcMar>
              <w:left w:w="108" w:type="dxa"/>
              <w:right w:w="108" w:type="dxa"/>
            </w:tcMar>
          </w:tcPr>
          <w:p w14:paraId="7CB9A09B" w14:textId="162A0EB3" w:rsidR="6508EAC4" w:rsidRDefault="6508EAC4" w:rsidP="6508EAC4">
            <w:pPr>
              <w:jc w:val="center"/>
              <w:rPr>
                <w:rFonts w:ascii="Calibri" w:eastAsia="Calibri" w:hAnsi="Calibri" w:cs="Calibri"/>
                <w:sz w:val="20"/>
                <w:szCs w:val="20"/>
                <w:lang w:val="en-US"/>
              </w:rPr>
            </w:pPr>
            <w:r w:rsidRPr="6508EAC4">
              <w:rPr>
                <w:rFonts w:ascii="Calibri" w:eastAsia="Calibri" w:hAnsi="Calibri" w:cs="Calibri"/>
                <w:sz w:val="20"/>
                <w:szCs w:val="20"/>
                <w:lang w:val="en-US"/>
              </w:rPr>
              <w:t>1</w:t>
            </w:r>
            <w:r w:rsidR="37259D20" w:rsidRPr="6508EAC4">
              <w:rPr>
                <w:rFonts w:ascii="Calibri" w:eastAsia="Calibri" w:hAnsi="Calibri" w:cs="Calibri"/>
                <w:sz w:val="20"/>
                <w:szCs w:val="20"/>
                <w:lang w:val="en-US"/>
              </w:rPr>
              <w:t>.</w:t>
            </w:r>
            <w:r w:rsidRPr="6508EAC4">
              <w:rPr>
                <w:rFonts w:ascii="Calibri" w:eastAsia="Calibri" w:hAnsi="Calibri" w:cs="Calibri"/>
                <w:sz w:val="20"/>
                <w:szCs w:val="20"/>
                <w:lang w:val="en-US"/>
              </w:rPr>
              <w:t>7 %</w:t>
            </w:r>
          </w:p>
        </w:tc>
        <w:tc>
          <w:tcPr>
            <w:tcW w:w="1410" w:type="dxa"/>
            <w:tcBorders>
              <w:top w:val="none" w:sz="4" w:space="0" w:color="000000" w:themeColor="text1"/>
              <w:left w:val="none" w:sz="4" w:space="0" w:color="000000" w:themeColor="text1"/>
              <w:bottom w:val="none" w:sz="4" w:space="0" w:color="000000" w:themeColor="text1"/>
              <w:right w:val="none" w:sz="4" w:space="0" w:color="000000" w:themeColor="text1"/>
            </w:tcBorders>
            <w:tcMar>
              <w:left w:w="108" w:type="dxa"/>
              <w:right w:w="108" w:type="dxa"/>
            </w:tcMar>
          </w:tcPr>
          <w:p w14:paraId="75C485D7" w14:textId="1EFD2D33" w:rsidR="6508EAC4" w:rsidRDefault="6508EAC4" w:rsidP="6508EAC4">
            <w:pPr>
              <w:jc w:val="center"/>
              <w:rPr>
                <w:rFonts w:ascii="Calibri" w:eastAsia="Calibri" w:hAnsi="Calibri" w:cs="Calibri"/>
                <w:sz w:val="20"/>
                <w:szCs w:val="20"/>
                <w:lang w:val="en-US"/>
              </w:rPr>
            </w:pPr>
            <w:r w:rsidRPr="6508EAC4">
              <w:rPr>
                <w:rFonts w:ascii="Calibri" w:eastAsia="Calibri" w:hAnsi="Calibri" w:cs="Calibri"/>
                <w:sz w:val="20"/>
                <w:szCs w:val="20"/>
                <w:lang w:val="en-US"/>
              </w:rPr>
              <w:t>1</w:t>
            </w:r>
            <w:r w:rsidR="44F8CC62" w:rsidRPr="6508EAC4">
              <w:rPr>
                <w:rFonts w:ascii="Calibri" w:eastAsia="Calibri" w:hAnsi="Calibri" w:cs="Calibri"/>
                <w:sz w:val="20"/>
                <w:szCs w:val="20"/>
                <w:lang w:val="en-US"/>
              </w:rPr>
              <w:t>.</w:t>
            </w:r>
            <w:r w:rsidRPr="6508EAC4">
              <w:rPr>
                <w:rFonts w:ascii="Calibri" w:eastAsia="Calibri" w:hAnsi="Calibri" w:cs="Calibri"/>
                <w:sz w:val="20"/>
                <w:szCs w:val="20"/>
                <w:lang w:val="en-US"/>
              </w:rPr>
              <w:t>4 %</w:t>
            </w:r>
          </w:p>
        </w:tc>
        <w:tc>
          <w:tcPr>
            <w:tcW w:w="1310" w:type="dxa"/>
            <w:tcBorders>
              <w:top w:val="none" w:sz="4" w:space="0" w:color="000000" w:themeColor="text1"/>
              <w:left w:val="none" w:sz="4" w:space="0" w:color="000000" w:themeColor="text1"/>
              <w:bottom w:val="none" w:sz="4" w:space="0" w:color="000000" w:themeColor="text1"/>
              <w:right w:val="none" w:sz="4" w:space="0" w:color="000000" w:themeColor="text1"/>
            </w:tcBorders>
            <w:tcMar>
              <w:left w:w="108" w:type="dxa"/>
              <w:right w:w="108" w:type="dxa"/>
            </w:tcMar>
          </w:tcPr>
          <w:p w14:paraId="3F4CF202" w14:textId="5FBDABC9" w:rsidR="6508EAC4" w:rsidRDefault="6508EAC4" w:rsidP="6508EAC4">
            <w:pPr>
              <w:jc w:val="center"/>
              <w:rPr>
                <w:rFonts w:ascii="Calibri" w:eastAsia="Calibri" w:hAnsi="Calibri" w:cs="Calibri"/>
                <w:sz w:val="20"/>
                <w:szCs w:val="20"/>
                <w:lang w:val="en-US"/>
              </w:rPr>
            </w:pPr>
            <w:r w:rsidRPr="6508EAC4">
              <w:rPr>
                <w:rFonts w:ascii="Calibri" w:eastAsia="Calibri" w:hAnsi="Calibri" w:cs="Calibri"/>
                <w:sz w:val="20"/>
                <w:szCs w:val="20"/>
                <w:lang w:val="en-US"/>
              </w:rPr>
              <w:t>1</w:t>
            </w:r>
            <w:r w:rsidR="38FC04FC" w:rsidRPr="6508EAC4">
              <w:rPr>
                <w:rFonts w:ascii="Calibri" w:eastAsia="Calibri" w:hAnsi="Calibri" w:cs="Calibri"/>
                <w:sz w:val="20"/>
                <w:szCs w:val="20"/>
                <w:lang w:val="en-US"/>
              </w:rPr>
              <w:t>.</w:t>
            </w:r>
            <w:r w:rsidRPr="6508EAC4">
              <w:rPr>
                <w:rFonts w:ascii="Calibri" w:eastAsia="Calibri" w:hAnsi="Calibri" w:cs="Calibri"/>
                <w:sz w:val="20"/>
                <w:szCs w:val="20"/>
                <w:lang w:val="en-US"/>
              </w:rPr>
              <w:t>5 %</w:t>
            </w:r>
          </w:p>
        </w:tc>
        <w:tc>
          <w:tcPr>
            <w:tcW w:w="1170" w:type="dxa"/>
            <w:tcBorders>
              <w:top w:val="none" w:sz="4" w:space="0" w:color="000000" w:themeColor="text1"/>
              <w:left w:val="none" w:sz="4" w:space="0" w:color="000000" w:themeColor="text1"/>
              <w:bottom w:val="none" w:sz="4" w:space="0" w:color="000000" w:themeColor="text1"/>
              <w:right w:val="none" w:sz="4" w:space="0" w:color="000000" w:themeColor="text1"/>
            </w:tcBorders>
            <w:tcMar>
              <w:left w:w="108" w:type="dxa"/>
              <w:right w:w="108" w:type="dxa"/>
            </w:tcMar>
          </w:tcPr>
          <w:p w14:paraId="581C59A3" w14:textId="7115F035" w:rsidR="6508EAC4" w:rsidRDefault="6508EAC4" w:rsidP="6508EAC4">
            <w:pPr>
              <w:jc w:val="center"/>
              <w:rPr>
                <w:rFonts w:ascii="Calibri" w:eastAsia="Calibri" w:hAnsi="Calibri" w:cs="Calibri"/>
                <w:sz w:val="20"/>
                <w:szCs w:val="20"/>
                <w:lang w:val="en-US"/>
              </w:rPr>
            </w:pPr>
            <w:r w:rsidRPr="6508EAC4">
              <w:rPr>
                <w:rFonts w:ascii="Calibri" w:eastAsia="Calibri" w:hAnsi="Calibri" w:cs="Calibri"/>
                <w:sz w:val="20"/>
                <w:szCs w:val="20"/>
                <w:lang w:val="en-US"/>
              </w:rPr>
              <w:t>2</w:t>
            </w:r>
            <w:r w:rsidR="3E196BDF" w:rsidRPr="6508EAC4">
              <w:rPr>
                <w:rFonts w:ascii="Calibri" w:eastAsia="Calibri" w:hAnsi="Calibri" w:cs="Calibri"/>
                <w:sz w:val="20"/>
                <w:szCs w:val="20"/>
                <w:lang w:val="en-US"/>
              </w:rPr>
              <w:t>.</w:t>
            </w:r>
            <w:r w:rsidRPr="6508EAC4">
              <w:rPr>
                <w:rFonts w:ascii="Calibri" w:eastAsia="Calibri" w:hAnsi="Calibri" w:cs="Calibri"/>
                <w:sz w:val="20"/>
                <w:szCs w:val="20"/>
                <w:lang w:val="en-US"/>
              </w:rPr>
              <w:t>1 %</w:t>
            </w:r>
          </w:p>
        </w:tc>
      </w:tr>
      <w:tr w:rsidR="6508EAC4" w14:paraId="06BC3AD2" w14:textId="77777777" w:rsidTr="6508EAC4">
        <w:trPr>
          <w:trHeight w:val="285"/>
        </w:trPr>
        <w:tc>
          <w:tcPr>
            <w:tcW w:w="2915" w:type="dxa"/>
            <w:tcBorders>
              <w:top w:val="none" w:sz="4" w:space="0" w:color="000000" w:themeColor="text1"/>
              <w:left w:val="none" w:sz="4" w:space="0" w:color="000000" w:themeColor="text1"/>
              <w:bottom w:val="none" w:sz="8" w:space="0" w:color="000000" w:themeColor="text1"/>
              <w:right w:val="none" w:sz="4" w:space="0" w:color="000000" w:themeColor="text1"/>
            </w:tcBorders>
            <w:tcMar>
              <w:left w:w="108" w:type="dxa"/>
              <w:right w:w="108" w:type="dxa"/>
            </w:tcMar>
          </w:tcPr>
          <w:p w14:paraId="30C15C3C" w14:textId="4E129FE9" w:rsidR="6508EAC4" w:rsidRDefault="6508EAC4" w:rsidP="6508EAC4">
            <w:pPr>
              <w:rPr>
                <w:rFonts w:ascii="Calibri" w:eastAsia="Calibri" w:hAnsi="Calibri" w:cs="Calibri"/>
                <w:b/>
                <w:bCs/>
                <w:sz w:val="22"/>
                <w:szCs w:val="22"/>
                <w:lang w:val="en-US"/>
              </w:rPr>
            </w:pPr>
            <w:r w:rsidRPr="6508EAC4">
              <w:rPr>
                <w:rFonts w:ascii="Calibri" w:eastAsia="Calibri" w:hAnsi="Calibri" w:cs="Calibri"/>
                <w:b/>
                <w:bCs/>
                <w:sz w:val="22"/>
                <w:szCs w:val="22"/>
                <w:lang w:val="en-US"/>
              </w:rPr>
              <w:t>Housing areas</w:t>
            </w:r>
          </w:p>
        </w:tc>
        <w:tc>
          <w:tcPr>
            <w:tcW w:w="1345" w:type="dxa"/>
            <w:tcBorders>
              <w:top w:val="none" w:sz="4" w:space="0" w:color="000000" w:themeColor="text1"/>
              <w:left w:val="none" w:sz="4" w:space="0" w:color="000000" w:themeColor="text1"/>
              <w:bottom w:val="none" w:sz="8" w:space="0" w:color="000000" w:themeColor="text1"/>
              <w:right w:val="none" w:sz="4" w:space="0" w:color="000000" w:themeColor="text1"/>
            </w:tcBorders>
            <w:tcMar>
              <w:left w:w="108" w:type="dxa"/>
              <w:right w:w="108" w:type="dxa"/>
            </w:tcMar>
          </w:tcPr>
          <w:p w14:paraId="199F25AB" w14:textId="3FA84AFB" w:rsidR="6508EAC4" w:rsidRDefault="6508EAC4" w:rsidP="6508EAC4">
            <w:pPr>
              <w:jc w:val="center"/>
              <w:rPr>
                <w:rFonts w:ascii="Calibri" w:eastAsia="Calibri" w:hAnsi="Calibri" w:cs="Calibri"/>
                <w:sz w:val="20"/>
                <w:szCs w:val="20"/>
                <w:lang w:val="en-US"/>
              </w:rPr>
            </w:pPr>
            <w:r w:rsidRPr="6508EAC4">
              <w:rPr>
                <w:rFonts w:ascii="Calibri" w:eastAsia="Calibri" w:hAnsi="Calibri" w:cs="Calibri"/>
                <w:sz w:val="20"/>
                <w:szCs w:val="20"/>
                <w:lang w:val="en-US"/>
              </w:rPr>
              <w:t>22</w:t>
            </w:r>
            <w:r w:rsidR="548E5315" w:rsidRPr="6508EAC4">
              <w:rPr>
                <w:rFonts w:ascii="Calibri" w:eastAsia="Calibri" w:hAnsi="Calibri" w:cs="Calibri"/>
                <w:sz w:val="20"/>
                <w:szCs w:val="20"/>
                <w:lang w:val="en-US"/>
              </w:rPr>
              <w:t>.</w:t>
            </w:r>
            <w:r w:rsidRPr="6508EAC4">
              <w:rPr>
                <w:rFonts w:ascii="Calibri" w:eastAsia="Calibri" w:hAnsi="Calibri" w:cs="Calibri"/>
                <w:sz w:val="20"/>
                <w:szCs w:val="20"/>
                <w:lang w:val="en-US"/>
              </w:rPr>
              <w:t>4 %</w:t>
            </w:r>
          </w:p>
        </w:tc>
        <w:tc>
          <w:tcPr>
            <w:tcW w:w="1275" w:type="dxa"/>
            <w:tcBorders>
              <w:top w:val="none" w:sz="4" w:space="0" w:color="000000" w:themeColor="text1"/>
              <w:left w:val="none" w:sz="4" w:space="0" w:color="000000" w:themeColor="text1"/>
              <w:bottom w:val="none" w:sz="8" w:space="0" w:color="000000" w:themeColor="text1"/>
              <w:right w:val="none" w:sz="4" w:space="0" w:color="000000" w:themeColor="text1"/>
            </w:tcBorders>
            <w:tcMar>
              <w:left w:w="108" w:type="dxa"/>
              <w:right w:w="108" w:type="dxa"/>
            </w:tcMar>
          </w:tcPr>
          <w:p w14:paraId="4AB19ED0" w14:textId="43A861D6" w:rsidR="6508EAC4" w:rsidRDefault="6508EAC4" w:rsidP="6508EAC4">
            <w:pPr>
              <w:jc w:val="center"/>
              <w:rPr>
                <w:rFonts w:ascii="Calibri" w:eastAsia="Calibri" w:hAnsi="Calibri" w:cs="Calibri"/>
                <w:sz w:val="20"/>
                <w:szCs w:val="20"/>
                <w:lang w:val="en-US"/>
              </w:rPr>
            </w:pPr>
            <w:r w:rsidRPr="6508EAC4">
              <w:rPr>
                <w:rFonts w:ascii="Calibri" w:eastAsia="Calibri" w:hAnsi="Calibri" w:cs="Calibri"/>
                <w:sz w:val="20"/>
                <w:szCs w:val="20"/>
                <w:lang w:val="en-US"/>
              </w:rPr>
              <w:t>11</w:t>
            </w:r>
            <w:r w:rsidR="4928236E" w:rsidRPr="6508EAC4">
              <w:rPr>
                <w:rFonts w:ascii="Calibri" w:eastAsia="Calibri" w:hAnsi="Calibri" w:cs="Calibri"/>
                <w:sz w:val="20"/>
                <w:szCs w:val="20"/>
                <w:lang w:val="en-US"/>
              </w:rPr>
              <w:t>.</w:t>
            </w:r>
            <w:r w:rsidRPr="6508EAC4">
              <w:rPr>
                <w:rFonts w:ascii="Calibri" w:eastAsia="Calibri" w:hAnsi="Calibri" w:cs="Calibri"/>
                <w:sz w:val="20"/>
                <w:szCs w:val="20"/>
                <w:lang w:val="en-US"/>
              </w:rPr>
              <w:t>4 %</w:t>
            </w:r>
          </w:p>
        </w:tc>
        <w:tc>
          <w:tcPr>
            <w:tcW w:w="1410" w:type="dxa"/>
            <w:tcBorders>
              <w:top w:val="none" w:sz="4" w:space="0" w:color="000000" w:themeColor="text1"/>
              <w:left w:val="none" w:sz="4" w:space="0" w:color="000000" w:themeColor="text1"/>
              <w:bottom w:val="none" w:sz="8" w:space="0" w:color="000000" w:themeColor="text1"/>
              <w:right w:val="none" w:sz="4" w:space="0" w:color="000000" w:themeColor="text1"/>
            </w:tcBorders>
            <w:tcMar>
              <w:left w:w="108" w:type="dxa"/>
              <w:right w:w="108" w:type="dxa"/>
            </w:tcMar>
          </w:tcPr>
          <w:p w14:paraId="0E94CE8F" w14:textId="67A04F2D" w:rsidR="6508EAC4" w:rsidRDefault="6508EAC4" w:rsidP="6508EAC4">
            <w:pPr>
              <w:jc w:val="center"/>
              <w:rPr>
                <w:rFonts w:ascii="Calibri" w:eastAsia="Calibri" w:hAnsi="Calibri" w:cs="Calibri"/>
                <w:sz w:val="20"/>
                <w:szCs w:val="20"/>
                <w:lang w:val="en-US"/>
              </w:rPr>
            </w:pPr>
            <w:r w:rsidRPr="6508EAC4">
              <w:rPr>
                <w:rFonts w:ascii="Calibri" w:eastAsia="Calibri" w:hAnsi="Calibri" w:cs="Calibri"/>
                <w:sz w:val="20"/>
                <w:szCs w:val="20"/>
                <w:lang w:val="en-US"/>
              </w:rPr>
              <w:t>5</w:t>
            </w:r>
            <w:r w:rsidR="235A54D2" w:rsidRPr="6508EAC4">
              <w:rPr>
                <w:rFonts w:ascii="Calibri" w:eastAsia="Calibri" w:hAnsi="Calibri" w:cs="Calibri"/>
                <w:sz w:val="20"/>
                <w:szCs w:val="20"/>
                <w:lang w:val="en-US"/>
              </w:rPr>
              <w:t>.</w:t>
            </w:r>
            <w:r w:rsidRPr="6508EAC4">
              <w:rPr>
                <w:rFonts w:ascii="Calibri" w:eastAsia="Calibri" w:hAnsi="Calibri" w:cs="Calibri"/>
                <w:sz w:val="20"/>
                <w:szCs w:val="20"/>
                <w:lang w:val="en-US"/>
              </w:rPr>
              <w:t>9 %</w:t>
            </w:r>
          </w:p>
        </w:tc>
        <w:tc>
          <w:tcPr>
            <w:tcW w:w="1310" w:type="dxa"/>
            <w:tcBorders>
              <w:top w:val="none" w:sz="4" w:space="0" w:color="000000" w:themeColor="text1"/>
              <w:left w:val="none" w:sz="4" w:space="0" w:color="000000" w:themeColor="text1"/>
              <w:bottom w:val="none" w:sz="8" w:space="0" w:color="000000" w:themeColor="text1"/>
              <w:right w:val="none" w:sz="4" w:space="0" w:color="000000" w:themeColor="text1"/>
            </w:tcBorders>
            <w:tcMar>
              <w:left w:w="108" w:type="dxa"/>
              <w:right w:w="108" w:type="dxa"/>
            </w:tcMar>
          </w:tcPr>
          <w:p w14:paraId="6CC77758" w14:textId="20633A91" w:rsidR="6508EAC4" w:rsidRDefault="6508EAC4" w:rsidP="6508EAC4">
            <w:pPr>
              <w:jc w:val="center"/>
              <w:rPr>
                <w:rFonts w:ascii="Calibri" w:eastAsia="Calibri" w:hAnsi="Calibri" w:cs="Calibri"/>
                <w:sz w:val="20"/>
                <w:szCs w:val="20"/>
                <w:lang w:val="en-US"/>
              </w:rPr>
            </w:pPr>
            <w:r w:rsidRPr="6508EAC4">
              <w:rPr>
                <w:rFonts w:ascii="Calibri" w:eastAsia="Calibri" w:hAnsi="Calibri" w:cs="Calibri"/>
                <w:sz w:val="20"/>
                <w:szCs w:val="20"/>
                <w:lang w:val="en-US"/>
              </w:rPr>
              <w:t>3</w:t>
            </w:r>
            <w:r w:rsidR="724B8EB7" w:rsidRPr="6508EAC4">
              <w:rPr>
                <w:rFonts w:ascii="Calibri" w:eastAsia="Calibri" w:hAnsi="Calibri" w:cs="Calibri"/>
                <w:sz w:val="20"/>
                <w:szCs w:val="20"/>
                <w:lang w:val="en-US"/>
              </w:rPr>
              <w:t>.</w:t>
            </w:r>
            <w:r w:rsidRPr="6508EAC4">
              <w:rPr>
                <w:rFonts w:ascii="Calibri" w:eastAsia="Calibri" w:hAnsi="Calibri" w:cs="Calibri"/>
                <w:sz w:val="20"/>
                <w:szCs w:val="20"/>
                <w:lang w:val="en-US"/>
              </w:rPr>
              <w:t>6 %</w:t>
            </w:r>
          </w:p>
        </w:tc>
        <w:tc>
          <w:tcPr>
            <w:tcW w:w="1170" w:type="dxa"/>
            <w:tcBorders>
              <w:top w:val="none" w:sz="4" w:space="0" w:color="000000" w:themeColor="text1"/>
              <w:left w:val="none" w:sz="4" w:space="0" w:color="000000" w:themeColor="text1"/>
              <w:bottom w:val="none" w:sz="8" w:space="0" w:color="000000" w:themeColor="text1"/>
              <w:right w:val="none" w:sz="4" w:space="0" w:color="000000" w:themeColor="text1"/>
            </w:tcBorders>
            <w:tcMar>
              <w:left w:w="108" w:type="dxa"/>
              <w:right w:w="108" w:type="dxa"/>
            </w:tcMar>
          </w:tcPr>
          <w:p w14:paraId="15834D07" w14:textId="50D0D3E5" w:rsidR="6508EAC4" w:rsidRDefault="6508EAC4" w:rsidP="6508EAC4">
            <w:pPr>
              <w:jc w:val="center"/>
              <w:rPr>
                <w:rFonts w:ascii="Calibri" w:eastAsia="Calibri" w:hAnsi="Calibri" w:cs="Calibri"/>
                <w:sz w:val="20"/>
                <w:szCs w:val="20"/>
                <w:lang w:val="en-US"/>
              </w:rPr>
            </w:pPr>
            <w:r w:rsidRPr="6508EAC4">
              <w:rPr>
                <w:rFonts w:ascii="Calibri" w:eastAsia="Calibri" w:hAnsi="Calibri" w:cs="Calibri"/>
                <w:sz w:val="20"/>
                <w:szCs w:val="20"/>
                <w:lang w:val="en-US"/>
              </w:rPr>
              <w:t>23</w:t>
            </w:r>
            <w:r w:rsidR="4899AB1E" w:rsidRPr="6508EAC4">
              <w:rPr>
                <w:rFonts w:ascii="Calibri" w:eastAsia="Calibri" w:hAnsi="Calibri" w:cs="Calibri"/>
                <w:sz w:val="20"/>
                <w:szCs w:val="20"/>
                <w:lang w:val="en-US"/>
              </w:rPr>
              <w:t>.</w:t>
            </w:r>
            <w:r w:rsidRPr="6508EAC4">
              <w:rPr>
                <w:rFonts w:ascii="Calibri" w:eastAsia="Calibri" w:hAnsi="Calibri" w:cs="Calibri"/>
                <w:sz w:val="20"/>
                <w:szCs w:val="20"/>
                <w:lang w:val="en-US"/>
              </w:rPr>
              <w:t>1 %</w:t>
            </w:r>
          </w:p>
        </w:tc>
      </w:tr>
      <w:tr w:rsidR="6508EAC4" w14:paraId="53C0BCBD" w14:textId="77777777" w:rsidTr="6508EAC4">
        <w:trPr>
          <w:trHeight w:val="285"/>
        </w:trPr>
        <w:tc>
          <w:tcPr>
            <w:tcW w:w="2915" w:type="dxa"/>
            <w:tcBorders>
              <w:top w:val="none" w:sz="8" w:space="0" w:color="000000" w:themeColor="text1"/>
              <w:left w:val="none" w:sz="8" w:space="0" w:color="000000" w:themeColor="text1"/>
              <w:bottom w:val="single" w:sz="8" w:space="0" w:color="000000" w:themeColor="text1"/>
              <w:right w:val="none" w:sz="8" w:space="0" w:color="000000" w:themeColor="text1"/>
            </w:tcBorders>
            <w:tcMar>
              <w:left w:w="108" w:type="dxa"/>
              <w:right w:w="108" w:type="dxa"/>
            </w:tcMar>
          </w:tcPr>
          <w:p w14:paraId="43DB3469" w14:textId="4F9B8D76" w:rsidR="6508EAC4" w:rsidRDefault="6508EAC4" w:rsidP="6508EAC4">
            <w:pPr>
              <w:rPr>
                <w:rFonts w:ascii="Calibri" w:eastAsia="Calibri" w:hAnsi="Calibri" w:cs="Calibri"/>
                <w:b/>
                <w:bCs/>
                <w:sz w:val="22"/>
                <w:szCs w:val="22"/>
                <w:lang w:val="en-US"/>
              </w:rPr>
            </w:pPr>
            <w:r w:rsidRPr="6508EAC4">
              <w:rPr>
                <w:rFonts w:ascii="Calibri" w:eastAsia="Calibri" w:hAnsi="Calibri" w:cs="Calibri"/>
                <w:b/>
                <w:bCs/>
                <w:sz w:val="22"/>
                <w:szCs w:val="22"/>
                <w:lang w:val="en-US"/>
              </w:rPr>
              <w:t xml:space="preserve">Other artificial surfaces </w:t>
            </w:r>
          </w:p>
        </w:tc>
        <w:tc>
          <w:tcPr>
            <w:tcW w:w="1345" w:type="dxa"/>
            <w:tcBorders>
              <w:top w:val="none" w:sz="8" w:space="0" w:color="000000" w:themeColor="text1"/>
              <w:left w:val="none" w:sz="8" w:space="0" w:color="000000" w:themeColor="text1"/>
              <w:bottom w:val="single" w:sz="8" w:space="0" w:color="000000" w:themeColor="text1"/>
              <w:right w:val="none" w:sz="8" w:space="0" w:color="000000" w:themeColor="text1"/>
            </w:tcBorders>
            <w:tcMar>
              <w:left w:w="108" w:type="dxa"/>
              <w:right w:w="108" w:type="dxa"/>
            </w:tcMar>
          </w:tcPr>
          <w:p w14:paraId="609A3999" w14:textId="2F8E8EC9" w:rsidR="6508EAC4" w:rsidRDefault="6508EAC4" w:rsidP="6508EAC4">
            <w:pPr>
              <w:jc w:val="center"/>
              <w:rPr>
                <w:rFonts w:ascii="Calibri" w:eastAsia="Calibri" w:hAnsi="Calibri" w:cs="Calibri"/>
                <w:sz w:val="20"/>
                <w:szCs w:val="20"/>
                <w:lang w:val="en-US"/>
              </w:rPr>
            </w:pPr>
            <w:r w:rsidRPr="6508EAC4">
              <w:rPr>
                <w:rFonts w:ascii="Calibri" w:eastAsia="Calibri" w:hAnsi="Calibri" w:cs="Calibri"/>
                <w:sz w:val="20"/>
                <w:szCs w:val="20"/>
                <w:lang w:val="en-US"/>
              </w:rPr>
              <w:t>11</w:t>
            </w:r>
            <w:r w:rsidR="25ADA69D" w:rsidRPr="6508EAC4">
              <w:rPr>
                <w:rFonts w:ascii="Calibri" w:eastAsia="Calibri" w:hAnsi="Calibri" w:cs="Calibri"/>
                <w:sz w:val="20"/>
                <w:szCs w:val="20"/>
                <w:lang w:val="en-US"/>
              </w:rPr>
              <w:t>.</w:t>
            </w:r>
            <w:r w:rsidRPr="6508EAC4">
              <w:rPr>
                <w:rFonts w:ascii="Calibri" w:eastAsia="Calibri" w:hAnsi="Calibri" w:cs="Calibri"/>
                <w:sz w:val="20"/>
                <w:szCs w:val="20"/>
                <w:lang w:val="en-US"/>
              </w:rPr>
              <w:t>0 %</w:t>
            </w:r>
          </w:p>
        </w:tc>
        <w:tc>
          <w:tcPr>
            <w:tcW w:w="1275" w:type="dxa"/>
            <w:tcBorders>
              <w:top w:val="none" w:sz="8" w:space="0" w:color="000000" w:themeColor="text1"/>
              <w:left w:val="none" w:sz="8" w:space="0" w:color="000000" w:themeColor="text1"/>
              <w:bottom w:val="single" w:sz="8" w:space="0" w:color="000000" w:themeColor="text1"/>
              <w:right w:val="none" w:sz="8" w:space="0" w:color="000000" w:themeColor="text1"/>
            </w:tcBorders>
            <w:tcMar>
              <w:left w:w="108" w:type="dxa"/>
              <w:right w:w="108" w:type="dxa"/>
            </w:tcMar>
          </w:tcPr>
          <w:p w14:paraId="1E6E2AF5" w14:textId="471C2B02" w:rsidR="6508EAC4" w:rsidRDefault="6508EAC4" w:rsidP="6508EAC4">
            <w:pPr>
              <w:jc w:val="center"/>
              <w:rPr>
                <w:rFonts w:ascii="Calibri" w:eastAsia="Calibri" w:hAnsi="Calibri" w:cs="Calibri"/>
                <w:sz w:val="20"/>
                <w:szCs w:val="20"/>
                <w:lang w:val="en-US"/>
              </w:rPr>
            </w:pPr>
            <w:r w:rsidRPr="6508EAC4">
              <w:rPr>
                <w:rFonts w:ascii="Calibri" w:eastAsia="Calibri" w:hAnsi="Calibri" w:cs="Calibri"/>
                <w:sz w:val="20"/>
                <w:szCs w:val="20"/>
                <w:lang w:val="en-US"/>
              </w:rPr>
              <w:t>8</w:t>
            </w:r>
            <w:r w:rsidR="2E15C626" w:rsidRPr="6508EAC4">
              <w:rPr>
                <w:rFonts w:ascii="Calibri" w:eastAsia="Calibri" w:hAnsi="Calibri" w:cs="Calibri"/>
                <w:sz w:val="20"/>
                <w:szCs w:val="20"/>
                <w:lang w:val="en-US"/>
              </w:rPr>
              <w:t>.</w:t>
            </w:r>
            <w:r w:rsidRPr="6508EAC4">
              <w:rPr>
                <w:rFonts w:ascii="Calibri" w:eastAsia="Calibri" w:hAnsi="Calibri" w:cs="Calibri"/>
                <w:sz w:val="20"/>
                <w:szCs w:val="20"/>
                <w:lang w:val="en-US"/>
              </w:rPr>
              <w:t>1 %</w:t>
            </w:r>
          </w:p>
        </w:tc>
        <w:tc>
          <w:tcPr>
            <w:tcW w:w="1410" w:type="dxa"/>
            <w:tcBorders>
              <w:top w:val="none" w:sz="8" w:space="0" w:color="000000" w:themeColor="text1"/>
              <w:left w:val="none" w:sz="8" w:space="0" w:color="000000" w:themeColor="text1"/>
              <w:bottom w:val="single" w:sz="8" w:space="0" w:color="000000" w:themeColor="text1"/>
              <w:right w:val="none" w:sz="8" w:space="0" w:color="000000" w:themeColor="text1"/>
            </w:tcBorders>
            <w:tcMar>
              <w:left w:w="108" w:type="dxa"/>
              <w:right w:w="108" w:type="dxa"/>
            </w:tcMar>
          </w:tcPr>
          <w:p w14:paraId="1CDACF18" w14:textId="3CD185FC" w:rsidR="6508EAC4" w:rsidRDefault="6508EAC4" w:rsidP="6508EAC4">
            <w:pPr>
              <w:jc w:val="center"/>
              <w:rPr>
                <w:rFonts w:ascii="Calibri" w:eastAsia="Calibri" w:hAnsi="Calibri" w:cs="Calibri"/>
                <w:sz w:val="20"/>
                <w:szCs w:val="20"/>
                <w:lang w:val="en-US"/>
              </w:rPr>
            </w:pPr>
            <w:r w:rsidRPr="6508EAC4">
              <w:rPr>
                <w:rFonts w:ascii="Calibri" w:eastAsia="Calibri" w:hAnsi="Calibri" w:cs="Calibri"/>
                <w:sz w:val="20"/>
                <w:szCs w:val="20"/>
                <w:lang w:val="en-US"/>
              </w:rPr>
              <w:t>4</w:t>
            </w:r>
            <w:r w:rsidR="2E15C626" w:rsidRPr="6508EAC4">
              <w:rPr>
                <w:rFonts w:ascii="Calibri" w:eastAsia="Calibri" w:hAnsi="Calibri" w:cs="Calibri"/>
                <w:sz w:val="20"/>
                <w:szCs w:val="20"/>
                <w:lang w:val="en-US"/>
              </w:rPr>
              <w:t>.</w:t>
            </w:r>
            <w:r w:rsidRPr="6508EAC4">
              <w:rPr>
                <w:rFonts w:ascii="Calibri" w:eastAsia="Calibri" w:hAnsi="Calibri" w:cs="Calibri"/>
                <w:sz w:val="20"/>
                <w:szCs w:val="20"/>
                <w:lang w:val="en-US"/>
              </w:rPr>
              <w:t>2 %</w:t>
            </w:r>
          </w:p>
        </w:tc>
        <w:tc>
          <w:tcPr>
            <w:tcW w:w="1310" w:type="dxa"/>
            <w:tcBorders>
              <w:top w:val="none" w:sz="8" w:space="0" w:color="000000" w:themeColor="text1"/>
              <w:left w:val="none" w:sz="8" w:space="0" w:color="000000" w:themeColor="text1"/>
              <w:bottom w:val="single" w:sz="8" w:space="0" w:color="000000" w:themeColor="text1"/>
              <w:right w:val="none" w:sz="8" w:space="0" w:color="000000" w:themeColor="text1"/>
            </w:tcBorders>
            <w:tcMar>
              <w:left w:w="108" w:type="dxa"/>
              <w:right w:w="108" w:type="dxa"/>
            </w:tcMar>
          </w:tcPr>
          <w:p w14:paraId="6B88996D" w14:textId="440B18CF" w:rsidR="6508EAC4" w:rsidRDefault="6508EAC4" w:rsidP="6508EAC4">
            <w:pPr>
              <w:jc w:val="center"/>
              <w:rPr>
                <w:rFonts w:ascii="Calibri" w:eastAsia="Calibri" w:hAnsi="Calibri" w:cs="Calibri"/>
                <w:sz w:val="20"/>
                <w:szCs w:val="20"/>
                <w:lang w:val="en-US"/>
              </w:rPr>
            </w:pPr>
            <w:r w:rsidRPr="6508EAC4">
              <w:rPr>
                <w:rFonts w:ascii="Calibri" w:eastAsia="Calibri" w:hAnsi="Calibri" w:cs="Calibri"/>
                <w:sz w:val="20"/>
                <w:szCs w:val="20"/>
                <w:lang w:val="en-US"/>
              </w:rPr>
              <w:t>4</w:t>
            </w:r>
            <w:r w:rsidR="5E5339F7" w:rsidRPr="6508EAC4">
              <w:rPr>
                <w:rFonts w:ascii="Calibri" w:eastAsia="Calibri" w:hAnsi="Calibri" w:cs="Calibri"/>
                <w:sz w:val="20"/>
                <w:szCs w:val="20"/>
                <w:lang w:val="en-US"/>
              </w:rPr>
              <w:t>.</w:t>
            </w:r>
            <w:r w:rsidRPr="6508EAC4">
              <w:rPr>
                <w:rFonts w:ascii="Calibri" w:eastAsia="Calibri" w:hAnsi="Calibri" w:cs="Calibri"/>
                <w:sz w:val="20"/>
                <w:szCs w:val="20"/>
                <w:lang w:val="en-US"/>
              </w:rPr>
              <w:t>7 %</w:t>
            </w:r>
          </w:p>
        </w:tc>
        <w:tc>
          <w:tcPr>
            <w:tcW w:w="1170" w:type="dxa"/>
            <w:tcBorders>
              <w:top w:val="none" w:sz="8" w:space="0" w:color="000000" w:themeColor="text1"/>
              <w:left w:val="none" w:sz="8" w:space="0" w:color="000000" w:themeColor="text1"/>
              <w:bottom w:val="single" w:sz="8" w:space="0" w:color="000000" w:themeColor="text1"/>
              <w:right w:val="none" w:sz="8" w:space="0" w:color="000000" w:themeColor="text1"/>
            </w:tcBorders>
            <w:tcMar>
              <w:left w:w="108" w:type="dxa"/>
              <w:right w:w="108" w:type="dxa"/>
            </w:tcMar>
          </w:tcPr>
          <w:p w14:paraId="26A7A6C6" w14:textId="1D3BEFDD" w:rsidR="6508EAC4" w:rsidRDefault="6508EAC4" w:rsidP="6508EAC4">
            <w:pPr>
              <w:jc w:val="center"/>
              <w:rPr>
                <w:rFonts w:ascii="Calibri" w:eastAsia="Calibri" w:hAnsi="Calibri" w:cs="Calibri"/>
                <w:sz w:val="20"/>
                <w:szCs w:val="20"/>
                <w:lang w:val="en-US"/>
              </w:rPr>
            </w:pPr>
            <w:r w:rsidRPr="6508EAC4">
              <w:rPr>
                <w:rFonts w:ascii="Calibri" w:eastAsia="Calibri" w:hAnsi="Calibri" w:cs="Calibri"/>
                <w:sz w:val="20"/>
                <w:szCs w:val="20"/>
                <w:lang w:val="en-US"/>
              </w:rPr>
              <w:t>14</w:t>
            </w:r>
            <w:r w:rsidR="4F038FFE" w:rsidRPr="6508EAC4">
              <w:rPr>
                <w:rFonts w:ascii="Calibri" w:eastAsia="Calibri" w:hAnsi="Calibri" w:cs="Calibri"/>
                <w:sz w:val="20"/>
                <w:szCs w:val="20"/>
                <w:lang w:val="en-US"/>
              </w:rPr>
              <w:t>.</w:t>
            </w:r>
            <w:r w:rsidRPr="6508EAC4">
              <w:rPr>
                <w:rFonts w:ascii="Calibri" w:eastAsia="Calibri" w:hAnsi="Calibri" w:cs="Calibri"/>
                <w:sz w:val="20"/>
                <w:szCs w:val="20"/>
                <w:lang w:val="en-US"/>
              </w:rPr>
              <w:t>4 %</w:t>
            </w:r>
          </w:p>
        </w:tc>
      </w:tr>
    </w:tbl>
    <w:p w14:paraId="378C51E4" w14:textId="634A729E" w:rsidR="6508EAC4" w:rsidRDefault="6508EAC4" w:rsidP="6508EAC4">
      <w:pPr>
        <w:spacing w:line="257" w:lineRule="auto"/>
        <w:rPr>
          <w:rFonts w:ascii="Calibri" w:eastAsia="Calibri" w:hAnsi="Calibri" w:cs="Calibri"/>
          <w:color w:val="000000" w:themeColor="text1"/>
          <w:sz w:val="22"/>
          <w:szCs w:val="22"/>
          <w:lang w:val="en-US"/>
        </w:rPr>
      </w:pPr>
    </w:p>
    <w:p w14:paraId="1D0BE949" w14:textId="2CA3BE72" w:rsidR="6508EAC4" w:rsidRDefault="6508EAC4" w:rsidP="6508EAC4">
      <w:pPr>
        <w:spacing w:line="278" w:lineRule="auto"/>
        <w:rPr>
          <w:rFonts w:ascii="Calibri" w:eastAsia="Calibri" w:hAnsi="Calibri" w:cs="Calibri"/>
          <w:b/>
          <w:bCs/>
          <w:sz w:val="22"/>
          <w:szCs w:val="22"/>
          <w:lang w:val="en-US"/>
        </w:rPr>
      </w:pPr>
    </w:p>
    <w:p w14:paraId="63C48367" w14:textId="3CF61368" w:rsidR="6508EAC4" w:rsidRDefault="6508EAC4" w:rsidP="6508EAC4">
      <w:pPr>
        <w:rPr>
          <w:lang w:val="en-US"/>
        </w:rPr>
      </w:pPr>
      <w:r w:rsidRPr="6508EAC4">
        <w:rPr>
          <w:lang w:val="en-US"/>
        </w:rPr>
        <w:br w:type="page"/>
      </w:r>
    </w:p>
    <w:p w14:paraId="6DEFAD25" w14:textId="6E88EA98" w:rsidR="6C7B51B0" w:rsidRDefault="6C7B51B0" w:rsidP="6508EAC4">
      <w:pPr>
        <w:spacing w:line="278" w:lineRule="auto"/>
        <w:rPr>
          <w:rFonts w:ascii="Calibri" w:eastAsia="Calibri" w:hAnsi="Calibri" w:cs="Calibri"/>
          <w:color w:val="000000" w:themeColor="text1"/>
          <w:sz w:val="22"/>
          <w:szCs w:val="22"/>
          <w:lang w:val="en-US"/>
        </w:rPr>
      </w:pPr>
      <w:r w:rsidRPr="1CA8CFF8">
        <w:rPr>
          <w:rFonts w:ascii="Calibri" w:eastAsia="Calibri" w:hAnsi="Calibri" w:cs="Calibri"/>
          <w:b/>
          <w:bCs/>
          <w:sz w:val="22"/>
          <w:szCs w:val="22"/>
          <w:lang w:val="en-US"/>
        </w:rPr>
        <w:lastRenderedPageBreak/>
        <w:t xml:space="preserve">Supplementary </w:t>
      </w:r>
      <w:r w:rsidRPr="1CA8CFF8">
        <w:rPr>
          <w:rFonts w:ascii="Calibri" w:eastAsia="Calibri" w:hAnsi="Calibri" w:cs="Calibri"/>
          <w:b/>
          <w:bCs/>
          <w:color w:val="000000" w:themeColor="text1"/>
          <w:sz w:val="22"/>
          <w:szCs w:val="22"/>
          <w:lang w:val="en-US"/>
        </w:rPr>
        <w:t xml:space="preserve">Table </w:t>
      </w:r>
      <w:r w:rsidR="456B4E05" w:rsidRPr="1CA8CFF8">
        <w:rPr>
          <w:rFonts w:ascii="Calibri" w:eastAsia="Calibri" w:hAnsi="Calibri" w:cs="Calibri"/>
          <w:b/>
          <w:bCs/>
          <w:color w:val="000000" w:themeColor="text1"/>
          <w:sz w:val="22"/>
          <w:szCs w:val="22"/>
          <w:lang w:val="en-US"/>
        </w:rPr>
        <w:t>5.</w:t>
      </w:r>
      <w:r w:rsidR="25412BBD" w:rsidRPr="1CA8CFF8">
        <w:rPr>
          <w:rFonts w:ascii="Calibri" w:eastAsia="Calibri" w:hAnsi="Calibri" w:cs="Calibri"/>
          <w:b/>
          <w:bCs/>
          <w:color w:val="000000" w:themeColor="text1"/>
          <w:sz w:val="22"/>
          <w:szCs w:val="22"/>
          <w:lang w:val="en-US"/>
        </w:rPr>
        <w:t xml:space="preserve"> </w:t>
      </w:r>
      <w:r w:rsidRPr="1CA8CFF8">
        <w:rPr>
          <w:rFonts w:ascii="Calibri" w:eastAsia="Calibri" w:hAnsi="Calibri" w:cs="Calibri"/>
          <w:color w:val="000000" w:themeColor="text1"/>
          <w:sz w:val="22"/>
          <w:szCs w:val="22"/>
          <w:lang w:val="en-US"/>
        </w:rPr>
        <w:t xml:space="preserve">The resistance values used in the three resistance layers </w:t>
      </w:r>
      <w:r w:rsidR="381405A8" w:rsidRPr="1CA8CFF8">
        <w:rPr>
          <w:rFonts w:ascii="Calibri" w:eastAsia="Calibri" w:hAnsi="Calibri" w:cs="Calibri"/>
          <w:color w:val="000000" w:themeColor="text1"/>
          <w:sz w:val="22"/>
          <w:szCs w:val="22"/>
          <w:lang w:val="en-US"/>
        </w:rPr>
        <w:t xml:space="preserve">for the </w:t>
      </w:r>
      <w:r w:rsidR="7E0678F8" w:rsidRPr="1CA8CFF8">
        <w:rPr>
          <w:rFonts w:ascii="Calibri" w:eastAsia="Calibri" w:hAnsi="Calibri" w:cs="Calibri"/>
          <w:color w:val="000000" w:themeColor="text1"/>
          <w:sz w:val="22"/>
          <w:szCs w:val="22"/>
          <w:lang w:val="en-US"/>
        </w:rPr>
        <w:t xml:space="preserve">butterfly </w:t>
      </w:r>
      <w:r w:rsidR="381405A8" w:rsidRPr="1CA8CFF8">
        <w:rPr>
          <w:rFonts w:ascii="Calibri" w:eastAsia="Calibri" w:hAnsi="Calibri" w:cs="Calibri"/>
          <w:color w:val="000000" w:themeColor="text1"/>
          <w:sz w:val="22"/>
          <w:szCs w:val="22"/>
          <w:lang w:val="en-US"/>
        </w:rPr>
        <w:t xml:space="preserve">archetypes </w:t>
      </w:r>
      <w:r w:rsidRPr="1CA8CFF8">
        <w:rPr>
          <w:rFonts w:ascii="Calibri" w:eastAsia="Calibri" w:hAnsi="Calibri" w:cs="Calibri"/>
          <w:color w:val="000000" w:themeColor="text1"/>
          <w:sz w:val="22"/>
          <w:szCs w:val="22"/>
          <w:lang w:val="en-US"/>
        </w:rPr>
        <w:t>were developed separately for the two meadow butterfly and one forest edge butterfly archetypes, based on the overall land and water cover data layers merged from three sources of spatial data: RAMS-greenspace vector data for Tampere urban area (</w:t>
      </w:r>
      <w:hyperlink r:id="rId16">
        <w:r w:rsidRPr="1CA8CFF8">
          <w:rPr>
            <w:rStyle w:val="Hyperlink"/>
            <w:rFonts w:ascii="Calibri" w:eastAsia="Calibri" w:hAnsi="Calibri" w:cs="Calibri"/>
            <w:sz w:val="22"/>
            <w:szCs w:val="22"/>
            <w:lang w:val="en-US"/>
          </w:rPr>
          <w:t>https://data.tampere.fi/data/en_GB/dataset/tampereen-asemakaavoitettujen-puistojen-ja-suojaviheralueiden-osat</w:t>
        </w:r>
      </w:hyperlink>
      <w:r w:rsidRPr="1CA8CFF8">
        <w:rPr>
          <w:rFonts w:ascii="Calibri" w:eastAsia="Calibri" w:hAnsi="Calibri" w:cs="Calibri"/>
          <w:color w:val="000000" w:themeColor="text1"/>
          <w:sz w:val="22"/>
          <w:szCs w:val="22"/>
          <w:lang w:val="en-US"/>
        </w:rPr>
        <w:t xml:space="preserve">), 2-m resolution dataset on the land cover of the built environment in Finland (Built-up Land 2021, compiled by Syke; </w:t>
      </w:r>
      <w:hyperlink r:id="rId17">
        <w:r w:rsidRPr="1CA8CFF8">
          <w:rPr>
            <w:rStyle w:val="Hyperlink"/>
            <w:rFonts w:ascii="Calibri" w:eastAsia="Calibri" w:hAnsi="Calibri" w:cs="Calibri"/>
            <w:sz w:val="22"/>
            <w:szCs w:val="22"/>
            <w:lang w:val="en-US"/>
          </w:rPr>
          <w:t>https://ckan.ymparisto.fi/dataset/%7B65547587-2DBA-4328-9A4E-0FAEBEA4990F%7D</w:t>
        </w:r>
      </w:hyperlink>
      <w:r w:rsidRPr="1CA8CFF8">
        <w:rPr>
          <w:rFonts w:ascii="Calibri" w:eastAsia="Calibri" w:hAnsi="Calibri" w:cs="Calibri"/>
          <w:color w:val="000000" w:themeColor="text1"/>
          <w:sz w:val="22"/>
          <w:szCs w:val="22"/>
          <w:lang w:val="en-US"/>
        </w:rPr>
        <w:t>), and 20-m resolution Corine CLC2018 grid data (</w:t>
      </w:r>
      <w:hyperlink r:id="rId18">
        <w:r w:rsidRPr="1CA8CFF8">
          <w:rPr>
            <w:rStyle w:val="Hyperlink"/>
            <w:rFonts w:ascii="Calibri" w:eastAsia="Calibri" w:hAnsi="Calibri" w:cs="Calibri"/>
            <w:sz w:val="22"/>
            <w:szCs w:val="22"/>
            <w:lang w:val="en-US"/>
          </w:rPr>
          <w:t>https://ckan.ymparisto.fi/dataset/%7B0B4B2FAC-ADF1-43A1-A829-70F02BF0C0E5%7D</w:t>
        </w:r>
      </w:hyperlink>
      <w:r w:rsidRPr="1CA8CFF8">
        <w:rPr>
          <w:rFonts w:ascii="Calibri" w:eastAsia="Calibri" w:hAnsi="Calibri" w:cs="Calibri"/>
          <w:color w:val="000000" w:themeColor="text1"/>
          <w:sz w:val="22"/>
          <w:szCs w:val="22"/>
          <w:lang w:val="en-US"/>
        </w:rPr>
        <w:t>). The table shows both the RAMS classes considered as suitable key habitat for the archetypes, and the expert-opinion</w:t>
      </w:r>
      <w:r w:rsidR="7FE937E9" w:rsidRPr="1CA8CFF8">
        <w:rPr>
          <w:rFonts w:ascii="Calibri" w:eastAsia="Calibri" w:hAnsi="Calibri" w:cs="Calibri"/>
          <w:color w:val="000000" w:themeColor="text1"/>
          <w:sz w:val="22"/>
          <w:szCs w:val="22"/>
          <w:lang w:val="en-US"/>
        </w:rPr>
        <w:t>-</w:t>
      </w:r>
      <w:r w:rsidRPr="1CA8CFF8">
        <w:rPr>
          <w:rFonts w:ascii="Calibri" w:eastAsia="Calibri" w:hAnsi="Calibri" w:cs="Calibri"/>
          <w:color w:val="000000" w:themeColor="text1"/>
          <w:sz w:val="22"/>
          <w:szCs w:val="22"/>
          <w:lang w:val="en-US"/>
        </w:rPr>
        <w:t xml:space="preserve">based resistance values assigned to indicate the relative difficulty of species movements through different land and water cover types for each archetype. For the connectivity analysis, both the data layers including the key habitat patches for the butterfly archetypes as well as the different non-habitat land cover and water cover types in the matrix areas were resampled into a systematic 2 x 2 m grid. All the 2-m grid cells in the matrix area outside the habitat patch network were assigned a certain resistance value, following the grading of the unsuitable RAMS-greenspace classes, 22 land cover types in the </w:t>
      </w:r>
      <w:r w:rsidR="10241321" w:rsidRPr="1CA8CFF8">
        <w:rPr>
          <w:rFonts w:ascii="Calibri" w:eastAsia="Calibri" w:hAnsi="Calibri" w:cs="Calibri"/>
          <w:color w:val="000000" w:themeColor="text1"/>
          <w:sz w:val="22"/>
          <w:szCs w:val="22"/>
          <w:lang w:val="en-US"/>
        </w:rPr>
        <w:t>b</w:t>
      </w:r>
      <w:r w:rsidRPr="1CA8CFF8">
        <w:rPr>
          <w:rFonts w:ascii="Calibri" w:eastAsia="Calibri" w:hAnsi="Calibri" w:cs="Calibri"/>
          <w:color w:val="000000" w:themeColor="text1"/>
          <w:sz w:val="22"/>
          <w:szCs w:val="22"/>
          <w:lang w:val="en-US"/>
        </w:rPr>
        <w:t xml:space="preserve">uilt environment data, and the 48 CLC2018 land / water cover classes. </w:t>
      </w:r>
    </w:p>
    <w:tbl>
      <w:tblPr>
        <w:tblStyle w:val="TableGrid"/>
        <w:tblW w:w="0" w:type="auto"/>
        <w:tblLook w:val="06A0" w:firstRow="1" w:lastRow="0" w:firstColumn="1" w:lastColumn="0" w:noHBand="1" w:noVBand="1"/>
      </w:tblPr>
      <w:tblGrid>
        <w:gridCol w:w="4110"/>
        <w:gridCol w:w="1980"/>
        <w:gridCol w:w="1845"/>
        <w:gridCol w:w="1410"/>
      </w:tblGrid>
      <w:tr w:rsidR="6508EAC4" w14:paraId="781930EC" w14:textId="77777777" w:rsidTr="1CA8CFF8">
        <w:trPr>
          <w:trHeight w:val="300"/>
        </w:trPr>
        <w:tc>
          <w:tcPr>
            <w:tcW w:w="4110" w:type="dxa"/>
            <w:vMerge w:val="restart"/>
            <w:tcBorders>
              <w:top w:val="single" w:sz="8" w:space="0" w:color="auto"/>
              <w:left w:val="nil"/>
              <w:bottom w:val="nil"/>
              <w:right w:val="nil"/>
            </w:tcBorders>
            <w:tcMar>
              <w:left w:w="105" w:type="dxa"/>
              <w:right w:w="105" w:type="dxa"/>
            </w:tcMar>
          </w:tcPr>
          <w:p w14:paraId="0F95CC60" w14:textId="61E9FD54" w:rsidR="6508EAC4" w:rsidRDefault="6508EAC4" w:rsidP="6508EAC4">
            <w:pPr>
              <w:rPr>
                <w:rFonts w:ascii="Calibri" w:eastAsia="Calibri" w:hAnsi="Calibri" w:cs="Calibri"/>
                <w:b/>
                <w:bCs/>
                <w:sz w:val="22"/>
                <w:szCs w:val="22"/>
                <w:lang w:val="en-US"/>
              </w:rPr>
            </w:pPr>
            <w:r w:rsidRPr="6508EAC4">
              <w:rPr>
                <w:rFonts w:ascii="Calibri" w:eastAsia="Calibri" w:hAnsi="Calibri" w:cs="Calibri"/>
                <w:b/>
                <w:bCs/>
                <w:sz w:val="22"/>
                <w:szCs w:val="22"/>
                <w:lang w:val="en-US"/>
              </w:rPr>
              <w:t>Land / water cover type</w:t>
            </w:r>
          </w:p>
          <w:p w14:paraId="1D2695EA" w14:textId="20F72755" w:rsidR="6508EAC4" w:rsidRDefault="6508EAC4" w:rsidP="6508EAC4">
            <w:pPr>
              <w:rPr>
                <w:rFonts w:ascii="Calibri" w:eastAsia="Calibri" w:hAnsi="Calibri" w:cs="Calibri"/>
                <w:sz w:val="22"/>
                <w:szCs w:val="22"/>
                <w:lang w:val="en-US"/>
              </w:rPr>
            </w:pPr>
            <w:r w:rsidRPr="6508EAC4">
              <w:rPr>
                <w:rFonts w:ascii="Calibri" w:eastAsia="Calibri" w:hAnsi="Calibri" w:cs="Calibri"/>
                <w:sz w:val="22"/>
                <w:szCs w:val="22"/>
                <w:lang w:val="en-US"/>
              </w:rPr>
              <w:t xml:space="preserve"> </w:t>
            </w:r>
          </w:p>
        </w:tc>
        <w:tc>
          <w:tcPr>
            <w:tcW w:w="5235" w:type="dxa"/>
            <w:gridSpan w:val="3"/>
            <w:tcBorders>
              <w:top w:val="single" w:sz="8" w:space="0" w:color="auto"/>
              <w:left w:val="nil"/>
              <w:bottom w:val="single" w:sz="8" w:space="0" w:color="auto"/>
              <w:right w:val="nil"/>
            </w:tcBorders>
            <w:tcMar>
              <w:left w:w="105" w:type="dxa"/>
              <w:right w:w="105" w:type="dxa"/>
            </w:tcMar>
          </w:tcPr>
          <w:p w14:paraId="4445476F" w14:textId="628DC33E" w:rsidR="6508EAC4" w:rsidRDefault="41DA1D3D" w:rsidP="6508EAC4">
            <w:pPr>
              <w:jc w:val="center"/>
              <w:rPr>
                <w:rFonts w:ascii="Calibri" w:eastAsia="Calibri" w:hAnsi="Calibri" w:cs="Calibri"/>
                <w:b/>
                <w:bCs/>
                <w:sz w:val="22"/>
                <w:szCs w:val="22"/>
                <w:lang w:val="en-US"/>
              </w:rPr>
            </w:pPr>
            <w:r w:rsidRPr="1CA8CFF8">
              <w:rPr>
                <w:rFonts w:ascii="Calibri" w:eastAsia="Calibri" w:hAnsi="Calibri" w:cs="Calibri"/>
                <w:b/>
                <w:bCs/>
                <w:sz w:val="22"/>
                <w:szCs w:val="22"/>
                <w:lang w:val="en-US"/>
              </w:rPr>
              <w:t>Resistance value for each archetype</w:t>
            </w:r>
          </w:p>
        </w:tc>
      </w:tr>
      <w:tr w:rsidR="6508EAC4" w14:paraId="37A76CC7" w14:textId="77777777" w:rsidTr="1CA8CFF8">
        <w:trPr>
          <w:trHeight w:val="300"/>
        </w:trPr>
        <w:tc>
          <w:tcPr>
            <w:tcW w:w="4110" w:type="dxa"/>
            <w:vMerge/>
            <w:vAlign w:val="center"/>
          </w:tcPr>
          <w:p w14:paraId="05AC431D" w14:textId="77777777" w:rsidR="00E42BAD" w:rsidRDefault="00E42BAD"/>
        </w:tc>
        <w:tc>
          <w:tcPr>
            <w:tcW w:w="1980" w:type="dxa"/>
            <w:tcBorders>
              <w:top w:val="single" w:sz="8" w:space="0" w:color="auto"/>
              <w:left w:val="nil"/>
              <w:bottom w:val="single" w:sz="8" w:space="0" w:color="auto"/>
              <w:right w:val="nil"/>
            </w:tcBorders>
            <w:tcMar>
              <w:left w:w="105" w:type="dxa"/>
              <w:right w:w="105" w:type="dxa"/>
            </w:tcMar>
          </w:tcPr>
          <w:p w14:paraId="21136C54" w14:textId="3F33D728"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 xml:space="preserve">Dispersal-limited meadow butterflies </w:t>
            </w:r>
          </w:p>
        </w:tc>
        <w:tc>
          <w:tcPr>
            <w:tcW w:w="1845" w:type="dxa"/>
            <w:tcBorders>
              <w:top w:val="nil"/>
              <w:left w:val="nil"/>
              <w:bottom w:val="single" w:sz="8" w:space="0" w:color="auto"/>
              <w:right w:val="nil"/>
            </w:tcBorders>
            <w:tcMar>
              <w:left w:w="105" w:type="dxa"/>
              <w:right w:w="105" w:type="dxa"/>
            </w:tcMar>
          </w:tcPr>
          <w:p w14:paraId="73CFE795" w14:textId="0A94585B"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 xml:space="preserve">Mobile meadow butterflies </w:t>
            </w:r>
          </w:p>
        </w:tc>
        <w:tc>
          <w:tcPr>
            <w:tcW w:w="1410" w:type="dxa"/>
            <w:tcBorders>
              <w:top w:val="nil"/>
              <w:left w:val="nil"/>
              <w:bottom w:val="single" w:sz="8" w:space="0" w:color="auto"/>
              <w:right w:val="nil"/>
            </w:tcBorders>
            <w:tcMar>
              <w:left w:w="105" w:type="dxa"/>
              <w:right w:w="105" w:type="dxa"/>
            </w:tcMar>
          </w:tcPr>
          <w:p w14:paraId="2B8F8EF3" w14:textId="10E11902"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Forest</w:t>
            </w:r>
            <w:r w:rsidR="75F627CD" w:rsidRPr="6508EAC4">
              <w:rPr>
                <w:rFonts w:ascii="Calibri" w:eastAsia="Calibri" w:hAnsi="Calibri" w:cs="Calibri"/>
                <w:sz w:val="20"/>
                <w:szCs w:val="20"/>
                <w:lang w:val="en-US"/>
              </w:rPr>
              <w:t>-</w:t>
            </w:r>
            <w:r w:rsidRPr="6508EAC4">
              <w:rPr>
                <w:rFonts w:ascii="Calibri" w:eastAsia="Calibri" w:hAnsi="Calibri" w:cs="Calibri"/>
                <w:sz w:val="20"/>
                <w:szCs w:val="20"/>
                <w:lang w:val="en-US"/>
              </w:rPr>
              <w:t xml:space="preserve">edge butterflies </w:t>
            </w:r>
          </w:p>
        </w:tc>
      </w:tr>
      <w:tr w:rsidR="6508EAC4" w14:paraId="6491D1D4" w14:textId="77777777" w:rsidTr="1CA8CFF8">
        <w:trPr>
          <w:trHeight w:val="300"/>
        </w:trPr>
        <w:tc>
          <w:tcPr>
            <w:tcW w:w="4110" w:type="dxa"/>
            <w:tcBorders>
              <w:top w:val="nil"/>
              <w:left w:val="nil"/>
              <w:bottom w:val="single" w:sz="8" w:space="0" w:color="auto"/>
              <w:right w:val="nil"/>
            </w:tcBorders>
            <w:tcMar>
              <w:left w:w="105" w:type="dxa"/>
              <w:right w:w="105" w:type="dxa"/>
            </w:tcMar>
          </w:tcPr>
          <w:p w14:paraId="6082AAD1" w14:textId="1EF7579B" w:rsidR="6508EAC4" w:rsidRDefault="6508EAC4" w:rsidP="6508EAC4">
            <w:pPr>
              <w:rPr>
                <w:rFonts w:ascii="Calibri" w:eastAsia="Calibri" w:hAnsi="Calibri" w:cs="Calibri"/>
                <w:b/>
                <w:bCs/>
                <w:sz w:val="22"/>
                <w:szCs w:val="22"/>
                <w:lang w:val="en-US"/>
              </w:rPr>
            </w:pPr>
            <w:r w:rsidRPr="6508EAC4">
              <w:rPr>
                <w:rFonts w:ascii="Calibri" w:eastAsia="Calibri" w:hAnsi="Calibri" w:cs="Calibri"/>
                <w:b/>
                <w:bCs/>
                <w:sz w:val="22"/>
                <w:szCs w:val="22"/>
                <w:lang w:val="en-US"/>
              </w:rPr>
              <w:t>RAMS greenspace classes</w:t>
            </w:r>
          </w:p>
        </w:tc>
        <w:tc>
          <w:tcPr>
            <w:tcW w:w="5235" w:type="dxa"/>
            <w:gridSpan w:val="3"/>
            <w:tcBorders>
              <w:top w:val="single" w:sz="8" w:space="0" w:color="auto"/>
              <w:left w:val="nil"/>
              <w:bottom w:val="single" w:sz="8" w:space="0" w:color="auto"/>
              <w:right w:val="nil"/>
            </w:tcBorders>
            <w:tcMar>
              <w:left w:w="105" w:type="dxa"/>
              <w:right w:w="105" w:type="dxa"/>
            </w:tcMar>
            <w:vAlign w:val="center"/>
          </w:tcPr>
          <w:p w14:paraId="61106201" w14:textId="3421B8D1"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 xml:space="preserve"> </w:t>
            </w:r>
          </w:p>
        </w:tc>
      </w:tr>
      <w:tr w:rsidR="6508EAC4" w14:paraId="250B3232" w14:textId="77777777" w:rsidTr="1CA8CFF8">
        <w:trPr>
          <w:trHeight w:val="300"/>
        </w:trPr>
        <w:tc>
          <w:tcPr>
            <w:tcW w:w="4110" w:type="dxa"/>
            <w:tcBorders>
              <w:top w:val="single" w:sz="8" w:space="0" w:color="auto"/>
              <w:left w:val="nil"/>
              <w:bottom w:val="single" w:sz="8" w:space="0" w:color="auto"/>
              <w:right w:val="nil"/>
            </w:tcBorders>
            <w:tcMar>
              <w:left w:w="105" w:type="dxa"/>
              <w:right w:w="105" w:type="dxa"/>
            </w:tcMar>
          </w:tcPr>
          <w:p w14:paraId="33999820" w14:textId="479D9C51" w:rsidR="6508EAC4" w:rsidRDefault="6508EAC4" w:rsidP="6508EAC4">
            <w:pPr>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Value meadow (A1)</w:t>
            </w:r>
          </w:p>
        </w:tc>
        <w:tc>
          <w:tcPr>
            <w:tcW w:w="1980" w:type="dxa"/>
            <w:tcBorders>
              <w:top w:val="single" w:sz="8" w:space="0" w:color="auto"/>
              <w:left w:val="nil"/>
              <w:bottom w:val="single" w:sz="8" w:space="0" w:color="auto"/>
              <w:right w:val="nil"/>
            </w:tcBorders>
            <w:tcMar>
              <w:left w:w="105" w:type="dxa"/>
              <w:right w:w="105" w:type="dxa"/>
            </w:tcMar>
            <w:vAlign w:val="center"/>
          </w:tcPr>
          <w:p w14:paraId="7AFB0412" w14:textId="52E9C523"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Habitat</w:t>
            </w:r>
          </w:p>
        </w:tc>
        <w:tc>
          <w:tcPr>
            <w:tcW w:w="1845" w:type="dxa"/>
            <w:tcBorders>
              <w:top w:val="nil"/>
              <w:left w:val="nil"/>
              <w:bottom w:val="single" w:sz="8" w:space="0" w:color="auto"/>
              <w:right w:val="nil"/>
            </w:tcBorders>
            <w:tcMar>
              <w:left w:w="105" w:type="dxa"/>
              <w:right w:w="105" w:type="dxa"/>
            </w:tcMar>
            <w:vAlign w:val="center"/>
          </w:tcPr>
          <w:p w14:paraId="0AC07DF7" w14:textId="54C0B35D"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Habitat</w:t>
            </w:r>
          </w:p>
        </w:tc>
        <w:tc>
          <w:tcPr>
            <w:tcW w:w="1410" w:type="dxa"/>
            <w:tcBorders>
              <w:top w:val="nil"/>
              <w:left w:val="nil"/>
              <w:bottom w:val="single" w:sz="8" w:space="0" w:color="auto"/>
              <w:right w:val="nil"/>
            </w:tcBorders>
            <w:tcMar>
              <w:left w:w="105" w:type="dxa"/>
              <w:right w:w="105" w:type="dxa"/>
            </w:tcMar>
            <w:vAlign w:val="center"/>
          </w:tcPr>
          <w:p w14:paraId="12EA3C3D" w14:textId="771FC105"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1</w:t>
            </w:r>
          </w:p>
        </w:tc>
      </w:tr>
      <w:tr w:rsidR="6508EAC4" w14:paraId="150C4DED" w14:textId="77777777" w:rsidTr="1CA8CFF8">
        <w:trPr>
          <w:trHeight w:val="300"/>
        </w:trPr>
        <w:tc>
          <w:tcPr>
            <w:tcW w:w="4110" w:type="dxa"/>
            <w:tcBorders>
              <w:top w:val="single" w:sz="8" w:space="0" w:color="auto"/>
              <w:left w:val="nil"/>
              <w:bottom w:val="single" w:sz="8" w:space="0" w:color="auto"/>
              <w:right w:val="nil"/>
            </w:tcBorders>
            <w:tcMar>
              <w:left w:w="105" w:type="dxa"/>
              <w:right w:w="105" w:type="dxa"/>
            </w:tcMar>
          </w:tcPr>
          <w:p w14:paraId="18D648C4" w14:textId="1D5C9D61" w:rsidR="6508EAC4" w:rsidRDefault="6508EAC4" w:rsidP="6508EAC4">
            <w:pPr>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Recreational meadow (A2)</w:t>
            </w:r>
          </w:p>
        </w:tc>
        <w:tc>
          <w:tcPr>
            <w:tcW w:w="1980" w:type="dxa"/>
            <w:tcBorders>
              <w:top w:val="single" w:sz="8" w:space="0" w:color="auto"/>
              <w:left w:val="nil"/>
              <w:bottom w:val="single" w:sz="8" w:space="0" w:color="auto"/>
              <w:right w:val="nil"/>
            </w:tcBorders>
            <w:tcMar>
              <w:left w:w="105" w:type="dxa"/>
              <w:right w:w="105" w:type="dxa"/>
            </w:tcMar>
            <w:vAlign w:val="center"/>
          </w:tcPr>
          <w:p w14:paraId="7CB5D337" w14:textId="528A1667"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1.5</w:t>
            </w:r>
          </w:p>
        </w:tc>
        <w:tc>
          <w:tcPr>
            <w:tcW w:w="1845" w:type="dxa"/>
            <w:tcBorders>
              <w:top w:val="single" w:sz="8" w:space="0" w:color="auto"/>
              <w:left w:val="nil"/>
              <w:bottom w:val="single" w:sz="8" w:space="0" w:color="auto"/>
              <w:right w:val="nil"/>
            </w:tcBorders>
            <w:tcMar>
              <w:left w:w="105" w:type="dxa"/>
              <w:right w:w="105" w:type="dxa"/>
            </w:tcMar>
            <w:vAlign w:val="center"/>
          </w:tcPr>
          <w:p w14:paraId="4C7BD5CF" w14:textId="21067D79"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1.5</w:t>
            </w:r>
          </w:p>
        </w:tc>
        <w:tc>
          <w:tcPr>
            <w:tcW w:w="1410" w:type="dxa"/>
            <w:tcBorders>
              <w:top w:val="single" w:sz="8" w:space="0" w:color="auto"/>
              <w:left w:val="nil"/>
              <w:bottom w:val="single" w:sz="8" w:space="0" w:color="auto"/>
              <w:right w:val="nil"/>
            </w:tcBorders>
            <w:tcMar>
              <w:left w:w="105" w:type="dxa"/>
              <w:right w:w="105" w:type="dxa"/>
            </w:tcMar>
            <w:vAlign w:val="center"/>
          </w:tcPr>
          <w:p w14:paraId="2A669C8F" w14:textId="2E672E0C"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1.5</w:t>
            </w:r>
          </w:p>
        </w:tc>
      </w:tr>
      <w:tr w:rsidR="6508EAC4" w14:paraId="0F016642" w14:textId="77777777" w:rsidTr="1CA8CFF8">
        <w:trPr>
          <w:trHeight w:val="300"/>
        </w:trPr>
        <w:tc>
          <w:tcPr>
            <w:tcW w:w="4110" w:type="dxa"/>
            <w:tcBorders>
              <w:top w:val="single" w:sz="8" w:space="0" w:color="auto"/>
              <w:left w:val="nil"/>
              <w:bottom w:val="single" w:sz="8" w:space="0" w:color="auto"/>
              <w:right w:val="nil"/>
            </w:tcBorders>
            <w:tcMar>
              <w:left w:w="105" w:type="dxa"/>
              <w:right w:w="105" w:type="dxa"/>
            </w:tcMar>
          </w:tcPr>
          <w:p w14:paraId="72181B9A" w14:textId="18AC9409" w:rsidR="6508EAC4" w:rsidRDefault="6508EAC4" w:rsidP="6508EAC4">
            <w:pPr>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Landscape meadow (A3)</w:t>
            </w:r>
          </w:p>
        </w:tc>
        <w:tc>
          <w:tcPr>
            <w:tcW w:w="1980" w:type="dxa"/>
            <w:tcBorders>
              <w:top w:val="single" w:sz="8" w:space="0" w:color="auto"/>
              <w:left w:val="nil"/>
              <w:bottom w:val="single" w:sz="8" w:space="0" w:color="auto"/>
              <w:right w:val="nil"/>
            </w:tcBorders>
            <w:tcMar>
              <w:left w:w="105" w:type="dxa"/>
              <w:right w:w="105" w:type="dxa"/>
            </w:tcMar>
            <w:vAlign w:val="center"/>
          </w:tcPr>
          <w:p w14:paraId="2DE6EBF7" w14:textId="2BF95547"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Habitat</w:t>
            </w:r>
          </w:p>
        </w:tc>
        <w:tc>
          <w:tcPr>
            <w:tcW w:w="1845" w:type="dxa"/>
            <w:tcBorders>
              <w:top w:val="single" w:sz="8" w:space="0" w:color="auto"/>
              <w:left w:val="nil"/>
              <w:bottom w:val="single" w:sz="8" w:space="0" w:color="auto"/>
              <w:right w:val="nil"/>
            </w:tcBorders>
            <w:tcMar>
              <w:left w:w="105" w:type="dxa"/>
              <w:right w:w="105" w:type="dxa"/>
            </w:tcMar>
            <w:vAlign w:val="center"/>
          </w:tcPr>
          <w:p w14:paraId="7615C20E" w14:textId="44044BF0"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Habitat</w:t>
            </w:r>
          </w:p>
        </w:tc>
        <w:tc>
          <w:tcPr>
            <w:tcW w:w="1410" w:type="dxa"/>
            <w:tcBorders>
              <w:top w:val="single" w:sz="8" w:space="0" w:color="auto"/>
              <w:left w:val="nil"/>
              <w:bottom w:val="single" w:sz="8" w:space="0" w:color="auto"/>
              <w:right w:val="nil"/>
            </w:tcBorders>
            <w:tcMar>
              <w:left w:w="105" w:type="dxa"/>
              <w:right w:w="105" w:type="dxa"/>
            </w:tcMar>
            <w:vAlign w:val="center"/>
          </w:tcPr>
          <w:p w14:paraId="4ADC5F37" w14:textId="27CD3AA5"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1</w:t>
            </w:r>
          </w:p>
        </w:tc>
      </w:tr>
      <w:tr w:rsidR="6508EAC4" w14:paraId="24A7182F" w14:textId="77777777" w:rsidTr="1CA8CFF8">
        <w:trPr>
          <w:trHeight w:val="300"/>
        </w:trPr>
        <w:tc>
          <w:tcPr>
            <w:tcW w:w="4110" w:type="dxa"/>
            <w:tcBorders>
              <w:top w:val="single" w:sz="8" w:space="0" w:color="auto"/>
              <w:left w:val="nil"/>
              <w:bottom w:val="single" w:sz="8" w:space="0" w:color="auto"/>
              <w:right w:val="nil"/>
            </w:tcBorders>
            <w:tcMar>
              <w:left w:w="105" w:type="dxa"/>
              <w:right w:w="105" w:type="dxa"/>
            </w:tcMar>
          </w:tcPr>
          <w:p w14:paraId="3446FA85" w14:textId="3CD90DED" w:rsidR="6508EAC4" w:rsidRDefault="6508EAC4" w:rsidP="6508EAC4">
            <w:pPr>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Open area (A4)</w:t>
            </w:r>
          </w:p>
        </w:tc>
        <w:tc>
          <w:tcPr>
            <w:tcW w:w="1980" w:type="dxa"/>
            <w:tcBorders>
              <w:top w:val="single" w:sz="8" w:space="0" w:color="auto"/>
              <w:left w:val="nil"/>
              <w:bottom w:val="single" w:sz="8" w:space="0" w:color="auto"/>
              <w:right w:val="nil"/>
            </w:tcBorders>
            <w:tcMar>
              <w:left w:w="105" w:type="dxa"/>
              <w:right w:w="105" w:type="dxa"/>
            </w:tcMar>
            <w:vAlign w:val="center"/>
          </w:tcPr>
          <w:p w14:paraId="40BFF0DE" w14:textId="25D7F136"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1.5</w:t>
            </w:r>
          </w:p>
        </w:tc>
        <w:tc>
          <w:tcPr>
            <w:tcW w:w="1845" w:type="dxa"/>
            <w:tcBorders>
              <w:top w:val="single" w:sz="8" w:space="0" w:color="auto"/>
              <w:left w:val="nil"/>
              <w:bottom w:val="single" w:sz="8" w:space="0" w:color="auto"/>
              <w:right w:val="nil"/>
            </w:tcBorders>
            <w:tcMar>
              <w:left w:w="105" w:type="dxa"/>
              <w:right w:w="105" w:type="dxa"/>
            </w:tcMar>
            <w:vAlign w:val="center"/>
          </w:tcPr>
          <w:p w14:paraId="46C8F91B" w14:textId="621BD4A4"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Habitat</w:t>
            </w:r>
          </w:p>
        </w:tc>
        <w:tc>
          <w:tcPr>
            <w:tcW w:w="1410" w:type="dxa"/>
            <w:tcBorders>
              <w:top w:val="single" w:sz="8" w:space="0" w:color="auto"/>
              <w:left w:val="nil"/>
              <w:bottom w:val="single" w:sz="8" w:space="0" w:color="auto"/>
              <w:right w:val="nil"/>
            </w:tcBorders>
            <w:tcMar>
              <w:left w:w="105" w:type="dxa"/>
              <w:right w:w="105" w:type="dxa"/>
            </w:tcMar>
            <w:vAlign w:val="center"/>
          </w:tcPr>
          <w:p w14:paraId="31C0C431" w14:textId="5E4DE9EA"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1</w:t>
            </w:r>
          </w:p>
        </w:tc>
      </w:tr>
      <w:tr w:rsidR="6508EAC4" w14:paraId="13840C04" w14:textId="77777777" w:rsidTr="1CA8CFF8">
        <w:trPr>
          <w:trHeight w:val="300"/>
        </w:trPr>
        <w:tc>
          <w:tcPr>
            <w:tcW w:w="4110" w:type="dxa"/>
            <w:tcBorders>
              <w:top w:val="single" w:sz="8" w:space="0" w:color="auto"/>
              <w:left w:val="nil"/>
              <w:bottom w:val="single" w:sz="8" w:space="0" w:color="auto"/>
              <w:right w:val="nil"/>
            </w:tcBorders>
            <w:tcMar>
              <w:left w:w="105" w:type="dxa"/>
              <w:right w:w="105" w:type="dxa"/>
            </w:tcMar>
          </w:tcPr>
          <w:p w14:paraId="475AEB50" w14:textId="00A605FA" w:rsidR="6508EAC4" w:rsidRDefault="6508EAC4" w:rsidP="6508EAC4">
            <w:pPr>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Landscape field (A5)</w:t>
            </w:r>
          </w:p>
        </w:tc>
        <w:tc>
          <w:tcPr>
            <w:tcW w:w="1980" w:type="dxa"/>
            <w:tcBorders>
              <w:top w:val="single" w:sz="8" w:space="0" w:color="auto"/>
              <w:left w:val="nil"/>
              <w:bottom w:val="single" w:sz="8" w:space="0" w:color="auto"/>
              <w:right w:val="nil"/>
            </w:tcBorders>
            <w:tcMar>
              <w:left w:w="105" w:type="dxa"/>
              <w:right w:w="105" w:type="dxa"/>
            </w:tcMar>
            <w:vAlign w:val="center"/>
          </w:tcPr>
          <w:p w14:paraId="72164B59" w14:textId="6DF65800"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1.5</w:t>
            </w:r>
          </w:p>
        </w:tc>
        <w:tc>
          <w:tcPr>
            <w:tcW w:w="1845" w:type="dxa"/>
            <w:tcBorders>
              <w:top w:val="single" w:sz="8" w:space="0" w:color="auto"/>
              <w:left w:val="nil"/>
              <w:bottom w:val="single" w:sz="8" w:space="0" w:color="auto"/>
              <w:right w:val="nil"/>
            </w:tcBorders>
            <w:tcMar>
              <w:left w:w="105" w:type="dxa"/>
              <w:right w:w="105" w:type="dxa"/>
            </w:tcMar>
            <w:vAlign w:val="center"/>
          </w:tcPr>
          <w:p w14:paraId="0E004051" w14:textId="506D4E67"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Habitat</w:t>
            </w:r>
          </w:p>
        </w:tc>
        <w:tc>
          <w:tcPr>
            <w:tcW w:w="1410" w:type="dxa"/>
            <w:tcBorders>
              <w:top w:val="single" w:sz="8" w:space="0" w:color="auto"/>
              <w:left w:val="nil"/>
              <w:bottom w:val="single" w:sz="8" w:space="0" w:color="auto"/>
              <w:right w:val="nil"/>
            </w:tcBorders>
            <w:tcMar>
              <w:left w:w="105" w:type="dxa"/>
              <w:right w:w="105" w:type="dxa"/>
            </w:tcMar>
            <w:vAlign w:val="center"/>
          </w:tcPr>
          <w:p w14:paraId="305F7E0D" w14:textId="54021FC3"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1.5</w:t>
            </w:r>
          </w:p>
        </w:tc>
      </w:tr>
      <w:tr w:rsidR="6508EAC4" w14:paraId="6AE29518" w14:textId="77777777" w:rsidTr="1CA8CFF8">
        <w:trPr>
          <w:trHeight w:val="300"/>
        </w:trPr>
        <w:tc>
          <w:tcPr>
            <w:tcW w:w="4110" w:type="dxa"/>
            <w:tcBorders>
              <w:top w:val="single" w:sz="8" w:space="0" w:color="auto"/>
              <w:left w:val="nil"/>
              <w:bottom w:val="single" w:sz="8" w:space="0" w:color="auto"/>
              <w:right w:val="nil"/>
            </w:tcBorders>
            <w:tcMar>
              <w:left w:w="105" w:type="dxa"/>
              <w:right w:w="105" w:type="dxa"/>
            </w:tcMar>
          </w:tcPr>
          <w:p w14:paraId="186D8BF5" w14:textId="711BF0EB" w:rsidR="6508EAC4" w:rsidRDefault="6508EAC4" w:rsidP="6508EAC4">
            <w:pPr>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Value forest (M1)</w:t>
            </w:r>
          </w:p>
        </w:tc>
        <w:tc>
          <w:tcPr>
            <w:tcW w:w="1980" w:type="dxa"/>
            <w:tcBorders>
              <w:top w:val="single" w:sz="8" w:space="0" w:color="auto"/>
              <w:left w:val="nil"/>
              <w:bottom w:val="single" w:sz="8" w:space="0" w:color="auto"/>
              <w:right w:val="nil"/>
            </w:tcBorders>
            <w:tcMar>
              <w:left w:w="105" w:type="dxa"/>
              <w:right w:w="105" w:type="dxa"/>
            </w:tcMar>
            <w:vAlign w:val="center"/>
          </w:tcPr>
          <w:p w14:paraId="158CE06F" w14:textId="02F957FC"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4</w:t>
            </w:r>
          </w:p>
        </w:tc>
        <w:tc>
          <w:tcPr>
            <w:tcW w:w="1845" w:type="dxa"/>
            <w:tcBorders>
              <w:top w:val="single" w:sz="8" w:space="0" w:color="auto"/>
              <w:left w:val="nil"/>
              <w:bottom w:val="single" w:sz="8" w:space="0" w:color="auto"/>
              <w:right w:val="nil"/>
            </w:tcBorders>
            <w:tcMar>
              <w:left w:w="105" w:type="dxa"/>
              <w:right w:w="105" w:type="dxa"/>
            </w:tcMar>
            <w:vAlign w:val="center"/>
          </w:tcPr>
          <w:p w14:paraId="146BA69D" w14:textId="0C17AD1E"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3</w:t>
            </w:r>
          </w:p>
        </w:tc>
        <w:tc>
          <w:tcPr>
            <w:tcW w:w="1410" w:type="dxa"/>
            <w:tcBorders>
              <w:top w:val="single" w:sz="8" w:space="0" w:color="auto"/>
              <w:left w:val="nil"/>
              <w:bottom w:val="single" w:sz="8" w:space="0" w:color="auto"/>
              <w:right w:val="nil"/>
            </w:tcBorders>
            <w:tcMar>
              <w:left w:w="105" w:type="dxa"/>
              <w:right w:w="105" w:type="dxa"/>
            </w:tcMar>
            <w:vAlign w:val="center"/>
          </w:tcPr>
          <w:p w14:paraId="65B14DBC" w14:textId="610B8170" w:rsidR="6508EAC4" w:rsidRDefault="6508EAC4" w:rsidP="6508EAC4">
            <w:pPr>
              <w:rPr>
                <w:rFonts w:ascii="Calibri" w:eastAsia="Calibri" w:hAnsi="Calibri" w:cs="Calibri"/>
                <w:color w:val="000000" w:themeColor="text1"/>
                <w:sz w:val="20"/>
                <w:szCs w:val="20"/>
                <w:lang w:val="en-US"/>
              </w:rPr>
            </w:pPr>
            <w:r w:rsidRPr="1CA8CFF8">
              <w:rPr>
                <w:rFonts w:ascii="Calibri" w:eastAsia="Calibri" w:hAnsi="Calibri" w:cs="Calibri"/>
                <w:color w:val="000000" w:themeColor="text1"/>
                <w:sz w:val="20"/>
                <w:szCs w:val="20"/>
                <w:lang w:val="en-US"/>
              </w:rPr>
              <w:t>2*</w:t>
            </w:r>
          </w:p>
        </w:tc>
      </w:tr>
      <w:tr w:rsidR="6508EAC4" w14:paraId="2D646CF0" w14:textId="77777777" w:rsidTr="1CA8CFF8">
        <w:trPr>
          <w:trHeight w:val="300"/>
        </w:trPr>
        <w:tc>
          <w:tcPr>
            <w:tcW w:w="4110" w:type="dxa"/>
            <w:tcBorders>
              <w:top w:val="single" w:sz="8" w:space="0" w:color="auto"/>
              <w:left w:val="nil"/>
              <w:bottom w:val="single" w:sz="8" w:space="0" w:color="auto"/>
              <w:right w:val="nil"/>
            </w:tcBorders>
            <w:tcMar>
              <w:left w:w="105" w:type="dxa"/>
              <w:right w:w="105" w:type="dxa"/>
            </w:tcMar>
          </w:tcPr>
          <w:p w14:paraId="2B1B1F75" w14:textId="798ACDBF" w:rsidR="6508EAC4" w:rsidRDefault="6508EAC4" w:rsidP="6508EAC4">
            <w:pPr>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Local forest (M2)</w:t>
            </w:r>
          </w:p>
        </w:tc>
        <w:tc>
          <w:tcPr>
            <w:tcW w:w="1980" w:type="dxa"/>
            <w:tcBorders>
              <w:top w:val="single" w:sz="8" w:space="0" w:color="auto"/>
              <w:left w:val="nil"/>
              <w:bottom w:val="single" w:sz="8" w:space="0" w:color="auto"/>
              <w:right w:val="nil"/>
            </w:tcBorders>
            <w:tcMar>
              <w:left w:w="105" w:type="dxa"/>
              <w:right w:w="105" w:type="dxa"/>
            </w:tcMar>
            <w:vAlign w:val="center"/>
          </w:tcPr>
          <w:p w14:paraId="2DE28B47" w14:textId="1A54EE57"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3</w:t>
            </w:r>
          </w:p>
        </w:tc>
        <w:tc>
          <w:tcPr>
            <w:tcW w:w="1845" w:type="dxa"/>
            <w:tcBorders>
              <w:top w:val="single" w:sz="8" w:space="0" w:color="auto"/>
              <w:left w:val="nil"/>
              <w:bottom w:val="single" w:sz="8" w:space="0" w:color="auto"/>
              <w:right w:val="nil"/>
            </w:tcBorders>
            <w:tcMar>
              <w:left w:w="105" w:type="dxa"/>
              <w:right w:w="105" w:type="dxa"/>
            </w:tcMar>
            <w:vAlign w:val="center"/>
          </w:tcPr>
          <w:p w14:paraId="2BB60E06" w14:textId="62DC4521"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2</w:t>
            </w:r>
          </w:p>
        </w:tc>
        <w:tc>
          <w:tcPr>
            <w:tcW w:w="1410" w:type="dxa"/>
            <w:tcBorders>
              <w:top w:val="single" w:sz="8" w:space="0" w:color="auto"/>
              <w:left w:val="nil"/>
              <w:bottom w:val="single" w:sz="8" w:space="0" w:color="auto"/>
              <w:right w:val="nil"/>
            </w:tcBorders>
            <w:tcMar>
              <w:left w:w="105" w:type="dxa"/>
              <w:right w:w="105" w:type="dxa"/>
            </w:tcMar>
            <w:vAlign w:val="center"/>
          </w:tcPr>
          <w:p w14:paraId="3A7C09B1" w14:textId="134F9034"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2*</w:t>
            </w:r>
          </w:p>
        </w:tc>
      </w:tr>
      <w:tr w:rsidR="6508EAC4" w14:paraId="30652B44" w14:textId="77777777" w:rsidTr="1CA8CFF8">
        <w:trPr>
          <w:trHeight w:val="300"/>
        </w:trPr>
        <w:tc>
          <w:tcPr>
            <w:tcW w:w="4110" w:type="dxa"/>
            <w:tcBorders>
              <w:top w:val="single" w:sz="8" w:space="0" w:color="auto"/>
              <w:left w:val="nil"/>
              <w:bottom w:val="single" w:sz="8" w:space="0" w:color="auto"/>
              <w:right w:val="nil"/>
            </w:tcBorders>
            <w:tcMar>
              <w:left w:w="105" w:type="dxa"/>
              <w:right w:w="105" w:type="dxa"/>
            </w:tcMar>
          </w:tcPr>
          <w:p w14:paraId="463A19D4" w14:textId="163E665C" w:rsidR="6508EAC4" w:rsidRDefault="6508EAC4" w:rsidP="6508EAC4">
            <w:pPr>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Outdoor and recreational forest (M3)</w:t>
            </w:r>
          </w:p>
        </w:tc>
        <w:tc>
          <w:tcPr>
            <w:tcW w:w="1980" w:type="dxa"/>
            <w:tcBorders>
              <w:top w:val="single" w:sz="8" w:space="0" w:color="auto"/>
              <w:left w:val="nil"/>
              <w:bottom w:val="single" w:sz="8" w:space="0" w:color="auto"/>
              <w:right w:val="nil"/>
            </w:tcBorders>
            <w:tcMar>
              <w:left w:w="105" w:type="dxa"/>
              <w:right w:w="105" w:type="dxa"/>
            </w:tcMar>
            <w:vAlign w:val="center"/>
          </w:tcPr>
          <w:p w14:paraId="271DB272" w14:textId="2E7B357A"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5</w:t>
            </w:r>
          </w:p>
        </w:tc>
        <w:tc>
          <w:tcPr>
            <w:tcW w:w="1845" w:type="dxa"/>
            <w:tcBorders>
              <w:top w:val="single" w:sz="8" w:space="0" w:color="auto"/>
              <w:left w:val="nil"/>
              <w:bottom w:val="single" w:sz="8" w:space="0" w:color="auto"/>
              <w:right w:val="nil"/>
            </w:tcBorders>
            <w:tcMar>
              <w:left w:w="105" w:type="dxa"/>
              <w:right w:w="105" w:type="dxa"/>
            </w:tcMar>
            <w:vAlign w:val="center"/>
          </w:tcPr>
          <w:p w14:paraId="406D5DEB" w14:textId="634136A4"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5</w:t>
            </w:r>
          </w:p>
        </w:tc>
        <w:tc>
          <w:tcPr>
            <w:tcW w:w="1410" w:type="dxa"/>
            <w:tcBorders>
              <w:top w:val="single" w:sz="8" w:space="0" w:color="auto"/>
              <w:left w:val="nil"/>
              <w:bottom w:val="single" w:sz="8" w:space="0" w:color="auto"/>
              <w:right w:val="nil"/>
            </w:tcBorders>
            <w:tcMar>
              <w:left w:w="105" w:type="dxa"/>
              <w:right w:w="105" w:type="dxa"/>
            </w:tcMar>
            <w:vAlign w:val="center"/>
          </w:tcPr>
          <w:p w14:paraId="7DD14486" w14:textId="66AA02D9"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2*</w:t>
            </w:r>
          </w:p>
        </w:tc>
      </w:tr>
      <w:tr w:rsidR="6508EAC4" w14:paraId="22992E43" w14:textId="77777777" w:rsidTr="1CA8CFF8">
        <w:trPr>
          <w:trHeight w:val="300"/>
        </w:trPr>
        <w:tc>
          <w:tcPr>
            <w:tcW w:w="4110" w:type="dxa"/>
            <w:tcBorders>
              <w:top w:val="single" w:sz="8" w:space="0" w:color="auto"/>
              <w:left w:val="nil"/>
              <w:bottom w:val="single" w:sz="8" w:space="0" w:color="auto"/>
              <w:right w:val="nil"/>
            </w:tcBorders>
            <w:tcMar>
              <w:left w:w="105" w:type="dxa"/>
              <w:right w:w="105" w:type="dxa"/>
            </w:tcMar>
          </w:tcPr>
          <w:p w14:paraId="5EF06518" w14:textId="1F275317" w:rsidR="6508EAC4" w:rsidRDefault="6508EAC4" w:rsidP="6508EAC4">
            <w:pPr>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Protective forest (M4)</w:t>
            </w:r>
          </w:p>
        </w:tc>
        <w:tc>
          <w:tcPr>
            <w:tcW w:w="1980" w:type="dxa"/>
            <w:tcBorders>
              <w:top w:val="single" w:sz="8" w:space="0" w:color="auto"/>
              <w:left w:val="nil"/>
              <w:bottom w:val="single" w:sz="8" w:space="0" w:color="auto"/>
              <w:right w:val="nil"/>
            </w:tcBorders>
            <w:tcMar>
              <w:left w:w="105" w:type="dxa"/>
              <w:right w:w="105" w:type="dxa"/>
            </w:tcMar>
            <w:vAlign w:val="center"/>
          </w:tcPr>
          <w:p w14:paraId="42087F22" w14:textId="1A553982"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3</w:t>
            </w:r>
          </w:p>
        </w:tc>
        <w:tc>
          <w:tcPr>
            <w:tcW w:w="1845" w:type="dxa"/>
            <w:tcBorders>
              <w:top w:val="single" w:sz="8" w:space="0" w:color="auto"/>
              <w:left w:val="nil"/>
              <w:bottom w:val="single" w:sz="8" w:space="0" w:color="auto"/>
              <w:right w:val="nil"/>
            </w:tcBorders>
            <w:tcMar>
              <w:left w:w="105" w:type="dxa"/>
              <w:right w:w="105" w:type="dxa"/>
            </w:tcMar>
            <w:vAlign w:val="center"/>
          </w:tcPr>
          <w:p w14:paraId="6BD71BE5" w14:textId="6893E379"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2</w:t>
            </w:r>
          </w:p>
        </w:tc>
        <w:tc>
          <w:tcPr>
            <w:tcW w:w="1410" w:type="dxa"/>
            <w:tcBorders>
              <w:top w:val="single" w:sz="8" w:space="0" w:color="auto"/>
              <w:left w:val="nil"/>
              <w:bottom w:val="single" w:sz="8" w:space="0" w:color="auto"/>
              <w:right w:val="nil"/>
            </w:tcBorders>
            <w:tcMar>
              <w:left w:w="105" w:type="dxa"/>
              <w:right w:w="105" w:type="dxa"/>
            </w:tcMar>
            <w:vAlign w:val="center"/>
          </w:tcPr>
          <w:p w14:paraId="1AEF2437" w14:textId="10BDBBB3"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1.5*</w:t>
            </w:r>
          </w:p>
        </w:tc>
      </w:tr>
      <w:tr w:rsidR="6508EAC4" w14:paraId="0A47A2D0" w14:textId="77777777" w:rsidTr="1CA8CFF8">
        <w:trPr>
          <w:trHeight w:val="300"/>
        </w:trPr>
        <w:tc>
          <w:tcPr>
            <w:tcW w:w="4110" w:type="dxa"/>
            <w:tcBorders>
              <w:top w:val="single" w:sz="8" w:space="0" w:color="auto"/>
              <w:left w:val="nil"/>
              <w:bottom w:val="single" w:sz="8" w:space="0" w:color="auto"/>
              <w:right w:val="nil"/>
            </w:tcBorders>
            <w:tcMar>
              <w:left w:w="105" w:type="dxa"/>
              <w:right w:w="105" w:type="dxa"/>
            </w:tcMar>
          </w:tcPr>
          <w:p w14:paraId="193A502A" w14:textId="16EADEA9" w:rsidR="6508EAC4" w:rsidRDefault="6508EAC4" w:rsidP="6508EAC4">
            <w:pPr>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Commercial forest (M5)</w:t>
            </w:r>
          </w:p>
        </w:tc>
        <w:tc>
          <w:tcPr>
            <w:tcW w:w="1980" w:type="dxa"/>
            <w:tcBorders>
              <w:top w:val="single" w:sz="8" w:space="0" w:color="auto"/>
              <w:left w:val="nil"/>
              <w:bottom w:val="single" w:sz="8" w:space="0" w:color="auto"/>
              <w:right w:val="nil"/>
            </w:tcBorders>
            <w:tcMar>
              <w:left w:w="105" w:type="dxa"/>
              <w:right w:w="105" w:type="dxa"/>
            </w:tcMar>
            <w:vAlign w:val="center"/>
          </w:tcPr>
          <w:p w14:paraId="761740C6" w14:textId="55661AC4"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5</w:t>
            </w:r>
          </w:p>
        </w:tc>
        <w:tc>
          <w:tcPr>
            <w:tcW w:w="1845" w:type="dxa"/>
            <w:tcBorders>
              <w:top w:val="single" w:sz="8" w:space="0" w:color="auto"/>
              <w:left w:val="nil"/>
              <w:bottom w:val="single" w:sz="8" w:space="0" w:color="auto"/>
              <w:right w:val="nil"/>
            </w:tcBorders>
            <w:tcMar>
              <w:left w:w="105" w:type="dxa"/>
              <w:right w:w="105" w:type="dxa"/>
            </w:tcMar>
            <w:vAlign w:val="center"/>
          </w:tcPr>
          <w:p w14:paraId="71194C19" w14:textId="0F629854"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5</w:t>
            </w:r>
          </w:p>
        </w:tc>
        <w:tc>
          <w:tcPr>
            <w:tcW w:w="1410" w:type="dxa"/>
            <w:tcBorders>
              <w:top w:val="single" w:sz="8" w:space="0" w:color="auto"/>
              <w:left w:val="nil"/>
              <w:bottom w:val="single" w:sz="8" w:space="0" w:color="auto"/>
              <w:right w:val="nil"/>
            </w:tcBorders>
            <w:tcMar>
              <w:left w:w="105" w:type="dxa"/>
              <w:right w:w="105" w:type="dxa"/>
            </w:tcMar>
            <w:vAlign w:val="center"/>
          </w:tcPr>
          <w:p w14:paraId="1A08CECB" w14:textId="4FF272B4"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2.5*</w:t>
            </w:r>
          </w:p>
        </w:tc>
      </w:tr>
      <w:tr w:rsidR="6508EAC4" w14:paraId="49329C3D" w14:textId="77777777" w:rsidTr="1CA8CFF8">
        <w:trPr>
          <w:trHeight w:val="300"/>
        </w:trPr>
        <w:tc>
          <w:tcPr>
            <w:tcW w:w="4110" w:type="dxa"/>
            <w:tcBorders>
              <w:top w:val="single" w:sz="8" w:space="0" w:color="auto"/>
              <w:left w:val="nil"/>
              <w:bottom w:val="single" w:sz="8" w:space="0" w:color="auto"/>
              <w:right w:val="nil"/>
            </w:tcBorders>
            <w:tcMar>
              <w:left w:w="105" w:type="dxa"/>
              <w:right w:w="105" w:type="dxa"/>
            </w:tcMar>
          </w:tcPr>
          <w:p w14:paraId="7AD72A5C" w14:textId="16C2B9D7" w:rsidR="6508EAC4" w:rsidRDefault="6508EAC4" w:rsidP="6508EAC4">
            <w:pPr>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High-class green area (R1)</w:t>
            </w:r>
          </w:p>
        </w:tc>
        <w:tc>
          <w:tcPr>
            <w:tcW w:w="1980" w:type="dxa"/>
            <w:tcBorders>
              <w:top w:val="single" w:sz="8" w:space="0" w:color="auto"/>
              <w:left w:val="nil"/>
              <w:bottom w:val="single" w:sz="8" w:space="0" w:color="auto"/>
              <w:right w:val="nil"/>
            </w:tcBorders>
            <w:tcMar>
              <w:left w:w="105" w:type="dxa"/>
              <w:right w:w="105" w:type="dxa"/>
            </w:tcMar>
            <w:vAlign w:val="center"/>
          </w:tcPr>
          <w:p w14:paraId="08A98B41" w14:textId="5EB20D91"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1.5</w:t>
            </w:r>
          </w:p>
        </w:tc>
        <w:tc>
          <w:tcPr>
            <w:tcW w:w="1845" w:type="dxa"/>
            <w:tcBorders>
              <w:top w:val="single" w:sz="8" w:space="0" w:color="auto"/>
              <w:left w:val="nil"/>
              <w:bottom w:val="single" w:sz="8" w:space="0" w:color="auto"/>
              <w:right w:val="nil"/>
            </w:tcBorders>
            <w:tcMar>
              <w:left w:w="105" w:type="dxa"/>
              <w:right w:w="105" w:type="dxa"/>
            </w:tcMar>
            <w:vAlign w:val="center"/>
          </w:tcPr>
          <w:p w14:paraId="595FF417" w14:textId="49D30F89"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1,5</w:t>
            </w:r>
          </w:p>
        </w:tc>
        <w:tc>
          <w:tcPr>
            <w:tcW w:w="1410" w:type="dxa"/>
            <w:tcBorders>
              <w:top w:val="single" w:sz="8" w:space="0" w:color="auto"/>
              <w:left w:val="nil"/>
              <w:bottom w:val="single" w:sz="8" w:space="0" w:color="auto"/>
              <w:right w:val="nil"/>
            </w:tcBorders>
            <w:tcMar>
              <w:left w:w="105" w:type="dxa"/>
              <w:right w:w="105" w:type="dxa"/>
            </w:tcMar>
            <w:vAlign w:val="center"/>
          </w:tcPr>
          <w:p w14:paraId="192E9536" w14:textId="41A4B9D3"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2.5</w:t>
            </w:r>
          </w:p>
        </w:tc>
      </w:tr>
      <w:tr w:rsidR="6508EAC4" w14:paraId="70F41C9C" w14:textId="77777777" w:rsidTr="1CA8CFF8">
        <w:trPr>
          <w:trHeight w:val="300"/>
        </w:trPr>
        <w:tc>
          <w:tcPr>
            <w:tcW w:w="4110" w:type="dxa"/>
            <w:tcBorders>
              <w:top w:val="single" w:sz="8" w:space="0" w:color="auto"/>
              <w:left w:val="nil"/>
              <w:bottom w:val="single" w:sz="8" w:space="0" w:color="auto"/>
              <w:right w:val="nil"/>
            </w:tcBorders>
            <w:tcMar>
              <w:left w:w="105" w:type="dxa"/>
              <w:right w:w="105" w:type="dxa"/>
            </w:tcMar>
          </w:tcPr>
          <w:p w14:paraId="0738C5C2" w14:textId="762E24EF" w:rsidR="6508EAC4" w:rsidRDefault="6508EAC4" w:rsidP="6508EAC4">
            <w:pPr>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Functional green area (R2)</w:t>
            </w:r>
          </w:p>
        </w:tc>
        <w:tc>
          <w:tcPr>
            <w:tcW w:w="1980" w:type="dxa"/>
            <w:tcBorders>
              <w:top w:val="single" w:sz="8" w:space="0" w:color="auto"/>
              <w:left w:val="nil"/>
              <w:bottom w:val="single" w:sz="8" w:space="0" w:color="auto"/>
              <w:right w:val="nil"/>
            </w:tcBorders>
            <w:tcMar>
              <w:left w:w="105" w:type="dxa"/>
              <w:right w:w="105" w:type="dxa"/>
            </w:tcMar>
            <w:vAlign w:val="center"/>
          </w:tcPr>
          <w:p w14:paraId="3BC4F10C" w14:textId="7275D142"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1.5</w:t>
            </w:r>
          </w:p>
        </w:tc>
        <w:tc>
          <w:tcPr>
            <w:tcW w:w="1845" w:type="dxa"/>
            <w:tcBorders>
              <w:top w:val="single" w:sz="8" w:space="0" w:color="auto"/>
              <w:left w:val="nil"/>
              <w:bottom w:val="single" w:sz="8" w:space="0" w:color="auto"/>
              <w:right w:val="nil"/>
            </w:tcBorders>
            <w:tcMar>
              <w:left w:w="105" w:type="dxa"/>
              <w:right w:w="105" w:type="dxa"/>
            </w:tcMar>
            <w:vAlign w:val="center"/>
          </w:tcPr>
          <w:p w14:paraId="5ACE2AB3" w14:textId="662DD173"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3</w:t>
            </w:r>
          </w:p>
        </w:tc>
        <w:tc>
          <w:tcPr>
            <w:tcW w:w="1410" w:type="dxa"/>
            <w:tcBorders>
              <w:top w:val="single" w:sz="8" w:space="0" w:color="auto"/>
              <w:left w:val="nil"/>
              <w:bottom w:val="single" w:sz="8" w:space="0" w:color="auto"/>
              <w:right w:val="nil"/>
            </w:tcBorders>
            <w:tcMar>
              <w:left w:w="105" w:type="dxa"/>
              <w:right w:w="105" w:type="dxa"/>
            </w:tcMar>
            <w:vAlign w:val="center"/>
          </w:tcPr>
          <w:p w14:paraId="23B8AB26" w14:textId="675D4F13"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4</w:t>
            </w:r>
          </w:p>
        </w:tc>
      </w:tr>
      <w:tr w:rsidR="6508EAC4" w14:paraId="162B1664" w14:textId="77777777" w:rsidTr="1CA8CFF8">
        <w:trPr>
          <w:trHeight w:val="300"/>
        </w:trPr>
        <w:tc>
          <w:tcPr>
            <w:tcW w:w="4110" w:type="dxa"/>
            <w:tcBorders>
              <w:top w:val="single" w:sz="8" w:space="0" w:color="auto"/>
              <w:left w:val="nil"/>
              <w:bottom w:val="single" w:sz="8" w:space="0" w:color="auto"/>
              <w:right w:val="nil"/>
            </w:tcBorders>
            <w:tcMar>
              <w:left w:w="105" w:type="dxa"/>
              <w:right w:w="105" w:type="dxa"/>
            </w:tcMar>
          </w:tcPr>
          <w:p w14:paraId="09FD3D07" w14:textId="0857EEB5" w:rsidR="6508EAC4" w:rsidRDefault="6508EAC4" w:rsidP="6508EAC4">
            <w:pPr>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Recreational green area (R3)</w:t>
            </w:r>
          </w:p>
        </w:tc>
        <w:tc>
          <w:tcPr>
            <w:tcW w:w="1980" w:type="dxa"/>
            <w:tcBorders>
              <w:top w:val="single" w:sz="8" w:space="0" w:color="auto"/>
              <w:left w:val="nil"/>
              <w:bottom w:val="single" w:sz="8" w:space="0" w:color="auto"/>
              <w:right w:val="nil"/>
            </w:tcBorders>
            <w:tcMar>
              <w:left w:w="105" w:type="dxa"/>
              <w:right w:w="105" w:type="dxa"/>
            </w:tcMar>
            <w:vAlign w:val="center"/>
          </w:tcPr>
          <w:p w14:paraId="514683D9" w14:textId="3A33845D"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3</w:t>
            </w:r>
          </w:p>
        </w:tc>
        <w:tc>
          <w:tcPr>
            <w:tcW w:w="1845" w:type="dxa"/>
            <w:tcBorders>
              <w:top w:val="single" w:sz="8" w:space="0" w:color="auto"/>
              <w:left w:val="nil"/>
              <w:bottom w:val="single" w:sz="8" w:space="0" w:color="auto"/>
              <w:right w:val="nil"/>
            </w:tcBorders>
            <w:tcMar>
              <w:left w:w="105" w:type="dxa"/>
              <w:right w:w="105" w:type="dxa"/>
            </w:tcMar>
            <w:vAlign w:val="center"/>
          </w:tcPr>
          <w:p w14:paraId="16C55717" w14:textId="14FD7B0C"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2</w:t>
            </w:r>
          </w:p>
        </w:tc>
        <w:tc>
          <w:tcPr>
            <w:tcW w:w="1410" w:type="dxa"/>
            <w:tcBorders>
              <w:top w:val="single" w:sz="8" w:space="0" w:color="auto"/>
              <w:left w:val="nil"/>
              <w:bottom w:val="single" w:sz="8" w:space="0" w:color="auto"/>
              <w:right w:val="nil"/>
            </w:tcBorders>
            <w:tcMar>
              <w:left w:w="105" w:type="dxa"/>
              <w:right w:w="105" w:type="dxa"/>
            </w:tcMar>
            <w:vAlign w:val="center"/>
          </w:tcPr>
          <w:p w14:paraId="5712F320" w14:textId="29B459BB"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2.5</w:t>
            </w:r>
          </w:p>
        </w:tc>
      </w:tr>
      <w:tr w:rsidR="6508EAC4" w14:paraId="4C20045A" w14:textId="77777777" w:rsidTr="1CA8CFF8">
        <w:trPr>
          <w:trHeight w:val="300"/>
        </w:trPr>
        <w:tc>
          <w:tcPr>
            <w:tcW w:w="4110" w:type="dxa"/>
            <w:tcBorders>
              <w:top w:val="single" w:sz="8" w:space="0" w:color="auto"/>
              <w:left w:val="nil"/>
              <w:bottom w:val="single" w:sz="8" w:space="0" w:color="auto"/>
              <w:right w:val="nil"/>
            </w:tcBorders>
            <w:tcMar>
              <w:left w:w="105" w:type="dxa"/>
              <w:right w:w="105" w:type="dxa"/>
            </w:tcMar>
          </w:tcPr>
          <w:p w14:paraId="06402B6E" w14:textId="31378122" w:rsidR="6508EAC4" w:rsidRDefault="6508EAC4" w:rsidP="6508EAC4">
            <w:pPr>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Protective and transitional green area (R4)</w:t>
            </w:r>
          </w:p>
        </w:tc>
        <w:tc>
          <w:tcPr>
            <w:tcW w:w="1980" w:type="dxa"/>
            <w:tcBorders>
              <w:top w:val="single" w:sz="8" w:space="0" w:color="auto"/>
              <w:left w:val="nil"/>
              <w:bottom w:val="single" w:sz="8" w:space="0" w:color="auto"/>
              <w:right w:val="nil"/>
            </w:tcBorders>
            <w:tcMar>
              <w:left w:w="105" w:type="dxa"/>
              <w:right w:w="105" w:type="dxa"/>
            </w:tcMar>
            <w:vAlign w:val="center"/>
          </w:tcPr>
          <w:p w14:paraId="1BFD0F8C" w14:textId="1AC94BEC"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1</w:t>
            </w:r>
          </w:p>
        </w:tc>
        <w:tc>
          <w:tcPr>
            <w:tcW w:w="1845" w:type="dxa"/>
            <w:tcBorders>
              <w:top w:val="single" w:sz="8" w:space="0" w:color="auto"/>
              <w:left w:val="nil"/>
              <w:bottom w:val="single" w:sz="8" w:space="0" w:color="auto"/>
              <w:right w:val="nil"/>
            </w:tcBorders>
            <w:tcMar>
              <w:left w:w="105" w:type="dxa"/>
              <w:right w:w="105" w:type="dxa"/>
            </w:tcMar>
            <w:vAlign w:val="center"/>
          </w:tcPr>
          <w:p w14:paraId="60DCAA0D" w14:textId="1B511CFE"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1</w:t>
            </w:r>
          </w:p>
        </w:tc>
        <w:tc>
          <w:tcPr>
            <w:tcW w:w="1410" w:type="dxa"/>
            <w:tcBorders>
              <w:top w:val="single" w:sz="8" w:space="0" w:color="auto"/>
              <w:left w:val="nil"/>
              <w:bottom w:val="single" w:sz="8" w:space="0" w:color="auto"/>
              <w:right w:val="nil"/>
            </w:tcBorders>
            <w:tcMar>
              <w:left w:w="105" w:type="dxa"/>
              <w:right w:w="105" w:type="dxa"/>
            </w:tcMar>
            <w:vAlign w:val="center"/>
          </w:tcPr>
          <w:p w14:paraId="0A0D104B" w14:textId="030F23C9"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1.5</w:t>
            </w:r>
          </w:p>
        </w:tc>
      </w:tr>
      <w:tr w:rsidR="6508EAC4" w14:paraId="14073845" w14:textId="77777777" w:rsidTr="1CA8CFF8">
        <w:trPr>
          <w:trHeight w:val="300"/>
        </w:trPr>
        <w:tc>
          <w:tcPr>
            <w:tcW w:w="4110" w:type="dxa"/>
            <w:tcBorders>
              <w:top w:val="single" w:sz="8" w:space="0" w:color="auto"/>
              <w:left w:val="nil"/>
              <w:bottom w:val="single" w:sz="8" w:space="0" w:color="auto"/>
              <w:right w:val="nil"/>
            </w:tcBorders>
            <w:tcMar>
              <w:left w:w="105" w:type="dxa"/>
              <w:right w:w="105" w:type="dxa"/>
            </w:tcMar>
          </w:tcPr>
          <w:p w14:paraId="5E67C75A" w14:textId="3587C6F4" w:rsidR="6508EAC4" w:rsidRDefault="6508EAC4" w:rsidP="6508EAC4">
            <w:pPr>
              <w:rPr>
                <w:rFonts w:ascii="Calibri" w:eastAsia="Calibri" w:hAnsi="Calibri" w:cs="Calibri"/>
                <w:b/>
                <w:bCs/>
                <w:color w:val="000000" w:themeColor="text1"/>
                <w:sz w:val="22"/>
                <w:szCs w:val="22"/>
                <w:lang w:val="en-US"/>
              </w:rPr>
            </w:pPr>
            <w:r w:rsidRPr="6508EAC4">
              <w:rPr>
                <w:rFonts w:ascii="Calibri" w:eastAsia="Calibri" w:hAnsi="Calibri" w:cs="Calibri"/>
                <w:b/>
                <w:bCs/>
                <w:color w:val="000000" w:themeColor="text1"/>
                <w:sz w:val="22"/>
                <w:szCs w:val="22"/>
                <w:lang w:val="en-US"/>
              </w:rPr>
              <w:t>Built-up land 2021 data (SYKE)</w:t>
            </w:r>
          </w:p>
        </w:tc>
        <w:tc>
          <w:tcPr>
            <w:tcW w:w="5235" w:type="dxa"/>
            <w:gridSpan w:val="3"/>
            <w:tcBorders>
              <w:top w:val="single" w:sz="8" w:space="0" w:color="auto"/>
              <w:left w:val="nil"/>
              <w:bottom w:val="single" w:sz="8" w:space="0" w:color="auto"/>
              <w:right w:val="nil"/>
            </w:tcBorders>
            <w:tcMar>
              <w:left w:w="105" w:type="dxa"/>
              <w:right w:w="105" w:type="dxa"/>
            </w:tcMar>
            <w:vAlign w:val="center"/>
          </w:tcPr>
          <w:p w14:paraId="1BCC6308" w14:textId="4B7E31AF"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 xml:space="preserve"> </w:t>
            </w:r>
          </w:p>
        </w:tc>
      </w:tr>
      <w:tr w:rsidR="6508EAC4" w14:paraId="5BB321A8" w14:textId="77777777" w:rsidTr="1CA8CFF8">
        <w:trPr>
          <w:trHeight w:val="300"/>
        </w:trPr>
        <w:tc>
          <w:tcPr>
            <w:tcW w:w="4110" w:type="dxa"/>
            <w:tcBorders>
              <w:top w:val="single" w:sz="8" w:space="0" w:color="auto"/>
              <w:left w:val="nil"/>
              <w:bottom w:val="single" w:sz="8" w:space="0" w:color="auto"/>
              <w:right w:val="nil"/>
            </w:tcBorders>
            <w:tcMar>
              <w:left w:w="105" w:type="dxa"/>
              <w:right w:w="105" w:type="dxa"/>
            </w:tcMar>
          </w:tcPr>
          <w:p w14:paraId="163212E4" w14:textId="4F23DF03" w:rsidR="6508EAC4" w:rsidRDefault="6508EAC4" w:rsidP="6508EAC4">
            <w:pPr>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Apartment building areas (class no 1)</w:t>
            </w:r>
          </w:p>
        </w:tc>
        <w:tc>
          <w:tcPr>
            <w:tcW w:w="1980" w:type="dxa"/>
            <w:tcBorders>
              <w:top w:val="single" w:sz="8" w:space="0" w:color="auto"/>
              <w:left w:val="nil"/>
              <w:bottom w:val="single" w:sz="8" w:space="0" w:color="auto"/>
              <w:right w:val="nil"/>
            </w:tcBorders>
            <w:tcMar>
              <w:left w:w="105" w:type="dxa"/>
              <w:right w:w="105" w:type="dxa"/>
            </w:tcMar>
            <w:vAlign w:val="center"/>
          </w:tcPr>
          <w:p w14:paraId="0FC742EE" w14:textId="09F4B707"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10</w:t>
            </w:r>
          </w:p>
        </w:tc>
        <w:tc>
          <w:tcPr>
            <w:tcW w:w="1845" w:type="dxa"/>
            <w:tcBorders>
              <w:top w:val="nil"/>
              <w:left w:val="nil"/>
              <w:bottom w:val="single" w:sz="8" w:space="0" w:color="auto"/>
              <w:right w:val="nil"/>
            </w:tcBorders>
            <w:tcMar>
              <w:left w:w="105" w:type="dxa"/>
              <w:right w:w="105" w:type="dxa"/>
            </w:tcMar>
            <w:vAlign w:val="center"/>
          </w:tcPr>
          <w:p w14:paraId="23D21F60" w14:textId="45EDDF32"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10</w:t>
            </w:r>
          </w:p>
        </w:tc>
        <w:tc>
          <w:tcPr>
            <w:tcW w:w="1410" w:type="dxa"/>
            <w:tcBorders>
              <w:top w:val="nil"/>
              <w:left w:val="nil"/>
              <w:bottom w:val="single" w:sz="8" w:space="0" w:color="auto"/>
              <w:right w:val="nil"/>
            </w:tcBorders>
            <w:tcMar>
              <w:left w:w="105" w:type="dxa"/>
              <w:right w:w="105" w:type="dxa"/>
            </w:tcMar>
            <w:vAlign w:val="center"/>
          </w:tcPr>
          <w:p w14:paraId="56C1EF2E" w14:textId="47C35F4F"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15</w:t>
            </w:r>
          </w:p>
        </w:tc>
      </w:tr>
      <w:tr w:rsidR="6508EAC4" w14:paraId="2B62AAA8" w14:textId="77777777" w:rsidTr="1CA8CFF8">
        <w:trPr>
          <w:trHeight w:val="300"/>
        </w:trPr>
        <w:tc>
          <w:tcPr>
            <w:tcW w:w="4110" w:type="dxa"/>
            <w:tcBorders>
              <w:top w:val="single" w:sz="8" w:space="0" w:color="auto"/>
              <w:left w:val="nil"/>
              <w:bottom w:val="single" w:sz="8" w:space="0" w:color="auto"/>
              <w:right w:val="nil"/>
            </w:tcBorders>
            <w:tcMar>
              <w:left w:w="105" w:type="dxa"/>
              <w:right w:w="105" w:type="dxa"/>
            </w:tcMar>
          </w:tcPr>
          <w:p w14:paraId="4D2E63F9" w14:textId="35EBACD7" w:rsidR="6508EAC4" w:rsidRDefault="6508EAC4" w:rsidP="6508EAC4">
            <w:pPr>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Detached / small house areas (2)</w:t>
            </w:r>
          </w:p>
        </w:tc>
        <w:tc>
          <w:tcPr>
            <w:tcW w:w="1980" w:type="dxa"/>
            <w:tcBorders>
              <w:top w:val="single" w:sz="8" w:space="0" w:color="auto"/>
              <w:left w:val="nil"/>
              <w:bottom w:val="single" w:sz="8" w:space="0" w:color="auto"/>
              <w:right w:val="nil"/>
            </w:tcBorders>
            <w:tcMar>
              <w:left w:w="105" w:type="dxa"/>
              <w:right w:w="105" w:type="dxa"/>
            </w:tcMar>
            <w:vAlign w:val="center"/>
          </w:tcPr>
          <w:p w14:paraId="7E740327" w14:textId="5B5FC407"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3</w:t>
            </w:r>
          </w:p>
        </w:tc>
        <w:tc>
          <w:tcPr>
            <w:tcW w:w="1845" w:type="dxa"/>
            <w:tcBorders>
              <w:top w:val="single" w:sz="8" w:space="0" w:color="auto"/>
              <w:left w:val="nil"/>
              <w:bottom w:val="single" w:sz="8" w:space="0" w:color="auto"/>
              <w:right w:val="nil"/>
            </w:tcBorders>
            <w:tcMar>
              <w:left w:w="105" w:type="dxa"/>
              <w:right w:w="105" w:type="dxa"/>
            </w:tcMar>
            <w:vAlign w:val="center"/>
          </w:tcPr>
          <w:p w14:paraId="182CE765" w14:textId="42BAA2F5"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2</w:t>
            </w:r>
          </w:p>
        </w:tc>
        <w:tc>
          <w:tcPr>
            <w:tcW w:w="1410" w:type="dxa"/>
            <w:tcBorders>
              <w:top w:val="single" w:sz="8" w:space="0" w:color="auto"/>
              <w:left w:val="nil"/>
              <w:bottom w:val="single" w:sz="8" w:space="0" w:color="auto"/>
              <w:right w:val="nil"/>
            </w:tcBorders>
            <w:tcMar>
              <w:left w:w="105" w:type="dxa"/>
              <w:right w:w="105" w:type="dxa"/>
            </w:tcMar>
            <w:vAlign w:val="center"/>
          </w:tcPr>
          <w:p w14:paraId="172F889E" w14:textId="437ED558"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2.5</w:t>
            </w:r>
          </w:p>
        </w:tc>
      </w:tr>
      <w:tr w:rsidR="6508EAC4" w14:paraId="3B671656" w14:textId="77777777" w:rsidTr="1CA8CFF8">
        <w:trPr>
          <w:trHeight w:val="300"/>
        </w:trPr>
        <w:tc>
          <w:tcPr>
            <w:tcW w:w="4110" w:type="dxa"/>
            <w:tcBorders>
              <w:top w:val="single" w:sz="8" w:space="0" w:color="auto"/>
              <w:left w:val="nil"/>
              <w:bottom w:val="single" w:sz="8" w:space="0" w:color="auto"/>
              <w:right w:val="nil"/>
            </w:tcBorders>
            <w:tcMar>
              <w:left w:w="105" w:type="dxa"/>
              <w:right w:w="105" w:type="dxa"/>
            </w:tcMar>
          </w:tcPr>
          <w:p w14:paraId="30B430D8" w14:textId="3FDB4557" w:rsidR="6508EAC4" w:rsidRDefault="6508EAC4" w:rsidP="6508EAC4">
            <w:pPr>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 xml:space="preserve">Service building areas (3) </w:t>
            </w:r>
          </w:p>
        </w:tc>
        <w:tc>
          <w:tcPr>
            <w:tcW w:w="1980" w:type="dxa"/>
            <w:tcBorders>
              <w:top w:val="single" w:sz="8" w:space="0" w:color="auto"/>
              <w:left w:val="nil"/>
              <w:bottom w:val="single" w:sz="8" w:space="0" w:color="auto"/>
              <w:right w:val="nil"/>
            </w:tcBorders>
            <w:tcMar>
              <w:left w:w="105" w:type="dxa"/>
              <w:right w:w="105" w:type="dxa"/>
            </w:tcMar>
            <w:vAlign w:val="center"/>
          </w:tcPr>
          <w:p w14:paraId="6AC94FB4" w14:textId="187380F0"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4</w:t>
            </w:r>
          </w:p>
        </w:tc>
        <w:tc>
          <w:tcPr>
            <w:tcW w:w="1845" w:type="dxa"/>
            <w:tcBorders>
              <w:top w:val="single" w:sz="8" w:space="0" w:color="auto"/>
              <w:left w:val="nil"/>
              <w:bottom w:val="single" w:sz="8" w:space="0" w:color="auto"/>
              <w:right w:val="nil"/>
            </w:tcBorders>
            <w:tcMar>
              <w:left w:w="105" w:type="dxa"/>
              <w:right w:w="105" w:type="dxa"/>
            </w:tcMar>
            <w:vAlign w:val="center"/>
          </w:tcPr>
          <w:p w14:paraId="4AA3CBE8" w14:textId="3F947241"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4</w:t>
            </w:r>
          </w:p>
        </w:tc>
        <w:tc>
          <w:tcPr>
            <w:tcW w:w="1410" w:type="dxa"/>
            <w:tcBorders>
              <w:top w:val="single" w:sz="8" w:space="0" w:color="auto"/>
              <w:left w:val="nil"/>
              <w:bottom w:val="single" w:sz="8" w:space="0" w:color="auto"/>
              <w:right w:val="nil"/>
            </w:tcBorders>
            <w:tcMar>
              <w:left w:w="105" w:type="dxa"/>
              <w:right w:w="105" w:type="dxa"/>
            </w:tcMar>
            <w:vAlign w:val="center"/>
          </w:tcPr>
          <w:p w14:paraId="28344527" w14:textId="023601D3"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5</w:t>
            </w:r>
          </w:p>
        </w:tc>
      </w:tr>
      <w:tr w:rsidR="6508EAC4" w14:paraId="339CC7A6" w14:textId="77777777" w:rsidTr="1CA8CFF8">
        <w:trPr>
          <w:trHeight w:val="300"/>
        </w:trPr>
        <w:tc>
          <w:tcPr>
            <w:tcW w:w="4110" w:type="dxa"/>
            <w:tcBorders>
              <w:top w:val="single" w:sz="8" w:space="0" w:color="auto"/>
              <w:left w:val="nil"/>
              <w:bottom w:val="single" w:sz="8" w:space="0" w:color="auto"/>
              <w:right w:val="nil"/>
            </w:tcBorders>
            <w:tcMar>
              <w:left w:w="105" w:type="dxa"/>
              <w:right w:w="105" w:type="dxa"/>
            </w:tcMar>
          </w:tcPr>
          <w:p w14:paraId="40FB9472" w14:textId="0A70AE26" w:rsidR="6508EAC4" w:rsidRDefault="6508EAC4" w:rsidP="6508EAC4">
            <w:pPr>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Industrial building areas (4)</w:t>
            </w:r>
          </w:p>
        </w:tc>
        <w:tc>
          <w:tcPr>
            <w:tcW w:w="1980" w:type="dxa"/>
            <w:tcBorders>
              <w:top w:val="single" w:sz="8" w:space="0" w:color="auto"/>
              <w:left w:val="nil"/>
              <w:bottom w:val="single" w:sz="8" w:space="0" w:color="auto"/>
              <w:right w:val="nil"/>
            </w:tcBorders>
            <w:tcMar>
              <w:left w:w="105" w:type="dxa"/>
              <w:right w:w="105" w:type="dxa"/>
            </w:tcMar>
            <w:vAlign w:val="center"/>
          </w:tcPr>
          <w:p w14:paraId="62C826BE" w14:textId="0E514124"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10</w:t>
            </w:r>
          </w:p>
        </w:tc>
        <w:tc>
          <w:tcPr>
            <w:tcW w:w="1845" w:type="dxa"/>
            <w:tcBorders>
              <w:top w:val="single" w:sz="8" w:space="0" w:color="auto"/>
              <w:left w:val="nil"/>
              <w:bottom w:val="single" w:sz="8" w:space="0" w:color="auto"/>
              <w:right w:val="nil"/>
            </w:tcBorders>
            <w:tcMar>
              <w:left w:w="105" w:type="dxa"/>
              <w:right w:w="105" w:type="dxa"/>
            </w:tcMar>
            <w:vAlign w:val="center"/>
          </w:tcPr>
          <w:p w14:paraId="4B16AB9F" w14:textId="1C7284ED"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10</w:t>
            </w:r>
          </w:p>
        </w:tc>
        <w:tc>
          <w:tcPr>
            <w:tcW w:w="1410" w:type="dxa"/>
            <w:tcBorders>
              <w:top w:val="single" w:sz="8" w:space="0" w:color="auto"/>
              <w:left w:val="nil"/>
              <w:bottom w:val="single" w:sz="8" w:space="0" w:color="auto"/>
              <w:right w:val="nil"/>
            </w:tcBorders>
            <w:tcMar>
              <w:left w:w="105" w:type="dxa"/>
              <w:right w:w="105" w:type="dxa"/>
            </w:tcMar>
            <w:vAlign w:val="center"/>
          </w:tcPr>
          <w:p w14:paraId="5DCC4E53" w14:textId="70E99B97"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15</w:t>
            </w:r>
          </w:p>
        </w:tc>
      </w:tr>
      <w:tr w:rsidR="6508EAC4" w14:paraId="58163740" w14:textId="77777777" w:rsidTr="1CA8CFF8">
        <w:trPr>
          <w:trHeight w:val="300"/>
        </w:trPr>
        <w:tc>
          <w:tcPr>
            <w:tcW w:w="4110" w:type="dxa"/>
            <w:tcBorders>
              <w:top w:val="single" w:sz="8" w:space="0" w:color="auto"/>
              <w:left w:val="nil"/>
              <w:bottom w:val="single" w:sz="8" w:space="0" w:color="auto"/>
              <w:right w:val="nil"/>
            </w:tcBorders>
            <w:tcMar>
              <w:left w:w="105" w:type="dxa"/>
              <w:right w:w="105" w:type="dxa"/>
            </w:tcMar>
          </w:tcPr>
          <w:p w14:paraId="089DBCFA" w14:textId="696F4C5A" w:rsidR="6508EAC4" w:rsidRDefault="6508EAC4" w:rsidP="6508EAC4">
            <w:pPr>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lastRenderedPageBreak/>
              <w:t>Holiday housing areas (5)</w:t>
            </w:r>
          </w:p>
        </w:tc>
        <w:tc>
          <w:tcPr>
            <w:tcW w:w="1980" w:type="dxa"/>
            <w:tcBorders>
              <w:top w:val="single" w:sz="8" w:space="0" w:color="auto"/>
              <w:left w:val="nil"/>
              <w:bottom w:val="single" w:sz="8" w:space="0" w:color="auto"/>
              <w:right w:val="nil"/>
            </w:tcBorders>
            <w:tcMar>
              <w:left w:w="105" w:type="dxa"/>
              <w:right w:w="105" w:type="dxa"/>
            </w:tcMar>
            <w:vAlign w:val="center"/>
          </w:tcPr>
          <w:p w14:paraId="6E73A6CC" w14:textId="09151627"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3</w:t>
            </w:r>
          </w:p>
        </w:tc>
        <w:tc>
          <w:tcPr>
            <w:tcW w:w="1845" w:type="dxa"/>
            <w:tcBorders>
              <w:top w:val="single" w:sz="8" w:space="0" w:color="auto"/>
              <w:left w:val="nil"/>
              <w:bottom w:val="single" w:sz="8" w:space="0" w:color="auto"/>
              <w:right w:val="nil"/>
            </w:tcBorders>
            <w:tcMar>
              <w:left w:w="105" w:type="dxa"/>
              <w:right w:w="105" w:type="dxa"/>
            </w:tcMar>
            <w:vAlign w:val="center"/>
          </w:tcPr>
          <w:p w14:paraId="34715F3D" w14:textId="70D44890"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2</w:t>
            </w:r>
          </w:p>
        </w:tc>
        <w:tc>
          <w:tcPr>
            <w:tcW w:w="1410" w:type="dxa"/>
            <w:tcBorders>
              <w:top w:val="single" w:sz="8" w:space="0" w:color="auto"/>
              <w:left w:val="nil"/>
              <w:bottom w:val="single" w:sz="8" w:space="0" w:color="auto"/>
              <w:right w:val="nil"/>
            </w:tcBorders>
            <w:tcMar>
              <w:left w:w="105" w:type="dxa"/>
              <w:right w:w="105" w:type="dxa"/>
            </w:tcMar>
            <w:vAlign w:val="center"/>
          </w:tcPr>
          <w:p w14:paraId="4C3CECED" w14:textId="1E455D68"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2.5</w:t>
            </w:r>
          </w:p>
        </w:tc>
      </w:tr>
      <w:tr w:rsidR="6508EAC4" w14:paraId="5E70946C" w14:textId="77777777" w:rsidTr="1CA8CFF8">
        <w:trPr>
          <w:trHeight w:val="300"/>
        </w:trPr>
        <w:tc>
          <w:tcPr>
            <w:tcW w:w="4110" w:type="dxa"/>
            <w:tcBorders>
              <w:top w:val="single" w:sz="8" w:space="0" w:color="auto"/>
              <w:left w:val="nil"/>
              <w:bottom w:val="single" w:sz="8" w:space="0" w:color="auto"/>
              <w:right w:val="nil"/>
            </w:tcBorders>
            <w:tcMar>
              <w:left w:w="105" w:type="dxa"/>
              <w:right w:w="105" w:type="dxa"/>
            </w:tcMar>
          </w:tcPr>
          <w:p w14:paraId="2EF7E800" w14:textId="5ED461C9" w:rsidR="6508EAC4" w:rsidRDefault="6508EAC4" w:rsidP="6508EAC4">
            <w:pPr>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Sports and recreation building areas (6)</w:t>
            </w:r>
          </w:p>
        </w:tc>
        <w:tc>
          <w:tcPr>
            <w:tcW w:w="1980" w:type="dxa"/>
            <w:tcBorders>
              <w:top w:val="single" w:sz="8" w:space="0" w:color="auto"/>
              <w:left w:val="nil"/>
              <w:bottom w:val="single" w:sz="8" w:space="0" w:color="auto"/>
              <w:right w:val="nil"/>
            </w:tcBorders>
            <w:tcMar>
              <w:left w:w="105" w:type="dxa"/>
              <w:right w:w="105" w:type="dxa"/>
            </w:tcMar>
            <w:vAlign w:val="center"/>
          </w:tcPr>
          <w:p w14:paraId="0946BD2F" w14:textId="59A3758B"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5</w:t>
            </w:r>
          </w:p>
        </w:tc>
        <w:tc>
          <w:tcPr>
            <w:tcW w:w="1845" w:type="dxa"/>
            <w:tcBorders>
              <w:top w:val="single" w:sz="8" w:space="0" w:color="auto"/>
              <w:left w:val="nil"/>
              <w:bottom w:val="single" w:sz="8" w:space="0" w:color="auto"/>
              <w:right w:val="nil"/>
            </w:tcBorders>
            <w:tcMar>
              <w:left w:w="105" w:type="dxa"/>
              <w:right w:w="105" w:type="dxa"/>
            </w:tcMar>
            <w:vAlign w:val="center"/>
          </w:tcPr>
          <w:p w14:paraId="4FB6939F" w14:textId="2EA297AD"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5</w:t>
            </w:r>
          </w:p>
        </w:tc>
        <w:tc>
          <w:tcPr>
            <w:tcW w:w="1410" w:type="dxa"/>
            <w:tcBorders>
              <w:top w:val="single" w:sz="8" w:space="0" w:color="auto"/>
              <w:left w:val="nil"/>
              <w:bottom w:val="single" w:sz="8" w:space="0" w:color="auto"/>
              <w:right w:val="nil"/>
            </w:tcBorders>
            <w:tcMar>
              <w:left w:w="105" w:type="dxa"/>
              <w:right w:w="105" w:type="dxa"/>
            </w:tcMar>
            <w:vAlign w:val="center"/>
          </w:tcPr>
          <w:p w14:paraId="50E2F436" w14:textId="7E573BA7"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5</w:t>
            </w:r>
          </w:p>
        </w:tc>
      </w:tr>
      <w:tr w:rsidR="6508EAC4" w14:paraId="07B8F744" w14:textId="77777777" w:rsidTr="1CA8CFF8">
        <w:trPr>
          <w:trHeight w:val="300"/>
        </w:trPr>
        <w:tc>
          <w:tcPr>
            <w:tcW w:w="4110" w:type="dxa"/>
            <w:tcBorders>
              <w:top w:val="single" w:sz="8" w:space="0" w:color="auto"/>
              <w:left w:val="nil"/>
              <w:bottom w:val="single" w:sz="8" w:space="0" w:color="auto"/>
              <w:right w:val="nil"/>
            </w:tcBorders>
            <w:tcMar>
              <w:left w:w="105" w:type="dxa"/>
              <w:right w:w="105" w:type="dxa"/>
            </w:tcMar>
          </w:tcPr>
          <w:p w14:paraId="326416EC" w14:textId="017897BF" w:rsidR="6508EAC4" w:rsidRDefault="6508EAC4" w:rsidP="6508EAC4">
            <w:pPr>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Agricultural building areas (7)</w:t>
            </w:r>
          </w:p>
        </w:tc>
        <w:tc>
          <w:tcPr>
            <w:tcW w:w="1980" w:type="dxa"/>
            <w:tcBorders>
              <w:top w:val="single" w:sz="8" w:space="0" w:color="auto"/>
              <w:left w:val="nil"/>
              <w:bottom w:val="single" w:sz="8" w:space="0" w:color="auto"/>
              <w:right w:val="nil"/>
            </w:tcBorders>
            <w:tcMar>
              <w:left w:w="105" w:type="dxa"/>
              <w:right w:w="105" w:type="dxa"/>
            </w:tcMar>
            <w:vAlign w:val="center"/>
          </w:tcPr>
          <w:p w14:paraId="15A9B730" w14:textId="778E5D34"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3</w:t>
            </w:r>
          </w:p>
        </w:tc>
        <w:tc>
          <w:tcPr>
            <w:tcW w:w="1845" w:type="dxa"/>
            <w:tcBorders>
              <w:top w:val="single" w:sz="8" w:space="0" w:color="auto"/>
              <w:left w:val="nil"/>
              <w:bottom w:val="single" w:sz="8" w:space="0" w:color="auto"/>
              <w:right w:val="nil"/>
            </w:tcBorders>
            <w:tcMar>
              <w:left w:w="105" w:type="dxa"/>
              <w:right w:w="105" w:type="dxa"/>
            </w:tcMar>
            <w:vAlign w:val="center"/>
          </w:tcPr>
          <w:p w14:paraId="535576A2" w14:textId="230CF01B"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2</w:t>
            </w:r>
          </w:p>
        </w:tc>
        <w:tc>
          <w:tcPr>
            <w:tcW w:w="1410" w:type="dxa"/>
            <w:tcBorders>
              <w:top w:val="single" w:sz="8" w:space="0" w:color="auto"/>
              <w:left w:val="nil"/>
              <w:bottom w:val="single" w:sz="8" w:space="0" w:color="auto"/>
              <w:right w:val="nil"/>
            </w:tcBorders>
            <w:tcMar>
              <w:left w:w="105" w:type="dxa"/>
              <w:right w:w="105" w:type="dxa"/>
            </w:tcMar>
            <w:vAlign w:val="center"/>
          </w:tcPr>
          <w:p w14:paraId="6D0242CC" w14:textId="57A28F25"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2.5</w:t>
            </w:r>
          </w:p>
        </w:tc>
      </w:tr>
      <w:tr w:rsidR="6508EAC4" w14:paraId="070F39A6" w14:textId="77777777" w:rsidTr="1CA8CFF8">
        <w:trPr>
          <w:trHeight w:val="300"/>
        </w:trPr>
        <w:tc>
          <w:tcPr>
            <w:tcW w:w="4110" w:type="dxa"/>
            <w:tcBorders>
              <w:top w:val="single" w:sz="8" w:space="0" w:color="auto"/>
              <w:left w:val="nil"/>
              <w:bottom w:val="single" w:sz="8" w:space="0" w:color="auto"/>
              <w:right w:val="nil"/>
            </w:tcBorders>
            <w:tcMar>
              <w:left w:w="105" w:type="dxa"/>
              <w:right w:w="105" w:type="dxa"/>
            </w:tcMar>
          </w:tcPr>
          <w:p w14:paraId="7C5D6AEC" w14:textId="20F08C2B" w:rsidR="6508EAC4" w:rsidRDefault="6508EAC4" w:rsidP="6508EAC4">
            <w:pPr>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 xml:space="preserve">Other building areas (8) </w:t>
            </w:r>
          </w:p>
        </w:tc>
        <w:tc>
          <w:tcPr>
            <w:tcW w:w="1980" w:type="dxa"/>
            <w:tcBorders>
              <w:top w:val="single" w:sz="8" w:space="0" w:color="auto"/>
              <w:left w:val="nil"/>
              <w:bottom w:val="single" w:sz="8" w:space="0" w:color="auto"/>
              <w:right w:val="nil"/>
            </w:tcBorders>
            <w:tcMar>
              <w:left w:w="105" w:type="dxa"/>
              <w:right w:w="105" w:type="dxa"/>
            </w:tcMar>
            <w:vAlign w:val="center"/>
          </w:tcPr>
          <w:p w14:paraId="6F70069A" w14:textId="5A1B4802"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5</w:t>
            </w:r>
          </w:p>
        </w:tc>
        <w:tc>
          <w:tcPr>
            <w:tcW w:w="1845" w:type="dxa"/>
            <w:tcBorders>
              <w:top w:val="single" w:sz="8" w:space="0" w:color="auto"/>
              <w:left w:val="nil"/>
              <w:bottom w:val="single" w:sz="8" w:space="0" w:color="auto"/>
              <w:right w:val="nil"/>
            </w:tcBorders>
            <w:tcMar>
              <w:left w:w="105" w:type="dxa"/>
              <w:right w:w="105" w:type="dxa"/>
            </w:tcMar>
            <w:vAlign w:val="center"/>
          </w:tcPr>
          <w:p w14:paraId="19553631" w14:textId="36D43131"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5</w:t>
            </w:r>
          </w:p>
        </w:tc>
        <w:tc>
          <w:tcPr>
            <w:tcW w:w="1410" w:type="dxa"/>
            <w:tcBorders>
              <w:top w:val="single" w:sz="8" w:space="0" w:color="auto"/>
              <w:left w:val="nil"/>
              <w:bottom w:val="single" w:sz="8" w:space="0" w:color="auto"/>
              <w:right w:val="nil"/>
            </w:tcBorders>
            <w:tcMar>
              <w:left w:w="105" w:type="dxa"/>
              <w:right w:w="105" w:type="dxa"/>
            </w:tcMar>
            <w:vAlign w:val="center"/>
          </w:tcPr>
          <w:p w14:paraId="135596D2" w14:textId="407EE7D6"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5</w:t>
            </w:r>
          </w:p>
        </w:tc>
      </w:tr>
      <w:tr w:rsidR="6508EAC4" w14:paraId="699F40CF" w14:textId="77777777" w:rsidTr="1CA8CFF8">
        <w:trPr>
          <w:trHeight w:val="300"/>
        </w:trPr>
        <w:tc>
          <w:tcPr>
            <w:tcW w:w="4110" w:type="dxa"/>
            <w:tcBorders>
              <w:top w:val="single" w:sz="8" w:space="0" w:color="auto"/>
              <w:left w:val="nil"/>
              <w:bottom w:val="single" w:sz="8" w:space="0" w:color="auto"/>
              <w:right w:val="nil"/>
            </w:tcBorders>
            <w:tcMar>
              <w:left w:w="105" w:type="dxa"/>
              <w:right w:w="105" w:type="dxa"/>
            </w:tcMar>
          </w:tcPr>
          <w:p w14:paraId="5C77DF37" w14:textId="502FEAA8" w:rsidR="6508EAC4" w:rsidRDefault="6508EAC4" w:rsidP="6508EAC4">
            <w:pPr>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Transport areas (9)</w:t>
            </w:r>
          </w:p>
        </w:tc>
        <w:tc>
          <w:tcPr>
            <w:tcW w:w="1980" w:type="dxa"/>
            <w:tcBorders>
              <w:top w:val="single" w:sz="8" w:space="0" w:color="auto"/>
              <w:left w:val="nil"/>
              <w:bottom w:val="single" w:sz="8" w:space="0" w:color="auto"/>
              <w:right w:val="nil"/>
            </w:tcBorders>
            <w:tcMar>
              <w:left w:w="105" w:type="dxa"/>
              <w:right w:w="105" w:type="dxa"/>
            </w:tcMar>
            <w:vAlign w:val="center"/>
          </w:tcPr>
          <w:p w14:paraId="299F7C89" w14:textId="48E5A54E"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10</w:t>
            </w:r>
          </w:p>
        </w:tc>
        <w:tc>
          <w:tcPr>
            <w:tcW w:w="1845" w:type="dxa"/>
            <w:tcBorders>
              <w:top w:val="single" w:sz="8" w:space="0" w:color="auto"/>
              <w:left w:val="nil"/>
              <w:bottom w:val="single" w:sz="8" w:space="0" w:color="auto"/>
              <w:right w:val="nil"/>
            </w:tcBorders>
            <w:tcMar>
              <w:left w:w="105" w:type="dxa"/>
              <w:right w:w="105" w:type="dxa"/>
            </w:tcMar>
            <w:vAlign w:val="center"/>
          </w:tcPr>
          <w:p w14:paraId="68603F57" w14:textId="45056DD3"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10</w:t>
            </w:r>
          </w:p>
        </w:tc>
        <w:tc>
          <w:tcPr>
            <w:tcW w:w="1410" w:type="dxa"/>
            <w:tcBorders>
              <w:top w:val="single" w:sz="8" w:space="0" w:color="auto"/>
              <w:left w:val="nil"/>
              <w:bottom w:val="single" w:sz="8" w:space="0" w:color="auto"/>
              <w:right w:val="nil"/>
            </w:tcBorders>
            <w:tcMar>
              <w:left w:w="105" w:type="dxa"/>
              <w:right w:w="105" w:type="dxa"/>
            </w:tcMar>
            <w:vAlign w:val="center"/>
          </w:tcPr>
          <w:p w14:paraId="145331E0" w14:textId="72DB901F"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15</w:t>
            </w:r>
          </w:p>
        </w:tc>
      </w:tr>
      <w:tr w:rsidR="6508EAC4" w14:paraId="10F16A5D" w14:textId="77777777" w:rsidTr="1CA8CFF8">
        <w:trPr>
          <w:trHeight w:val="300"/>
        </w:trPr>
        <w:tc>
          <w:tcPr>
            <w:tcW w:w="4110" w:type="dxa"/>
            <w:tcBorders>
              <w:top w:val="single" w:sz="8" w:space="0" w:color="auto"/>
              <w:left w:val="nil"/>
              <w:bottom w:val="single" w:sz="8" w:space="0" w:color="auto"/>
              <w:right w:val="nil"/>
            </w:tcBorders>
            <w:tcMar>
              <w:left w:w="105" w:type="dxa"/>
              <w:right w:w="105" w:type="dxa"/>
            </w:tcMar>
          </w:tcPr>
          <w:p w14:paraId="32E794D4" w14:textId="000273C3" w:rsidR="6508EAC4" w:rsidRDefault="6508EAC4" w:rsidP="6508EAC4">
            <w:pPr>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Port areas (10)</w:t>
            </w:r>
          </w:p>
        </w:tc>
        <w:tc>
          <w:tcPr>
            <w:tcW w:w="1980" w:type="dxa"/>
            <w:tcBorders>
              <w:top w:val="single" w:sz="8" w:space="0" w:color="auto"/>
              <w:left w:val="nil"/>
              <w:bottom w:val="single" w:sz="8" w:space="0" w:color="auto"/>
              <w:right w:val="nil"/>
            </w:tcBorders>
            <w:tcMar>
              <w:left w:w="105" w:type="dxa"/>
              <w:right w:w="105" w:type="dxa"/>
            </w:tcMar>
            <w:vAlign w:val="center"/>
          </w:tcPr>
          <w:p w14:paraId="63722413" w14:textId="356F7D08"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10</w:t>
            </w:r>
          </w:p>
        </w:tc>
        <w:tc>
          <w:tcPr>
            <w:tcW w:w="1845" w:type="dxa"/>
            <w:tcBorders>
              <w:top w:val="single" w:sz="8" w:space="0" w:color="auto"/>
              <w:left w:val="nil"/>
              <w:bottom w:val="single" w:sz="8" w:space="0" w:color="auto"/>
              <w:right w:val="nil"/>
            </w:tcBorders>
            <w:tcMar>
              <w:left w:w="105" w:type="dxa"/>
              <w:right w:w="105" w:type="dxa"/>
            </w:tcMar>
            <w:vAlign w:val="center"/>
          </w:tcPr>
          <w:p w14:paraId="5CB1FDCB" w14:textId="0707D788"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10</w:t>
            </w:r>
          </w:p>
        </w:tc>
        <w:tc>
          <w:tcPr>
            <w:tcW w:w="1410" w:type="dxa"/>
            <w:tcBorders>
              <w:top w:val="single" w:sz="8" w:space="0" w:color="auto"/>
              <w:left w:val="nil"/>
              <w:bottom w:val="single" w:sz="8" w:space="0" w:color="auto"/>
              <w:right w:val="nil"/>
            </w:tcBorders>
            <w:tcMar>
              <w:left w:w="105" w:type="dxa"/>
              <w:right w:w="105" w:type="dxa"/>
            </w:tcMar>
            <w:vAlign w:val="center"/>
          </w:tcPr>
          <w:p w14:paraId="089EFB0D" w14:textId="27EE431B"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15</w:t>
            </w:r>
          </w:p>
        </w:tc>
      </w:tr>
      <w:tr w:rsidR="6508EAC4" w14:paraId="0F6FF6F0" w14:textId="77777777" w:rsidTr="1CA8CFF8">
        <w:trPr>
          <w:trHeight w:val="300"/>
        </w:trPr>
        <w:tc>
          <w:tcPr>
            <w:tcW w:w="4110" w:type="dxa"/>
            <w:tcBorders>
              <w:top w:val="single" w:sz="8" w:space="0" w:color="auto"/>
              <w:left w:val="nil"/>
              <w:bottom w:val="single" w:sz="8" w:space="0" w:color="auto"/>
              <w:right w:val="nil"/>
            </w:tcBorders>
            <w:tcMar>
              <w:left w:w="105" w:type="dxa"/>
              <w:right w:w="105" w:type="dxa"/>
            </w:tcMar>
          </w:tcPr>
          <w:p w14:paraId="2D87022E" w14:textId="21014DC3" w:rsidR="6508EAC4" w:rsidRDefault="6508EAC4" w:rsidP="6508EAC4">
            <w:pPr>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Airport areas (11)</w:t>
            </w:r>
          </w:p>
        </w:tc>
        <w:tc>
          <w:tcPr>
            <w:tcW w:w="1980" w:type="dxa"/>
            <w:tcBorders>
              <w:top w:val="single" w:sz="8" w:space="0" w:color="auto"/>
              <w:left w:val="nil"/>
              <w:bottom w:val="single" w:sz="8" w:space="0" w:color="auto"/>
              <w:right w:val="nil"/>
            </w:tcBorders>
            <w:tcMar>
              <w:left w:w="105" w:type="dxa"/>
              <w:right w:w="105" w:type="dxa"/>
            </w:tcMar>
            <w:vAlign w:val="center"/>
          </w:tcPr>
          <w:p w14:paraId="72C31D28" w14:textId="19A26AEB"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1.5</w:t>
            </w:r>
          </w:p>
        </w:tc>
        <w:tc>
          <w:tcPr>
            <w:tcW w:w="1845" w:type="dxa"/>
            <w:tcBorders>
              <w:top w:val="single" w:sz="8" w:space="0" w:color="auto"/>
              <w:left w:val="nil"/>
              <w:bottom w:val="single" w:sz="8" w:space="0" w:color="auto"/>
              <w:right w:val="nil"/>
            </w:tcBorders>
            <w:tcMar>
              <w:left w:w="105" w:type="dxa"/>
              <w:right w:w="105" w:type="dxa"/>
            </w:tcMar>
            <w:vAlign w:val="center"/>
          </w:tcPr>
          <w:p w14:paraId="67E10417" w14:textId="6BDBC8B2"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1.5</w:t>
            </w:r>
          </w:p>
        </w:tc>
        <w:tc>
          <w:tcPr>
            <w:tcW w:w="1410" w:type="dxa"/>
            <w:tcBorders>
              <w:top w:val="single" w:sz="8" w:space="0" w:color="auto"/>
              <w:left w:val="nil"/>
              <w:bottom w:val="single" w:sz="8" w:space="0" w:color="auto"/>
              <w:right w:val="nil"/>
            </w:tcBorders>
            <w:tcMar>
              <w:left w:w="105" w:type="dxa"/>
              <w:right w:w="105" w:type="dxa"/>
            </w:tcMar>
            <w:vAlign w:val="center"/>
          </w:tcPr>
          <w:p w14:paraId="36ED9C8A" w14:textId="3F61F670"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2.5</w:t>
            </w:r>
          </w:p>
        </w:tc>
      </w:tr>
      <w:tr w:rsidR="6508EAC4" w14:paraId="16C4D752" w14:textId="77777777" w:rsidTr="1CA8CFF8">
        <w:trPr>
          <w:trHeight w:val="300"/>
        </w:trPr>
        <w:tc>
          <w:tcPr>
            <w:tcW w:w="4110" w:type="dxa"/>
            <w:tcBorders>
              <w:top w:val="single" w:sz="8" w:space="0" w:color="auto"/>
              <w:left w:val="nil"/>
              <w:bottom w:val="single" w:sz="8" w:space="0" w:color="auto"/>
              <w:right w:val="nil"/>
            </w:tcBorders>
            <w:tcMar>
              <w:left w:w="105" w:type="dxa"/>
              <w:right w:w="105" w:type="dxa"/>
            </w:tcMar>
          </w:tcPr>
          <w:p w14:paraId="3960C97C" w14:textId="1543F8F8" w:rsidR="6508EAC4" w:rsidRDefault="6508EAC4" w:rsidP="6508EAC4">
            <w:pPr>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Power line areas (12)</w:t>
            </w:r>
          </w:p>
        </w:tc>
        <w:tc>
          <w:tcPr>
            <w:tcW w:w="1980" w:type="dxa"/>
            <w:tcBorders>
              <w:top w:val="single" w:sz="8" w:space="0" w:color="auto"/>
              <w:left w:val="nil"/>
              <w:bottom w:val="single" w:sz="8" w:space="0" w:color="auto"/>
              <w:right w:val="nil"/>
            </w:tcBorders>
            <w:tcMar>
              <w:left w:w="105" w:type="dxa"/>
              <w:right w:w="105" w:type="dxa"/>
            </w:tcMar>
            <w:vAlign w:val="center"/>
          </w:tcPr>
          <w:p w14:paraId="6E811F52" w14:textId="288204B5"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1.5</w:t>
            </w:r>
          </w:p>
        </w:tc>
        <w:tc>
          <w:tcPr>
            <w:tcW w:w="1845" w:type="dxa"/>
            <w:tcBorders>
              <w:top w:val="single" w:sz="8" w:space="0" w:color="auto"/>
              <w:left w:val="nil"/>
              <w:bottom w:val="single" w:sz="8" w:space="0" w:color="auto"/>
              <w:right w:val="nil"/>
            </w:tcBorders>
            <w:tcMar>
              <w:left w:w="105" w:type="dxa"/>
              <w:right w:w="105" w:type="dxa"/>
            </w:tcMar>
            <w:vAlign w:val="center"/>
          </w:tcPr>
          <w:p w14:paraId="38CF378C" w14:textId="160ED0E6"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1.5</w:t>
            </w:r>
          </w:p>
        </w:tc>
        <w:tc>
          <w:tcPr>
            <w:tcW w:w="1410" w:type="dxa"/>
            <w:tcBorders>
              <w:top w:val="single" w:sz="8" w:space="0" w:color="auto"/>
              <w:left w:val="nil"/>
              <w:bottom w:val="single" w:sz="8" w:space="0" w:color="auto"/>
              <w:right w:val="nil"/>
            </w:tcBorders>
            <w:tcMar>
              <w:left w:w="105" w:type="dxa"/>
              <w:right w:w="105" w:type="dxa"/>
            </w:tcMar>
            <w:vAlign w:val="center"/>
          </w:tcPr>
          <w:p w14:paraId="2F826C83" w14:textId="70955F72"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2.5</w:t>
            </w:r>
          </w:p>
        </w:tc>
      </w:tr>
      <w:tr w:rsidR="6508EAC4" w14:paraId="6E2492CE" w14:textId="77777777" w:rsidTr="1CA8CFF8">
        <w:trPr>
          <w:trHeight w:val="300"/>
        </w:trPr>
        <w:tc>
          <w:tcPr>
            <w:tcW w:w="4110" w:type="dxa"/>
            <w:tcBorders>
              <w:top w:val="single" w:sz="8" w:space="0" w:color="auto"/>
              <w:left w:val="nil"/>
              <w:bottom w:val="single" w:sz="8" w:space="0" w:color="auto"/>
              <w:right w:val="nil"/>
            </w:tcBorders>
            <w:tcMar>
              <w:left w:w="105" w:type="dxa"/>
              <w:right w:w="105" w:type="dxa"/>
            </w:tcMar>
          </w:tcPr>
          <w:p w14:paraId="1D0263DC" w14:textId="7B35C07D" w:rsidR="6508EAC4" w:rsidRDefault="6508EAC4" w:rsidP="6508EAC4">
            <w:pPr>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Mineral extraction areas and landfills (13)</w:t>
            </w:r>
          </w:p>
        </w:tc>
        <w:tc>
          <w:tcPr>
            <w:tcW w:w="1980" w:type="dxa"/>
            <w:tcBorders>
              <w:top w:val="single" w:sz="8" w:space="0" w:color="auto"/>
              <w:left w:val="nil"/>
              <w:bottom w:val="single" w:sz="8" w:space="0" w:color="auto"/>
              <w:right w:val="nil"/>
            </w:tcBorders>
            <w:tcMar>
              <w:left w:w="105" w:type="dxa"/>
              <w:right w:w="105" w:type="dxa"/>
            </w:tcMar>
            <w:vAlign w:val="center"/>
          </w:tcPr>
          <w:p w14:paraId="3FE047F6" w14:textId="5DB55D19"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5</w:t>
            </w:r>
          </w:p>
        </w:tc>
        <w:tc>
          <w:tcPr>
            <w:tcW w:w="1845" w:type="dxa"/>
            <w:tcBorders>
              <w:top w:val="single" w:sz="8" w:space="0" w:color="auto"/>
              <w:left w:val="nil"/>
              <w:bottom w:val="single" w:sz="8" w:space="0" w:color="auto"/>
              <w:right w:val="nil"/>
            </w:tcBorders>
            <w:tcMar>
              <w:left w:w="105" w:type="dxa"/>
              <w:right w:w="105" w:type="dxa"/>
            </w:tcMar>
            <w:vAlign w:val="center"/>
          </w:tcPr>
          <w:p w14:paraId="6942F8D5" w14:textId="35556BBD"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5</w:t>
            </w:r>
          </w:p>
        </w:tc>
        <w:tc>
          <w:tcPr>
            <w:tcW w:w="1410" w:type="dxa"/>
            <w:tcBorders>
              <w:top w:val="single" w:sz="8" w:space="0" w:color="auto"/>
              <w:left w:val="nil"/>
              <w:bottom w:val="single" w:sz="8" w:space="0" w:color="auto"/>
              <w:right w:val="nil"/>
            </w:tcBorders>
            <w:tcMar>
              <w:left w:w="105" w:type="dxa"/>
              <w:right w:w="105" w:type="dxa"/>
            </w:tcMar>
            <w:vAlign w:val="center"/>
          </w:tcPr>
          <w:p w14:paraId="070220EB" w14:textId="292E05A8"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15</w:t>
            </w:r>
          </w:p>
        </w:tc>
      </w:tr>
      <w:tr w:rsidR="6508EAC4" w14:paraId="5E6BF92E" w14:textId="77777777" w:rsidTr="1CA8CFF8">
        <w:trPr>
          <w:trHeight w:val="300"/>
        </w:trPr>
        <w:tc>
          <w:tcPr>
            <w:tcW w:w="4110" w:type="dxa"/>
            <w:tcBorders>
              <w:top w:val="single" w:sz="8" w:space="0" w:color="auto"/>
              <w:left w:val="nil"/>
              <w:bottom w:val="single" w:sz="8" w:space="0" w:color="auto"/>
              <w:right w:val="nil"/>
            </w:tcBorders>
            <w:tcMar>
              <w:left w:w="105" w:type="dxa"/>
              <w:right w:w="105" w:type="dxa"/>
            </w:tcMar>
          </w:tcPr>
          <w:p w14:paraId="3FD1E3E4" w14:textId="3555FE5B" w:rsidR="6508EAC4" w:rsidRDefault="6508EAC4" w:rsidP="6508EAC4">
            <w:pPr>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Sports and recreation areas (14)</w:t>
            </w:r>
          </w:p>
        </w:tc>
        <w:tc>
          <w:tcPr>
            <w:tcW w:w="1980" w:type="dxa"/>
            <w:tcBorders>
              <w:top w:val="single" w:sz="8" w:space="0" w:color="auto"/>
              <w:left w:val="nil"/>
              <w:bottom w:val="single" w:sz="8" w:space="0" w:color="auto"/>
              <w:right w:val="nil"/>
            </w:tcBorders>
            <w:tcMar>
              <w:left w:w="105" w:type="dxa"/>
              <w:right w:w="105" w:type="dxa"/>
            </w:tcMar>
            <w:vAlign w:val="center"/>
          </w:tcPr>
          <w:p w14:paraId="2ABC34E9" w14:textId="42AFC858"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3</w:t>
            </w:r>
          </w:p>
        </w:tc>
        <w:tc>
          <w:tcPr>
            <w:tcW w:w="1845" w:type="dxa"/>
            <w:tcBorders>
              <w:top w:val="single" w:sz="8" w:space="0" w:color="auto"/>
              <w:left w:val="nil"/>
              <w:bottom w:val="single" w:sz="8" w:space="0" w:color="auto"/>
              <w:right w:val="nil"/>
            </w:tcBorders>
            <w:tcMar>
              <w:left w:w="105" w:type="dxa"/>
              <w:right w:w="105" w:type="dxa"/>
            </w:tcMar>
            <w:vAlign w:val="center"/>
          </w:tcPr>
          <w:p w14:paraId="5DE90A5C" w14:textId="3B307602"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2</w:t>
            </w:r>
          </w:p>
        </w:tc>
        <w:tc>
          <w:tcPr>
            <w:tcW w:w="1410" w:type="dxa"/>
            <w:tcBorders>
              <w:top w:val="single" w:sz="8" w:space="0" w:color="auto"/>
              <w:left w:val="nil"/>
              <w:bottom w:val="single" w:sz="8" w:space="0" w:color="auto"/>
              <w:right w:val="nil"/>
            </w:tcBorders>
            <w:tcMar>
              <w:left w:w="105" w:type="dxa"/>
              <w:right w:w="105" w:type="dxa"/>
            </w:tcMar>
            <w:vAlign w:val="center"/>
          </w:tcPr>
          <w:p w14:paraId="5A6D01AD" w14:textId="1834CFBB"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2.5</w:t>
            </w:r>
          </w:p>
        </w:tc>
      </w:tr>
      <w:tr w:rsidR="6508EAC4" w14:paraId="008FE9E2" w14:textId="77777777" w:rsidTr="1CA8CFF8">
        <w:trPr>
          <w:trHeight w:val="300"/>
        </w:trPr>
        <w:tc>
          <w:tcPr>
            <w:tcW w:w="4110" w:type="dxa"/>
            <w:tcBorders>
              <w:top w:val="single" w:sz="8" w:space="0" w:color="auto"/>
              <w:left w:val="nil"/>
              <w:bottom w:val="single" w:sz="8" w:space="0" w:color="auto"/>
              <w:right w:val="nil"/>
            </w:tcBorders>
            <w:tcMar>
              <w:left w:w="105" w:type="dxa"/>
              <w:right w:w="105" w:type="dxa"/>
            </w:tcMar>
          </w:tcPr>
          <w:p w14:paraId="2692E832" w14:textId="24E09A48" w:rsidR="6508EAC4" w:rsidRDefault="6508EAC4" w:rsidP="6508EAC4">
            <w:pPr>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Parks (15)</w:t>
            </w:r>
          </w:p>
        </w:tc>
        <w:tc>
          <w:tcPr>
            <w:tcW w:w="1980" w:type="dxa"/>
            <w:tcBorders>
              <w:top w:val="single" w:sz="8" w:space="0" w:color="auto"/>
              <w:left w:val="nil"/>
              <w:bottom w:val="single" w:sz="8" w:space="0" w:color="auto"/>
              <w:right w:val="nil"/>
            </w:tcBorders>
            <w:tcMar>
              <w:left w:w="105" w:type="dxa"/>
              <w:right w:w="105" w:type="dxa"/>
            </w:tcMar>
            <w:vAlign w:val="center"/>
          </w:tcPr>
          <w:p w14:paraId="7F3169A0" w14:textId="13D9AE8E"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1.5</w:t>
            </w:r>
          </w:p>
        </w:tc>
        <w:tc>
          <w:tcPr>
            <w:tcW w:w="1845" w:type="dxa"/>
            <w:tcBorders>
              <w:top w:val="single" w:sz="8" w:space="0" w:color="auto"/>
              <w:left w:val="nil"/>
              <w:bottom w:val="single" w:sz="8" w:space="0" w:color="auto"/>
              <w:right w:val="nil"/>
            </w:tcBorders>
            <w:tcMar>
              <w:left w:w="105" w:type="dxa"/>
              <w:right w:w="105" w:type="dxa"/>
            </w:tcMar>
            <w:vAlign w:val="center"/>
          </w:tcPr>
          <w:p w14:paraId="63FD3710" w14:textId="300E3A68"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2.5</w:t>
            </w:r>
          </w:p>
        </w:tc>
        <w:tc>
          <w:tcPr>
            <w:tcW w:w="1410" w:type="dxa"/>
            <w:tcBorders>
              <w:top w:val="single" w:sz="8" w:space="0" w:color="auto"/>
              <w:left w:val="nil"/>
              <w:bottom w:val="single" w:sz="8" w:space="0" w:color="auto"/>
              <w:right w:val="nil"/>
            </w:tcBorders>
            <w:tcMar>
              <w:left w:w="105" w:type="dxa"/>
              <w:right w:w="105" w:type="dxa"/>
            </w:tcMar>
            <w:vAlign w:val="center"/>
          </w:tcPr>
          <w:p w14:paraId="594E1BD2" w14:textId="02552C83"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1.5</w:t>
            </w:r>
          </w:p>
        </w:tc>
      </w:tr>
      <w:tr w:rsidR="6508EAC4" w14:paraId="65923077" w14:textId="77777777" w:rsidTr="1CA8CFF8">
        <w:trPr>
          <w:trHeight w:val="300"/>
        </w:trPr>
        <w:tc>
          <w:tcPr>
            <w:tcW w:w="4110" w:type="dxa"/>
            <w:tcBorders>
              <w:top w:val="single" w:sz="8" w:space="0" w:color="auto"/>
              <w:left w:val="nil"/>
              <w:bottom w:val="single" w:sz="8" w:space="0" w:color="auto"/>
              <w:right w:val="nil"/>
            </w:tcBorders>
            <w:tcMar>
              <w:left w:w="105" w:type="dxa"/>
              <w:right w:w="105" w:type="dxa"/>
            </w:tcMar>
          </w:tcPr>
          <w:p w14:paraId="50377EB0" w14:textId="09DC118B" w:rsidR="6508EAC4" w:rsidRDefault="6508EAC4" w:rsidP="6508EAC4">
            <w:pPr>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Cemeteries (16)</w:t>
            </w:r>
          </w:p>
        </w:tc>
        <w:tc>
          <w:tcPr>
            <w:tcW w:w="1980" w:type="dxa"/>
            <w:tcBorders>
              <w:top w:val="single" w:sz="8" w:space="0" w:color="auto"/>
              <w:left w:val="nil"/>
              <w:bottom w:val="single" w:sz="8" w:space="0" w:color="auto"/>
              <w:right w:val="nil"/>
            </w:tcBorders>
            <w:tcMar>
              <w:left w:w="105" w:type="dxa"/>
              <w:right w:w="105" w:type="dxa"/>
            </w:tcMar>
            <w:vAlign w:val="center"/>
          </w:tcPr>
          <w:p w14:paraId="388FD561" w14:textId="33D00203"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2.5</w:t>
            </w:r>
          </w:p>
        </w:tc>
        <w:tc>
          <w:tcPr>
            <w:tcW w:w="1845" w:type="dxa"/>
            <w:tcBorders>
              <w:top w:val="single" w:sz="8" w:space="0" w:color="auto"/>
              <w:left w:val="nil"/>
              <w:bottom w:val="single" w:sz="8" w:space="0" w:color="auto"/>
              <w:right w:val="nil"/>
            </w:tcBorders>
            <w:tcMar>
              <w:left w:w="105" w:type="dxa"/>
              <w:right w:w="105" w:type="dxa"/>
            </w:tcMar>
            <w:vAlign w:val="center"/>
          </w:tcPr>
          <w:p w14:paraId="75A2DFBC" w14:textId="7BC92261"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2.5</w:t>
            </w:r>
          </w:p>
        </w:tc>
        <w:tc>
          <w:tcPr>
            <w:tcW w:w="1410" w:type="dxa"/>
            <w:tcBorders>
              <w:top w:val="single" w:sz="8" w:space="0" w:color="auto"/>
              <w:left w:val="nil"/>
              <w:bottom w:val="single" w:sz="8" w:space="0" w:color="auto"/>
              <w:right w:val="nil"/>
            </w:tcBorders>
            <w:tcMar>
              <w:left w:w="105" w:type="dxa"/>
              <w:right w:w="105" w:type="dxa"/>
            </w:tcMar>
            <w:vAlign w:val="center"/>
          </w:tcPr>
          <w:p w14:paraId="4E9B12EA" w14:textId="06E4D35D"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2.5</w:t>
            </w:r>
          </w:p>
        </w:tc>
      </w:tr>
      <w:tr w:rsidR="6508EAC4" w14:paraId="4AEE8A0C" w14:textId="77777777" w:rsidTr="1CA8CFF8">
        <w:trPr>
          <w:trHeight w:val="300"/>
        </w:trPr>
        <w:tc>
          <w:tcPr>
            <w:tcW w:w="4110" w:type="dxa"/>
            <w:tcBorders>
              <w:top w:val="single" w:sz="8" w:space="0" w:color="auto"/>
              <w:left w:val="nil"/>
              <w:bottom w:val="single" w:sz="8" w:space="0" w:color="auto"/>
              <w:right w:val="nil"/>
            </w:tcBorders>
            <w:tcMar>
              <w:left w:w="105" w:type="dxa"/>
              <w:right w:w="105" w:type="dxa"/>
            </w:tcMar>
          </w:tcPr>
          <w:p w14:paraId="5FC0738C" w14:textId="69E3C5F7" w:rsidR="6508EAC4" w:rsidRDefault="6508EAC4" w:rsidP="6508EAC4">
            <w:pPr>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 xml:space="preserve">Allotment garden areas (17) </w:t>
            </w:r>
          </w:p>
        </w:tc>
        <w:tc>
          <w:tcPr>
            <w:tcW w:w="1980" w:type="dxa"/>
            <w:tcBorders>
              <w:top w:val="single" w:sz="8" w:space="0" w:color="auto"/>
              <w:left w:val="nil"/>
              <w:bottom w:val="single" w:sz="8" w:space="0" w:color="auto"/>
              <w:right w:val="nil"/>
            </w:tcBorders>
            <w:tcMar>
              <w:left w:w="105" w:type="dxa"/>
              <w:right w:w="105" w:type="dxa"/>
            </w:tcMar>
            <w:vAlign w:val="center"/>
          </w:tcPr>
          <w:p w14:paraId="62426E9A" w14:textId="1221E285"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1.5</w:t>
            </w:r>
          </w:p>
        </w:tc>
        <w:tc>
          <w:tcPr>
            <w:tcW w:w="1845" w:type="dxa"/>
            <w:tcBorders>
              <w:top w:val="single" w:sz="8" w:space="0" w:color="auto"/>
              <w:left w:val="nil"/>
              <w:bottom w:val="single" w:sz="8" w:space="0" w:color="auto"/>
              <w:right w:val="nil"/>
            </w:tcBorders>
            <w:tcMar>
              <w:left w:w="105" w:type="dxa"/>
              <w:right w:w="105" w:type="dxa"/>
            </w:tcMar>
            <w:vAlign w:val="center"/>
          </w:tcPr>
          <w:p w14:paraId="14EEBE2C" w14:textId="4DDC9FC3"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1.5</w:t>
            </w:r>
          </w:p>
        </w:tc>
        <w:tc>
          <w:tcPr>
            <w:tcW w:w="1410" w:type="dxa"/>
            <w:tcBorders>
              <w:top w:val="single" w:sz="8" w:space="0" w:color="auto"/>
              <w:left w:val="nil"/>
              <w:bottom w:val="single" w:sz="8" w:space="0" w:color="auto"/>
              <w:right w:val="nil"/>
            </w:tcBorders>
            <w:tcMar>
              <w:left w:w="105" w:type="dxa"/>
              <w:right w:w="105" w:type="dxa"/>
            </w:tcMar>
            <w:vAlign w:val="center"/>
          </w:tcPr>
          <w:p w14:paraId="6FD23651" w14:textId="4822A589"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1.5</w:t>
            </w:r>
          </w:p>
        </w:tc>
      </w:tr>
      <w:tr w:rsidR="6508EAC4" w14:paraId="271F267D" w14:textId="77777777" w:rsidTr="1CA8CFF8">
        <w:trPr>
          <w:trHeight w:val="300"/>
        </w:trPr>
        <w:tc>
          <w:tcPr>
            <w:tcW w:w="4110" w:type="dxa"/>
            <w:tcBorders>
              <w:top w:val="single" w:sz="8" w:space="0" w:color="auto"/>
              <w:left w:val="nil"/>
              <w:bottom w:val="single" w:sz="8" w:space="0" w:color="auto"/>
              <w:right w:val="nil"/>
            </w:tcBorders>
            <w:tcMar>
              <w:left w:w="105" w:type="dxa"/>
              <w:right w:w="105" w:type="dxa"/>
            </w:tcMar>
          </w:tcPr>
          <w:p w14:paraId="280F02B0" w14:textId="017BEE5F" w:rsidR="6508EAC4" w:rsidRDefault="6508EAC4" w:rsidP="6508EAC4">
            <w:pPr>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Wind farm areas (18)</w:t>
            </w:r>
          </w:p>
        </w:tc>
        <w:tc>
          <w:tcPr>
            <w:tcW w:w="1980" w:type="dxa"/>
            <w:tcBorders>
              <w:top w:val="single" w:sz="8" w:space="0" w:color="auto"/>
              <w:left w:val="nil"/>
              <w:bottom w:val="single" w:sz="8" w:space="0" w:color="auto"/>
              <w:right w:val="nil"/>
            </w:tcBorders>
            <w:tcMar>
              <w:left w:w="105" w:type="dxa"/>
              <w:right w:w="105" w:type="dxa"/>
            </w:tcMar>
            <w:vAlign w:val="center"/>
          </w:tcPr>
          <w:p w14:paraId="1898B303" w14:textId="66FA52DB"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5</w:t>
            </w:r>
          </w:p>
        </w:tc>
        <w:tc>
          <w:tcPr>
            <w:tcW w:w="1845" w:type="dxa"/>
            <w:tcBorders>
              <w:top w:val="single" w:sz="8" w:space="0" w:color="auto"/>
              <w:left w:val="nil"/>
              <w:bottom w:val="single" w:sz="8" w:space="0" w:color="auto"/>
              <w:right w:val="nil"/>
            </w:tcBorders>
            <w:tcMar>
              <w:left w:w="105" w:type="dxa"/>
              <w:right w:w="105" w:type="dxa"/>
            </w:tcMar>
            <w:vAlign w:val="center"/>
          </w:tcPr>
          <w:p w14:paraId="05A4641C" w14:textId="697517A8"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5</w:t>
            </w:r>
          </w:p>
        </w:tc>
        <w:tc>
          <w:tcPr>
            <w:tcW w:w="1410" w:type="dxa"/>
            <w:tcBorders>
              <w:top w:val="single" w:sz="8" w:space="0" w:color="auto"/>
              <w:left w:val="nil"/>
              <w:bottom w:val="single" w:sz="8" w:space="0" w:color="auto"/>
              <w:right w:val="nil"/>
            </w:tcBorders>
            <w:tcMar>
              <w:left w:w="105" w:type="dxa"/>
              <w:right w:w="105" w:type="dxa"/>
            </w:tcMar>
            <w:vAlign w:val="center"/>
          </w:tcPr>
          <w:p w14:paraId="3BCC80F8" w14:textId="1E0CDAB0"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5</w:t>
            </w:r>
          </w:p>
        </w:tc>
      </w:tr>
      <w:tr w:rsidR="6508EAC4" w14:paraId="2AA65B1D" w14:textId="77777777" w:rsidTr="1CA8CFF8">
        <w:trPr>
          <w:trHeight w:val="300"/>
        </w:trPr>
        <w:tc>
          <w:tcPr>
            <w:tcW w:w="4110" w:type="dxa"/>
            <w:tcBorders>
              <w:top w:val="single" w:sz="8" w:space="0" w:color="auto"/>
              <w:left w:val="nil"/>
              <w:bottom w:val="single" w:sz="8" w:space="0" w:color="auto"/>
              <w:right w:val="nil"/>
            </w:tcBorders>
            <w:tcMar>
              <w:left w:w="105" w:type="dxa"/>
              <w:right w:w="105" w:type="dxa"/>
            </w:tcMar>
          </w:tcPr>
          <w:p w14:paraId="1A1F436B" w14:textId="7EF1D060" w:rsidR="6508EAC4" w:rsidRDefault="6508EAC4" w:rsidP="6508EAC4">
            <w:pPr>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Storage areas (19)</w:t>
            </w:r>
          </w:p>
        </w:tc>
        <w:tc>
          <w:tcPr>
            <w:tcW w:w="1980" w:type="dxa"/>
            <w:tcBorders>
              <w:top w:val="single" w:sz="8" w:space="0" w:color="auto"/>
              <w:left w:val="nil"/>
              <w:bottom w:val="single" w:sz="8" w:space="0" w:color="auto"/>
              <w:right w:val="nil"/>
            </w:tcBorders>
            <w:tcMar>
              <w:left w:w="105" w:type="dxa"/>
              <w:right w:w="105" w:type="dxa"/>
            </w:tcMar>
            <w:vAlign w:val="center"/>
          </w:tcPr>
          <w:p w14:paraId="69C93FD6" w14:textId="3B1701EA"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7.5</w:t>
            </w:r>
          </w:p>
        </w:tc>
        <w:tc>
          <w:tcPr>
            <w:tcW w:w="1845" w:type="dxa"/>
            <w:tcBorders>
              <w:top w:val="single" w:sz="8" w:space="0" w:color="auto"/>
              <w:left w:val="nil"/>
              <w:bottom w:val="single" w:sz="8" w:space="0" w:color="auto"/>
              <w:right w:val="nil"/>
            </w:tcBorders>
            <w:tcMar>
              <w:left w:w="105" w:type="dxa"/>
              <w:right w:w="105" w:type="dxa"/>
            </w:tcMar>
            <w:vAlign w:val="center"/>
          </w:tcPr>
          <w:p w14:paraId="1E546BDB" w14:textId="18364E37"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7.5</w:t>
            </w:r>
          </w:p>
        </w:tc>
        <w:tc>
          <w:tcPr>
            <w:tcW w:w="1410" w:type="dxa"/>
            <w:tcBorders>
              <w:top w:val="single" w:sz="8" w:space="0" w:color="auto"/>
              <w:left w:val="nil"/>
              <w:bottom w:val="single" w:sz="8" w:space="0" w:color="auto"/>
              <w:right w:val="nil"/>
            </w:tcBorders>
            <w:tcMar>
              <w:left w:w="105" w:type="dxa"/>
              <w:right w:w="105" w:type="dxa"/>
            </w:tcMar>
            <w:vAlign w:val="center"/>
          </w:tcPr>
          <w:p w14:paraId="4301C598" w14:textId="3015C337"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10</w:t>
            </w:r>
          </w:p>
        </w:tc>
      </w:tr>
      <w:tr w:rsidR="6508EAC4" w14:paraId="33A5BB5E" w14:textId="77777777" w:rsidTr="1CA8CFF8">
        <w:trPr>
          <w:trHeight w:val="300"/>
        </w:trPr>
        <w:tc>
          <w:tcPr>
            <w:tcW w:w="4110" w:type="dxa"/>
            <w:tcBorders>
              <w:top w:val="single" w:sz="8" w:space="0" w:color="auto"/>
              <w:left w:val="nil"/>
              <w:bottom w:val="single" w:sz="8" w:space="0" w:color="auto"/>
              <w:right w:val="nil"/>
            </w:tcBorders>
            <w:tcMar>
              <w:left w:w="105" w:type="dxa"/>
              <w:right w:w="105" w:type="dxa"/>
            </w:tcMar>
          </w:tcPr>
          <w:p w14:paraId="27C955D9" w14:textId="3D4B5414" w:rsidR="6508EAC4" w:rsidRDefault="6508EAC4" w:rsidP="6508EAC4">
            <w:pPr>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Construction sites (20)</w:t>
            </w:r>
          </w:p>
        </w:tc>
        <w:tc>
          <w:tcPr>
            <w:tcW w:w="1980" w:type="dxa"/>
            <w:tcBorders>
              <w:top w:val="single" w:sz="8" w:space="0" w:color="auto"/>
              <w:left w:val="nil"/>
              <w:bottom w:val="single" w:sz="8" w:space="0" w:color="auto"/>
              <w:right w:val="nil"/>
            </w:tcBorders>
            <w:tcMar>
              <w:left w:w="105" w:type="dxa"/>
              <w:right w:w="105" w:type="dxa"/>
            </w:tcMar>
            <w:vAlign w:val="center"/>
          </w:tcPr>
          <w:p w14:paraId="32389D47" w14:textId="1B3BB8AD"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10</w:t>
            </w:r>
          </w:p>
        </w:tc>
        <w:tc>
          <w:tcPr>
            <w:tcW w:w="1845" w:type="dxa"/>
            <w:tcBorders>
              <w:top w:val="single" w:sz="8" w:space="0" w:color="auto"/>
              <w:left w:val="nil"/>
              <w:bottom w:val="single" w:sz="8" w:space="0" w:color="auto"/>
              <w:right w:val="nil"/>
            </w:tcBorders>
            <w:tcMar>
              <w:left w:w="105" w:type="dxa"/>
              <w:right w:w="105" w:type="dxa"/>
            </w:tcMar>
            <w:vAlign w:val="center"/>
          </w:tcPr>
          <w:p w14:paraId="5EF6388C" w14:textId="103D6CBB"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10</w:t>
            </w:r>
          </w:p>
        </w:tc>
        <w:tc>
          <w:tcPr>
            <w:tcW w:w="1410" w:type="dxa"/>
            <w:tcBorders>
              <w:top w:val="single" w:sz="8" w:space="0" w:color="auto"/>
              <w:left w:val="nil"/>
              <w:bottom w:val="single" w:sz="8" w:space="0" w:color="auto"/>
              <w:right w:val="nil"/>
            </w:tcBorders>
            <w:tcMar>
              <w:left w:w="105" w:type="dxa"/>
              <w:right w:w="105" w:type="dxa"/>
            </w:tcMar>
            <w:vAlign w:val="center"/>
          </w:tcPr>
          <w:p w14:paraId="7C8F6E39" w14:textId="39AC605E"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15</w:t>
            </w:r>
          </w:p>
        </w:tc>
      </w:tr>
      <w:tr w:rsidR="6508EAC4" w14:paraId="179309B3" w14:textId="77777777" w:rsidTr="1CA8CFF8">
        <w:trPr>
          <w:trHeight w:val="300"/>
        </w:trPr>
        <w:tc>
          <w:tcPr>
            <w:tcW w:w="4110" w:type="dxa"/>
            <w:tcBorders>
              <w:top w:val="single" w:sz="8" w:space="0" w:color="auto"/>
              <w:left w:val="nil"/>
              <w:bottom w:val="single" w:sz="8" w:space="0" w:color="auto"/>
              <w:right w:val="nil"/>
            </w:tcBorders>
            <w:tcMar>
              <w:left w:w="105" w:type="dxa"/>
              <w:right w:w="105" w:type="dxa"/>
            </w:tcMar>
          </w:tcPr>
          <w:p w14:paraId="0981C354" w14:textId="03101B26" w:rsidR="6508EAC4" w:rsidRDefault="6508EAC4" w:rsidP="6508EAC4">
            <w:pPr>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Other open built-up areas in urban zones (21)</w:t>
            </w:r>
          </w:p>
        </w:tc>
        <w:tc>
          <w:tcPr>
            <w:tcW w:w="1980" w:type="dxa"/>
            <w:tcBorders>
              <w:top w:val="single" w:sz="8" w:space="0" w:color="auto"/>
              <w:left w:val="nil"/>
              <w:bottom w:val="single" w:sz="8" w:space="0" w:color="auto"/>
              <w:right w:val="nil"/>
            </w:tcBorders>
            <w:tcMar>
              <w:left w:w="105" w:type="dxa"/>
              <w:right w:w="105" w:type="dxa"/>
            </w:tcMar>
            <w:vAlign w:val="center"/>
          </w:tcPr>
          <w:p w14:paraId="28433AA8" w14:textId="64C557F8"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5</w:t>
            </w:r>
          </w:p>
        </w:tc>
        <w:tc>
          <w:tcPr>
            <w:tcW w:w="1845" w:type="dxa"/>
            <w:tcBorders>
              <w:top w:val="single" w:sz="8" w:space="0" w:color="auto"/>
              <w:left w:val="nil"/>
              <w:bottom w:val="single" w:sz="8" w:space="0" w:color="auto"/>
              <w:right w:val="nil"/>
            </w:tcBorders>
            <w:tcMar>
              <w:left w:w="105" w:type="dxa"/>
              <w:right w:w="105" w:type="dxa"/>
            </w:tcMar>
            <w:vAlign w:val="center"/>
          </w:tcPr>
          <w:p w14:paraId="3D71574A" w14:textId="7B7484A3"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5</w:t>
            </w:r>
          </w:p>
        </w:tc>
        <w:tc>
          <w:tcPr>
            <w:tcW w:w="1410" w:type="dxa"/>
            <w:tcBorders>
              <w:top w:val="single" w:sz="8" w:space="0" w:color="auto"/>
              <w:left w:val="nil"/>
              <w:bottom w:val="single" w:sz="8" w:space="0" w:color="auto"/>
              <w:right w:val="nil"/>
            </w:tcBorders>
            <w:tcMar>
              <w:left w:w="105" w:type="dxa"/>
              <w:right w:w="105" w:type="dxa"/>
            </w:tcMar>
            <w:vAlign w:val="center"/>
          </w:tcPr>
          <w:p w14:paraId="400EF037" w14:textId="6E059C87"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10</w:t>
            </w:r>
          </w:p>
        </w:tc>
      </w:tr>
      <w:tr w:rsidR="6508EAC4" w14:paraId="13940A61" w14:textId="77777777" w:rsidTr="1CA8CFF8">
        <w:trPr>
          <w:trHeight w:val="300"/>
        </w:trPr>
        <w:tc>
          <w:tcPr>
            <w:tcW w:w="4110" w:type="dxa"/>
            <w:tcBorders>
              <w:top w:val="single" w:sz="8" w:space="0" w:color="auto"/>
              <w:left w:val="nil"/>
              <w:bottom w:val="single" w:sz="8" w:space="0" w:color="auto"/>
              <w:right w:val="nil"/>
            </w:tcBorders>
            <w:tcMar>
              <w:left w:w="105" w:type="dxa"/>
              <w:right w:w="105" w:type="dxa"/>
            </w:tcMar>
          </w:tcPr>
          <w:p w14:paraId="2A5D5BE3" w14:textId="5DD1D463" w:rsidR="6508EAC4" w:rsidRDefault="6508EAC4" w:rsidP="6508EAC4">
            <w:pPr>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Green areas near buildings in urban zones (22)</w:t>
            </w:r>
          </w:p>
        </w:tc>
        <w:tc>
          <w:tcPr>
            <w:tcW w:w="1980" w:type="dxa"/>
            <w:tcBorders>
              <w:top w:val="single" w:sz="8" w:space="0" w:color="auto"/>
              <w:left w:val="nil"/>
              <w:bottom w:val="single" w:sz="8" w:space="0" w:color="auto"/>
              <w:right w:val="nil"/>
            </w:tcBorders>
            <w:tcMar>
              <w:left w:w="105" w:type="dxa"/>
              <w:right w:w="105" w:type="dxa"/>
            </w:tcMar>
            <w:vAlign w:val="center"/>
          </w:tcPr>
          <w:p w14:paraId="640BD242" w14:textId="509AAE5C"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2.5</w:t>
            </w:r>
          </w:p>
        </w:tc>
        <w:tc>
          <w:tcPr>
            <w:tcW w:w="1845" w:type="dxa"/>
            <w:tcBorders>
              <w:top w:val="single" w:sz="8" w:space="0" w:color="auto"/>
              <w:left w:val="nil"/>
              <w:bottom w:val="single" w:sz="8" w:space="0" w:color="auto"/>
              <w:right w:val="nil"/>
            </w:tcBorders>
            <w:tcMar>
              <w:left w:w="105" w:type="dxa"/>
              <w:right w:w="105" w:type="dxa"/>
            </w:tcMar>
            <w:vAlign w:val="center"/>
          </w:tcPr>
          <w:p w14:paraId="1B9148C1" w14:textId="4D5B8591"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2.5</w:t>
            </w:r>
          </w:p>
        </w:tc>
        <w:tc>
          <w:tcPr>
            <w:tcW w:w="1410" w:type="dxa"/>
            <w:tcBorders>
              <w:top w:val="single" w:sz="8" w:space="0" w:color="auto"/>
              <w:left w:val="nil"/>
              <w:bottom w:val="single" w:sz="8" w:space="0" w:color="auto"/>
              <w:right w:val="nil"/>
            </w:tcBorders>
            <w:tcMar>
              <w:left w:w="105" w:type="dxa"/>
              <w:right w:w="105" w:type="dxa"/>
            </w:tcMar>
            <w:vAlign w:val="center"/>
          </w:tcPr>
          <w:p w14:paraId="7D62F7CE" w14:textId="31434DC6"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4</w:t>
            </w:r>
          </w:p>
        </w:tc>
      </w:tr>
      <w:tr w:rsidR="6508EAC4" w14:paraId="7F567207" w14:textId="77777777" w:rsidTr="1CA8CFF8">
        <w:trPr>
          <w:trHeight w:val="300"/>
        </w:trPr>
        <w:tc>
          <w:tcPr>
            <w:tcW w:w="4110" w:type="dxa"/>
            <w:tcBorders>
              <w:top w:val="single" w:sz="8" w:space="0" w:color="auto"/>
              <w:left w:val="nil"/>
              <w:bottom w:val="single" w:sz="8" w:space="0" w:color="auto"/>
              <w:right w:val="nil"/>
            </w:tcBorders>
            <w:tcMar>
              <w:left w:w="105" w:type="dxa"/>
              <w:right w:w="105" w:type="dxa"/>
            </w:tcMar>
            <w:vAlign w:val="center"/>
          </w:tcPr>
          <w:p w14:paraId="27C9BF2D" w14:textId="0CD5B600" w:rsidR="6508EAC4" w:rsidRDefault="6508EAC4" w:rsidP="6508EAC4">
            <w:pPr>
              <w:rPr>
                <w:rFonts w:ascii="Calibri" w:eastAsia="Calibri" w:hAnsi="Calibri" w:cs="Calibri"/>
                <w:b/>
                <w:bCs/>
                <w:color w:val="000000" w:themeColor="text1"/>
                <w:sz w:val="22"/>
                <w:szCs w:val="22"/>
                <w:lang w:val="en-US"/>
              </w:rPr>
            </w:pPr>
            <w:r w:rsidRPr="6508EAC4">
              <w:rPr>
                <w:rFonts w:ascii="Calibri" w:eastAsia="Calibri" w:hAnsi="Calibri" w:cs="Calibri"/>
                <w:b/>
                <w:bCs/>
                <w:color w:val="000000" w:themeColor="text1"/>
                <w:sz w:val="22"/>
                <w:szCs w:val="22"/>
                <w:lang w:val="en-US"/>
              </w:rPr>
              <w:t>Corine CLC2018 classes</w:t>
            </w:r>
          </w:p>
        </w:tc>
        <w:tc>
          <w:tcPr>
            <w:tcW w:w="5235" w:type="dxa"/>
            <w:gridSpan w:val="3"/>
            <w:tcBorders>
              <w:top w:val="single" w:sz="8" w:space="0" w:color="auto"/>
              <w:left w:val="nil"/>
              <w:bottom w:val="single" w:sz="8" w:space="0" w:color="auto"/>
              <w:right w:val="nil"/>
            </w:tcBorders>
            <w:tcMar>
              <w:left w:w="105" w:type="dxa"/>
              <w:right w:w="105" w:type="dxa"/>
            </w:tcMar>
            <w:vAlign w:val="center"/>
          </w:tcPr>
          <w:p w14:paraId="79DDB66F" w14:textId="357036A6"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 xml:space="preserve"> </w:t>
            </w:r>
          </w:p>
        </w:tc>
      </w:tr>
      <w:tr w:rsidR="6508EAC4" w14:paraId="3222998C" w14:textId="77777777" w:rsidTr="1CA8CFF8">
        <w:trPr>
          <w:trHeight w:val="300"/>
        </w:trPr>
        <w:tc>
          <w:tcPr>
            <w:tcW w:w="4110" w:type="dxa"/>
            <w:tcBorders>
              <w:top w:val="single" w:sz="8" w:space="0" w:color="auto"/>
              <w:left w:val="nil"/>
              <w:bottom w:val="single" w:sz="8" w:space="0" w:color="auto"/>
              <w:right w:val="nil"/>
            </w:tcBorders>
            <w:tcMar>
              <w:left w:w="105" w:type="dxa"/>
              <w:right w:w="105" w:type="dxa"/>
            </w:tcMar>
            <w:vAlign w:val="center"/>
          </w:tcPr>
          <w:p w14:paraId="6B04BB75" w14:textId="57C22194" w:rsidR="6508EAC4" w:rsidRDefault="6508EAC4" w:rsidP="6508EAC4">
            <w:pPr>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 xml:space="preserve">Continuous urban fabric (CLC code 1.1.1) </w:t>
            </w:r>
          </w:p>
        </w:tc>
        <w:tc>
          <w:tcPr>
            <w:tcW w:w="1980" w:type="dxa"/>
            <w:tcBorders>
              <w:top w:val="single" w:sz="8" w:space="0" w:color="auto"/>
              <w:left w:val="nil"/>
              <w:bottom w:val="single" w:sz="8" w:space="0" w:color="auto"/>
              <w:right w:val="nil"/>
            </w:tcBorders>
            <w:tcMar>
              <w:left w:w="105" w:type="dxa"/>
              <w:right w:w="105" w:type="dxa"/>
            </w:tcMar>
            <w:vAlign w:val="center"/>
          </w:tcPr>
          <w:p w14:paraId="4F805A4E" w14:textId="2DA0E551"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10</w:t>
            </w:r>
          </w:p>
        </w:tc>
        <w:tc>
          <w:tcPr>
            <w:tcW w:w="1845" w:type="dxa"/>
            <w:tcBorders>
              <w:top w:val="nil"/>
              <w:left w:val="nil"/>
              <w:bottom w:val="single" w:sz="8" w:space="0" w:color="auto"/>
              <w:right w:val="nil"/>
            </w:tcBorders>
            <w:tcMar>
              <w:left w:w="105" w:type="dxa"/>
              <w:right w:w="105" w:type="dxa"/>
            </w:tcMar>
            <w:vAlign w:val="center"/>
          </w:tcPr>
          <w:p w14:paraId="1D07AF51" w14:textId="47244E84"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10</w:t>
            </w:r>
          </w:p>
        </w:tc>
        <w:tc>
          <w:tcPr>
            <w:tcW w:w="1410" w:type="dxa"/>
            <w:tcBorders>
              <w:top w:val="nil"/>
              <w:left w:val="nil"/>
              <w:bottom w:val="single" w:sz="8" w:space="0" w:color="auto"/>
              <w:right w:val="nil"/>
            </w:tcBorders>
            <w:tcMar>
              <w:left w:w="105" w:type="dxa"/>
              <w:right w:w="105" w:type="dxa"/>
            </w:tcMar>
            <w:vAlign w:val="center"/>
          </w:tcPr>
          <w:p w14:paraId="7130A262" w14:textId="08D59796"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15</w:t>
            </w:r>
          </w:p>
        </w:tc>
      </w:tr>
      <w:tr w:rsidR="6508EAC4" w14:paraId="62997660" w14:textId="77777777" w:rsidTr="1CA8CFF8">
        <w:trPr>
          <w:trHeight w:val="300"/>
        </w:trPr>
        <w:tc>
          <w:tcPr>
            <w:tcW w:w="4110" w:type="dxa"/>
            <w:tcBorders>
              <w:top w:val="single" w:sz="8" w:space="0" w:color="auto"/>
              <w:left w:val="nil"/>
              <w:bottom w:val="single" w:sz="8" w:space="0" w:color="auto"/>
              <w:right w:val="nil"/>
            </w:tcBorders>
            <w:tcMar>
              <w:left w:w="105" w:type="dxa"/>
              <w:right w:w="105" w:type="dxa"/>
            </w:tcMar>
          </w:tcPr>
          <w:p w14:paraId="2282FF65" w14:textId="4B58F105" w:rsidR="6508EAC4" w:rsidRDefault="6508EAC4" w:rsidP="6508EAC4">
            <w:pPr>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Discontinuous urban fabric (CLC 1.1.2)</w:t>
            </w:r>
          </w:p>
        </w:tc>
        <w:tc>
          <w:tcPr>
            <w:tcW w:w="1980" w:type="dxa"/>
            <w:tcBorders>
              <w:top w:val="single" w:sz="8" w:space="0" w:color="auto"/>
              <w:left w:val="nil"/>
              <w:bottom w:val="single" w:sz="8" w:space="0" w:color="auto"/>
              <w:right w:val="nil"/>
            </w:tcBorders>
            <w:tcMar>
              <w:left w:w="105" w:type="dxa"/>
              <w:right w:w="105" w:type="dxa"/>
            </w:tcMar>
            <w:vAlign w:val="center"/>
          </w:tcPr>
          <w:p w14:paraId="71D76B1E" w14:textId="703CEF12"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3</w:t>
            </w:r>
          </w:p>
        </w:tc>
        <w:tc>
          <w:tcPr>
            <w:tcW w:w="1845" w:type="dxa"/>
            <w:tcBorders>
              <w:top w:val="single" w:sz="8" w:space="0" w:color="auto"/>
              <w:left w:val="nil"/>
              <w:bottom w:val="single" w:sz="8" w:space="0" w:color="auto"/>
              <w:right w:val="nil"/>
            </w:tcBorders>
            <w:tcMar>
              <w:left w:w="105" w:type="dxa"/>
              <w:right w:w="105" w:type="dxa"/>
            </w:tcMar>
            <w:vAlign w:val="center"/>
          </w:tcPr>
          <w:p w14:paraId="15E81848" w14:textId="0F074165"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2</w:t>
            </w:r>
          </w:p>
        </w:tc>
        <w:tc>
          <w:tcPr>
            <w:tcW w:w="1410" w:type="dxa"/>
            <w:tcBorders>
              <w:top w:val="single" w:sz="8" w:space="0" w:color="auto"/>
              <w:left w:val="nil"/>
              <w:bottom w:val="single" w:sz="8" w:space="0" w:color="auto"/>
              <w:right w:val="nil"/>
            </w:tcBorders>
            <w:tcMar>
              <w:left w:w="105" w:type="dxa"/>
              <w:right w:w="105" w:type="dxa"/>
            </w:tcMar>
            <w:vAlign w:val="center"/>
          </w:tcPr>
          <w:p w14:paraId="6E3B970E" w14:textId="15FF543C"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2.5</w:t>
            </w:r>
          </w:p>
        </w:tc>
      </w:tr>
      <w:tr w:rsidR="6508EAC4" w14:paraId="402E9CD7" w14:textId="77777777" w:rsidTr="1CA8CFF8">
        <w:trPr>
          <w:trHeight w:val="300"/>
        </w:trPr>
        <w:tc>
          <w:tcPr>
            <w:tcW w:w="4110" w:type="dxa"/>
            <w:tcBorders>
              <w:top w:val="single" w:sz="8" w:space="0" w:color="auto"/>
              <w:left w:val="nil"/>
              <w:bottom w:val="single" w:sz="8" w:space="0" w:color="auto"/>
              <w:right w:val="nil"/>
            </w:tcBorders>
            <w:tcMar>
              <w:left w:w="105" w:type="dxa"/>
              <w:right w:w="105" w:type="dxa"/>
            </w:tcMar>
          </w:tcPr>
          <w:p w14:paraId="7451A7B4" w14:textId="277B748D" w:rsidR="6508EAC4" w:rsidRDefault="6508EAC4" w:rsidP="6508EAC4">
            <w:pPr>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Commercial units (CLC 1.2.1.1)</w:t>
            </w:r>
          </w:p>
        </w:tc>
        <w:tc>
          <w:tcPr>
            <w:tcW w:w="1980" w:type="dxa"/>
            <w:tcBorders>
              <w:top w:val="single" w:sz="8" w:space="0" w:color="auto"/>
              <w:left w:val="nil"/>
              <w:bottom w:val="single" w:sz="8" w:space="0" w:color="auto"/>
              <w:right w:val="nil"/>
            </w:tcBorders>
            <w:tcMar>
              <w:left w:w="105" w:type="dxa"/>
              <w:right w:w="105" w:type="dxa"/>
            </w:tcMar>
            <w:vAlign w:val="center"/>
          </w:tcPr>
          <w:p w14:paraId="7E997FFB" w14:textId="5C1E951F"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4</w:t>
            </w:r>
          </w:p>
        </w:tc>
        <w:tc>
          <w:tcPr>
            <w:tcW w:w="1845" w:type="dxa"/>
            <w:tcBorders>
              <w:top w:val="single" w:sz="8" w:space="0" w:color="auto"/>
              <w:left w:val="nil"/>
              <w:bottom w:val="single" w:sz="8" w:space="0" w:color="auto"/>
              <w:right w:val="nil"/>
            </w:tcBorders>
            <w:tcMar>
              <w:left w:w="105" w:type="dxa"/>
              <w:right w:w="105" w:type="dxa"/>
            </w:tcMar>
            <w:vAlign w:val="center"/>
          </w:tcPr>
          <w:p w14:paraId="67AB475C" w14:textId="743C8E35"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4</w:t>
            </w:r>
          </w:p>
        </w:tc>
        <w:tc>
          <w:tcPr>
            <w:tcW w:w="1410" w:type="dxa"/>
            <w:tcBorders>
              <w:top w:val="single" w:sz="8" w:space="0" w:color="auto"/>
              <w:left w:val="nil"/>
              <w:bottom w:val="single" w:sz="8" w:space="0" w:color="auto"/>
              <w:right w:val="nil"/>
            </w:tcBorders>
            <w:tcMar>
              <w:left w:w="105" w:type="dxa"/>
              <w:right w:w="105" w:type="dxa"/>
            </w:tcMar>
            <w:vAlign w:val="center"/>
          </w:tcPr>
          <w:p w14:paraId="14B17DD2" w14:textId="550E3EC2"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5</w:t>
            </w:r>
          </w:p>
        </w:tc>
      </w:tr>
      <w:tr w:rsidR="6508EAC4" w14:paraId="3E6DB83F" w14:textId="77777777" w:rsidTr="1CA8CFF8">
        <w:trPr>
          <w:trHeight w:val="300"/>
        </w:trPr>
        <w:tc>
          <w:tcPr>
            <w:tcW w:w="4110" w:type="dxa"/>
            <w:tcBorders>
              <w:top w:val="single" w:sz="8" w:space="0" w:color="auto"/>
              <w:left w:val="nil"/>
              <w:bottom w:val="single" w:sz="8" w:space="0" w:color="auto"/>
              <w:right w:val="nil"/>
            </w:tcBorders>
            <w:tcMar>
              <w:left w:w="105" w:type="dxa"/>
              <w:right w:w="105" w:type="dxa"/>
            </w:tcMar>
          </w:tcPr>
          <w:p w14:paraId="77F27A00" w14:textId="397A906B" w:rsidR="6508EAC4" w:rsidRDefault="6508EAC4" w:rsidP="6508EAC4">
            <w:pPr>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Industrial areas (CLC 1.2.1.2)</w:t>
            </w:r>
          </w:p>
        </w:tc>
        <w:tc>
          <w:tcPr>
            <w:tcW w:w="1980" w:type="dxa"/>
            <w:tcBorders>
              <w:top w:val="single" w:sz="8" w:space="0" w:color="auto"/>
              <w:left w:val="nil"/>
              <w:bottom w:val="single" w:sz="8" w:space="0" w:color="auto"/>
              <w:right w:val="nil"/>
            </w:tcBorders>
            <w:tcMar>
              <w:left w:w="105" w:type="dxa"/>
              <w:right w:w="105" w:type="dxa"/>
            </w:tcMar>
            <w:vAlign w:val="center"/>
          </w:tcPr>
          <w:p w14:paraId="59C46444" w14:textId="253A157E"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10</w:t>
            </w:r>
          </w:p>
        </w:tc>
        <w:tc>
          <w:tcPr>
            <w:tcW w:w="1845" w:type="dxa"/>
            <w:tcBorders>
              <w:top w:val="single" w:sz="8" w:space="0" w:color="auto"/>
              <w:left w:val="nil"/>
              <w:bottom w:val="single" w:sz="8" w:space="0" w:color="auto"/>
              <w:right w:val="nil"/>
            </w:tcBorders>
            <w:tcMar>
              <w:left w:w="105" w:type="dxa"/>
              <w:right w:w="105" w:type="dxa"/>
            </w:tcMar>
            <w:vAlign w:val="center"/>
          </w:tcPr>
          <w:p w14:paraId="5DD5E89C" w14:textId="4CB24E50"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10</w:t>
            </w:r>
          </w:p>
        </w:tc>
        <w:tc>
          <w:tcPr>
            <w:tcW w:w="1410" w:type="dxa"/>
            <w:tcBorders>
              <w:top w:val="single" w:sz="8" w:space="0" w:color="auto"/>
              <w:left w:val="nil"/>
              <w:bottom w:val="single" w:sz="8" w:space="0" w:color="auto"/>
              <w:right w:val="nil"/>
            </w:tcBorders>
            <w:tcMar>
              <w:left w:w="105" w:type="dxa"/>
              <w:right w:w="105" w:type="dxa"/>
            </w:tcMar>
            <w:vAlign w:val="center"/>
          </w:tcPr>
          <w:p w14:paraId="42BA5691" w14:textId="1352E35E"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15</w:t>
            </w:r>
          </w:p>
        </w:tc>
      </w:tr>
      <w:tr w:rsidR="6508EAC4" w14:paraId="7AB8F1FF" w14:textId="77777777" w:rsidTr="1CA8CFF8">
        <w:trPr>
          <w:trHeight w:val="300"/>
        </w:trPr>
        <w:tc>
          <w:tcPr>
            <w:tcW w:w="4110" w:type="dxa"/>
            <w:tcBorders>
              <w:top w:val="single" w:sz="8" w:space="0" w:color="auto"/>
              <w:left w:val="nil"/>
              <w:bottom w:val="single" w:sz="8" w:space="0" w:color="auto"/>
              <w:right w:val="nil"/>
            </w:tcBorders>
            <w:tcMar>
              <w:left w:w="105" w:type="dxa"/>
              <w:right w:w="105" w:type="dxa"/>
            </w:tcMar>
          </w:tcPr>
          <w:p w14:paraId="19826D8C" w14:textId="0B8F739B" w:rsidR="6508EAC4" w:rsidRDefault="6508EAC4" w:rsidP="6508EAC4">
            <w:pPr>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Road and rail networks and associated land (CLC 1.2.2)</w:t>
            </w:r>
          </w:p>
        </w:tc>
        <w:tc>
          <w:tcPr>
            <w:tcW w:w="1980" w:type="dxa"/>
            <w:tcBorders>
              <w:top w:val="single" w:sz="8" w:space="0" w:color="auto"/>
              <w:left w:val="nil"/>
              <w:bottom w:val="single" w:sz="8" w:space="0" w:color="auto"/>
              <w:right w:val="nil"/>
            </w:tcBorders>
            <w:tcMar>
              <w:left w:w="105" w:type="dxa"/>
              <w:right w:w="105" w:type="dxa"/>
            </w:tcMar>
            <w:vAlign w:val="center"/>
          </w:tcPr>
          <w:p w14:paraId="423B0C2E" w14:textId="2252ACF6"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10</w:t>
            </w:r>
          </w:p>
        </w:tc>
        <w:tc>
          <w:tcPr>
            <w:tcW w:w="1845" w:type="dxa"/>
            <w:tcBorders>
              <w:top w:val="single" w:sz="8" w:space="0" w:color="auto"/>
              <w:left w:val="nil"/>
              <w:bottom w:val="single" w:sz="8" w:space="0" w:color="auto"/>
              <w:right w:val="nil"/>
            </w:tcBorders>
            <w:tcMar>
              <w:left w:w="105" w:type="dxa"/>
              <w:right w:w="105" w:type="dxa"/>
            </w:tcMar>
            <w:vAlign w:val="center"/>
          </w:tcPr>
          <w:p w14:paraId="66F1859D" w14:textId="6D20F5FB"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10</w:t>
            </w:r>
          </w:p>
        </w:tc>
        <w:tc>
          <w:tcPr>
            <w:tcW w:w="1410" w:type="dxa"/>
            <w:tcBorders>
              <w:top w:val="single" w:sz="8" w:space="0" w:color="auto"/>
              <w:left w:val="nil"/>
              <w:bottom w:val="single" w:sz="8" w:space="0" w:color="auto"/>
              <w:right w:val="nil"/>
            </w:tcBorders>
            <w:tcMar>
              <w:left w:w="105" w:type="dxa"/>
              <w:right w:w="105" w:type="dxa"/>
            </w:tcMar>
            <w:vAlign w:val="center"/>
          </w:tcPr>
          <w:p w14:paraId="3D68364F" w14:textId="08B251AA"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15</w:t>
            </w:r>
          </w:p>
        </w:tc>
      </w:tr>
      <w:tr w:rsidR="6508EAC4" w14:paraId="575C4BCE" w14:textId="77777777" w:rsidTr="1CA8CFF8">
        <w:trPr>
          <w:trHeight w:val="300"/>
        </w:trPr>
        <w:tc>
          <w:tcPr>
            <w:tcW w:w="4110" w:type="dxa"/>
            <w:tcBorders>
              <w:top w:val="single" w:sz="8" w:space="0" w:color="auto"/>
              <w:left w:val="nil"/>
              <w:bottom w:val="single" w:sz="8" w:space="0" w:color="auto"/>
              <w:right w:val="nil"/>
            </w:tcBorders>
            <w:tcMar>
              <w:left w:w="105" w:type="dxa"/>
              <w:right w:w="105" w:type="dxa"/>
            </w:tcMar>
          </w:tcPr>
          <w:p w14:paraId="4E2A2741" w14:textId="638CF01F" w:rsidR="6508EAC4" w:rsidRDefault="6508EAC4" w:rsidP="6508EAC4">
            <w:pPr>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Port areas (CLC 1.2.3)</w:t>
            </w:r>
          </w:p>
        </w:tc>
        <w:tc>
          <w:tcPr>
            <w:tcW w:w="1980" w:type="dxa"/>
            <w:tcBorders>
              <w:top w:val="single" w:sz="8" w:space="0" w:color="auto"/>
              <w:left w:val="nil"/>
              <w:bottom w:val="single" w:sz="8" w:space="0" w:color="auto"/>
              <w:right w:val="nil"/>
            </w:tcBorders>
            <w:tcMar>
              <w:left w:w="105" w:type="dxa"/>
              <w:right w:w="105" w:type="dxa"/>
            </w:tcMar>
            <w:vAlign w:val="center"/>
          </w:tcPr>
          <w:p w14:paraId="7C927B7B" w14:textId="7237A996"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10</w:t>
            </w:r>
          </w:p>
        </w:tc>
        <w:tc>
          <w:tcPr>
            <w:tcW w:w="1845" w:type="dxa"/>
            <w:tcBorders>
              <w:top w:val="single" w:sz="8" w:space="0" w:color="auto"/>
              <w:left w:val="nil"/>
              <w:bottom w:val="single" w:sz="8" w:space="0" w:color="auto"/>
              <w:right w:val="nil"/>
            </w:tcBorders>
            <w:tcMar>
              <w:left w:w="105" w:type="dxa"/>
              <w:right w:w="105" w:type="dxa"/>
            </w:tcMar>
            <w:vAlign w:val="center"/>
          </w:tcPr>
          <w:p w14:paraId="0ED7BB95" w14:textId="6FF4DFB6"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10</w:t>
            </w:r>
          </w:p>
        </w:tc>
        <w:tc>
          <w:tcPr>
            <w:tcW w:w="1410" w:type="dxa"/>
            <w:tcBorders>
              <w:top w:val="single" w:sz="8" w:space="0" w:color="auto"/>
              <w:left w:val="nil"/>
              <w:bottom w:val="single" w:sz="8" w:space="0" w:color="auto"/>
              <w:right w:val="nil"/>
            </w:tcBorders>
            <w:tcMar>
              <w:left w:w="105" w:type="dxa"/>
              <w:right w:w="105" w:type="dxa"/>
            </w:tcMar>
            <w:vAlign w:val="center"/>
          </w:tcPr>
          <w:p w14:paraId="3A00840E" w14:textId="5ED72918"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15</w:t>
            </w:r>
          </w:p>
        </w:tc>
      </w:tr>
      <w:tr w:rsidR="6508EAC4" w14:paraId="43B4B5D2" w14:textId="77777777" w:rsidTr="1CA8CFF8">
        <w:trPr>
          <w:trHeight w:val="300"/>
        </w:trPr>
        <w:tc>
          <w:tcPr>
            <w:tcW w:w="4110" w:type="dxa"/>
            <w:tcBorders>
              <w:top w:val="single" w:sz="8" w:space="0" w:color="auto"/>
              <w:left w:val="nil"/>
              <w:bottom w:val="single" w:sz="8" w:space="0" w:color="auto"/>
              <w:right w:val="nil"/>
            </w:tcBorders>
            <w:tcMar>
              <w:left w:w="105" w:type="dxa"/>
              <w:right w:w="105" w:type="dxa"/>
            </w:tcMar>
          </w:tcPr>
          <w:p w14:paraId="413372DC" w14:textId="56B07240" w:rsidR="6508EAC4" w:rsidRDefault="6508EAC4" w:rsidP="6508EAC4">
            <w:pPr>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 xml:space="preserve">Airports (CLC 1.2.4) </w:t>
            </w:r>
          </w:p>
        </w:tc>
        <w:tc>
          <w:tcPr>
            <w:tcW w:w="1980" w:type="dxa"/>
            <w:tcBorders>
              <w:top w:val="single" w:sz="8" w:space="0" w:color="auto"/>
              <w:left w:val="nil"/>
              <w:bottom w:val="single" w:sz="8" w:space="0" w:color="auto"/>
              <w:right w:val="nil"/>
            </w:tcBorders>
            <w:tcMar>
              <w:left w:w="105" w:type="dxa"/>
              <w:right w:w="105" w:type="dxa"/>
            </w:tcMar>
            <w:vAlign w:val="center"/>
          </w:tcPr>
          <w:p w14:paraId="274ADAE3" w14:textId="1D5BBD91"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1.5</w:t>
            </w:r>
          </w:p>
        </w:tc>
        <w:tc>
          <w:tcPr>
            <w:tcW w:w="1845" w:type="dxa"/>
            <w:tcBorders>
              <w:top w:val="single" w:sz="8" w:space="0" w:color="auto"/>
              <w:left w:val="nil"/>
              <w:bottom w:val="single" w:sz="8" w:space="0" w:color="auto"/>
              <w:right w:val="nil"/>
            </w:tcBorders>
            <w:tcMar>
              <w:left w:w="105" w:type="dxa"/>
              <w:right w:w="105" w:type="dxa"/>
            </w:tcMar>
            <w:vAlign w:val="center"/>
          </w:tcPr>
          <w:p w14:paraId="15FC6C8E" w14:textId="673370A2"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1.5</w:t>
            </w:r>
          </w:p>
        </w:tc>
        <w:tc>
          <w:tcPr>
            <w:tcW w:w="1410" w:type="dxa"/>
            <w:tcBorders>
              <w:top w:val="single" w:sz="8" w:space="0" w:color="auto"/>
              <w:left w:val="nil"/>
              <w:bottom w:val="single" w:sz="8" w:space="0" w:color="auto"/>
              <w:right w:val="nil"/>
            </w:tcBorders>
            <w:tcMar>
              <w:left w:w="105" w:type="dxa"/>
              <w:right w:w="105" w:type="dxa"/>
            </w:tcMar>
            <w:vAlign w:val="center"/>
          </w:tcPr>
          <w:p w14:paraId="793AF252" w14:textId="31FC4C7F"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2.5</w:t>
            </w:r>
          </w:p>
        </w:tc>
      </w:tr>
      <w:tr w:rsidR="6508EAC4" w14:paraId="6B402202" w14:textId="77777777" w:rsidTr="1CA8CFF8">
        <w:trPr>
          <w:trHeight w:val="300"/>
        </w:trPr>
        <w:tc>
          <w:tcPr>
            <w:tcW w:w="4110" w:type="dxa"/>
            <w:tcBorders>
              <w:top w:val="single" w:sz="8" w:space="0" w:color="auto"/>
              <w:left w:val="nil"/>
              <w:bottom w:val="single" w:sz="8" w:space="0" w:color="auto"/>
              <w:right w:val="nil"/>
            </w:tcBorders>
            <w:tcMar>
              <w:left w:w="105" w:type="dxa"/>
              <w:right w:w="105" w:type="dxa"/>
            </w:tcMar>
          </w:tcPr>
          <w:p w14:paraId="6B086C3A" w14:textId="09E199DD" w:rsidR="6508EAC4" w:rsidRDefault="6508EAC4" w:rsidP="6508EAC4">
            <w:pPr>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 xml:space="preserve">Mineral extraction sites (CLC 1.3.1.1) </w:t>
            </w:r>
          </w:p>
        </w:tc>
        <w:tc>
          <w:tcPr>
            <w:tcW w:w="1980" w:type="dxa"/>
            <w:tcBorders>
              <w:top w:val="single" w:sz="8" w:space="0" w:color="auto"/>
              <w:left w:val="nil"/>
              <w:bottom w:val="single" w:sz="8" w:space="0" w:color="auto"/>
              <w:right w:val="nil"/>
            </w:tcBorders>
            <w:tcMar>
              <w:left w:w="105" w:type="dxa"/>
              <w:right w:w="105" w:type="dxa"/>
            </w:tcMar>
            <w:vAlign w:val="center"/>
          </w:tcPr>
          <w:p w14:paraId="290DB134" w14:textId="240CDF3C"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5</w:t>
            </w:r>
          </w:p>
        </w:tc>
        <w:tc>
          <w:tcPr>
            <w:tcW w:w="1845" w:type="dxa"/>
            <w:tcBorders>
              <w:top w:val="single" w:sz="8" w:space="0" w:color="auto"/>
              <w:left w:val="nil"/>
              <w:bottom w:val="single" w:sz="8" w:space="0" w:color="auto"/>
              <w:right w:val="nil"/>
            </w:tcBorders>
            <w:tcMar>
              <w:left w:w="105" w:type="dxa"/>
              <w:right w:w="105" w:type="dxa"/>
            </w:tcMar>
            <w:vAlign w:val="center"/>
          </w:tcPr>
          <w:p w14:paraId="507BE0DF" w14:textId="6C380A26"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5</w:t>
            </w:r>
          </w:p>
        </w:tc>
        <w:tc>
          <w:tcPr>
            <w:tcW w:w="1410" w:type="dxa"/>
            <w:tcBorders>
              <w:top w:val="single" w:sz="8" w:space="0" w:color="auto"/>
              <w:left w:val="nil"/>
              <w:bottom w:val="single" w:sz="8" w:space="0" w:color="auto"/>
              <w:right w:val="nil"/>
            </w:tcBorders>
            <w:tcMar>
              <w:left w:w="105" w:type="dxa"/>
              <w:right w:w="105" w:type="dxa"/>
            </w:tcMar>
            <w:vAlign w:val="center"/>
          </w:tcPr>
          <w:p w14:paraId="211DFA22" w14:textId="5ECB2F92"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10</w:t>
            </w:r>
          </w:p>
        </w:tc>
      </w:tr>
      <w:tr w:rsidR="6508EAC4" w14:paraId="5695C4D6" w14:textId="77777777" w:rsidTr="1CA8CFF8">
        <w:trPr>
          <w:trHeight w:val="300"/>
        </w:trPr>
        <w:tc>
          <w:tcPr>
            <w:tcW w:w="4110" w:type="dxa"/>
            <w:tcBorders>
              <w:top w:val="single" w:sz="8" w:space="0" w:color="auto"/>
              <w:left w:val="nil"/>
              <w:bottom w:val="single" w:sz="8" w:space="0" w:color="auto"/>
              <w:right w:val="nil"/>
            </w:tcBorders>
            <w:tcMar>
              <w:left w:w="105" w:type="dxa"/>
              <w:right w:w="105" w:type="dxa"/>
            </w:tcMar>
          </w:tcPr>
          <w:p w14:paraId="7C5B3BAA" w14:textId="196E49B3" w:rsidR="6508EAC4" w:rsidRDefault="6508EAC4" w:rsidP="6508EAC4">
            <w:pPr>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 xml:space="preserve">Open cast mines (CLC 1.3.1.2) </w:t>
            </w:r>
          </w:p>
        </w:tc>
        <w:tc>
          <w:tcPr>
            <w:tcW w:w="1980" w:type="dxa"/>
            <w:tcBorders>
              <w:top w:val="single" w:sz="8" w:space="0" w:color="auto"/>
              <w:left w:val="nil"/>
              <w:bottom w:val="single" w:sz="8" w:space="0" w:color="auto"/>
              <w:right w:val="nil"/>
            </w:tcBorders>
            <w:tcMar>
              <w:left w:w="105" w:type="dxa"/>
              <w:right w:w="105" w:type="dxa"/>
            </w:tcMar>
            <w:vAlign w:val="center"/>
          </w:tcPr>
          <w:p w14:paraId="623BD50E" w14:textId="51B7FE92"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10</w:t>
            </w:r>
          </w:p>
        </w:tc>
        <w:tc>
          <w:tcPr>
            <w:tcW w:w="1845" w:type="dxa"/>
            <w:tcBorders>
              <w:top w:val="single" w:sz="8" w:space="0" w:color="auto"/>
              <w:left w:val="nil"/>
              <w:bottom w:val="single" w:sz="8" w:space="0" w:color="auto"/>
              <w:right w:val="nil"/>
            </w:tcBorders>
            <w:tcMar>
              <w:left w:w="105" w:type="dxa"/>
              <w:right w:w="105" w:type="dxa"/>
            </w:tcMar>
            <w:vAlign w:val="center"/>
          </w:tcPr>
          <w:p w14:paraId="31F77DC3" w14:textId="49D07474"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10</w:t>
            </w:r>
          </w:p>
        </w:tc>
        <w:tc>
          <w:tcPr>
            <w:tcW w:w="1410" w:type="dxa"/>
            <w:tcBorders>
              <w:top w:val="single" w:sz="8" w:space="0" w:color="auto"/>
              <w:left w:val="nil"/>
              <w:bottom w:val="single" w:sz="8" w:space="0" w:color="auto"/>
              <w:right w:val="nil"/>
            </w:tcBorders>
            <w:tcMar>
              <w:left w:w="105" w:type="dxa"/>
              <w:right w:w="105" w:type="dxa"/>
            </w:tcMar>
            <w:vAlign w:val="center"/>
          </w:tcPr>
          <w:p w14:paraId="4C770588" w14:textId="58242DD1"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20</w:t>
            </w:r>
          </w:p>
        </w:tc>
      </w:tr>
      <w:tr w:rsidR="6508EAC4" w14:paraId="7080702F" w14:textId="77777777" w:rsidTr="1CA8CFF8">
        <w:trPr>
          <w:trHeight w:val="300"/>
        </w:trPr>
        <w:tc>
          <w:tcPr>
            <w:tcW w:w="4110" w:type="dxa"/>
            <w:tcBorders>
              <w:top w:val="single" w:sz="8" w:space="0" w:color="auto"/>
              <w:left w:val="nil"/>
              <w:bottom w:val="single" w:sz="8" w:space="0" w:color="auto"/>
              <w:right w:val="nil"/>
            </w:tcBorders>
            <w:tcMar>
              <w:left w:w="105" w:type="dxa"/>
              <w:right w:w="105" w:type="dxa"/>
            </w:tcMar>
          </w:tcPr>
          <w:p w14:paraId="04A9B2D3" w14:textId="71D47CD2" w:rsidR="6508EAC4" w:rsidRDefault="6508EAC4" w:rsidP="6508EAC4">
            <w:pPr>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 xml:space="preserve">Dump sites (CLC 1.3.2) </w:t>
            </w:r>
          </w:p>
        </w:tc>
        <w:tc>
          <w:tcPr>
            <w:tcW w:w="1980" w:type="dxa"/>
            <w:tcBorders>
              <w:top w:val="single" w:sz="8" w:space="0" w:color="auto"/>
              <w:left w:val="nil"/>
              <w:bottom w:val="single" w:sz="8" w:space="0" w:color="auto"/>
              <w:right w:val="nil"/>
            </w:tcBorders>
            <w:tcMar>
              <w:left w:w="105" w:type="dxa"/>
              <w:right w:w="105" w:type="dxa"/>
            </w:tcMar>
            <w:vAlign w:val="center"/>
          </w:tcPr>
          <w:p w14:paraId="42575CAE" w14:textId="5E48A7D0"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10</w:t>
            </w:r>
          </w:p>
        </w:tc>
        <w:tc>
          <w:tcPr>
            <w:tcW w:w="1845" w:type="dxa"/>
            <w:tcBorders>
              <w:top w:val="single" w:sz="8" w:space="0" w:color="auto"/>
              <w:left w:val="nil"/>
              <w:bottom w:val="single" w:sz="8" w:space="0" w:color="auto"/>
              <w:right w:val="nil"/>
            </w:tcBorders>
            <w:tcMar>
              <w:left w:w="105" w:type="dxa"/>
              <w:right w:w="105" w:type="dxa"/>
            </w:tcMar>
            <w:vAlign w:val="center"/>
          </w:tcPr>
          <w:p w14:paraId="1DBDC457" w14:textId="2D25AB0A"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10</w:t>
            </w:r>
          </w:p>
        </w:tc>
        <w:tc>
          <w:tcPr>
            <w:tcW w:w="1410" w:type="dxa"/>
            <w:tcBorders>
              <w:top w:val="single" w:sz="8" w:space="0" w:color="auto"/>
              <w:left w:val="nil"/>
              <w:bottom w:val="single" w:sz="8" w:space="0" w:color="auto"/>
              <w:right w:val="nil"/>
            </w:tcBorders>
            <w:tcMar>
              <w:left w:w="105" w:type="dxa"/>
              <w:right w:w="105" w:type="dxa"/>
            </w:tcMar>
            <w:vAlign w:val="center"/>
          </w:tcPr>
          <w:p w14:paraId="23A00CF5" w14:textId="6C4953F7"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15</w:t>
            </w:r>
          </w:p>
        </w:tc>
      </w:tr>
      <w:tr w:rsidR="6508EAC4" w14:paraId="71355953" w14:textId="77777777" w:rsidTr="1CA8CFF8">
        <w:trPr>
          <w:trHeight w:val="300"/>
        </w:trPr>
        <w:tc>
          <w:tcPr>
            <w:tcW w:w="4110" w:type="dxa"/>
            <w:tcBorders>
              <w:top w:val="single" w:sz="8" w:space="0" w:color="auto"/>
              <w:left w:val="nil"/>
              <w:bottom w:val="single" w:sz="8" w:space="0" w:color="auto"/>
              <w:right w:val="nil"/>
            </w:tcBorders>
            <w:tcMar>
              <w:left w:w="105" w:type="dxa"/>
              <w:right w:w="105" w:type="dxa"/>
            </w:tcMar>
          </w:tcPr>
          <w:p w14:paraId="2AB9EDCD" w14:textId="30C36BEC" w:rsidR="6508EAC4" w:rsidRDefault="6508EAC4" w:rsidP="6508EAC4">
            <w:pPr>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Construction sites (CLC 1.3.3)</w:t>
            </w:r>
          </w:p>
        </w:tc>
        <w:tc>
          <w:tcPr>
            <w:tcW w:w="1980" w:type="dxa"/>
            <w:tcBorders>
              <w:top w:val="single" w:sz="8" w:space="0" w:color="auto"/>
              <w:left w:val="nil"/>
              <w:bottom w:val="single" w:sz="8" w:space="0" w:color="auto"/>
              <w:right w:val="nil"/>
            </w:tcBorders>
            <w:tcMar>
              <w:left w:w="105" w:type="dxa"/>
              <w:right w:w="105" w:type="dxa"/>
            </w:tcMar>
            <w:vAlign w:val="center"/>
          </w:tcPr>
          <w:p w14:paraId="6CEC189C" w14:textId="7E111B28"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3</w:t>
            </w:r>
          </w:p>
        </w:tc>
        <w:tc>
          <w:tcPr>
            <w:tcW w:w="1845" w:type="dxa"/>
            <w:tcBorders>
              <w:top w:val="single" w:sz="8" w:space="0" w:color="auto"/>
              <w:left w:val="nil"/>
              <w:bottom w:val="single" w:sz="8" w:space="0" w:color="auto"/>
              <w:right w:val="nil"/>
            </w:tcBorders>
            <w:tcMar>
              <w:left w:w="105" w:type="dxa"/>
              <w:right w:w="105" w:type="dxa"/>
            </w:tcMar>
            <w:vAlign w:val="center"/>
          </w:tcPr>
          <w:p w14:paraId="7037653D" w14:textId="3278A5F2"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2</w:t>
            </w:r>
          </w:p>
        </w:tc>
        <w:tc>
          <w:tcPr>
            <w:tcW w:w="1410" w:type="dxa"/>
            <w:tcBorders>
              <w:top w:val="single" w:sz="8" w:space="0" w:color="auto"/>
              <w:left w:val="nil"/>
              <w:bottom w:val="single" w:sz="8" w:space="0" w:color="auto"/>
              <w:right w:val="nil"/>
            </w:tcBorders>
            <w:tcMar>
              <w:left w:w="105" w:type="dxa"/>
              <w:right w:w="105" w:type="dxa"/>
            </w:tcMar>
            <w:vAlign w:val="center"/>
          </w:tcPr>
          <w:p w14:paraId="1699AF67" w14:textId="7AED1625"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15</w:t>
            </w:r>
          </w:p>
        </w:tc>
      </w:tr>
      <w:tr w:rsidR="6508EAC4" w14:paraId="3B018FB5" w14:textId="77777777" w:rsidTr="1CA8CFF8">
        <w:trPr>
          <w:trHeight w:val="300"/>
        </w:trPr>
        <w:tc>
          <w:tcPr>
            <w:tcW w:w="4110" w:type="dxa"/>
            <w:tcBorders>
              <w:top w:val="single" w:sz="8" w:space="0" w:color="auto"/>
              <w:left w:val="nil"/>
              <w:bottom w:val="single" w:sz="8" w:space="0" w:color="auto"/>
              <w:right w:val="nil"/>
            </w:tcBorders>
            <w:tcMar>
              <w:left w:w="105" w:type="dxa"/>
              <w:right w:w="105" w:type="dxa"/>
            </w:tcMar>
          </w:tcPr>
          <w:p w14:paraId="745C9BD3" w14:textId="3CD43B6B" w:rsidR="6508EAC4" w:rsidRDefault="6508EAC4" w:rsidP="6508EAC4">
            <w:pPr>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Green urban areas (CLC 1.4.1)</w:t>
            </w:r>
          </w:p>
        </w:tc>
        <w:tc>
          <w:tcPr>
            <w:tcW w:w="1980" w:type="dxa"/>
            <w:tcBorders>
              <w:top w:val="single" w:sz="8" w:space="0" w:color="auto"/>
              <w:left w:val="nil"/>
              <w:bottom w:val="single" w:sz="8" w:space="0" w:color="auto"/>
              <w:right w:val="nil"/>
            </w:tcBorders>
            <w:tcMar>
              <w:left w:w="105" w:type="dxa"/>
              <w:right w:w="105" w:type="dxa"/>
            </w:tcMar>
            <w:vAlign w:val="center"/>
          </w:tcPr>
          <w:p w14:paraId="3B131F2A" w14:textId="336A554B"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1.5</w:t>
            </w:r>
          </w:p>
        </w:tc>
        <w:tc>
          <w:tcPr>
            <w:tcW w:w="1845" w:type="dxa"/>
            <w:tcBorders>
              <w:top w:val="single" w:sz="8" w:space="0" w:color="auto"/>
              <w:left w:val="nil"/>
              <w:bottom w:val="single" w:sz="8" w:space="0" w:color="auto"/>
              <w:right w:val="nil"/>
            </w:tcBorders>
            <w:tcMar>
              <w:left w:w="105" w:type="dxa"/>
              <w:right w:w="105" w:type="dxa"/>
            </w:tcMar>
            <w:vAlign w:val="center"/>
          </w:tcPr>
          <w:p w14:paraId="1DC1C0A7" w14:textId="3C856D47"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2.5</w:t>
            </w:r>
          </w:p>
        </w:tc>
        <w:tc>
          <w:tcPr>
            <w:tcW w:w="1410" w:type="dxa"/>
            <w:tcBorders>
              <w:top w:val="single" w:sz="8" w:space="0" w:color="auto"/>
              <w:left w:val="nil"/>
              <w:bottom w:val="single" w:sz="8" w:space="0" w:color="auto"/>
              <w:right w:val="nil"/>
            </w:tcBorders>
            <w:tcMar>
              <w:left w:w="105" w:type="dxa"/>
              <w:right w:w="105" w:type="dxa"/>
            </w:tcMar>
            <w:vAlign w:val="center"/>
          </w:tcPr>
          <w:p w14:paraId="5E000603" w14:textId="57146928"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1.5</w:t>
            </w:r>
          </w:p>
        </w:tc>
      </w:tr>
      <w:tr w:rsidR="6508EAC4" w14:paraId="5971D7E1" w14:textId="77777777" w:rsidTr="1CA8CFF8">
        <w:trPr>
          <w:trHeight w:val="300"/>
        </w:trPr>
        <w:tc>
          <w:tcPr>
            <w:tcW w:w="4110" w:type="dxa"/>
            <w:tcBorders>
              <w:top w:val="single" w:sz="8" w:space="0" w:color="auto"/>
              <w:left w:val="nil"/>
              <w:bottom w:val="single" w:sz="8" w:space="0" w:color="auto"/>
              <w:right w:val="nil"/>
            </w:tcBorders>
            <w:tcMar>
              <w:left w:w="105" w:type="dxa"/>
              <w:right w:w="105" w:type="dxa"/>
            </w:tcMar>
          </w:tcPr>
          <w:p w14:paraId="3D29384D" w14:textId="50D4DC8A" w:rsidR="6508EAC4" w:rsidRDefault="6508EAC4" w:rsidP="6508EAC4">
            <w:pPr>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Summer cottages (CLC 1.4.2)</w:t>
            </w:r>
          </w:p>
        </w:tc>
        <w:tc>
          <w:tcPr>
            <w:tcW w:w="1980" w:type="dxa"/>
            <w:tcBorders>
              <w:top w:val="single" w:sz="8" w:space="0" w:color="auto"/>
              <w:left w:val="nil"/>
              <w:bottom w:val="single" w:sz="8" w:space="0" w:color="auto"/>
              <w:right w:val="nil"/>
            </w:tcBorders>
            <w:tcMar>
              <w:left w:w="105" w:type="dxa"/>
              <w:right w:w="105" w:type="dxa"/>
            </w:tcMar>
            <w:vAlign w:val="center"/>
          </w:tcPr>
          <w:p w14:paraId="0E7B6EBF" w14:textId="3278C80B"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3</w:t>
            </w:r>
          </w:p>
        </w:tc>
        <w:tc>
          <w:tcPr>
            <w:tcW w:w="1845" w:type="dxa"/>
            <w:tcBorders>
              <w:top w:val="single" w:sz="8" w:space="0" w:color="auto"/>
              <w:left w:val="nil"/>
              <w:bottom w:val="single" w:sz="8" w:space="0" w:color="auto"/>
              <w:right w:val="nil"/>
            </w:tcBorders>
            <w:tcMar>
              <w:left w:w="105" w:type="dxa"/>
              <w:right w:w="105" w:type="dxa"/>
            </w:tcMar>
            <w:vAlign w:val="center"/>
          </w:tcPr>
          <w:p w14:paraId="391DB770" w14:textId="21865595"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2</w:t>
            </w:r>
          </w:p>
        </w:tc>
        <w:tc>
          <w:tcPr>
            <w:tcW w:w="1410" w:type="dxa"/>
            <w:tcBorders>
              <w:top w:val="single" w:sz="8" w:space="0" w:color="auto"/>
              <w:left w:val="nil"/>
              <w:bottom w:val="single" w:sz="8" w:space="0" w:color="auto"/>
              <w:right w:val="nil"/>
            </w:tcBorders>
            <w:tcMar>
              <w:left w:w="105" w:type="dxa"/>
              <w:right w:w="105" w:type="dxa"/>
            </w:tcMar>
            <w:vAlign w:val="center"/>
          </w:tcPr>
          <w:p w14:paraId="51F39917" w14:textId="10936F07"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2.5</w:t>
            </w:r>
          </w:p>
        </w:tc>
      </w:tr>
      <w:tr w:rsidR="6508EAC4" w14:paraId="56952970" w14:textId="77777777" w:rsidTr="1CA8CFF8">
        <w:trPr>
          <w:trHeight w:val="300"/>
        </w:trPr>
        <w:tc>
          <w:tcPr>
            <w:tcW w:w="4110" w:type="dxa"/>
            <w:tcBorders>
              <w:top w:val="single" w:sz="8" w:space="0" w:color="auto"/>
              <w:left w:val="nil"/>
              <w:bottom w:val="single" w:sz="8" w:space="0" w:color="auto"/>
              <w:right w:val="nil"/>
            </w:tcBorders>
            <w:tcMar>
              <w:left w:w="105" w:type="dxa"/>
              <w:right w:w="105" w:type="dxa"/>
            </w:tcMar>
          </w:tcPr>
          <w:p w14:paraId="5E8B0B82" w14:textId="35E2EE44" w:rsidR="6508EAC4" w:rsidRDefault="6508EAC4" w:rsidP="6508EAC4">
            <w:pPr>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Sport and leisure areas (CLC 1.4.2.2)</w:t>
            </w:r>
          </w:p>
        </w:tc>
        <w:tc>
          <w:tcPr>
            <w:tcW w:w="1980" w:type="dxa"/>
            <w:tcBorders>
              <w:top w:val="single" w:sz="8" w:space="0" w:color="auto"/>
              <w:left w:val="nil"/>
              <w:bottom w:val="single" w:sz="8" w:space="0" w:color="auto"/>
              <w:right w:val="nil"/>
            </w:tcBorders>
            <w:tcMar>
              <w:left w:w="105" w:type="dxa"/>
              <w:right w:w="105" w:type="dxa"/>
            </w:tcMar>
            <w:vAlign w:val="center"/>
          </w:tcPr>
          <w:p w14:paraId="1DDFA039" w14:textId="3EC43772"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3</w:t>
            </w:r>
          </w:p>
        </w:tc>
        <w:tc>
          <w:tcPr>
            <w:tcW w:w="1845" w:type="dxa"/>
            <w:tcBorders>
              <w:top w:val="single" w:sz="8" w:space="0" w:color="auto"/>
              <w:left w:val="nil"/>
              <w:bottom w:val="single" w:sz="8" w:space="0" w:color="auto"/>
              <w:right w:val="nil"/>
            </w:tcBorders>
            <w:tcMar>
              <w:left w:w="105" w:type="dxa"/>
              <w:right w:w="105" w:type="dxa"/>
            </w:tcMar>
            <w:vAlign w:val="center"/>
          </w:tcPr>
          <w:p w14:paraId="4369B20A" w14:textId="3FAC56F3"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2</w:t>
            </w:r>
          </w:p>
        </w:tc>
        <w:tc>
          <w:tcPr>
            <w:tcW w:w="1410" w:type="dxa"/>
            <w:tcBorders>
              <w:top w:val="single" w:sz="8" w:space="0" w:color="auto"/>
              <w:left w:val="nil"/>
              <w:bottom w:val="single" w:sz="8" w:space="0" w:color="auto"/>
              <w:right w:val="nil"/>
            </w:tcBorders>
            <w:tcMar>
              <w:left w:w="105" w:type="dxa"/>
              <w:right w:w="105" w:type="dxa"/>
            </w:tcMar>
            <w:vAlign w:val="center"/>
          </w:tcPr>
          <w:p w14:paraId="0D639EE4" w14:textId="6756ABD2"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2.5</w:t>
            </w:r>
          </w:p>
        </w:tc>
      </w:tr>
      <w:tr w:rsidR="6508EAC4" w14:paraId="3D0F4F80" w14:textId="77777777" w:rsidTr="1CA8CFF8">
        <w:trPr>
          <w:trHeight w:val="300"/>
        </w:trPr>
        <w:tc>
          <w:tcPr>
            <w:tcW w:w="4110" w:type="dxa"/>
            <w:tcBorders>
              <w:top w:val="single" w:sz="8" w:space="0" w:color="auto"/>
              <w:left w:val="nil"/>
              <w:bottom w:val="single" w:sz="8" w:space="0" w:color="auto"/>
              <w:right w:val="nil"/>
            </w:tcBorders>
            <w:tcMar>
              <w:left w:w="105" w:type="dxa"/>
              <w:right w:w="105" w:type="dxa"/>
            </w:tcMar>
          </w:tcPr>
          <w:p w14:paraId="3BA41CC0" w14:textId="5AF1A3AB" w:rsidR="6508EAC4" w:rsidRDefault="6508EAC4" w:rsidP="6508EAC4">
            <w:pPr>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Golf courses (CLC 1.4.2.3)</w:t>
            </w:r>
          </w:p>
        </w:tc>
        <w:tc>
          <w:tcPr>
            <w:tcW w:w="1980" w:type="dxa"/>
            <w:tcBorders>
              <w:top w:val="single" w:sz="8" w:space="0" w:color="auto"/>
              <w:left w:val="nil"/>
              <w:bottom w:val="single" w:sz="8" w:space="0" w:color="auto"/>
              <w:right w:val="nil"/>
            </w:tcBorders>
            <w:tcMar>
              <w:left w:w="105" w:type="dxa"/>
              <w:right w:w="105" w:type="dxa"/>
            </w:tcMar>
            <w:vAlign w:val="center"/>
          </w:tcPr>
          <w:p w14:paraId="219362D8" w14:textId="039AED7C"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3</w:t>
            </w:r>
          </w:p>
        </w:tc>
        <w:tc>
          <w:tcPr>
            <w:tcW w:w="1845" w:type="dxa"/>
            <w:tcBorders>
              <w:top w:val="single" w:sz="8" w:space="0" w:color="auto"/>
              <w:left w:val="nil"/>
              <w:bottom w:val="single" w:sz="8" w:space="0" w:color="auto"/>
              <w:right w:val="nil"/>
            </w:tcBorders>
            <w:tcMar>
              <w:left w:w="105" w:type="dxa"/>
              <w:right w:w="105" w:type="dxa"/>
            </w:tcMar>
            <w:vAlign w:val="center"/>
          </w:tcPr>
          <w:p w14:paraId="1E0F3670" w14:textId="528468EB"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3</w:t>
            </w:r>
          </w:p>
        </w:tc>
        <w:tc>
          <w:tcPr>
            <w:tcW w:w="1410" w:type="dxa"/>
            <w:tcBorders>
              <w:top w:val="single" w:sz="8" w:space="0" w:color="auto"/>
              <w:left w:val="nil"/>
              <w:bottom w:val="single" w:sz="8" w:space="0" w:color="auto"/>
              <w:right w:val="nil"/>
            </w:tcBorders>
            <w:tcMar>
              <w:left w:w="105" w:type="dxa"/>
              <w:right w:w="105" w:type="dxa"/>
            </w:tcMar>
            <w:vAlign w:val="center"/>
          </w:tcPr>
          <w:p w14:paraId="4C84AABD" w14:textId="14D81995"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4</w:t>
            </w:r>
          </w:p>
        </w:tc>
      </w:tr>
      <w:tr w:rsidR="6508EAC4" w14:paraId="12E48EDC" w14:textId="77777777" w:rsidTr="1CA8CFF8">
        <w:trPr>
          <w:trHeight w:val="300"/>
        </w:trPr>
        <w:tc>
          <w:tcPr>
            <w:tcW w:w="4110" w:type="dxa"/>
            <w:tcBorders>
              <w:top w:val="single" w:sz="8" w:space="0" w:color="auto"/>
              <w:left w:val="nil"/>
              <w:bottom w:val="single" w:sz="8" w:space="0" w:color="auto"/>
              <w:right w:val="nil"/>
            </w:tcBorders>
            <w:tcMar>
              <w:left w:w="105" w:type="dxa"/>
              <w:right w:w="105" w:type="dxa"/>
            </w:tcMar>
          </w:tcPr>
          <w:p w14:paraId="399DF024" w14:textId="364E1C49" w:rsidR="6508EAC4" w:rsidRDefault="6508EAC4" w:rsidP="6508EAC4">
            <w:pPr>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Racecourses (CLC 1.4.2.4)</w:t>
            </w:r>
          </w:p>
        </w:tc>
        <w:tc>
          <w:tcPr>
            <w:tcW w:w="1980" w:type="dxa"/>
            <w:tcBorders>
              <w:top w:val="single" w:sz="8" w:space="0" w:color="auto"/>
              <w:left w:val="nil"/>
              <w:bottom w:val="single" w:sz="8" w:space="0" w:color="auto"/>
              <w:right w:val="nil"/>
            </w:tcBorders>
            <w:tcMar>
              <w:left w:w="105" w:type="dxa"/>
              <w:right w:w="105" w:type="dxa"/>
            </w:tcMar>
            <w:vAlign w:val="center"/>
          </w:tcPr>
          <w:p w14:paraId="390B3958" w14:textId="2CD3D3A0"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3</w:t>
            </w:r>
          </w:p>
        </w:tc>
        <w:tc>
          <w:tcPr>
            <w:tcW w:w="1845" w:type="dxa"/>
            <w:tcBorders>
              <w:top w:val="single" w:sz="8" w:space="0" w:color="auto"/>
              <w:left w:val="nil"/>
              <w:bottom w:val="single" w:sz="8" w:space="0" w:color="auto"/>
              <w:right w:val="nil"/>
            </w:tcBorders>
            <w:tcMar>
              <w:left w:w="105" w:type="dxa"/>
              <w:right w:w="105" w:type="dxa"/>
            </w:tcMar>
            <w:vAlign w:val="center"/>
          </w:tcPr>
          <w:p w14:paraId="54F47C88" w14:textId="2F2441FF"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3</w:t>
            </w:r>
          </w:p>
        </w:tc>
        <w:tc>
          <w:tcPr>
            <w:tcW w:w="1410" w:type="dxa"/>
            <w:tcBorders>
              <w:top w:val="single" w:sz="8" w:space="0" w:color="auto"/>
              <w:left w:val="nil"/>
              <w:bottom w:val="single" w:sz="8" w:space="0" w:color="auto"/>
              <w:right w:val="nil"/>
            </w:tcBorders>
            <w:tcMar>
              <w:left w:w="105" w:type="dxa"/>
              <w:right w:w="105" w:type="dxa"/>
            </w:tcMar>
            <w:vAlign w:val="center"/>
          </w:tcPr>
          <w:p w14:paraId="5335D5D0" w14:textId="45B86F14"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4</w:t>
            </w:r>
          </w:p>
        </w:tc>
      </w:tr>
      <w:tr w:rsidR="6508EAC4" w14:paraId="6D3058AD" w14:textId="77777777" w:rsidTr="1CA8CFF8">
        <w:trPr>
          <w:trHeight w:val="300"/>
        </w:trPr>
        <w:tc>
          <w:tcPr>
            <w:tcW w:w="4110" w:type="dxa"/>
            <w:tcBorders>
              <w:top w:val="single" w:sz="8" w:space="0" w:color="auto"/>
              <w:left w:val="nil"/>
              <w:bottom w:val="single" w:sz="8" w:space="0" w:color="auto"/>
              <w:right w:val="nil"/>
            </w:tcBorders>
            <w:tcMar>
              <w:left w:w="105" w:type="dxa"/>
              <w:right w:w="105" w:type="dxa"/>
            </w:tcMar>
          </w:tcPr>
          <w:p w14:paraId="5015D263" w14:textId="120DB5D9" w:rsidR="6508EAC4" w:rsidRDefault="6508EAC4" w:rsidP="6508EAC4">
            <w:pPr>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Non-irrigated arable land (CLC 2.1.1)</w:t>
            </w:r>
          </w:p>
        </w:tc>
        <w:tc>
          <w:tcPr>
            <w:tcW w:w="1980" w:type="dxa"/>
            <w:tcBorders>
              <w:top w:val="single" w:sz="8" w:space="0" w:color="auto"/>
              <w:left w:val="nil"/>
              <w:bottom w:val="single" w:sz="8" w:space="0" w:color="auto"/>
              <w:right w:val="nil"/>
            </w:tcBorders>
            <w:tcMar>
              <w:left w:w="105" w:type="dxa"/>
              <w:right w:w="105" w:type="dxa"/>
            </w:tcMar>
            <w:vAlign w:val="center"/>
          </w:tcPr>
          <w:p w14:paraId="12B77B2E" w14:textId="63D99583"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3</w:t>
            </w:r>
          </w:p>
        </w:tc>
        <w:tc>
          <w:tcPr>
            <w:tcW w:w="1845" w:type="dxa"/>
            <w:tcBorders>
              <w:top w:val="single" w:sz="8" w:space="0" w:color="auto"/>
              <w:left w:val="nil"/>
              <w:bottom w:val="single" w:sz="8" w:space="0" w:color="auto"/>
              <w:right w:val="nil"/>
            </w:tcBorders>
            <w:tcMar>
              <w:left w:w="105" w:type="dxa"/>
              <w:right w:w="105" w:type="dxa"/>
            </w:tcMar>
            <w:vAlign w:val="center"/>
          </w:tcPr>
          <w:p w14:paraId="78EC79A0" w14:textId="3B814267"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3</w:t>
            </w:r>
          </w:p>
        </w:tc>
        <w:tc>
          <w:tcPr>
            <w:tcW w:w="1410" w:type="dxa"/>
            <w:tcBorders>
              <w:top w:val="single" w:sz="8" w:space="0" w:color="auto"/>
              <w:left w:val="nil"/>
              <w:bottom w:val="single" w:sz="8" w:space="0" w:color="auto"/>
              <w:right w:val="nil"/>
            </w:tcBorders>
            <w:tcMar>
              <w:left w:w="105" w:type="dxa"/>
              <w:right w:w="105" w:type="dxa"/>
            </w:tcMar>
            <w:vAlign w:val="center"/>
          </w:tcPr>
          <w:p w14:paraId="4D815016" w14:textId="76AE9C4A"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4</w:t>
            </w:r>
          </w:p>
        </w:tc>
      </w:tr>
      <w:tr w:rsidR="6508EAC4" w14:paraId="2FEE03B3" w14:textId="77777777" w:rsidTr="1CA8CFF8">
        <w:trPr>
          <w:trHeight w:val="300"/>
        </w:trPr>
        <w:tc>
          <w:tcPr>
            <w:tcW w:w="4110" w:type="dxa"/>
            <w:tcBorders>
              <w:top w:val="single" w:sz="8" w:space="0" w:color="auto"/>
              <w:left w:val="nil"/>
              <w:bottom w:val="single" w:sz="8" w:space="0" w:color="auto"/>
              <w:right w:val="nil"/>
            </w:tcBorders>
            <w:tcMar>
              <w:left w:w="105" w:type="dxa"/>
              <w:right w:w="105" w:type="dxa"/>
            </w:tcMar>
          </w:tcPr>
          <w:p w14:paraId="1372A995" w14:textId="090AC6DF" w:rsidR="6508EAC4" w:rsidRDefault="6508EAC4" w:rsidP="6508EAC4">
            <w:pPr>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Fruit trees and berry plantations (CLC 2.2.2.1)</w:t>
            </w:r>
          </w:p>
        </w:tc>
        <w:tc>
          <w:tcPr>
            <w:tcW w:w="1980" w:type="dxa"/>
            <w:tcBorders>
              <w:top w:val="single" w:sz="8" w:space="0" w:color="auto"/>
              <w:left w:val="nil"/>
              <w:bottom w:val="single" w:sz="8" w:space="0" w:color="auto"/>
              <w:right w:val="nil"/>
            </w:tcBorders>
            <w:tcMar>
              <w:left w:w="105" w:type="dxa"/>
              <w:right w:w="105" w:type="dxa"/>
            </w:tcMar>
            <w:vAlign w:val="center"/>
          </w:tcPr>
          <w:p w14:paraId="2A3FEE93" w14:textId="1872E161"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2</w:t>
            </w:r>
          </w:p>
        </w:tc>
        <w:tc>
          <w:tcPr>
            <w:tcW w:w="1845" w:type="dxa"/>
            <w:tcBorders>
              <w:top w:val="single" w:sz="8" w:space="0" w:color="auto"/>
              <w:left w:val="nil"/>
              <w:bottom w:val="single" w:sz="8" w:space="0" w:color="auto"/>
              <w:right w:val="nil"/>
            </w:tcBorders>
            <w:tcMar>
              <w:left w:w="105" w:type="dxa"/>
              <w:right w:w="105" w:type="dxa"/>
            </w:tcMar>
            <w:vAlign w:val="center"/>
          </w:tcPr>
          <w:p w14:paraId="7132588C" w14:textId="3DE0973F"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1.5</w:t>
            </w:r>
          </w:p>
        </w:tc>
        <w:tc>
          <w:tcPr>
            <w:tcW w:w="1410" w:type="dxa"/>
            <w:tcBorders>
              <w:top w:val="single" w:sz="8" w:space="0" w:color="auto"/>
              <w:left w:val="nil"/>
              <w:bottom w:val="single" w:sz="8" w:space="0" w:color="auto"/>
              <w:right w:val="nil"/>
            </w:tcBorders>
            <w:tcMar>
              <w:left w:w="105" w:type="dxa"/>
              <w:right w:w="105" w:type="dxa"/>
            </w:tcMar>
            <w:vAlign w:val="center"/>
          </w:tcPr>
          <w:p w14:paraId="4DA36B0C" w14:textId="364C3B29"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1.5</w:t>
            </w:r>
          </w:p>
        </w:tc>
      </w:tr>
      <w:tr w:rsidR="6508EAC4" w14:paraId="681E48B4" w14:textId="77777777" w:rsidTr="1CA8CFF8">
        <w:trPr>
          <w:trHeight w:val="300"/>
        </w:trPr>
        <w:tc>
          <w:tcPr>
            <w:tcW w:w="4110" w:type="dxa"/>
            <w:tcBorders>
              <w:top w:val="single" w:sz="8" w:space="0" w:color="auto"/>
              <w:left w:val="nil"/>
              <w:bottom w:val="single" w:sz="8" w:space="0" w:color="auto"/>
              <w:right w:val="nil"/>
            </w:tcBorders>
            <w:tcMar>
              <w:left w:w="105" w:type="dxa"/>
              <w:right w:w="105" w:type="dxa"/>
            </w:tcMar>
          </w:tcPr>
          <w:p w14:paraId="05DF81B8" w14:textId="092BF4A4" w:rsidR="6508EAC4" w:rsidRDefault="6508EAC4" w:rsidP="6508EAC4">
            <w:pPr>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lastRenderedPageBreak/>
              <w:t>Pastures (CLC 2.3.1.1)</w:t>
            </w:r>
          </w:p>
        </w:tc>
        <w:tc>
          <w:tcPr>
            <w:tcW w:w="1980" w:type="dxa"/>
            <w:tcBorders>
              <w:top w:val="single" w:sz="8" w:space="0" w:color="auto"/>
              <w:left w:val="nil"/>
              <w:bottom w:val="single" w:sz="8" w:space="0" w:color="auto"/>
              <w:right w:val="nil"/>
            </w:tcBorders>
            <w:tcMar>
              <w:left w:w="105" w:type="dxa"/>
              <w:right w:w="105" w:type="dxa"/>
            </w:tcMar>
            <w:vAlign w:val="center"/>
          </w:tcPr>
          <w:p w14:paraId="6233703E" w14:textId="4AC08857"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1.5</w:t>
            </w:r>
          </w:p>
        </w:tc>
        <w:tc>
          <w:tcPr>
            <w:tcW w:w="1845" w:type="dxa"/>
            <w:tcBorders>
              <w:top w:val="single" w:sz="8" w:space="0" w:color="auto"/>
              <w:left w:val="nil"/>
              <w:bottom w:val="single" w:sz="8" w:space="0" w:color="auto"/>
              <w:right w:val="nil"/>
            </w:tcBorders>
            <w:tcMar>
              <w:left w:w="105" w:type="dxa"/>
              <w:right w:w="105" w:type="dxa"/>
            </w:tcMar>
            <w:vAlign w:val="center"/>
          </w:tcPr>
          <w:p w14:paraId="18A45366" w14:textId="02413E33"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2</w:t>
            </w:r>
          </w:p>
        </w:tc>
        <w:tc>
          <w:tcPr>
            <w:tcW w:w="1410" w:type="dxa"/>
            <w:tcBorders>
              <w:top w:val="single" w:sz="8" w:space="0" w:color="auto"/>
              <w:left w:val="nil"/>
              <w:bottom w:val="single" w:sz="8" w:space="0" w:color="auto"/>
              <w:right w:val="nil"/>
            </w:tcBorders>
            <w:tcMar>
              <w:left w:w="105" w:type="dxa"/>
              <w:right w:w="105" w:type="dxa"/>
            </w:tcMar>
            <w:vAlign w:val="center"/>
          </w:tcPr>
          <w:p w14:paraId="66645F39" w14:textId="793C1E7E"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1.5</w:t>
            </w:r>
          </w:p>
        </w:tc>
      </w:tr>
      <w:tr w:rsidR="6508EAC4" w14:paraId="5690729D" w14:textId="77777777" w:rsidTr="1CA8CFF8">
        <w:trPr>
          <w:trHeight w:val="300"/>
        </w:trPr>
        <w:tc>
          <w:tcPr>
            <w:tcW w:w="4110" w:type="dxa"/>
            <w:tcBorders>
              <w:top w:val="single" w:sz="8" w:space="0" w:color="auto"/>
              <w:left w:val="nil"/>
              <w:bottom w:val="single" w:sz="8" w:space="0" w:color="auto"/>
              <w:right w:val="nil"/>
            </w:tcBorders>
            <w:tcMar>
              <w:left w:w="105" w:type="dxa"/>
              <w:right w:w="105" w:type="dxa"/>
            </w:tcMar>
          </w:tcPr>
          <w:p w14:paraId="014C87B8" w14:textId="42A3EE7C" w:rsidR="6508EAC4" w:rsidRDefault="6508EAC4" w:rsidP="6508EAC4">
            <w:pPr>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Natural pastures (CLC 2.3.1.2)</w:t>
            </w:r>
          </w:p>
        </w:tc>
        <w:tc>
          <w:tcPr>
            <w:tcW w:w="1980" w:type="dxa"/>
            <w:tcBorders>
              <w:top w:val="single" w:sz="8" w:space="0" w:color="auto"/>
              <w:left w:val="nil"/>
              <w:bottom w:val="single" w:sz="8" w:space="0" w:color="auto"/>
              <w:right w:val="nil"/>
            </w:tcBorders>
            <w:tcMar>
              <w:left w:w="105" w:type="dxa"/>
              <w:right w:w="105" w:type="dxa"/>
            </w:tcMar>
            <w:vAlign w:val="center"/>
          </w:tcPr>
          <w:p w14:paraId="6031C294" w14:textId="5C62AC7D"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1</w:t>
            </w:r>
          </w:p>
        </w:tc>
        <w:tc>
          <w:tcPr>
            <w:tcW w:w="1845" w:type="dxa"/>
            <w:tcBorders>
              <w:top w:val="single" w:sz="8" w:space="0" w:color="auto"/>
              <w:left w:val="nil"/>
              <w:bottom w:val="single" w:sz="8" w:space="0" w:color="auto"/>
              <w:right w:val="nil"/>
            </w:tcBorders>
            <w:tcMar>
              <w:left w:w="105" w:type="dxa"/>
              <w:right w:w="105" w:type="dxa"/>
            </w:tcMar>
            <w:vAlign w:val="center"/>
          </w:tcPr>
          <w:p w14:paraId="1A93B4CA" w14:textId="4D52B292"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1</w:t>
            </w:r>
          </w:p>
        </w:tc>
        <w:tc>
          <w:tcPr>
            <w:tcW w:w="1410" w:type="dxa"/>
            <w:tcBorders>
              <w:top w:val="single" w:sz="8" w:space="0" w:color="auto"/>
              <w:left w:val="nil"/>
              <w:bottom w:val="single" w:sz="8" w:space="0" w:color="auto"/>
              <w:right w:val="nil"/>
            </w:tcBorders>
            <w:tcMar>
              <w:left w:w="105" w:type="dxa"/>
              <w:right w:w="105" w:type="dxa"/>
            </w:tcMar>
            <w:vAlign w:val="center"/>
          </w:tcPr>
          <w:p w14:paraId="16ED2BD0" w14:textId="3059B035"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1.5</w:t>
            </w:r>
          </w:p>
        </w:tc>
      </w:tr>
      <w:tr w:rsidR="6508EAC4" w14:paraId="52D653D3" w14:textId="77777777" w:rsidTr="1CA8CFF8">
        <w:trPr>
          <w:trHeight w:val="300"/>
        </w:trPr>
        <w:tc>
          <w:tcPr>
            <w:tcW w:w="4110" w:type="dxa"/>
            <w:tcBorders>
              <w:top w:val="single" w:sz="8" w:space="0" w:color="auto"/>
              <w:left w:val="nil"/>
              <w:bottom w:val="single" w:sz="8" w:space="0" w:color="auto"/>
              <w:right w:val="nil"/>
            </w:tcBorders>
            <w:tcMar>
              <w:left w:w="105" w:type="dxa"/>
              <w:right w:w="105" w:type="dxa"/>
            </w:tcMar>
          </w:tcPr>
          <w:p w14:paraId="4A4211A6" w14:textId="2226B0FC" w:rsidR="6508EAC4" w:rsidRDefault="6508EAC4" w:rsidP="6508EAC4">
            <w:pPr>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Arable land outside farming subsidies (CLC 2.4.3.1)</w:t>
            </w:r>
          </w:p>
        </w:tc>
        <w:tc>
          <w:tcPr>
            <w:tcW w:w="1980" w:type="dxa"/>
            <w:tcBorders>
              <w:top w:val="single" w:sz="8" w:space="0" w:color="auto"/>
              <w:left w:val="nil"/>
              <w:bottom w:val="single" w:sz="8" w:space="0" w:color="auto"/>
              <w:right w:val="nil"/>
            </w:tcBorders>
            <w:tcMar>
              <w:left w:w="105" w:type="dxa"/>
              <w:right w:w="105" w:type="dxa"/>
            </w:tcMar>
            <w:vAlign w:val="center"/>
          </w:tcPr>
          <w:p w14:paraId="4979B3E9" w14:textId="353FF236"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2.5</w:t>
            </w:r>
          </w:p>
        </w:tc>
        <w:tc>
          <w:tcPr>
            <w:tcW w:w="1845" w:type="dxa"/>
            <w:tcBorders>
              <w:top w:val="single" w:sz="8" w:space="0" w:color="auto"/>
              <w:left w:val="nil"/>
              <w:bottom w:val="single" w:sz="8" w:space="0" w:color="auto"/>
              <w:right w:val="nil"/>
            </w:tcBorders>
            <w:tcMar>
              <w:left w:w="105" w:type="dxa"/>
              <w:right w:w="105" w:type="dxa"/>
            </w:tcMar>
            <w:vAlign w:val="center"/>
          </w:tcPr>
          <w:p w14:paraId="3ADA6A43" w14:textId="0919C445"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2.5</w:t>
            </w:r>
          </w:p>
        </w:tc>
        <w:tc>
          <w:tcPr>
            <w:tcW w:w="1410" w:type="dxa"/>
            <w:tcBorders>
              <w:top w:val="single" w:sz="8" w:space="0" w:color="auto"/>
              <w:left w:val="nil"/>
              <w:bottom w:val="single" w:sz="8" w:space="0" w:color="auto"/>
              <w:right w:val="nil"/>
            </w:tcBorders>
            <w:tcMar>
              <w:left w:w="105" w:type="dxa"/>
              <w:right w:w="105" w:type="dxa"/>
            </w:tcMar>
            <w:vAlign w:val="center"/>
          </w:tcPr>
          <w:p w14:paraId="244D7126" w14:textId="72629017"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2.5</w:t>
            </w:r>
          </w:p>
        </w:tc>
      </w:tr>
      <w:tr w:rsidR="6508EAC4" w14:paraId="1C66752C" w14:textId="77777777" w:rsidTr="1CA8CFF8">
        <w:trPr>
          <w:trHeight w:val="300"/>
        </w:trPr>
        <w:tc>
          <w:tcPr>
            <w:tcW w:w="4110" w:type="dxa"/>
            <w:tcBorders>
              <w:top w:val="single" w:sz="8" w:space="0" w:color="auto"/>
              <w:left w:val="nil"/>
              <w:bottom w:val="single" w:sz="8" w:space="0" w:color="auto"/>
              <w:right w:val="nil"/>
            </w:tcBorders>
            <w:tcMar>
              <w:left w:w="105" w:type="dxa"/>
              <w:right w:w="105" w:type="dxa"/>
            </w:tcMar>
          </w:tcPr>
          <w:p w14:paraId="5893113C" w14:textId="2D019313" w:rsidR="6508EAC4" w:rsidRDefault="6508EAC4" w:rsidP="6508EAC4">
            <w:pPr>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Agro-forestry areas (CLC 2.4.4.1)</w:t>
            </w:r>
          </w:p>
        </w:tc>
        <w:tc>
          <w:tcPr>
            <w:tcW w:w="1980" w:type="dxa"/>
            <w:tcBorders>
              <w:top w:val="single" w:sz="8" w:space="0" w:color="auto"/>
              <w:left w:val="nil"/>
              <w:bottom w:val="single" w:sz="8" w:space="0" w:color="auto"/>
              <w:right w:val="nil"/>
            </w:tcBorders>
            <w:tcMar>
              <w:left w:w="105" w:type="dxa"/>
              <w:right w:w="105" w:type="dxa"/>
            </w:tcMar>
            <w:vAlign w:val="center"/>
          </w:tcPr>
          <w:p w14:paraId="7BB0957D" w14:textId="50F9F45A"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2.5</w:t>
            </w:r>
          </w:p>
        </w:tc>
        <w:tc>
          <w:tcPr>
            <w:tcW w:w="1845" w:type="dxa"/>
            <w:tcBorders>
              <w:top w:val="single" w:sz="8" w:space="0" w:color="auto"/>
              <w:left w:val="nil"/>
              <w:bottom w:val="single" w:sz="8" w:space="0" w:color="auto"/>
              <w:right w:val="nil"/>
            </w:tcBorders>
            <w:tcMar>
              <w:left w:w="105" w:type="dxa"/>
              <w:right w:w="105" w:type="dxa"/>
            </w:tcMar>
            <w:vAlign w:val="center"/>
          </w:tcPr>
          <w:p w14:paraId="539375CA" w14:textId="1D7C8D5A"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2.5</w:t>
            </w:r>
          </w:p>
        </w:tc>
        <w:tc>
          <w:tcPr>
            <w:tcW w:w="1410" w:type="dxa"/>
            <w:tcBorders>
              <w:top w:val="single" w:sz="8" w:space="0" w:color="auto"/>
              <w:left w:val="nil"/>
              <w:bottom w:val="single" w:sz="8" w:space="0" w:color="auto"/>
              <w:right w:val="nil"/>
            </w:tcBorders>
            <w:tcMar>
              <w:left w:w="105" w:type="dxa"/>
              <w:right w:w="105" w:type="dxa"/>
            </w:tcMar>
            <w:vAlign w:val="center"/>
          </w:tcPr>
          <w:p w14:paraId="1DF0E44D" w14:textId="78850750"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1.5</w:t>
            </w:r>
          </w:p>
        </w:tc>
      </w:tr>
      <w:tr w:rsidR="6508EAC4" w14:paraId="551786E8" w14:textId="77777777" w:rsidTr="1CA8CFF8">
        <w:trPr>
          <w:trHeight w:val="300"/>
        </w:trPr>
        <w:tc>
          <w:tcPr>
            <w:tcW w:w="4110" w:type="dxa"/>
            <w:tcBorders>
              <w:top w:val="single" w:sz="8" w:space="0" w:color="auto"/>
              <w:left w:val="nil"/>
              <w:bottom w:val="single" w:sz="8" w:space="0" w:color="auto"/>
              <w:right w:val="nil"/>
            </w:tcBorders>
            <w:tcMar>
              <w:left w:w="105" w:type="dxa"/>
              <w:right w:w="105" w:type="dxa"/>
            </w:tcMar>
          </w:tcPr>
          <w:p w14:paraId="1F036488" w14:textId="45D30785" w:rsidR="6508EAC4" w:rsidRDefault="6508EAC4" w:rsidP="6508EAC4">
            <w:pPr>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Broad-leaved forest on mineral soil (CLC 3.1.1.1)</w:t>
            </w:r>
          </w:p>
        </w:tc>
        <w:tc>
          <w:tcPr>
            <w:tcW w:w="1980" w:type="dxa"/>
            <w:tcBorders>
              <w:top w:val="single" w:sz="8" w:space="0" w:color="auto"/>
              <w:left w:val="nil"/>
              <w:bottom w:val="single" w:sz="8" w:space="0" w:color="auto"/>
              <w:right w:val="nil"/>
            </w:tcBorders>
            <w:tcMar>
              <w:left w:w="105" w:type="dxa"/>
              <w:right w:w="105" w:type="dxa"/>
            </w:tcMar>
            <w:vAlign w:val="center"/>
          </w:tcPr>
          <w:p w14:paraId="1BDDEC50" w14:textId="5C1363FF"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3</w:t>
            </w:r>
          </w:p>
        </w:tc>
        <w:tc>
          <w:tcPr>
            <w:tcW w:w="1845" w:type="dxa"/>
            <w:tcBorders>
              <w:top w:val="single" w:sz="8" w:space="0" w:color="auto"/>
              <w:left w:val="nil"/>
              <w:bottom w:val="single" w:sz="8" w:space="0" w:color="auto"/>
              <w:right w:val="nil"/>
            </w:tcBorders>
            <w:tcMar>
              <w:left w:w="105" w:type="dxa"/>
              <w:right w:w="105" w:type="dxa"/>
            </w:tcMar>
            <w:vAlign w:val="center"/>
          </w:tcPr>
          <w:p w14:paraId="27AF5778" w14:textId="176DE047"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2</w:t>
            </w:r>
          </w:p>
        </w:tc>
        <w:tc>
          <w:tcPr>
            <w:tcW w:w="1410" w:type="dxa"/>
            <w:tcBorders>
              <w:top w:val="single" w:sz="8" w:space="0" w:color="auto"/>
              <w:left w:val="nil"/>
              <w:bottom w:val="single" w:sz="8" w:space="0" w:color="auto"/>
              <w:right w:val="nil"/>
            </w:tcBorders>
            <w:tcMar>
              <w:left w:w="105" w:type="dxa"/>
              <w:right w:w="105" w:type="dxa"/>
            </w:tcMar>
            <w:vAlign w:val="center"/>
          </w:tcPr>
          <w:p w14:paraId="27F01167" w14:textId="6039CB77" w:rsidR="6508EAC4" w:rsidRDefault="6508EAC4" w:rsidP="6508EAC4">
            <w:pPr>
              <w:rPr>
                <w:rFonts w:ascii="Calibri" w:eastAsia="Calibri" w:hAnsi="Calibri" w:cs="Calibri"/>
                <w:color w:val="000000" w:themeColor="text1"/>
                <w:sz w:val="20"/>
                <w:szCs w:val="20"/>
                <w:lang w:val="en-US"/>
              </w:rPr>
            </w:pPr>
            <w:r w:rsidRPr="1CA8CFF8">
              <w:rPr>
                <w:rFonts w:ascii="Calibri" w:eastAsia="Calibri" w:hAnsi="Calibri" w:cs="Calibri"/>
                <w:color w:val="000000" w:themeColor="text1"/>
                <w:sz w:val="20"/>
                <w:szCs w:val="20"/>
                <w:lang w:val="en-US"/>
              </w:rPr>
              <w:t>1</w:t>
            </w:r>
            <w:r w:rsidR="62D08521" w:rsidRPr="1CA8CFF8">
              <w:rPr>
                <w:rFonts w:ascii="Calibri" w:eastAsia="Calibri" w:hAnsi="Calibri" w:cs="Calibri"/>
                <w:color w:val="000000" w:themeColor="text1"/>
                <w:sz w:val="20"/>
                <w:szCs w:val="20"/>
                <w:lang w:val="en-US"/>
              </w:rPr>
              <w:t>*</w:t>
            </w:r>
          </w:p>
        </w:tc>
      </w:tr>
      <w:tr w:rsidR="6508EAC4" w14:paraId="0C4E5818" w14:textId="77777777" w:rsidTr="1CA8CFF8">
        <w:trPr>
          <w:trHeight w:val="300"/>
        </w:trPr>
        <w:tc>
          <w:tcPr>
            <w:tcW w:w="4110" w:type="dxa"/>
            <w:tcBorders>
              <w:top w:val="single" w:sz="8" w:space="0" w:color="auto"/>
              <w:left w:val="nil"/>
              <w:bottom w:val="single" w:sz="8" w:space="0" w:color="auto"/>
              <w:right w:val="nil"/>
            </w:tcBorders>
            <w:tcMar>
              <w:left w:w="105" w:type="dxa"/>
              <w:right w:w="105" w:type="dxa"/>
            </w:tcMar>
          </w:tcPr>
          <w:p w14:paraId="37A2DFDD" w14:textId="6834ED68" w:rsidR="6508EAC4" w:rsidRDefault="6508EAC4" w:rsidP="6508EAC4">
            <w:pPr>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 xml:space="preserve">Broad-leaved forest on peatland (CLC 3.1.1.2) </w:t>
            </w:r>
          </w:p>
        </w:tc>
        <w:tc>
          <w:tcPr>
            <w:tcW w:w="1980" w:type="dxa"/>
            <w:tcBorders>
              <w:top w:val="single" w:sz="8" w:space="0" w:color="auto"/>
              <w:left w:val="nil"/>
              <w:bottom w:val="single" w:sz="8" w:space="0" w:color="auto"/>
              <w:right w:val="nil"/>
            </w:tcBorders>
            <w:tcMar>
              <w:left w:w="105" w:type="dxa"/>
              <w:right w:w="105" w:type="dxa"/>
            </w:tcMar>
            <w:vAlign w:val="center"/>
          </w:tcPr>
          <w:p w14:paraId="60C561B4" w14:textId="48EFA854"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5</w:t>
            </w:r>
          </w:p>
        </w:tc>
        <w:tc>
          <w:tcPr>
            <w:tcW w:w="1845" w:type="dxa"/>
            <w:tcBorders>
              <w:top w:val="single" w:sz="8" w:space="0" w:color="auto"/>
              <w:left w:val="nil"/>
              <w:bottom w:val="single" w:sz="8" w:space="0" w:color="auto"/>
              <w:right w:val="nil"/>
            </w:tcBorders>
            <w:tcMar>
              <w:left w:w="105" w:type="dxa"/>
              <w:right w:w="105" w:type="dxa"/>
            </w:tcMar>
            <w:vAlign w:val="center"/>
          </w:tcPr>
          <w:p w14:paraId="3C0DDF58" w14:textId="67BF1EFE"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5</w:t>
            </w:r>
          </w:p>
        </w:tc>
        <w:tc>
          <w:tcPr>
            <w:tcW w:w="1410" w:type="dxa"/>
            <w:tcBorders>
              <w:top w:val="single" w:sz="8" w:space="0" w:color="auto"/>
              <w:left w:val="nil"/>
              <w:bottom w:val="single" w:sz="8" w:space="0" w:color="auto"/>
              <w:right w:val="nil"/>
            </w:tcBorders>
            <w:tcMar>
              <w:left w:w="105" w:type="dxa"/>
              <w:right w:w="105" w:type="dxa"/>
            </w:tcMar>
            <w:vAlign w:val="center"/>
          </w:tcPr>
          <w:p w14:paraId="7AB012E4" w14:textId="47C9EA75" w:rsidR="6508EAC4" w:rsidRDefault="6508EAC4" w:rsidP="6508EAC4">
            <w:pPr>
              <w:rPr>
                <w:rFonts w:ascii="Calibri" w:eastAsia="Calibri" w:hAnsi="Calibri" w:cs="Calibri"/>
                <w:color w:val="000000" w:themeColor="text1"/>
                <w:sz w:val="20"/>
                <w:szCs w:val="20"/>
                <w:lang w:val="en-US"/>
              </w:rPr>
            </w:pPr>
            <w:r w:rsidRPr="1CA8CFF8">
              <w:rPr>
                <w:rFonts w:ascii="Calibri" w:eastAsia="Calibri" w:hAnsi="Calibri" w:cs="Calibri"/>
                <w:color w:val="000000" w:themeColor="text1"/>
                <w:sz w:val="20"/>
                <w:szCs w:val="20"/>
                <w:lang w:val="en-US"/>
              </w:rPr>
              <w:t>2.5</w:t>
            </w:r>
            <w:r w:rsidR="6BFB186B" w:rsidRPr="1CA8CFF8">
              <w:rPr>
                <w:rFonts w:ascii="Calibri" w:eastAsia="Calibri" w:hAnsi="Calibri" w:cs="Calibri"/>
                <w:color w:val="000000" w:themeColor="text1"/>
                <w:sz w:val="20"/>
                <w:szCs w:val="20"/>
                <w:lang w:val="en-US"/>
              </w:rPr>
              <w:t>*</w:t>
            </w:r>
          </w:p>
        </w:tc>
      </w:tr>
      <w:tr w:rsidR="6508EAC4" w14:paraId="11665436" w14:textId="77777777" w:rsidTr="1CA8CFF8">
        <w:trPr>
          <w:trHeight w:val="300"/>
        </w:trPr>
        <w:tc>
          <w:tcPr>
            <w:tcW w:w="4110" w:type="dxa"/>
            <w:tcBorders>
              <w:top w:val="single" w:sz="8" w:space="0" w:color="auto"/>
              <w:left w:val="nil"/>
              <w:bottom w:val="single" w:sz="8" w:space="0" w:color="auto"/>
              <w:right w:val="nil"/>
            </w:tcBorders>
            <w:tcMar>
              <w:left w:w="105" w:type="dxa"/>
              <w:right w:w="105" w:type="dxa"/>
            </w:tcMar>
          </w:tcPr>
          <w:p w14:paraId="70FE8C85" w14:textId="5F6327B7" w:rsidR="6508EAC4" w:rsidRDefault="6508EAC4" w:rsidP="6508EAC4">
            <w:pPr>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Coniferous forest on mineral soil (CLC 3.1.2.1)</w:t>
            </w:r>
          </w:p>
        </w:tc>
        <w:tc>
          <w:tcPr>
            <w:tcW w:w="1980" w:type="dxa"/>
            <w:tcBorders>
              <w:top w:val="single" w:sz="8" w:space="0" w:color="auto"/>
              <w:left w:val="nil"/>
              <w:bottom w:val="single" w:sz="8" w:space="0" w:color="auto"/>
              <w:right w:val="nil"/>
            </w:tcBorders>
            <w:tcMar>
              <w:left w:w="105" w:type="dxa"/>
              <w:right w:w="105" w:type="dxa"/>
            </w:tcMar>
            <w:vAlign w:val="center"/>
          </w:tcPr>
          <w:p w14:paraId="47827F90" w14:textId="2CEACEC4"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5</w:t>
            </w:r>
          </w:p>
        </w:tc>
        <w:tc>
          <w:tcPr>
            <w:tcW w:w="1845" w:type="dxa"/>
            <w:tcBorders>
              <w:top w:val="single" w:sz="8" w:space="0" w:color="auto"/>
              <w:left w:val="nil"/>
              <w:bottom w:val="single" w:sz="8" w:space="0" w:color="auto"/>
              <w:right w:val="nil"/>
            </w:tcBorders>
            <w:tcMar>
              <w:left w:w="105" w:type="dxa"/>
              <w:right w:w="105" w:type="dxa"/>
            </w:tcMar>
            <w:vAlign w:val="center"/>
          </w:tcPr>
          <w:p w14:paraId="14BE83DD" w14:textId="6B9D099E"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5</w:t>
            </w:r>
          </w:p>
        </w:tc>
        <w:tc>
          <w:tcPr>
            <w:tcW w:w="1410" w:type="dxa"/>
            <w:tcBorders>
              <w:top w:val="single" w:sz="8" w:space="0" w:color="auto"/>
              <w:left w:val="nil"/>
              <w:bottom w:val="single" w:sz="8" w:space="0" w:color="auto"/>
              <w:right w:val="nil"/>
            </w:tcBorders>
            <w:tcMar>
              <w:left w:w="105" w:type="dxa"/>
              <w:right w:w="105" w:type="dxa"/>
            </w:tcMar>
            <w:vAlign w:val="center"/>
          </w:tcPr>
          <w:p w14:paraId="7CCEDF8D" w14:textId="1B78AEFD" w:rsidR="6508EAC4" w:rsidRDefault="6508EAC4" w:rsidP="6508EAC4">
            <w:pPr>
              <w:rPr>
                <w:rFonts w:ascii="Calibri" w:eastAsia="Calibri" w:hAnsi="Calibri" w:cs="Calibri"/>
                <w:color w:val="000000" w:themeColor="text1"/>
                <w:sz w:val="20"/>
                <w:szCs w:val="20"/>
                <w:lang w:val="en-US"/>
              </w:rPr>
            </w:pPr>
            <w:r w:rsidRPr="1CA8CFF8">
              <w:rPr>
                <w:rFonts w:ascii="Calibri" w:eastAsia="Calibri" w:hAnsi="Calibri" w:cs="Calibri"/>
                <w:color w:val="000000" w:themeColor="text1"/>
                <w:sz w:val="20"/>
                <w:szCs w:val="20"/>
                <w:lang w:val="en-US"/>
              </w:rPr>
              <w:t>2.5</w:t>
            </w:r>
            <w:r w:rsidR="13BA4516" w:rsidRPr="1CA8CFF8">
              <w:rPr>
                <w:rFonts w:ascii="Calibri" w:eastAsia="Calibri" w:hAnsi="Calibri" w:cs="Calibri"/>
                <w:color w:val="000000" w:themeColor="text1"/>
                <w:sz w:val="20"/>
                <w:szCs w:val="20"/>
                <w:lang w:val="en-US"/>
              </w:rPr>
              <w:t>*</w:t>
            </w:r>
          </w:p>
        </w:tc>
      </w:tr>
      <w:tr w:rsidR="6508EAC4" w14:paraId="30193822" w14:textId="77777777" w:rsidTr="1CA8CFF8">
        <w:trPr>
          <w:trHeight w:val="300"/>
        </w:trPr>
        <w:tc>
          <w:tcPr>
            <w:tcW w:w="4110" w:type="dxa"/>
            <w:tcBorders>
              <w:top w:val="single" w:sz="8" w:space="0" w:color="auto"/>
              <w:left w:val="nil"/>
              <w:bottom w:val="single" w:sz="8" w:space="0" w:color="auto"/>
              <w:right w:val="nil"/>
            </w:tcBorders>
            <w:tcMar>
              <w:left w:w="105" w:type="dxa"/>
              <w:right w:w="105" w:type="dxa"/>
            </w:tcMar>
          </w:tcPr>
          <w:p w14:paraId="3505BAB0" w14:textId="241AD715" w:rsidR="6508EAC4" w:rsidRDefault="6508EAC4" w:rsidP="6508EAC4">
            <w:pPr>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 xml:space="preserve">Coniferous forest on peatland (CLC 3.1.2.2) </w:t>
            </w:r>
          </w:p>
        </w:tc>
        <w:tc>
          <w:tcPr>
            <w:tcW w:w="1980" w:type="dxa"/>
            <w:tcBorders>
              <w:top w:val="single" w:sz="8" w:space="0" w:color="auto"/>
              <w:left w:val="nil"/>
              <w:bottom w:val="single" w:sz="8" w:space="0" w:color="auto"/>
              <w:right w:val="nil"/>
            </w:tcBorders>
            <w:tcMar>
              <w:left w:w="105" w:type="dxa"/>
              <w:right w:w="105" w:type="dxa"/>
            </w:tcMar>
            <w:vAlign w:val="center"/>
          </w:tcPr>
          <w:p w14:paraId="11812485" w14:textId="74B11487"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7.5</w:t>
            </w:r>
          </w:p>
        </w:tc>
        <w:tc>
          <w:tcPr>
            <w:tcW w:w="1845" w:type="dxa"/>
            <w:tcBorders>
              <w:top w:val="single" w:sz="8" w:space="0" w:color="auto"/>
              <w:left w:val="nil"/>
              <w:bottom w:val="single" w:sz="8" w:space="0" w:color="auto"/>
              <w:right w:val="nil"/>
            </w:tcBorders>
            <w:tcMar>
              <w:left w:w="105" w:type="dxa"/>
              <w:right w:w="105" w:type="dxa"/>
            </w:tcMar>
            <w:vAlign w:val="center"/>
          </w:tcPr>
          <w:p w14:paraId="616EB3B4" w14:textId="73319037"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7.5</w:t>
            </w:r>
          </w:p>
        </w:tc>
        <w:tc>
          <w:tcPr>
            <w:tcW w:w="1410" w:type="dxa"/>
            <w:tcBorders>
              <w:top w:val="single" w:sz="8" w:space="0" w:color="auto"/>
              <w:left w:val="nil"/>
              <w:bottom w:val="single" w:sz="8" w:space="0" w:color="auto"/>
              <w:right w:val="nil"/>
            </w:tcBorders>
            <w:tcMar>
              <w:left w:w="105" w:type="dxa"/>
              <w:right w:w="105" w:type="dxa"/>
            </w:tcMar>
            <w:vAlign w:val="center"/>
          </w:tcPr>
          <w:p w14:paraId="514A558F" w14:textId="2620CB7D" w:rsidR="6508EAC4" w:rsidRDefault="6508EAC4" w:rsidP="6508EAC4">
            <w:pPr>
              <w:rPr>
                <w:rFonts w:ascii="Calibri" w:eastAsia="Calibri" w:hAnsi="Calibri" w:cs="Calibri"/>
                <w:color w:val="000000" w:themeColor="text1"/>
                <w:sz w:val="20"/>
                <w:szCs w:val="20"/>
                <w:lang w:val="en-US"/>
              </w:rPr>
            </w:pPr>
            <w:r w:rsidRPr="1CA8CFF8">
              <w:rPr>
                <w:rFonts w:ascii="Calibri" w:eastAsia="Calibri" w:hAnsi="Calibri" w:cs="Calibri"/>
                <w:color w:val="000000" w:themeColor="text1"/>
                <w:sz w:val="20"/>
                <w:szCs w:val="20"/>
                <w:lang w:val="en-US"/>
              </w:rPr>
              <w:t>4</w:t>
            </w:r>
            <w:r w:rsidR="62F55E38" w:rsidRPr="1CA8CFF8">
              <w:rPr>
                <w:rFonts w:ascii="Calibri" w:eastAsia="Calibri" w:hAnsi="Calibri" w:cs="Calibri"/>
                <w:color w:val="000000" w:themeColor="text1"/>
                <w:sz w:val="20"/>
                <w:szCs w:val="20"/>
                <w:lang w:val="en-US"/>
              </w:rPr>
              <w:t>*</w:t>
            </w:r>
          </w:p>
        </w:tc>
      </w:tr>
      <w:tr w:rsidR="6508EAC4" w14:paraId="592CF94B" w14:textId="77777777" w:rsidTr="1CA8CFF8">
        <w:trPr>
          <w:trHeight w:val="300"/>
        </w:trPr>
        <w:tc>
          <w:tcPr>
            <w:tcW w:w="4110" w:type="dxa"/>
            <w:tcBorders>
              <w:top w:val="single" w:sz="8" w:space="0" w:color="auto"/>
              <w:left w:val="nil"/>
              <w:bottom w:val="single" w:sz="8" w:space="0" w:color="auto"/>
              <w:right w:val="nil"/>
            </w:tcBorders>
            <w:tcMar>
              <w:left w:w="105" w:type="dxa"/>
              <w:right w:w="105" w:type="dxa"/>
            </w:tcMar>
          </w:tcPr>
          <w:p w14:paraId="5DE3545B" w14:textId="06FDE4EC" w:rsidR="6508EAC4" w:rsidRDefault="6508EAC4" w:rsidP="6508EAC4">
            <w:pPr>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Coniferous forest on rocky soil (CLC 3.1.2.3)</w:t>
            </w:r>
          </w:p>
        </w:tc>
        <w:tc>
          <w:tcPr>
            <w:tcW w:w="1980" w:type="dxa"/>
            <w:tcBorders>
              <w:top w:val="single" w:sz="8" w:space="0" w:color="auto"/>
              <w:left w:val="nil"/>
              <w:bottom w:val="single" w:sz="8" w:space="0" w:color="auto"/>
              <w:right w:val="nil"/>
            </w:tcBorders>
            <w:tcMar>
              <w:left w:w="105" w:type="dxa"/>
              <w:right w:w="105" w:type="dxa"/>
            </w:tcMar>
            <w:vAlign w:val="center"/>
          </w:tcPr>
          <w:p w14:paraId="24A7000B" w14:textId="13E456B5"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4</w:t>
            </w:r>
          </w:p>
        </w:tc>
        <w:tc>
          <w:tcPr>
            <w:tcW w:w="1845" w:type="dxa"/>
            <w:tcBorders>
              <w:top w:val="single" w:sz="8" w:space="0" w:color="auto"/>
              <w:left w:val="nil"/>
              <w:bottom w:val="single" w:sz="8" w:space="0" w:color="auto"/>
              <w:right w:val="nil"/>
            </w:tcBorders>
            <w:tcMar>
              <w:left w:w="105" w:type="dxa"/>
              <w:right w:w="105" w:type="dxa"/>
            </w:tcMar>
            <w:vAlign w:val="center"/>
          </w:tcPr>
          <w:p w14:paraId="40634A6D" w14:textId="4C143A39"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7.5</w:t>
            </w:r>
          </w:p>
        </w:tc>
        <w:tc>
          <w:tcPr>
            <w:tcW w:w="1410" w:type="dxa"/>
            <w:tcBorders>
              <w:top w:val="single" w:sz="8" w:space="0" w:color="auto"/>
              <w:left w:val="nil"/>
              <w:bottom w:val="single" w:sz="8" w:space="0" w:color="auto"/>
              <w:right w:val="nil"/>
            </w:tcBorders>
            <w:tcMar>
              <w:left w:w="105" w:type="dxa"/>
              <w:right w:w="105" w:type="dxa"/>
            </w:tcMar>
            <w:vAlign w:val="center"/>
          </w:tcPr>
          <w:p w14:paraId="690BE73B" w14:textId="2EC5D1E2" w:rsidR="6508EAC4" w:rsidRDefault="6508EAC4" w:rsidP="6508EAC4">
            <w:pPr>
              <w:rPr>
                <w:rFonts w:ascii="Calibri" w:eastAsia="Calibri" w:hAnsi="Calibri" w:cs="Calibri"/>
                <w:color w:val="000000" w:themeColor="text1"/>
                <w:sz w:val="20"/>
                <w:szCs w:val="20"/>
                <w:lang w:val="en-US"/>
              </w:rPr>
            </w:pPr>
            <w:r w:rsidRPr="1CA8CFF8">
              <w:rPr>
                <w:rFonts w:ascii="Calibri" w:eastAsia="Calibri" w:hAnsi="Calibri" w:cs="Calibri"/>
                <w:color w:val="000000" w:themeColor="text1"/>
                <w:sz w:val="20"/>
                <w:szCs w:val="20"/>
                <w:lang w:val="en-US"/>
              </w:rPr>
              <w:t>2.5</w:t>
            </w:r>
            <w:r w:rsidR="55E9C84F" w:rsidRPr="1CA8CFF8">
              <w:rPr>
                <w:rFonts w:ascii="Calibri" w:eastAsia="Calibri" w:hAnsi="Calibri" w:cs="Calibri"/>
                <w:color w:val="000000" w:themeColor="text1"/>
                <w:sz w:val="20"/>
                <w:szCs w:val="20"/>
                <w:lang w:val="en-US"/>
              </w:rPr>
              <w:t>*</w:t>
            </w:r>
          </w:p>
        </w:tc>
      </w:tr>
      <w:tr w:rsidR="6508EAC4" w14:paraId="23376F07" w14:textId="77777777" w:rsidTr="1CA8CFF8">
        <w:trPr>
          <w:trHeight w:val="300"/>
        </w:trPr>
        <w:tc>
          <w:tcPr>
            <w:tcW w:w="4110" w:type="dxa"/>
            <w:tcBorders>
              <w:top w:val="single" w:sz="8" w:space="0" w:color="auto"/>
              <w:left w:val="nil"/>
              <w:bottom w:val="single" w:sz="8" w:space="0" w:color="auto"/>
              <w:right w:val="nil"/>
            </w:tcBorders>
            <w:tcMar>
              <w:left w:w="105" w:type="dxa"/>
              <w:right w:w="105" w:type="dxa"/>
            </w:tcMar>
          </w:tcPr>
          <w:p w14:paraId="4FB294E4" w14:textId="7C1D1F70" w:rsidR="6508EAC4" w:rsidRDefault="6508EAC4" w:rsidP="6508EAC4">
            <w:pPr>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Mixed forest on mineral soil (CLC 3.1.3.1)</w:t>
            </w:r>
          </w:p>
        </w:tc>
        <w:tc>
          <w:tcPr>
            <w:tcW w:w="1980" w:type="dxa"/>
            <w:tcBorders>
              <w:top w:val="single" w:sz="8" w:space="0" w:color="auto"/>
              <w:left w:val="nil"/>
              <w:bottom w:val="single" w:sz="8" w:space="0" w:color="auto"/>
              <w:right w:val="nil"/>
            </w:tcBorders>
            <w:tcMar>
              <w:left w:w="105" w:type="dxa"/>
              <w:right w:w="105" w:type="dxa"/>
            </w:tcMar>
            <w:vAlign w:val="center"/>
          </w:tcPr>
          <w:p w14:paraId="0B80AA5C" w14:textId="00C3D473"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4</w:t>
            </w:r>
          </w:p>
        </w:tc>
        <w:tc>
          <w:tcPr>
            <w:tcW w:w="1845" w:type="dxa"/>
            <w:tcBorders>
              <w:top w:val="single" w:sz="8" w:space="0" w:color="auto"/>
              <w:left w:val="nil"/>
              <w:bottom w:val="single" w:sz="8" w:space="0" w:color="auto"/>
              <w:right w:val="nil"/>
            </w:tcBorders>
            <w:tcMar>
              <w:left w:w="105" w:type="dxa"/>
              <w:right w:w="105" w:type="dxa"/>
            </w:tcMar>
            <w:vAlign w:val="center"/>
          </w:tcPr>
          <w:p w14:paraId="22059911" w14:textId="0999B7C1"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3</w:t>
            </w:r>
          </w:p>
        </w:tc>
        <w:tc>
          <w:tcPr>
            <w:tcW w:w="1410" w:type="dxa"/>
            <w:tcBorders>
              <w:top w:val="single" w:sz="8" w:space="0" w:color="auto"/>
              <w:left w:val="nil"/>
              <w:bottom w:val="single" w:sz="8" w:space="0" w:color="auto"/>
              <w:right w:val="nil"/>
            </w:tcBorders>
            <w:tcMar>
              <w:left w:w="105" w:type="dxa"/>
              <w:right w:w="105" w:type="dxa"/>
            </w:tcMar>
            <w:vAlign w:val="center"/>
          </w:tcPr>
          <w:p w14:paraId="4833E990" w14:textId="2CB68CC5" w:rsidR="6508EAC4" w:rsidRDefault="6508EAC4" w:rsidP="6508EAC4">
            <w:pPr>
              <w:rPr>
                <w:rFonts w:ascii="Calibri" w:eastAsia="Calibri" w:hAnsi="Calibri" w:cs="Calibri"/>
                <w:color w:val="000000" w:themeColor="text1"/>
                <w:sz w:val="20"/>
                <w:szCs w:val="20"/>
                <w:lang w:val="en-US"/>
              </w:rPr>
            </w:pPr>
            <w:r w:rsidRPr="1CA8CFF8">
              <w:rPr>
                <w:rFonts w:ascii="Calibri" w:eastAsia="Calibri" w:hAnsi="Calibri" w:cs="Calibri"/>
                <w:color w:val="000000" w:themeColor="text1"/>
                <w:sz w:val="20"/>
                <w:szCs w:val="20"/>
                <w:lang w:val="en-US"/>
              </w:rPr>
              <w:t>1</w:t>
            </w:r>
            <w:r w:rsidR="4C20582E" w:rsidRPr="1CA8CFF8">
              <w:rPr>
                <w:rFonts w:ascii="Calibri" w:eastAsia="Calibri" w:hAnsi="Calibri" w:cs="Calibri"/>
                <w:color w:val="000000" w:themeColor="text1"/>
                <w:sz w:val="20"/>
                <w:szCs w:val="20"/>
                <w:lang w:val="en-US"/>
              </w:rPr>
              <w:t>*</w:t>
            </w:r>
          </w:p>
        </w:tc>
      </w:tr>
      <w:tr w:rsidR="6508EAC4" w14:paraId="7BF2499F" w14:textId="77777777" w:rsidTr="1CA8CFF8">
        <w:trPr>
          <w:trHeight w:val="300"/>
        </w:trPr>
        <w:tc>
          <w:tcPr>
            <w:tcW w:w="4110" w:type="dxa"/>
            <w:tcBorders>
              <w:top w:val="single" w:sz="8" w:space="0" w:color="auto"/>
              <w:left w:val="nil"/>
              <w:bottom w:val="single" w:sz="8" w:space="0" w:color="auto"/>
              <w:right w:val="nil"/>
            </w:tcBorders>
            <w:tcMar>
              <w:left w:w="105" w:type="dxa"/>
              <w:right w:w="105" w:type="dxa"/>
            </w:tcMar>
          </w:tcPr>
          <w:p w14:paraId="02C5C398" w14:textId="373C46D8" w:rsidR="6508EAC4" w:rsidRDefault="6508EAC4" w:rsidP="6508EAC4">
            <w:pPr>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 xml:space="preserve">Mixed forest on peatland (CLC 3.1.3.2) </w:t>
            </w:r>
          </w:p>
        </w:tc>
        <w:tc>
          <w:tcPr>
            <w:tcW w:w="1980" w:type="dxa"/>
            <w:tcBorders>
              <w:top w:val="single" w:sz="8" w:space="0" w:color="auto"/>
              <w:left w:val="nil"/>
              <w:bottom w:val="single" w:sz="8" w:space="0" w:color="auto"/>
              <w:right w:val="nil"/>
            </w:tcBorders>
            <w:tcMar>
              <w:left w:w="105" w:type="dxa"/>
              <w:right w:w="105" w:type="dxa"/>
            </w:tcMar>
            <w:vAlign w:val="center"/>
          </w:tcPr>
          <w:p w14:paraId="0CE21849" w14:textId="7794312D"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5</w:t>
            </w:r>
          </w:p>
        </w:tc>
        <w:tc>
          <w:tcPr>
            <w:tcW w:w="1845" w:type="dxa"/>
            <w:tcBorders>
              <w:top w:val="single" w:sz="8" w:space="0" w:color="auto"/>
              <w:left w:val="nil"/>
              <w:bottom w:val="single" w:sz="8" w:space="0" w:color="auto"/>
              <w:right w:val="nil"/>
            </w:tcBorders>
            <w:tcMar>
              <w:left w:w="105" w:type="dxa"/>
              <w:right w:w="105" w:type="dxa"/>
            </w:tcMar>
            <w:vAlign w:val="center"/>
          </w:tcPr>
          <w:p w14:paraId="700C6120" w14:textId="1DF546C8"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5</w:t>
            </w:r>
          </w:p>
        </w:tc>
        <w:tc>
          <w:tcPr>
            <w:tcW w:w="1410" w:type="dxa"/>
            <w:tcBorders>
              <w:top w:val="single" w:sz="8" w:space="0" w:color="auto"/>
              <w:left w:val="nil"/>
              <w:bottom w:val="single" w:sz="8" w:space="0" w:color="auto"/>
              <w:right w:val="nil"/>
            </w:tcBorders>
            <w:tcMar>
              <w:left w:w="105" w:type="dxa"/>
              <w:right w:w="105" w:type="dxa"/>
            </w:tcMar>
            <w:vAlign w:val="center"/>
          </w:tcPr>
          <w:p w14:paraId="6B5CC01D" w14:textId="3D4B5A41" w:rsidR="6508EAC4" w:rsidRDefault="6508EAC4" w:rsidP="6508EAC4">
            <w:pPr>
              <w:rPr>
                <w:rFonts w:ascii="Calibri" w:eastAsia="Calibri" w:hAnsi="Calibri" w:cs="Calibri"/>
                <w:color w:val="000000" w:themeColor="text1"/>
                <w:sz w:val="20"/>
                <w:szCs w:val="20"/>
                <w:lang w:val="en-US"/>
              </w:rPr>
            </w:pPr>
            <w:r w:rsidRPr="1CA8CFF8">
              <w:rPr>
                <w:rFonts w:ascii="Calibri" w:eastAsia="Calibri" w:hAnsi="Calibri" w:cs="Calibri"/>
                <w:color w:val="000000" w:themeColor="text1"/>
                <w:sz w:val="20"/>
                <w:szCs w:val="20"/>
                <w:lang w:val="en-US"/>
              </w:rPr>
              <w:t>2.5</w:t>
            </w:r>
            <w:r w:rsidR="14DDEB36" w:rsidRPr="1CA8CFF8">
              <w:rPr>
                <w:rFonts w:ascii="Calibri" w:eastAsia="Calibri" w:hAnsi="Calibri" w:cs="Calibri"/>
                <w:color w:val="000000" w:themeColor="text1"/>
                <w:sz w:val="20"/>
                <w:szCs w:val="20"/>
                <w:lang w:val="en-US"/>
              </w:rPr>
              <w:t>*</w:t>
            </w:r>
          </w:p>
        </w:tc>
      </w:tr>
      <w:tr w:rsidR="6508EAC4" w14:paraId="6766F5D3" w14:textId="77777777" w:rsidTr="1CA8CFF8">
        <w:trPr>
          <w:trHeight w:val="300"/>
        </w:trPr>
        <w:tc>
          <w:tcPr>
            <w:tcW w:w="4110" w:type="dxa"/>
            <w:tcBorders>
              <w:top w:val="single" w:sz="8" w:space="0" w:color="auto"/>
              <w:left w:val="nil"/>
              <w:bottom w:val="single" w:sz="8" w:space="0" w:color="auto"/>
              <w:right w:val="nil"/>
            </w:tcBorders>
            <w:tcMar>
              <w:left w:w="105" w:type="dxa"/>
              <w:right w:w="105" w:type="dxa"/>
            </w:tcMar>
          </w:tcPr>
          <w:p w14:paraId="27DBFD8C" w14:textId="541B2F4F" w:rsidR="6508EAC4" w:rsidRDefault="6508EAC4" w:rsidP="6508EAC4">
            <w:pPr>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Mixed forest on rocky soil (CLC 3.1.3.3)</w:t>
            </w:r>
          </w:p>
        </w:tc>
        <w:tc>
          <w:tcPr>
            <w:tcW w:w="1980" w:type="dxa"/>
            <w:tcBorders>
              <w:top w:val="single" w:sz="8" w:space="0" w:color="auto"/>
              <w:left w:val="nil"/>
              <w:bottom w:val="single" w:sz="8" w:space="0" w:color="auto"/>
              <w:right w:val="nil"/>
            </w:tcBorders>
            <w:tcMar>
              <w:left w:w="105" w:type="dxa"/>
              <w:right w:w="105" w:type="dxa"/>
            </w:tcMar>
            <w:vAlign w:val="center"/>
          </w:tcPr>
          <w:p w14:paraId="7F359812" w14:textId="075F929D"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3</w:t>
            </w:r>
          </w:p>
        </w:tc>
        <w:tc>
          <w:tcPr>
            <w:tcW w:w="1845" w:type="dxa"/>
            <w:tcBorders>
              <w:top w:val="single" w:sz="8" w:space="0" w:color="auto"/>
              <w:left w:val="nil"/>
              <w:bottom w:val="single" w:sz="8" w:space="0" w:color="auto"/>
              <w:right w:val="nil"/>
            </w:tcBorders>
            <w:tcMar>
              <w:left w:w="105" w:type="dxa"/>
              <w:right w:w="105" w:type="dxa"/>
            </w:tcMar>
            <w:vAlign w:val="center"/>
          </w:tcPr>
          <w:p w14:paraId="47FC9E2F" w14:textId="683D5E67"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5</w:t>
            </w:r>
          </w:p>
        </w:tc>
        <w:tc>
          <w:tcPr>
            <w:tcW w:w="1410" w:type="dxa"/>
            <w:tcBorders>
              <w:top w:val="single" w:sz="8" w:space="0" w:color="auto"/>
              <w:left w:val="nil"/>
              <w:bottom w:val="single" w:sz="8" w:space="0" w:color="auto"/>
              <w:right w:val="nil"/>
            </w:tcBorders>
            <w:tcMar>
              <w:left w:w="105" w:type="dxa"/>
              <w:right w:w="105" w:type="dxa"/>
            </w:tcMar>
            <w:vAlign w:val="center"/>
          </w:tcPr>
          <w:p w14:paraId="06BC89D0" w14:textId="663E8EE7" w:rsidR="6508EAC4" w:rsidRDefault="6508EAC4" w:rsidP="6508EAC4">
            <w:pPr>
              <w:rPr>
                <w:rFonts w:ascii="Calibri" w:eastAsia="Calibri" w:hAnsi="Calibri" w:cs="Calibri"/>
                <w:color w:val="000000" w:themeColor="text1"/>
                <w:sz w:val="20"/>
                <w:szCs w:val="20"/>
                <w:lang w:val="en-US"/>
              </w:rPr>
            </w:pPr>
            <w:r w:rsidRPr="1CA8CFF8">
              <w:rPr>
                <w:rFonts w:ascii="Calibri" w:eastAsia="Calibri" w:hAnsi="Calibri" w:cs="Calibri"/>
                <w:color w:val="000000" w:themeColor="text1"/>
                <w:sz w:val="20"/>
                <w:szCs w:val="20"/>
                <w:lang w:val="en-US"/>
              </w:rPr>
              <w:t>2.5</w:t>
            </w:r>
            <w:r w:rsidR="37BF8C33" w:rsidRPr="1CA8CFF8">
              <w:rPr>
                <w:rFonts w:ascii="Calibri" w:eastAsia="Calibri" w:hAnsi="Calibri" w:cs="Calibri"/>
                <w:color w:val="000000" w:themeColor="text1"/>
                <w:sz w:val="20"/>
                <w:szCs w:val="20"/>
                <w:lang w:val="en-US"/>
              </w:rPr>
              <w:t>*</w:t>
            </w:r>
          </w:p>
        </w:tc>
      </w:tr>
      <w:tr w:rsidR="6508EAC4" w14:paraId="46D5EB39" w14:textId="77777777" w:rsidTr="1CA8CFF8">
        <w:trPr>
          <w:trHeight w:val="300"/>
        </w:trPr>
        <w:tc>
          <w:tcPr>
            <w:tcW w:w="4110" w:type="dxa"/>
            <w:tcBorders>
              <w:top w:val="single" w:sz="8" w:space="0" w:color="auto"/>
              <w:left w:val="nil"/>
              <w:bottom w:val="single" w:sz="8" w:space="0" w:color="auto"/>
              <w:right w:val="nil"/>
            </w:tcBorders>
            <w:tcMar>
              <w:left w:w="105" w:type="dxa"/>
              <w:right w:w="105" w:type="dxa"/>
            </w:tcMar>
          </w:tcPr>
          <w:p w14:paraId="287BD4FD" w14:textId="76F477D4" w:rsidR="6508EAC4" w:rsidRDefault="6508EAC4" w:rsidP="6508EAC4">
            <w:pPr>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 xml:space="preserve">Natural grassland (CLC </w:t>
            </w:r>
            <w:proofErr w:type="gramStart"/>
            <w:r w:rsidRPr="6508EAC4">
              <w:rPr>
                <w:rFonts w:ascii="Calibri" w:eastAsia="Calibri" w:hAnsi="Calibri" w:cs="Calibri"/>
                <w:color w:val="000000" w:themeColor="text1"/>
                <w:sz w:val="22"/>
                <w:szCs w:val="22"/>
                <w:lang w:val="en-US"/>
              </w:rPr>
              <w:t>3.2.1.1 )</w:t>
            </w:r>
            <w:proofErr w:type="gramEnd"/>
          </w:p>
        </w:tc>
        <w:tc>
          <w:tcPr>
            <w:tcW w:w="1980" w:type="dxa"/>
            <w:tcBorders>
              <w:top w:val="single" w:sz="8" w:space="0" w:color="auto"/>
              <w:left w:val="nil"/>
              <w:bottom w:val="single" w:sz="8" w:space="0" w:color="auto"/>
              <w:right w:val="nil"/>
            </w:tcBorders>
            <w:tcMar>
              <w:left w:w="105" w:type="dxa"/>
              <w:right w:w="105" w:type="dxa"/>
            </w:tcMar>
            <w:vAlign w:val="center"/>
          </w:tcPr>
          <w:p w14:paraId="056F6A28" w14:textId="4CAD806F"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0.5</w:t>
            </w:r>
          </w:p>
        </w:tc>
        <w:tc>
          <w:tcPr>
            <w:tcW w:w="1845" w:type="dxa"/>
            <w:tcBorders>
              <w:top w:val="single" w:sz="8" w:space="0" w:color="auto"/>
              <w:left w:val="nil"/>
              <w:bottom w:val="single" w:sz="8" w:space="0" w:color="auto"/>
              <w:right w:val="nil"/>
            </w:tcBorders>
            <w:tcMar>
              <w:left w:w="105" w:type="dxa"/>
              <w:right w:w="105" w:type="dxa"/>
            </w:tcMar>
            <w:vAlign w:val="center"/>
          </w:tcPr>
          <w:p w14:paraId="00E7F99A" w14:textId="1CB29588"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0.5</w:t>
            </w:r>
          </w:p>
        </w:tc>
        <w:tc>
          <w:tcPr>
            <w:tcW w:w="1410" w:type="dxa"/>
            <w:tcBorders>
              <w:top w:val="single" w:sz="8" w:space="0" w:color="auto"/>
              <w:left w:val="nil"/>
              <w:bottom w:val="single" w:sz="8" w:space="0" w:color="auto"/>
              <w:right w:val="nil"/>
            </w:tcBorders>
            <w:tcMar>
              <w:left w:w="105" w:type="dxa"/>
              <w:right w:w="105" w:type="dxa"/>
            </w:tcMar>
            <w:vAlign w:val="center"/>
          </w:tcPr>
          <w:p w14:paraId="7C0E1245" w14:textId="098494E2"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1</w:t>
            </w:r>
          </w:p>
        </w:tc>
      </w:tr>
      <w:tr w:rsidR="6508EAC4" w14:paraId="63964208" w14:textId="77777777" w:rsidTr="1CA8CFF8">
        <w:trPr>
          <w:trHeight w:val="300"/>
        </w:trPr>
        <w:tc>
          <w:tcPr>
            <w:tcW w:w="4110" w:type="dxa"/>
            <w:tcBorders>
              <w:top w:val="single" w:sz="8" w:space="0" w:color="auto"/>
              <w:left w:val="nil"/>
              <w:bottom w:val="single" w:sz="8" w:space="0" w:color="auto"/>
              <w:right w:val="nil"/>
            </w:tcBorders>
            <w:tcMar>
              <w:left w:w="105" w:type="dxa"/>
              <w:right w:w="105" w:type="dxa"/>
            </w:tcMar>
          </w:tcPr>
          <w:p w14:paraId="06C41FC9" w14:textId="00C10CC0" w:rsidR="6508EAC4" w:rsidRDefault="6508EAC4" w:rsidP="6508EAC4">
            <w:pPr>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Moors and heathland (CLC 3.2.2.1)</w:t>
            </w:r>
          </w:p>
        </w:tc>
        <w:tc>
          <w:tcPr>
            <w:tcW w:w="1980" w:type="dxa"/>
            <w:tcBorders>
              <w:top w:val="single" w:sz="8" w:space="0" w:color="auto"/>
              <w:left w:val="nil"/>
              <w:bottom w:val="single" w:sz="8" w:space="0" w:color="auto"/>
              <w:right w:val="nil"/>
            </w:tcBorders>
            <w:tcMar>
              <w:left w:w="105" w:type="dxa"/>
              <w:right w:w="105" w:type="dxa"/>
            </w:tcMar>
            <w:vAlign w:val="center"/>
          </w:tcPr>
          <w:p w14:paraId="7D765D7C" w14:textId="082AE39B"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1.5</w:t>
            </w:r>
          </w:p>
        </w:tc>
        <w:tc>
          <w:tcPr>
            <w:tcW w:w="1845" w:type="dxa"/>
            <w:tcBorders>
              <w:top w:val="single" w:sz="8" w:space="0" w:color="auto"/>
              <w:left w:val="nil"/>
              <w:bottom w:val="single" w:sz="8" w:space="0" w:color="auto"/>
              <w:right w:val="nil"/>
            </w:tcBorders>
            <w:tcMar>
              <w:left w:w="105" w:type="dxa"/>
              <w:right w:w="105" w:type="dxa"/>
            </w:tcMar>
            <w:vAlign w:val="center"/>
          </w:tcPr>
          <w:p w14:paraId="366B5A6D" w14:textId="68949ECF"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1.5</w:t>
            </w:r>
          </w:p>
        </w:tc>
        <w:tc>
          <w:tcPr>
            <w:tcW w:w="1410" w:type="dxa"/>
            <w:tcBorders>
              <w:top w:val="single" w:sz="8" w:space="0" w:color="auto"/>
              <w:left w:val="nil"/>
              <w:bottom w:val="single" w:sz="8" w:space="0" w:color="auto"/>
              <w:right w:val="nil"/>
            </w:tcBorders>
            <w:tcMar>
              <w:left w:w="105" w:type="dxa"/>
              <w:right w:w="105" w:type="dxa"/>
            </w:tcMar>
            <w:vAlign w:val="center"/>
          </w:tcPr>
          <w:p w14:paraId="6893F22C" w14:textId="0B70578A"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2.5</w:t>
            </w:r>
          </w:p>
        </w:tc>
      </w:tr>
      <w:tr w:rsidR="6508EAC4" w14:paraId="2478FE2F" w14:textId="77777777" w:rsidTr="1CA8CFF8">
        <w:trPr>
          <w:trHeight w:val="300"/>
        </w:trPr>
        <w:tc>
          <w:tcPr>
            <w:tcW w:w="4110" w:type="dxa"/>
            <w:tcBorders>
              <w:top w:val="single" w:sz="8" w:space="0" w:color="auto"/>
              <w:left w:val="nil"/>
              <w:bottom w:val="single" w:sz="8" w:space="0" w:color="auto"/>
              <w:right w:val="nil"/>
            </w:tcBorders>
            <w:tcMar>
              <w:left w:w="105" w:type="dxa"/>
              <w:right w:w="105" w:type="dxa"/>
            </w:tcMar>
          </w:tcPr>
          <w:p w14:paraId="60542103" w14:textId="756CA665" w:rsidR="6508EAC4" w:rsidRDefault="6508EAC4" w:rsidP="6508EAC4">
            <w:pPr>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 xml:space="preserve"> Transitional woodland/</w:t>
            </w:r>
            <w:proofErr w:type="gramStart"/>
            <w:r w:rsidRPr="6508EAC4">
              <w:rPr>
                <w:rFonts w:ascii="Calibri" w:eastAsia="Calibri" w:hAnsi="Calibri" w:cs="Calibri"/>
                <w:color w:val="000000" w:themeColor="text1"/>
                <w:sz w:val="22"/>
                <w:szCs w:val="22"/>
                <w:lang w:val="en-US"/>
              </w:rPr>
              <w:t>shrub  cc</w:t>
            </w:r>
            <w:proofErr w:type="gramEnd"/>
            <w:r w:rsidRPr="6508EAC4">
              <w:rPr>
                <w:rFonts w:ascii="Calibri" w:eastAsia="Calibri" w:hAnsi="Calibri" w:cs="Calibri"/>
                <w:color w:val="000000" w:themeColor="text1"/>
                <w:sz w:val="22"/>
                <w:szCs w:val="22"/>
                <w:lang w:val="en-US"/>
              </w:rPr>
              <w:t xml:space="preserve"> &lt;10%  (CLC 3.2.4.1)</w:t>
            </w:r>
          </w:p>
        </w:tc>
        <w:tc>
          <w:tcPr>
            <w:tcW w:w="1980" w:type="dxa"/>
            <w:tcBorders>
              <w:top w:val="single" w:sz="8" w:space="0" w:color="auto"/>
              <w:left w:val="nil"/>
              <w:bottom w:val="single" w:sz="8" w:space="0" w:color="auto"/>
              <w:right w:val="nil"/>
            </w:tcBorders>
            <w:tcMar>
              <w:left w:w="105" w:type="dxa"/>
              <w:right w:w="105" w:type="dxa"/>
            </w:tcMar>
            <w:vAlign w:val="center"/>
          </w:tcPr>
          <w:p w14:paraId="6A330A06" w14:textId="5BA220BD"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2.5</w:t>
            </w:r>
          </w:p>
        </w:tc>
        <w:tc>
          <w:tcPr>
            <w:tcW w:w="1845" w:type="dxa"/>
            <w:tcBorders>
              <w:top w:val="single" w:sz="8" w:space="0" w:color="auto"/>
              <w:left w:val="nil"/>
              <w:bottom w:val="single" w:sz="8" w:space="0" w:color="auto"/>
              <w:right w:val="nil"/>
            </w:tcBorders>
            <w:tcMar>
              <w:left w:w="105" w:type="dxa"/>
              <w:right w:w="105" w:type="dxa"/>
            </w:tcMar>
            <w:vAlign w:val="center"/>
          </w:tcPr>
          <w:p w14:paraId="7E31538D" w14:textId="326FD709"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2.5</w:t>
            </w:r>
          </w:p>
        </w:tc>
        <w:tc>
          <w:tcPr>
            <w:tcW w:w="1410" w:type="dxa"/>
            <w:tcBorders>
              <w:top w:val="single" w:sz="8" w:space="0" w:color="auto"/>
              <w:left w:val="nil"/>
              <w:bottom w:val="single" w:sz="8" w:space="0" w:color="auto"/>
              <w:right w:val="nil"/>
            </w:tcBorders>
            <w:tcMar>
              <w:left w:w="105" w:type="dxa"/>
              <w:right w:w="105" w:type="dxa"/>
            </w:tcMar>
            <w:vAlign w:val="center"/>
          </w:tcPr>
          <w:p w14:paraId="0E279D21" w14:textId="6F0F44B7"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1.5</w:t>
            </w:r>
          </w:p>
        </w:tc>
      </w:tr>
      <w:tr w:rsidR="6508EAC4" w14:paraId="77B552DA" w14:textId="77777777" w:rsidTr="1CA8CFF8">
        <w:trPr>
          <w:trHeight w:val="300"/>
        </w:trPr>
        <w:tc>
          <w:tcPr>
            <w:tcW w:w="4110" w:type="dxa"/>
            <w:tcBorders>
              <w:top w:val="single" w:sz="8" w:space="0" w:color="auto"/>
              <w:left w:val="nil"/>
              <w:bottom w:val="single" w:sz="8" w:space="0" w:color="auto"/>
              <w:right w:val="nil"/>
            </w:tcBorders>
            <w:tcMar>
              <w:left w:w="105" w:type="dxa"/>
              <w:right w:w="105" w:type="dxa"/>
            </w:tcMar>
          </w:tcPr>
          <w:p w14:paraId="5A8B6521" w14:textId="1097AFF7" w:rsidR="6508EAC4" w:rsidRDefault="6508EAC4" w:rsidP="6508EAC4">
            <w:pPr>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Transitional woodland/shrub, cc 10-30%, on mineral soil (CLC 3.2.4.2)</w:t>
            </w:r>
          </w:p>
        </w:tc>
        <w:tc>
          <w:tcPr>
            <w:tcW w:w="1980" w:type="dxa"/>
            <w:tcBorders>
              <w:top w:val="single" w:sz="8" w:space="0" w:color="auto"/>
              <w:left w:val="nil"/>
              <w:bottom w:val="single" w:sz="8" w:space="0" w:color="auto"/>
              <w:right w:val="nil"/>
            </w:tcBorders>
            <w:tcMar>
              <w:left w:w="105" w:type="dxa"/>
              <w:right w:w="105" w:type="dxa"/>
            </w:tcMar>
            <w:vAlign w:val="center"/>
          </w:tcPr>
          <w:p w14:paraId="7336EC06" w14:textId="1357CBCB"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5</w:t>
            </w:r>
          </w:p>
        </w:tc>
        <w:tc>
          <w:tcPr>
            <w:tcW w:w="1845" w:type="dxa"/>
            <w:tcBorders>
              <w:top w:val="single" w:sz="8" w:space="0" w:color="auto"/>
              <w:left w:val="nil"/>
              <w:bottom w:val="single" w:sz="8" w:space="0" w:color="auto"/>
              <w:right w:val="nil"/>
            </w:tcBorders>
            <w:tcMar>
              <w:left w:w="105" w:type="dxa"/>
              <w:right w:w="105" w:type="dxa"/>
            </w:tcMar>
            <w:vAlign w:val="center"/>
          </w:tcPr>
          <w:p w14:paraId="27D2871E" w14:textId="1E4BAF0C"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4</w:t>
            </w:r>
          </w:p>
        </w:tc>
        <w:tc>
          <w:tcPr>
            <w:tcW w:w="1410" w:type="dxa"/>
            <w:tcBorders>
              <w:top w:val="single" w:sz="8" w:space="0" w:color="auto"/>
              <w:left w:val="nil"/>
              <w:bottom w:val="single" w:sz="8" w:space="0" w:color="auto"/>
              <w:right w:val="nil"/>
            </w:tcBorders>
            <w:tcMar>
              <w:left w:w="105" w:type="dxa"/>
              <w:right w:w="105" w:type="dxa"/>
            </w:tcMar>
            <w:vAlign w:val="center"/>
          </w:tcPr>
          <w:p w14:paraId="03254225" w14:textId="575897F6"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1.5</w:t>
            </w:r>
          </w:p>
        </w:tc>
      </w:tr>
      <w:tr w:rsidR="6508EAC4" w14:paraId="0569CC9D" w14:textId="77777777" w:rsidTr="1CA8CFF8">
        <w:trPr>
          <w:trHeight w:val="300"/>
        </w:trPr>
        <w:tc>
          <w:tcPr>
            <w:tcW w:w="4110" w:type="dxa"/>
            <w:tcBorders>
              <w:top w:val="single" w:sz="8" w:space="0" w:color="auto"/>
              <w:left w:val="nil"/>
              <w:bottom w:val="single" w:sz="8" w:space="0" w:color="auto"/>
              <w:right w:val="nil"/>
            </w:tcBorders>
            <w:tcMar>
              <w:left w:w="105" w:type="dxa"/>
              <w:right w:w="105" w:type="dxa"/>
            </w:tcMar>
          </w:tcPr>
          <w:p w14:paraId="43F6115F" w14:textId="1D7A357C" w:rsidR="6508EAC4" w:rsidRDefault="6508EAC4" w:rsidP="6508EAC4">
            <w:pPr>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 xml:space="preserve"> Transitional woodland/shrub, cc 10-30%, on peatland (CLC 3.2.4.3)</w:t>
            </w:r>
          </w:p>
        </w:tc>
        <w:tc>
          <w:tcPr>
            <w:tcW w:w="1980" w:type="dxa"/>
            <w:tcBorders>
              <w:top w:val="single" w:sz="8" w:space="0" w:color="auto"/>
              <w:left w:val="nil"/>
              <w:bottom w:val="single" w:sz="8" w:space="0" w:color="auto"/>
              <w:right w:val="nil"/>
            </w:tcBorders>
            <w:tcMar>
              <w:left w:w="105" w:type="dxa"/>
              <w:right w:w="105" w:type="dxa"/>
            </w:tcMar>
            <w:vAlign w:val="center"/>
          </w:tcPr>
          <w:p w14:paraId="2FD38972" w14:textId="2F116FF4"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7.5</w:t>
            </w:r>
          </w:p>
        </w:tc>
        <w:tc>
          <w:tcPr>
            <w:tcW w:w="1845" w:type="dxa"/>
            <w:tcBorders>
              <w:top w:val="single" w:sz="8" w:space="0" w:color="auto"/>
              <w:left w:val="nil"/>
              <w:bottom w:val="single" w:sz="8" w:space="0" w:color="auto"/>
              <w:right w:val="nil"/>
            </w:tcBorders>
            <w:tcMar>
              <w:left w:w="105" w:type="dxa"/>
              <w:right w:w="105" w:type="dxa"/>
            </w:tcMar>
            <w:vAlign w:val="center"/>
          </w:tcPr>
          <w:p w14:paraId="4B34D078" w14:textId="0A1BF0A0"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7.5</w:t>
            </w:r>
          </w:p>
        </w:tc>
        <w:tc>
          <w:tcPr>
            <w:tcW w:w="1410" w:type="dxa"/>
            <w:tcBorders>
              <w:top w:val="single" w:sz="8" w:space="0" w:color="auto"/>
              <w:left w:val="nil"/>
              <w:bottom w:val="single" w:sz="8" w:space="0" w:color="auto"/>
              <w:right w:val="nil"/>
            </w:tcBorders>
            <w:tcMar>
              <w:left w:w="105" w:type="dxa"/>
              <w:right w:w="105" w:type="dxa"/>
            </w:tcMar>
            <w:vAlign w:val="center"/>
          </w:tcPr>
          <w:p w14:paraId="4FD72190" w14:textId="21AD868D"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2.5</w:t>
            </w:r>
          </w:p>
        </w:tc>
      </w:tr>
      <w:tr w:rsidR="6508EAC4" w14:paraId="59727918" w14:textId="77777777" w:rsidTr="1CA8CFF8">
        <w:trPr>
          <w:trHeight w:val="300"/>
        </w:trPr>
        <w:tc>
          <w:tcPr>
            <w:tcW w:w="4110" w:type="dxa"/>
            <w:tcBorders>
              <w:top w:val="single" w:sz="8" w:space="0" w:color="auto"/>
              <w:left w:val="nil"/>
              <w:bottom w:val="single" w:sz="8" w:space="0" w:color="auto"/>
              <w:right w:val="nil"/>
            </w:tcBorders>
            <w:tcMar>
              <w:left w:w="105" w:type="dxa"/>
              <w:right w:w="105" w:type="dxa"/>
            </w:tcMar>
          </w:tcPr>
          <w:p w14:paraId="4F15FF16" w14:textId="7618ADCE" w:rsidR="6508EAC4" w:rsidRDefault="6508EAC4" w:rsidP="6508EAC4">
            <w:pPr>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 xml:space="preserve"> Transitional woodland/shrub, cc 10-30%, on rocky soil (CLC 3.2.4.4)</w:t>
            </w:r>
          </w:p>
        </w:tc>
        <w:tc>
          <w:tcPr>
            <w:tcW w:w="1980" w:type="dxa"/>
            <w:tcBorders>
              <w:top w:val="single" w:sz="8" w:space="0" w:color="auto"/>
              <w:left w:val="nil"/>
              <w:bottom w:val="single" w:sz="8" w:space="0" w:color="auto"/>
              <w:right w:val="nil"/>
            </w:tcBorders>
            <w:tcMar>
              <w:left w:w="105" w:type="dxa"/>
              <w:right w:w="105" w:type="dxa"/>
            </w:tcMar>
            <w:vAlign w:val="center"/>
          </w:tcPr>
          <w:p w14:paraId="69CE2581" w14:textId="7A394D81"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4</w:t>
            </w:r>
          </w:p>
        </w:tc>
        <w:tc>
          <w:tcPr>
            <w:tcW w:w="1845" w:type="dxa"/>
            <w:tcBorders>
              <w:top w:val="single" w:sz="8" w:space="0" w:color="auto"/>
              <w:left w:val="nil"/>
              <w:bottom w:val="single" w:sz="8" w:space="0" w:color="auto"/>
              <w:right w:val="nil"/>
            </w:tcBorders>
            <w:tcMar>
              <w:left w:w="105" w:type="dxa"/>
              <w:right w:w="105" w:type="dxa"/>
            </w:tcMar>
            <w:vAlign w:val="center"/>
          </w:tcPr>
          <w:p w14:paraId="1CCBC24C" w14:textId="062008B0"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5</w:t>
            </w:r>
          </w:p>
        </w:tc>
        <w:tc>
          <w:tcPr>
            <w:tcW w:w="1410" w:type="dxa"/>
            <w:tcBorders>
              <w:top w:val="single" w:sz="8" w:space="0" w:color="auto"/>
              <w:left w:val="nil"/>
              <w:bottom w:val="single" w:sz="8" w:space="0" w:color="auto"/>
              <w:right w:val="nil"/>
            </w:tcBorders>
            <w:tcMar>
              <w:left w:w="105" w:type="dxa"/>
              <w:right w:w="105" w:type="dxa"/>
            </w:tcMar>
            <w:vAlign w:val="center"/>
          </w:tcPr>
          <w:p w14:paraId="33C12F3C" w14:textId="3580EFA9"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1.5</w:t>
            </w:r>
          </w:p>
        </w:tc>
      </w:tr>
      <w:tr w:rsidR="6508EAC4" w14:paraId="6DF93A4C" w14:textId="77777777" w:rsidTr="1CA8CFF8">
        <w:trPr>
          <w:trHeight w:val="300"/>
        </w:trPr>
        <w:tc>
          <w:tcPr>
            <w:tcW w:w="4110" w:type="dxa"/>
            <w:tcBorders>
              <w:top w:val="single" w:sz="8" w:space="0" w:color="auto"/>
              <w:left w:val="nil"/>
              <w:bottom w:val="single" w:sz="8" w:space="0" w:color="auto"/>
              <w:right w:val="nil"/>
            </w:tcBorders>
            <w:tcMar>
              <w:left w:w="105" w:type="dxa"/>
              <w:right w:w="105" w:type="dxa"/>
            </w:tcMar>
          </w:tcPr>
          <w:p w14:paraId="75D0A457" w14:textId="197546DB" w:rsidR="6508EAC4" w:rsidRDefault="6508EAC4" w:rsidP="6508EAC4">
            <w:pPr>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 xml:space="preserve"> Transitional woodland/shrub under power lines (CLC 3.2.4.6)</w:t>
            </w:r>
          </w:p>
        </w:tc>
        <w:tc>
          <w:tcPr>
            <w:tcW w:w="1980" w:type="dxa"/>
            <w:tcBorders>
              <w:top w:val="single" w:sz="8" w:space="0" w:color="auto"/>
              <w:left w:val="nil"/>
              <w:bottom w:val="single" w:sz="8" w:space="0" w:color="auto"/>
              <w:right w:val="nil"/>
            </w:tcBorders>
            <w:tcMar>
              <w:left w:w="105" w:type="dxa"/>
              <w:right w:w="105" w:type="dxa"/>
            </w:tcMar>
            <w:vAlign w:val="center"/>
          </w:tcPr>
          <w:p w14:paraId="6E4DBB66" w14:textId="0B85DA2B"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1.5</w:t>
            </w:r>
          </w:p>
        </w:tc>
        <w:tc>
          <w:tcPr>
            <w:tcW w:w="1845" w:type="dxa"/>
            <w:tcBorders>
              <w:top w:val="single" w:sz="8" w:space="0" w:color="auto"/>
              <w:left w:val="nil"/>
              <w:bottom w:val="single" w:sz="8" w:space="0" w:color="auto"/>
              <w:right w:val="nil"/>
            </w:tcBorders>
            <w:tcMar>
              <w:left w:w="105" w:type="dxa"/>
              <w:right w:w="105" w:type="dxa"/>
            </w:tcMar>
            <w:vAlign w:val="center"/>
          </w:tcPr>
          <w:p w14:paraId="64F4095F" w14:textId="6B5250DD"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1.5</w:t>
            </w:r>
          </w:p>
        </w:tc>
        <w:tc>
          <w:tcPr>
            <w:tcW w:w="1410" w:type="dxa"/>
            <w:tcBorders>
              <w:top w:val="single" w:sz="8" w:space="0" w:color="auto"/>
              <w:left w:val="nil"/>
              <w:bottom w:val="single" w:sz="8" w:space="0" w:color="auto"/>
              <w:right w:val="nil"/>
            </w:tcBorders>
            <w:tcMar>
              <w:left w:w="105" w:type="dxa"/>
              <w:right w:w="105" w:type="dxa"/>
            </w:tcMar>
            <w:vAlign w:val="center"/>
          </w:tcPr>
          <w:p w14:paraId="37CDE001" w14:textId="023B3A4B"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1.5</w:t>
            </w:r>
          </w:p>
        </w:tc>
      </w:tr>
      <w:tr w:rsidR="6508EAC4" w14:paraId="38CC7BF8" w14:textId="77777777" w:rsidTr="1CA8CFF8">
        <w:trPr>
          <w:trHeight w:val="300"/>
        </w:trPr>
        <w:tc>
          <w:tcPr>
            <w:tcW w:w="4110" w:type="dxa"/>
            <w:tcBorders>
              <w:top w:val="single" w:sz="8" w:space="0" w:color="auto"/>
              <w:left w:val="nil"/>
              <w:bottom w:val="single" w:sz="8" w:space="0" w:color="auto"/>
              <w:right w:val="nil"/>
            </w:tcBorders>
            <w:tcMar>
              <w:left w:w="105" w:type="dxa"/>
              <w:right w:w="105" w:type="dxa"/>
            </w:tcMar>
          </w:tcPr>
          <w:p w14:paraId="19D7E960" w14:textId="7834BC1B" w:rsidR="6508EAC4" w:rsidRDefault="6508EAC4" w:rsidP="6508EAC4">
            <w:pPr>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Beaches, dunes, and sand plains (CLC 3.3.1.1)</w:t>
            </w:r>
          </w:p>
        </w:tc>
        <w:tc>
          <w:tcPr>
            <w:tcW w:w="1980" w:type="dxa"/>
            <w:tcBorders>
              <w:top w:val="single" w:sz="8" w:space="0" w:color="auto"/>
              <w:left w:val="nil"/>
              <w:bottom w:val="single" w:sz="8" w:space="0" w:color="auto"/>
              <w:right w:val="nil"/>
            </w:tcBorders>
            <w:tcMar>
              <w:left w:w="105" w:type="dxa"/>
              <w:right w:w="105" w:type="dxa"/>
            </w:tcMar>
            <w:vAlign w:val="center"/>
          </w:tcPr>
          <w:p w14:paraId="1C3A02C5" w14:textId="63AA1115"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1.5</w:t>
            </w:r>
          </w:p>
        </w:tc>
        <w:tc>
          <w:tcPr>
            <w:tcW w:w="1845" w:type="dxa"/>
            <w:tcBorders>
              <w:top w:val="single" w:sz="8" w:space="0" w:color="auto"/>
              <w:left w:val="nil"/>
              <w:bottom w:val="single" w:sz="8" w:space="0" w:color="auto"/>
              <w:right w:val="nil"/>
            </w:tcBorders>
            <w:tcMar>
              <w:left w:w="105" w:type="dxa"/>
              <w:right w:w="105" w:type="dxa"/>
            </w:tcMar>
            <w:vAlign w:val="center"/>
          </w:tcPr>
          <w:p w14:paraId="565C2EB2" w14:textId="0B5DA2F4"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2.5</w:t>
            </w:r>
          </w:p>
        </w:tc>
        <w:tc>
          <w:tcPr>
            <w:tcW w:w="1410" w:type="dxa"/>
            <w:tcBorders>
              <w:top w:val="single" w:sz="8" w:space="0" w:color="auto"/>
              <w:left w:val="nil"/>
              <w:bottom w:val="single" w:sz="8" w:space="0" w:color="auto"/>
              <w:right w:val="nil"/>
            </w:tcBorders>
            <w:tcMar>
              <w:left w:w="105" w:type="dxa"/>
              <w:right w:w="105" w:type="dxa"/>
            </w:tcMar>
            <w:vAlign w:val="center"/>
          </w:tcPr>
          <w:p w14:paraId="25FE7A3F" w14:textId="7C0A6D7E"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2.5</w:t>
            </w:r>
          </w:p>
        </w:tc>
      </w:tr>
      <w:tr w:rsidR="6508EAC4" w14:paraId="48645B1B" w14:textId="77777777" w:rsidTr="1CA8CFF8">
        <w:trPr>
          <w:trHeight w:val="300"/>
        </w:trPr>
        <w:tc>
          <w:tcPr>
            <w:tcW w:w="4110" w:type="dxa"/>
            <w:tcBorders>
              <w:top w:val="single" w:sz="8" w:space="0" w:color="auto"/>
              <w:left w:val="nil"/>
              <w:bottom w:val="single" w:sz="8" w:space="0" w:color="auto"/>
              <w:right w:val="nil"/>
            </w:tcBorders>
            <w:tcMar>
              <w:left w:w="105" w:type="dxa"/>
              <w:right w:w="105" w:type="dxa"/>
            </w:tcMar>
          </w:tcPr>
          <w:p w14:paraId="0F962C1B" w14:textId="19BB3229" w:rsidR="6508EAC4" w:rsidRDefault="6508EAC4" w:rsidP="6508EAC4">
            <w:pPr>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Bare rock (CLC 3.3.2.1)</w:t>
            </w:r>
          </w:p>
        </w:tc>
        <w:tc>
          <w:tcPr>
            <w:tcW w:w="1980" w:type="dxa"/>
            <w:tcBorders>
              <w:top w:val="single" w:sz="8" w:space="0" w:color="auto"/>
              <w:left w:val="nil"/>
              <w:bottom w:val="single" w:sz="8" w:space="0" w:color="auto"/>
              <w:right w:val="nil"/>
            </w:tcBorders>
            <w:tcMar>
              <w:left w:w="105" w:type="dxa"/>
              <w:right w:w="105" w:type="dxa"/>
            </w:tcMar>
            <w:vAlign w:val="center"/>
          </w:tcPr>
          <w:p w14:paraId="41854D47" w14:textId="43DE9CB4"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1.5</w:t>
            </w:r>
          </w:p>
        </w:tc>
        <w:tc>
          <w:tcPr>
            <w:tcW w:w="1845" w:type="dxa"/>
            <w:tcBorders>
              <w:top w:val="single" w:sz="8" w:space="0" w:color="auto"/>
              <w:left w:val="nil"/>
              <w:bottom w:val="single" w:sz="8" w:space="0" w:color="auto"/>
              <w:right w:val="nil"/>
            </w:tcBorders>
            <w:tcMar>
              <w:left w:w="105" w:type="dxa"/>
              <w:right w:w="105" w:type="dxa"/>
            </w:tcMar>
            <w:vAlign w:val="center"/>
          </w:tcPr>
          <w:p w14:paraId="007475E8" w14:textId="53DC67E4"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2.5</w:t>
            </w:r>
          </w:p>
        </w:tc>
        <w:tc>
          <w:tcPr>
            <w:tcW w:w="1410" w:type="dxa"/>
            <w:tcBorders>
              <w:top w:val="single" w:sz="8" w:space="0" w:color="auto"/>
              <w:left w:val="nil"/>
              <w:bottom w:val="single" w:sz="8" w:space="0" w:color="auto"/>
              <w:right w:val="nil"/>
            </w:tcBorders>
            <w:tcMar>
              <w:left w:w="105" w:type="dxa"/>
              <w:right w:w="105" w:type="dxa"/>
            </w:tcMar>
            <w:vAlign w:val="center"/>
          </w:tcPr>
          <w:p w14:paraId="44B4AD3B" w14:textId="442AB328"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2.5</w:t>
            </w:r>
          </w:p>
        </w:tc>
      </w:tr>
      <w:tr w:rsidR="6508EAC4" w14:paraId="0E2AB403" w14:textId="77777777" w:rsidTr="1CA8CFF8">
        <w:trPr>
          <w:trHeight w:val="300"/>
        </w:trPr>
        <w:tc>
          <w:tcPr>
            <w:tcW w:w="4110" w:type="dxa"/>
            <w:tcBorders>
              <w:top w:val="single" w:sz="8" w:space="0" w:color="auto"/>
              <w:left w:val="nil"/>
              <w:bottom w:val="single" w:sz="8" w:space="0" w:color="auto"/>
              <w:right w:val="nil"/>
            </w:tcBorders>
            <w:tcMar>
              <w:left w:w="105" w:type="dxa"/>
              <w:right w:w="105" w:type="dxa"/>
            </w:tcMar>
          </w:tcPr>
          <w:p w14:paraId="2F8A6064" w14:textId="5CC9C8D8" w:rsidR="6508EAC4" w:rsidRDefault="6508EAC4" w:rsidP="6508EAC4">
            <w:pPr>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Sparsely vegetated areas (CLC 3.3.3.1)</w:t>
            </w:r>
          </w:p>
        </w:tc>
        <w:tc>
          <w:tcPr>
            <w:tcW w:w="1980" w:type="dxa"/>
            <w:tcBorders>
              <w:top w:val="single" w:sz="8" w:space="0" w:color="auto"/>
              <w:left w:val="nil"/>
              <w:bottom w:val="single" w:sz="8" w:space="0" w:color="auto"/>
              <w:right w:val="nil"/>
            </w:tcBorders>
            <w:tcMar>
              <w:left w:w="105" w:type="dxa"/>
              <w:right w:w="105" w:type="dxa"/>
            </w:tcMar>
            <w:vAlign w:val="center"/>
          </w:tcPr>
          <w:p w14:paraId="4E00E5BE" w14:textId="5FEB6032"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2</w:t>
            </w:r>
          </w:p>
        </w:tc>
        <w:tc>
          <w:tcPr>
            <w:tcW w:w="1845" w:type="dxa"/>
            <w:tcBorders>
              <w:top w:val="single" w:sz="8" w:space="0" w:color="auto"/>
              <w:left w:val="nil"/>
              <w:bottom w:val="single" w:sz="8" w:space="0" w:color="auto"/>
              <w:right w:val="nil"/>
            </w:tcBorders>
            <w:tcMar>
              <w:left w:w="105" w:type="dxa"/>
              <w:right w:w="105" w:type="dxa"/>
            </w:tcMar>
            <w:vAlign w:val="center"/>
          </w:tcPr>
          <w:p w14:paraId="60453702" w14:textId="71A3F0B5"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2</w:t>
            </w:r>
          </w:p>
        </w:tc>
        <w:tc>
          <w:tcPr>
            <w:tcW w:w="1410" w:type="dxa"/>
            <w:tcBorders>
              <w:top w:val="single" w:sz="8" w:space="0" w:color="auto"/>
              <w:left w:val="nil"/>
              <w:bottom w:val="single" w:sz="8" w:space="0" w:color="auto"/>
              <w:right w:val="nil"/>
            </w:tcBorders>
            <w:tcMar>
              <w:left w:w="105" w:type="dxa"/>
              <w:right w:w="105" w:type="dxa"/>
            </w:tcMar>
            <w:vAlign w:val="center"/>
          </w:tcPr>
          <w:p w14:paraId="3EBEA7EE" w14:textId="6F2780A6"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2.5</w:t>
            </w:r>
          </w:p>
        </w:tc>
      </w:tr>
      <w:tr w:rsidR="6508EAC4" w14:paraId="3F2597F6" w14:textId="77777777" w:rsidTr="1CA8CFF8">
        <w:trPr>
          <w:trHeight w:val="300"/>
        </w:trPr>
        <w:tc>
          <w:tcPr>
            <w:tcW w:w="4110" w:type="dxa"/>
            <w:tcBorders>
              <w:top w:val="single" w:sz="8" w:space="0" w:color="auto"/>
              <w:left w:val="nil"/>
              <w:bottom w:val="single" w:sz="8" w:space="0" w:color="auto"/>
              <w:right w:val="nil"/>
            </w:tcBorders>
            <w:tcMar>
              <w:left w:w="105" w:type="dxa"/>
              <w:right w:w="105" w:type="dxa"/>
            </w:tcMar>
          </w:tcPr>
          <w:p w14:paraId="1656DC31" w14:textId="20E88208" w:rsidR="6508EAC4" w:rsidRDefault="6508EAC4" w:rsidP="6508EAC4">
            <w:pPr>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Inland marshes, terrestrial (CLC 4.1.1.1)</w:t>
            </w:r>
          </w:p>
        </w:tc>
        <w:tc>
          <w:tcPr>
            <w:tcW w:w="1980" w:type="dxa"/>
            <w:tcBorders>
              <w:top w:val="single" w:sz="8" w:space="0" w:color="auto"/>
              <w:left w:val="nil"/>
              <w:bottom w:val="single" w:sz="8" w:space="0" w:color="auto"/>
              <w:right w:val="nil"/>
            </w:tcBorders>
            <w:tcMar>
              <w:left w:w="105" w:type="dxa"/>
              <w:right w:w="105" w:type="dxa"/>
            </w:tcMar>
            <w:vAlign w:val="center"/>
          </w:tcPr>
          <w:p w14:paraId="4275BA3D" w14:textId="0D5F06D4"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4</w:t>
            </w:r>
          </w:p>
        </w:tc>
        <w:tc>
          <w:tcPr>
            <w:tcW w:w="1845" w:type="dxa"/>
            <w:tcBorders>
              <w:top w:val="single" w:sz="8" w:space="0" w:color="auto"/>
              <w:left w:val="nil"/>
              <w:bottom w:val="single" w:sz="8" w:space="0" w:color="auto"/>
              <w:right w:val="nil"/>
            </w:tcBorders>
            <w:tcMar>
              <w:left w:w="105" w:type="dxa"/>
              <w:right w:w="105" w:type="dxa"/>
            </w:tcMar>
            <w:vAlign w:val="center"/>
          </w:tcPr>
          <w:p w14:paraId="5BDE849C" w14:textId="23FE88E2"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4</w:t>
            </w:r>
          </w:p>
        </w:tc>
        <w:tc>
          <w:tcPr>
            <w:tcW w:w="1410" w:type="dxa"/>
            <w:tcBorders>
              <w:top w:val="single" w:sz="8" w:space="0" w:color="auto"/>
              <w:left w:val="nil"/>
              <w:bottom w:val="single" w:sz="8" w:space="0" w:color="auto"/>
              <w:right w:val="nil"/>
            </w:tcBorders>
            <w:tcMar>
              <w:left w:w="105" w:type="dxa"/>
              <w:right w:w="105" w:type="dxa"/>
            </w:tcMar>
            <w:vAlign w:val="center"/>
          </w:tcPr>
          <w:p w14:paraId="1C44A720" w14:textId="0C7C5A02"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4</w:t>
            </w:r>
          </w:p>
        </w:tc>
      </w:tr>
      <w:tr w:rsidR="6508EAC4" w14:paraId="49292CD0" w14:textId="77777777" w:rsidTr="1CA8CFF8">
        <w:trPr>
          <w:trHeight w:val="300"/>
        </w:trPr>
        <w:tc>
          <w:tcPr>
            <w:tcW w:w="4110" w:type="dxa"/>
            <w:tcBorders>
              <w:top w:val="single" w:sz="8" w:space="0" w:color="auto"/>
              <w:left w:val="nil"/>
              <w:bottom w:val="single" w:sz="8" w:space="0" w:color="auto"/>
              <w:right w:val="nil"/>
            </w:tcBorders>
            <w:tcMar>
              <w:left w:w="105" w:type="dxa"/>
              <w:right w:w="105" w:type="dxa"/>
            </w:tcMar>
          </w:tcPr>
          <w:p w14:paraId="39940FAE" w14:textId="78D747B8" w:rsidR="6508EAC4" w:rsidRDefault="6508EAC4" w:rsidP="6508EAC4">
            <w:pPr>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Inland marshes, aquatic (CLC 4.1.1.2)</w:t>
            </w:r>
          </w:p>
        </w:tc>
        <w:tc>
          <w:tcPr>
            <w:tcW w:w="1980" w:type="dxa"/>
            <w:tcBorders>
              <w:top w:val="single" w:sz="8" w:space="0" w:color="auto"/>
              <w:left w:val="nil"/>
              <w:bottom w:val="single" w:sz="8" w:space="0" w:color="auto"/>
              <w:right w:val="nil"/>
            </w:tcBorders>
            <w:tcMar>
              <w:left w:w="105" w:type="dxa"/>
              <w:right w:w="105" w:type="dxa"/>
            </w:tcMar>
            <w:vAlign w:val="center"/>
          </w:tcPr>
          <w:p w14:paraId="4F048106" w14:textId="1FC28839"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5</w:t>
            </w:r>
          </w:p>
        </w:tc>
        <w:tc>
          <w:tcPr>
            <w:tcW w:w="1845" w:type="dxa"/>
            <w:tcBorders>
              <w:top w:val="single" w:sz="8" w:space="0" w:color="auto"/>
              <w:left w:val="nil"/>
              <w:bottom w:val="single" w:sz="8" w:space="0" w:color="auto"/>
              <w:right w:val="nil"/>
            </w:tcBorders>
            <w:tcMar>
              <w:left w:w="105" w:type="dxa"/>
              <w:right w:w="105" w:type="dxa"/>
            </w:tcMar>
            <w:vAlign w:val="center"/>
          </w:tcPr>
          <w:p w14:paraId="7B27D4AB" w14:textId="0DDA2B81"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5</w:t>
            </w:r>
          </w:p>
        </w:tc>
        <w:tc>
          <w:tcPr>
            <w:tcW w:w="1410" w:type="dxa"/>
            <w:tcBorders>
              <w:top w:val="single" w:sz="8" w:space="0" w:color="auto"/>
              <w:left w:val="nil"/>
              <w:bottom w:val="single" w:sz="8" w:space="0" w:color="auto"/>
              <w:right w:val="nil"/>
            </w:tcBorders>
            <w:tcMar>
              <w:left w:w="105" w:type="dxa"/>
              <w:right w:w="105" w:type="dxa"/>
            </w:tcMar>
            <w:vAlign w:val="center"/>
          </w:tcPr>
          <w:p w14:paraId="01F710F3" w14:textId="64C2F36A"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5</w:t>
            </w:r>
          </w:p>
        </w:tc>
      </w:tr>
      <w:tr w:rsidR="6508EAC4" w14:paraId="5171B4B0" w14:textId="77777777" w:rsidTr="1CA8CFF8">
        <w:trPr>
          <w:trHeight w:val="300"/>
        </w:trPr>
        <w:tc>
          <w:tcPr>
            <w:tcW w:w="4110" w:type="dxa"/>
            <w:tcBorders>
              <w:top w:val="single" w:sz="8" w:space="0" w:color="auto"/>
              <w:left w:val="nil"/>
              <w:bottom w:val="single" w:sz="8" w:space="0" w:color="auto"/>
              <w:right w:val="nil"/>
            </w:tcBorders>
            <w:tcMar>
              <w:left w:w="105" w:type="dxa"/>
              <w:right w:w="105" w:type="dxa"/>
            </w:tcMar>
          </w:tcPr>
          <w:p w14:paraId="7BF3D1F4" w14:textId="7B42DCDD" w:rsidR="6508EAC4" w:rsidRDefault="6508EAC4" w:rsidP="6508EAC4">
            <w:pPr>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Peatbogs (CLC 4.1.2.1)</w:t>
            </w:r>
          </w:p>
        </w:tc>
        <w:tc>
          <w:tcPr>
            <w:tcW w:w="1980" w:type="dxa"/>
            <w:tcBorders>
              <w:top w:val="single" w:sz="8" w:space="0" w:color="auto"/>
              <w:left w:val="nil"/>
              <w:bottom w:val="single" w:sz="8" w:space="0" w:color="auto"/>
              <w:right w:val="nil"/>
            </w:tcBorders>
            <w:tcMar>
              <w:left w:w="105" w:type="dxa"/>
              <w:right w:w="105" w:type="dxa"/>
            </w:tcMar>
            <w:vAlign w:val="center"/>
          </w:tcPr>
          <w:p w14:paraId="2038B03B" w14:textId="1ED3FC5B"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2.5</w:t>
            </w:r>
          </w:p>
        </w:tc>
        <w:tc>
          <w:tcPr>
            <w:tcW w:w="1845" w:type="dxa"/>
            <w:tcBorders>
              <w:top w:val="single" w:sz="8" w:space="0" w:color="auto"/>
              <w:left w:val="nil"/>
              <w:bottom w:val="single" w:sz="8" w:space="0" w:color="auto"/>
              <w:right w:val="nil"/>
            </w:tcBorders>
            <w:tcMar>
              <w:left w:w="105" w:type="dxa"/>
              <w:right w:w="105" w:type="dxa"/>
            </w:tcMar>
            <w:vAlign w:val="center"/>
          </w:tcPr>
          <w:p w14:paraId="2B4CB0B6" w14:textId="5E437ACA"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2.5</w:t>
            </w:r>
          </w:p>
        </w:tc>
        <w:tc>
          <w:tcPr>
            <w:tcW w:w="1410" w:type="dxa"/>
            <w:tcBorders>
              <w:top w:val="single" w:sz="8" w:space="0" w:color="auto"/>
              <w:left w:val="nil"/>
              <w:bottom w:val="single" w:sz="8" w:space="0" w:color="auto"/>
              <w:right w:val="nil"/>
            </w:tcBorders>
            <w:tcMar>
              <w:left w:w="105" w:type="dxa"/>
              <w:right w:w="105" w:type="dxa"/>
            </w:tcMar>
            <w:vAlign w:val="center"/>
          </w:tcPr>
          <w:p w14:paraId="3C8C5022" w14:textId="5015C25B"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2.5</w:t>
            </w:r>
          </w:p>
        </w:tc>
      </w:tr>
      <w:tr w:rsidR="6508EAC4" w14:paraId="643A8AB8" w14:textId="77777777" w:rsidTr="1CA8CFF8">
        <w:trPr>
          <w:trHeight w:val="300"/>
        </w:trPr>
        <w:tc>
          <w:tcPr>
            <w:tcW w:w="4110" w:type="dxa"/>
            <w:tcBorders>
              <w:top w:val="single" w:sz="8" w:space="0" w:color="auto"/>
              <w:left w:val="nil"/>
              <w:bottom w:val="single" w:sz="8" w:space="0" w:color="auto"/>
              <w:right w:val="nil"/>
            </w:tcBorders>
            <w:tcMar>
              <w:left w:w="105" w:type="dxa"/>
              <w:right w:w="105" w:type="dxa"/>
            </w:tcMar>
          </w:tcPr>
          <w:p w14:paraId="761A9F4B" w14:textId="47BE9481" w:rsidR="6508EAC4" w:rsidRDefault="6508EAC4" w:rsidP="6508EAC4">
            <w:pPr>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Peat production sites (CLC 4.1.2.2)</w:t>
            </w:r>
          </w:p>
        </w:tc>
        <w:tc>
          <w:tcPr>
            <w:tcW w:w="1980" w:type="dxa"/>
            <w:tcBorders>
              <w:top w:val="single" w:sz="8" w:space="0" w:color="auto"/>
              <w:left w:val="nil"/>
              <w:bottom w:val="single" w:sz="8" w:space="0" w:color="auto"/>
              <w:right w:val="nil"/>
            </w:tcBorders>
            <w:tcMar>
              <w:left w:w="105" w:type="dxa"/>
              <w:right w:w="105" w:type="dxa"/>
            </w:tcMar>
            <w:vAlign w:val="center"/>
          </w:tcPr>
          <w:p w14:paraId="0F78FF2A" w14:textId="667ED11C"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10</w:t>
            </w:r>
          </w:p>
        </w:tc>
        <w:tc>
          <w:tcPr>
            <w:tcW w:w="1845" w:type="dxa"/>
            <w:tcBorders>
              <w:top w:val="single" w:sz="8" w:space="0" w:color="auto"/>
              <w:left w:val="nil"/>
              <w:bottom w:val="single" w:sz="8" w:space="0" w:color="auto"/>
              <w:right w:val="nil"/>
            </w:tcBorders>
            <w:tcMar>
              <w:left w:w="105" w:type="dxa"/>
              <w:right w:w="105" w:type="dxa"/>
            </w:tcMar>
            <w:vAlign w:val="center"/>
          </w:tcPr>
          <w:p w14:paraId="66BAD72E" w14:textId="0C19B7B0"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10</w:t>
            </w:r>
          </w:p>
        </w:tc>
        <w:tc>
          <w:tcPr>
            <w:tcW w:w="1410" w:type="dxa"/>
            <w:tcBorders>
              <w:top w:val="single" w:sz="8" w:space="0" w:color="auto"/>
              <w:left w:val="nil"/>
              <w:bottom w:val="single" w:sz="8" w:space="0" w:color="auto"/>
              <w:right w:val="nil"/>
            </w:tcBorders>
            <w:tcMar>
              <w:left w:w="105" w:type="dxa"/>
              <w:right w:w="105" w:type="dxa"/>
            </w:tcMar>
            <w:vAlign w:val="center"/>
          </w:tcPr>
          <w:p w14:paraId="4FDAA7DF" w14:textId="18167898"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10</w:t>
            </w:r>
          </w:p>
        </w:tc>
      </w:tr>
      <w:tr w:rsidR="6508EAC4" w14:paraId="2FDCF343" w14:textId="77777777" w:rsidTr="1CA8CFF8">
        <w:trPr>
          <w:trHeight w:val="300"/>
        </w:trPr>
        <w:tc>
          <w:tcPr>
            <w:tcW w:w="4110" w:type="dxa"/>
            <w:tcBorders>
              <w:top w:val="single" w:sz="8" w:space="0" w:color="auto"/>
              <w:left w:val="nil"/>
              <w:bottom w:val="single" w:sz="8" w:space="0" w:color="auto"/>
              <w:right w:val="nil"/>
            </w:tcBorders>
            <w:tcMar>
              <w:left w:w="105" w:type="dxa"/>
              <w:right w:w="105" w:type="dxa"/>
            </w:tcMar>
          </w:tcPr>
          <w:p w14:paraId="5559762A" w14:textId="13D82EF8" w:rsidR="6508EAC4" w:rsidRDefault="6508EAC4" w:rsidP="6508EAC4">
            <w:pPr>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Salt marshes, terrestrial (CLC 4.2.1.1)</w:t>
            </w:r>
          </w:p>
        </w:tc>
        <w:tc>
          <w:tcPr>
            <w:tcW w:w="1980" w:type="dxa"/>
            <w:tcBorders>
              <w:top w:val="single" w:sz="8" w:space="0" w:color="auto"/>
              <w:left w:val="nil"/>
              <w:bottom w:val="single" w:sz="8" w:space="0" w:color="auto"/>
              <w:right w:val="nil"/>
            </w:tcBorders>
            <w:tcMar>
              <w:left w:w="105" w:type="dxa"/>
              <w:right w:w="105" w:type="dxa"/>
            </w:tcMar>
            <w:vAlign w:val="center"/>
          </w:tcPr>
          <w:p w14:paraId="12580A5B" w14:textId="17A9AE8E"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2.5</w:t>
            </w:r>
          </w:p>
        </w:tc>
        <w:tc>
          <w:tcPr>
            <w:tcW w:w="1845" w:type="dxa"/>
            <w:tcBorders>
              <w:top w:val="single" w:sz="8" w:space="0" w:color="auto"/>
              <w:left w:val="nil"/>
              <w:bottom w:val="single" w:sz="8" w:space="0" w:color="auto"/>
              <w:right w:val="nil"/>
            </w:tcBorders>
            <w:tcMar>
              <w:left w:w="105" w:type="dxa"/>
              <w:right w:w="105" w:type="dxa"/>
            </w:tcMar>
            <w:vAlign w:val="center"/>
          </w:tcPr>
          <w:p w14:paraId="111B93AE" w14:textId="3AF773C6"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2.5</w:t>
            </w:r>
          </w:p>
        </w:tc>
        <w:tc>
          <w:tcPr>
            <w:tcW w:w="1410" w:type="dxa"/>
            <w:tcBorders>
              <w:top w:val="single" w:sz="8" w:space="0" w:color="auto"/>
              <w:left w:val="nil"/>
              <w:bottom w:val="single" w:sz="8" w:space="0" w:color="auto"/>
              <w:right w:val="nil"/>
            </w:tcBorders>
            <w:tcMar>
              <w:left w:w="105" w:type="dxa"/>
              <w:right w:w="105" w:type="dxa"/>
            </w:tcMar>
            <w:vAlign w:val="center"/>
          </w:tcPr>
          <w:p w14:paraId="1AE785FB" w14:textId="11ED8E02"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2.5</w:t>
            </w:r>
          </w:p>
        </w:tc>
      </w:tr>
      <w:tr w:rsidR="6508EAC4" w14:paraId="68274B47" w14:textId="77777777" w:rsidTr="1CA8CFF8">
        <w:trPr>
          <w:trHeight w:val="300"/>
        </w:trPr>
        <w:tc>
          <w:tcPr>
            <w:tcW w:w="4110" w:type="dxa"/>
            <w:tcBorders>
              <w:top w:val="single" w:sz="8" w:space="0" w:color="auto"/>
              <w:left w:val="nil"/>
              <w:bottom w:val="single" w:sz="8" w:space="0" w:color="auto"/>
              <w:right w:val="nil"/>
            </w:tcBorders>
            <w:tcMar>
              <w:left w:w="105" w:type="dxa"/>
              <w:right w:w="105" w:type="dxa"/>
            </w:tcMar>
          </w:tcPr>
          <w:p w14:paraId="2424A3A2" w14:textId="063D3C2F" w:rsidR="6508EAC4" w:rsidRDefault="6508EAC4" w:rsidP="6508EAC4">
            <w:pPr>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Salt marshes, aquatic (CLC 4.2.1.2)</w:t>
            </w:r>
          </w:p>
        </w:tc>
        <w:tc>
          <w:tcPr>
            <w:tcW w:w="1980" w:type="dxa"/>
            <w:tcBorders>
              <w:top w:val="single" w:sz="8" w:space="0" w:color="auto"/>
              <w:left w:val="nil"/>
              <w:bottom w:val="single" w:sz="8" w:space="0" w:color="auto"/>
              <w:right w:val="nil"/>
            </w:tcBorders>
            <w:tcMar>
              <w:left w:w="105" w:type="dxa"/>
              <w:right w:w="105" w:type="dxa"/>
            </w:tcMar>
            <w:vAlign w:val="center"/>
          </w:tcPr>
          <w:p w14:paraId="2D34F81C" w14:textId="27E46743"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5</w:t>
            </w:r>
          </w:p>
        </w:tc>
        <w:tc>
          <w:tcPr>
            <w:tcW w:w="1845" w:type="dxa"/>
            <w:tcBorders>
              <w:top w:val="single" w:sz="8" w:space="0" w:color="auto"/>
              <w:left w:val="nil"/>
              <w:bottom w:val="single" w:sz="8" w:space="0" w:color="auto"/>
              <w:right w:val="nil"/>
            </w:tcBorders>
            <w:tcMar>
              <w:left w:w="105" w:type="dxa"/>
              <w:right w:w="105" w:type="dxa"/>
            </w:tcMar>
            <w:vAlign w:val="center"/>
          </w:tcPr>
          <w:p w14:paraId="20DC9068" w14:textId="030D8DF7"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5</w:t>
            </w:r>
          </w:p>
        </w:tc>
        <w:tc>
          <w:tcPr>
            <w:tcW w:w="1410" w:type="dxa"/>
            <w:tcBorders>
              <w:top w:val="single" w:sz="8" w:space="0" w:color="auto"/>
              <w:left w:val="nil"/>
              <w:bottom w:val="single" w:sz="8" w:space="0" w:color="auto"/>
              <w:right w:val="nil"/>
            </w:tcBorders>
            <w:tcMar>
              <w:left w:w="105" w:type="dxa"/>
              <w:right w:w="105" w:type="dxa"/>
            </w:tcMar>
            <w:vAlign w:val="center"/>
          </w:tcPr>
          <w:p w14:paraId="63310A50" w14:textId="645D4833"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5</w:t>
            </w:r>
          </w:p>
        </w:tc>
      </w:tr>
      <w:tr w:rsidR="6508EAC4" w14:paraId="7D3B6055" w14:textId="77777777" w:rsidTr="1CA8CFF8">
        <w:trPr>
          <w:trHeight w:val="300"/>
        </w:trPr>
        <w:tc>
          <w:tcPr>
            <w:tcW w:w="4110" w:type="dxa"/>
            <w:tcBorders>
              <w:top w:val="single" w:sz="8" w:space="0" w:color="auto"/>
              <w:left w:val="nil"/>
              <w:bottom w:val="single" w:sz="8" w:space="0" w:color="auto"/>
              <w:right w:val="nil"/>
            </w:tcBorders>
            <w:tcMar>
              <w:left w:w="105" w:type="dxa"/>
              <w:right w:w="105" w:type="dxa"/>
            </w:tcMar>
          </w:tcPr>
          <w:p w14:paraId="5492C9EC" w14:textId="7E2739B8" w:rsidR="6508EAC4" w:rsidRDefault="6508EAC4" w:rsidP="6508EAC4">
            <w:pPr>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 xml:space="preserve">Water courses (CLC 5.1.1.1) </w:t>
            </w:r>
          </w:p>
        </w:tc>
        <w:tc>
          <w:tcPr>
            <w:tcW w:w="1980" w:type="dxa"/>
            <w:tcBorders>
              <w:top w:val="single" w:sz="8" w:space="0" w:color="auto"/>
              <w:left w:val="nil"/>
              <w:bottom w:val="single" w:sz="8" w:space="0" w:color="auto"/>
              <w:right w:val="nil"/>
            </w:tcBorders>
            <w:tcMar>
              <w:left w:w="105" w:type="dxa"/>
              <w:right w:w="105" w:type="dxa"/>
            </w:tcMar>
            <w:vAlign w:val="center"/>
          </w:tcPr>
          <w:p w14:paraId="7552EFDC" w14:textId="519EDC84"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10</w:t>
            </w:r>
          </w:p>
        </w:tc>
        <w:tc>
          <w:tcPr>
            <w:tcW w:w="1845" w:type="dxa"/>
            <w:tcBorders>
              <w:top w:val="single" w:sz="8" w:space="0" w:color="auto"/>
              <w:left w:val="nil"/>
              <w:bottom w:val="single" w:sz="8" w:space="0" w:color="auto"/>
              <w:right w:val="nil"/>
            </w:tcBorders>
            <w:tcMar>
              <w:left w:w="105" w:type="dxa"/>
              <w:right w:w="105" w:type="dxa"/>
            </w:tcMar>
            <w:vAlign w:val="center"/>
          </w:tcPr>
          <w:p w14:paraId="04134B0B" w14:textId="771C16B2"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10</w:t>
            </w:r>
          </w:p>
        </w:tc>
        <w:tc>
          <w:tcPr>
            <w:tcW w:w="1410" w:type="dxa"/>
            <w:tcBorders>
              <w:top w:val="single" w:sz="8" w:space="0" w:color="auto"/>
              <w:left w:val="nil"/>
              <w:bottom w:val="single" w:sz="8" w:space="0" w:color="auto"/>
              <w:right w:val="nil"/>
            </w:tcBorders>
            <w:tcMar>
              <w:left w:w="105" w:type="dxa"/>
              <w:right w:w="105" w:type="dxa"/>
            </w:tcMar>
            <w:vAlign w:val="center"/>
          </w:tcPr>
          <w:p w14:paraId="0BE0A8DF" w14:textId="62A3DEFB"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10</w:t>
            </w:r>
          </w:p>
        </w:tc>
      </w:tr>
      <w:tr w:rsidR="6508EAC4" w14:paraId="5B2E2474" w14:textId="77777777" w:rsidTr="1CA8CFF8">
        <w:trPr>
          <w:trHeight w:val="300"/>
        </w:trPr>
        <w:tc>
          <w:tcPr>
            <w:tcW w:w="4110" w:type="dxa"/>
            <w:tcBorders>
              <w:top w:val="single" w:sz="8" w:space="0" w:color="auto"/>
              <w:left w:val="nil"/>
              <w:bottom w:val="single" w:sz="8" w:space="0" w:color="auto"/>
              <w:right w:val="nil"/>
            </w:tcBorders>
            <w:tcMar>
              <w:left w:w="105" w:type="dxa"/>
              <w:right w:w="105" w:type="dxa"/>
            </w:tcMar>
          </w:tcPr>
          <w:p w14:paraId="665C9F49" w14:textId="2C65D57C" w:rsidR="6508EAC4" w:rsidRDefault="6508EAC4" w:rsidP="6508EAC4">
            <w:pPr>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 xml:space="preserve">Water bodies (CLC 5.1.2.1) </w:t>
            </w:r>
          </w:p>
        </w:tc>
        <w:tc>
          <w:tcPr>
            <w:tcW w:w="1980" w:type="dxa"/>
            <w:tcBorders>
              <w:top w:val="single" w:sz="8" w:space="0" w:color="auto"/>
              <w:left w:val="nil"/>
              <w:bottom w:val="single" w:sz="8" w:space="0" w:color="auto"/>
              <w:right w:val="nil"/>
            </w:tcBorders>
            <w:tcMar>
              <w:left w:w="105" w:type="dxa"/>
              <w:right w:w="105" w:type="dxa"/>
            </w:tcMar>
            <w:vAlign w:val="center"/>
          </w:tcPr>
          <w:p w14:paraId="6FE75B2D" w14:textId="1DA0CD98"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50</w:t>
            </w:r>
          </w:p>
        </w:tc>
        <w:tc>
          <w:tcPr>
            <w:tcW w:w="1845" w:type="dxa"/>
            <w:tcBorders>
              <w:top w:val="single" w:sz="8" w:space="0" w:color="auto"/>
              <w:left w:val="nil"/>
              <w:bottom w:val="single" w:sz="8" w:space="0" w:color="auto"/>
              <w:right w:val="nil"/>
            </w:tcBorders>
            <w:tcMar>
              <w:left w:w="105" w:type="dxa"/>
              <w:right w:w="105" w:type="dxa"/>
            </w:tcMar>
            <w:vAlign w:val="center"/>
          </w:tcPr>
          <w:p w14:paraId="3C40D140" w14:textId="10DAD790"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50</w:t>
            </w:r>
          </w:p>
        </w:tc>
        <w:tc>
          <w:tcPr>
            <w:tcW w:w="1410" w:type="dxa"/>
            <w:tcBorders>
              <w:top w:val="single" w:sz="8" w:space="0" w:color="auto"/>
              <w:left w:val="nil"/>
              <w:bottom w:val="single" w:sz="8" w:space="0" w:color="auto"/>
              <w:right w:val="nil"/>
            </w:tcBorders>
            <w:tcMar>
              <w:left w:w="105" w:type="dxa"/>
              <w:right w:w="105" w:type="dxa"/>
            </w:tcMar>
            <w:vAlign w:val="center"/>
          </w:tcPr>
          <w:p w14:paraId="737ACF3D" w14:textId="549E16EC" w:rsidR="6508EAC4" w:rsidRDefault="6508EAC4" w:rsidP="6508EAC4">
            <w:pPr>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50</w:t>
            </w:r>
          </w:p>
        </w:tc>
      </w:tr>
    </w:tbl>
    <w:p w14:paraId="0F6D1CD4" w14:textId="40A6637D" w:rsidR="6C7B51B0" w:rsidRDefault="6C7B51B0" w:rsidP="6508EAC4">
      <w:pPr>
        <w:spacing w:line="278" w:lineRule="auto"/>
        <w:rPr>
          <w:rFonts w:ascii="Calibri" w:eastAsia="Calibri" w:hAnsi="Calibri" w:cs="Calibri"/>
          <w:color w:val="000000" w:themeColor="text1"/>
          <w:sz w:val="22"/>
          <w:szCs w:val="22"/>
          <w:lang w:val="en-US"/>
        </w:rPr>
      </w:pPr>
      <w:r w:rsidRPr="1CA8CFF8">
        <w:rPr>
          <w:rFonts w:ascii="Calibri" w:eastAsia="Calibri" w:hAnsi="Calibri" w:cs="Calibri"/>
          <w:color w:val="000000" w:themeColor="text1"/>
          <w:sz w:val="22"/>
          <w:szCs w:val="22"/>
          <w:lang w:val="en-US"/>
        </w:rPr>
        <w:t xml:space="preserve"> </w:t>
      </w:r>
      <w:r w:rsidR="650C8580" w:rsidRPr="1CA8CFF8">
        <w:rPr>
          <w:rFonts w:ascii="Calibri" w:eastAsia="Calibri" w:hAnsi="Calibri" w:cs="Calibri"/>
          <w:color w:val="000000" w:themeColor="text1"/>
          <w:sz w:val="22"/>
          <w:szCs w:val="22"/>
          <w:lang w:val="en-US"/>
        </w:rPr>
        <w:t xml:space="preserve">* </w:t>
      </w:r>
      <w:r w:rsidR="51A61684" w:rsidRPr="1CA8CFF8">
        <w:rPr>
          <w:rFonts w:ascii="Calibri" w:eastAsia="Calibri" w:hAnsi="Calibri" w:cs="Calibri"/>
          <w:color w:val="000000" w:themeColor="text1"/>
          <w:sz w:val="22"/>
          <w:szCs w:val="22"/>
          <w:lang w:val="en-US"/>
        </w:rPr>
        <w:t xml:space="preserve">The 10 m buffer established from the forest edge inwards to the interior forest area was included in the habitat layer, the other areas of this RAMS </w:t>
      </w:r>
      <w:r w:rsidR="47D9C16D" w:rsidRPr="1CA8CFF8">
        <w:rPr>
          <w:rFonts w:ascii="Calibri" w:eastAsia="Calibri" w:hAnsi="Calibri" w:cs="Calibri"/>
          <w:color w:val="000000" w:themeColor="text1"/>
          <w:sz w:val="22"/>
          <w:szCs w:val="22"/>
          <w:lang w:val="en-US"/>
        </w:rPr>
        <w:t xml:space="preserve">or CLC </w:t>
      </w:r>
      <w:r w:rsidR="51A61684" w:rsidRPr="1CA8CFF8">
        <w:rPr>
          <w:rFonts w:ascii="Calibri" w:eastAsia="Calibri" w:hAnsi="Calibri" w:cs="Calibri"/>
          <w:color w:val="000000" w:themeColor="text1"/>
          <w:sz w:val="22"/>
          <w:szCs w:val="22"/>
          <w:lang w:val="en-US"/>
        </w:rPr>
        <w:t>type into the resistance layer as ranked in the table</w:t>
      </w:r>
    </w:p>
    <w:p w14:paraId="1753DD90" w14:textId="2B4BD9C7" w:rsidR="0D58317C" w:rsidRDefault="0D58317C" w:rsidP="1CA8CFF8">
      <w:pPr>
        <w:rPr>
          <w:rFonts w:ascii="Calibri" w:eastAsia="Calibri" w:hAnsi="Calibri" w:cs="Calibri"/>
          <w:color w:val="000000" w:themeColor="text1"/>
          <w:sz w:val="22"/>
          <w:szCs w:val="22"/>
          <w:lang w:val="en-US"/>
        </w:rPr>
      </w:pPr>
      <w:r w:rsidRPr="1CA8CFF8">
        <w:rPr>
          <w:rFonts w:ascii="Calibri" w:eastAsia="Calibri" w:hAnsi="Calibri" w:cs="Calibri"/>
          <w:b/>
          <w:bCs/>
          <w:color w:val="000000" w:themeColor="text1"/>
          <w:sz w:val="22"/>
          <w:szCs w:val="22"/>
          <w:lang w:val="en-US"/>
        </w:rPr>
        <w:lastRenderedPageBreak/>
        <w:t xml:space="preserve">Supplementary Table 6. </w:t>
      </w:r>
      <w:r w:rsidR="2A8C7205" w:rsidRPr="1CA8CFF8">
        <w:rPr>
          <w:rFonts w:ascii="Calibri" w:eastAsia="Calibri" w:hAnsi="Calibri" w:cs="Calibri"/>
          <w:color w:val="000000" w:themeColor="text1"/>
          <w:sz w:val="22"/>
          <w:szCs w:val="22"/>
          <w:lang w:val="en-US"/>
        </w:rPr>
        <w:t>Parametri</w:t>
      </w:r>
      <w:r w:rsidR="23E75985" w:rsidRPr="1CA8CFF8">
        <w:rPr>
          <w:rFonts w:ascii="Calibri" w:eastAsia="Calibri" w:hAnsi="Calibri" w:cs="Calibri"/>
          <w:color w:val="000000" w:themeColor="text1"/>
          <w:sz w:val="22"/>
          <w:szCs w:val="22"/>
          <w:lang w:val="en-US"/>
        </w:rPr>
        <w:t>s</w:t>
      </w:r>
      <w:r w:rsidR="2A8C7205" w:rsidRPr="1CA8CFF8">
        <w:rPr>
          <w:rFonts w:ascii="Calibri" w:eastAsia="Calibri" w:hAnsi="Calibri" w:cs="Calibri"/>
          <w:color w:val="000000" w:themeColor="text1"/>
          <w:sz w:val="22"/>
          <w:szCs w:val="22"/>
          <w:lang w:val="en-US"/>
        </w:rPr>
        <w:t>ation</w:t>
      </w:r>
      <w:r w:rsidRPr="1CA8CFF8">
        <w:rPr>
          <w:rFonts w:ascii="Calibri" w:eastAsia="Calibri" w:hAnsi="Calibri" w:cs="Calibri"/>
          <w:color w:val="000000" w:themeColor="text1"/>
          <w:sz w:val="22"/>
          <w:szCs w:val="22"/>
          <w:lang w:val="en-US"/>
        </w:rPr>
        <w:t xml:space="preserve"> of habitat minimum patch size, maximum dispersal distance, and width of corridor applied in the connectivity models. Please note that a smaller minimum patch size was used for the </w:t>
      </w:r>
      <w:r w:rsidRPr="1CA8CFF8">
        <w:rPr>
          <w:rFonts w:ascii="Calibri" w:eastAsia="Calibri" w:hAnsi="Calibri" w:cs="Calibri"/>
          <w:i/>
          <w:iCs/>
          <w:color w:val="000000" w:themeColor="text1"/>
          <w:sz w:val="22"/>
          <w:szCs w:val="22"/>
          <w:lang w:val="en-US"/>
        </w:rPr>
        <w:t>Flying squirrel</w:t>
      </w:r>
      <w:r w:rsidRPr="1CA8CFF8">
        <w:rPr>
          <w:rFonts w:ascii="Calibri" w:eastAsia="Calibri" w:hAnsi="Calibri" w:cs="Calibri"/>
          <w:color w:val="000000" w:themeColor="text1"/>
          <w:sz w:val="22"/>
          <w:szCs w:val="22"/>
          <w:lang w:val="en-US"/>
        </w:rPr>
        <w:t xml:space="preserve"> for known and highly likely breeding forests in the Tampere urban area (see Section 4.3.1.3).</w:t>
      </w:r>
    </w:p>
    <w:tbl>
      <w:tblPr>
        <w:tblStyle w:val="TableGrid"/>
        <w:tblW w:w="0" w:type="auto"/>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3681"/>
        <w:gridCol w:w="2175"/>
        <w:gridCol w:w="1901"/>
        <w:gridCol w:w="1603"/>
      </w:tblGrid>
      <w:tr w:rsidR="1CA8CFF8" w14:paraId="6A780238" w14:textId="77777777" w:rsidTr="1CA8CFF8">
        <w:trPr>
          <w:trHeight w:val="300"/>
        </w:trPr>
        <w:tc>
          <w:tcPr>
            <w:tcW w:w="3870" w:type="dxa"/>
            <w:tcBorders>
              <w:top w:val="single" w:sz="6" w:space="0" w:color="000000" w:themeColor="text1"/>
              <w:left w:val="nil"/>
              <w:bottom w:val="single" w:sz="6" w:space="0" w:color="000000" w:themeColor="text1"/>
              <w:right w:val="nil"/>
            </w:tcBorders>
            <w:tcMar>
              <w:left w:w="105" w:type="dxa"/>
              <w:right w:w="105" w:type="dxa"/>
            </w:tcMar>
          </w:tcPr>
          <w:p w14:paraId="1451678B" w14:textId="56BDD513" w:rsidR="1CA8CFF8" w:rsidRDefault="1CA8CFF8" w:rsidP="1CA8CFF8">
            <w:pPr>
              <w:rPr>
                <w:rFonts w:ascii="Calibri" w:eastAsia="Calibri" w:hAnsi="Calibri" w:cs="Calibri"/>
                <w:color w:val="000000" w:themeColor="text1"/>
                <w:sz w:val="22"/>
                <w:szCs w:val="22"/>
              </w:rPr>
            </w:pPr>
            <w:r w:rsidRPr="1CA8CFF8">
              <w:rPr>
                <w:rFonts w:ascii="Calibri" w:eastAsia="Calibri" w:hAnsi="Calibri" w:cs="Calibri"/>
                <w:b/>
                <w:bCs/>
                <w:color w:val="000000" w:themeColor="text1"/>
                <w:sz w:val="22"/>
                <w:szCs w:val="22"/>
                <w:lang w:val="en-US"/>
              </w:rPr>
              <w:t>Archetype</w:t>
            </w:r>
          </w:p>
        </w:tc>
        <w:tc>
          <w:tcPr>
            <w:tcW w:w="2250" w:type="dxa"/>
            <w:tcBorders>
              <w:top w:val="single" w:sz="6" w:space="0" w:color="000000" w:themeColor="text1"/>
              <w:left w:val="nil"/>
              <w:bottom w:val="single" w:sz="6" w:space="0" w:color="000000" w:themeColor="text1"/>
              <w:right w:val="nil"/>
            </w:tcBorders>
            <w:tcMar>
              <w:left w:w="105" w:type="dxa"/>
              <w:right w:w="105" w:type="dxa"/>
            </w:tcMar>
          </w:tcPr>
          <w:p w14:paraId="40F591A4" w14:textId="6040B14D" w:rsidR="1CA8CFF8" w:rsidRDefault="1CA8CFF8" w:rsidP="1CA8CFF8">
            <w:pPr>
              <w:rPr>
                <w:rFonts w:ascii="Calibri" w:eastAsia="Calibri" w:hAnsi="Calibri" w:cs="Calibri"/>
                <w:color w:val="000000" w:themeColor="text1"/>
                <w:sz w:val="22"/>
                <w:szCs w:val="22"/>
              </w:rPr>
            </w:pPr>
            <w:r w:rsidRPr="1CA8CFF8">
              <w:rPr>
                <w:rFonts w:ascii="Calibri" w:eastAsia="Calibri" w:hAnsi="Calibri" w:cs="Calibri"/>
                <w:b/>
                <w:bCs/>
                <w:color w:val="000000" w:themeColor="text1"/>
                <w:sz w:val="22"/>
                <w:szCs w:val="22"/>
                <w:lang w:val="en-US"/>
              </w:rPr>
              <w:t>Minumum patch size</w:t>
            </w:r>
          </w:p>
        </w:tc>
        <w:tc>
          <w:tcPr>
            <w:tcW w:w="1965" w:type="dxa"/>
            <w:tcBorders>
              <w:top w:val="single" w:sz="6" w:space="0" w:color="000000" w:themeColor="text1"/>
              <w:left w:val="nil"/>
              <w:bottom w:val="single" w:sz="6" w:space="0" w:color="000000" w:themeColor="text1"/>
              <w:right w:val="nil"/>
            </w:tcBorders>
            <w:tcMar>
              <w:left w:w="105" w:type="dxa"/>
              <w:right w:w="105" w:type="dxa"/>
            </w:tcMar>
          </w:tcPr>
          <w:p w14:paraId="77D234E2" w14:textId="2E999635" w:rsidR="1CA8CFF8" w:rsidRDefault="1CA8CFF8" w:rsidP="1CA8CFF8">
            <w:pPr>
              <w:rPr>
                <w:rFonts w:ascii="Calibri" w:eastAsia="Calibri" w:hAnsi="Calibri" w:cs="Calibri"/>
                <w:color w:val="000000" w:themeColor="text1"/>
                <w:sz w:val="22"/>
                <w:szCs w:val="22"/>
              </w:rPr>
            </w:pPr>
            <w:r w:rsidRPr="1CA8CFF8">
              <w:rPr>
                <w:rFonts w:ascii="Calibri" w:eastAsia="Calibri" w:hAnsi="Calibri" w:cs="Calibri"/>
                <w:b/>
                <w:bCs/>
                <w:color w:val="000000" w:themeColor="text1"/>
                <w:sz w:val="22"/>
                <w:szCs w:val="22"/>
                <w:lang w:val="en-US"/>
              </w:rPr>
              <w:t>Dispersal distance</w:t>
            </w:r>
          </w:p>
        </w:tc>
        <w:tc>
          <w:tcPr>
            <w:tcW w:w="1650" w:type="dxa"/>
            <w:tcBorders>
              <w:top w:val="single" w:sz="6" w:space="0" w:color="000000" w:themeColor="text1"/>
              <w:left w:val="nil"/>
              <w:bottom w:val="single" w:sz="6" w:space="0" w:color="000000" w:themeColor="text1"/>
              <w:right w:val="nil"/>
            </w:tcBorders>
            <w:tcMar>
              <w:left w:w="105" w:type="dxa"/>
              <w:right w:w="105" w:type="dxa"/>
            </w:tcMar>
          </w:tcPr>
          <w:p w14:paraId="2E6D42C5" w14:textId="6EDF49E3" w:rsidR="1CA8CFF8" w:rsidRDefault="1CA8CFF8" w:rsidP="1CA8CFF8">
            <w:pPr>
              <w:rPr>
                <w:rFonts w:ascii="Calibri" w:eastAsia="Calibri" w:hAnsi="Calibri" w:cs="Calibri"/>
                <w:color w:val="000000" w:themeColor="text1"/>
                <w:sz w:val="22"/>
                <w:szCs w:val="22"/>
              </w:rPr>
            </w:pPr>
            <w:r w:rsidRPr="1CA8CFF8">
              <w:rPr>
                <w:rFonts w:ascii="Calibri" w:eastAsia="Calibri" w:hAnsi="Calibri" w:cs="Calibri"/>
                <w:b/>
                <w:bCs/>
                <w:color w:val="000000" w:themeColor="text1"/>
                <w:sz w:val="22"/>
                <w:szCs w:val="22"/>
                <w:lang w:val="en-US"/>
              </w:rPr>
              <w:t>Corridor width</w:t>
            </w:r>
          </w:p>
        </w:tc>
      </w:tr>
      <w:tr w:rsidR="1CA8CFF8" w14:paraId="39EFB87A" w14:textId="77777777" w:rsidTr="1CA8CFF8">
        <w:trPr>
          <w:trHeight w:val="300"/>
        </w:trPr>
        <w:tc>
          <w:tcPr>
            <w:tcW w:w="3870" w:type="dxa"/>
            <w:tcBorders>
              <w:top w:val="single" w:sz="6" w:space="0" w:color="000000" w:themeColor="text1"/>
              <w:left w:val="nil"/>
              <w:bottom w:val="single" w:sz="6" w:space="0" w:color="000000" w:themeColor="text1"/>
              <w:right w:val="nil"/>
            </w:tcBorders>
            <w:tcMar>
              <w:left w:w="105" w:type="dxa"/>
              <w:right w:w="105" w:type="dxa"/>
            </w:tcMar>
          </w:tcPr>
          <w:p w14:paraId="623DBFDF" w14:textId="1DFF3C73" w:rsidR="1CA8CFF8" w:rsidRDefault="1CA8CFF8" w:rsidP="1CA8CFF8">
            <w:pPr>
              <w:rPr>
                <w:rFonts w:ascii="Calibri" w:eastAsia="Calibri" w:hAnsi="Calibri" w:cs="Calibri"/>
                <w:color w:val="000000" w:themeColor="text1"/>
                <w:sz w:val="22"/>
                <w:szCs w:val="22"/>
              </w:rPr>
            </w:pPr>
            <w:r w:rsidRPr="1CA8CFF8">
              <w:rPr>
                <w:rFonts w:ascii="Calibri" w:eastAsia="Calibri" w:hAnsi="Calibri" w:cs="Calibri"/>
                <w:color w:val="000000" w:themeColor="text1"/>
                <w:sz w:val="22"/>
                <w:szCs w:val="22"/>
                <w:lang w:val="en-US"/>
              </w:rPr>
              <w:t xml:space="preserve">Dispersal-limited meadow butterflies </w:t>
            </w:r>
          </w:p>
        </w:tc>
        <w:tc>
          <w:tcPr>
            <w:tcW w:w="2250" w:type="dxa"/>
            <w:tcBorders>
              <w:top w:val="single" w:sz="6" w:space="0" w:color="000000" w:themeColor="text1"/>
              <w:left w:val="nil"/>
              <w:bottom w:val="single" w:sz="6" w:space="0" w:color="000000" w:themeColor="text1"/>
              <w:right w:val="nil"/>
            </w:tcBorders>
            <w:tcMar>
              <w:left w:w="105" w:type="dxa"/>
              <w:right w:w="105" w:type="dxa"/>
            </w:tcMar>
          </w:tcPr>
          <w:p w14:paraId="52A9E3D4" w14:textId="03970A45" w:rsidR="1CA8CFF8" w:rsidRDefault="1CA8CFF8" w:rsidP="1CA8CFF8">
            <w:pPr>
              <w:rPr>
                <w:rFonts w:ascii="Calibri" w:eastAsia="Calibri" w:hAnsi="Calibri" w:cs="Calibri"/>
                <w:color w:val="000000" w:themeColor="text1"/>
                <w:sz w:val="22"/>
                <w:szCs w:val="22"/>
              </w:rPr>
            </w:pPr>
            <w:r w:rsidRPr="1CA8CFF8">
              <w:rPr>
                <w:rFonts w:ascii="Calibri" w:eastAsia="Calibri" w:hAnsi="Calibri" w:cs="Calibri"/>
                <w:color w:val="000000" w:themeColor="text1"/>
                <w:sz w:val="22"/>
                <w:szCs w:val="22"/>
                <w:lang w:val="en-US"/>
              </w:rPr>
              <w:t>0.2</w:t>
            </w:r>
          </w:p>
        </w:tc>
        <w:tc>
          <w:tcPr>
            <w:tcW w:w="1965" w:type="dxa"/>
            <w:tcBorders>
              <w:top w:val="single" w:sz="6" w:space="0" w:color="000000" w:themeColor="text1"/>
              <w:left w:val="nil"/>
              <w:bottom w:val="single" w:sz="6" w:space="0" w:color="000000" w:themeColor="text1"/>
              <w:right w:val="nil"/>
            </w:tcBorders>
            <w:tcMar>
              <w:left w:w="105" w:type="dxa"/>
              <w:right w:w="105" w:type="dxa"/>
            </w:tcMar>
          </w:tcPr>
          <w:p w14:paraId="6DD671EC" w14:textId="5CFA9E29" w:rsidR="1CA8CFF8" w:rsidRDefault="1CA8CFF8" w:rsidP="1CA8CFF8">
            <w:pPr>
              <w:rPr>
                <w:rFonts w:ascii="Calibri" w:eastAsia="Calibri" w:hAnsi="Calibri" w:cs="Calibri"/>
                <w:color w:val="000000" w:themeColor="text1"/>
                <w:sz w:val="22"/>
                <w:szCs w:val="22"/>
              </w:rPr>
            </w:pPr>
            <w:r w:rsidRPr="1CA8CFF8">
              <w:rPr>
                <w:rFonts w:ascii="Calibri" w:eastAsia="Calibri" w:hAnsi="Calibri" w:cs="Calibri"/>
                <w:strike/>
                <w:color w:val="038387"/>
                <w:sz w:val="22"/>
                <w:szCs w:val="22"/>
                <w:lang w:val="en-US"/>
              </w:rPr>
              <w:t xml:space="preserve"> </w:t>
            </w:r>
            <w:r w:rsidRPr="1CA8CFF8">
              <w:rPr>
                <w:rFonts w:ascii="Calibri" w:eastAsia="Calibri" w:hAnsi="Calibri" w:cs="Calibri"/>
                <w:color w:val="000000" w:themeColor="text1"/>
                <w:sz w:val="22"/>
                <w:szCs w:val="22"/>
                <w:lang w:val="en-US"/>
              </w:rPr>
              <w:t>1 km</w:t>
            </w:r>
          </w:p>
        </w:tc>
        <w:tc>
          <w:tcPr>
            <w:tcW w:w="1650" w:type="dxa"/>
            <w:tcBorders>
              <w:top w:val="single" w:sz="6" w:space="0" w:color="000000" w:themeColor="text1"/>
              <w:left w:val="nil"/>
              <w:bottom w:val="single" w:sz="6" w:space="0" w:color="000000" w:themeColor="text1"/>
              <w:right w:val="nil"/>
            </w:tcBorders>
            <w:tcMar>
              <w:left w:w="105" w:type="dxa"/>
              <w:right w:w="105" w:type="dxa"/>
            </w:tcMar>
          </w:tcPr>
          <w:p w14:paraId="31DB4EEF" w14:textId="31BC6978" w:rsidR="1CA8CFF8" w:rsidRDefault="1CA8CFF8" w:rsidP="1CA8CFF8">
            <w:pPr>
              <w:rPr>
                <w:rFonts w:ascii="Calibri" w:eastAsia="Calibri" w:hAnsi="Calibri" w:cs="Calibri"/>
                <w:color w:val="000000" w:themeColor="text1"/>
                <w:sz w:val="22"/>
                <w:szCs w:val="22"/>
              </w:rPr>
            </w:pPr>
            <w:r w:rsidRPr="1CA8CFF8">
              <w:rPr>
                <w:rFonts w:ascii="Calibri" w:eastAsia="Calibri" w:hAnsi="Calibri" w:cs="Calibri"/>
                <w:color w:val="000000" w:themeColor="text1"/>
                <w:sz w:val="22"/>
                <w:szCs w:val="22"/>
                <w:lang w:val="en-US"/>
              </w:rPr>
              <w:t>20 m</w:t>
            </w:r>
          </w:p>
        </w:tc>
      </w:tr>
      <w:tr w:rsidR="1CA8CFF8" w14:paraId="00CF5DA6" w14:textId="77777777" w:rsidTr="1CA8CFF8">
        <w:trPr>
          <w:trHeight w:val="300"/>
        </w:trPr>
        <w:tc>
          <w:tcPr>
            <w:tcW w:w="3870" w:type="dxa"/>
            <w:tcBorders>
              <w:top w:val="single" w:sz="6" w:space="0" w:color="000000" w:themeColor="text1"/>
              <w:left w:val="nil"/>
              <w:bottom w:val="single" w:sz="6" w:space="0" w:color="000000" w:themeColor="text1"/>
              <w:right w:val="nil"/>
            </w:tcBorders>
            <w:tcMar>
              <w:left w:w="105" w:type="dxa"/>
              <w:right w:w="105" w:type="dxa"/>
            </w:tcMar>
          </w:tcPr>
          <w:p w14:paraId="5C3108ED" w14:textId="0A4E5048" w:rsidR="1CA8CFF8" w:rsidRDefault="1CA8CFF8" w:rsidP="1CA8CFF8">
            <w:pPr>
              <w:rPr>
                <w:rFonts w:ascii="Calibri" w:eastAsia="Calibri" w:hAnsi="Calibri" w:cs="Calibri"/>
                <w:color w:val="000000" w:themeColor="text1"/>
                <w:sz w:val="22"/>
                <w:szCs w:val="22"/>
              </w:rPr>
            </w:pPr>
            <w:r w:rsidRPr="1CA8CFF8">
              <w:rPr>
                <w:rFonts w:ascii="Calibri" w:eastAsia="Calibri" w:hAnsi="Calibri" w:cs="Calibri"/>
                <w:color w:val="000000" w:themeColor="text1"/>
                <w:sz w:val="22"/>
                <w:szCs w:val="22"/>
                <w:lang w:val="en-US"/>
              </w:rPr>
              <w:t xml:space="preserve">Mobile meadow butterflies </w:t>
            </w:r>
          </w:p>
        </w:tc>
        <w:tc>
          <w:tcPr>
            <w:tcW w:w="2250" w:type="dxa"/>
            <w:tcBorders>
              <w:top w:val="single" w:sz="6" w:space="0" w:color="000000" w:themeColor="text1"/>
              <w:left w:val="nil"/>
              <w:bottom w:val="single" w:sz="6" w:space="0" w:color="000000" w:themeColor="text1"/>
              <w:right w:val="nil"/>
            </w:tcBorders>
            <w:tcMar>
              <w:left w:w="105" w:type="dxa"/>
              <w:right w:w="105" w:type="dxa"/>
            </w:tcMar>
          </w:tcPr>
          <w:p w14:paraId="423DA4AA" w14:textId="72674C31" w:rsidR="1CA8CFF8" w:rsidRDefault="1CA8CFF8" w:rsidP="1CA8CFF8">
            <w:pPr>
              <w:rPr>
                <w:rFonts w:ascii="Calibri" w:eastAsia="Calibri" w:hAnsi="Calibri" w:cs="Calibri"/>
                <w:color w:val="000000" w:themeColor="text1"/>
                <w:sz w:val="22"/>
                <w:szCs w:val="22"/>
              </w:rPr>
            </w:pPr>
            <w:r w:rsidRPr="1CA8CFF8">
              <w:rPr>
                <w:rFonts w:ascii="Calibri" w:eastAsia="Calibri" w:hAnsi="Calibri" w:cs="Calibri"/>
                <w:color w:val="000000" w:themeColor="text1"/>
                <w:sz w:val="22"/>
                <w:szCs w:val="22"/>
                <w:lang w:val="en-US"/>
              </w:rPr>
              <w:t>0.2</w:t>
            </w:r>
          </w:p>
        </w:tc>
        <w:tc>
          <w:tcPr>
            <w:tcW w:w="1965" w:type="dxa"/>
            <w:tcBorders>
              <w:top w:val="single" w:sz="6" w:space="0" w:color="000000" w:themeColor="text1"/>
              <w:left w:val="nil"/>
              <w:bottom w:val="single" w:sz="6" w:space="0" w:color="000000" w:themeColor="text1"/>
              <w:right w:val="nil"/>
            </w:tcBorders>
            <w:tcMar>
              <w:left w:w="105" w:type="dxa"/>
              <w:right w:w="105" w:type="dxa"/>
            </w:tcMar>
          </w:tcPr>
          <w:p w14:paraId="2502D98A" w14:textId="68B5275B" w:rsidR="1CA8CFF8" w:rsidRDefault="1CA8CFF8" w:rsidP="1CA8CFF8">
            <w:pPr>
              <w:rPr>
                <w:rFonts w:ascii="Calibri" w:eastAsia="Calibri" w:hAnsi="Calibri" w:cs="Calibri"/>
                <w:color w:val="000000" w:themeColor="text1"/>
                <w:sz w:val="22"/>
                <w:szCs w:val="22"/>
              </w:rPr>
            </w:pPr>
            <w:r w:rsidRPr="1CA8CFF8">
              <w:rPr>
                <w:rFonts w:ascii="Calibri" w:eastAsia="Calibri" w:hAnsi="Calibri" w:cs="Calibri"/>
                <w:strike/>
                <w:color w:val="038387"/>
                <w:sz w:val="22"/>
                <w:szCs w:val="22"/>
                <w:lang w:val="en-US"/>
              </w:rPr>
              <w:t xml:space="preserve"> </w:t>
            </w:r>
            <w:r w:rsidRPr="1CA8CFF8">
              <w:rPr>
                <w:rFonts w:ascii="Calibri" w:eastAsia="Calibri" w:hAnsi="Calibri" w:cs="Calibri"/>
                <w:color w:val="000000" w:themeColor="text1"/>
                <w:sz w:val="22"/>
                <w:szCs w:val="22"/>
                <w:lang w:val="en-US"/>
              </w:rPr>
              <w:t>5 km</w:t>
            </w:r>
          </w:p>
        </w:tc>
        <w:tc>
          <w:tcPr>
            <w:tcW w:w="1650" w:type="dxa"/>
            <w:tcBorders>
              <w:top w:val="single" w:sz="6" w:space="0" w:color="000000" w:themeColor="text1"/>
              <w:left w:val="nil"/>
              <w:bottom w:val="single" w:sz="6" w:space="0" w:color="000000" w:themeColor="text1"/>
              <w:right w:val="nil"/>
            </w:tcBorders>
            <w:tcMar>
              <w:left w:w="105" w:type="dxa"/>
              <w:right w:w="105" w:type="dxa"/>
            </w:tcMar>
          </w:tcPr>
          <w:p w14:paraId="7E5247D5" w14:textId="507496F4" w:rsidR="1CA8CFF8" w:rsidRDefault="1CA8CFF8" w:rsidP="1CA8CFF8">
            <w:pPr>
              <w:rPr>
                <w:rFonts w:ascii="Calibri" w:eastAsia="Calibri" w:hAnsi="Calibri" w:cs="Calibri"/>
                <w:color w:val="000000" w:themeColor="text1"/>
                <w:sz w:val="22"/>
                <w:szCs w:val="22"/>
              </w:rPr>
            </w:pPr>
            <w:r w:rsidRPr="1CA8CFF8">
              <w:rPr>
                <w:rFonts w:ascii="Calibri" w:eastAsia="Calibri" w:hAnsi="Calibri" w:cs="Calibri"/>
                <w:color w:val="000000" w:themeColor="text1"/>
                <w:sz w:val="22"/>
                <w:szCs w:val="22"/>
                <w:lang w:val="en-US"/>
              </w:rPr>
              <w:t>20 m</w:t>
            </w:r>
          </w:p>
        </w:tc>
      </w:tr>
      <w:tr w:rsidR="1CA8CFF8" w14:paraId="76206DAD" w14:textId="77777777" w:rsidTr="1CA8CFF8">
        <w:trPr>
          <w:trHeight w:val="300"/>
        </w:trPr>
        <w:tc>
          <w:tcPr>
            <w:tcW w:w="3870" w:type="dxa"/>
            <w:tcBorders>
              <w:top w:val="single" w:sz="6" w:space="0" w:color="000000" w:themeColor="text1"/>
              <w:left w:val="nil"/>
              <w:bottom w:val="single" w:sz="6" w:space="0" w:color="000000" w:themeColor="text1"/>
              <w:right w:val="nil"/>
            </w:tcBorders>
            <w:tcMar>
              <w:left w:w="105" w:type="dxa"/>
              <w:right w:w="105" w:type="dxa"/>
            </w:tcMar>
          </w:tcPr>
          <w:p w14:paraId="1F59B860" w14:textId="63164C2E" w:rsidR="1CA8CFF8" w:rsidRDefault="1CA8CFF8" w:rsidP="1CA8CFF8">
            <w:pPr>
              <w:rPr>
                <w:rFonts w:ascii="Calibri" w:eastAsia="Calibri" w:hAnsi="Calibri" w:cs="Calibri"/>
                <w:color w:val="000000" w:themeColor="text1"/>
                <w:sz w:val="22"/>
                <w:szCs w:val="22"/>
              </w:rPr>
            </w:pPr>
            <w:r w:rsidRPr="1CA8CFF8">
              <w:rPr>
                <w:rFonts w:ascii="Calibri" w:eastAsia="Calibri" w:hAnsi="Calibri" w:cs="Calibri"/>
                <w:color w:val="000000" w:themeColor="text1"/>
                <w:sz w:val="22"/>
                <w:szCs w:val="22"/>
                <w:lang w:val="en-US"/>
              </w:rPr>
              <w:t xml:space="preserve">Forest edge butterflies </w:t>
            </w:r>
          </w:p>
        </w:tc>
        <w:tc>
          <w:tcPr>
            <w:tcW w:w="2250" w:type="dxa"/>
            <w:tcBorders>
              <w:top w:val="single" w:sz="6" w:space="0" w:color="000000" w:themeColor="text1"/>
              <w:left w:val="nil"/>
              <w:bottom w:val="single" w:sz="6" w:space="0" w:color="000000" w:themeColor="text1"/>
              <w:right w:val="nil"/>
            </w:tcBorders>
            <w:tcMar>
              <w:left w:w="105" w:type="dxa"/>
              <w:right w:w="105" w:type="dxa"/>
            </w:tcMar>
          </w:tcPr>
          <w:p w14:paraId="13466E42" w14:textId="5CC2F137" w:rsidR="1CA8CFF8" w:rsidRDefault="1CA8CFF8" w:rsidP="1CA8CFF8">
            <w:pPr>
              <w:rPr>
                <w:rFonts w:ascii="Calibri" w:eastAsia="Calibri" w:hAnsi="Calibri" w:cs="Calibri"/>
                <w:color w:val="000000" w:themeColor="text1"/>
                <w:sz w:val="22"/>
                <w:szCs w:val="22"/>
              </w:rPr>
            </w:pPr>
            <w:r w:rsidRPr="1CA8CFF8">
              <w:rPr>
                <w:rFonts w:ascii="Calibri" w:eastAsia="Calibri" w:hAnsi="Calibri" w:cs="Calibri"/>
                <w:color w:val="000000" w:themeColor="text1"/>
                <w:sz w:val="22"/>
                <w:szCs w:val="22"/>
                <w:lang w:val="en-US"/>
              </w:rPr>
              <w:t>0.2</w:t>
            </w:r>
          </w:p>
        </w:tc>
        <w:tc>
          <w:tcPr>
            <w:tcW w:w="1965" w:type="dxa"/>
            <w:tcBorders>
              <w:top w:val="single" w:sz="6" w:space="0" w:color="000000" w:themeColor="text1"/>
              <w:left w:val="nil"/>
              <w:bottom w:val="single" w:sz="6" w:space="0" w:color="000000" w:themeColor="text1"/>
              <w:right w:val="nil"/>
            </w:tcBorders>
            <w:tcMar>
              <w:left w:w="105" w:type="dxa"/>
              <w:right w:w="105" w:type="dxa"/>
            </w:tcMar>
          </w:tcPr>
          <w:p w14:paraId="614B6D33" w14:textId="6856D9AE" w:rsidR="1CA8CFF8" w:rsidRDefault="1CA8CFF8" w:rsidP="1CA8CFF8">
            <w:pPr>
              <w:rPr>
                <w:rFonts w:ascii="Calibri" w:eastAsia="Calibri" w:hAnsi="Calibri" w:cs="Calibri"/>
                <w:color w:val="000000" w:themeColor="text1"/>
                <w:sz w:val="22"/>
                <w:szCs w:val="22"/>
              </w:rPr>
            </w:pPr>
            <w:r w:rsidRPr="1CA8CFF8">
              <w:rPr>
                <w:rFonts w:ascii="Calibri" w:eastAsia="Calibri" w:hAnsi="Calibri" w:cs="Calibri"/>
                <w:color w:val="000000" w:themeColor="text1"/>
                <w:sz w:val="22"/>
                <w:szCs w:val="22"/>
                <w:lang w:val="en-US"/>
              </w:rPr>
              <w:t>2.5 km</w:t>
            </w:r>
          </w:p>
        </w:tc>
        <w:tc>
          <w:tcPr>
            <w:tcW w:w="1650" w:type="dxa"/>
            <w:tcBorders>
              <w:top w:val="single" w:sz="6" w:space="0" w:color="000000" w:themeColor="text1"/>
              <w:left w:val="nil"/>
              <w:bottom w:val="single" w:sz="6" w:space="0" w:color="000000" w:themeColor="text1"/>
              <w:right w:val="nil"/>
            </w:tcBorders>
            <w:tcMar>
              <w:left w:w="105" w:type="dxa"/>
              <w:right w:w="105" w:type="dxa"/>
            </w:tcMar>
          </w:tcPr>
          <w:p w14:paraId="74BA052C" w14:textId="0DD13782" w:rsidR="1CA8CFF8" w:rsidRDefault="1CA8CFF8" w:rsidP="1CA8CFF8">
            <w:pPr>
              <w:rPr>
                <w:rFonts w:ascii="Calibri" w:eastAsia="Calibri" w:hAnsi="Calibri" w:cs="Calibri"/>
                <w:color w:val="000000" w:themeColor="text1"/>
                <w:sz w:val="22"/>
                <w:szCs w:val="22"/>
              </w:rPr>
            </w:pPr>
            <w:r w:rsidRPr="1CA8CFF8">
              <w:rPr>
                <w:rFonts w:ascii="Calibri" w:eastAsia="Calibri" w:hAnsi="Calibri" w:cs="Calibri"/>
                <w:color w:val="000000" w:themeColor="text1"/>
                <w:sz w:val="22"/>
                <w:szCs w:val="22"/>
                <w:lang w:val="en-US"/>
              </w:rPr>
              <w:t>20 m</w:t>
            </w:r>
          </w:p>
        </w:tc>
      </w:tr>
      <w:tr w:rsidR="1CA8CFF8" w14:paraId="2B0F14EC" w14:textId="77777777" w:rsidTr="1CA8CFF8">
        <w:trPr>
          <w:trHeight w:val="300"/>
        </w:trPr>
        <w:tc>
          <w:tcPr>
            <w:tcW w:w="3870" w:type="dxa"/>
            <w:tcBorders>
              <w:top w:val="single" w:sz="6" w:space="0" w:color="000000" w:themeColor="text1"/>
              <w:left w:val="nil"/>
              <w:bottom w:val="single" w:sz="6" w:space="0" w:color="000000" w:themeColor="text1"/>
              <w:right w:val="nil"/>
            </w:tcBorders>
            <w:tcMar>
              <w:left w:w="105" w:type="dxa"/>
              <w:right w:w="105" w:type="dxa"/>
            </w:tcMar>
          </w:tcPr>
          <w:p w14:paraId="76FB2E3B" w14:textId="0DD89101" w:rsidR="1CA8CFF8" w:rsidRDefault="1CA8CFF8" w:rsidP="1CA8CFF8">
            <w:pPr>
              <w:rPr>
                <w:rFonts w:ascii="Calibri" w:eastAsia="Calibri" w:hAnsi="Calibri" w:cs="Calibri"/>
                <w:color w:val="000000" w:themeColor="text1"/>
                <w:sz w:val="22"/>
                <w:szCs w:val="22"/>
              </w:rPr>
            </w:pPr>
            <w:r w:rsidRPr="1CA8CFF8">
              <w:rPr>
                <w:rFonts w:ascii="Calibri" w:eastAsia="Calibri" w:hAnsi="Calibri" w:cs="Calibri"/>
                <w:color w:val="000000" w:themeColor="text1"/>
                <w:sz w:val="22"/>
                <w:szCs w:val="22"/>
                <w:lang w:val="en-US"/>
              </w:rPr>
              <w:t xml:space="preserve">Flying squirrel </w:t>
            </w:r>
          </w:p>
        </w:tc>
        <w:tc>
          <w:tcPr>
            <w:tcW w:w="2250" w:type="dxa"/>
            <w:tcBorders>
              <w:top w:val="single" w:sz="6" w:space="0" w:color="000000" w:themeColor="text1"/>
              <w:left w:val="nil"/>
              <w:bottom w:val="single" w:sz="6" w:space="0" w:color="000000" w:themeColor="text1"/>
              <w:right w:val="nil"/>
            </w:tcBorders>
            <w:tcMar>
              <w:left w:w="105" w:type="dxa"/>
              <w:right w:w="105" w:type="dxa"/>
            </w:tcMar>
          </w:tcPr>
          <w:p w14:paraId="7A00A5B5" w14:textId="3194CE9B" w:rsidR="1CA8CFF8" w:rsidRDefault="1CA8CFF8" w:rsidP="1CA8CFF8">
            <w:pPr>
              <w:rPr>
                <w:rFonts w:ascii="Calibri" w:eastAsia="Calibri" w:hAnsi="Calibri" w:cs="Calibri"/>
                <w:color w:val="000000" w:themeColor="text1"/>
                <w:sz w:val="22"/>
                <w:szCs w:val="22"/>
              </w:rPr>
            </w:pPr>
            <w:r w:rsidRPr="1CA8CFF8">
              <w:rPr>
                <w:rFonts w:ascii="Calibri" w:eastAsia="Calibri" w:hAnsi="Calibri" w:cs="Calibri"/>
                <w:color w:val="000000" w:themeColor="text1"/>
                <w:sz w:val="22"/>
                <w:szCs w:val="22"/>
                <w:lang w:val="en-US"/>
              </w:rPr>
              <w:t>4 ha</w:t>
            </w:r>
          </w:p>
        </w:tc>
        <w:tc>
          <w:tcPr>
            <w:tcW w:w="1965" w:type="dxa"/>
            <w:tcBorders>
              <w:top w:val="single" w:sz="6" w:space="0" w:color="000000" w:themeColor="text1"/>
              <w:left w:val="nil"/>
              <w:bottom w:val="single" w:sz="6" w:space="0" w:color="000000" w:themeColor="text1"/>
              <w:right w:val="nil"/>
            </w:tcBorders>
            <w:tcMar>
              <w:left w:w="105" w:type="dxa"/>
              <w:right w:w="105" w:type="dxa"/>
            </w:tcMar>
          </w:tcPr>
          <w:p w14:paraId="3F38E672" w14:textId="0061B135" w:rsidR="1CA8CFF8" w:rsidRDefault="1CA8CFF8" w:rsidP="1CA8CFF8">
            <w:pPr>
              <w:rPr>
                <w:rFonts w:ascii="Calibri" w:eastAsia="Calibri" w:hAnsi="Calibri" w:cs="Calibri"/>
                <w:color w:val="000000" w:themeColor="text1"/>
                <w:sz w:val="22"/>
                <w:szCs w:val="22"/>
              </w:rPr>
            </w:pPr>
            <w:r w:rsidRPr="1CA8CFF8">
              <w:rPr>
                <w:rFonts w:ascii="Calibri" w:eastAsia="Calibri" w:hAnsi="Calibri" w:cs="Calibri"/>
                <w:color w:val="000000" w:themeColor="text1"/>
                <w:sz w:val="22"/>
                <w:szCs w:val="22"/>
                <w:lang w:val="en-US"/>
              </w:rPr>
              <w:t>2 km</w:t>
            </w:r>
          </w:p>
        </w:tc>
        <w:tc>
          <w:tcPr>
            <w:tcW w:w="1650" w:type="dxa"/>
            <w:tcBorders>
              <w:top w:val="single" w:sz="6" w:space="0" w:color="000000" w:themeColor="text1"/>
              <w:left w:val="nil"/>
              <w:bottom w:val="single" w:sz="6" w:space="0" w:color="000000" w:themeColor="text1"/>
              <w:right w:val="nil"/>
            </w:tcBorders>
            <w:tcMar>
              <w:left w:w="105" w:type="dxa"/>
              <w:right w:w="105" w:type="dxa"/>
            </w:tcMar>
          </w:tcPr>
          <w:p w14:paraId="6845CE30" w14:textId="4A72BC67" w:rsidR="1CA8CFF8" w:rsidRDefault="1CA8CFF8" w:rsidP="1CA8CFF8">
            <w:pPr>
              <w:rPr>
                <w:rFonts w:ascii="Calibri" w:eastAsia="Calibri" w:hAnsi="Calibri" w:cs="Calibri"/>
                <w:color w:val="000000" w:themeColor="text1"/>
                <w:sz w:val="22"/>
                <w:szCs w:val="22"/>
              </w:rPr>
            </w:pPr>
            <w:r w:rsidRPr="1CA8CFF8">
              <w:rPr>
                <w:rFonts w:ascii="Calibri" w:eastAsia="Calibri" w:hAnsi="Calibri" w:cs="Calibri"/>
                <w:color w:val="000000" w:themeColor="text1"/>
                <w:sz w:val="22"/>
                <w:szCs w:val="22"/>
                <w:lang w:val="en-US"/>
              </w:rPr>
              <w:t>50 m</w:t>
            </w:r>
          </w:p>
        </w:tc>
      </w:tr>
    </w:tbl>
    <w:p w14:paraId="65D07D95" w14:textId="0D657898" w:rsidR="1CA8CFF8" w:rsidRDefault="1CA8CFF8" w:rsidP="1CA8CFF8">
      <w:pPr>
        <w:rPr>
          <w:rFonts w:ascii="Calibri" w:eastAsia="Calibri" w:hAnsi="Calibri" w:cs="Calibri"/>
          <w:color w:val="000000" w:themeColor="text1"/>
          <w:sz w:val="22"/>
          <w:szCs w:val="22"/>
          <w:lang w:val="en-US"/>
        </w:rPr>
      </w:pPr>
    </w:p>
    <w:p w14:paraId="356261EE" w14:textId="7585074C" w:rsidR="6C7B51B0" w:rsidRDefault="6C7B51B0" w:rsidP="1CA8CFF8">
      <w:pPr>
        <w:spacing w:line="278" w:lineRule="auto"/>
        <w:rPr>
          <w:rFonts w:ascii="Calibri" w:eastAsia="Calibri" w:hAnsi="Calibri" w:cs="Calibri"/>
          <w:b/>
          <w:bCs/>
          <w:sz w:val="22"/>
          <w:szCs w:val="22"/>
          <w:lang w:val="en-US"/>
        </w:rPr>
      </w:pPr>
    </w:p>
    <w:p w14:paraId="4698680D" w14:textId="1C56EBB5" w:rsidR="6C7B51B0" w:rsidRDefault="6C7B51B0" w:rsidP="6508EAC4">
      <w:pPr>
        <w:spacing w:line="278" w:lineRule="auto"/>
      </w:pPr>
      <w:r>
        <w:br w:type="page"/>
      </w:r>
    </w:p>
    <w:p w14:paraId="77C6B8F2" w14:textId="25CD7B54" w:rsidR="6C7B51B0" w:rsidRDefault="6C7B51B0" w:rsidP="1CA8CFF8">
      <w:pPr>
        <w:spacing w:line="278" w:lineRule="auto"/>
        <w:rPr>
          <w:rFonts w:ascii="Calibri" w:eastAsia="Calibri" w:hAnsi="Calibri" w:cs="Calibri"/>
          <w:color w:val="000000" w:themeColor="text1"/>
          <w:sz w:val="22"/>
          <w:szCs w:val="22"/>
          <w:lang w:val="en-US"/>
        </w:rPr>
      </w:pPr>
      <w:r w:rsidRPr="1CA8CFF8">
        <w:rPr>
          <w:rFonts w:ascii="Calibri" w:eastAsia="Calibri" w:hAnsi="Calibri" w:cs="Calibri"/>
          <w:b/>
          <w:bCs/>
          <w:sz w:val="22"/>
          <w:szCs w:val="22"/>
          <w:lang w:val="en-US"/>
        </w:rPr>
        <w:lastRenderedPageBreak/>
        <w:t xml:space="preserve">Supplementary </w:t>
      </w:r>
      <w:r w:rsidRPr="1CA8CFF8">
        <w:rPr>
          <w:rFonts w:ascii="Calibri" w:eastAsia="Calibri" w:hAnsi="Calibri" w:cs="Calibri"/>
          <w:b/>
          <w:bCs/>
          <w:color w:val="000000" w:themeColor="text1"/>
          <w:sz w:val="22"/>
          <w:szCs w:val="22"/>
          <w:lang w:val="en-US"/>
        </w:rPr>
        <w:t xml:space="preserve">Table </w:t>
      </w:r>
      <w:r w:rsidR="580EAEEE" w:rsidRPr="1CA8CFF8">
        <w:rPr>
          <w:rFonts w:ascii="Calibri" w:eastAsia="Calibri" w:hAnsi="Calibri" w:cs="Calibri"/>
          <w:b/>
          <w:bCs/>
          <w:color w:val="000000" w:themeColor="text1"/>
          <w:sz w:val="22"/>
          <w:szCs w:val="22"/>
          <w:lang w:val="en-US"/>
        </w:rPr>
        <w:t>7</w:t>
      </w:r>
      <w:r w:rsidRPr="1CA8CFF8">
        <w:rPr>
          <w:rFonts w:ascii="Calibri" w:eastAsia="Calibri" w:hAnsi="Calibri" w:cs="Calibri"/>
          <w:b/>
          <w:bCs/>
          <w:color w:val="000000" w:themeColor="text1"/>
          <w:sz w:val="22"/>
          <w:szCs w:val="22"/>
          <w:lang w:val="en-US"/>
        </w:rPr>
        <w:t>.</w:t>
      </w:r>
      <w:r w:rsidRPr="1CA8CFF8">
        <w:rPr>
          <w:rFonts w:ascii="Calibri" w:eastAsia="Calibri" w:hAnsi="Calibri" w:cs="Calibri"/>
          <w:color w:val="000000" w:themeColor="text1"/>
          <w:sz w:val="22"/>
          <w:szCs w:val="22"/>
          <w:lang w:val="en-US"/>
        </w:rPr>
        <w:t xml:space="preserve"> Comparison of survey respondents (n = 1</w:t>
      </w:r>
      <w:r w:rsidR="092FBD8C" w:rsidRPr="1CA8CFF8">
        <w:rPr>
          <w:rFonts w:ascii="Calibri" w:eastAsia="Calibri" w:hAnsi="Calibri" w:cs="Calibri"/>
          <w:color w:val="000000" w:themeColor="text1"/>
          <w:sz w:val="22"/>
          <w:szCs w:val="22"/>
          <w:lang w:val="en-US"/>
        </w:rPr>
        <w:t>,</w:t>
      </w:r>
      <w:r w:rsidRPr="1CA8CFF8">
        <w:rPr>
          <w:rFonts w:ascii="Calibri" w:eastAsia="Calibri" w:hAnsi="Calibri" w:cs="Calibri"/>
          <w:color w:val="000000" w:themeColor="text1"/>
          <w:sz w:val="22"/>
          <w:szCs w:val="22"/>
          <w:lang w:val="en-US"/>
        </w:rPr>
        <w:t>299) to the population in the city of Tampere (255,050 inhabitants). Bolded values indicate over-/under-representation (threshold of ±5%). Respondents aged 65–74 (+14.9% compared to population) and those with post-secondary non-tertiary (+7.0</w:t>
      </w:r>
      <w:r w:rsidR="63CF26D3" w:rsidRPr="1CA8CFF8">
        <w:rPr>
          <w:rFonts w:ascii="Calibri" w:eastAsia="Calibri" w:hAnsi="Calibri" w:cs="Calibri"/>
          <w:color w:val="000000" w:themeColor="text1"/>
          <w:sz w:val="22"/>
          <w:szCs w:val="22"/>
          <w:lang w:val="en-US"/>
        </w:rPr>
        <w:t>%</w:t>
      </w:r>
      <w:r w:rsidRPr="1CA8CFF8">
        <w:rPr>
          <w:rFonts w:ascii="Calibri" w:eastAsia="Calibri" w:hAnsi="Calibri" w:cs="Calibri"/>
          <w:color w:val="000000" w:themeColor="text1"/>
          <w:sz w:val="22"/>
          <w:szCs w:val="22"/>
          <w:lang w:val="en-US"/>
        </w:rPr>
        <w:t>) or tertiary education (+22.7%) are overrepresented. In contrast, respondents aged 15–24 (–6.4%) and 25–44 (–11.8%), and those whose highest degree was basic (–13.2%) or upper secondary education (–11.3%) are underrepresented.</w:t>
      </w:r>
    </w:p>
    <w:tbl>
      <w:tblPr>
        <w:tblStyle w:val="TableGrid"/>
        <w:tblW w:w="9360" w:type="dxa"/>
        <w:tblLook w:val="06A0" w:firstRow="1" w:lastRow="0" w:firstColumn="1" w:lastColumn="0" w:noHBand="1" w:noVBand="1"/>
      </w:tblPr>
      <w:tblGrid>
        <w:gridCol w:w="4740"/>
        <w:gridCol w:w="2163"/>
        <w:gridCol w:w="2457"/>
      </w:tblGrid>
      <w:tr w:rsidR="6508EAC4" w14:paraId="7A0593A5" w14:textId="77777777" w:rsidTr="1CA8CFF8">
        <w:trPr>
          <w:trHeight w:val="300"/>
        </w:trPr>
        <w:tc>
          <w:tcPr>
            <w:tcW w:w="4740" w:type="dxa"/>
            <w:tcBorders>
              <w:top w:val="single" w:sz="8" w:space="0" w:color="auto"/>
              <w:left w:val="nil"/>
              <w:bottom w:val="single" w:sz="8" w:space="0" w:color="auto"/>
              <w:right w:val="nil"/>
            </w:tcBorders>
            <w:tcMar>
              <w:left w:w="105" w:type="dxa"/>
              <w:right w:w="105" w:type="dxa"/>
            </w:tcMar>
            <w:vAlign w:val="bottom"/>
          </w:tcPr>
          <w:p w14:paraId="69C6CF24" w14:textId="0BA3A9D1" w:rsidR="6508EAC4" w:rsidRDefault="6508EAC4" w:rsidP="6508EAC4">
            <w:pPr>
              <w:spacing w:line="276" w:lineRule="auto"/>
              <w:rPr>
                <w:rFonts w:ascii="Calibri" w:eastAsia="Calibri" w:hAnsi="Calibri" w:cs="Calibri"/>
                <w:b/>
                <w:bCs/>
                <w:sz w:val="22"/>
                <w:szCs w:val="22"/>
                <w:lang w:val="en-US"/>
              </w:rPr>
            </w:pPr>
            <w:r w:rsidRPr="6508EAC4">
              <w:rPr>
                <w:rFonts w:ascii="Calibri" w:eastAsia="Calibri" w:hAnsi="Calibri" w:cs="Calibri"/>
                <w:b/>
                <w:bCs/>
                <w:sz w:val="22"/>
                <w:szCs w:val="22"/>
                <w:lang w:val="en-US"/>
              </w:rPr>
              <w:t>Variables</w:t>
            </w:r>
          </w:p>
        </w:tc>
        <w:tc>
          <w:tcPr>
            <w:tcW w:w="2163" w:type="dxa"/>
            <w:tcBorders>
              <w:top w:val="single" w:sz="8" w:space="0" w:color="auto"/>
              <w:left w:val="nil"/>
              <w:bottom w:val="single" w:sz="8" w:space="0" w:color="auto"/>
              <w:right w:val="nil"/>
            </w:tcBorders>
            <w:tcMar>
              <w:left w:w="105" w:type="dxa"/>
              <w:right w:w="105" w:type="dxa"/>
            </w:tcMar>
            <w:vAlign w:val="bottom"/>
          </w:tcPr>
          <w:p w14:paraId="197CBF4C" w14:textId="04202554" w:rsidR="6508EAC4" w:rsidRDefault="6508EAC4" w:rsidP="6508EAC4">
            <w:pPr>
              <w:spacing w:line="276" w:lineRule="auto"/>
              <w:jc w:val="center"/>
              <w:rPr>
                <w:rFonts w:ascii="Calibri" w:eastAsia="Calibri" w:hAnsi="Calibri" w:cs="Calibri"/>
                <w:b/>
                <w:bCs/>
                <w:sz w:val="22"/>
                <w:szCs w:val="22"/>
                <w:lang w:val="en-US"/>
              </w:rPr>
            </w:pPr>
            <w:r w:rsidRPr="6508EAC4">
              <w:rPr>
                <w:rFonts w:ascii="Calibri" w:eastAsia="Calibri" w:hAnsi="Calibri" w:cs="Calibri"/>
                <w:b/>
                <w:bCs/>
                <w:sz w:val="22"/>
                <w:szCs w:val="22"/>
                <w:lang w:val="en-US"/>
              </w:rPr>
              <w:t>Survey respondents</w:t>
            </w:r>
          </w:p>
        </w:tc>
        <w:tc>
          <w:tcPr>
            <w:tcW w:w="2457" w:type="dxa"/>
            <w:tcBorders>
              <w:top w:val="single" w:sz="8" w:space="0" w:color="auto"/>
              <w:left w:val="nil"/>
              <w:bottom w:val="single" w:sz="8" w:space="0" w:color="auto"/>
              <w:right w:val="nil"/>
            </w:tcBorders>
            <w:tcMar>
              <w:left w:w="105" w:type="dxa"/>
              <w:right w:w="105" w:type="dxa"/>
            </w:tcMar>
            <w:vAlign w:val="bottom"/>
          </w:tcPr>
          <w:p w14:paraId="63B184A7" w14:textId="30CFBAF0" w:rsidR="6508EAC4" w:rsidRDefault="6508EAC4" w:rsidP="6508EAC4">
            <w:pPr>
              <w:spacing w:line="276" w:lineRule="auto"/>
              <w:jc w:val="center"/>
              <w:rPr>
                <w:rFonts w:ascii="Calibri" w:eastAsia="Calibri" w:hAnsi="Calibri" w:cs="Calibri"/>
                <w:b/>
                <w:bCs/>
                <w:sz w:val="22"/>
                <w:szCs w:val="22"/>
                <w:vertAlign w:val="superscript"/>
                <w:lang w:val="en-US"/>
              </w:rPr>
            </w:pPr>
            <w:r w:rsidRPr="6508EAC4">
              <w:rPr>
                <w:rFonts w:ascii="Calibri" w:eastAsia="Calibri" w:hAnsi="Calibri" w:cs="Calibri"/>
                <w:b/>
                <w:bCs/>
                <w:sz w:val="22"/>
                <w:szCs w:val="22"/>
                <w:lang w:val="en-US"/>
              </w:rPr>
              <w:t xml:space="preserve">Tampere </w:t>
            </w:r>
            <w:proofErr w:type="gramStart"/>
            <w:r w:rsidRPr="6508EAC4">
              <w:rPr>
                <w:rFonts w:ascii="Calibri" w:eastAsia="Calibri" w:hAnsi="Calibri" w:cs="Calibri"/>
                <w:b/>
                <w:bCs/>
                <w:sz w:val="22"/>
                <w:szCs w:val="22"/>
                <w:lang w:val="en-US"/>
              </w:rPr>
              <w:t>population</w:t>
            </w:r>
            <w:r w:rsidRPr="6508EAC4">
              <w:rPr>
                <w:rFonts w:ascii="Calibri" w:eastAsia="Calibri" w:hAnsi="Calibri" w:cs="Calibri"/>
                <w:b/>
                <w:bCs/>
                <w:sz w:val="22"/>
                <w:szCs w:val="22"/>
                <w:vertAlign w:val="superscript"/>
                <w:lang w:val="en-US"/>
              </w:rPr>
              <w:t>a,b</w:t>
            </w:r>
            <w:proofErr w:type="gramEnd"/>
          </w:p>
        </w:tc>
      </w:tr>
      <w:tr w:rsidR="6508EAC4" w14:paraId="4E72E5C4" w14:textId="77777777" w:rsidTr="1CA8CFF8">
        <w:trPr>
          <w:trHeight w:val="300"/>
        </w:trPr>
        <w:tc>
          <w:tcPr>
            <w:tcW w:w="4740" w:type="dxa"/>
            <w:tcBorders>
              <w:top w:val="single" w:sz="8" w:space="0" w:color="auto"/>
              <w:left w:val="nil"/>
              <w:bottom w:val="single" w:sz="8" w:space="0" w:color="auto"/>
              <w:right w:val="nil"/>
            </w:tcBorders>
            <w:tcMar>
              <w:left w:w="105" w:type="dxa"/>
              <w:right w:w="105" w:type="dxa"/>
            </w:tcMar>
            <w:vAlign w:val="center"/>
          </w:tcPr>
          <w:p w14:paraId="5282B9BC" w14:textId="15CD75F9" w:rsidR="6508EAC4" w:rsidRDefault="6508EAC4" w:rsidP="6508EAC4">
            <w:pPr>
              <w:spacing w:line="276" w:lineRule="auto"/>
              <w:rPr>
                <w:rFonts w:ascii="Calibri" w:eastAsia="Calibri" w:hAnsi="Calibri" w:cs="Calibri"/>
                <w:color w:val="000000" w:themeColor="text1"/>
                <w:sz w:val="22"/>
                <w:szCs w:val="22"/>
                <w:lang w:val="en-US"/>
              </w:rPr>
            </w:pPr>
            <w:r w:rsidRPr="1CA8CFF8">
              <w:rPr>
                <w:rFonts w:ascii="Calibri" w:eastAsia="Calibri" w:hAnsi="Calibri" w:cs="Calibri"/>
                <w:b/>
                <w:bCs/>
                <w:color w:val="000000" w:themeColor="text1"/>
                <w:sz w:val="22"/>
                <w:szCs w:val="22"/>
                <w:lang w:val="en-US"/>
              </w:rPr>
              <w:t>Gender</w:t>
            </w:r>
            <w:r w:rsidRPr="1CA8CFF8">
              <w:rPr>
                <w:rFonts w:ascii="Calibri" w:eastAsia="Calibri" w:hAnsi="Calibri" w:cs="Calibri"/>
                <w:color w:val="000000" w:themeColor="text1"/>
                <w:sz w:val="22"/>
                <w:szCs w:val="22"/>
                <w:lang w:val="en-US"/>
              </w:rPr>
              <w:t xml:space="preserve"> % (n*=1295)</w:t>
            </w:r>
          </w:p>
        </w:tc>
        <w:tc>
          <w:tcPr>
            <w:tcW w:w="2163" w:type="dxa"/>
            <w:tcBorders>
              <w:top w:val="single" w:sz="8" w:space="0" w:color="auto"/>
              <w:left w:val="nil"/>
              <w:bottom w:val="single" w:sz="8" w:space="0" w:color="auto"/>
              <w:right w:val="nil"/>
            </w:tcBorders>
            <w:tcMar>
              <w:left w:w="105" w:type="dxa"/>
              <w:right w:w="105" w:type="dxa"/>
            </w:tcMar>
            <w:vAlign w:val="bottom"/>
          </w:tcPr>
          <w:p w14:paraId="729DB438" w14:textId="74CF57B7" w:rsidR="6508EAC4" w:rsidRDefault="6508EAC4" w:rsidP="6508EAC4">
            <w:pPr>
              <w:spacing w:line="276" w:lineRule="auto"/>
              <w:jc w:val="center"/>
              <w:rPr>
                <w:rFonts w:ascii="Calibri" w:eastAsia="Calibri" w:hAnsi="Calibri" w:cs="Calibri"/>
                <w:sz w:val="22"/>
                <w:szCs w:val="22"/>
                <w:lang w:val="en-US"/>
              </w:rPr>
            </w:pPr>
            <w:r w:rsidRPr="6508EAC4">
              <w:rPr>
                <w:rFonts w:ascii="Calibri" w:eastAsia="Calibri" w:hAnsi="Calibri" w:cs="Calibri"/>
                <w:sz w:val="22"/>
                <w:szCs w:val="22"/>
                <w:lang w:val="en-US"/>
              </w:rPr>
              <w:t xml:space="preserve"> </w:t>
            </w:r>
          </w:p>
        </w:tc>
        <w:tc>
          <w:tcPr>
            <w:tcW w:w="2457" w:type="dxa"/>
            <w:tcBorders>
              <w:top w:val="single" w:sz="8" w:space="0" w:color="auto"/>
              <w:left w:val="nil"/>
              <w:bottom w:val="single" w:sz="8" w:space="0" w:color="auto"/>
              <w:right w:val="nil"/>
            </w:tcBorders>
            <w:tcMar>
              <w:left w:w="105" w:type="dxa"/>
              <w:right w:w="105" w:type="dxa"/>
            </w:tcMar>
            <w:vAlign w:val="bottom"/>
          </w:tcPr>
          <w:p w14:paraId="1394BC88" w14:textId="1A49CB9E" w:rsidR="6508EAC4" w:rsidRDefault="6508EAC4" w:rsidP="6508EAC4">
            <w:pPr>
              <w:spacing w:line="276" w:lineRule="auto"/>
              <w:jc w:val="center"/>
              <w:rPr>
                <w:rFonts w:ascii="Calibri" w:eastAsia="Calibri" w:hAnsi="Calibri" w:cs="Calibri"/>
                <w:sz w:val="22"/>
                <w:szCs w:val="22"/>
                <w:lang w:val="en-US"/>
              </w:rPr>
            </w:pPr>
            <w:r w:rsidRPr="6508EAC4">
              <w:rPr>
                <w:rFonts w:ascii="Calibri" w:eastAsia="Calibri" w:hAnsi="Calibri" w:cs="Calibri"/>
                <w:sz w:val="22"/>
                <w:szCs w:val="22"/>
                <w:lang w:val="en-US"/>
              </w:rPr>
              <w:t xml:space="preserve"> </w:t>
            </w:r>
          </w:p>
        </w:tc>
      </w:tr>
      <w:tr w:rsidR="6508EAC4" w14:paraId="1302B87D" w14:textId="77777777" w:rsidTr="1CA8CFF8">
        <w:trPr>
          <w:trHeight w:val="300"/>
        </w:trPr>
        <w:tc>
          <w:tcPr>
            <w:tcW w:w="4740" w:type="dxa"/>
            <w:tcBorders>
              <w:top w:val="single" w:sz="8" w:space="0" w:color="auto"/>
              <w:left w:val="nil"/>
              <w:bottom w:val="nil"/>
              <w:right w:val="nil"/>
            </w:tcBorders>
            <w:tcMar>
              <w:left w:w="105" w:type="dxa"/>
              <w:right w:w="105" w:type="dxa"/>
            </w:tcMar>
            <w:vAlign w:val="center"/>
          </w:tcPr>
          <w:p w14:paraId="12F938A7" w14:textId="69109DBB" w:rsidR="6508EAC4" w:rsidRDefault="6508EAC4" w:rsidP="6508EAC4">
            <w:pPr>
              <w:spacing w:line="276" w:lineRule="auto"/>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Female</w:t>
            </w:r>
          </w:p>
        </w:tc>
        <w:tc>
          <w:tcPr>
            <w:tcW w:w="2163" w:type="dxa"/>
            <w:tcBorders>
              <w:top w:val="single" w:sz="8" w:space="0" w:color="auto"/>
              <w:left w:val="nil"/>
              <w:bottom w:val="nil"/>
              <w:right w:val="nil"/>
            </w:tcBorders>
            <w:tcMar>
              <w:left w:w="105" w:type="dxa"/>
              <w:right w:w="105" w:type="dxa"/>
            </w:tcMar>
            <w:vAlign w:val="bottom"/>
          </w:tcPr>
          <w:p w14:paraId="3301C926" w14:textId="63C8E37C" w:rsidR="6508EAC4" w:rsidRDefault="6508EAC4" w:rsidP="6508EAC4">
            <w:pPr>
              <w:spacing w:line="276" w:lineRule="auto"/>
              <w:jc w:val="center"/>
              <w:rPr>
                <w:rFonts w:ascii="Calibri" w:eastAsia="Calibri" w:hAnsi="Calibri" w:cs="Calibri"/>
                <w:sz w:val="20"/>
                <w:szCs w:val="20"/>
                <w:lang w:val="en-US"/>
              </w:rPr>
            </w:pPr>
            <w:r w:rsidRPr="6508EAC4">
              <w:rPr>
                <w:rFonts w:ascii="Calibri" w:eastAsia="Calibri" w:hAnsi="Calibri" w:cs="Calibri"/>
                <w:sz w:val="20"/>
                <w:szCs w:val="20"/>
                <w:lang w:val="en-US"/>
              </w:rPr>
              <w:t>54.2</w:t>
            </w:r>
          </w:p>
        </w:tc>
        <w:tc>
          <w:tcPr>
            <w:tcW w:w="2457" w:type="dxa"/>
            <w:tcBorders>
              <w:top w:val="single" w:sz="8" w:space="0" w:color="auto"/>
              <w:left w:val="nil"/>
              <w:bottom w:val="nil"/>
              <w:right w:val="nil"/>
            </w:tcBorders>
            <w:tcMar>
              <w:left w:w="105" w:type="dxa"/>
              <w:right w:w="105" w:type="dxa"/>
            </w:tcMar>
            <w:vAlign w:val="bottom"/>
          </w:tcPr>
          <w:p w14:paraId="4B6BA849" w14:textId="42F86B85" w:rsidR="6508EAC4" w:rsidRDefault="6508EAC4" w:rsidP="6508EAC4">
            <w:pPr>
              <w:spacing w:line="276" w:lineRule="auto"/>
              <w:jc w:val="center"/>
              <w:rPr>
                <w:rFonts w:ascii="Calibri" w:eastAsia="Calibri" w:hAnsi="Calibri" w:cs="Calibri"/>
                <w:sz w:val="20"/>
                <w:szCs w:val="20"/>
                <w:lang w:val="en-US"/>
              </w:rPr>
            </w:pPr>
            <w:r w:rsidRPr="6508EAC4">
              <w:rPr>
                <w:rFonts w:ascii="Calibri" w:eastAsia="Calibri" w:hAnsi="Calibri" w:cs="Calibri"/>
                <w:sz w:val="20"/>
                <w:szCs w:val="20"/>
                <w:lang w:val="en-US"/>
              </w:rPr>
              <w:t>51.5</w:t>
            </w:r>
          </w:p>
        </w:tc>
      </w:tr>
      <w:tr w:rsidR="6508EAC4" w14:paraId="723E9BDC" w14:textId="77777777" w:rsidTr="1CA8CFF8">
        <w:trPr>
          <w:trHeight w:val="300"/>
        </w:trPr>
        <w:tc>
          <w:tcPr>
            <w:tcW w:w="4740" w:type="dxa"/>
            <w:tcBorders>
              <w:top w:val="nil"/>
              <w:left w:val="nil"/>
              <w:bottom w:val="nil"/>
              <w:right w:val="nil"/>
            </w:tcBorders>
            <w:tcMar>
              <w:left w:w="105" w:type="dxa"/>
              <w:right w:w="105" w:type="dxa"/>
            </w:tcMar>
            <w:vAlign w:val="center"/>
          </w:tcPr>
          <w:p w14:paraId="79A65778" w14:textId="58113812" w:rsidR="6508EAC4" w:rsidRDefault="6508EAC4" w:rsidP="6508EAC4">
            <w:pPr>
              <w:spacing w:line="276" w:lineRule="auto"/>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Male</w:t>
            </w:r>
          </w:p>
        </w:tc>
        <w:tc>
          <w:tcPr>
            <w:tcW w:w="2163" w:type="dxa"/>
            <w:tcBorders>
              <w:top w:val="nil"/>
              <w:left w:val="nil"/>
              <w:bottom w:val="nil"/>
              <w:right w:val="nil"/>
            </w:tcBorders>
            <w:tcMar>
              <w:left w:w="105" w:type="dxa"/>
              <w:right w:w="105" w:type="dxa"/>
            </w:tcMar>
            <w:vAlign w:val="bottom"/>
          </w:tcPr>
          <w:p w14:paraId="3C84955C" w14:textId="628752F6" w:rsidR="6508EAC4" w:rsidRDefault="6508EAC4" w:rsidP="6508EAC4">
            <w:pPr>
              <w:spacing w:line="276" w:lineRule="auto"/>
              <w:jc w:val="center"/>
              <w:rPr>
                <w:rFonts w:ascii="Calibri" w:eastAsia="Calibri" w:hAnsi="Calibri" w:cs="Calibri"/>
                <w:sz w:val="20"/>
                <w:szCs w:val="20"/>
                <w:lang w:val="en-US"/>
              </w:rPr>
            </w:pPr>
            <w:r w:rsidRPr="6508EAC4">
              <w:rPr>
                <w:rFonts w:ascii="Calibri" w:eastAsia="Calibri" w:hAnsi="Calibri" w:cs="Calibri"/>
                <w:sz w:val="20"/>
                <w:szCs w:val="20"/>
                <w:lang w:val="en-US"/>
              </w:rPr>
              <w:t>43.9</w:t>
            </w:r>
          </w:p>
        </w:tc>
        <w:tc>
          <w:tcPr>
            <w:tcW w:w="2457" w:type="dxa"/>
            <w:tcBorders>
              <w:top w:val="nil"/>
              <w:left w:val="nil"/>
              <w:bottom w:val="nil"/>
              <w:right w:val="nil"/>
            </w:tcBorders>
            <w:tcMar>
              <w:left w:w="105" w:type="dxa"/>
              <w:right w:w="105" w:type="dxa"/>
            </w:tcMar>
            <w:vAlign w:val="bottom"/>
          </w:tcPr>
          <w:p w14:paraId="7591A9EE" w14:textId="378C4D57" w:rsidR="6508EAC4" w:rsidRDefault="6508EAC4" w:rsidP="6508EAC4">
            <w:pPr>
              <w:spacing w:line="276" w:lineRule="auto"/>
              <w:jc w:val="center"/>
              <w:rPr>
                <w:rFonts w:ascii="Calibri" w:eastAsia="Calibri" w:hAnsi="Calibri" w:cs="Calibri"/>
                <w:sz w:val="20"/>
                <w:szCs w:val="20"/>
                <w:lang w:val="en-US"/>
              </w:rPr>
            </w:pPr>
            <w:r w:rsidRPr="6508EAC4">
              <w:rPr>
                <w:rFonts w:ascii="Calibri" w:eastAsia="Calibri" w:hAnsi="Calibri" w:cs="Calibri"/>
                <w:sz w:val="20"/>
                <w:szCs w:val="20"/>
                <w:lang w:val="en-US"/>
              </w:rPr>
              <w:t>48.5</w:t>
            </w:r>
          </w:p>
        </w:tc>
      </w:tr>
      <w:tr w:rsidR="6508EAC4" w14:paraId="2F09C7A1" w14:textId="77777777" w:rsidTr="1CA8CFF8">
        <w:trPr>
          <w:trHeight w:val="300"/>
        </w:trPr>
        <w:tc>
          <w:tcPr>
            <w:tcW w:w="4740" w:type="dxa"/>
            <w:tcBorders>
              <w:top w:val="nil"/>
              <w:left w:val="nil"/>
              <w:bottom w:val="nil"/>
              <w:right w:val="nil"/>
            </w:tcBorders>
            <w:tcMar>
              <w:left w:w="105" w:type="dxa"/>
              <w:right w:w="105" w:type="dxa"/>
            </w:tcMar>
            <w:vAlign w:val="center"/>
          </w:tcPr>
          <w:p w14:paraId="402D4865" w14:textId="1505E7AB" w:rsidR="6508EAC4" w:rsidRDefault="6508EAC4" w:rsidP="6508EAC4">
            <w:pPr>
              <w:spacing w:line="276" w:lineRule="auto"/>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Other</w:t>
            </w:r>
          </w:p>
        </w:tc>
        <w:tc>
          <w:tcPr>
            <w:tcW w:w="2163" w:type="dxa"/>
            <w:tcBorders>
              <w:top w:val="nil"/>
              <w:left w:val="nil"/>
              <w:bottom w:val="nil"/>
              <w:right w:val="nil"/>
            </w:tcBorders>
            <w:tcMar>
              <w:left w:w="105" w:type="dxa"/>
              <w:right w:w="105" w:type="dxa"/>
            </w:tcMar>
            <w:vAlign w:val="bottom"/>
          </w:tcPr>
          <w:p w14:paraId="33FD79B2" w14:textId="4E947454" w:rsidR="6508EAC4" w:rsidRDefault="6508EAC4" w:rsidP="6508EAC4">
            <w:pPr>
              <w:spacing w:line="276" w:lineRule="auto"/>
              <w:jc w:val="center"/>
              <w:rPr>
                <w:rFonts w:ascii="Calibri" w:eastAsia="Calibri" w:hAnsi="Calibri" w:cs="Calibri"/>
                <w:sz w:val="20"/>
                <w:szCs w:val="20"/>
                <w:lang w:val="en-US"/>
              </w:rPr>
            </w:pPr>
            <w:r w:rsidRPr="6508EAC4">
              <w:rPr>
                <w:rFonts w:ascii="Calibri" w:eastAsia="Calibri" w:hAnsi="Calibri" w:cs="Calibri"/>
                <w:sz w:val="20"/>
                <w:szCs w:val="20"/>
                <w:lang w:val="en-US"/>
              </w:rPr>
              <w:t>1.9</w:t>
            </w:r>
          </w:p>
        </w:tc>
        <w:tc>
          <w:tcPr>
            <w:tcW w:w="2457" w:type="dxa"/>
            <w:tcBorders>
              <w:top w:val="nil"/>
              <w:left w:val="nil"/>
              <w:bottom w:val="nil"/>
              <w:right w:val="nil"/>
            </w:tcBorders>
            <w:tcMar>
              <w:left w:w="105" w:type="dxa"/>
              <w:right w:w="105" w:type="dxa"/>
            </w:tcMar>
            <w:vAlign w:val="bottom"/>
          </w:tcPr>
          <w:p w14:paraId="64FE05CD" w14:textId="5AD2D7B3" w:rsidR="6508EAC4" w:rsidRDefault="6508EAC4" w:rsidP="6508EAC4">
            <w:pPr>
              <w:spacing w:line="276" w:lineRule="auto"/>
              <w:jc w:val="center"/>
              <w:rPr>
                <w:rFonts w:ascii="Calibri" w:eastAsia="Calibri" w:hAnsi="Calibri" w:cs="Calibri"/>
                <w:sz w:val="20"/>
                <w:szCs w:val="20"/>
                <w:lang w:val="en-US"/>
              </w:rPr>
            </w:pPr>
            <w:r w:rsidRPr="6508EAC4">
              <w:rPr>
                <w:rFonts w:ascii="Calibri" w:eastAsia="Calibri" w:hAnsi="Calibri" w:cs="Calibri"/>
                <w:sz w:val="20"/>
                <w:szCs w:val="20"/>
                <w:lang w:val="en-US"/>
              </w:rPr>
              <w:t>NA</w:t>
            </w:r>
          </w:p>
        </w:tc>
      </w:tr>
      <w:tr w:rsidR="6508EAC4" w14:paraId="647F2B77" w14:textId="77777777" w:rsidTr="1CA8CFF8">
        <w:trPr>
          <w:trHeight w:val="300"/>
        </w:trPr>
        <w:tc>
          <w:tcPr>
            <w:tcW w:w="4740" w:type="dxa"/>
            <w:tcBorders>
              <w:top w:val="nil"/>
              <w:left w:val="nil"/>
              <w:bottom w:val="single" w:sz="8" w:space="0" w:color="auto"/>
              <w:right w:val="nil"/>
            </w:tcBorders>
            <w:tcMar>
              <w:left w:w="105" w:type="dxa"/>
              <w:right w:w="105" w:type="dxa"/>
            </w:tcMar>
            <w:vAlign w:val="center"/>
          </w:tcPr>
          <w:p w14:paraId="4145B2EA" w14:textId="7C204F5D" w:rsidR="6508EAC4" w:rsidRDefault="6508EAC4" w:rsidP="6508EAC4">
            <w:pPr>
              <w:spacing w:line="276" w:lineRule="auto"/>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Total</w:t>
            </w:r>
          </w:p>
        </w:tc>
        <w:tc>
          <w:tcPr>
            <w:tcW w:w="2163" w:type="dxa"/>
            <w:tcBorders>
              <w:top w:val="nil"/>
              <w:left w:val="nil"/>
              <w:bottom w:val="single" w:sz="8" w:space="0" w:color="auto"/>
              <w:right w:val="nil"/>
            </w:tcBorders>
            <w:tcMar>
              <w:left w:w="105" w:type="dxa"/>
              <w:right w:w="105" w:type="dxa"/>
            </w:tcMar>
            <w:vAlign w:val="bottom"/>
          </w:tcPr>
          <w:p w14:paraId="146FB585" w14:textId="12A4A2F4" w:rsidR="6508EAC4" w:rsidRDefault="6508EAC4" w:rsidP="6508EAC4">
            <w:pPr>
              <w:spacing w:line="276" w:lineRule="auto"/>
              <w:jc w:val="center"/>
              <w:rPr>
                <w:rFonts w:ascii="Calibri" w:eastAsia="Calibri" w:hAnsi="Calibri" w:cs="Calibri"/>
                <w:sz w:val="20"/>
                <w:szCs w:val="20"/>
                <w:lang w:val="en-US"/>
              </w:rPr>
            </w:pPr>
            <w:r w:rsidRPr="6508EAC4">
              <w:rPr>
                <w:rFonts w:ascii="Calibri" w:eastAsia="Calibri" w:hAnsi="Calibri" w:cs="Calibri"/>
                <w:sz w:val="20"/>
                <w:szCs w:val="20"/>
                <w:lang w:val="en-US"/>
              </w:rPr>
              <w:t>100</w:t>
            </w:r>
          </w:p>
        </w:tc>
        <w:tc>
          <w:tcPr>
            <w:tcW w:w="2457" w:type="dxa"/>
            <w:tcBorders>
              <w:top w:val="nil"/>
              <w:left w:val="nil"/>
              <w:bottom w:val="single" w:sz="8" w:space="0" w:color="auto"/>
              <w:right w:val="nil"/>
            </w:tcBorders>
            <w:tcMar>
              <w:left w:w="105" w:type="dxa"/>
              <w:right w:w="105" w:type="dxa"/>
            </w:tcMar>
            <w:vAlign w:val="bottom"/>
          </w:tcPr>
          <w:p w14:paraId="3867633B" w14:textId="02FB0682" w:rsidR="6508EAC4" w:rsidRDefault="6508EAC4" w:rsidP="6508EAC4">
            <w:pPr>
              <w:spacing w:line="276" w:lineRule="auto"/>
              <w:jc w:val="center"/>
              <w:rPr>
                <w:rFonts w:ascii="Calibri" w:eastAsia="Calibri" w:hAnsi="Calibri" w:cs="Calibri"/>
                <w:sz w:val="20"/>
                <w:szCs w:val="20"/>
                <w:lang w:val="en-US"/>
              </w:rPr>
            </w:pPr>
            <w:r w:rsidRPr="6508EAC4">
              <w:rPr>
                <w:rFonts w:ascii="Calibri" w:eastAsia="Calibri" w:hAnsi="Calibri" w:cs="Calibri"/>
                <w:sz w:val="20"/>
                <w:szCs w:val="20"/>
                <w:lang w:val="en-US"/>
              </w:rPr>
              <w:t>100</w:t>
            </w:r>
          </w:p>
        </w:tc>
      </w:tr>
      <w:tr w:rsidR="6508EAC4" w14:paraId="63ECCC65" w14:textId="77777777" w:rsidTr="1CA8CFF8">
        <w:trPr>
          <w:trHeight w:val="300"/>
        </w:trPr>
        <w:tc>
          <w:tcPr>
            <w:tcW w:w="4740" w:type="dxa"/>
            <w:tcBorders>
              <w:top w:val="single" w:sz="8" w:space="0" w:color="auto"/>
              <w:left w:val="nil"/>
              <w:bottom w:val="single" w:sz="8" w:space="0" w:color="auto"/>
              <w:right w:val="nil"/>
            </w:tcBorders>
            <w:tcMar>
              <w:left w:w="105" w:type="dxa"/>
              <w:right w:w="105" w:type="dxa"/>
            </w:tcMar>
            <w:vAlign w:val="center"/>
          </w:tcPr>
          <w:p w14:paraId="4DAF5C02" w14:textId="1D029F0B" w:rsidR="6508EAC4" w:rsidRDefault="6508EAC4" w:rsidP="6508EAC4">
            <w:pPr>
              <w:spacing w:line="276" w:lineRule="auto"/>
              <w:rPr>
                <w:rFonts w:ascii="Calibri" w:eastAsia="Calibri" w:hAnsi="Calibri" w:cs="Calibri"/>
                <w:sz w:val="22"/>
                <w:szCs w:val="22"/>
                <w:lang w:val="en-US"/>
              </w:rPr>
            </w:pPr>
            <w:r w:rsidRPr="1CA8CFF8">
              <w:rPr>
                <w:rFonts w:ascii="Calibri" w:eastAsia="Calibri" w:hAnsi="Calibri" w:cs="Calibri"/>
                <w:b/>
                <w:bCs/>
                <w:sz w:val="22"/>
                <w:szCs w:val="22"/>
                <w:lang w:val="en-US"/>
              </w:rPr>
              <w:t>Age distribution</w:t>
            </w:r>
            <w:r w:rsidRPr="1CA8CFF8">
              <w:rPr>
                <w:rFonts w:ascii="Calibri" w:eastAsia="Calibri" w:hAnsi="Calibri" w:cs="Calibri"/>
                <w:sz w:val="22"/>
                <w:szCs w:val="22"/>
                <w:lang w:val="en-US"/>
              </w:rPr>
              <w:t xml:space="preserve"> % (n=1297)</w:t>
            </w:r>
          </w:p>
        </w:tc>
        <w:tc>
          <w:tcPr>
            <w:tcW w:w="2163" w:type="dxa"/>
            <w:tcBorders>
              <w:top w:val="single" w:sz="8" w:space="0" w:color="auto"/>
              <w:left w:val="nil"/>
              <w:bottom w:val="single" w:sz="8" w:space="0" w:color="auto"/>
              <w:right w:val="nil"/>
            </w:tcBorders>
            <w:tcMar>
              <w:left w:w="105" w:type="dxa"/>
              <w:right w:w="105" w:type="dxa"/>
            </w:tcMar>
            <w:vAlign w:val="bottom"/>
          </w:tcPr>
          <w:p w14:paraId="53D08214" w14:textId="617E0DD4" w:rsidR="6508EAC4" w:rsidRDefault="6508EAC4" w:rsidP="6508EAC4">
            <w:pPr>
              <w:spacing w:line="276" w:lineRule="auto"/>
              <w:jc w:val="center"/>
              <w:rPr>
                <w:rFonts w:ascii="Calibri" w:eastAsia="Calibri" w:hAnsi="Calibri" w:cs="Calibri"/>
                <w:sz w:val="20"/>
                <w:szCs w:val="20"/>
                <w:lang w:val="en-US"/>
              </w:rPr>
            </w:pPr>
            <w:r w:rsidRPr="6508EAC4">
              <w:rPr>
                <w:rFonts w:ascii="Calibri" w:eastAsia="Calibri" w:hAnsi="Calibri" w:cs="Calibri"/>
                <w:sz w:val="20"/>
                <w:szCs w:val="20"/>
                <w:lang w:val="en-US"/>
              </w:rPr>
              <w:t xml:space="preserve"> </w:t>
            </w:r>
          </w:p>
        </w:tc>
        <w:tc>
          <w:tcPr>
            <w:tcW w:w="2457" w:type="dxa"/>
            <w:tcBorders>
              <w:top w:val="single" w:sz="8" w:space="0" w:color="auto"/>
              <w:left w:val="nil"/>
              <w:bottom w:val="single" w:sz="8" w:space="0" w:color="auto"/>
              <w:right w:val="nil"/>
            </w:tcBorders>
            <w:tcMar>
              <w:left w:w="105" w:type="dxa"/>
              <w:right w:w="105" w:type="dxa"/>
            </w:tcMar>
            <w:vAlign w:val="bottom"/>
          </w:tcPr>
          <w:p w14:paraId="0BD4514A" w14:textId="21C5E0BF" w:rsidR="6508EAC4" w:rsidRDefault="6508EAC4" w:rsidP="6508EAC4">
            <w:pPr>
              <w:spacing w:line="276" w:lineRule="auto"/>
              <w:jc w:val="center"/>
              <w:rPr>
                <w:rFonts w:ascii="Calibri" w:eastAsia="Calibri" w:hAnsi="Calibri" w:cs="Calibri"/>
                <w:sz w:val="20"/>
                <w:szCs w:val="20"/>
                <w:lang w:val="en-US"/>
              </w:rPr>
            </w:pPr>
            <w:r w:rsidRPr="6508EAC4">
              <w:rPr>
                <w:rFonts w:ascii="Calibri" w:eastAsia="Calibri" w:hAnsi="Calibri" w:cs="Calibri"/>
                <w:sz w:val="20"/>
                <w:szCs w:val="20"/>
                <w:lang w:val="en-US"/>
              </w:rPr>
              <w:t xml:space="preserve"> </w:t>
            </w:r>
          </w:p>
        </w:tc>
      </w:tr>
      <w:tr w:rsidR="6508EAC4" w14:paraId="7732FAEF" w14:textId="77777777" w:rsidTr="1CA8CFF8">
        <w:trPr>
          <w:trHeight w:val="300"/>
        </w:trPr>
        <w:tc>
          <w:tcPr>
            <w:tcW w:w="4740" w:type="dxa"/>
            <w:tcBorders>
              <w:top w:val="single" w:sz="8" w:space="0" w:color="auto"/>
              <w:left w:val="nil"/>
              <w:bottom w:val="nil"/>
              <w:right w:val="nil"/>
            </w:tcBorders>
            <w:tcMar>
              <w:left w:w="105" w:type="dxa"/>
              <w:right w:w="105" w:type="dxa"/>
            </w:tcMar>
            <w:vAlign w:val="center"/>
          </w:tcPr>
          <w:p w14:paraId="797484F6" w14:textId="3E21FCA5" w:rsidR="6508EAC4" w:rsidRDefault="6508EAC4" w:rsidP="6508EAC4">
            <w:pPr>
              <w:spacing w:line="276" w:lineRule="auto"/>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15-24v</w:t>
            </w:r>
          </w:p>
        </w:tc>
        <w:tc>
          <w:tcPr>
            <w:tcW w:w="2163" w:type="dxa"/>
            <w:tcBorders>
              <w:top w:val="single" w:sz="8" w:space="0" w:color="auto"/>
              <w:left w:val="nil"/>
              <w:bottom w:val="nil"/>
              <w:right w:val="nil"/>
            </w:tcBorders>
            <w:tcMar>
              <w:left w:w="105" w:type="dxa"/>
              <w:right w:w="105" w:type="dxa"/>
            </w:tcMar>
            <w:vAlign w:val="bottom"/>
          </w:tcPr>
          <w:p w14:paraId="6ED69591" w14:textId="35AABDFA" w:rsidR="6508EAC4" w:rsidRDefault="6508EAC4" w:rsidP="6508EAC4">
            <w:pPr>
              <w:spacing w:line="276" w:lineRule="auto"/>
              <w:jc w:val="center"/>
              <w:rPr>
                <w:rFonts w:ascii="Calibri" w:eastAsia="Calibri" w:hAnsi="Calibri" w:cs="Calibri"/>
                <w:b/>
                <w:bCs/>
                <w:sz w:val="20"/>
                <w:szCs w:val="20"/>
                <w:lang w:val="en-US"/>
              </w:rPr>
            </w:pPr>
            <w:r w:rsidRPr="6508EAC4">
              <w:rPr>
                <w:rFonts w:ascii="Calibri" w:eastAsia="Calibri" w:hAnsi="Calibri" w:cs="Calibri"/>
                <w:b/>
                <w:bCs/>
                <w:sz w:val="20"/>
                <w:szCs w:val="20"/>
                <w:lang w:val="en-US"/>
              </w:rPr>
              <w:t>14.7</w:t>
            </w:r>
          </w:p>
        </w:tc>
        <w:tc>
          <w:tcPr>
            <w:tcW w:w="2457" w:type="dxa"/>
            <w:tcBorders>
              <w:top w:val="single" w:sz="8" w:space="0" w:color="auto"/>
              <w:left w:val="nil"/>
              <w:bottom w:val="nil"/>
              <w:right w:val="nil"/>
            </w:tcBorders>
            <w:tcMar>
              <w:left w:w="105" w:type="dxa"/>
              <w:right w:w="105" w:type="dxa"/>
            </w:tcMar>
            <w:vAlign w:val="bottom"/>
          </w:tcPr>
          <w:p w14:paraId="2DEF287C" w14:textId="44B3DF39" w:rsidR="6508EAC4" w:rsidRDefault="6508EAC4" w:rsidP="6508EAC4">
            <w:pPr>
              <w:spacing w:line="276" w:lineRule="auto"/>
              <w:jc w:val="center"/>
              <w:rPr>
                <w:rFonts w:ascii="Calibri" w:eastAsia="Calibri" w:hAnsi="Calibri" w:cs="Calibri"/>
                <w:b/>
                <w:bCs/>
                <w:sz w:val="20"/>
                <w:szCs w:val="20"/>
                <w:lang w:val="en-US"/>
              </w:rPr>
            </w:pPr>
            <w:r w:rsidRPr="6508EAC4">
              <w:rPr>
                <w:rFonts w:ascii="Calibri" w:eastAsia="Calibri" w:hAnsi="Calibri" w:cs="Calibri"/>
                <w:b/>
                <w:bCs/>
                <w:sz w:val="20"/>
                <w:szCs w:val="20"/>
                <w:lang w:val="en-US"/>
              </w:rPr>
              <w:t>21.1</w:t>
            </w:r>
          </w:p>
        </w:tc>
      </w:tr>
      <w:tr w:rsidR="6508EAC4" w14:paraId="51203589" w14:textId="77777777" w:rsidTr="1CA8CFF8">
        <w:trPr>
          <w:trHeight w:val="300"/>
        </w:trPr>
        <w:tc>
          <w:tcPr>
            <w:tcW w:w="4740" w:type="dxa"/>
            <w:tcBorders>
              <w:top w:val="nil"/>
              <w:left w:val="nil"/>
              <w:bottom w:val="nil"/>
              <w:right w:val="nil"/>
            </w:tcBorders>
            <w:tcMar>
              <w:left w:w="105" w:type="dxa"/>
              <w:right w:w="105" w:type="dxa"/>
            </w:tcMar>
            <w:vAlign w:val="center"/>
          </w:tcPr>
          <w:p w14:paraId="3B9544BC" w14:textId="537548BC" w:rsidR="6508EAC4" w:rsidRDefault="6508EAC4" w:rsidP="6508EAC4">
            <w:pPr>
              <w:spacing w:line="276" w:lineRule="auto"/>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25-44v</w:t>
            </w:r>
          </w:p>
        </w:tc>
        <w:tc>
          <w:tcPr>
            <w:tcW w:w="2163" w:type="dxa"/>
            <w:tcBorders>
              <w:top w:val="nil"/>
              <w:left w:val="nil"/>
              <w:bottom w:val="nil"/>
              <w:right w:val="nil"/>
            </w:tcBorders>
            <w:tcMar>
              <w:left w:w="105" w:type="dxa"/>
              <w:right w:w="105" w:type="dxa"/>
            </w:tcMar>
            <w:vAlign w:val="bottom"/>
          </w:tcPr>
          <w:p w14:paraId="00679E86" w14:textId="5DE1B653" w:rsidR="6508EAC4" w:rsidRDefault="6508EAC4" w:rsidP="6508EAC4">
            <w:pPr>
              <w:spacing w:line="276" w:lineRule="auto"/>
              <w:jc w:val="center"/>
              <w:rPr>
                <w:rFonts w:ascii="Calibri" w:eastAsia="Calibri" w:hAnsi="Calibri" w:cs="Calibri"/>
                <w:b/>
                <w:bCs/>
                <w:sz w:val="20"/>
                <w:szCs w:val="20"/>
                <w:lang w:val="en-US"/>
              </w:rPr>
            </w:pPr>
            <w:r w:rsidRPr="6508EAC4">
              <w:rPr>
                <w:rFonts w:ascii="Calibri" w:eastAsia="Calibri" w:hAnsi="Calibri" w:cs="Calibri"/>
                <w:b/>
                <w:bCs/>
                <w:sz w:val="20"/>
                <w:szCs w:val="20"/>
                <w:lang w:val="en-US"/>
              </w:rPr>
              <w:t>35.1</w:t>
            </w:r>
          </w:p>
        </w:tc>
        <w:tc>
          <w:tcPr>
            <w:tcW w:w="2457" w:type="dxa"/>
            <w:tcBorders>
              <w:top w:val="nil"/>
              <w:left w:val="nil"/>
              <w:bottom w:val="nil"/>
              <w:right w:val="nil"/>
            </w:tcBorders>
            <w:tcMar>
              <w:left w:w="105" w:type="dxa"/>
              <w:right w:w="105" w:type="dxa"/>
            </w:tcMar>
            <w:vAlign w:val="bottom"/>
          </w:tcPr>
          <w:p w14:paraId="4138AA9F" w14:textId="4D794AF4" w:rsidR="6508EAC4" w:rsidRDefault="6508EAC4" w:rsidP="6508EAC4">
            <w:pPr>
              <w:spacing w:line="276" w:lineRule="auto"/>
              <w:jc w:val="center"/>
              <w:rPr>
                <w:rFonts w:ascii="Calibri" w:eastAsia="Calibri" w:hAnsi="Calibri" w:cs="Calibri"/>
                <w:b/>
                <w:bCs/>
                <w:sz w:val="20"/>
                <w:szCs w:val="20"/>
                <w:lang w:val="en-US"/>
              </w:rPr>
            </w:pPr>
            <w:r w:rsidRPr="6508EAC4">
              <w:rPr>
                <w:rFonts w:ascii="Calibri" w:eastAsia="Calibri" w:hAnsi="Calibri" w:cs="Calibri"/>
                <w:b/>
                <w:bCs/>
                <w:sz w:val="20"/>
                <w:szCs w:val="20"/>
                <w:lang w:val="en-US"/>
              </w:rPr>
              <w:t>46.8</w:t>
            </w:r>
          </w:p>
        </w:tc>
      </w:tr>
      <w:tr w:rsidR="6508EAC4" w14:paraId="0730666A" w14:textId="77777777" w:rsidTr="1CA8CFF8">
        <w:trPr>
          <w:trHeight w:val="300"/>
        </w:trPr>
        <w:tc>
          <w:tcPr>
            <w:tcW w:w="4740" w:type="dxa"/>
            <w:tcBorders>
              <w:top w:val="nil"/>
              <w:left w:val="nil"/>
              <w:bottom w:val="nil"/>
              <w:right w:val="nil"/>
            </w:tcBorders>
            <w:tcMar>
              <w:left w:w="105" w:type="dxa"/>
              <w:right w:w="105" w:type="dxa"/>
            </w:tcMar>
            <w:vAlign w:val="center"/>
          </w:tcPr>
          <w:p w14:paraId="2E2A36F3" w14:textId="134A193F" w:rsidR="6508EAC4" w:rsidRDefault="6508EAC4" w:rsidP="6508EAC4">
            <w:pPr>
              <w:spacing w:line="276" w:lineRule="auto"/>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45-64v</w:t>
            </w:r>
          </w:p>
        </w:tc>
        <w:tc>
          <w:tcPr>
            <w:tcW w:w="2163" w:type="dxa"/>
            <w:tcBorders>
              <w:top w:val="nil"/>
              <w:left w:val="nil"/>
              <w:bottom w:val="nil"/>
              <w:right w:val="nil"/>
            </w:tcBorders>
            <w:tcMar>
              <w:left w:w="105" w:type="dxa"/>
              <w:right w:w="105" w:type="dxa"/>
            </w:tcMar>
            <w:vAlign w:val="bottom"/>
          </w:tcPr>
          <w:p w14:paraId="68F4CAAA" w14:textId="1CCF80CD" w:rsidR="6508EAC4" w:rsidRDefault="6508EAC4" w:rsidP="6508EAC4">
            <w:pPr>
              <w:spacing w:line="276" w:lineRule="auto"/>
              <w:jc w:val="center"/>
              <w:rPr>
                <w:rFonts w:ascii="Calibri" w:eastAsia="Calibri" w:hAnsi="Calibri" w:cs="Calibri"/>
                <w:sz w:val="20"/>
                <w:szCs w:val="20"/>
                <w:lang w:val="en-US"/>
              </w:rPr>
            </w:pPr>
            <w:r w:rsidRPr="6508EAC4">
              <w:rPr>
                <w:rFonts w:ascii="Calibri" w:eastAsia="Calibri" w:hAnsi="Calibri" w:cs="Calibri"/>
                <w:sz w:val="20"/>
                <w:szCs w:val="20"/>
                <w:lang w:val="en-US"/>
              </w:rPr>
              <w:t>28.5</w:t>
            </w:r>
          </w:p>
        </w:tc>
        <w:tc>
          <w:tcPr>
            <w:tcW w:w="2457" w:type="dxa"/>
            <w:tcBorders>
              <w:top w:val="nil"/>
              <w:left w:val="nil"/>
              <w:bottom w:val="nil"/>
              <w:right w:val="nil"/>
            </w:tcBorders>
            <w:tcMar>
              <w:left w:w="105" w:type="dxa"/>
              <w:right w:w="105" w:type="dxa"/>
            </w:tcMar>
            <w:vAlign w:val="bottom"/>
          </w:tcPr>
          <w:p w14:paraId="507D5DD8" w14:textId="6BCF0B59" w:rsidR="6508EAC4" w:rsidRDefault="6508EAC4" w:rsidP="6508EAC4">
            <w:pPr>
              <w:spacing w:line="276" w:lineRule="auto"/>
              <w:jc w:val="center"/>
              <w:rPr>
                <w:rFonts w:ascii="Calibri" w:eastAsia="Calibri" w:hAnsi="Calibri" w:cs="Calibri"/>
                <w:sz w:val="20"/>
                <w:szCs w:val="20"/>
                <w:lang w:val="en-US"/>
              </w:rPr>
            </w:pPr>
            <w:r w:rsidRPr="6508EAC4">
              <w:rPr>
                <w:rFonts w:ascii="Calibri" w:eastAsia="Calibri" w:hAnsi="Calibri" w:cs="Calibri"/>
                <w:sz w:val="20"/>
                <w:szCs w:val="20"/>
                <w:lang w:val="en-US"/>
              </w:rPr>
              <w:t>29.4</w:t>
            </w:r>
          </w:p>
        </w:tc>
      </w:tr>
      <w:tr w:rsidR="6508EAC4" w14:paraId="1CFEEC0D" w14:textId="77777777" w:rsidTr="1CA8CFF8">
        <w:trPr>
          <w:trHeight w:val="300"/>
        </w:trPr>
        <w:tc>
          <w:tcPr>
            <w:tcW w:w="4740" w:type="dxa"/>
            <w:tcBorders>
              <w:top w:val="nil"/>
              <w:left w:val="nil"/>
              <w:bottom w:val="nil"/>
              <w:right w:val="nil"/>
            </w:tcBorders>
            <w:tcMar>
              <w:left w:w="105" w:type="dxa"/>
              <w:right w:w="105" w:type="dxa"/>
            </w:tcMar>
            <w:vAlign w:val="center"/>
          </w:tcPr>
          <w:p w14:paraId="29E8383C" w14:textId="3406C429" w:rsidR="6508EAC4" w:rsidRDefault="6508EAC4" w:rsidP="6508EAC4">
            <w:pPr>
              <w:spacing w:line="276" w:lineRule="auto"/>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65-74v</w:t>
            </w:r>
          </w:p>
        </w:tc>
        <w:tc>
          <w:tcPr>
            <w:tcW w:w="2163" w:type="dxa"/>
            <w:tcBorders>
              <w:top w:val="nil"/>
              <w:left w:val="nil"/>
              <w:bottom w:val="nil"/>
              <w:right w:val="nil"/>
            </w:tcBorders>
            <w:tcMar>
              <w:left w:w="105" w:type="dxa"/>
              <w:right w:w="105" w:type="dxa"/>
            </w:tcMar>
            <w:vAlign w:val="bottom"/>
          </w:tcPr>
          <w:p w14:paraId="792CBFA9" w14:textId="105646D0" w:rsidR="6508EAC4" w:rsidRDefault="6508EAC4" w:rsidP="6508EAC4">
            <w:pPr>
              <w:spacing w:line="276" w:lineRule="auto"/>
              <w:jc w:val="center"/>
              <w:rPr>
                <w:rFonts w:ascii="Calibri" w:eastAsia="Calibri" w:hAnsi="Calibri" w:cs="Calibri"/>
                <w:b/>
                <w:bCs/>
                <w:sz w:val="20"/>
                <w:szCs w:val="20"/>
                <w:lang w:val="en-US"/>
              </w:rPr>
            </w:pPr>
            <w:r w:rsidRPr="6508EAC4">
              <w:rPr>
                <w:rFonts w:ascii="Calibri" w:eastAsia="Calibri" w:hAnsi="Calibri" w:cs="Calibri"/>
                <w:b/>
                <w:bCs/>
                <w:sz w:val="20"/>
                <w:szCs w:val="20"/>
                <w:lang w:val="en-US"/>
              </w:rPr>
              <w:t>16.3</w:t>
            </w:r>
          </w:p>
        </w:tc>
        <w:tc>
          <w:tcPr>
            <w:tcW w:w="2457" w:type="dxa"/>
            <w:tcBorders>
              <w:top w:val="nil"/>
              <w:left w:val="nil"/>
              <w:bottom w:val="nil"/>
              <w:right w:val="nil"/>
            </w:tcBorders>
            <w:tcMar>
              <w:left w:w="105" w:type="dxa"/>
              <w:right w:w="105" w:type="dxa"/>
            </w:tcMar>
            <w:vAlign w:val="bottom"/>
          </w:tcPr>
          <w:p w14:paraId="11569DEE" w14:textId="4152F19C" w:rsidR="6508EAC4" w:rsidRDefault="6508EAC4" w:rsidP="6508EAC4">
            <w:pPr>
              <w:spacing w:line="276" w:lineRule="auto"/>
              <w:jc w:val="center"/>
              <w:rPr>
                <w:rFonts w:ascii="Calibri" w:eastAsia="Calibri" w:hAnsi="Calibri" w:cs="Calibri"/>
                <w:b/>
                <w:bCs/>
                <w:sz w:val="20"/>
                <w:szCs w:val="20"/>
                <w:lang w:val="en-US"/>
              </w:rPr>
            </w:pPr>
            <w:r w:rsidRPr="6508EAC4">
              <w:rPr>
                <w:rFonts w:ascii="Calibri" w:eastAsia="Calibri" w:hAnsi="Calibri" w:cs="Calibri"/>
                <w:b/>
                <w:bCs/>
                <w:sz w:val="20"/>
                <w:szCs w:val="20"/>
                <w:lang w:val="en-US"/>
              </w:rPr>
              <w:t>1.4</w:t>
            </w:r>
          </w:p>
        </w:tc>
      </w:tr>
      <w:tr w:rsidR="6508EAC4" w14:paraId="1C805BE3" w14:textId="77777777" w:rsidTr="1CA8CFF8">
        <w:trPr>
          <w:trHeight w:val="300"/>
        </w:trPr>
        <w:tc>
          <w:tcPr>
            <w:tcW w:w="4740" w:type="dxa"/>
            <w:tcBorders>
              <w:top w:val="nil"/>
              <w:left w:val="nil"/>
              <w:bottom w:val="nil"/>
              <w:right w:val="nil"/>
            </w:tcBorders>
            <w:tcMar>
              <w:left w:w="105" w:type="dxa"/>
              <w:right w:w="105" w:type="dxa"/>
            </w:tcMar>
            <w:vAlign w:val="center"/>
          </w:tcPr>
          <w:p w14:paraId="0FA34F50" w14:textId="7C78579C" w:rsidR="6508EAC4" w:rsidRDefault="6508EAC4" w:rsidP="6508EAC4">
            <w:pPr>
              <w:spacing w:line="276" w:lineRule="auto"/>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&gt;75v</w:t>
            </w:r>
          </w:p>
        </w:tc>
        <w:tc>
          <w:tcPr>
            <w:tcW w:w="2163" w:type="dxa"/>
            <w:tcBorders>
              <w:top w:val="nil"/>
              <w:left w:val="nil"/>
              <w:bottom w:val="nil"/>
              <w:right w:val="nil"/>
            </w:tcBorders>
            <w:tcMar>
              <w:left w:w="105" w:type="dxa"/>
              <w:right w:w="105" w:type="dxa"/>
            </w:tcMar>
            <w:vAlign w:val="bottom"/>
          </w:tcPr>
          <w:p w14:paraId="2ACB3E75" w14:textId="36218882" w:rsidR="6508EAC4" w:rsidRDefault="6508EAC4" w:rsidP="6508EAC4">
            <w:pPr>
              <w:spacing w:line="276" w:lineRule="auto"/>
              <w:jc w:val="center"/>
              <w:rPr>
                <w:rFonts w:ascii="Calibri" w:eastAsia="Calibri" w:hAnsi="Calibri" w:cs="Calibri"/>
                <w:sz w:val="20"/>
                <w:szCs w:val="20"/>
                <w:lang w:val="en-US"/>
              </w:rPr>
            </w:pPr>
            <w:r w:rsidRPr="6508EAC4">
              <w:rPr>
                <w:rFonts w:ascii="Calibri" w:eastAsia="Calibri" w:hAnsi="Calibri" w:cs="Calibri"/>
                <w:sz w:val="20"/>
                <w:szCs w:val="20"/>
                <w:lang w:val="en-US"/>
              </w:rPr>
              <w:t>5.5</w:t>
            </w:r>
          </w:p>
        </w:tc>
        <w:tc>
          <w:tcPr>
            <w:tcW w:w="2457" w:type="dxa"/>
            <w:tcBorders>
              <w:top w:val="nil"/>
              <w:left w:val="nil"/>
              <w:bottom w:val="nil"/>
              <w:right w:val="nil"/>
            </w:tcBorders>
            <w:tcMar>
              <w:left w:w="105" w:type="dxa"/>
              <w:right w:w="105" w:type="dxa"/>
            </w:tcMar>
            <w:vAlign w:val="bottom"/>
          </w:tcPr>
          <w:p w14:paraId="709F9871" w14:textId="3F04F54D" w:rsidR="6508EAC4" w:rsidRDefault="6508EAC4" w:rsidP="6508EAC4">
            <w:pPr>
              <w:spacing w:line="276" w:lineRule="auto"/>
              <w:jc w:val="center"/>
              <w:rPr>
                <w:rFonts w:ascii="Calibri" w:eastAsia="Calibri" w:hAnsi="Calibri" w:cs="Calibri"/>
                <w:sz w:val="20"/>
                <w:szCs w:val="20"/>
                <w:lang w:val="en-US"/>
              </w:rPr>
            </w:pPr>
            <w:r w:rsidRPr="6508EAC4">
              <w:rPr>
                <w:rFonts w:ascii="Calibri" w:eastAsia="Calibri" w:hAnsi="Calibri" w:cs="Calibri"/>
                <w:sz w:val="20"/>
                <w:szCs w:val="20"/>
                <w:lang w:val="en-US"/>
              </w:rPr>
              <w:t>1.3</w:t>
            </w:r>
          </w:p>
        </w:tc>
      </w:tr>
      <w:tr w:rsidR="6508EAC4" w14:paraId="6C01D795" w14:textId="77777777" w:rsidTr="1CA8CFF8">
        <w:trPr>
          <w:trHeight w:val="300"/>
        </w:trPr>
        <w:tc>
          <w:tcPr>
            <w:tcW w:w="4740" w:type="dxa"/>
            <w:tcBorders>
              <w:top w:val="nil"/>
              <w:left w:val="nil"/>
              <w:bottom w:val="single" w:sz="8" w:space="0" w:color="auto"/>
              <w:right w:val="nil"/>
            </w:tcBorders>
            <w:tcMar>
              <w:left w:w="105" w:type="dxa"/>
              <w:right w:w="105" w:type="dxa"/>
            </w:tcMar>
            <w:vAlign w:val="center"/>
          </w:tcPr>
          <w:p w14:paraId="7C1AC900" w14:textId="70271D3E" w:rsidR="6508EAC4" w:rsidRDefault="6508EAC4" w:rsidP="6508EAC4">
            <w:pPr>
              <w:spacing w:line="276" w:lineRule="auto"/>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Total</w:t>
            </w:r>
          </w:p>
        </w:tc>
        <w:tc>
          <w:tcPr>
            <w:tcW w:w="2163" w:type="dxa"/>
            <w:tcBorders>
              <w:top w:val="nil"/>
              <w:left w:val="nil"/>
              <w:bottom w:val="single" w:sz="8" w:space="0" w:color="auto"/>
              <w:right w:val="nil"/>
            </w:tcBorders>
            <w:tcMar>
              <w:left w:w="105" w:type="dxa"/>
              <w:right w:w="105" w:type="dxa"/>
            </w:tcMar>
            <w:vAlign w:val="bottom"/>
          </w:tcPr>
          <w:p w14:paraId="5DED493B" w14:textId="7B28AF39" w:rsidR="6508EAC4" w:rsidRDefault="6508EAC4" w:rsidP="6508EAC4">
            <w:pPr>
              <w:spacing w:line="276" w:lineRule="auto"/>
              <w:jc w:val="center"/>
              <w:rPr>
                <w:rFonts w:ascii="Calibri" w:eastAsia="Calibri" w:hAnsi="Calibri" w:cs="Calibri"/>
                <w:sz w:val="20"/>
                <w:szCs w:val="20"/>
                <w:lang w:val="en-US"/>
              </w:rPr>
            </w:pPr>
            <w:r w:rsidRPr="6508EAC4">
              <w:rPr>
                <w:rFonts w:ascii="Calibri" w:eastAsia="Calibri" w:hAnsi="Calibri" w:cs="Calibri"/>
                <w:sz w:val="20"/>
                <w:szCs w:val="20"/>
                <w:lang w:val="en-US"/>
              </w:rPr>
              <w:t>100</w:t>
            </w:r>
          </w:p>
        </w:tc>
        <w:tc>
          <w:tcPr>
            <w:tcW w:w="2457" w:type="dxa"/>
            <w:tcBorders>
              <w:top w:val="nil"/>
              <w:left w:val="nil"/>
              <w:bottom w:val="single" w:sz="8" w:space="0" w:color="auto"/>
              <w:right w:val="nil"/>
            </w:tcBorders>
            <w:tcMar>
              <w:left w:w="105" w:type="dxa"/>
              <w:right w:w="105" w:type="dxa"/>
            </w:tcMar>
            <w:vAlign w:val="bottom"/>
          </w:tcPr>
          <w:p w14:paraId="57980A0E" w14:textId="270E79AC" w:rsidR="6508EAC4" w:rsidRDefault="6508EAC4" w:rsidP="6508EAC4">
            <w:pPr>
              <w:spacing w:line="276" w:lineRule="auto"/>
              <w:jc w:val="center"/>
              <w:rPr>
                <w:rFonts w:ascii="Calibri" w:eastAsia="Calibri" w:hAnsi="Calibri" w:cs="Calibri"/>
                <w:sz w:val="20"/>
                <w:szCs w:val="20"/>
                <w:lang w:val="en-US"/>
              </w:rPr>
            </w:pPr>
            <w:r w:rsidRPr="6508EAC4">
              <w:rPr>
                <w:rFonts w:ascii="Calibri" w:eastAsia="Calibri" w:hAnsi="Calibri" w:cs="Calibri"/>
                <w:sz w:val="20"/>
                <w:szCs w:val="20"/>
                <w:lang w:val="en-US"/>
              </w:rPr>
              <w:t>100</w:t>
            </w:r>
          </w:p>
        </w:tc>
      </w:tr>
      <w:tr w:rsidR="6508EAC4" w14:paraId="1118297D" w14:textId="77777777" w:rsidTr="1CA8CFF8">
        <w:trPr>
          <w:trHeight w:val="300"/>
        </w:trPr>
        <w:tc>
          <w:tcPr>
            <w:tcW w:w="4740" w:type="dxa"/>
            <w:tcBorders>
              <w:top w:val="single" w:sz="8" w:space="0" w:color="auto"/>
              <w:left w:val="nil"/>
              <w:bottom w:val="single" w:sz="8" w:space="0" w:color="auto"/>
              <w:right w:val="nil"/>
            </w:tcBorders>
            <w:tcMar>
              <w:left w:w="105" w:type="dxa"/>
              <w:right w:w="105" w:type="dxa"/>
            </w:tcMar>
            <w:vAlign w:val="center"/>
          </w:tcPr>
          <w:p w14:paraId="1654C36C" w14:textId="2150735D" w:rsidR="6508EAC4" w:rsidRDefault="6508EAC4" w:rsidP="6508EAC4">
            <w:pPr>
              <w:spacing w:line="276" w:lineRule="auto"/>
              <w:rPr>
                <w:rFonts w:ascii="Calibri" w:eastAsia="Calibri" w:hAnsi="Calibri" w:cs="Calibri"/>
                <w:color w:val="000000" w:themeColor="text1"/>
                <w:sz w:val="22"/>
                <w:szCs w:val="22"/>
                <w:lang w:val="en-US"/>
              </w:rPr>
            </w:pPr>
            <w:r w:rsidRPr="1CA8CFF8">
              <w:rPr>
                <w:rFonts w:ascii="Calibri" w:eastAsia="Calibri" w:hAnsi="Calibri" w:cs="Calibri"/>
                <w:b/>
                <w:bCs/>
                <w:color w:val="000000" w:themeColor="text1"/>
                <w:sz w:val="22"/>
                <w:szCs w:val="22"/>
                <w:lang w:val="en-US"/>
              </w:rPr>
              <w:t>Educational level</w:t>
            </w:r>
            <w:r w:rsidRPr="1CA8CFF8">
              <w:rPr>
                <w:rFonts w:ascii="Calibri" w:eastAsia="Calibri" w:hAnsi="Calibri" w:cs="Calibri"/>
                <w:color w:val="000000" w:themeColor="text1"/>
                <w:sz w:val="22"/>
                <w:szCs w:val="22"/>
                <w:lang w:val="en-US"/>
              </w:rPr>
              <w:t xml:space="preserve"> % (over 15-year-olds) (n=1299)</w:t>
            </w:r>
          </w:p>
        </w:tc>
        <w:tc>
          <w:tcPr>
            <w:tcW w:w="2163" w:type="dxa"/>
            <w:tcBorders>
              <w:top w:val="single" w:sz="8" w:space="0" w:color="auto"/>
              <w:left w:val="nil"/>
              <w:bottom w:val="single" w:sz="8" w:space="0" w:color="auto"/>
              <w:right w:val="nil"/>
            </w:tcBorders>
            <w:tcMar>
              <w:left w:w="105" w:type="dxa"/>
              <w:right w:w="105" w:type="dxa"/>
            </w:tcMar>
            <w:vAlign w:val="bottom"/>
          </w:tcPr>
          <w:p w14:paraId="6D8C9A01" w14:textId="6AF6AAA5" w:rsidR="6508EAC4" w:rsidRDefault="6508EAC4" w:rsidP="6508EAC4">
            <w:pPr>
              <w:spacing w:line="276" w:lineRule="auto"/>
              <w:jc w:val="center"/>
              <w:rPr>
                <w:rFonts w:ascii="Calibri" w:eastAsia="Calibri" w:hAnsi="Calibri" w:cs="Calibri"/>
                <w:sz w:val="20"/>
                <w:szCs w:val="20"/>
                <w:lang w:val="en-US"/>
              </w:rPr>
            </w:pPr>
            <w:r w:rsidRPr="6508EAC4">
              <w:rPr>
                <w:rFonts w:ascii="Calibri" w:eastAsia="Calibri" w:hAnsi="Calibri" w:cs="Calibri"/>
                <w:sz w:val="20"/>
                <w:szCs w:val="20"/>
                <w:lang w:val="en-US"/>
              </w:rPr>
              <w:t xml:space="preserve"> </w:t>
            </w:r>
          </w:p>
        </w:tc>
        <w:tc>
          <w:tcPr>
            <w:tcW w:w="2457" w:type="dxa"/>
            <w:tcBorders>
              <w:top w:val="single" w:sz="8" w:space="0" w:color="auto"/>
              <w:left w:val="nil"/>
              <w:bottom w:val="single" w:sz="8" w:space="0" w:color="auto"/>
              <w:right w:val="nil"/>
            </w:tcBorders>
            <w:tcMar>
              <w:left w:w="105" w:type="dxa"/>
              <w:right w:w="105" w:type="dxa"/>
            </w:tcMar>
            <w:vAlign w:val="bottom"/>
          </w:tcPr>
          <w:p w14:paraId="6B2AE0FD" w14:textId="42A556E7" w:rsidR="6508EAC4" w:rsidRDefault="6508EAC4" w:rsidP="6508EAC4">
            <w:pPr>
              <w:spacing w:line="276" w:lineRule="auto"/>
              <w:jc w:val="center"/>
              <w:rPr>
                <w:rFonts w:ascii="Calibri" w:eastAsia="Calibri" w:hAnsi="Calibri" w:cs="Calibri"/>
                <w:sz w:val="20"/>
                <w:szCs w:val="20"/>
                <w:lang w:val="en-US"/>
              </w:rPr>
            </w:pPr>
            <w:r w:rsidRPr="6508EAC4">
              <w:rPr>
                <w:rFonts w:ascii="Calibri" w:eastAsia="Calibri" w:hAnsi="Calibri" w:cs="Calibri"/>
                <w:sz w:val="20"/>
                <w:szCs w:val="20"/>
                <w:lang w:val="en-US"/>
              </w:rPr>
              <w:t xml:space="preserve"> </w:t>
            </w:r>
          </w:p>
        </w:tc>
      </w:tr>
      <w:tr w:rsidR="6508EAC4" w14:paraId="2873E6F5" w14:textId="77777777" w:rsidTr="1CA8CFF8">
        <w:trPr>
          <w:trHeight w:val="300"/>
        </w:trPr>
        <w:tc>
          <w:tcPr>
            <w:tcW w:w="4740" w:type="dxa"/>
            <w:tcBorders>
              <w:top w:val="single" w:sz="8" w:space="0" w:color="auto"/>
              <w:left w:val="nil"/>
              <w:bottom w:val="nil"/>
              <w:right w:val="nil"/>
            </w:tcBorders>
            <w:tcMar>
              <w:left w:w="105" w:type="dxa"/>
              <w:right w:w="105" w:type="dxa"/>
            </w:tcMar>
            <w:vAlign w:val="center"/>
          </w:tcPr>
          <w:p w14:paraId="75F16325" w14:textId="169D8C39" w:rsidR="6508EAC4" w:rsidRDefault="6508EAC4" w:rsidP="6508EAC4">
            <w:pPr>
              <w:spacing w:line="276" w:lineRule="auto"/>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Only primary education completed</w:t>
            </w:r>
          </w:p>
        </w:tc>
        <w:tc>
          <w:tcPr>
            <w:tcW w:w="2163" w:type="dxa"/>
            <w:tcBorders>
              <w:top w:val="single" w:sz="8" w:space="0" w:color="auto"/>
              <w:left w:val="nil"/>
              <w:bottom w:val="nil"/>
              <w:right w:val="nil"/>
            </w:tcBorders>
            <w:tcMar>
              <w:left w:w="105" w:type="dxa"/>
              <w:right w:w="105" w:type="dxa"/>
            </w:tcMar>
            <w:vAlign w:val="center"/>
          </w:tcPr>
          <w:p w14:paraId="45782DA4" w14:textId="6C8D0F89" w:rsidR="6508EAC4" w:rsidRDefault="6508EAC4" w:rsidP="6508EAC4">
            <w:pPr>
              <w:spacing w:line="276" w:lineRule="auto"/>
              <w:jc w:val="center"/>
              <w:rPr>
                <w:rFonts w:ascii="Calibri" w:eastAsia="Calibri" w:hAnsi="Calibri" w:cs="Calibri"/>
                <w:b/>
                <w:bCs/>
                <w:sz w:val="20"/>
                <w:szCs w:val="20"/>
                <w:lang w:val="en-US"/>
              </w:rPr>
            </w:pPr>
            <w:r w:rsidRPr="6508EAC4">
              <w:rPr>
                <w:rFonts w:ascii="Calibri" w:eastAsia="Calibri" w:hAnsi="Calibri" w:cs="Calibri"/>
                <w:b/>
                <w:bCs/>
                <w:sz w:val="20"/>
                <w:szCs w:val="20"/>
                <w:lang w:val="en-US"/>
              </w:rPr>
              <w:t>6.7</w:t>
            </w:r>
          </w:p>
        </w:tc>
        <w:tc>
          <w:tcPr>
            <w:tcW w:w="2457" w:type="dxa"/>
            <w:tcBorders>
              <w:top w:val="single" w:sz="8" w:space="0" w:color="auto"/>
              <w:left w:val="nil"/>
              <w:bottom w:val="nil"/>
              <w:right w:val="nil"/>
            </w:tcBorders>
            <w:tcMar>
              <w:left w:w="105" w:type="dxa"/>
              <w:right w:w="105" w:type="dxa"/>
            </w:tcMar>
            <w:vAlign w:val="center"/>
          </w:tcPr>
          <w:p w14:paraId="635F607A" w14:textId="37EE646D" w:rsidR="6508EAC4" w:rsidRDefault="6508EAC4" w:rsidP="6508EAC4">
            <w:pPr>
              <w:spacing w:line="276" w:lineRule="auto"/>
              <w:jc w:val="center"/>
              <w:rPr>
                <w:rFonts w:ascii="Calibri" w:eastAsia="Calibri" w:hAnsi="Calibri" w:cs="Calibri"/>
                <w:b/>
                <w:bCs/>
                <w:sz w:val="20"/>
                <w:szCs w:val="20"/>
                <w:lang w:val="en-US"/>
              </w:rPr>
            </w:pPr>
            <w:r w:rsidRPr="6508EAC4">
              <w:rPr>
                <w:rFonts w:ascii="Calibri" w:eastAsia="Calibri" w:hAnsi="Calibri" w:cs="Calibri"/>
                <w:b/>
                <w:bCs/>
                <w:sz w:val="20"/>
                <w:szCs w:val="20"/>
                <w:lang w:val="en-US"/>
              </w:rPr>
              <w:t>19.9</w:t>
            </w:r>
          </w:p>
        </w:tc>
      </w:tr>
      <w:tr w:rsidR="6508EAC4" w14:paraId="01715EAC" w14:textId="77777777" w:rsidTr="1CA8CFF8">
        <w:trPr>
          <w:trHeight w:val="300"/>
        </w:trPr>
        <w:tc>
          <w:tcPr>
            <w:tcW w:w="4740" w:type="dxa"/>
            <w:tcBorders>
              <w:top w:val="nil"/>
              <w:left w:val="nil"/>
              <w:bottom w:val="nil"/>
              <w:right w:val="nil"/>
            </w:tcBorders>
            <w:tcMar>
              <w:left w:w="105" w:type="dxa"/>
              <w:right w:w="105" w:type="dxa"/>
            </w:tcMar>
            <w:vAlign w:val="center"/>
          </w:tcPr>
          <w:p w14:paraId="338886C7" w14:textId="62AEF601" w:rsidR="6508EAC4" w:rsidRDefault="6508EAC4" w:rsidP="6508EAC4">
            <w:pPr>
              <w:spacing w:line="276" w:lineRule="auto"/>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Secondary education completed</w:t>
            </w:r>
          </w:p>
        </w:tc>
        <w:tc>
          <w:tcPr>
            <w:tcW w:w="2163" w:type="dxa"/>
            <w:tcBorders>
              <w:top w:val="nil"/>
              <w:left w:val="nil"/>
              <w:bottom w:val="nil"/>
              <w:right w:val="nil"/>
            </w:tcBorders>
            <w:tcMar>
              <w:left w:w="105" w:type="dxa"/>
              <w:right w:w="105" w:type="dxa"/>
            </w:tcMar>
            <w:vAlign w:val="bottom"/>
          </w:tcPr>
          <w:p w14:paraId="2636D12D" w14:textId="664F9FA4" w:rsidR="6508EAC4" w:rsidRDefault="6508EAC4" w:rsidP="6508EAC4">
            <w:pPr>
              <w:spacing w:line="276" w:lineRule="auto"/>
              <w:jc w:val="center"/>
              <w:rPr>
                <w:rFonts w:ascii="Calibri" w:eastAsia="Calibri" w:hAnsi="Calibri" w:cs="Calibri"/>
                <w:b/>
                <w:bCs/>
                <w:sz w:val="20"/>
                <w:szCs w:val="20"/>
                <w:lang w:val="en-US"/>
              </w:rPr>
            </w:pPr>
            <w:r w:rsidRPr="6508EAC4">
              <w:rPr>
                <w:rFonts w:ascii="Calibri" w:eastAsia="Calibri" w:hAnsi="Calibri" w:cs="Calibri"/>
                <w:b/>
                <w:bCs/>
                <w:sz w:val="20"/>
                <w:szCs w:val="20"/>
                <w:lang w:val="en-US"/>
              </w:rPr>
              <w:t>28.3</w:t>
            </w:r>
          </w:p>
        </w:tc>
        <w:tc>
          <w:tcPr>
            <w:tcW w:w="2457" w:type="dxa"/>
            <w:tcBorders>
              <w:top w:val="nil"/>
              <w:left w:val="nil"/>
              <w:bottom w:val="nil"/>
              <w:right w:val="nil"/>
            </w:tcBorders>
            <w:tcMar>
              <w:left w:w="105" w:type="dxa"/>
              <w:right w:w="105" w:type="dxa"/>
            </w:tcMar>
            <w:vAlign w:val="bottom"/>
          </w:tcPr>
          <w:p w14:paraId="255000BB" w14:textId="1A5D17E4" w:rsidR="6508EAC4" w:rsidRDefault="6508EAC4" w:rsidP="6508EAC4">
            <w:pPr>
              <w:spacing w:line="276" w:lineRule="auto"/>
              <w:jc w:val="center"/>
              <w:rPr>
                <w:rFonts w:ascii="Calibri" w:eastAsia="Calibri" w:hAnsi="Calibri" w:cs="Calibri"/>
                <w:b/>
                <w:bCs/>
                <w:sz w:val="20"/>
                <w:szCs w:val="20"/>
                <w:lang w:val="en-US"/>
              </w:rPr>
            </w:pPr>
            <w:r w:rsidRPr="6508EAC4">
              <w:rPr>
                <w:rFonts w:ascii="Calibri" w:eastAsia="Calibri" w:hAnsi="Calibri" w:cs="Calibri"/>
                <w:b/>
                <w:bCs/>
                <w:sz w:val="20"/>
                <w:szCs w:val="20"/>
                <w:lang w:val="en-US"/>
              </w:rPr>
              <w:t>39.6</w:t>
            </w:r>
          </w:p>
        </w:tc>
      </w:tr>
      <w:tr w:rsidR="6508EAC4" w14:paraId="762221F9" w14:textId="77777777" w:rsidTr="1CA8CFF8">
        <w:trPr>
          <w:trHeight w:val="300"/>
        </w:trPr>
        <w:tc>
          <w:tcPr>
            <w:tcW w:w="4740" w:type="dxa"/>
            <w:tcBorders>
              <w:top w:val="nil"/>
              <w:left w:val="nil"/>
              <w:bottom w:val="nil"/>
              <w:right w:val="nil"/>
            </w:tcBorders>
            <w:tcMar>
              <w:left w:w="105" w:type="dxa"/>
              <w:right w:w="105" w:type="dxa"/>
            </w:tcMar>
            <w:vAlign w:val="center"/>
          </w:tcPr>
          <w:p w14:paraId="1C9ADA85" w14:textId="24E30A4C" w:rsidR="6508EAC4" w:rsidRDefault="6508EAC4" w:rsidP="6508EAC4">
            <w:pPr>
              <w:spacing w:line="276" w:lineRule="auto"/>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Post-secondary non-tertiary education completed</w:t>
            </w:r>
          </w:p>
        </w:tc>
        <w:tc>
          <w:tcPr>
            <w:tcW w:w="2163" w:type="dxa"/>
            <w:tcBorders>
              <w:top w:val="nil"/>
              <w:left w:val="nil"/>
              <w:bottom w:val="nil"/>
              <w:right w:val="nil"/>
            </w:tcBorders>
            <w:tcMar>
              <w:left w:w="105" w:type="dxa"/>
              <w:right w:w="105" w:type="dxa"/>
            </w:tcMar>
            <w:vAlign w:val="center"/>
          </w:tcPr>
          <w:p w14:paraId="370646B9" w14:textId="7B885460" w:rsidR="6508EAC4" w:rsidRDefault="6508EAC4" w:rsidP="6508EAC4">
            <w:pPr>
              <w:spacing w:line="276" w:lineRule="auto"/>
              <w:jc w:val="center"/>
              <w:rPr>
                <w:rFonts w:ascii="Calibri" w:eastAsia="Calibri" w:hAnsi="Calibri" w:cs="Calibri"/>
                <w:b/>
                <w:bCs/>
                <w:sz w:val="20"/>
                <w:szCs w:val="20"/>
                <w:lang w:val="en-US"/>
              </w:rPr>
            </w:pPr>
            <w:r w:rsidRPr="6508EAC4">
              <w:rPr>
                <w:rFonts w:ascii="Calibri" w:eastAsia="Calibri" w:hAnsi="Calibri" w:cs="Calibri"/>
                <w:b/>
                <w:bCs/>
                <w:sz w:val="20"/>
                <w:szCs w:val="20"/>
                <w:lang w:val="en-US"/>
              </w:rPr>
              <w:t>7.9</w:t>
            </w:r>
          </w:p>
        </w:tc>
        <w:tc>
          <w:tcPr>
            <w:tcW w:w="2457" w:type="dxa"/>
            <w:tcBorders>
              <w:top w:val="nil"/>
              <w:left w:val="nil"/>
              <w:bottom w:val="nil"/>
              <w:right w:val="nil"/>
            </w:tcBorders>
            <w:tcMar>
              <w:left w:w="105" w:type="dxa"/>
              <w:right w:w="105" w:type="dxa"/>
            </w:tcMar>
            <w:vAlign w:val="center"/>
          </w:tcPr>
          <w:p w14:paraId="70E7E92F" w14:textId="0CB485B9" w:rsidR="6508EAC4" w:rsidRDefault="6508EAC4" w:rsidP="6508EAC4">
            <w:pPr>
              <w:spacing w:line="276" w:lineRule="auto"/>
              <w:jc w:val="center"/>
              <w:rPr>
                <w:rFonts w:ascii="Calibri" w:eastAsia="Calibri" w:hAnsi="Calibri" w:cs="Calibri"/>
                <w:b/>
                <w:bCs/>
                <w:sz w:val="20"/>
                <w:szCs w:val="20"/>
                <w:lang w:val="en-US"/>
              </w:rPr>
            </w:pPr>
            <w:r w:rsidRPr="6508EAC4">
              <w:rPr>
                <w:rFonts w:ascii="Calibri" w:eastAsia="Calibri" w:hAnsi="Calibri" w:cs="Calibri"/>
                <w:b/>
                <w:bCs/>
                <w:sz w:val="20"/>
                <w:szCs w:val="20"/>
                <w:lang w:val="en-US"/>
              </w:rPr>
              <w:t>0.9</w:t>
            </w:r>
          </w:p>
        </w:tc>
      </w:tr>
      <w:tr w:rsidR="6508EAC4" w14:paraId="5183DDBE" w14:textId="77777777" w:rsidTr="1CA8CFF8">
        <w:trPr>
          <w:trHeight w:val="300"/>
        </w:trPr>
        <w:tc>
          <w:tcPr>
            <w:tcW w:w="4740" w:type="dxa"/>
            <w:tcBorders>
              <w:top w:val="nil"/>
              <w:left w:val="nil"/>
              <w:bottom w:val="nil"/>
              <w:right w:val="nil"/>
            </w:tcBorders>
            <w:tcMar>
              <w:left w:w="105" w:type="dxa"/>
              <w:right w:w="105" w:type="dxa"/>
            </w:tcMar>
            <w:vAlign w:val="center"/>
          </w:tcPr>
          <w:p w14:paraId="632F5B21" w14:textId="1B6FCE9F" w:rsidR="6508EAC4" w:rsidRDefault="6508EAC4" w:rsidP="6508EAC4">
            <w:pPr>
              <w:spacing w:line="276" w:lineRule="auto"/>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Tertiary education completed</w:t>
            </w:r>
          </w:p>
        </w:tc>
        <w:tc>
          <w:tcPr>
            <w:tcW w:w="2163" w:type="dxa"/>
            <w:tcBorders>
              <w:top w:val="nil"/>
              <w:left w:val="nil"/>
              <w:bottom w:val="nil"/>
              <w:right w:val="nil"/>
            </w:tcBorders>
            <w:tcMar>
              <w:left w:w="105" w:type="dxa"/>
              <w:right w:w="105" w:type="dxa"/>
            </w:tcMar>
            <w:vAlign w:val="bottom"/>
          </w:tcPr>
          <w:p w14:paraId="138C4E69" w14:textId="5619B26C" w:rsidR="6508EAC4" w:rsidRDefault="6508EAC4" w:rsidP="6508EAC4">
            <w:pPr>
              <w:spacing w:line="276" w:lineRule="auto"/>
              <w:jc w:val="center"/>
              <w:rPr>
                <w:rFonts w:ascii="Calibri" w:eastAsia="Calibri" w:hAnsi="Calibri" w:cs="Calibri"/>
                <w:b/>
                <w:bCs/>
                <w:sz w:val="20"/>
                <w:szCs w:val="20"/>
                <w:lang w:val="en-US"/>
              </w:rPr>
            </w:pPr>
            <w:r w:rsidRPr="6508EAC4">
              <w:rPr>
                <w:rFonts w:ascii="Calibri" w:eastAsia="Calibri" w:hAnsi="Calibri" w:cs="Calibri"/>
                <w:b/>
                <w:bCs/>
                <w:sz w:val="20"/>
                <w:szCs w:val="20"/>
                <w:lang w:val="en-US"/>
              </w:rPr>
              <w:t>55.1</w:t>
            </w:r>
          </w:p>
        </w:tc>
        <w:tc>
          <w:tcPr>
            <w:tcW w:w="2457" w:type="dxa"/>
            <w:tcBorders>
              <w:top w:val="nil"/>
              <w:left w:val="nil"/>
              <w:bottom w:val="nil"/>
              <w:right w:val="nil"/>
            </w:tcBorders>
            <w:tcMar>
              <w:left w:w="105" w:type="dxa"/>
              <w:right w:w="105" w:type="dxa"/>
            </w:tcMar>
            <w:vAlign w:val="bottom"/>
          </w:tcPr>
          <w:p w14:paraId="44306DDB" w14:textId="40F7A279" w:rsidR="6508EAC4" w:rsidRDefault="6508EAC4" w:rsidP="6508EAC4">
            <w:pPr>
              <w:spacing w:line="276" w:lineRule="auto"/>
              <w:jc w:val="center"/>
              <w:rPr>
                <w:rFonts w:ascii="Calibri" w:eastAsia="Calibri" w:hAnsi="Calibri" w:cs="Calibri"/>
                <w:b/>
                <w:bCs/>
                <w:sz w:val="20"/>
                <w:szCs w:val="20"/>
                <w:lang w:val="en-US"/>
              </w:rPr>
            </w:pPr>
            <w:r w:rsidRPr="6508EAC4">
              <w:rPr>
                <w:rFonts w:ascii="Calibri" w:eastAsia="Calibri" w:hAnsi="Calibri" w:cs="Calibri"/>
                <w:b/>
                <w:bCs/>
                <w:sz w:val="20"/>
                <w:szCs w:val="20"/>
                <w:lang w:val="en-US"/>
              </w:rPr>
              <w:t>32.4</w:t>
            </w:r>
          </w:p>
        </w:tc>
      </w:tr>
      <w:tr w:rsidR="6508EAC4" w14:paraId="40F1A92F" w14:textId="77777777" w:rsidTr="1CA8CFF8">
        <w:trPr>
          <w:trHeight w:val="300"/>
        </w:trPr>
        <w:tc>
          <w:tcPr>
            <w:tcW w:w="4740" w:type="dxa"/>
            <w:tcBorders>
              <w:top w:val="nil"/>
              <w:left w:val="nil"/>
              <w:bottom w:val="nil"/>
              <w:right w:val="nil"/>
            </w:tcBorders>
            <w:tcMar>
              <w:left w:w="105" w:type="dxa"/>
              <w:right w:w="105" w:type="dxa"/>
            </w:tcMar>
            <w:vAlign w:val="center"/>
          </w:tcPr>
          <w:p w14:paraId="396B968D" w14:textId="3BD04C8F" w:rsidR="6508EAC4" w:rsidRDefault="6508EAC4" w:rsidP="6508EAC4">
            <w:pPr>
              <w:spacing w:line="276" w:lineRule="auto"/>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Other</w:t>
            </w:r>
          </w:p>
        </w:tc>
        <w:tc>
          <w:tcPr>
            <w:tcW w:w="2163" w:type="dxa"/>
            <w:tcBorders>
              <w:top w:val="nil"/>
              <w:left w:val="nil"/>
              <w:bottom w:val="nil"/>
              <w:right w:val="nil"/>
            </w:tcBorders>
            <w:tcMar>
              <w:left w:w="105" w:type="dxa"/>
              <w:right w:w="105" w:type="dxa"/>
            </w:tcMar>
            <w:vAlign w:val="bottom"/>
          </w:tcPr>
          <w:p w14:paraId="7F8C0905" w14:textId="157DC916" w:rsidR="6508EAC4" w:rsidRDefault="6508EAC4" w:rsidP="6508EAC4">
            <w:pPr>
              <w:spacing w:line="276" w:lineRule="auto"/>
              <w:jc w:val="center"/>
              <w:rPr>
                <w:rFonts w:ascii="Calibri" w:eastAsia="Calibri" w:hAnsi="Calibri" w:cs="Calibri"/>
                <w:sz w:val="20"/>
                <w:szCs w:val="20"/>
                <w:lang w:val="en-US"/>
              </w:rPr>
            </w:pPr>
            <w:r w:rsidRPr="6508EAC4">
              <w:rPr>
                <w:rFonts w:ascii="Calibri" w:eastAsia="Calibri" w:hAnsi="Calibri" w:cs="Calibri"/>
                <w:sz w:val="20"/>
                <w:szCs w:val="20"/>
                <w:lang w:val="en-US"/>
              </w:rPr>
              <w:t>2</w:t>
            </w:r>
          </w:p>
        </w:tc>
        <w:tc>
          <w:tcPr>
            <w:tcW w:w="2457" w:type="dxa"/>
            <w:tcBorders>
              <w:top w:val="nil"/>
              <w:left w:val="nil"/>
              <w:bottom w:val="nil"/>
              <w:right w:val="nil"/>
            </w:tcBorders>
            <w:tcMar>
              <w:left w:w="105" w:type="dxa"/>
              <w:right w:w="105" w:type="dxa"/>
            </w:tcMar>
            <w:vAlign w:val="bottom"/>
          </w:tcPr>
          <w:p w14:paraId="1453E798" w14:textId="4D4761A8" w:rsidR="6508EAC4" w:rsidRDefault="6508EAC4" w:rsidP="6508EAC4">
            <w:pPr>
              <w:spacing w:line="276" w:lineRule="auto"/>
              <w:jc w:val="center"/>
              <w:rPr>
                <w:rFonts w:ascii="Calibri" w:eastAsia="Calibri" w:hAnsi="Calibri" w:cs="Calibri"/>
                <w:sz w:val="20"/>
                <w:szCs w:val="20"/>
                <w:lang w:val="en-US"/>
              </w:rPr>
            </w:pPr>
            <w:r w:rsidRPr="6508EAC4">
              <w:rPr>
                <w:rFonts w:ascii="Calibri" w:eastAsia="Calibri" w:hAnsi="Calibri" w:cs="Calibri"/>
                <w:sz w:val="20"/>
                <w:szCs w:val="20"/>
                <w:lang w:val="en-US"/>
              </w:rPr>
              <w:t>NA</w:t>
            </w:r>
          </w:p>
        </w:tc>
      </w:tr>
      <w:tr w:rsidR="6508EAC4" w14:paraId="0CB83DBE" w14:textId="77777777" w:rsidTr="1CA8CFF8">
        <w:trPr>
          <w:trHeight w:val="300"/>
        </w:trPr>
        <w:tc>
          <w:tcPr>
            <w:tcW w:w="4740" w:type="dxa"/>
            <w:tcBorders>
              <w:top w:val="nil"/>
              <w:left w:val="nil"/>
              <w:bottom w:val="single" w:sz="8" w:space="0" w:color="auto"/>
              <w:right w:val="nil"/>
            </w:tcBorders>
            <w:tcMar>
              <w:left w:w="105" w:type="dxa"/>
              <w:right w:w="105" w:type="dxa"/>
            </w:tcMar>
            <w:vAlign w:val="center"/>
          </w:tcPr>
          <w:p w14:paraId="7011F7B5" w14:textId="284B2E67" w:rsidR="6508EAC4" w:rsidRDefault="6508EAC4" w:rsidP="6508EAC4">
            <w:pPr>
              <w:spacing w:line="276" w:lineRule="auto"/>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Total</w:t>
            </w:r>
          </w:p>
        </w:tc>
        <w:tc>
          <w:tcPr>
            <w:tcW w:w="2163" w:type="dxa"/>
            <w:tcBorders>
              <w:top w:val="nil"/>
              <w:left w:val="nil"/>
              <w:bottom w:val="single" w:sz="8" w:space="0" w:color="auto"/>
              <w:right w:val="nil"/>
            </w:tcBorders>
            <w:tcMar>
              <w:left w:w="105" w:type="dxa"/>
              <w:right w:w="105" w:type="dxa"/>
            </w:tcMar>
            <w:vAlign w:val="bottom"/>
          </w:tcPr>
          <w:p w14:paraId="1B4F9DD7" w14:textId="08363C45" w:rsidR="6508EAC4" w:rsidRDefault="6508EAC4" w:rsidP="6508EAC4">
            <w:pPr>
              <w:spacing w:line="276" w:lineRule="auto"/>
              <w:jc w:val="center"/>
              <w:rPr>
                <w:rFonts w:ascii="Calibri" w:eastAsia="Calibri" w:hAnsi="Calibri" w:cs="Calibri"/>
                <w:sz w:val="20"/>
                <w:szCs w:val="20"/>
                <w:lang w:val="en-US"/>
              </w:rPr>
            </w:pPr>
            <w:r w:rsidRPr="6508EAC4">
              <w:rPr>
                <w:rFonts w:ascii="Calibri" w:eastAsia="Calibri" w:hAnsi="Calibri" w:cs="Calibri"/>
                <w:sz w:val="20"/>
                <w:szCs w:val="20"/>
                <w:lang w:val="en-US"/>
              </w:rPr>
              <w:t>100</w:t>
            </w:r>
          </w:p>
        </w:tc>
        <w:tc>
          <w:tcPr>
            <w:tcW w:w="2457" w:type="dxa"/>
            <w:tcBorders>
              <w:top w:val="nil"/>
              <w:left w:val="nil"/>
              <w:bottom w:val="single" w:sz="8" w:space="0" w:color="auto"/>
              <w:right w:val="nil"/>
            </w:tcBorders>
            <w:tcMar>
              <w:left w:w="105" w:type="dxa"/>
              <w:right w:w="105" w:type="dxa"/>
            </w:tcMar>
            <w:vAlign w:val="bottom"/>
          </w:tcPr>
          <w:p w14:paraId="5BF7B1F1" w14:textId="6367DE35" w:rsidR="6508EAC4" w:rsidRDefault="6508EAC4" w:rsidP="6508EAC4">
            <w:pPr>
              <w:spacing w:line="276" w:lineRule="auto"/>
              <w:jc w:val="center"/>
              <w:rPr>
                <w:rFonts w:ascii="Calibri" w:eastAsia="Calibri" w:hAnsi="Calibri" w:cs="Calibri"/>
                <w:sz w:val="20"/>
                <w:szCs w:val="20"/>
                <w:lang w:val="en-US"/>
              </w:rPr>
            </w:pPr>
            <w:r w:rsidRPr="6508EAC4">
              <w:rPr>
                <w:rFonts w:ascii="Calibri" w:eastAsia="Calibri" w:hAnsi="Calibri" w:cs="Calibri"/>
                <w:sz w:val="20"/>
                <w:szCs w:val="20"/>
                <w:lang w:val="en-US"/>
              </w:rPr>
              <w:t>NA</w:t>
            </w:r>
          </w:p>
        </w:tc>
      </w:tr>
      <w:tr w:rsidR="6508EAC4" w14:paraId="5F402919" w14:textId="77777777" w:rsidTr="1CA8CFF8">
        <w:trPr>
          <w:trHeight w:val="300"/>
        </w:trPr>
        <w:tc>
          <w:tcPr>
            <w:tcW w:w="4740" w:type="dxa"/>
            <w:tcBorders>
              <w:top w:val="single" w:sz="8" w:space="0" w:color="auto"/>
              <w:left w:val="nil"/>
              <w:bottom w:val="single" w:sz="8" w:space="0" w:color="auto"/>
              <w:right w:val="nil"/>
            </w:tcBorders>
            <w:tcMar>
              <w:left w:w="105" w:type="dxa"/>
              <w:right w:w="105" w:type="dxa"/>
            </w:tcMar>
            <w:vAlign w:val="center"/>
          </w:tcPr>
          <w:p w14:paraId="6288CDD2" w14:textId="55809564" w:rsidR="6508EAC4" w:rsidRDefault="6508EAC4" w:rsidP="6508EAC4">
            <w:pPr>
              <w:spacing w:line="276" w:lineRule="auto"/>
              <w:rPr>
                <w:rFonts w:ascii="Calibri" w:eastAsia="Calibri" w:hAnsi="Calibri" w:cs="Calibri"/>
                <w:color w:val="000000" w:themeColor="text1"/>
                <w:sz w:val="22"/>
                <w:szCs w:val="22"/>
                <w:lang w:val="en-US"/>
              </w:rPr>
            </w:pPr>
            <w:r w:rsidRPr="1CA8CFF8">
              <w:rPr>
                <w:rFonts w:ascii="Calibri" w:eastAsia="Calibri" w:hAnsi="Calibri" w:cs="Calibri"/>
                <w:b/>
                <w:bCs/>
                <w:color w:val="000000" w:themeColor="text1"/>
                <w:sz w:val="22"/>
                <w:szCs w:val="22"/>
                <w:lang w:val="en-US"/>
              </w:rPr>
              <w:t>Households</w:t>
            </w:r>
            <w:r w:rsidRPr="1CA8CFF8">
              <w:rPr>
                <w:rFonts w:ascii="Calibri" w:eastAsia="Calibri" w:hAnsi="Calibri" w:cs="Calibri"/>
                <w:color w:val="000000" w:themeColor="text1"/>
                <w:sz w:val="22"/>
                <w:szCs w:val="22"/>
                <w:lang w:val="en-US"/>
              </w:rPr>
              <w:t xml:space="preserve"> % (n</w:t>
            </w:r>
            <w:r w:rsidR="2C3BD485" w:rsidRPr="1CA8CFF8">
              <w:rPr>
                <w:rFonts w:ascii="Calibri" w:eastAsia="Calibri" w:hAnsi="Calibri" w:cs="Calibri"/>
                <w:color w:val="000000" w:themeColor="text1"/>
                <w:sz w:val="22"/>
                <w:szCs w:val="22"/>
                <w:lang w:val="en-US"/>
              </w:rPr>
              <w:t>=</w:t>
            </w:r>
            <w:r w:rsidRPr="1CA8CFF8">
              <w:rPr>
                <w:rFonts w:ascii="Calibri" w:eastAsia="Calibri" w:hAnsi="Calibri" w:cs="Calibri"/>
                <w:color w:val="000000" w:themeColor="text1"/>
                <w:sz w:val="22"/>
                <w:szCs w:val="22"/>
                <w:lang w:val="en-US"/>
              </w:rPr>
              <w:t>1290)</w:t>
            </w:r>
          </w:p>
        </w:tc>
        <w:tc>
          <w:tcPr>
            <w:tcW w:w="2163" w:type="dxa"/>
            <w:tcBorders>
              <w:top w:val="single" w:sz="8" w:space="0" w:color="auto"/>
              <w:left w:val="nil"/>
              <w:bottom w:val="single" w:sz="8" w:space="0" w:color="auto"/>
              <w:right w:val="nil"/>
            </w:tcBorders>
            <w:tcMar>
              <w:left w:w="105" w:type="dxa"/>
              <w:right w:w="105" w:type="dxa"/>
            </w:tcMar>
            <w:vAlign w:val="bottom"/>
          </w:tcPr>
          <w:p w14:paraId="7FC8F894" w14:textId="097C450A" w:rsidR="6508EAC4" w:rsidRDefault="6508EAC4" w:rsidP="6508EAC4">
            <w:pPr>
              <w:spacing w:line="276" w:lineRule="auto"/>
              <w:jc w:val="center"/>
              <w:rPr>
                <w:rFonts w:ascii="Calibri" w:eastAsia="Calibri" w:hAnsi="Calibri" w:cs="Calibri"/>
                <w:sz w:val="20"/>
                <w:szCs w:val="20"/>
                <w:lang w:val="en-US"/>
              </w:rPr>
            </w:pPr>
            <w:r w:rsidRPr="6508EAC4">
              <w:rPr>
                <w:rFonts w:ascii="Calibri" w:eastAsia="Calibri" w:hAnsi="Calibri" w:cs="Calibri"/>
                <w:sz w:val="20"/>
                <w:szCs w:val="20"/>
                <w:lang w:val="en-US"/>
              </w:rPr>
              <w:t xml:space="preserve"> </w:t>
            </w:r>
          </w:p>
        </w:tc>
        <w:tc>
          <w:tcPr>
            <w:tcW w:w="2457" w:type="dxa"/>
            <w:tcBorders>
              <w:top w:val="single" w:sz="8" w:space="0" w:color="auto"/>
              <w:left w:val="nil"/>
              <w:bottom w:val="single" w:sz="8" w:space="0" w:color="auto"/>
              <w:right w:val="nil"/>
            </w:tcBorders>
            <w:tcMar>
              <w:left w:w="105" w:type="dxa"/>
              <w:right w:w="105" w:type="dxa"/>
            </w:tcMar>
            <w:vAlign w:val="bottom"/>
          </w:tcPr>
          <w:p w14:paraId="0F93C64E" w14:textId="3E5FBA58" w:rsidR="6508EAC4" w:rsidRDefault="6508EAC4" w:rsidP="6508EAC4">
            <w:pPr>
              <w:spacing w:line="276" w:lineRule="auto"/>
              <w:jc w:val="center"/>
              <w:rPr>
                <w:rFonts w:ascii="Calibri" w:eastAsia="Calibri" w:hAnsi="Calibri" w:cs="Calibri"/>
                <w:sz w:val="20"/>
                <w:szCs w:val="20"/>
                <w:lang w:val="en-US"/>
              </w:rPr>
            </w:pPr>
            <w:r w:rsidRPr="6508EAC4">
              <w:rPr>
                <w:rFonts w:ascii="Calibri" w:eastAsia="Calibri" w:hAnsi="Calibri" w:cs="Calibri"/>
                <w:sz w:val="20"/>
                <w:szCs w:val="20"/>
                <w:lang w:val="en-US"/>
              </w:rPr>
              <w:t xml:space="preserve"> </w:t>
            </w:r>
          </w:p>
        </w:tc>
      </w:tr>
      <w:tr w:rsidR="6508EAC4" w14:paraId="1499127C" w14:textId="77777777" w:rsidTr="1CA8CFF8">
        <w:trPr>
          <w:trHeight w:val="300"/>
        </w:trPr>
        <w:tc>
          <w:tcPr>
            <w:tcW w:w="4740" w:type="dxa"/>
            <w:tcBorders>
              <w:top w:val="single" w:sz="8" w:space="0" w:color="auto"/>
              <w:left w:val="nil"/>
              <w:bottom w:val="nil"/>
              <w:right w:val="nil"/>
            </w:tcBorders>
            <w:tcMar>
              <w:left w:w="105" w:type="dxa"/>
              <w:right w:w="105" w:type="dxa"/>
            </w:tcMar>
            <w:vAlign w:val="center"/>
          </w:tcPr>
          <w:p w14:paraId="37833AF8" w14:textId="0EB88F9B" w:rsidR="6508EAC4" w:rsidRDefault="6508EAC4" w:rsidP="6508EAC4">
            <w:pPr>
              <w:spacing w:line="276" w:lineRule="auto"/>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Households of one person</w:t>
            </w:r>
          </w:p>
        </w:tc>
        <w:tc>
          <w:tcPr>
            <w:tcW w:w="2163" w:type="dxa"/>
            <w:tcBorders>
              <w:top w:val="single" w:sz="8" w:space="0" w:color="auto"/>
              <w:left w:val="nil"/>
              <w:bottom w:val="nil"/>
              <w:right w:val="nil"/>
            </w:tcBorders>
            <w:tcMar>
              <w:left w:w="105" w:type="dxa"/>
              <w:right w:w="105" w:type="dxa"/>
            </w:tcMar>
            <w:vAlign w:val="bottom"/>
          </w:tcPr>
          <w:p w14:paraId="232E4167" w14:textId="1E3D6AD5" w:rsidR="6508EAC4" w:rsidRDefault="6508EAC4" w:rsidP="6508EAC4">
            <w:pPr>
              <w:spacing w:line="276" w:lineRule="auto"/>
              <w:jc w:val="center"/>
              <w:rPr>
                <w:rFonts w:ascii="Calibri" w:eastAsia="Calibri" w:hAnsi="Calibri" w:cs="Calibri"/>
                <w:b/>
                <w:bCs/>
                <w:sz w:val="20"/>
                <w:szCs w:val="20"/>
                <w:lang w:val="en-US"/>
              </w:rPr>
            </w:pPr>
            <w:r w:rsidRPr="6508EAC4">
              <w:rPr>
                <w:rFonts w:ascii="Calibri" w:eastAsia="Calibri" w:hAnsi="Calibri" w:cs="Calibri"/>
                <w:b/>
                <w:bCs/>
                <w:sz w:val="20"/>
                <w:szCs w:val="20"/>
                <w:lang w:val="en-US"/>
              </w:rPr>
              <w:t>30.5</w:t>
            </w:r>
          </w:p>
        </w:tc>
        <w:tc>
          <w:tcPr>
            <w:tcW w:w="2457" w:type="dxa"/>
            <w:tcBorders>
              <w:top w:val="single" w:sz="8" w:space="0" w:color="auto"/>
              <w:left w:val="nil"/>
              <w:bottom w:val="nil"/>
              <w:right w:val="nil"/>
            </w:tcBorders>
            <w:tcMar>
              <w:left w:w="105" w:type="dxa"/>
              <w:right w:w="105" w:type="dxa"/>
            </w:tcMar>
            <w:vAlign w:val="bottom"/>
          </w:tcPr>
          <w:p w14:paraId="5DE11193" w14:textId="20E7A01C" w:rsidR="6508EAC4" w:rsidRDefault="6508EAC4" w:rsidP="6508EAC4">
            <w:pPr>
              <w:spacing w:line="276" w:lineRule="auto"/>
              <w:jc w:val="center"/>
              <w:rPr>
                <w:rFonts w:ascii="Calibri" w:eastAsia="Calibri" w:hAnsi="Calibri" w:cs="Calibri"/>
                <w:b/>
                <w:bCs/>
                <w:sz w:val="20"/>
                <w:szCs w:val="20"/>
                <w:lang w:val="en-US"/>
              </w:rPr>
            </w:pPr>
            <w:r w:rsidRPr="6508EAC4">
              <w:rPr>
                <w:rFonts w:ascii="Calibri" w:eastAsia="Calibri" w:hAnsi="Calibri" w:cs="Calibri"/>
                <w:b/>
                <w:bCs/>
                <w:sz w:val="20"/>
                <w:szCs w:val="20"/>
                <w:lang w:val="en-US"/>
              </w:rPr>
              <w:t>54.7</w:t>
            </w:r>
          </w:p>
        </w:tc>
      </w:tr>
      <w:tr w:rsidR="6508EAC4" w14:paraId="601D2B56" w14:textId="77777777" w:rsidTr="1CA8CFF8">
        <w:trPr>
          <w:trHeight w:val="300"/>
        </w:trPr>
        <w:tc>
          <w:tcPr>
            <w:tcW w:w="4740" w:type="dxa"/>
            <w:tcBorders>
              <w:top w:val="nil"/>
              <w:left w:val="nil"/>
              <w:bottom w:val="nil"/>
              <w:right w:val="nil"/>
            </w:tcBorders>
            <w:tcMar>
              <w:left w:w="105" w:type="dxa"/>
              <w:right w:w="105" w:type="dxa"/>
            </w:tcMar>
            <w:vAlign w:val="center"/>
          </w:tcPr>
          <w:p w14:paraId="096FAC64" w14:textId="416786A0" w:rsidR="6508EAC4" w:rsidRDefault="6508EAC4" w:rsidP="6508EAC4">
            <w:pPr>
              <w:spacing w:line="276" w:lineRule="auto"/>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Households with children</w:t>
            </w:r>
          </w:p>
        </w:tc>
        <w:tc>
          <w:tcPr>
            <w:tcW w:w="2163" w:type="dxa"/>
            <w:tcBorders>
              <w:top w:val="nil"/>
              <w:left w:val="nil"/>
              <w:bottom w:val="nil"/>
              <w:right w:val="nil"/>
            </w:tcBorders>
            <w:tcMar>
              <w:left w:w="105" w:type="dxa"/>
              <w:right w:w="105" w:type="dxa"/>
            </w:tcMar>
            <w:vAlign w:val="bottom"/>
          </w:tcPr>
          <w:p w14:paraId="32CDF88C" w14:textId="5002D0DA" w:rsidR="6508EAC4" w:rsidRDefault="6508EAC4" w:rsidP="6508EAC4">
            <w:pPr>
              <w:spacing w:line="276" w:lineRule="auto"/>
              <w:jc w:val="center"/>
              <w:rPr>
                <w:rFonts w:ascii="Calibri" w:eastAsia="Calibri" w:hAnsi="Calibri" w:cs="Calibri"/>
                <w:b/>
                <w:bCs/>
                <w:sz w:val="20"/>
                <w:szCs w:val="20"/>
                <w:lang w:val="en-US"/>
              </w:rPr>
            </w:pPr>
            <w:r w:rsidRPr="6508EAC4">
              <w:rPr>
                <w:rFonts w:ascii="Calibri" w:eastAsia="Calibri" w:hAnsi="Calibri" w:cs="Calibri"/>
                <w:b/>
                <w:bCs/>
                <w:sz w:val="20"/>
                <w:szCs w:val="20"/>
                <w:lang w:val="en-US"/>
              </w:rPr>
              <w:t>29.4</w:t>
            </w:r>
          </w:p>
        </w:tc>
        <w:tc>
          <w:tcPr>
            <w:tcW w:w="2457" w:type="dxa"/>
            <w:tcBorders>
              <w:top w:val="nil"/>
              <w:left w:val="nil"/>
              <w:bottom w:val="nil"/>
              <w:right w:val="nil"/>
            </w:tcBorders>
            <w:tcMar>
              <w:left w:w="105" w:type="dxa"/>
              <w:right w:w="105" w:type="dxa"/>
            </w:tcMar>
            <w:vAlign w:val="bottom"/>
          </w:tcPr>
          <w:p w14:paraId="7ED2DBEA" w14:textId="14E2B0CE" w:rsidR="6508EAC4" w:rsidRDefault="6508EAC4" w:rsidP="6508EAC4">
            <w:pPr>
              <w:spacing w:line="276" w:lineRule="auto"/>
              <w:jc w:val="center"/>
              <w:rPr>
                <w:rFonts w:ascii="Calibri" w:eastAsia="Calibri" w:hAnsi="Calibri" w:cs="Calibri"/>
                <w:b/>
                <w:bCs/>
                <w:sz w:val="20"/>
                <w:szCs w:val="20"/>
                <w:lang w:val="en-US"/>
              </w:rPr>
            </w:pPr>
            <w:r w:rsidRPr="6508EAC4">
              <w:rPr>
                <w:rFonts w:ascii="Calibri" w:eastAsia="Calibri" w:hAnsi="Calibri" w:cs="Calibri"/>
                <w:b/>
                <w:bCs/>
                <w:sz w:val="20"/>
                <w:szCs w:val="20"/>
                <w:lang w:val="en-US"/>
              </w:rPr>
              <w:t>17.6</w:t>
            </w:r>
          </w:p>
        </w:tc>
      </w:tr>
      <w:tr w:rsidR="6508EAC4" w14:paraId="302267B7" w14:textId="77777777" w:rsidTr="1CA8CFF8">
        <w:trPr>
          <w:trHeight w:val="300"/>
        </w:trPr>
        <w:tc>
          <w:tcPr>
            <w:tcW w:w="4740" w:type="dxa"/>
            <w:tcBorders>
              <w:top w:val="nil"/>
              <w:left w:val="nil"/>
              <w:bottom w:val="nil"/>
              <w:right w:val="nil"/>
            </w:tcBorders>
            <w:tcMar>
              <w:left w:w="105" w:type="dxa"/>
              <w:right w:w="105" w:type="dxa"/>
            </w:tcMar>
            <w:vAlign w:val="center"/>
          </w:tcPr>
          <w:p w14:paraId="11DB9568" w14:textId="59B814E8" w:rsidR="6508EAC4" w:rsidRDefault="6508EAC4" w:rsidP="6508EAC4">
            <w:pPr>
              <w:spacing w:line="276" w:lineRule="auto"/>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Households of four persons or more</w:t>
            </w:r>
          </w:p>
        </w:tc>
        <w:tc>
          <w:tcPr>
            <w:tcW w:w="2163" w:type="dxa"/>
            <w:tcBorders>
              <w:top w:val="nil"/>
              <w:left w:val="nil"/>
              <w:bottom w:val="nil"/>
              <w:right w:val="nil"/>
            </w:tcBorders>
            <w:tcMar>
              <w:left w:w="105" w:type="dxa"/>
              <w:right w:w="105" w:type="dxa"/>
            </w:tcMar>
            <w:vAlign w:val="center"/>
          </w:tcPr>
          <w:p w14:paraId="0907DD15" w14:textId="3D1989E3" w:rsidR="6508EAC4" w:rsidRDefault="6508EAC4" w:rsidP="6508EAC4">
            <w:pPr>
              <w:spacing w:line="276" w:lineRule="auto"/>
              <w:jc w:val="center"/>
              <w:rPr>
                <w:rFonts w:ascii="Calibri" w:eastAsia="Calibri" w:hAnsi="Calibri" w:cs="Calibri"/>
                <w:sz w:val="20"/>
                <w:szCs w:val="20"/>
                <w:lang w:val="en-US"/>
              </w:rPr>
            </w:pPr>
            <w:r w:rsidRPr="6508EAC4">
              <w:rPr>
                <w:rFonts w:ascii="Calibri" w:eastAsia="Calibri" w:hAnsi="Calibri" w:cs="Calibri"/>
                <w:sz w:val="20"/>
                <w:szCs w:val="20"/>
                <w:lang w:val="en-US"/>
              </w:rPr>
              <w:t>11.7</w:t>
            </w:r>
          </w:p>
        </w:tc>
        <w:tc>
          <w:tcPr>
            <w:tcW w:w="2457" w:type="dxa"/>
            <w:tcBorders>
              <w:top w:val="nil"/>
              <w:left w:val="nil"/>
              <w:bottom w:val="nil"/>
              <w:right w:val="nil"/>
            </w:tcBorders>
            <w:tcMar>
              <w:left w:w="105" w:type="dxa"/>
              <w:right w:w="105" w:type="dxa"/>
            </w:tcMar>
            <w:vAlign w:val="center"/>
          </w:tcPr>
          <w:p w14:paraId="2C176BCE" w14:textId="21D4A44A" w:rsidR="6508EAC4" w:rsidRDefault="6508EAC4" w:rsidP="6508EAC4">
            <w:pPr>
              <w:spacing w:line="276" w:lineRule="auto"/>
              <w:jc w:val="center"/>
              <w:rPr>
                <w:rFonts w:ascii="Calibri" w:eastAsia="Calibri" w:hAnsi="Calibri" w:cs="Calibri"/>
                <w:sz w:val="20"/>
                <w:szCs w:val="20"/>
                <w:lang w:val="en-US"/>
              </w:rPr>
            </w:pPr>
            <w:r w:rsidRPr="6508EAC4">
              <w:rPr>
                <w:rFonts w:ascii="Calibri" w:eastAsia="Calibri" w:hAnsi="Calibri" w:cs="Calibri"/>
                <w:sz w:val="20"/>
                <w:szCs w:val="20"/>
                <w:lang w:val="en-US"/>
              </w:rPr>
              <w:t>8.2</w:t>
            </w:r>
          </w:p>
        </w:tc>
      </w:tr>
      <w:tr w:rsidR="6508EAC4" w14:paraId="156A7976" w14:textId="77777777" w:rsidTr="1CA8CFF8">
        <w:trPr>
          <w:trHeight w:val="300"/>
        </w:trPr>
        <w:tc>
          <w:tcPr>
            <w:tcW w:w="4740" w:type="dxa"/>
            <w:tcBorders>
              <w:top w:val="nil"/>
              <w:left w:val="nil"/>
              <w:bottom w:val="single" w:sz="8" w:space="0" w:color="auto"/>
              <w:right w:val="nil"/>
            </w:tcBorders>
            <w:tcMar>
              <w:left w:w="105" w:type="dxa"/>
              <w:right w:w="105" w:type="dxa"/>
            </w:tcMar>
            <w:vAlign w:val="center"/>
          </w:tcPr>
          <w:p w14:paraId="0B93E0F9" w14:textId="4F158565" w:rsidR="6508EAC4" w:rsidRDefault="6508EAC4" w:rsidP="6508EAC4">
            <w:pPr>
              <w:spacing w:line="276" w:lineRule="auto"/>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Average family size (persons)</w:t>
            </w:r>
          </w:p>
        </w:tc>
        <w:tc>
          <w:tcPr>
            <w:tcW w:w="2163" w:type="dxa"/>
            <w:tcBorders>
              <w:top w:val="nil"/>
              <w:left w:val="nil"/>
              <w:bottom w:val="single" w:sz="8" w:space="0" w:color="auto"/>
              <w:right w:val="nil"/>
            </w:tcBorders>
            <w:tcMar>
              <w:left w:w="105" w:type="dxa"/>
              <w:right w:w="105" w:type="dxa"/>
            </w:tcMar>
            <w:vAlign w:val="bottom"/>
          </w:tcPr>
          <w:p w14:paraId="2256F79E" w14:textId="6670BD23" w:rsidR="6508EAC4" w:rsidRDefault="6508EAC4" w:rsidP="6508EAC4">
            <w:pPr>
              <w:spacing w:line="276" w:lineRule="auto"/>
              <w:jc w:val="center"/>
              <w:rPr>
                <w:rFonts w:ascii="Calibri" w:eastAsia="Calibri" w:hAnsi="Calibri" w:cs="Calibri"/>
                <w:sz w:val="20"/>
                <w:szCs w:val="20"/>
                <w:lang w:val="en-US"/>
              </w:rPr>
            </w:pPr>
            <w:r w:rsidRPr="6508EAC4">
              <w:rPr>
                <w:rFonts w:ascii="Calibri" w:eastAsia="Calibri" w:hAnsi="Calibri" w:cs="Calibri"/>
                <w:sz w:val="20"/>
                <w:szCs w:val="20"/>
                <w:lang w:val="en-US"/>
              </w:rPr>
              <w:t>2</w:t>
            </w:r>
          </w:p>
        </w:tc>
        <w:tc>
          <w:tcPr>
            <w:tcW w:w="2457" w:type="dxa"/>
            <w:tcBorders>
              <w:top w:val="nil"/>
              <w:left w:val="nil"/>
              <w:bottom w:val="single" w:sz="8" w:space="0" w:color="auto"/>
              <w:right w:val="nil"/>
            </w:tcBorders>
            <w:tcMar>
              <w:left w:w="105" w:type="dxa"/>
              <w:right w:w="105" w:type="dxa"/>
            </w:tcMar>
            <w:vAlign w:val="bottom"/>
          </w:tcPr>
          <w:p w14:paraId="2740DF92" w14:textId="03F7402F" w:rsidR="6508EAC4" w:rsidRDefault="6508EAC4" w:rsidP="6508EAC4">
            <w:pPr>
              <w:spacing w:line="276" w:lineRule="auto"/>
              <w:jc w:val="center"/>
              <w:rPr>
                <w:rFonts w:ascii="Calibri" w:eastAsia="Calibri" w:hAnsi="Calibri" w:cs="Calibri"/>
                <w:sz w:val="20"/>
                <w:szCs w:val="20"/>
                <w:lang w:val="en-US"/>
              </w:rPr>
            </w:pPr>
            <w:r w:rsidRPr="6508EAC4">
              <w:rPr>
                <w:rFonts w:ascii="Calibri" w:eastAsia="Calibri" w:hAnsi="Calibri" w:cs="Calibri"/>
                <w:sz w:val="20"/>
                <w:szCs w:val="20"/>
                <w:lang w:val="en-US"/>
              </w:rPr>
              <w:t>2.6</w:t>
            </w:r>
          </w:p>
        </w:tc>
      </w:tr>
      <w:tr w:rsidR="6508EAC4" w14:paraId="1DCE5B4F" w14:textId="77777777" w:rsidTr="1CA8CFF8">
        <w:trPr>
          <w:trHeight w:val="300"/>
        </w:trPr>
        <w:tc>
          <w:tcPr>
            <w:tcW w:w="4740" w:type="dxa"/>
            <w:tcBorders>
              <w:top w:val="single" w:sz="8" w:space="0" w:color="auto"/>
              <w:left w:val="nil"/>
              <w:bottom w:val="nil"/>
              <w:right w:val="nil"/>
            </w:tcBorders>
            <w:tcMar>
              <w:left w:w="105" w:type="dxa"/>
              <w:right w:w="105" w:type="dxa"/>
            </w:tcMar>
            <w:vAlign w:val="center"/>
          </w:tcPr>
          <w:p w14:paraId="635EB0AA" w14:textId="0D5E9C6E" w:rsidR="6508EAC4" w:rsidRDefault="6508EAC4" w:rsidP="6508EAC4">
            <w:pPr>
              <w:spacing w:line="276" w:lineRule="auto"/>
              <w:rPr>
                <w:rFonts w:ascii="Calibri" w:eastAsia="Calibri" w:hAnsi="Calibri" w:cs="Calibri"/>
                <w:sz w:val="22"/>
                <w:szCs w:val="22"/>
                <w:lang w:val="en-US"/>
              </w:rPr>
            </w:pPr>
            <w:r w:rsidRPr="1CA8CFF8">
              <w:rPr>
                <w:rFonts w:ascii="Calibri" w:eastAsia="Calibri" w:hAnsi="Calibri" w:cs="Calibri"/>
                <w:b/>
                <w:bCs/>
                <w:color w:val="000000" w:themeColor="text1"/>
                <w:sz w:val="22"/>
                <w:szCs w:val="22"/>
                <w:lang w:val="en-US"/>
              </w:rPr>
              <w:t xml:space="preserve">Employment </w:t>
            </w:r>
            <w:r w:rsidRPr="1CA8CFF8">
              <w:rPr>
                <w:rFonts w:ascii="Calibri" w:eastAsia="Calibri" w:hAnsi="Calibri" w:cs="Calibri"/>
                <w:color w:val="000000" w:themeColor="text1"/>
                <w:sz w:val="22"/>
                <w:szCs w:val="22"/>
                <w:lang w:val="en-US"/>
              </w:rPr>
              <w:t>%</w:t>
            </w:r>
            <w:r w:rsidRPr="1CA8CFF8">
              <w:rPr>
                <w:rFonts w:ascii="Calibri" w:eastAsia="Calibri" w:hAnsi="Calibri" w:cs="Calibri"/>
                <w:sz w:val="22"/>
                <w:szCs w:val="22"/>
                <w:lang w:val="en-US"/>
              </w:rPr>
              <w:t xml:space="preserve"> (n</w:t>
            </w:r>
            <w:r w:rsidR="1C463C91" w:rsidRPr="1CA8CFF8">
              <w:rPr>
                <w:rFonts w:ascii="Calibri" w:eastAsia="Calibri" w:hAnsi="Calibri" w:cs="Calibri"/>
                <w:sz w:val="22"/>
                <w:szCs w:val="22"/>
                <w:lang w:val="en-US"/>
              </w:rPr>
              <w:t>=</w:t>
            </w:r>
            <w:r w:rsidRPr="1CA8CFF8">
              <w:rPr>
                <w:rFonts w:ascii="Calibri" w:eastAsia="Calibri" w:hAnsi="Calibri" w:cs="Calibri"/>
                <w:sz w:val="22"/>
                <w:szCs w:val="22"/>
                <w:lang w:val="en-US"/>
              </w:rPr>
              <w:t>1299)</w:t>
            </w:r>
          </w:p>
        </w:tc>
        <w:tc>
          <w:tcPr>
            <w:tcW w:w="2163" w:type="dxa"/>
            <w:tcBorders>
              <w:top w:val="single" w:sz="8" w:space="0" w:color="auto"/>
              <w:left w:val="nil"/>
              <w:bottom w:val="nil"/>
              <w:right w:val="nil"/>
            </w:tcBorders>
            <w:tcMar>
              <w:left w:w="105" w:type="dxa"/>
              <w:right w:w="105" w:type="dxa"/>
            </w:tcMar>
            <w:vAlign w:val="center"/>
          </w:tcPr>
          <w:p w14:paraId="5F07474F" w14:textId="1180709D" w:rsidR="6508EAC4" w:rsidRDefault="6508EAC4" w:rsidP="6508EAC4">
            <w:pPr>
              <w:spacing w:line="276" w:lineRule="auto"/>
              <w:jc w:val="center"/>
              <w:rPr>
                <w:rFonts w:ascii="Calibri" w:eastAsia="Calibri" w:hAnsi="Calibri" w:cs="Calibri"/>
                <w:sz w:val="20"/>
                <w:szCs w:val="20"/>
                <w:lang w:val="en-US"/>
              </w:rPr>
            </w:pPr>
            <w:r w:rsidRPr="6508EAC4">
              <w:rPr>
                <w:rFonts w:ascii="Calibri" w:eastAsia="Calibri" w:hAnsi="Calibri" w:cs="Calibri"/>
                <w:sz w:val="20"/>
                <w:szCs w:val="20"/>
                <w:lang w:val="en-US"/>
              </w:rPr>
              <w:t xml:space="preserve"> </w:t>
            </w:r>
          </w:p>
        </w:tc>
        <w:tc>
          <w:tcPr>
            <w:tcW w:w="2457" w:type="dxa"/>
            <w:tcBorders>
              <w:top w:val="single" w:sz="8" w:space="0" w:color="auto"/>
              <w:left w:val="nil"/>
              <w:bottom w:val="nil"/>
              <w:right w:val="nil"/>
            </w:tcBorders>
            <w:tcMar>
              <w:left w:w="105" w:type="dxa"/>
              <w:right w:w="105" w:type="dxa"/>
            </w:tcMar>
            <w:vAlign w:val="center"/>
          </w:tcPr>
          <w:p w14:paraId="2CFA5F01" w14:textId="75A8368E" w:rsidR="6508EAC4" w:rsidRDefault="6508EAC4" w:rsidP="6508EAC4">
            <w:pPr>
              <w:spacing w:line="276" w:lineRule="auto"/>
              <w:jc w:val="center"/>
              <w:rPr>
                <w:rFonts w:ascii="Calibri" w:eastAsia="Calibri" w:hAnsi="Calibri" w:cs="Calibri"/>
                <w:sz w:val="20"/>
                <w:szCs w:val="20"/>
                <w:lang w:val="en-US"/>
              </w:rPr>
            </w:pPr>
            <w:r w:rsidRPr="6508EAC4">
              <w:rPr>
                <w:rFonts w:ascii="Calibri" w:eastAsia="Calibri" w:hAnsi="Calibri" w:cs="Calibri"/>
                <w:sz w:val="20"/>
                <w:szCs w:val="20"/>
                <w:lang w:val="en-US"/>
              </w:rPr>
              <w:t xml:space="preserve"> </w:t>
            </w:r>
          </w:p>
        </w:tc>
      </w:tr>
      <w:tr w:rsidR="6508EAC4" w14:paraId="046FE9F8" w14:textId="77777777" w:rsidTr="1CA8CFF8">
        <w:trPr>
          <w:trHeight w:val="300"/>
        </w:trPr>
        <w:tc>
          <w:tcPr>
            <w:tcW w:w="4740" w:type="dxa"/>
            <w:tcBorders>
              <w:top w:val="single" w:sz="8" w:space="0" w:color="auto"/>
              <w:left w:val="nil"/>
              <w:bottom w:val="nil"/>
              <w:right w:val="nil"/>
            </w:tcBorders>
            <w:tcMar>
              <w:left w:w="105" w:type="dxa"/>
              <w:right w:w="105" w:type="dxa"/>
            </w:tcMar>
            <w:vAlign w:val="center"/>
          </w:tcPr>
          <w:p w14:paraId="09D93EFE" w14:textId="2EC7D163" w:rsidR="6508EAC4" w:rsidRDefault="6508EAC4" w:rsidP="6508EAC4">
            <w:pPr>
              <w:spacing w:line="276" w:lineRule="auto"/>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Unemployed %</w:t>
            </w:r>
          </w:p>
        </w:tc>
        <w:tc>
          <w:tcPr>
            <w:tcW w:w="2163" w:type="dxa"/>
            <w:tcBorders>
              <w:top w:val="single" w:sz="8" w:space="0" w:color="auto"/>
              <w:left w:val="nil"/>
              <w:bottom w:val="nil"/>
              <w:right w:val="nil"/>
            </w:tcBorders>
            <w:tcMar>
              <w:left w:w="105" w:type="dxa"/>
              <w:right w:w="105" w:type="dxa"/>
            </w:tcMar>
            <w:vAlign w:val="center"/>
          </w:tcPr>
          <w:p w14:paraId="6DC17F03" w14:textId="1DB80A1D" w:rsidR="6508EAC4" w:rsidRDefault="6508EAC4" w:rsidP="6508EAC4">
            <w:pPr>
              <w:spacing w:line="276" w:lineRule="auto"/>
              <w:jc w:val="center"/>
              <w:rPr>
                <w:rFonts w:ascii="Calibri" w:eastAsia="Calibri" w:hAnsi="Calibri" w:cs="Calibri"/>
                <w:sz w:val="20"/>
                <w:szCs w:val="20"/>
                <w:lang w:val="en-US"/>
              </w:rPr>
            </w:pPr>
            <w:r w:rsidRPr="6508EAC4">
              <w:rPr>
                <w:rFonts w:ascii="Calibri" w:eastAsia="Calibri" w:hAnsi="Calibri" w:cs="Calibri"/>
                <w:sz w:val="20"/>
                <w:szCs w:val="20"/>
                <w:lang w:val="en-US"/>
              </w:rPr>
              <w:t>5.7</w:t>
            </w:r>
          </w:p>
        </w:tc>
        <w:tc>
          <w:tcPr>
            <w:tcW w:w="2457" w:type="dxa"/>
            <w:tcBorders>
              <w:top w:val="single" w:sz="8" w:space="0" w:color="auto"/>
              <w:left w:val="nil"/>
              <w:bottom w:val="nil"/>
              <w:right w:val="nil"/>
            </w:tcBorders>
            <w:tcMar>
              <w:left w:w="105" w:type="dxa"/>
              <w:right w:w="105" w:type="dxa"/>
            </w:tcMar>
            <w:vAlign w:val="center"/>
          </w:tcPr>
          <w:p w14:paraId="689E3E79" w14:textId="3E572A7F" w:rsidR="6508EAC4" w:rsidRDefault="6508EAC4" w:rsidP="6508EAC4">
            <w:pPr>
              <w:spacing w:line="276" w:lineRule="auto"/>
              <w:jc w:val="center"/>
              <w:rPr>
                <w:rFonts w:ascii="Calibri" w:eastAsia="Calibri" w:hAnsi="Calibri" w:cs="Calibri"/>
                <w:sz w:val="20"/>
                <w:szCs w:val="20"/>
                <w:lang w:val="en-US"/>
              </w:rPr>
            </w:pPr>
            <w:r w:rsidRPr="6508EAC4">
              <w:rPr>
                <w:rFonts w:ascii="Calibri" w:eastAsia="Calibri" w:hAnsi="Calibri" w:cs="Calibri"/>
                <w:sz w:val="20"/>
                <w:szCs w:val="20"/>
                <w:lang w:val="en-US"/>
              </w:rPr>
              <w:t>6.3</w:t>
            </w:r>
          </w:p>
        </w:tc>
      </w:tr>
      <w:tr w:rsidR="6508EAC4" w14:paraId="13B075B6" w14:textId="77777777" w:rsidTr="1CA8CFF8">
        <w:trPr>
          <w:trHeight w:val="300"/>
        </w:trPr>
        <w:tc>
          <w:tcPr>
            <w:tcW w:w="4740" w:type="dxa"/>
            <w:tcBorders>
              <w:top w:val="nil"/>
              <w:left w:val="nil"/>
              <w:bottom w:val="nil"/>
              <w:right w:val="nil"/>
            </w:tcBorders>
            <w:tcMar>
              <w:left w:w="105" w:type="dxa"/>
              <w:right w:w="105" w:type="dxa"/>
            </w:tcMar>
            <w:vAlign w:val="center"/>
          </w:tcPr>
          <w:p w14:paraId="57A6E6C0" w14:textId="62560543" w:rsidR="6508EAC4" w:rsidRDefault="6508EAC4" w:rsidP="6508EAC4">
            <w:pPr>
              <w:spacing w:line="276" w:lineRule="auto"/>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Pensioners %</w:t>
            </w:r>
          </w:p>
        </w:tc>
        <w:tc>
          <w:tcPr>
            <w:tcW w:w="2163" w:type="dxa"/>
            <w:tcBorders>
              <w:top w:val="nil"/>
              <w:left w:val="nil"/>
              <w:bottom w:val="nil"/>
              <w:right w:val="nil"/>
            </w:tcBorders>
            <w:tcMar>
              <w:left w:w="105" w:type="dxa"/>
              <w:right w:w="105" w:type="dxa"/>
            </w:tcMar>
            <w:vAlign w:val="bottom"/>
          </w:tcPr>
          <w:p w14:paraId="00E3E091" w14:textId="4AAD484B" w:rsidR="6508EAC4" w:rsidRDefault="6508EAC4" w:rsidP="6508EAC4">
            <w:pPr>
              <w:spacing w:line="276" w:lineRule="auto"/>
              <w:jc w:val="center"/>
              <w:rPr>
                <w:rFonts w:ascii="Calibri" w:eastAsia="Calibri" w:hAnsi="Calibri" w:cs="Calibri"/>
                <w:sz w:val="20"/>
                <w:szCs w:val="20"/>
                <w:lang w:val="en-US"/>
              </w:rPr>
            </w:pPr>
            <w:r w:rsidRPr="6508EAC4">
              <w:rPr>
                <w:rFonts w:ascii="Calibri" w:eastAsia="Calibri" w:hAnsi="Calibri" w:cs="Calibri"/>
                <w:sz w:val="20"/>
                <w:szCs w:val="20"/>
                <w:lang w:val="en-US"/>
              </w:rPr>
              <w:t>23.8</w:t>
            </w:r>
          </w:p>
        </w:tc>
        <w:tc>
          <w:tcPr>
            <w:tcW w:w="2457" w:type="dxa"/>
            <w:tcBorders>
              <w:top w:val="nil"/>
              <w:left w:val="nil"/>
              <w:bottom w:val="nil"/>
              <w:right w:val="nil"/>
            </w:tcBorders>
            <w:tcMar>
              <w:left w:w="105" w:type="dxa"/>
              <w:right w:w="105" w:type="dxa"/>
            </w:tcMar>
            <w:vAlign w:val="bottom"/>
          </w:tcPr>
          <w:p w14:paraId="5F694CDB" w14:textId="7CDCD566" w:rsidR="6508EAC4" w:rsidRDefault="6508EAC4" w:rsidP="6508EAC4">
            <w:pPr>
              <w:spacing w:line="276" w:lineRule="auto"/>
              <w:jc w:val="center"/>
              <w:rPr>
                <w:rFonts w:ascii="Calibri" w:eastAsia="Calibri" w:hAnsi="Calibri" w:cs="Calibri"/>
                <w:sz w:val="20"/>
                <w:szCs w:val="20"/>
                <w:lang w:val="en-US"/>
              </w:rPr>
            </w:pPr>
            <w:r w:rsidRPr="6508EAC4">
              <w:rPr>
                <w:rFonts w:ascii="Calibri" w:eastAsia="Calibri" w:hAnsi="Calibri" w:cs="Calibri"/>
                <w:sz w:val="20"/>
                <w:szCs w:val="20"/>
                <w:lang w:val="en-US"/>
              </w:rPr>
              <w:t>21.1</w:t>
            </w:r>
          </w:p>
        </w:tc>
      </w:tr>
      <w:tr w:rsidR="6508EAC4" w14:paraId="3F24D960" w14:textId="77777777" w:rsidTr="1CA8CFF8">
        <w:trPr>
          <w:trHeight w:val="300"/>
        </w:trPr>
        <w:tc>
          <w:tcPr>
            <w:tcW w:w="4740" w:type="dxa"/>
            <w:tcBorders>
              <w:top w:val="nil"/>
              <w:left w:val="nil"/>
              <w:bottom w:val="single" w:sz="8" w:space="0" w:color="auto"/>
              <w:right w:val="nil"/>
            </w:tcBorders>
            <w:tcMar>
              <w:left w:w="105" w:type="dxa"/>
              <w:right w:w="105" w:type="dxa"/>
            </w:tcMar>
            <w:vAlign w:val="center"/>
          </w:tcPr>
          <w:p w14:paraId="42522F74" w14:textId="2F195B98" w:rsidR="6508EAC4" w:rsidRDefault="6508EAC4" w:rsidP="6508EAC4">
            <w:pPr>
              <w:spacing w:line="276" w:lineRule="auto"/>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Students %</w:t>
            </w:r>
          </w:p>
        </w:tc>
        <w:tc>
          <w:tcPr>
            <w:tcW w:w="2163" w:type="dxa"/>
            <w:tcBorders>
              <w:top w:val="nil"/>
              <w:left w:val="nil"/>
              <w:bottom w:val="single" w:sz="8" w:space="0" w:color="auto"/>
              <w:right w:val="nil"/>
            </w:tcBorders>
            <w:tcMar>
              <w:left w:w="105" w:type="dxa"/>
              <w:right w:w="105" w:type="dxa"/>
            </w:tcMar>
            <w:vAlign w:val="bottom"/>
          </w:tcPr>
          <w:p w14:paraId="10C07116" w14:textId="0ADF343C" w:rsidR="6508EAC4" w:rsidRDefault="6508EAC4" w:rsidP="6508EAC4">
            <w:pPr>
              <w:spacing w:line="276" w:lineRule="auto"/>
              <w:jc w:val="center"/>
              <w:rPr>
                <w:rFonts w:ascii="Calibri" w:eastAsia="Calibri" w:hAnsi="Calibri" w:cs="Calibri"/>
                <w:sz w:val="20"/>
                <w:szCs w:val="20"/>
                <w:lang w:val="en-US"/>
              </w:rPr>
            </w:pPr>
            <w:r w:rsidRPr="6508EAC4">
              <w:rPr>
                <w:rFonts w:ascii="Calibri" w:eastAsia="Calibri" w:hAnsi="Calibri" w:cs="Calibri"/>
                <w:sz w:val="20"/>
                <w:szCs w:val="20"/>
                <w:lang w:val="en-US"/>
              </w:rPr>
              <w:t>15.3</w:t>
            </w:r>
          </w:p>
        </w:tc>
        <w:tc>
          <w:tcPr>
            <w:tcW w:w="2457" w:type="dxa"/>
            <w:tcBorders>
              <w:top w:val="nil"/>
              <w:left w:val="nil"/>
              <w:bottom w:val="single" w:sz="8" w:space="0" w:color="auto"/>
              <w:right w:val="nil"/>
            </w:tcBorders>
            <w:tcMar>
              <w:left w:w="105" w:type="dxa"/>
              <w:right w:w="105" w:type="dxa"/>
            </w:tcMar>
            <w:vAlign w:val="bottom"/>
          </w:tcPr>
          <w:p w14:paraId="7707F745" w14:textId="1F9E1A5B" w:rsidR="6508EAC4" w:rsidRDefault="6508EAC4" w:rsidP="6508EAC4">
            <w:pPr>
              <w:spacing w:line="276" w:lineRule="auto"/>
              <w:jc w:val="center"/>
              <w:rPr>
                <w:rFonts w:ascii="Calibri" w:eastAsia="Calibri" w:hAnsi="Calibri" w:cs="Calibri"/>
                <w:sz w:val="20"/>
                <w:szCs w:val="20"/>
                <w:lang w:val="en-US"/>
              </w:rPr>
            </w:pPr>
            <w:r w:rsidRPr="6508EAC4">
              <w:rPr>
                <w:rFonts w:ascii="Calibri" w:eastAsia="Calibri" w:hAnsi="Calibri" w:cs="Calibri"/>
                <w:sz w:val="20"/>
                <w:szCs w:val="20"/>
                <w:lang w:val="en-US"/>
              </w:rPr>
              <w:t>10.3</w:t>
            </w:r>
          </w:p>
        </w:tc>
      </w:tr>
    </w:tbl>
    <w:p w14:paraId="3944535D" w14:textId="76F8BB89" w:rsidR="6508EAC4" w:rsidRDefault="6508EAC4" w:rsidP="6508EAC4">
      <w:pPr>
        <w:spacing w:line="278" w:lineRule="auto"/>
        <w:rPr>
          <w:rFonts w:ascii="Calibri" w:eastAsia="Calibri" w:hAnsi="Calibri" w:cs="Calibri"/>
          <w:b/>
          <w:bCs/>
          <w:sz w:val="22"/>
          <w:szCs w:val="22"/>
          <w:lang w:val="en-US"/>
        </w:rPr>
      </w:pPr>
    </w:p>
    <w:p w14:paraId="0AA3DF63" w14:textId="422C58D7" w:rsidR="6508EAC4" w:rsidRDefault="6508EAC4" w:rsidP="6508EAC4">
      <w:pPr>
        <w:rPr>
          <w:lang w:val="en-US"/>
        </w:rPr>
      </w:pPr>
      <w:r w:rsidRPr="6508EAC4">
        <w:rPr>
          <w:lang w:val="en-US"/>
        </w:rPr>
        <w:br w:type="page"/>
      </w:r>
    </w:p>
    <w:p w14:paraId="726E8BF6" w14:textId="7A8DD3A6" w:rsidR="6C7B51B0" w:rsidRDefault="6C7B51B0" w:rsidP="6508EAC4">
      <w:pPr>
        <w:spacing w:line="278" w:lineRule="auto"/>
        <w:rPr>
          <w:rFonts w:ascii="Calibri" w:eastAsia="Calibri" w:hAnsi="Calibri" w:cs="Calibri"/>
          <w:b/>
          <w:bCs/>
          <w:sz w:val="22"/>
          <w:szCs w:val="22"/>
          <w:lang w:val="en-US"/>
        </w:rPr>
      </w:pPr>
      <w:r w:rsidRPr="1CA8CFF8">
        <w:rPr>
          <w:rFonts w:ascii="Calibri" w:eastAsia="Calibri" w:hAnsi="Calibri" w:cs="Calibri"/>
          <w:b/>
          <w:bCs/>
          <w:sz w:val="22"/>
          <w:szCs w:val="22"/>
          <w:lang w:val="en-US"/>
        </w:rPr>
        <w:lastRenderedPageBreak/>
        <w:t xml:space="preserve">Supplementary </w:t>
      </w:r>
      <w:r w:rsidRPr="1CA8CFF8">
        <w:rPr>
          <w:rFonts w:ascii="Calibri" w:eastAsia="Calibri" w:hAnsi="Calibri" w:cs="Calibri"/>
          <w:b/>
          <w:bCs/>
          <w:color w:val="000000" w:themeColor="text1"/>
          <w:sz w:val="22"/>
          <w:szCs w:val="22"/>
          <w:lang w:val="en-US"/>
        </w:rPr>
        <w:t xml:space="preserve">Table </w:t>
      </w:r>
      <w:r w:rsidR="507167E1" w:rsidRPr="1CA8CFF8">
        <w:rPr>
          <w:rFonts w:ascii="Calibri" w:eastAsia="Calibri" w:hAnsi="Calibri" w:cs="Calibri"/>
          <w:b/>
          <w:bCs/>
          <w:color w:val="000000" w:themeColor="text1"/>
          <w:sz w:val="22"/>
          <w:szCs w:val="22"/>
          <w:lang w:val="en-US"/>
        </w:rPr>
        <w:t>8</w:t>
      </w:r>
      <w:r w:rsidRPr="1CA8CFF8">
        <w:rPr>
          <w:rFonts w:ascii="Calibri" w:eastAsia="Calibri" w:hAnsi="Calibri" w:cs="Calibri"/>
          <w:b/>
          <w:bCs/>
          <w:color w:val="000000" w:themeColor="text1"/>
          <w:sz w:val="22"/>
          <w:szCs w:val="22"/>
          <w:lang w:val="en-US"/>
        </w:rPr>
        <w:t>.</w:t>
      </w:r>
      <w:r w:rsidRPr="1CA8CFF8">
        <w:rPr>
          <w:rFonts w:ascii="Calibri" w:eastAsia="Calibri" w:hAnsi="Calibri" w:cs="Calibri"/>
          <w:color w:val="000000" w:themeColor="text1"/>
          <w:sz w:val="22"/>
          <w:szCs w:val="22"/>
          <w:lang w:val="en-US"/>
        </w:rPr>
        <w:t xml:space="preserve"> Eight Nature Relatedness Scale statements to measure </w:t>
      </w:r>
      <w:r w:rsidR="78DC2398" w:rsidRPr="1CA8CFF8">
        <w:rPr>
          <w:rFonts w:ascii="Calibri" w:eastAsia="Calibri" w:hAnsi="Calibri" w:cs="Calibri"/>
          <w:color w:val="000000" w:themeColor="text1"/>
          <w:sz w:val="22"/>
          <w:szCs w:val="22"/>
          <w:lang w:val="en-US"/>
        </w:rPr>
        <w:t xml:space="preserve">connection to nature of </w:t>
      </w:r>
      <w:r w:rsidRPr="1CA8CFF8">
        <w:rPr>
          <w:rFonts w:ascii="Calibri" w:eastAsia="Calibri" w:hAnsi="Calibri" w:cs="Calibri"/>
          <w:color w:val="000000" w:themeColor="text1"/>
          <w:sz w:val="22"/>
          <w:szCs w:val="22"/>
          <w:lang w:val="en-US"/>
        </w:rPr>
        <w:t>PPGIS survey respondents. Statements were responded to on a five-point Likert scale (strongly disagree; disagree; neither agree nor disagree; agree; strongly agree).</w:t>
      </w:r>
    </w:p>
    <w:tbl>
      <w:tblPr>
        <w:tblStyle w:val="TableGrid"/>
        <w:tblW w:w="0" w:type="auto"/>
        <w:tblLook w:val="04A0" w:firstRow="1" w:lastRow="0" w:firstColumn="1" w:lastColumn="0" w:noHBand="0" w:noVBand="1"/>
      </w:tblPr>
      <w:tblGrid>
        <w:gridCol w:w="9360"/>
      </w:tblGrid>
      <w:tr w:rsidR="6508EAC4" w14:paraId="2F6AFAF7" w14:textId="77777777" w:rsidTr="6508EAC4">
        <w:trPr>
          <w:trHeight w:val="300"/>
        </w:trPr>
        <w:tc>
          <w:tcPr>
            <w:tcW w:w="9615" w:type="dxa"/>
            <w:tcBorders>
              <w:top w:val="single" w:sz="8" w:space="0" w:color="auto"/>
              <w:left w:val="nil"/>
              <w:bottom w:val="single" w:sz="8" w:space="0" w:color="auto"/>
              <w:right w:val="nil"/>
            </w:tcBorders>
            <w:tcMar>
              <w:left w:w="105" w:type="dxa"/>
              <w:right w:w="105" w:type="dxa"/>
            </w:tcMar>
          </w:tcPr>
          <w:p w14:paraId="30B3468C" w14:textId="0F7B9FE5" w:rsidR="6508EAC4" w:rsidRDefault="6508EAC4" w:rsidP="6508EAC4">
            <w:pPr>
              <w:rPr>
                <w:rFonts w:ascii="Calibri" w:eastAsia="Calibri" w:hAnsi="Calibri" w:cs="Calibri"/>
                <w:b/>
                <w:bCs/>
                <w:sz w:val="22"/>
                <w:szCs w:val="22"/>
                <w:lang w:val="en-US"/>
              </w:rPr>
            </w:pPr>
            <w:r w:rsidRPr="6508EAC4">
              <w:rPr>
                <w:rFonts w:ascii="Calibri" w:eastAsia="Calibri" w:hAnsi="Calibri" w:cs="Calibri"/>
                <w:b/>
                <w:bCs/>
                <w:sz w:val="22"/>
                <w:szCs w:val="22"/>
                <w:lang w:val="en-US"/>
              </w:rPr>
              <w:t>Survey question: Your connection with nature. Choose how well the following statements describe you.</w:t>
            </w:r>
          </w:p>
        </w:tc>
      </w:tr>
      <w:tr w:rsidR="6508EAC4" w14:paraId="67712523" w14:textId="77777777" w:rsidTr="6508EAC4">
        <w:trPr>
          <w:trHeight w:val="300"/>
        </w:trPr>
        <w:tc>
          <w:tcPr>
            <w:tcW w:w="9615" w:type="dxa"/>
            <w:tcBorders>
              <w:top w:val="single" w:sz="8" w:space="0" w:color="auto"/>
              <w:left w:val="nil"/>
              <w:bottom w:val="nil"/>
              <w:right w:val="nil"/>
            </w:tcBorders>
            <w:tcMar>
              <w:left w:w="105" w:type="dxa"/>
              <w:right w:w="105" w:type="dxa"/>
            </w:tcMar>
          </w:tcPr>
          <w:p w14:paraId="76064FAD" w14:textId="15E77F77"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1. My ideal vacation spot would be a remote, wilderness area.</w:t>
            </w:r>
          </w:p>
        </w:tc>
      </w:tr>
      <w:tr w:rsidR="6508EAC4" w14:paraId="7718847E" w14:textId="77777777" w:rsidTr="6508EAC4">
        <w:trPr>
          <w:trHeight w:val="300"/>
        </w:trPr>
        <w:tc>
          <w:tcPr>
            <w:tcW w:w="9615" w:type="dxa"/>
            <w:tcBorders>
              <w:top w:val="nil"/>
              <w:left w:val="nil"/>
              <w:bottom w:val="nil"/>
              <w:right w:val="nil"/>
            </w:tcBorders>
            <w:tcMar>
              <w:left w:w="105" w:type="dxa"/>
              <w:right w:w="105" w:type="dxa"/>
            </w:tcMar>
          </w:tcPr>
          <w:p w14:paraId="25AD008A" w14:textId="1CAC70FF"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2. I always think about how my actions affect the environment.</w:t>
            </w:r>
          </w:p>
        </w:tc>
      </w:tr>
      <w:tr w:rsidR="6508EAC4" w14:paraId="243D61BB" w14:textId="77777777" w:rsidTr="6508EAC4">
        <w:trPr>
          <w:trHeight w:val="300"/>
        </w:trPr>
        <w:tc>
          <w:tcPr>
            <w:tcW w:w="9615" w:type="dxa"/>
            <w:tcBorders>
              <w:top w:val="nil"/>
              <w:left w:val="nil"/>
              <w:bottom w:val="nil"/>
              <w:right w:val="nil"/>
            </w:tcBorders>
            <w:tcMar>
              <w:left w:w="105" w:type="dxa"/>
              <w:right w:w="105" w:type="dxa"/>
            </w:tcMar>
          </w:tcPr>
          <w:p w14:paraId="669945D4" w14:textId="6A5B56ED"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3. My connection to nature and the environment is a part of my spirituality.</w:t>
            </w:r>
          </w:p>
        </w:tc>
      </w:tr>
      <w:tr w:rsidR="6508EAC4" w14:paraId="1322FF54" w14:textId="77777777" w:rsidTr="6508EAC4">
        <w:trPr>
          <w:trHeight w:val="300"/>
        </w:trPr>
        <w:tc>
          <w:tcPr>
            <w:tcW w:w="9615" w:type="dxa"/>
            <w:tcBorders>
              <w:top w:val="nil"/>
              <w:left w:val="nil"/>
              <w:bottom w:val="nil"/>
              <w:right w:val="nil"/>
            </w:tcBorders>
            <w:tcMar>
              <w:left w:w="105" w:type="dxa"/>
              <w:right w:w="105" w:type="dxa"/>
            </w:tcMar>
          </w:tcPr>
          <w:p w14:paraId="6D2DB66F" w14:textId="1354BAA9"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4. I take notice of wildlife wherever I am.</w:t>
            </w:r>
          </w:p>
        </w:tc>
      </w:tr>
      <w:tr w:rsidR="6508EAC4" w14:paraId="713E6748" w14:textId="77777777" w:rsidTr="6508EAC4">
        <w:trPr>
          <w:trHeight w:val="300"/>
        </w:trPr>
        <w:tc>
          <w:tcPr>
            <w:tcW w:w="9615" w:type="dxa"/>
            <w:tcBorders>
              <w:top w:val="nil"/>
              <w:left w:val="nil"/>
              <w:bottom w:val="nil"/>
              <w:right w:val="nil"/>
            </w:tcBorders>
            <w:tcMar>
              <w:left w:w="105" w:type="dxa"/>
              <w:right w:w="105" w:type="dxa"/>
            </w:tcMar>
          </w:tcPr>
          <w:p w14:paraId="2CADBDEC" w14:textId="2A69585C"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5. My relationship to nature is an important part of who I am.</w:t>
            </w:r>
          </w:p>
        </w:tc>
      </w:tr>
      <w:tr w:rsidR="6508EAC4" w14:paraId="198C7977" w14:textId="77777777" w:rsidTr="6508EAC4">
        <w:trPr>
          <w:trHeight w:val="300"/>
        </w:trPr>
        <w:tc>
          <w:tcPr>
            <w:tcW w:w="9615" w:type="dxa"/>
            <w:tcBorders>
              <w:top w:val="nil"/>
              <w:left w:val="nil"/>
              <w:bottom w:val="nil"/>
              <w:right w:val="nil"/>
            </w:tcBorders>
            <w:tcMar>
              <w:left w:w="105" w:type="dxa"/>
              <w:right w:w="105" w:type="dxa"/>
            </w:tcMar>
          </w:tcPr>
          <w:p w14:paraId="1E5FAC0C" w14:textId="22CA837D"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6. I feel connected to all living things and the earth.</w:t>
            </w:r>
          </w:p>
        </w:tc>
      </w:tr>
      <w:tr w:rsidR="6508EAC4" w14:paraId="420C6D34" w14:textId="77777777" w:rsidTr="6508EAC4">
        <w:trPr>
          <w:trHeight w:val="300"/>
        </w:trPr>
        <w:tc>
          <w:tcPr>
            <w:tcW w:w="9615" w:type="dxa"/>
            <w:tcBorders>
              <w:top w:val="nil"/>
              <w:left w:val="nil"/>
              <w:bottom w:val="nil"/>
              <w:right w:val="nil"/>
            </w:tcBorders>
            <w:tcMar>
              <w:left w:w="105" w:type="dxa"/>
              <w:right w:w="105" w:type="dxa"/>
            </w:tcMar>
          </w:tcPr>
          <w:p w14:paraId="01268561" w14:textId="677F041C"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7. Other species should have fewer rights than humans.</w:t>
            </w:r>
          </w:p>
        </w:tc>
      </w:tr>
      <w:tr w:rsidR="6508EAC4" w14:paraId="3B18A6A3" w14:textId="77777777" w:rsidTr="6508EAC4">
        <w:trPr>
          <w:trHeight w:val="300"/>
        </w:trPr>
        <w:tc>
          <w:tcPr>
            <w:tcW w:w="9615" w:type="dxa"/>
            <w:tcBorders>
              <w:top w:val="nil"/>
              <w:left w:val="nil"/>
              <w:bottom w:val="single" w:sz="8" w:space="0" w:color="auto"/>
              <w:right w:val="nil"/>
            </w:tcBorders>
            <w:tcMar>
              <w:left w:w="105" w:type="dxa"/>
              <w:right w:w="105" w:type="dxa"/>
            </w:tcMar>
          </w:tcPr>
          <w:p w14:paraId="072B4357" w14:textId="1BF99D3A"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8. I think a lot about the suffering of other species.</w:t>
            </w:r>
          </w:p>
        </w:tc>
      </w:tr>
    </w:tbl>
    <w:p w14:paraId="45508DB2" w14:textId="67A5D182" w:rsidR="6C7B51B0" w:rsidRDefault="6C7B51B0" w:rsidP="6508EAC4">
      <w:pPr>
        <w:spacing w:line="278" w:lineRule="auto"/>
        <w:rPr>
          <w:rFonts w:ascii="Calibri" w:eastAsia="Calibri" w:hAnsi="Calibri" w:cs="Calibri"/>
          <w:sz w:val="22"/>
          <w:szCs w:val="22"/>
          <w:lang w:val="en-US"/>
        </w:rPr>
      </w:pPr>
      <w:r w:rsidRPr="6508EAC4">
        <w:rPr>
          <w:rFonts w:ascii="Calibri" w:eastAsia="Calibri" w:hAnsi="Calibri" w:cs="Calibri"/>
          <w:sz w:val="22"/>
          <w:szCs w:val="22"/>
          <w:lang w:val="en-US"/>
        </w:rPr>
        <w:t xml:space="preserve"> </w:t>
      </w:r>
    </w:p>
    <w:p w14:paraId="0AF024A9" w14:textId="1FC13D4A" w:rsidR="6508EAC4" w:rsidRDefault="6508EAC4" w:rsidP="6508EAC4">
      <w:pPr>
        <w:spacing w:line="278" w:lineRule="auto"/>
        <w:rPr>
          <w:rFonts w:ascii="Calibri" w:eastAsia="Calibri" w:hAnsi="Calibri" w:cs="Calibri"/>
          <w:b/>
          <w:bCs/>
          <w:sz w:val="22"/>
          <w:szCs w:val="22"/>
          <w:lang w:val="en-US"/>
        </w:rPr>
      </w:pPr>
    </w:p>
    <w:p w14:paraId="7840BBBB" w14:textId="6002B6FC" w:rsidR="6508EAC4" w:rsidRDefault="6508EAC4" w:rsidP="6508EAC4">
      <w:pPr>
        <w:rPr>
          <w:lang w:val="en-US"/>
        </w:rPr>
      </w:pPr>
      <w:r w:rsidRPr="6508EAC4">
        <w:rPr>
          <w:lang w:val="en-US"/>
        </w:rPr>
        <w:br w:type="page"/>
      </w:r>
    </w:p>
    <w:p w14:paraId="0E84ED8C" w14:textId="13EDB7F9" w:rsidR="6C7B51B0" w:rsidRDefault="6C7B51B0" w:rsidP="6508EAC4">
      <w:pPr>
        <w:spacing w:line="278" w:lineRule="auto"/>
        <w:rPr>
          <w:rFonts w:ascii="Calibri" w:eastAsia="Calibri" w:hAnsi="Calibri" w:cs="Calibri"/>
          <w:color w:val="000000" w:themeColor="text1"/>
          <w:sz w:val="22"/>
          <w:szCs w:val="22"/>
          <w:lang w:val="en-US"/>
        </w:rPr>
      </w:pPr>
      <w:r w:rsidRPr="1CA8CFF8">
        <w:rPr>
          <w:rFonts w:ascii="Calibri" w:eastAsia="Calibri" w:hAnsi="Calibri" w:cs="Calibri"/>
          <w:b/>
          <w:bCs/>
          <w:sz w:val="22"/>
          <w:szCs w:val="22"/>
          <w:lang w:val="en-US"/>
        </w:rPr>
        <w:lastRenderedPageBreak/>
        <w:t xml:space="preserve">Supplementary </w:t>
      </w:r>
      <w:r w:rsidRPr="1CA8CFF8">
        <w:rPr>
          <w:rFonts w:ascii="Calibri" w:eastAsia="Calibri" w:hAnsi="Calibri" w:cs="Calibri"/>
          <w:b/>
          <w:bCs/>
          <w:color w:val="000000" w:themeColor="text1"/>
          <w:sz w:val="22"/>
          <w:szCs w:val="22"/>
          <w:lang w:val="en-US"/>
        </w:rPr>
        <w:t xml:space="preserve">Table </w:t>
      </w:r>
      <w:r w:rsidR="2E7398D8" w:rsidRPr="1CA8CFF8">
        <w:rPr>
          <w:rFonts w:ascii="Calibri" w:eastAsia="Calibri" w:hAnsi="Calibri" w:cs="Calibri"/>
          <w:b/>
          <w:bCs/>
          <w:color w:val="000000" w:themeColor="text1"/>
          <w:sz w:val="22"/>
          <w:szCs w:val="22"/>
          <w:lang w:val="en-US"/>
        </w:rPr>
        <w:t>9</w:t>
      </w:r>
      <w:r w:rsidRPr="1CA8CFF8">
        <w:rPr>
          <w:rFonts w:ascii="Calibri" w:eastAsia="Calibri" w:hAnsi="Calibri" w:cs="Calibri"/>
          <w:b/>
          <w:bCs/>
          <w:color w:val="000000" w:themeColor="text1"/>
          <w:sz w:val="22"/>
          <w:szCs w:val="22"/>
          <w:lang w:val="en-US"/>
        </w:rPr>
        <w:t>.</w:t>
      </w:r>
      <w:r w:rsidRPr="1CA8CFF8">
        <w:rPr>
          <w:rFonts w:ascii="Calibri" w:eastAsia="Calibri" w:hAnsi="Calibri" w:cs="Calibri"/>
          <w:color w:val="000000" w:themeColor="text1"/>
          <w:sz w:val="22"/>
          <w:szCs w:val="22"/>
          <w:lang w:val="en-US"/>
        </w:rPr>
        <w:t xml:space="preserve"> Statements to measure PPGIS survey respondents’ perceived importance of the diverse values of nature in relation to each mapped nature place. The research team formulated the statements based on the IPBES Value Assessment</w:t>
      </w:r>
      <w:r w:rsidRPr="1CA8CFF8">
        <w:rPr>
          <w:rFonts w:ascii="Calibri" w:eastAsia="Calibri" w:hAnsi="Calibri" w:cs="Calibri"/>
          <w:color w:val="000000" w:themeColor="text1"/>
          <w:sz w:val="22"/>
          <w:szCs w:val="22"/>
          <w:lang w:val="en-US"/>
        </w:rPr>
        <w:fldChar w:fldCharType="begin"/>
      </w:r>
      <w:r w:rsidRPr="1CA8CFF8">
        <w:rPr>
          <w:rFonts w:ascii="Calibri" w:eastAsia="Calibri" w:hAnsi="Calibri" w:cs="Calibri"/>
          <w:color w:val="000000" w:themeColor="text1"/>
          <w:sz w:val="22"/>
          <w:szCs w:val="22"/>
          <w:lang w:val="en-US"/>
        </w:rPr>
        <w:instrText xml:space="preserve"> ADDIN ZOTERO_ITEM CSL_CITATION {"citationID":"NomkrXtw","properties":{"unsorted":false,"formattedCitation":"\\super 1\\nosupersub{}","plainCitation":"1","noteIndex":0},"citationItems":[{"id":2578,"uris":["http://zotero.org/users/11288753/items/BSAEXMUH"],"itemData":{"id":2578,"type":"article-journal","abstract":"Twenty-five years since foundational publications on valuing ecosystem services for human well-being1,2, addressing the global biodiversity crisis3 still implies confronting barriers to incorporating nature’s diverse values into decision-making. These barriers include powerful interests supported by current norms and legal rules such as property rights, which determine whose values and which values of nature are acted on. A better understanding of how and why nature is (under)valued is more urgent than ever4. Notwithstanding agreements to incorporate nature’s values into actions, including the Kunming-Montreal Global Biodiversity Framework (GBF)5 and the UN Sustainable Development Goals6, predominant environmental and development policies still prioritize a subset of values, particularly those linked to markets, and ignore other ways people relate to and benefit from nature7. Arguably, a ‘values crisis’ underpins the intertwined crises of biodiversity loss and climate change8, pandemic emergence9 and socio-environmental injustices10. On the basis of more than 50,000 scientific publications, policy documents and Indigenous and local knowledge sources, the Intergovernmental Platform on Biodiversity and Ecosystem Services (IPBES) assessed knowledge on nature’s diverse values and valuation methods to gain insights into their role in policymaking and fuller integration into decisions7,11. Applying this evidence, combinations of values-centred approaches are proposed to improve valuation and address barriers to uptake, ultimately leveraging transformative changes towards more just (that is, fair treatment of people and nature, including inter- and intragenerational equity) and sustainable futures.","container-title":"Nature","DOI":"10.1038/s41586-023-06406-9","ISSN":"1476-4687","issue":"7975","language":"en","license":"2023 The Author(s)","page":"813-823","publisher":"Nature Publishing Group","source":"www.nature.com","title":"Diverse values of nature for sustainability","volume":"620","author":[{"family":"Pascual","given":"Unai"},{"family":"Balvanera","given":"Patricia"},{"family":"Anderson","given":"Christopher B."},{"family":"Chaplin-Kramer","given":"Rebecca"},{"family":"Christie","given":"Michael"},{"family":"González-Jiménez","given":"David"},{"family":"Martin","given":"Adrian"},{"family":"Raymond","given":"Christopher M."},{"family":"Termansen","given":"Mette"},{"family":"Vatn","given":"Arild"},{"family":"Athayde","given":"Simone"},{"family":"Baptiste","given":"Brigitte"},{"family":"Barton","given":"David N."},{"family":"Jacobs","given":"Sander"},{"family":"Kelemen","given":"Eszter"},{"family":"Kumar","given":"Ritesh"},{"family":"Lazos","given":"Elena"},{"family":"Mwampamba","given":"Tuyeni H."},{"family":"Nakangu","given":"Barbara"},{"family":"O’Farrell","given":"Patrick"},{"family":"Subramanian","given":"Suneetha M."},{"family":"Noordwijk","given":"Meine","non-dropping-particle":"van"},{"family":"Ahn","given":"SoEun"},{"family":"Amaruzaman","given":"Sacha"},{"family":"Amin","given":"Ariane M."},{"family":"Arias-Arévalo","given":"Paola"},{"family":"Arroyo-Robles","given":"Gabriela"},{"family":"Cantú-Fernández","given":"Mariana"},{"family":"Castro","given":"Antonio J."},{"family":"Contreras","given":"Victoria"},{"family":"De Vos","given":"Alta"},{"family":"Dendoncker","given":"Nicolas"},{"family":"Engel","given":"Stefanie"},{"family":"Eser","given":"Uta"},{"family":"Faith","given":"Daniel P."},{"family":"Filyushkina","given":"Anna"},{"family":"Ghazi","given":"Houda"},{"family":"Gómez-Baggethun","given":"Erik"},{"family":"Gould","given":"Rachelle K."},{"family":"Guibrunet","given":"Louise"},{"family":"Gundimeda","given":"Haripriya"},{"family":"Hahn","given":"Thomas"},{"family":"Harmáčková","given":"Zuzana V."},{"family":"Hernández-Blanco","given":"Marcello"},{"family":"Horcea-Milcu","given":"Andra-Ioana"},{"family":"Huambachano","given":"Mariaelena"},{"family":"Wicher","given":"Natalia Lutti Hummel"},{"family":"Aydın","given":"Cem İskender"},{"family":"Islar","given":"Mine"},{"family":"Koessler","given":"Ann-Kathrin"},{"family":"Kenter","given":"Jasper O."},{"family":"Kosmus","given":"Marina"},{"family":"Lee","given":"Heera"},{"family":"Leimona","given":"Beria"},{"family":"Lele","given":"Sharachchandra"},{"family":"Lenzi","given":"Dominic"},{"family":"Lliso","given":"Bosco"},{"family":"Mannetti","given":"Lelani M."},{"family":"Merçon","given":"Juliana"},{"family":"Monroy-Sais","given":"Ana Sofía"},{"family":"Mukherjee","given":"Nibedita"},{"family":"Muraca","given":"Barbara"},{"family":"Muradian","given":"Roldan"},{"family":"Murali","given":"Ranjini"},{"family":"Nelson","given":"Sara H."},{"family":"Nemogá-Soto","given":"Gabriel R."},{"family":"Ngouhouo-Poufoun","given":"Jonas"},{"family":"Niamir","given":"Aidin"},{"family":"Nuesiri","given":"Emmanuel"},{"family":"Nyumba","given":"Tobias O."},{"family":"Özkaynak","given":"Begüm"},{"family":"Palomo","given":"Ignacio"},{"family":"Pandit","given":"Ram"},{"family":"Pawłowska-Mainville","given":"Agnieszka"},{"family":"Porter-Bolland","given":"Luciana"},{"family":"Quaas","given":"Martin"},{"family":"Rode","given":"Julian"},{"family":"Rozzi","given":"Ricardo"},{"family":"Sachdeva","given":"Sonya"},{"family":"Samakov","given":"Aibek"},{"family":"Schaafsma","given":"Marije"},{"family":"Sitas","given":"Nadia"},{"family":"Ungar","given":"Paula"},{"family":"Yiu","given":"Evonne"},{"family":"Yoshida","given":"Yuki"},{"family":"Zent","given":"Eglee"}],"issued":{"date-parts":[["2023",8]]}}}],"schema":"https://github.com/citation-style-language/schema/raw/master/csl-citation.json"} </w:instrText>
      </w:r>
      <w:r w:rsidRPr="1CA8CFF8">
        <w:rPr>
          <w:rFonts w:ascii="Calibri" w:eastAsia="Calibri" w:hAnsi="Calibri" w:cs="Calibri"/>
          <w:color w:val="000000" w:themeColor="text1"/>
          <w:sz w:val="22"/>
          <w:szCs w:val="22"/>
          <w:lang w:val="en-US"/>
        </w:rPr>
        <w:fldChar w:fldCharType="separate"/>
      </w:r>
      <w:r w:rsidR="00BC7B93" w:rsidRPr="1CA8CFF8">
        <w:rPr>
          <w:rFonts w:ascii="Aptos" w:hAnsi="Aptos" w:cs="Times New Roman"/>
          <w:sz w:val="22"/>
          <w:szCs w:val="22"/>
          <w:vertAlign w:val="superscript"/>
        </w:rPr>
        <w:t>1</w:t>
      </w:r>
      <w:r w:rsidRPr="1CA8CFF8">
        <w:rPr>
          <w:rFonts w:ascii="Calibri" w:eastAsia="Calibri" w:hAnsi="Calibri" w:cs="Calibri"/>
          <w:color w:val="000000" w:themeColor="text1"/>
          <w:sz w:val="22"/>
          <w:szCs w:val="22"/>
          <w:lang w:val="en-US"/>
        </w:rPr>
        <w:fldChar w:fldCharType="end"/>
      </w:r>
      <w:r w:rsidRPr="1CA8CFF8">
        <w:rPr>
          <w:rFonts w:ascii="Calibri" w:eastAsia="Calibri" w:hAnsi="Calibri" w:cs="Calibri"/>
          <w:color w:val="000000" w:themeColor="text1"/>
          <w:sz w:val="22"/>
          <w:szCs w:val="22"/>
          <w:lang w:val="en-US"/>
        </w:rPr>
        <w:t xml:space="preserve">, which provides a framework to understand the diverse ways </w:t>
      </w:r>
      <w:r w:rsidR="71C7010A" w:rsidRPr="1CA8CFF8">
        <w:rPr>
          <w:rFonts w:ascii="Calibri" w:eastAsia="Calibri" w:hAnsi="Calibri" w:cs="Calibri"/>
          <w:color w:val="000000" w:themeColor="text1"/>
          <w:sz w:val="22"/>
          <w:szCs w:val="22"/>
          <w:lang w:val="en-US"/>
        </w:rPr>
        <w:t xml:space="preserve">in which </w:t>
      </w:r>
      <w:r w:rsidRPr="1CA8CFF8">
        <w:rPr>
          <w:rFonts w:ascii="Calibri" w:eastAsia="Calibri" w:hAnsi="Calibri" w:cs="Calibri"/>
          <w:color w:val="000000" w:themeColor="text1"/>
          <w:sz w:val="22"/>
          <w:szCs w:val="22"/>
          <w:lang w:val="en-US"/>
        </w:rPr>
        <w:t>people value nature, including instrumental, relational</w:t>
      </w:r>
      <w:r w:rsidR="338271FC" w:rsidRPr="1CA8CFF8">
        <w:rPr>
          <w:rFonts w:ascii="Calibri" w:eastAsia="Calibri" w:hAnsi="Calibri" w:cs="Calibri"/>
          <w:color w:val="000000" w:themeColor="text1"/>
          <w:sz w:val="22"/>
          <w:szCs w:val="22"/>
          <w:lang w:val="en-US"/>
        </w:rPr>
        <w:t>,</w:t>
      </w:r>
      <w:r w:rsidRPr="1CA8CFF8">
        <w:rPr>
          <w:rFonts w:ascii="Calibri" w:eastAsia="Calibri" w:hAnsi="Calibri" w:cs="Calibri"/>
          <w:color w:val="000000" w:themeColor="text1"/>
          <w:sz w:val="22"/>
          <w:szCs w:val="22"/>
          <w:lang w:val="en-US"/>
        </w:rPr>
        <w:t xml:space="preserve"> and intrinsic values. Statements were responded to on a five-point Likert scale (not at all important; slightly important; neutral, important; very important</w:t>
      </w:r>
      <w:r w:rsidR="339DC66A" w:rsidRPr="1CA8CFF8">
        <w:rPr>
          <w:rFonts w:ascii="Calibri" w:eastAsia="Calibri" w:hAnsi="Calibri" w:cs="Calibri"/>
          <w:color w:val="000000" w:themeColor="text1"/>
          <w:sz w:val="22"/>
          <w:szCs w:val="22"/>
          <w:lang w:val="en-US"/>
        </w:rPr>
        <w:t>.</w:t>
      </w:r>
      <w:r w:rsidRPr="1CA8CFF8">
        <w:rPr>
          <w:rFonts w:ascii="Calibri" w:eastAsia="Calibri" w:hAnsi="Calibri" w:cs="Calibri"/>
          <w:color w:val="000000" w:themeColor="text1"/>
          <w:sz w:val="22"/>
          <w:szCs w:val="22"/>
          <w:lang w:val="en-US"/>
        </w:rPr>
        <w:t xml:space="preserve"> </w:t>
      </w:r>
      <w:r w:rsidR="69373D7C" w:rsidRPr="1CA8CFF8">
        <w:rPr>
          <w:rFonts w:ascii="Calibri" w:eastAsia="Calibri" w:hAnsi="Calibri" w:cs="Calibri"/>
          <w:color w:val="000000" w:themeColor="text1"/>
          <w:sz w:val="22"/>
          <w:szCs w:val="22"/>
          <w:lang w:val="en-US"/>
        </w:rPr>
        <w:t>T</w:t>
      </w:r>
      <w:r w:rsidRPr="1CA8CFF8">
        <w:rPr>
          <w:rFonts w:ascii="Calibri" w:eastAsia="Calibri" w:hAnsi="Calibri" w:cs="Calibri"/>
          <w:color w:val="000000" w:themeColor="text1"/>
          <w:sz w:val="22"/>
          <w:szCs w:val="22"/>
          <w:lang w:val="en-US"/>
        </w:rPr>
        <w:t xml:space="preserve">here was also </w:t>
      </w:r>
      <w:r w:rsidR="453C5C47" w:rsidRPr="1CA8CFF8">
        <w:rPr>
          <w:rFonts w:ascii="Calibri" w:eastAsia="Calibri" w:hAnsi="Calibri" w:cs="Calibri"/>
          <w:color w:val="000000" w:themeColor="text1"/>
          <w:sz w:val="22"/>
          <w:szCs w:val="22"/>
          <w:lang w:val="en-US"/>
        </w:rPr>
        <w:t xml:space="preserve">the </w:t>
      </w:r>
      <w:r w:rsidRPr="1CA8CFF8">
        <w:rPr>
          <w:rFonts w:ascii="Calibri" w:eastAsia="Calibri" w:hAnsi="Calibri" w:cs="Calibri"/>
          <w:color w:val="000000" w:themeColor="text1"/>
          <w:sz w:val="22"/>
          <w:szCs w:val="22"/>
          <w:lang w:val="en-US"/>
        </w:rPr>
        <w:t>option: I cannot answer). Responses to these statements were used as a basis to calculate</w:t>
      </w:r>
      <w:r w:rsidR="76D498B3" w:rsidRPr="1CA8CFF8">
        <w:rPr>
          <w:rFonts w:ascii="Calibri" w:eastAsia="Calibri" w:hAnsi="Calibri" w:cs="Calibri"/>
          <w:color w:val="000000" w:themeColor="text1"/>
          <w:sz w:val="22"/>
          <w:szCs w:val="22"/>
          <w:lang w:val="en-US"/>
        </w:rPr>
        <w:t>,</w:t>
      </w:r>
      <w:r w:rsidRPr="1CA8CFF8">
        <w:rPr>
          <w:rFonts w:ascii="Calibri" w:eastAsia="Calibri" w:hAnsi="Calibri" w:cs="Calibri"/>
          <w:color w:val="000000" w:themeColor="text1"/>
          <w:sz w:val="22"/>
          <w:szCs w:val="22"/>
          <w:lang w:val="en-US"/>
        </w:rPr>
        <w:t xml:space="preserve"> the social value, i.e.</w:t>
      </w:r>
      <w:r w:rsidR="603B571A" w:rsidRPr="1CA8CFF8">
        <w:rPr>
          <w:rFonts w:ascii="Calibri" w:eastAsia="Calibri" w:hAnsi="Calibri" w:cs="Calibri"/>
          <w:color w:val="000000" w:themeColor="text1"/>
          <w:sz w:val="22"/>
          <w:szCs w:val="22"/>
          <w:lang w:val="en-US"/>
        </w:rPr>
        <w:t>,</w:t>
      </w:r>
      <w:r w:rsidRPr="1CA8CFF8">
        <w:rPr>
          <w:rFonts w:ascii="Calibri" w:eastAsia="Calibri" w:hAnsi="Calibri" w:cs="Calibri"/>
          <w:color w:val="000000" w:themeColor="text1"/>
          <w:sz w:val="22"/>
          <w:szCs w:val="22"/>
          <w:lang w:val="en-US"/>
        </w:rPr>
        <w:t xml:space="preserve"> the perceived importance of the diverse values of nature</w:t>
      </w:r>
      <w:r w:rsidR="3E491E5C" w:rsidRPr="1CA8CFF8">
        <w:rPr>
          <w:rFonts w:ascii="Calibri" w:eastAsia="Calibri" w:hAnsi="Calibri" w:cs="Calibri"/>
          <w:color w:val="000000" w:themeColor="text1"/>
          <w:sz w:val="22"/>
          <w:szCs w:val="22"/>
          <w:lang w:val="en-US"/>
        </w:rPr>
        <w:t xml:space="preserve"> for each mapped nature place,</w:t>
      </w:r>
    </w:p>
    <w:tbl>
      <w:tblPr>
        <w:tblStyle w:val="TableGrid"/>
        <w:tblW w:w="0" w:type="auto"/>
        <w:tblLook w:val="04A0" w:firstRow="1" w:lastRow="0" w:firstColumn="1" w:lastColumn="0" w:noHBand="0" w:noVBand="1"/>
      </w:tblPr>
      <w:tblGrid>
        <w:gridCol w:w="9360"/>
      </w:tblGrid>
      <w:tr w:rsidR="6508EAC4" w14:paraId="33DB6D5A" w14:textId="77777777" w:rsidTr="6508EAC4">
        <w:trPr>
          <w:trHeight w:val="315"/>
        </w:trPr>
        <w:tc>
          <w:tcPr>
            <w:tcW w:w="9615" w:type="dxa"/>
            <w:tcBorders>
              <w:top w:val="single" w:sz="8" w:space="0" w:color="auto"/>
              <w:left w:val="nil"/>
              <w:bottom w:val="nil"/>
              <w:right w:val="nil"/>
            </w:tcBorders>
            <w:tcMar>
              <w:left w:w="105" w:type="dxa"/>
              <w:right w:w="105" w:type="dxa"/>
            </w:tcMar>
          </w:tcPr>
          <w:p w14:paraId="1A7CA6C5" w14:textId="228B8B2C" w:rsidR="6508EAC4" w:rsidRDefault="6508EAC4" w:rsidP="6508EAC4">
            <w:pPr>
              <w:rPr>
                <w:rFonts w:ascii="Calibri" w:eastAsia="Calibri" w:hAnsi="Calibri" w:cs="Calibri"/>
                <w:b/>
                <w:bCs/>
                <w:sz w:val="22"/>
                <w:szCs w:val="22"/>
                <w:lang w:val="en-US"/>
              </w:rPr>
            </w:pPr>
            <w:r w:rsidRPr="6508EAC4">
              <w:rPr>
                <w:rFonts w:ascii="Calibri" w:eastAsia="Calibri" w:hAnsi="Calibri" w:cs="Calibri"/>
                <w:b/>
                <w:bCs/>
                <w:sz w:val="22"/>
                <w:szCs w:val="22"/>
                <w:lang w:val="en-US"/>
              </w:rPr>
              <w:t>Survey question: How IMPORTANT are the following characteristics to YOU personally in this place?</w:t>
            </w:r>
          </w:p>
        </w:tc>
      </w:tr>
      <w:tr w:rsidR="6508EAC4" w14:paraId="4BD8DC60" w14:textId="77777777" w:rsidTr="6508EAC4">
        <w:trPr>
          <w:trHeight w:val="300"/>
        </w:trPr>
        <w:tc>
          <w:tcPr>
            <w:tcW w:w="9615" w:type="dxa"/>
            <w:tcBorders>
              <w:top w:val="nil"/>
              <w:left w:val="nil"/>
              <w:bottom w:val="nil"/>
              <w:right w:val="nil"/>
            </w:tcBorders>
            <w:tcMar>
              <w:left w:w="105" w:type="dxa"/>
              <w:right w:w="105" w:type="dxa"/>
            </w:tcMar>
          </w:tcPr>
          <w:p w14:paraId="5CDC47AA" w14:textId="530A0C71"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1. Here, I find mushrooms, berries or other things from nature.</w:t>
            </w:r>
          </w:p>
        </w:tc>
      </w:tr>
      <w:tr w:rsidR="6508EAC4" w14:paraId="376F57C1" w14:textId="77777777" w:rsidTr="6508EAC4">
        <w:trPr>
          <w:trHeight w:val="300"/>
        </w:trPr>
        <w:tc>
          <w:tcPr>
            <w:tcW w:w="9615" w:type="dxa"/>
            <w:tcBorders>
              <w:top w:val="nil"/>
              <w:left w:val="nil"/>
              <w:bottom w:val="nil"/>
              <w:right w:val="nil"/>
            </w:tcBorders>
            <w:tcMar>
              <w:left w:w="105" w:type="dxa"/>
              <w:right w:w="105" w:type="dxa"/>
            </w:tcMar>
          </w:tcPr>
          <w:p w14:paraId="3588A035" w14:textId="03C7E0A2"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2. This place holds personal memories or is an important part of me.</w:t>
            </w:r>
          </w:p>
        </w:tc>
      </w:tr>
      <w:tr w:rsidR="6508EAC4" w14:paraId="45C56F2C" w14:textId="77777777" w:rsidTr="6508EAC4">
        <w:trPr>
          <w:trHeight w:val="300"/>
        </w:trPr>
        <w:tc>
          <w:tcPr>
            <w:tcW w:w="9615" w:type="dxa"/>
            <w:tcBorders>
              <w:top w:val="nil"/>
              <w:left w:val="nil"/>
              <w:bottom w:val="nil"/>
              <w:right w:val="nil"/>
            </w:tcBorders>
            <w:tcMar>
              <w:left w:w="105" w:type="dxa"/>
              <w:right w:w="105" w:type="dxa"/>
            </w:tcMar>
          </w:tcPr>
          <w:p w14:paraId="777CD2DC" w14:textId="5167041A"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3. This place has a beautiful landscape.</w:t>
            </w:r>
          </w:p>
        </w:tc>
      </w:tr>
      <w:tr w:rsidR="6508EAC4" w14:paraId="3AC9A759" w14:textId="77777777" w:rsidTr="6508EAC4">
        <w:trPr>
          <w:trHeight w:val="300"/>
        </w:trPr>
        <w:tc>
          <w:tcPr>
            <w:tcW w:w="9615" w:type="dxa"/>
            <w:tcBorders>
              <w:top w:val="nil"/>
              <w:left w:val="nil"/>
              <w:bottom w:val="nil"/>
              <w:right w:val="nil"/>
            </w:tcBorders>
            <w:tcMar>
              <w:left w:w="105" w:type="dxa"/>
              <w:right w:w="105" w:type="dxa"/>
            </w:tcMar>
          </w:tcPr>
          <w:p w14:paraId="0F88C2EA" w14:textId="36AC278D"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4. This place allows me to relax.</w:t>
            </w:r>
          </w:p>
        </w:tc>
      </w:tr>
      <w:tr w:rsidR="6508EAC4" w14:paraId="3D814051" w14:textId="77777777" w:rsidTr="6508EAC4">
        <w:trPr>
          <w:trHeight w:val="300"/>
        </w:trPr>
        <w:tc>
          <w:tcPr>
            <w:tcW w:w="9615" w:type="dxa"/>
            <w:tcBorders>
              <w:top w:val="nil"/>
              <w:left w:val="nil"/>
              <w:bottom w:val="nil"/>
              <w:right w:val="nil"/>
            </w:tcBorders>
            <w:tcMar>
              <w:left w:w="105" w:type="dxa"/>
              <w:right w:w="105" w:type="dxa"/>
            </w:tcMar>
          </w:tcPr>
          <w:p w14:paraId="4659A377" w14:textId="3B6E894E"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5. Here, I can see and be with other species.</w:t>
            </w:r>
          </w:p>
        </w:tc>
      </w:tr>
      <w:tr w:rsidR="6508EAC4" w14:paraId="37FD9D62" w14:textId="77777777" w:rsidTr="6508EAC4">
        <w:trPr>
          <w:trHeight w:val="300"/>
        </w:trPr>
        <w:tc>
          <w:tcPr>
            <w:tcW w:w="9615" w:type="dxa"/>
            <w:tcBorders>
              <w:top w:val="nil"/>
              <w:left w:val="nil"/>
              <w:bottom w:val="nil"/>
              <w:right w:val="nil"/>
            </w:tcBorders>
            <w:tcMar>
              <w:left w:w="105" w:type="dxa"/>
              <w:right w:w="105" w:type="dxa"/>
            </w:tcMar>
          </w:tcPr>
          <w:p w14:paraId="6B9DB1CD" w14:textId="05AB1FCF"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6. This place is home to animals, plants, and insects, which is valuable in itself.</w:t>
            </w:r>
          </w:p>
        </w:tc>
      </w:tr>
      <w:tr w:rsidR="6508EAC4" w14:paraId="33675A6E" w14:textId="77777777" w:rsidTr="6508EAC4">
        <w:trPr>
          <w:trHeight w:val="300"/>
        </w:trPr>
        <w:tc>
          <w:tcPr>
            <w:tcW w:w="9615" w:type="dxa"/>
            <w:tcBorders>
              <w:top w:val="nil"/>
              <w:left w:val="nil"/>
              <w:bottom w:val="nil"/>
              <w:right w:val="nil"/>
            </w:tcBorders>
            <w:tcMar>
              <w:left w:w="105" w:type="dxa"/>
              <w:right w:w="105" w:type="dxa"/>
            </w:tcMar>
          </w:tcPr>
          <w:p w14:paraId="3A6FE61E" w14:textId="0221EEC5"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7. Here, I feel connected to nature.</w:t>
            </w:r>
          </w:p>
        </w:tc>
      </w:tr>
      <w:tr w:rsidR="6508EAC4" w14:paraId="283A309A" w14:textId="77777777" w:rsidTr="6508EAC4">
        <w:trPr>
          <w:trHeight w:val="300"/>
        </w:trPr>
        <w:tc>
          <w:tcPr>
            <w:tcW w:w="9615" w:type="dxa"/>
            <w:tcBorders>
              <w:top w:val="nil"/>
              <w:left w:val="nil"/>
              <w:bottom w:val="single" w:sz="8" w:space="0" w:color="auto"/>
              <w:right w:val="nil"/>
            </w:tcBorders>
            <w:tcMar>
              <w:left w:w="105" w:type="dxa"/>
              <w:right w:w="105" w:type="dxa"/>
            </w:tcMar>
          </w:tcPr>
          <w:p w14:paraId="76C17317" w14:textId="46FECC01" w:rsidR="6508EAC4" w:rsidRDefault="6508EAC4" w:rsidP="6508EAC4">
            <w:pPr>
              <w:rPr>
                <w:rFonts w:ascii="Calibri" w:eastAsia="Calibri" w:hAnsi="Calibri" w:cs="Calibri"/>
                <w:sz w:val="20"/>
                <w:szCs w:val="20"/>
                <w:lang w:val="en-US"/>
              </w:rPr>
            </w:pPr>
            <w:r w:rsidRPr="6508EAC4">
              <w:rPr>
                <w:rFonts w:ascii="Calibri" w:eastAsia="Calibri" w:hAnsi="Calibri" w:cs="Calibri"/>
                <w:sz w:val="20"/>
                <w:szCs w:val="20"/>
                <w:lang w:val="en-US"/>
              </w:rPr>
              <w:t>8. Here, I experience meaning or spirituality.</w:t>
            </w:r>
          </w:p>
        </w:tc>
      </w:tr>
    </w:tbl>
    <w:p w14:paraId="3493494D" w14:textId="5030C96D" w:rsidR="6C7B51B0" w:rsidRDefault="6C7B51B0" w:rsidP="6508EAC4">
      <w:pPr>
        <w:spacing w:line="278" w:lineRule="auto"/>
        <w:rPr>
          <w:rFonts w:ascii="Calibri" w:eastAsia="Calibri" w:hAnsi="Calibri" w:cs="Calibri"/>
          <w:sz w:val="22"/>
          <w:szCs w:val="22"/>
          <w:lang w:val="en-US"/>
        </w:rPr>
      </w:pPr>
      <w:r w:rsidRPr="6508EAC4">
        <w:rPr>
          <w:rFonts w:ascii="Calibri" w:eastAsia="Calibri" w:hAnsi="Calibri" w:cs="Calibri"/>
          <w:sz w:val="22"/>
          <w:szCs w:val="22"/>
          <w:lang w:val="en-US"/>
        </w:rPr>
        <w:t xml:space="preserve"> </w:t>
      </w:r>
    </w:p>
    <w:p w14:paraId="480D9C87" w14:textId="4D940393" w:rsidR="6508EAC4" w:rsidRDefault="6508EAC4" w:rsidP="6508EAC4">
      <w:pPr>
        <w:spacing w:line="278" w:lineRule="auto"/>
        <w:rPr>
          <w:rFonts w:ascii="Calibri" w:eastAsia="Calibri" w:hAnsi="Calibri" w:cs="Calibri"/>
          <w:b/>
          <w:bCs/>
          <w:sz w:val="22"/>
          <w:szCs w:val="22"/>
          <w:lang w:val="en-US"/>
        </w:rPr>
      </w:pPr>
    </w:p>
    <w:p w14:paraId="1725FF2C" w14:textId="346A8268" w:rsidR="6508EAC4" w:rsidRDefault="6508EAC4" w:rsidP="6508EAC4">
      <w:pPr>
        <w:rPr>
          <w:lang w:val="en-US"/>
        </w:rPr>
      </w:pPr>
      <w:r w:rsidRPr="6508EAC4">
        <w:rPr>
          <w:lang w:val="en-US"/>
        </w:rPr>
        <w:br w:type="page"/>
      </w:r>
    </w:p>
    <w:p w14:paraId="5F1479A5" w14:textId="2B4E3BFC" w:rsidR="6C7B51B0" w:rsidRDefault="6C7B51B0" w:rsidP="1CA8CFF8">
      <w:pPr>
        <w:spacing w:line="278" w:lineRule="auto"/>
        <w:rPr>
          <w:rFonts w:ascii="Calibri" w:eastAsia="Calibri" w:hAnsi="Calibri" w:cs="Calibri"/>
          <w:color w:val="000000" w:themeColor="text1"/>
          <w:sz w:val="22"/>
          <w:szCs w:val="22"/>
          <w:lang w:val="en-US"/>
        </w:rPr>
      </w:pPr>
      <w:r w:rsidRPr="1CA8CFF8">
        <w:rPr>
          <w:rFonts w:ascii="Calibri" w:eastAsia="Calibri" w:hAnsi="Calibri" w:cs="Calibri"/>
          <w:b/>
          <w:bCs/>
          <w:sz w:val="22"/>
          <w:szCs w:val="22"/>
          <w:lang w:val="en-US"/>
        </w:rPr>
        <w:lastRenderedPageBreak/>
        <w:t xml:space="preserve">Supplementary Table </w:t>
      </w:r>
      <w:r w:rsidR="2DF4CDD1" w:rsidRPr="1CA8CFF8">
        <w:rPr>
          <w:rFonts w:ascii="Calibri" w:eastAsia="Calibri" w:hAnsi="Calibri" w:cs="Calibri"/>
          <w:b/>
          <w:bCs/>
          <w:sz w:val="22"/>
          <w:szCs w:val="22"/>
          <w:lang w:val="en-US"/>
        </w:rPr>
        <w:t>10</w:t>
      </w:r>
      <w:r w:rsidRPr="1CA8CFF8">
        <w:rPr>
          <w:rFonts w:ascii="Calibri" w:eastAsia="Calibri" w:hAnsi="Calibri" w:cs="Calibri"/>
          <w:b/>
          <w:bCs/>
          <w:sz w:val="22"/>
          <w:szCs w:val="22"/>
          <w:lang w:val="en-US"/>
        </w:rPr>
        <w:t xml:space="preserve">. </w:t>
      </w:r>
      <w:r w:rsidRPr="1CA8CFF8">
        <w:rPr>
          <w:rFonts w:ascii="Calibri" w:eastAsia="Calibri" w:hAnsi="Calibri" w:cs="Calibri"/>
          <w:sz w:val="22"/>
          <w:szCs w:val="22"/>
          <w:lang w:val="en-US"/>
        </w:rPr>
        <w:t xml:space="preserve">Reclassification scheme for urban atlas data. </w:t>
      </w:r>
      <w:r w:rsidR="7951E48A" w:rsidRPr="1CA8CFF8">
        <w:rPr>
          <w:color w:val="000000" w:themeColor="text1"/>
          <w:sz w:val="22"/>
          <w:szCs w:val="22"/>
          <w:lang w:val="en-US"/>
        </w:rPr>
        <w:t>Using the latest version of Urban Atlas data from 2018 (https://doi.org/10.2909/fb4dffa1-6ceb-4cc0-8372-1ed354c285e6), we analysed the underlying land use for pairwise combinations through spatial overlay analysis using R packages terra and sf</w:t>
      </w:r>
      <w:r w:rsidR="00E40F97">
        <w:rPr>
          <w:color w:val="000000" w:themeColor="text1"/>
          <w:sz w:val="22"/>
          <w:szCs w:val="22"/>
          <w:lang w:val="en-US"/>
        </w:rPr>
        <w:t xml:space="preserve"> </w:t>
      </w:r>
      <w:r w:rsidR="00E40F97">
        <w:rPr>
          <w:color w:val="000000" w:themeColor="text1"/>
          <w:sz w:val="22"/>
          <w:szCs w:val="22"/>
          <w:lang w:val="en-US"/>
        </w:rPr>
        <w:fldChar w:fldCharType="begin"/>
      </w:r>
      <w:r w:rsidR="00E40F97">
        <w:rPr>
          <w:color w:val="000000" w:themeColor="text1"/>
          <w:sz w:val="22"/>
          <w:szCs w:val="22"/>
          <w:lang w:val="en-US"/>
        </w:rPr>
        <w:instrText xml:space="preserve"> ADDIN ZOTERO_ITEM CSL_CITATION {"citationID":"WCtxYDxK","properties":{"unsorted":false,"formattedCitation":"\\super 2,3\\nosupersub{}","plainCitation":"2,3","noteIndex":0},"citationItems":[{"id":3203,"uris":["http://zotero.org/users/11288753/items/XHI8C7ZN"],"itemData":{"id":3203,"type":"article-journal","collection-title":"The R Journal","DOI":"https://doi.org/10.32614/RJ-2018-009","page":"439–446","title":"Simple Features for R: Standardized Support for Spatial Vector Data","volume":"10","author":[{"literal":"Pebesma E"}],"issued":{"date-parts":[["2018"]]}}},{"id":3202,"uris":["http://zotero.org/users/11288753/items/SMWYU5A7"],"itemData":{"id":3202,"type":"software","collection-title":"R package version 1.9-2","title":"terra: Spatial Data Analysis","URL":"https://github.com/rspatial/terra","author":[{"literal":"Hijmans R, Brown A, Barbosa M"}]}}],"schema":"https://github.com/citation-style-language/schema/raw/master/csl-citation.json"} </w:instrText>
      </w:r>
      <w:r w:rsidR="00E40F97">
        <w:rPr>
          <w:color w:val="000000" w:themeColor="text1"/>
          <w:sz w:val="22"/>
          <w:szCs w:val="22"/>
          <w:lang w:val="en-US"/>
        </w:rPr>
        <w:fldChar w:fldCharType="separate"/>
      </w:r>
      <w:r w:rsidR="00E40F97" w:rsidRPr="00E40F97">
        <w:rPr>
          <w:rFonts w:ascii="Aptos" w:hAnsi="Aptos" w:cs="Times New Roman"/>
          <w:sz w:val="22"/>
          <w:vertAlign w:val="superscript"/>
        </w:rPr>
        <w:t>2,3</w:t>
      </w:r>
      <w:r w:rsidR="00E40F97">
        <w:rPr>
          <w:color w:val="000000" w:themeColor="text1"/>
          <w:sz w:val="22"/>
          <w:szCs w:val="22"/>
          <w:lang w:val="en-US"/>
        </w:rPr>
        <w:fldChar w:fldCharType="end"/>
      </w:r>
      <w:r w:rsidR="7951E48A" w:rsidRPr="1CA8CFF8">
        <w:rPr>
          <w:color w:val="000000" w:themeColor="text1"/>
          <w:sz w:val="22"/>
          <w:szCs w:val="22"/>
          <w:lang w:val="en-US"/>
        </w:rPr>
        <w:t>. In this analysis, we only included pixels with at least two overlapping ecological archetype and human group pairs. This allowed comparison across the four bivariate classes and in relation to the reference study area, which was defined as the area covered by any record of moderate or high social or ecological value (i.e. spatial union of ecological and social values). The original 23 categories of the Urban Atlas were reclassified into eight categories: forest, green urban areas, semi-natural areas, agricultural areas, water, sports and leisure facilities, housing areas, and other artificial surfaces.</w:t>
      </w:r>
    </w:p>
    <w:tbl>
      <w:tblPr>
        <w:tblStyle w:val="PlainTable2"/>
        <w:tblW w:w="0" w:type="auto"/>
        <w:tblLook w:val="04A0" w:firstRow="1" w:lastRow="0" w:firstColumn="1" w:lastColumn="0" w:noHBand="0" w:noVBand="1"/>
      </w:tblPr>
      <w:tblGrid>
        <w:gridCol w:w="2481"/>
        <w:gridCol w:w="1914"/>
        <w:gridCol w:w="4965"/>
      </w:tblGrid>
      <w:tr w:rsidR="6508EAC4" w14:paraId="155D4637" w14:textId="77777777" w:rsidTr="6508EAC4">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550"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6C596539" w14:textId="3C6C55B8" w:rsidR="6508EAC4" w:rsidRDefault="6508EAC4" w:rsidP="6508EAC4">
            <w:pPr>
              <w:rPr>
                <w:rFonts w:ascii="Calibri" w:eastAsia="Calibri" w:hAnsi="Calibri" w:cs="Calibri"/>
                <w:sz w:val="22"/>
                <w:szCs w:val="22"/>
                <w:lang w:val="en-US"/>
              </w:rPr>
            </w:pPr>
            <w:r w:rsidRPr="6508EAC4">
              <w:rPr>
                <w:rFonts w:ascii="Calibri" w:eastAsia="Calibri" w:hAnsi="Calibri" w:cs="Calibri"/>
                <w:sz w:val="22"/>
                <w:szCs w:val="22"/>
                <w:lang w:val="en-US"/>
              </w:rPr>
              <w:t>Reclassified categories</w:t>
            </w:r>
          </w:p>
        </w:tc>
        <w:tc>
          <w:tcPr>
            <w:tcW w:w="1980"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20A161B4" w14:textId="139A3905" w:rsidR="6508EAC4" w:rsidRDefault="6508EAC4" w:rsidP="6508EAC4">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22"/>
                <w:szCs w:val="22"/>
                <w:lang w:val="en-US"/>
              </w:rPr>
            </w:pPr>
            <w:r w:rsidRPr="6508EAC4">
              <w:rPr>
                <w:rFonts w:ascii="Calibri" w:eastAsia="Calibri" w:hAnsi="Calibri" w:cs="Calibri"/>
                <w:sz w:val="22"/>
                <w:szCs w:val="22"/>
                <w:lang w:val="en-US"/>
              </w:rPr>
              <w:t xml:space="preserve">Urban atlas codes </w:t>
            </w:r>
          </w:p>
        </w:tc>
        <w:tc>
          <w:tcPr>
            <w:tcW w:w="5175"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6B494DE6" w14:textId="59267D1C" w:rsidR="6508EAC4" w:rsidRDefault="6508EAC4" w:rsidP="6508EAC4">
            <w:pPr>
              <w:jc w:val="right"/>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22"/>
                <w:szCs w:val="22"/>
                <w:lang w:val="en-US"/>
              </w:rPr>
            </w:pPr>
            <w:r w:rsidRPr="6508EAC4">
              <w:rPr>
                <w:rFonts w:ascii="Calibri" w:eastAsia="Calibri" w:hAnsi="Calibri" w:cs="Calibri"/>
                <w:sz w:val="22"/>
                <w:szCs w:val="22"/>
                <w:lang w:val="en-US"/>
              </w:rPr>
              <w:t>Urban atlas names</w:t>
            </w:r>
          </w:p>
        </w:tc>
      </w:tr>
      <w:tr w:rsidR="6508EAC4" w14:paraId="5371C07B" w14:textId="77777777" w:rsidTr="6508EAC4">
        <w:trPr>
          <w:cnfStyle w:val="000000100000" w:firstRow="0" w:lastRow="0" w:firstColumn="0" w:lastColumn="0" w:oddVBand="0" w:evenVBand="0" w:oddHBand="1" w:evenHBand="0" w:firstRowFirstColumn="0" w:firstRowLastColumn="0" w:lastRowFirstColumn="0" w:lastRowLastColumn="0"/>
          <w:trHeight w:val="870"/>
        </w:trPr>
        <w:tc>
          <w:tcPr>
            <w:cnfStyle w:val="001000000000" w:firstRow="0" w:lastRow="0" w:firstColumn="1" w:lastColumn="0" w:oddVBand="0" w:evenVBand="0" w:oddHBand="0" w:evenHBand="0" w:firstRowFirstColumn="0" w:firstRowLastColumn="0" w:lastRowFirstColumn="0" w:lastRowLastColumn="0"/>
            <w:tcW w:w="2550"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698C57D7" w14:textId="0568B5C3" w:rsidR="6508EAC4" w:rsidRDefault="6508EAC4" w:rsidP="6508EAC4">
            <w:pPr>
              <w:rPr>
                <w:rFonts w:ascii="Calibri" w:eastAsia="Calibri" w:hAnsi="Calibri" w:cs="Calibri"/>
                <w:sz w:val="22"/>
                <w:szCs w:val="22"/>
                <w:lang w:val="en-US"/>
              </w:rPr>
            </w:pPr>
            <w:r w:rsidRPr="6508EAC4">
              <w:rPr>
                <w:rFonts w:ascii="Calibri" w:eastAsia="Calibri" w:hAnsi="Calibri" w:cs="Calibri"/>
                <w:sz w:val="22"/>
                <w:szCs w:val="22"/>
                <w:lang w:val="en-US"/>
              </w:rPr>
              <w:t>Housing areas</w:t>
            </w:r>
          </w:p>
        </w:tc>
        <w:tc>
          <w:tcPr>
            <w:tcW w:w="1980"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51F78A51" w14:textId="36529976" w:rsidR="6508EAC4" w:rsidRDefault="6508EAC4" w:rsidP="6508EAC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11100</w:t>
            </w:r>
          </w:p>
          <w:p w14:paraId="525F9A2F" w14:textId="63E75626" w:rsidR="6508EAC4" w:rsidRDefault="6508EAC4" w:rsidP="6508EAC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11210</w:t>
            </w:r>
          </w:p>
          <w:p w14:paraId="62590CDE" w14:textId="2492DD92" w:rsidR="6508EAC4" w:rsidRDefault="6508EAC4" w:rsidP="6508EAC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11230</w:t>
            </w:r>
          </w:p>
          <w:p w14:paraId="5BA055FB" w14:textId="4F75C18D" w:rsidR="6508EAC4" w:rsidRDefault="6508EAC4" w:rsidP="6508EAC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11220</w:t>
            </w:r>
          </w:p>
          <w:p w14:paraId="7410F778" w14:textId="409EBC9F" w:rsidR="6508EAC4" w:rsidRDefault="6508EAC4" w:rsidP="6508EAC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11240</w:t>
            </w:r>
          </w:p>
        </w:tc>
        <w:tc>
          <w:tcPr>
            <w:tcW w:w="5175"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23A7010E" w14:textId="67FF369E" w:rsidR="6508EAC4" w:rsidRDefault="6508EAC4" w:rsidP="6508EAC4">
            <w:pPr>
              <w:jc w:val="right"/>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Continuous urban fabric</w:t>
            </w:r>
          </w:p>
          <w:p w14:paraId="4AC0D010" w14:textId="660CD9B1" w:rsidR="6508EAC4" w:rsidRDefault="6508EAC4" w:rsidP="6508EAC4">
            <w:pPr>
              <w:jc w:val="right"/>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Discontinuous dense urban</w:t>
            </w:r>
          </w:p>
          <w:p w14:paraId="1993D159" w14:textId="2AEAC8BA" w:rsidR="6508EAC4" w:rsidRDefault="6508EAC4" w:rsidP="6508EAC4">
            <w:pPr>
              <w:jc w:val="right"/>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 xml:space="preserve">Discontinuous low density urban fabric </w:t>
            </w:r>
          </w:p>
          <w:p w14:paraId="102A5445" w14:textId="69050C98" w:rsidR="6508EAC4" w:rsidRDefault="6508EAC4" w:rsidP="6508EAC4">
            <w:pPr>
              <w:jc w:val="right"/>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 xml:space="preserve">Discontinuous medium density urban fabric </w:t>
            </w:r>
          </w:p>
          <w:p w14:paraId="2DD3DCE0" w14:textId="5BD36AF2" w:rsidR="6508EAC4" w:rsidRDefault="6508EAC4" w:rsidP="6508EAC4">
            <w:pPr>
              <w:jc w:val="right"/>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 xml:space="preserve">Discontinuous very </w:t>
            </w:r>
            <w:proofErr w:type="gramStart"/>
            <w:r w:rsidRPr="6508EAC4">
              <w:rPr>
                <w:rFonts w:ascii="Calibri" w:eastAsia="Calibri" w:hAnsi="Calibri" w:cs="Calibri"/>
                <w:sz w:val="20"/>
                <w:szCs w:val="20"/>
                <w:lang w:val="en-US"/>
              </w:rPr>
              <w:t>low density</w:t>
            </w:r>
            <w:proofErr w:type="gramEnd"/>
            <w:r w:rsidRPr="6508EAC4">
              <w:rPr>
                <w:rFonts w:ascii="Calibri" w:eastAsia="Calibri" w:hAnsi="Calibri" w:cs="Calibri"/>
                <w:sz w:val="20"/>
                <w:szCs w:val="20"/>
                <w:lang w:val="en-US"/>
              </w:rPr>
              <w:t xml:space="preserve"> urban fabric</w:t>
            </w:r>
          </w:p>
        </w:tc>
      </w:tr>
      <w:tr w:rsidR="6508EAC4" w14:paraId="3F56BE04" w14:textId="77777777" w:rsidTr="6508EAC4">
        <w:trPr>
          <w:trHeight w:val="405"/>
        </w:trPr>
        <w:tc>
          <w:tcPr>
            <w:cnfStyle w:val="001000000000" w:firstRow="0" w:lastRow="0" w:firstColumn="1" w:lastColumn="0" w:oddVBand="0" w:evenVBand="0" w:oddHBand="0" w:evenHBand="0" w:firstRowFirstColumn="0" w:firstRowLastColumn="0" w:lastRowFirstColumn="0" w:lastRowLastColumn="0"/>
            <w:tcW w:w="2550" w:type="dxa"/>
            <w:tcBorders>
              <w:top w:val="single" w:sz="8" w:space="0" w:color="7F7F7F" w:themeColor="text1" w:themeTint="80"/>
              <w:left w:val="nil"/>
              <w:bottom w:val="nil"/>
              <w:right w:val="nil"/>
            </w:tcBorders>
            <w:tcMar>
              <w:left w:w="108" w:type="dxa"/>
              <w:right w:w="108" w:type="dxa"/>
            </w:tcMar>
          </w:tcPr>
          <w:p w14:paraId="6323DD64" w14:textId="61C22B8B" w:rsidR="6508EAC4" w:rsidRDefault="6508EAC4" w:rsidP="6508EAC4">
            <w:pPr>
              <w:rPr>
                <w:rFonts w:ascii="Calibri" w:eastAsia="Calibri" w:hAnsi="Calibri" w:cs="Calibri"/>
                <w:sz w:val="22"/>
                <w:szCs w:val="22"/>
                <w:lang w:val="en-US"/>
              </w:rPr>
            </w:pPr>
            <w:r w:rsidRPr="6508EAC4">
              <w:rPr>
                <w:rFonts w:ascii="Calibri" w:eastAsia="Calibri" w:hAnsi="Calibri" w:cs="Calibri"/>
                <w:sz w:val="22"/>
                <w:szCs w:val="22"/>
                <w:lang w:val="en-US"/>
              </w:rPr>
              <w:t>Green urban areas</w:t>
            </w:r>
          </w:p>
        </w:tc>
        <w:tc>
          <w:tcPr>
            <w:tcW w:w="1980" w:type="dxa"/>
            <w:tcBorders>
              <w:top w:val="single" w:sz="8" w:space="0" w:color="7F7F7F" w:themeColor="text1" w:themeTint="80"/>
              <w:left w:val="nil"/>
              <w:bottom w:val="nil"/>
              <w:right w:val="nil"/>
            </w:tcBorders>
            <w:tcMar>
              <w:left w:w="108" w:type="dxa"/>
              <w:right w:w="108" w:type="dxa"/>
            </w:tcMar>
          </w:tcPr>
          <w:p w14:paraId="207406CB" w14:textId="6D41C0D9" w:rsidR="6508EAC4" w:rsidRDefault="6508EAC4" w:rsidP="6508EAC4">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14100</w:t>
            </w:r>
          </w:p>
        </w:tc>
        <w:tc>
          <w:tcPr>
            <w:tcW w:w="5175" w:type="dxa"/>
            <w:tcBorders>
              <w:top w:val="single" w:sz="8" w:space="0" w:color="7F7F7F" w:themeColor="text1" w:themeTint="80"/>
              <w:left w:val="nil"/>
              <w:bottom w:val="nil"/>
              <w:right w:val="nil"/>
            </w:tcBorders>
            <w:tcMar>
              <w:left w:w="108" w:type="dxa"/>
              <w:right w:w="108" w:type="dxa"/>
            </w:tcMar>
          </w:tcPr>
          <w:p w14:paraId="210A4354" w14:textId="2BB63FA3" w:rsidR="6508EAC4" w:rsidRDefault="6508EAC4" w:rsidP="6508EAC4">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Green urban areas</w:t>
            </w:r>
          </w:p>
        </w:tc>
      </w:tr>
      <w:tr w:rsidR="6508EAC4" w14:paraId="4E853335" w14:textId="77777777" w:rsidTr="6508EAC4">
        <w:trPr>
          <w:cnfStyle w:val="000000100000" w:firstRow="0" w:lastRow="0" w:firstColumn="0" w:lastColumn="0" w:oddVBand="0" w:evenVBand="0" w:oddHBand="1" w:evenHBand="0" w:firstRowFirstColumn="0" w:firstRowLastColumn="0" w:lastRowFirstColumn="0" w:lastRowLastColumn="0"/>
          <w:trHeight w:val="915"/>
        </w:trPr>
        <w:tc>
          <w:tcPr>
            <w:cnfStyle w:val="001000000000" w:firstRow="0" w:lastRow="0" w:firstColumn="1" w:lastColumn="0" w:oddVBand="0" w:evenVBand="0" w:oddHBand="0" w:evenHBand="0" w:firstRowFirstColumn="0" w:firstRowLastColumn="0" w:lastRowFirstColumn="0" w:lastRowLastColumn="0"/>
            <w:tcW w:w="2550"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3A6B8BF0" w14:textId="0092CF5E" w:rsidR="6508EAC4" w:rsidRDefault="6508EAC4" w:rsidP="6508EAC4">
            <w:pPr>
              <w:rPr>
                <w:rFonts w:ascii="Calibri" w:eastAsia="Calibri" w:hAnsi="Calibri" w:cs="Calibri"/>
                <w:sz w:val="22"/>
                <w:szCs w:val="22"/>
                <w:lang w:val="en-US"/>
              </w:rPr>
            </w:pPr>
            <w:r w:rsidRPr="6508EAC4">
              <w:rPr>
                <w:rFonts w:ascii="Calibri" w:eastAsia="Calibri" w:hAnsi="Calibri" w:cs="Calibri"/>
                <w:sz w:val="22"/>
                <w:szCs w:val="22"/>
                <w:lang w:val="en-US"/>
              </w:rPr>
              <w:t>Other artificial surfaces</w:t>
            </w:r>
          </w:p>
          <w:p w14:paraId="39AABF22" w14:textId="6A50CDB6" w:rsidR="6508EAC4" w:rsidRDefault="6508EAC4" w:rsidP="6508EAC4">
            <w:pPr>
              <w:rPr>
                <w:rFonts w:ascii="Calibri" w:eastAsia="Calibri" w:hAnsi="Calibri" w:cs="Calibri"/>
                <w:sz w:val="22"/>
                <w:szCs w:val="22"/>
                <w:lang w:val="en-US"/>
              </w:rPr>
            </w:pPr>
            <w:r w:rsidRPr="6508EAC4">
              <w:rPr>
                <w:rFonts w:ascii="Calibri" w:eastAsia="Calibri" w:hAnsi="Calibri" w:cs="Calibri"/>
                <w:sz w:val="22"/>
                <w:szCs w:val="22"/>
                <w:lang w:val="en-US"/>
              </w:rPr>
              <w:t xml:space="preserve"> </w:t>
            </w:r>
          </w:p>
        </w:tc>
        <w:tc>
          <w:tcPr>
            <w:tcW w:w="1980"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1AAFE68C" w14:textId="5A69CE89" w:rsidR="6508EAC4" w:rsidRDefault="6508EAC4" w:rsidP="6508EAC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12210</w:t>
            </w:r>
          </w:p>
          <w:p w14:paraId="36508D4E" w14:textId="0310E0F9" w:rsidR="6508EAC4" w:rsidRDefault="6508EAC4" w:rsidP="6508EAC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13300</w:t>
            </w:r>
          </w:p>
          <w:p w14:paraId="116DFCC0" w14:textId="00529AB1" w:rsidR="6508EAC4" w:rsidRDefault="6508EAC4" w:rsidP="6508EAC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12400</w:t>
            </w:r>
          </w:p>
          <w:p w14:paraId="0EA4023D" w14:textId="00BF0DD8" w:rsidR="6508EAC4" w:rsidRDefault="6508EAC4" w:rsidP="6508EAC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12100</w:t>
            </w:r>
          </w:p>
          <w:p w14:paraId="5DF1FE9F" w14:textId="7A049E82" w:rsidR="6508EAC4" w:rsidRDefault="6508EAC4" w:rsidP="6508EAC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11300</w:t>
            </w:r>
          </w:p>
          <w:p w14:paraId="4EAF673E" w14:textId="725DBF28" w:rsidR="6508EAC4" w:rsidRDefault="6508EAC4" w:rsidP="6508EAC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13100</w:t>
            </w:r>
          </w:p>
          <w:p w14:paraId="6FF1CCD9" w14:textId="37014164" w:rsidR="6508EAC4" w:rsidRDefault="6508EAC4" w:rsidP="6508EAC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12220</w:t>
            </w:r>
          </w:p>
          <w:p w14:paraId="2078BB51" w14:textId="25EE4D5F" w:rsidR="6508EAC4" w:rsidRDefault="6508EAC4" w:rsidP="6508EAC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12230</w:t>
            </w:r>
          </w:p>
          <w:p w14:paraId="0411B70F" w14:textId="568925A5" w:rsidR="6508EAC4" w:rsidRDefault="6508EAC4" w:rsidP="6508EAC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13400</w:t>
            </w:r>
          </w:p>
        </w:tc>
        <w:tc>
          <w:tcPr>
            <w:tcW w:w="5175"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4303C2F8" w14:textId="54932501" w:rsidR="6508EAC4" w:rsidRDefault="6508EAC4" w:rsidP="6508EAC4">
            <w:pPr>
              <w:jc w:val="right"/>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Fast transit roads and associated land</w:t>
            </w:r>
          </w:p>
          <w:p w14:paraId="0D996A10" w14:textId="332674EE" w:rsidR="6508EAC4" w:rsidRDefault="6508EAC4" w:rsidP="6508EAC4">
            <w:pPr>
              <w:jc w:val="right"/>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Construction sites</w:t>
            </w:r>
          </w:p>
          <w:p w14:paraId="7AEC5F1D" w14:textId="662B0263" w:rsidR="6508EAC4" w:rsidRDefault="6508EAC4" w:rsidP="6508EAC4">
            <w:pPr>
              <w:jc w:val="right"/>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Airports</w:t>
            </w:r>
          </w:p>
          <w:p w14:paraId="5E849581" w14:textId="1567DF83" w:rsidR="6508EAC4" w:rsidRDefault="6508EAC4" w:rsidP="6508EAC4">
            <w:pPr>
              <w:jc w:val="right"/>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Industrial, commercial, public, military, and private units</w:t>
            </w:r>
          </w:p>
          <w:p w14:paraId="180BDCA6" w14:textId="692F6DCF" w:rsidR="6508EAC4" w:rsidRDefault="6508EAC4" w:rsidP="6508EAC4">
            <w:pPr>
              <w:jc w:val="right"/>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Isolated structures</w:t>
            </w:r>
          </w:p>
          <w:p w14:paraId="023B1E54" w14:textId="040D5DE3" w:rsidR="6508EAC4" w:rsidRDefault="6508EAC4" w:rsidP="6508EAC4">
            <w:pPr>
              <w:jc w:val="right"/>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Mineral extraction and dump sites</w:t>
            </w:r>
          </w:p>
          <w:p w14:paraId="470A72AC" w14:textId="020BC6C7" w:rsidR="6508EAC4" w:rsidRDefault="6508EAC4" w:rsidP="6508EAC4">
            <w:pPr>
              <w:jc w:val="right"/>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Other roads and associated land</w:t>
            </w:r>
          </w:p>
          <w:p w14:paraId="3129F75A" w14:textId="1E06450A" w:rsidR="6508EAC4" w:rsidRDefault="6508EAC4" w:rsidP="6508EAC4">
            <w:pPr>
              <w:jc w:val="right"/>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Railways and associated land</w:t>
            </w:r>
          </w:p>
          <w:p w14:paraId="33CBE634" w14:textId="10BF5CCE" w:rsidR="6508EAC4" w:rsidRDefault="6508EAC4" w:rsidP="6508EAC4">
            <w:pPr>
              <w:jc w:val="right"/>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Land without current use</w:t>
            </w:r>
          </w:p>
        </w:tc>
      </w:tr>
      <w:tr w:rsidR="6508EAC4" w14:paraId="155CE42C" w14:textId="77777777" w:rsidTr="6508EAC4">
        <w:trPr>
          <w:trHeight w:val="270"/>
        </w:trPr>
        <w:tc>
          <w:tcPr>
            <w:cnfStyle w:val="001000000000" w:firstRow="0" w:lastRow="0" w:firstColumn="1" w:lastColumn="0" w:oddVBand="0" w:evenVBand="0" w:oddHBand="0" w:evenHBand="0" w:firstRowFirstColumn="0" w:firstRowLastColumn="0" w:lastRowFirstColumn="0" w:lastRowLastColumn="0"/>
            <w:tcW w:w="2550" w:type="dxa"/>
            <w:tcBorders>
              <w:top w:val="single" w:sz="8" w:space="0" w:color="7F7F7F" w:themeColor="text1" w:themeTint="80"/>
              <w:left w:val="nil"/>
              <w:bottom w:val="nil"/>
              <w:right w:val="nil"/>
            </w:tcBorders>
            <w:tcMar>
              <w:left w:w="108" w:type="dxa"/>
              <w:right w:w="108" w:type="dxa"/>
            </w:tcMar>
          </w:tcPr>
          <w:p w14:paraId="77D69239" w14:textId="26CC239D" w:rsidR="6508EAC4" w:rsidRDefault="6508EAC4" w:rsidP="6508EAC4">
            <w:pPr>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Forests</w:t>
            </w:r>
          </w:p>
        </w:tc>
        <w:tc>
          <w:tcPr>
            <w:tcW w:w="1980" w:type="dxa"/>
            <w:tcBorders>
              <w:top w:val="single" w:sz="8" w:space="0" w:color="7F7F7F" w:themeColor="text1" w:themeTint="80"/>
              <w:left w:val="nil"/>
              <w:bottom w:val="nil"/>
              <w:right w:val="nil"/>
            </w:tcBorders>
            <w:tcMar>
              <w:left w:w="108" w:type="dxa"/>
              <w:right w:w="108" w:type="dxa"/>
            </w:tcMar>
          </w:tcPr>
          <w:p w14:paraId="3EB0B0EF" w14:textId="49B4094A" w:rsidR="6508EAC4" w:rsidRDefault="6508EAC4" w:rsidP="6508EAC4">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31000</w:t>
            </w:r>
          </w:p>
        </w:tc>
        <w:tc>
          <w:tcPr>
            <w:tcW w:w="5175" w:type="dxa"/>
            <w:tcBorders>
              <w:top w:val="single" w:sz="8" w:space="0" w:color="7F7F7F" w:themeColor="text1" w:themeTint="80"/>
              <w:left w:val="nil"/>
              <w:bottom w:val="nil"/>
              <w:right w:val="nil"/>
            </w:tcBorders>
            <w:tcMar>
              <w:left w:w="108" w:type="dxa"/>
              <w:right w:w="108" w:type="dxa"/>
            </w:tcMar>
          </w:tcPr>
          <w:p w14:paraId="1CDA56D7" w14:textId="77ADC51D" w:rsidR="6508EAC4" w:rsidRDefault="6508EAC4" w:rsidP="6508EAC4">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Forests</w:t>
            </w:r>
          </w:p>
        </w:tc>
      </w:tr>
      <w:tr w:rsidR="6508EAC4" w14:paraId="5BDB235A" w14:textId="77777777" w:rsidTr="6508EAC4">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2550"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5E0F0411" w14:textId="11A15AC8" w:rsidR="6508EAC4" w:rsidRDefault="6508EAC4" w:rsidP="6508EAC4">
            <w:pPr>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Agricultural areas</w:t>
            </w:r>
          </w:p>
        </w:tc>
        <w:tc>
          <w:tcPr>
            <w:tcW w:w="1980"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7C577BEF" w14:textId="4A2B5AB3" w:rsidR="6508EAC4" w:rsidRDefault="6508EAC4" w:rsidP="6508EAC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21000</w:t>
            </w:r>
          </w:p>
          <w:p w14:paraId="6AF667F9" w14:textId="7D21BF0E" w:rsidR="6508EAC4" w:rsidRDefault="6508EAC4" w:rsidP="6508EAC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23000</w:t>
            </w:r>
          </w:p>
        </w:tc>
        <w:tc>
          <w:tcPr>
            <w:tcW w:w="5175"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69E74178" w14:textId="36EF3D57" w:rsidR="6508EAC4" w:rsidRDefault="6508EAC4" w:rsidP="6508EAC4">
            <w:pPr>
              <w:jc w:val="right"/>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Arable land (annual crops)</w:t>
            </w:r>
          </w:p>
          <w:p w14:paraId="2CF1BDFA" w14:textId="287F8EDF" w:rsidR="6508EAC4" w:rsidRDefault="6508EAC4" w:rsidP="6508EAC4">
            <w:pPr>
              <w:jc w:val="right"/>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Pastures</w:t>
            </w:r>
          </w:p>
        </w:tc>
      </w:tr>
      <w:tr w:rsidR="6508EAC4" w14:paraId="250A05C5" w14:textId="77777777" w:rsidTr="6508EAC4">
        <w:trPr>
          <w:trHeight w:val="330"/>
        </w:trPr>
        <w:tc>
          <w:tcPr>
            <w:cnfStyle w:val="001000000000" w:firstRow="0" w:lastRow="0" w:firstColumn="1" w:lastColumn="0" w:oddVBand="0" w:evenVBand="0" w:oddHBand="0" w:evenHBand="0" w:firstRowFirstColumn="0" w:firstRowLastColumn="0" w:lastRowFirstColumn="0" w:lastRowLastColumn="0"/>
            <w:tcW w:w="2550" w:type="dxa"/>
            <w:tcBorders>
              <w:top w:val="single" w:sz="8" w:space="0" w:color="7F7F7F" w:themeColor="text1" w:themeTint="80"/>
              <w:left w:val="nil"/>
              <w:bottom w:val="nil"/>
              <w:right w:val="nil"/>
            </w:tcBorders>
            <w:tcMar>
              <w:left w:w="108" w:type="dxa"/>
              <w:right w:w="108" w:type="dxa"/>
            </w:tcMar>
          </w:tcPr>
          <w:p w14:paraId="6EE80C54" w14:textId="00CE2D3D" w:rsidR="6508EAC4" w:rsidRDefault="6508EAC4" w:rsidP="6508EAC4">
            <w:pPr>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Sport and leisure facilities</w:t>
            </w:r>
          </w:p>
        </w:tc>
        <w:tc>
          <w:tcPr>
            <w:tcW w:w="1980" w:type="dxa"/>
            <w:tcBorders>
              <w:top w:val="single" w:sz="8" w:space="0" w:color="7F7F7F" w:themeColor="text1" w:themeTint="80"/>
              <w:left w:val="nil"/>
              <w:bottom w:val="nil"/>
              <w:right w:val="nil"/>
            </w:tcBorders>
            <w:tcMar>
              <w:left w:w="108" w:type="dxa"/>
              <w:right w:w="108" w:type="dxa"/>
            </w:tcMar>
          </w:tcPr>
          <w:p w14:paraId="25A92569" w14:textId="6FEBBC5D" w:rsidR="6508EAC4" w:rsidRDefault="6508EAC4" w:rsidP="6508EAC4">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14200</w:t>
            </w:r>
          </w:p>
        </w:tc>
        <w:tc>
          <w:tcPr>
            <w:tcW w:w="5175" w:type="dxa"/>
            <w:tcBorders>
              <w:top w:val="single" w:sz="8" w:space="0" w:color="7F7F7F" w:themeColor="text1" w:themeTint="80"/>
              <w:left w:val="nil"/>
              <w:bottom w:val="nil"/>
              <w:right w:val="nil"/>
            </w:tcBorders>
            <w:tcMar>
              <w:left w:w="108" w:type="dxa"/>
              <w:right w:w="108" w:type="dxa"/>
            </w:tcMar>
          </w:tcPr>
          <w:p w14:paraId="61408C69" w14:textId="4B5E22FA" w:rsidR="6508EAC4" w:rsidRDefault="6508EAC4" w:rsidP="6508EAC4">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Sports and leisure facilities</w:t>
            </w:r>
          </w:p>
          <w:p w14:paraId="3DAEC39D" w14:textId="02DECEC0" w:rsidR="6508EAC4" w:rsidRDefault="6508EAC4" w:rsidP="6508EAC4">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 xml:space="preserve"> </w:t>
            </w:r>
          </w:p>
        </w:tc>
      </w:tr>
      <w:tr w:rsidR="6508EAC4" w14:paraId="728D3C39" w14:textId="77777777" w:rsidTr="6508EAC4">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550"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1F2EC2C6" w14:textId="0C2900C7" w:rsidR="6508EAC4" w:rsidRDefault="6508EAC4" w:rsidP="6508EAC4">
            <w:pPr>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Water</w:t>
            </w:r>
          </w:p>
          <w:p w14:paraId="201A8584" w14:textId="10F56EF2" w:rsidR="6508EAC4" w:rsidRDefault="6508EAC4" w:rsidP="6508EAC4">
            <w:pPr>
              <w:rPr>
                <w:rFonts w:ascii="Calibri" w:eastAsia="Calibri" w:hAnsi="Calibri" w:cs="Calibri"/>
                <w:sz w:val="22"/>
                <w:szCs w:val="22"/>
                <w:lang w:val="en-US"/>
              </w:rPr>
            </w:pPr>
            <w:r w:rsidRPr="6508EAC4">
              <w:rPr>
                <w:rFonts w:ascii="Calibri" w:eastAsia="Calibri" w:hAnsi="Calibri" w:cs="Calibri"/>
                <w:sz w:val="22"/>
                <w:szCs w:val="22"/>
                <w:lang w:val="en-US"/>
              </w:rPr>
              <w:t xml:space="preserve"> </w:t>
            </w:r>
          </w:p>
        </w:tc>
        <w:tc>
          <w:tcPr>
            <w:tcW w:w="1980"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293CD742" w14:textId="2E97F42A" w:rsidR="6508EAC4" w:rsidRDefault="6508EAC4" w:rsidP="6508EAC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50000</w:t>
            </w:r>
          </w:p>
          <w:p w14:paraId="4502086E" w14:textId="56BD16EF" w:rsidR="6508EAC4" w:rsidRDefault="6508EAC4" w:rsidP="6508EAC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 xml:space="preserve"> </w:t>
            </w:r>
          </w:p>
        </w:tc>
        <w:tc>
          <w:tcPr>
            <w:tcW w:w="5175"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21A72AF5" w14:textId="17D202B0" w:rsidR="6508EAC4" w:rsidRDefault="6508EAC4" w:rsidP="6508EAC4">
            <w:pPr>
              <w:jc w:val="right"/>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lang w:val="en-US"/>
              </w:rPr>
            </w:pPr>
            <w:r w:rsidRPr="6508EAC4">
              <w:rPr>
                <w:rFonts w:ascii="Calibri" w:eastAsia="Calibri" w:hAnsi="Calibri" w:cs="Calibri"/>
                <w:color w:val="000000" w:themeColor="text1"/>
                <w:sz w:val="20"/>
                <w:szCs w:val="20"/>
                <w:lang w:val="en-US"/>
              </w:rPr>
              <w:t>Water</w:t>
            </w:r>
          </w:p>
          <w:p w14:paraId="19F3B70D" w14:textId="00E133DC" w:rsidR="6508EAC4" w:rsidRDefault="6508EAC4" w:rsidP="6508EAC4">
            <w:pPr>
              <w:jc w:val="right"/>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 xml:space="preserve"> </w:t>
            </w:r>
          </w:p>
        </w:tc>
      </w:tr>
      <w:tr w:rsidR="6508EAC4" w14:paraId="67E1A653" w14:textId="77777777" w:rsidTr="6508EAC4">
        <w:trPr>
          <w:trHeight w:val="585"/>
        </w:trPr>
        <w:tc>
          <w:tcPr>
            <w:cnfStyle w:val="001000000000" w:firstRow="0" w:lastRow="0" w:firstColumn="1" w:lastColumn="0" w:oddVBand="0" w:evenVBand="0" w:oddHBand="0" w:evenHBand="0" w:firstRowFirstColumn="0" w:firstRowLastColumn="0" w:lastRowFirstColumn="0" w:lastRowLastColumn="0"/>
            <w:tcW w:w="2550"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0917BE0B" w14:textId="2E857E88" w:rsidR="6508EAC4" w:rsidRDefault="6508EAC4" w:rsidP="6508EAC4">
            <w:pPr>
              <w:rPr>
                <w:rFonts w:ascii="Calibri" w:eastAsia="Calibri" w:hAnsi="Calibri" w:cs="Calibri"/>
                <w:sz w:val="22"/>
                <w:szCs w:val="22"/>
                <w:lang w:val="en-US"/>
              </w:rPr>
            </w:pPr>
            <w:r w:rsidRPr="6508EAC4">
              <w:rPr>
                <w:rFonts w:ascii="Calibri" w:eastAsia="Calibri" w:hAnsi="Calibri" w:cs="Calibri"/>
                <w:sz w:val="22"/>
                <w:szCs w:val="22"/>
                <w:lang w:val="en-US"/>
              </w:rPr>
              <w:t>Semi-natural areas</w:t>
            </w:r>
          </w:p>
          <w:p w14:paraId="4F5F9DC4" w14:textId="740DE390" w:rsidR="6508EAC4" w:rsidRDefault="6508EAC4" w:rsidP="6508EAC4">
            <w:pPr>
              <w:rPr>
                <w:rFonts w:ascii="Calibri" w:eastAsia="Calibri" w:hAnsi="Calibri" w:cs="Calibri"/>
                <w:sz w:val="22"/>
                <w:szCs w:val="22"/>
                <w:lang w:val="en-US"/>
              </w:rPr>
            </w:pPr>
            <w:r w:rsidRPr="6508EAC4">
              <w:rPr>
                <w:rFonts w:ascii="Calibri" w:eastAsia="Calibri" w:hAnsi="Calibri" w:cs="Calibri"/>
                <w:sz w:val="22"/>
                <w:szCs w:val="22"/>
                <w:lang w:val="en-US"/>
              </w:rPr>
              <w:t xml:space="preserve"> </w:t>
            </w:r>
          </w:p>
        </w:tc>
        <w:tc>
          <w:tcPr>
            <w:tcW w:w="1980"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2D615E60" w14:textId="1C25E1D3" w:rsidR="6508EAC4" w:rsidRDefault="6508EAC4" w:rsidP="6508EAC4">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33000</w:t>
            </w:r>
          </w:p>
          <w:p w14:paraId="4D14EC8E" w14:textId="6F7AA18C" w:rsidR="6508EAC4" w:rsidRDefault="6508EAC4" w:rsidP="6508EAC4">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32000</w:t>
            </w:r>
          </w:p>
          <w:p w14:paraId="128C524B" w14:textId="20CC8257" w:rsidR="3BC274B6" w:rsidRDefault="3BC274B6" w:rsidP="6508EAC4">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40000</w:t>
            </w:r>
          </w:p>
        </w:tc>
        <w:tc>
          <w:tcPr>
            <w:tcW w:w="5175"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27A98899" w14:textId="11C45A35" w:rsidR="6508EAC4" w:rsidRDefault="6508EAC4" w:rsidP="6508EAC4">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 xml:space="preserve">Open spaces with little or no vegetation </w:t>
            </w:r>
          </w:p>
          <w:p w14:paraId="5497CF80" w14:textId="6D764943" w:rsidR="6508EAC4" w:rsidRDefault="6508EAC4" w:rsidP="6508EAC4">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Herbaceous vegetation associations</w:t>
            </w:r>
          </w:p>
          <w:p w14:paraId="1D70DF4C" w14:textId="7D0653C2" w:rsidR="0E945313" w:rsidRDefault="0E945313" w:rsidP="6508EAC4">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n-US"/>
              </w:rPr>
            </w:pPr>
            <w:r w:rsidRPr="6508EAC4">
              <w:rPr>
                <w:rFonts w:ascii="Calibri" w:eastAsia="Calibri" w:hAnsi="Calibri" w:cs="Calibri"/>
                <w:sz w:val="20"/>
                <w:szCs w:val="20"/>
                <w:lang w:val="en-US"/>
              </w:rPr>
              <w:t>Wetlands</w:t>
            </w:r>
          </w:p>
        </w:tc>
      </w:tr>
    </w:tbl>
    <w:p w14:paraId="7D2E5E5E" w14:textId="649FA3B7" w:rsidR="6508EAC4" w:rsidRDefault="6508EAC4" w:rsidP="6508EAC4">
      <w:pPr>
        <w:spacing w:line="278" w:lineRule="auto"/>
        <w:rPr>
          <w:rFonts w:ascii="Calibri" w:eastAsia="Calibri" w:hAnsi="Calibri" w:cs="Calibri"/>
          <w:sz w:val="22"/>
          <w:szCs w:val="22"/>
          <w:lang w:val="en-US"/>
        </w:rPr>
      </w:pPr>
    </w:p>
    <w:p w14:paraId="32BF68A3" w14:textId="585B2C52" w:rsidR="6508EAC4" w:rsidRDefault="6508EAC4" w:rsidP="6508EAC4">
      <w:pPr>
        <w:rPr>
          <w:lang w:val="en-US"/>
        </w:rPr>
      </w:pPr>
    </w:p>
    <w:p w14:paraId="47CEBD32" w14:textId="7492E45D" w:rsidR="6508EAC4" w:rsidRDefault="6508EAC4" w:rsidP="6508EAC4">
      <w:pPr>
        <w:spacing w:before="240" w:line="278" w:lineRule="auto"/>
        <w:rPr>
          <w:rFonts w:ascii="Calibri" w:eastAsia="Calibri" w:hAnsi="Calibri" w:cs="Calibri"/>
          <w:b/>
          <w:bCs/>
          <w:color w:val="000000" w:themeColor="text1"/>
          <w:sz w:val="25"/>
          <w:szCs w:val="25"/>
          <w:lang w:val="en-US"/>
        </w:rPr>
      </w:pPr>
    </w:p>
    <w:p w14:paraId="43B55032" w14:textId="55112A72" w:rsidR="6508EAC4" w:rsidRDefault="6508EAC4" w:rsidP="6508EAC4">
      <w:pPr>
        <w:rPr>
          <w:lang w:val="en-US"/>
        </w:rPr>
      </w:pPr>
      <w:r w:rsidRPr="6508EAC4">
        <w:rPr>
          <w:lang w:val="en-US"/>
        </w:rPr>
        <w:br w:type="page"/>
      </w:r>
    </w:p>
    <w:p w14:paraId="2090ECF4" w14:textId="6CE27333" w:rsidR="6508EAC4" w:rsidRDefault="6C7B51B0" w:rsidP="1CA8CFF8">
      <w:pPr>
        <w:spacing w:before="240" w:line="278" w:lineRule="auto"/>
        <w:rPr>
          <w:rFonts w:ascii="Calibri" w:eastAsia="Calibri" w:hAnsi="Calibri" w:cs="Calibri"/>
          <w:b/>
          <w:bCs/>
          <w:color w:val="000000" w:themeColor="text1"/>
          <w:sz w:val="26"/>
          <w:szCs w:val="26"/>
          <w:lang w:val="en-US"/>
        </w:rPr>
      </w:pPr>
      <w:r w:rsidRPr="1CA8CFF8">
        <w:rPr>
          <w:rFonts w:ascii="Calibri" w:eastAsia="Calibri" w:hAnsi="Calibri" w:cs="Calibri"/>
          <w:b/>
          <w:bCs/>
          <w:color w:val="000000" w:themeColor="text1"/>
          <w:sz w:val="25"/>
          <w:szCs w:val="25"/>
          <w:lang w:val="en-US"/>
        </w:rPr>
        <w:lastRenderedPageBreak/>
        <w:t>Figures</w:t>
      </w:r>
    </w:p>
    <w:p w14:paraId="278E0D30" w14:textId="472029DA" w:rsidR="0B75BBC6" w:rsidRDefault="0B75BBC6" w:rsidP="6508EAC4">
      <w:pPr>
        <w:spacing w:after="0" w:line="278" w:lineRule="auto"/>
        <w:rPr>
          <w:rFonts w:ascii="Calibri" w:eastAsia="Calibri" w:hAnsi="Calibri" w:cs="Calibri"/>
          <w:b/>
          <w:bCs/>
          <w:color w:val="C00000"/>
          <w:sz w:val="22"/>
          <w:szCs w:val="22"/>
          <w:lang w:val="en-US"/>
        </w:rPr>
      </w:pPr>
      <w:r>
        <w:rPr>
          <w:noProof/>
        </w:rPr>
        <w:drawing>
          <wp:inline distT="0" distB="0" distL="0" distR="0" wp14:anchorId="3A3D5F67" wp14:editId="4B9DFA57">
            <wp:extent cx="4506737" cy="3812510"/>
            <wp:effectExtent l="0" t="0" r="0" b="0"/>
            <wp:docPr id="124306471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860878" name=""/>
                    <pic:cNvPicPr/>
                  </pic:nvPicPr>
                  <pic:blipFill>
                    <a:blip r:embed="rId19">
                      <a:extLst>
                        <a:ext uri="{28A0092B-C50C-407E-A947-70E740481C1C}">
                          <a14:useLocalDpi xmlns:a14="http://schemas.microsoft.com/office/drawing/2010/main"/>
                        </a:ext>
                      </a:extLst>
                    </a:blip>
                    <a:stretch>
                      <a:fillRect/>
                    </a:stretch>
                  </pic:blipFill>
                  <pic:spPr>
                    <a:xfrm>
                      <a:off x="0" y="0"/>
                      <a:ext cx="4506737" cy="3812510"/>
                    </a:xfrm>
                    <a:prstGeom prst="rect">
                      <a:avLst/>
                    </a:prstGeom>
                  </pic:spPr>
                </pic:pic>
              </a:graphicData>
            </a:graphic>
          </wp:inline>
        </w:drawing>
      </w:r>
    </w:p>
    <w:p w14:paraId="0618D1B9" w14:textId="1413D32A" w:rsidR="0B75BBC6" w:rsidRDefault="0B75BBC6" w:rsidP="6508EAC4">
      <w:pPr>
        <w:spacing w:after="0" w:line="278" w:lineRule="auto"/>
        <w:rPr>
          <w:rFonts w:ascii="Calibri" w:eastAsia="Calibri" w:hAnsi="Calibri" w:cs="Calibri"/>
          <w:color w:val="000000" w:themeColor="text1"/>
          <w:sz w:val="22"/>
          <w:szCs w:val="22"/>
          <w:lang w:val="en-US"/>
        </w:rPr>
      </w:pPr>
      <w:r w:rsidRPr="6508EAC4">
        <w:rPr>
          <w:rFonts w:ascii="Calibri" w:eastAsia="Calibri" w:hAnsi="Calibri" w:cs="Calibri"/>
          <w:b/>
          <w:bCs/>
          <w:sz w:val="22"/>
          <w:szCs w:val="22"/>
          <w:lang w:val="en-US"/>
        </w:rPr>
        <w:t xml:space="preserve">Supplementary Figure </w:t>
      </w:r>
      <w:r w:rsidR="274E26DA" w:rsidRPr="6508EAC4">
        <w:rPr>
          <w:rFonts w:ascii="Calibri" w:eastAsia="Calibri" w:hAnsi="Calibri" w:cs="Calibri"/>
          <w:b/>
          <w:bCs/>
          <w:sz w:val="22"/>
          <w:szCs w:val="22"/>
          <w:lang w:val="en-US"/>
        </w:rPr>
        <w:t>1</w:t>
      </w:r>
      <w:r w:rsidRPr="6508EAC4">
        <w:rPr>
          <w:rFonts w:ascii="Calibri" w:eastAsia="Calibri" w:hAnsi="Calibri" w:cs="Calibri"/>
          <w:b/>
          <w:bCs/>
          <w:sz w:val="22"/>
          <w:szCs w:val="22"/>
          <w:lang w:val="en-US"/>
        </w:rPr>
        <w:t xml:space="preserve">. </w:t>
      </w:r>
      <w:r w:rsidRPr="6508EAC4">
        <w:rPr>
          <w:rFonts w:ascii="Calibri" w:eastAsia="Calibri" w:hAnsi="Calibri" w:cs="Calibri"/>
          <w:color w:val="000000" w:themeColor="text1"/>
          <w:sz w:val="22"/>
          <w:szCs w:val="22"/>
          <w:lang w:val="en-US"/>
        </w:rPr>
        <w:t>Results of the Gap statistic analyses for selecting the optimal number of clusters for (a) meadow butterflies and (b) forest edge butterflies.</w:t>
      </w:r>
    </w:p>
    <w:p w14:paraId="5A18BE06" w14:textId="3FF0819C" w:rsidR="6508EAC4" w:rsidRDefault="6508EAC4" w:rsidP="6508EAC4">
      <w:pPr>
        <w:spacing w:before="240" w:line="278" w:lineRule="auto"/>
        <w:rPr>
          <w:lang w:val="en-US"/>
        </w:rPr>
      </w:pPr>
    </w:p>
    <w:p w14:paraId="7A18537D" w14:textId="3CBD05AA" w:rsidR="6508EAC4" w:rsidRDefault="6508EAC4" w:rsidP="6508EAC4">
      <w:pPr>
        <w:spacing w:line="278" w:lineRule="auto"/>
        <w:rPr>
          <w:lang w:val="en-US"/>
        </w:rPr>
      </w:pPr>
    </w:p>
    <w:p w14:paraId="381E600D" w14:textId="5EA5BF04" w:rsidR="6508EAC4" w:rsidRDefault="6508EAC4" w:rsidP="6508EAC4">
      <w:pPr>
        <w:spacing w:line="278" w:lineRule="auto"/>
        <w:rPr>
          <w:rFonts w:ascii="Calibri" w:eastAsia="Calibri" w:hAnsi="Calibri" w:cs="Calibri"/>
          <w:b/>
          <w:bCs/>
          <w:sz w:val="22"/>
          <w:szCs w:val="22"/>
          <w:lang w:val="en-US"/>
        </w:rPr>
      </w:pPr>
    </w:p>
    <w:p w14:paraId="6BCB451D" w14:textId="2EED9BF5" w:rsidR="6508EAC4" w:rsidRDefault="6508EAC4" w:rsidP="6508EAC4">
      <w:pPr>
        <w:spacing w:line="278" w:lineRule="auto"/>
        <w:rPr>
          <w:lang w:val="en-US"/>
        </w:rPr>
      </w:pPr>
    </w:p>
    <w:p w14:paraId="16543F1E" w14:textId="4520B48F" w:rsidR="6508EAC4" w:rsidRDefault="6508EAC4" w:rsidP="6508EAC4">
      <w:pPr>
        <w:rPr>
          <w:lang w:val="en-US"/>
        </w:rPr>
      </w:pPr>
      <w:r w:rsidRPr="6508EAC4">
        <w:rPr>
          <w:lang w:val="en-US"/>
        </w:rPr>
        <w:br w:type="page"/>
      </w:r>
    </w:p>
    <w:p w14:paraId="6E22A9AE" w14:textId="2A6A1680" w:rsidR="17E5C3CB" w:rsidRDefault="17E5C3CB" w:rsidP="6508EAC4">
      <w:pPr>
        <w:spacing w:line="278" w:lineRule="auto"/>
        <w:rPr>
          <w:rFonts w:ascii="Calibri" w:eastAsia="Calibri" w:hAnsi="Calibri" w:cs="Calibri"/>
          <w:b/>
          <w:bCs/>
          <w:sz w:val="22"/>
          <w:szCs w:val="22"/>
          <w:lang w:val="en-US"/>
        </w:rPr>
      </w:pPr>
      <w:r>
        <w:rPr>
          <w:noProof/>
        </w:rPr>
        <w:lastRenderedPageBreak/>
        <w:drawing>
          <wp:inline distT="0" distB="0" distL="0" distR="0" wp14:anchorId="354C3797" wp14:editId="235A4108">
            <wp:extent cx="5841169" cy="6508732"/>
            <wp:effectExtent l="0" t="0" r="0" b="0"/>
            <wp:docPr id="110842986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429868" name="Picture 1108429868"/>
                    <pic:cNvPicPr/>
                  </pic:nvPicPr>
                  <pic:blipFill>
                    <a:blip r:embed="rId20">
                      <a:extLst>
                        <a:ext uri="{28A0092B-C50C-407E-A947-70E740481C1C}">
                          <a14:useLocalDpi xmlns:a14="http://schemas.microsoft.com/office/drawing/2010/main"/>
                        </a:ext>
                      </a:extLst>
                    </a:blip>
                    <a:stretch>
                      <a:fillRect/>
                    </a:stretch>
                  </pic:blipFill>
                  <pic:spPr>
                    <a:xfrm>
                      <a:off x="0" y="0"/>
                      <a:ext cx="5841169" cy="6508732"/>
                    </a:xfrm>
                    <a:prstGeom prst="rect">
                      <a:avLst/>
                    </a:prstGeom>
                  </pic:spPr>
                </pic:pic>
              </a:graphicData>
            </a:graphic>
          </wp:inline>
        </w:drawing>
      </w:r>
    </w:p>
    <w:p w14:paraId="41623A35" w14:textId="4ABD6086" w:rsidR="6C7B51B0" w:rsidRDefault="6C7B51B0" w:rsidP="6508EAC4">
      <w:pPr>
        <w:spacing w:line="278" w:lineRule="auto"/>
        <w:rPr>
          <w:rFonts w:ascii="Calibri" w:eastAsia="Calibri" w:hAnsi="Calibri" w:cs="Calibri"/>
          <w:color w:val="000000" w:themeColor="text1"/>
          <w:sz w:val="22"/>
          <w:szCs w:val="22"/>
          <w:lang w:val="en-US"/>
        </w:rPr>
      </w:pPr>
      <w:r w:rsidRPr="6508EAC4">
        <w:rPr>
          <w:rFonts w:ascii="Calibri" w:eastAsia="Calibri" w:hAnsi="Calibri" w:cs="Calibri"/>
          <w:b/>
          <w:bCs/>
          <w:sz w:val="22"/>
          <w:szCs w:val="22"/>
          <w:lang w:val="en-US"/>
        </w:rPr>
        <w:t xml:space="preserve">Supplementary </w:t>
      </w:r>
      <w:r w:rsidRPr="6508EAC4">
        <w:rPr>
          <w:rFonts w:ascii="Calibri" w:eastAsia="Calibri" w:hAnsi="Calibri" w:cs="Calibri"/>
          <w:b/>
          <w:bCs/>
          <w:color w:val="000000" w:themeColor="text1"/>
          <w:sz w:val="22"/>
          <w:szCs w:val="22"/>
          <w:lang w:val="en-US"/>
        </w:rPr>
        <w:t xml:space="preserve">Figure </w:t>
      </w:r>
      <w:r w:rsidR="7B8C82DA" w:rsidRPr="6508EAC4">
        <w:rPr>
          <w:rFonts w:ascii="Calibri" w:eastAsia="Calibri" w:hAnsi="Calibri" w:cs="Calibri"/>
          <w:b/>
          <w:bCs/>
          <w:color w:val="000000" w:themeColor="text1"/>
          <w:sz w:val="22"/>
          <w:szCs w:val="22"/>
          <w:lang w:val="en-US"/>
        </w:rPr>
        <w:t>2</w:t>
      </w:r>
      <w:r w:rsidRPr="6508EAC4">
        <w:rPr>
          <w:rFonts w:ascii="Calibri" w:eastAsia="Calibri" w:hAnsi="Calibri" w:cs="Calibri"/>
          <w:b/>
          <w:bCs/>
          <w:color w:val="000000" w:themeColor="text1"/>
          <w:sz w:val="22"/>
          <w:szCs w:val="22"/>
          <w:lang w:val="en-US"/>
        </w:rPr>
        <w:t xml:space="preserve">. </w:t>
      </w:r>
      <w:r w:rsidRPr="6508EAC4">
        <w:rPr>
          <w:rFonts w:ascii="Calibri" w:eastAsia="Calibri" w:hAnsi="Calibri" w:cs="Calibri"/>
          <w:color w:val="000000" w:themeColor="text1"/>
          <w:sz w:val="22"/>
          <w:szCs w:val="22"/>
          <w:lang w:val="en-US"/>
        </w:rPr>
        <w:t xml:space="preserve">Bivariate spatial overlay between </w:t>
      </w:r>
      <w:r w:rsidR="2341B50E" w:rsidRPr="6508EAC4">
        <w:rPr>
          <w:rFonts w:ascii="Calibri" w:eastAsia="Calibri" w:hAnsi="Calibri" w:cs="Calibri"/>
          <w:sz w:val="22"/>
          <w:szCs w:val="22"/>
          <w:lang w:val="en-US"/>
        </w:rPr>
        <w:t xml:space="preserve">each </w:t>
      </w:r>
      <w:r w:rsidRPr="6508EAC4">
        <w:rPr>
          <w:rFonts w:ascii="Calibri" w:eastAsia="Calibri" w:hAnsi="Calibri" w:cs="Calibri"/>
          <w:color w:val="000000" w:themeColor="text1"/>
          <w:sz w:val="22"/>
          <w:szCs w:val="22"/>
          <w:lang w:val="en-US"/>
        </w:rPr>
        <w:t xml:space="preserve">ecological and </w:t>
      </w:r>
      <w:r w:rsidR="796D51DC" w:rsidRPr="6508EAC4">
        <w:rPr>
          <w:rFonts w:ascii="Calibri" w:eastAsia="Calibri" w:hAnsi="Calibri" w:cs="Calibri"/>
          <w:color w:val="000000" w:themeColor="text1"/>
          <w:sz w:val="22"/>
          <w:szCs w:val="22"/>
          <w:lang w:val="en-US"/>
        </w:rPr>
        <w:t xml:space="preserve">each </w:t>
      </w:r>
      <w:r w:rsidRPr="6508EAC4">
        <w:rPr>
          <w:rFonts w:ascii="Calibri" w:eastAsia="Calibri" w:hAnsi="Calibri" w:cs="Calibri"/>
          <w:color w:val="000000" w:themeColor="text1"/>
          <w:sz w:val="22"/>
          <w:szCs w:val="22"/>
          <w:lang w:val="en-US"/>
        </w:rPr>
        <w:t xml:space="preserve">social value layer, i.e. comparison of each of the five social archetypes with each of the four ecological archetypes. The numbers in brackets in the upper part of each panel denote the median </w:t>
      </w:r>
      <w:r w:rsidR="5FAEF33D" w:rsidRPr="6508EAC4">
        <w:rPr>
          <w:rFonts w:ascii="Calibri" w:eastAsia="Calibri" w:hAnsi="Calibri" w:cs="Calibri"/>
          <w:color w:val="000000" w:themeColor="text1"/>
          <w:sz w:val="22"/>
          <w:szCs w:val="22"/>
          <w:lang w:val="en-US"/>
        </w:rPr>
        <w:t>(50</w:t>
      </w:r>
      <w:r w:rsidR="5FAEF33D" w:rsidRPr="6508EAC4">
        <w:rPr>
          <w:rFonts w:ascii="Calibri" w:eastAsia="Calibri" w:hAnsi="Calibri" w:cs="Calibri"/>
          <w:color w:val="000000" w:themeColor="text1"/>
          <w:sz w:val="22"/>
          <w:szCs w:val="22"/>
          <w:vertAlign w:val="superscript"/>
          <w:lang w:val="en-US"/>
        </w:rPr>
        <w:t>th</w:t>
      </w:r>
      <w:r w:rsidR="5FAEF33D" w:rsidRPr="6508EAC4">
        <w:rPr>
          <w:rFonts w:ascii="Calibri" w:eastAsia="Calibri" w:hAnsi="Calibri" w:cs="Calibri"/>
          <w:color w:val="000000" w:themeColor="text1"/>
          <w:sz w:val="22"/>
          <w:szCs w:val="22"/>
          <w:lang w:val="en-US"/>
        </w:rPr>
        <w:t xml:space="preserve"> quantile) </w:t>
      </w:r>
      <w:r w:rsidRPr="6508EAC4">
        <w:rPr>
          <w:rFonts w:ascii="Calibri" w:eastAsia="Calibri" w:hAnsi="Calibri" w:cs="Calibri"/>
          <w:color w:val="000000" w:themeColor="text1"/>
          <w:sz w:val="22"/>
          <w:szCs w:val="22"/>
          <w:lang w:val="en-US"/>
        </w:rPr>
        <w:t xml:space="preserve">used as a threshold to distinguish moderate from high values. DMB=dispersal-limited meadow butterflies, MMB=mobile meadow butterflies, FEB=forest edge butterflies, NNC=Not nature-oriented car drivers, EIP=Elderly indoor people, ANF=Active nature-oriented females, NNM=Not nature-oriented men, and NOC=Nature-oriented cyclists. Mod = moderate; Eco = ecological value; Soc = social values. </w:t>
      </w:r>
    </w:p>
    <w:p w14:paraId="65B73546" w14:textId="53483471" w:rsidR="6508EAC4" w:rsidRDefault="6508EAC4" w:rsidP="6508EAC4">
      <w:pPr>
        <w:rPr>
          <w:lang w:val="en-US"/>
        </w:rPr>
      </w:pPr>
      <w:r w:rsidRPr="6508EAC4">
        <w:rPr>
          <w:lang w:val="en-US"/>
        </w:rPr>
        <w:lastRenderedPageBreak/>
        <w:br w:type="page"/>
      </w:r>
    </w:p>
    <w:p w14:paraId="296A764E" w14:textId="2D751E3C" w:rsidR="6508EAC4" w:rsidRDefault="6508EAC4" w:rsidP="6508EAC4">
      <w:pPr>
        <w:spacing w:line="278" w:lineRule="auto"/>
        <w:rPr>
          <w:rFonts w:ascii="Calibri" w:eastAsia="Calibri" w:hAnsi="Calibri" w:cs="Calibri"/>
          <w:color w:val="000000" w:themeColor="text1"/>
          <w:sz w:val="22"/>
          <w:szCs w:val="22"/>
          <w:lang w:val="en-US"/>
        </w:rPr>
      </w:pPr>
    </w:p>
    <w:p w14:paraId="67B4C46D" w14:textId="2E597396" w:rsidR="243DF325" w:rsidRDefault="243DF325" w:rsidP="6508EAC4">
      <w:pPr>
        <w:rPr>
          <w:lang w:val="en-US"/>
        </w:rPr>
      </w:pPr>
      <w:r>
        <w:rPr>
          <w:noProof/>
        </w:rPr>
        <w:drawing>
          <wp:inline distT="0" distB="0" distL="0" distR="0" wp14:anchorId="07781544" wp14:editId="458C8EE4">
            <wp:extent cx="3752595" cy="6671280"/>
            <wp:effectExtent l="0" t="0" r="0" b="0"/>
            <wp:docPr id="26184646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846464" name="Picture 261846464"/>
                    <pic:cNvPicPr/>
                  </pic:nvPicPr>
                  <pic:blipFill>
                    <a:blip r:embed="rId21">
                      <a:extLst>
                        <a:ext uri="{28A0092B-C50C-407E-A947-70E740481C1C}">
                          <a14:useLocalDpi xmlns:a14="http://schemas.microsoft.com/office/drawing/2010/main"/>
                        </a:ext>
                      </a:extLst>
                    </a:blip>
                    <a:stretch>
                      <a:fillRect/>
                    </a:stretch>
                  </pic:blipFill>
                  <pic:spPr>
                    <a:xfrm>
                      <a:off x="0" y="0"/>
                      <a:ext cx="3752595" cy="6671280"/>
                    </a:xfrm>
                    <a:prstGeom prst="rect">
                      <a:avLst/>
                    </a:prstGeom>
                  </pic:spPr>
                </pic:pic>
              </a:graphicData>
            </a:graphic>
          </wp:inline>
        </w:drawing>
      </w:r>
    </w:p>
    <w:p w14:paraId="30013A1F" w14:textId="11867436" w:rsidR="03137655" w:rsidRDefault="03137655" w:rsidP="6508EAC4">
      <w:pPr>
        <w:rPr>
          <w:color w:val="000000" w:themeColor="text1"/>
          <w:sz w:val="22"/>
          <w:szCs w:val="22"/>
          <w:lang w:val="en-US"/>
        </w:rPr>
      </w:pPr>
      <w:r w:rsidRPr="1CA8CFF8">
        <w:rPr>
          <w:b/>
          <w:bCs/>
          <w:color w:val="000000" w:themeColor="text1"/>
          <w:sz w:val="22"/>
          <w:szCs w:val="22"/>
          <w:lang w:val="en-US"/>
        </w:rPr>
        <w:t xml:space="preserve">Supplementary </w:t>
      </w:r>
      <w:r w:rsidR="2D249A89" w:rsidRPr="1CA8CFF8">
        <w:rPr>
          <w:b/>
          <w:bCs/>
          <w:color w:val="000000" w:themeColor="text1"/>
          <w:sz w:val="22"/>
          <w:szCs w:val="22"/>
          <w:lang w:val="en-US"/>
        </w:rPr>
        <w:t>F</w:t>
      </w:r>
      <w:r w:rsidR="2610A80E" w:rsidRPr="1CA8CFF8">
        <w:rPr>
          <w:b/>
          <w:bCs/>
          <w:color w:val="000000" w:themeColor="text1"/>
          <w:sz w:val="22"/>
          <w:szCs w:val="22"/>
          <w:lang w:val="en-US"/>
        </w:rPr>
        <w:t xml:space="preserve">igure </w:t>
      </w:r>
      <w:r w:rsidR="6164E262" w:rsidRPr="1CA8CFF8">
        <w:rPr>
          <w:b/>
          <w:bCs/>
          <w:color w:val="000000" w:themeColor="text1"/>
          <w:sz w:val="22"/>
          <w:szCs w:val="22"/>
          <w:lang w:val="en-US"/>
        </w:rPr>
        <w:t>3</w:t>
      </w:r>
      <w:r w:rsidR="2610A80E" w:rsidRPr="1CA8CFF8">
        <w:rPr>
          <w:b/>
          <w:bCs/>
          <w:color w:val="000000" w:themeColor="text1"/>
          <w:sz w:val="22"/>
          <w:szCs w:val="22"/>
          <w:lang w:val="en-US"/>
        </w:rPr>
        <w:t>.</w:t>
      </w:r>
      <w:r w:rsidR="2610A80E" w:rsidRPr="1CA8CFF8">
        <w:rPr>
          <w:color w:val="000000" w:themeColor="text1"/>
          <w:sz w:val="22"/>
          <w:szCs w:val="22"/>
          <w:lang w:val="en-US"/>
        </w:rPr>
        <w:t xml:space="preserve"> Analysis workflow for identifying </w:t>
      </w:r>
      <w:r w:rsidR="33680206" w:rsidRPr="1CA8CFF8">
        <w:rPr>
          <w:color w:val="000000" w:themeColor="text1"/>
          <w:sz w:val="22"/>
          <w:szCs w:val="22"/>
          <w:lang w:val="en-US"/>
        </w:rPr>
        <w:t xml:space="preserve">the </w:t>
      </w:r>
      <w:r w:rsidR="2610A80E" w:rsidRPr="1CA8CFF8">
        <w:rPr>
          <w:color w:val="000000" w:themeColor="text1"/>
          <w:sz w:val="22"/>
          <w:szCs w:val="22"/>
          <w:lang w:val="en-US"/>
        </w:rPr>
        <w:t xml:space="preserve">three butterfly archetypes, followed by creation of spatial data </w:t>
      </w:r>
      <w:r w:rsidR="0EAE2852" w:rsidRPr="1CA8CFF8">
        <w:rPr>
          <w:color w:val="000000" w:themeColor="text1"/>
          <w:sz w:val="22"/>
          <w:szCs w:val="22"/>
          <w:lang w:val="en-US"/>
        </w:rPr>
        <w:t xml:space="preserve">and functional </w:t>
      </w:r>
      <w:r w:rsidR="2610A80E" w:rsidRPr="1CA8CFF8">
        <w:rPr>
          <w:color w:val="000000" w:themeColor="text1"/>
          <w:sz w:val="22"/>
          <w:szCs w:val="22"/>
          <w:lang w:val="en-US"/>
        </w:rPr>
        <w:t>connectivity analyses. The workflow summari</w:t>
      </w:r>
      <w:r w:rsidR="1C73EDF4" w:rsidRPr="1CA8CFF8">
        <w:rPr>
          <w:color w:val="000000" w:themeColor="text1"/>
          <w:sz w:val="22"/>
          <w:szCs w:val="22"/>
          <w:lang w:val="en-US"/>
        </w:rPr>
        <w:t>s</w:t>
      </w:r>
      <w:r w:rsidR="2610A80E" w:rsidRPr="1CA8CFF8">
        <w:rPr>
          <w:color w:val="000000" w:themeColor="text1"/>
          <w:sz w:val="22"/>
          <w:szCs w:val="22"/>
          <w:lang w:val="en-US"/>
        </w:rPr>
        <w:t>es the main steps of the analys</w:t>
      </w:r>
      <w:r w:rsidR="6B7570AE" w:rsidRPr="1CA8CFF8">
        <w:rPr>
          <w:color w:val="000000" w:themeColor="text1"/>
          <w:sz w:val="22"/>
          <w:szCs w:val="22"/>
          <w:lang w:val="en-US"/>
        </w:rPr>
        <w:t>e</w:t>
      </w:r>
      <w:r w:rsidR="2610A80E" w:rsidRPr="1CA8CFF8">
        <w:rPr>
          <w:color w:val="000000" w:themeColor="text1"/>
          <w:sz w:val="22"/>
          <w:szCs w:val="22"/>
          <w:lang w:val="en-US"/>
        </w:rPr>
        <w:t>s. Box outline colours represent the steps as follows: inputs (dark purple), methods (magenta), and outputs (green). Main results are highlighted with a green background.</w:t>
      </w:r>
      <w:r w:rsidR="208B5C19" w:rsidRPr="1CA8CFF8">
        <w:rPr>
          <w:color w:val="000000" w:themeColor="text1"/>
          <w:sz w:val="22"/>
          <w:szCs w:val="22"/>
          <w:lang w:val="en-US"/>
        </w:rPr>
        <w:t xml:space="preserve"> The analysis workflow for the Flying squirrel is described in Supplementary Text 2.</w:t>
      </w:r>
    </w:p>
    <w:p w14:paraId="547762B2" w14:textId="4D96AE41" w:rsidR="6508EAC4" w:rsidRDefault="6508EAC4" w:rsidP="6508EAC4">
      <w:pPr>
        <w:rPr>
          <w:color w:val="000000" w:themeColor="text1"/>
          <w:sz w:val="22"/>
          <w:szCs w:val="22"/>
          <w:lang w:val="en-US"/>
        </w:rPr>
      </w:pPr>
    </w:p>
    <w:p w14:paraId="664E2054" w14:textId="2B1DF59C" w:rsidR="5755F4DD" w:rsidRDefault="5755F4DD" w:rsidP="6508EAC4">
      <w:pPr>
        <w:rPr>
          <w:lang w:val="en-US"/>
        </w:rPr>
      </w:pPr>
      <w:r>
        <w:rPr>
          <w:noProof/>
        </w:rPr>
        <w:drawing>
          <wp:inline distT="0" distB="0" distL="0" distR="0" wp14:anchorId="028633CE" wp14:editId="70D2D3CF">
            <wp:extent cx="4322439" cy="2932430"/>
            <wp:effectExtent l="0" t="0" r="0" b="0"/>
            <wp:docPr id="193060849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608492" name="Picture 1930608492"/>
                    <pic:cNvPicPr/>
                  </pic:nvPicPr>
                  <pic:blipFill>
                    <a:blip r:embed="rId22">
                      <a:extLst>
                        <a:ext uri="{28A0092B-C50C-407E-A947-70E740481C1C}">
                          <a14:useLocalDpi xmlns:a14="http://schemas.microsoft.com/office/drawing/2010/main"/>
                        </a:ext>
                      </a:extLst>
                    </a:blip>
                    <a:stretch>
                      <a:fillRect/>
                    </a:stretch>
                  </pic:blipFill>
                  <pic:spPr>
                    <a:xfrm>
                      <a:off x="0" y="0"/>
                      <a:ext cx="4322439" cy="2932430"/>
                    </a:xfrm>
                    <a:prstGeom prst="rect">
                      <a:avLst/>
                    </a:prstGeom>
                  </pic:spPr>
                </pic:pic>
              </a:graphicData>
            </a:graphic>
          </wp:inline>
        </w:drawing>
      </w:r>
    </w:p>
    <w:p w14:paraId="3D206755" w14:textId="78A9895E" w:rsidR="6C7B51B0" w:rsidRDefault="6C7B51B0" w:rsidP="6508EAC4">
      <w:pPr>
        <w:spacing w:before="240" w:after="240" w:line="278" w:lineRule="auto"/>
        <w:rPr>
          <w:rFonts w:ascii="Calibri" w:eastAsia="Calibri" w:hAnsi="Calibri" w:cs="Calibri"/>
          <w:color w:val="000000" w:themeColor="text1"/>
          <w:sz w:val="22"/>
          <w:szCs w:val="22"/>
          <w:lang w:val="en-US"/>
        </w:rPr>
      </w:pPr>
      <w:r w:rsidRPr="6508EAC4">
        <w:rPr>
          <w:rFonts w:ascii="Calibri" w:eastAsia="Calibri" w:hAnsi="Calibri" w:cs="Calibri"/>
          <w:b/>
          <w:bCs/>
          <w:sz w:val="22"/>
          <w:szCs w:val="22"/>
          <w:lang w:val="en-US"/>
        </w:rPr>
        <w:t xml:space="preserve">Supplementary </w:t>
      </w:r>
      <w:r w:rsidRPr="6508EAC4">
        <w:rPr>
          <w:rFonts w:ascii="Calibri" w:eastAsia="Calibri" w:hAnsi="Calibri" w:cs="Calibri"/>
          <w:b/>
          <w:bCs/>
          <w:color w:val="000000" w:themeColor="text1"/>
          <w:sz w:val="22"/>
          <w:szCs w:val="22"/>
          <w:lang w:val="en-US"/>
        </w:rPr>
        <w:t xml:space="preserve">Figure </w:t>
      </w:r>
      <w:r w:rsidR="6F94E35E" w:rsidRPr="6508EAC4">
        <w:rPr>
          <w:rFonts w:ascii="Calibri" w:eastAsia="Calibri" w:hAnsi="Calibri" w:cs="Calibri"/>
          <w:b/>
          <w:bCs/>
          <w:color w:val="000000" w:themeColor="text1"/>
          <w:sz w:val="22"/>
          <w:szCs w:val="22"/>
          <w:lang w:val="en-US"/>
        </w:rPr>
        <w:t>4</w:t>
      </w:r>
      <w:r w:rsidRPr="6508EAC4">
        <w:rPr>
          <w:rFonts w:ascii="Calibri" w:eastAsia="Calibri" w:hAnsi="Calibri" w:cs="Calibri"/>
          <w:b/>
          <w:bCs/>
          <w:color w:val="000000" w:themeColor="text1"/>
          <w:sz w:val="22"/>
          <w:szCs w:val="22"/>
          <w:lang w:val="en-US"/>
        </w:rPr>
        <w:t xml:space="preserve">. </w:t>
      </w:r>
      <w:r w:rsidRPr="6508EAC4">
        <w:rPr>
          <w:rFonts w:ascii="Calibri" w:eastAsia="Calibri" w:hAnsi="Calibri" w:cs="Calibri"/>
          <w:color w:val="000000" w:themeColor="text1"/>
          <w:sz w:val="22"/>
          <w:szCs w:val="22"/>
          <w:lang w:val="en-US"/>
        </w:rPr>
        <w:t xml:space="preserve">Relationship between the combined canopy metric and the resulting resistance values for the flying squirrel. Resistance was computed using the formula </w:t>
      </w:r>
      <w:r w:rsidRPr="6508EAC4">
        <w:rPr>
          <w:rFonts w:ascii="Calibri" w:eastAsia="Calibri" w:hAnsi="Calibri" w:cs="Calibri"/>
          <w:b/>
          <w:bCs/>
          <w:color w:val="000000" w:themeColor="text1"/>
          <w:sz w:val="22"/>
          <w:szCs w:val="22"/>
          <w:lang w:val="en-US"/>
        </w:rPr>
        <w:t xml:space="preserve">0.8 / (combined canopy value²) + 0.8. </w:t>
      </w:r>
      <w:r w:rsidRPr="6508EAC4">
        <w:rPr>
          <w:rFonts w:ascii="Calibri" w:eastAsia="Calibri" w:hAnsi="Calibri" w:cs="Calibri"/>
          <w:color w:val="000000" w:themeColor="text1"/>
          <w:sz w:val="22"/>
          <w:szCs w:val="22"/>
          <w:lang w:val="en-US"/>
        </w:rPr>
        <w:t>This produce</w:t>
      </w:r>
      <w:r w:rsidR="4929B300" w:rsidRPr="6508EAC4">
        <w:rPr>
          <w:rFonts w:ascii="Calibri" w:eastAsia="Calibri" w:hAnsi="Calibri" w:cs="Calibri"/>
          <w:color w:val="000000" w:themeColor="text1"/>
          <w:sz w:val="22"/>
          <w:szCs w:val="22"/>
          <w:lang w:val="en-US"/>
        </w:rPr>
        <w:t>d</w:t>
      </w:r>
      <w:r w:rsidRPr="6508EAC4">
        <w:rPr>
          <w:rFonts w:ascii="Calibri" w:eastAsia="Calibri" w:hAnsi="Calibri" w:cs="Calibri"/>
          <w:color w:val="000000" w:themeColor="text1"/>
          <w:sz w:val="22"/>
          <w:szCs w:val="22"/>
          <w:lang w:val="en-US"/>
        </w:rPr>
        <w:t xml:space="preserve"> high resistance in areas lacking tall trees and rapidly decreasing resistance as canopy cover and height increase.</w:t>
      </w:r>
    </w:p>
    <w:p w14:paraId="2F845DF0" w14:textId="341C0C47" w:rsidR="6C7B51B0" w:rsidRDefault="6C7B51B0" w:rsidP="6508EAC4">
      <w:pPr>
        <w:spacing w:before="240" w:after="240" w:line="278" w:lineRule="auto"/>
        <w:rPr>
          <w:lang w:val="en-US"/>
        </w:rPr>
      </w:pPr>
      <w:r w:rsidRPr="6508EAC4">
        <w:rPr>
          <w:rFonts w:ascii="Calibri" w:eastAsia="Calibri" w:hAnsi="Calibri" w:cs="Calibri"/>
          <w:color w:val="000000" w:themeColor="text1"/>
          <w:sz w:val="22"/>
          <w:szCs w:val="22"/>
          <w:lang w:val="en-US"/>
        </w:rPr>
        <w:t xml:space="preserve"> </w:t>
      </w:r>
    </w:p>
    <w:p w14:paraId="2D1BB5CF" w14:textId="5AD3B828" w:rsidR="6508EAC4" w:rsidRDefault="6508EAC4" w:rsidP="6508EAC4">
      <w:pPr>
        <w:rPr>
          <w:lang w:val="en-US"/>
        </w:rPr>
      </w:pPr>
      <w:r w:rsidRPr="6508EAC4">
        <w:rPr>
          <w:lang w:val="en-US"/>
        </w:rPr>
        <w:br w:type="page"/>
      </w:r>
    </w:p>
    <w:p w14:paraId="6D38010C" w14:textId="57D63901" w:rsidR="6C7B51B0" w:rsidRDefault="6C7B51B0" w:rsidP="6508EAC4">
      <w:pPr>
        <w:spacing w:before="240" w:after="240" w:line="278" w:lineRule="auto"/>
        <w:rPr>
          <w:lang w:val="en-US"/>
        </w:rPr>
      </w:pPr>
      <w:r w:rsidRPr="6508EAC4">
        <w:rPr>
          <w:rFonts w:ascii="Calibri" w:eastAsia="Calibri" w:hAnsi="Calibri" w:cs="Calibri"/>
          <w:sz w:val="22"/>
          <w:szCs w:val="22"/>
          <w:lang w:val="en-US"/>
        </w:rPr>
        <w:lastRenderedPageBreak/>
        <w:t xml:space="preserve"> </w:t>
      </w:r>
      <w:r w:rsidR="643DF61A">
        <w:rPr>
          <w:noProof/>
        </w:rPr>
        <w:drawing>
          <wp:inline distT="0" distB="0" distL="0" distR="0" wp14:anchorId="2028890B" wp14:editId="780860E5">
            <wp:extent cx="4659878" cy="6593569"/>
            <wp:effectExtent l="0" t="0" r="0" b="0"/>
            <wp:docPr id="203389683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896836" name="Picture 2033896836"/>
                    <pic:cNvPicPr/>
                  </pic:nvPicPr>
                  <pic:blipFill>
                    <a:blip r:embed="rId23">
                      <a:extLst>
                        <a:ext uri="{28A0092B-C50C-407E-A947-70E740481C1C}">
                          <a14:useLocalDpi xmlns:a14="http://schemas.microsoft.com/office/drawing/2010/main"/>
                        </a:ext>
                      </a:extLst>
                    </a:blip>
                    <a:stretch>
                      <a:fillRect/>
                    </a:stretch>
                  </pic:blipFill>
                  <pic:spPr>
                    <a:xfrm>
                      <a:off x="0" y="0"/>
                      <a:ext cx="4659878" cy="6593569"/>
                    </a:xfrm>
                    <a:prstGeom prst="rect">
                      <a:avLst/>
                    </a:prstGeom>
                  </pic:spPr>
                </pic:pic>
              </a:graphicData>
            </a:graphic>
          </wp:inline>
        </w:drawing>
      </w:r>
    </w:p>
    <w:p w14:paraId="3EE59353" w14:textId="701D7887" w:rsidR="6C7B51B0" w:rsidRDefault="6C7B51B0" w:rsidP="6508EAC4">
      <w:pPr>
        <w:spacing w:before="240"/>
        <w:rPr>
          <w:rFonts w:ascii="Calibri" w:eastAsia="Calibri" w:hAnsi="Calibri" w:cs="Calibri"/>
          <w:color w:val="000000" w:themeColor="text1"/>
          <w:sz w:val="22"/>
          <w:szCs w:val="22"/>
          <w:lang w:val="en-US"/>
        </w:rPr>
      </w:pPr>
      <w:r w:rsidRPr="1CA8CFF8">
        <w:rPr>
          <w:rFonts w:ascii="Calibri" w:eastAsia="Calibri" w:hAnsi="Calibri" w:cs="Calibri"/>
          <w:b/>
          <w:bCs/>
          <w:sz w:val="22"/>
          <w:szCs w:val="22"/>
          <w:lang w:val="en-US"/>
        </w:rPr>
        <w:t xml:space="preserve">Supplementary </w:t>
      </w:r>
      <w:r w:rsidRPr="1CA8CFF8">
        <w:rPr>
          <w:rFonts w:ascii="Calibri" w:eastAsia="Calibri" w:hAnsi="Calibri" w:cs="Calibri"/>
          <w:b/>
          <w:bCs/>
          <w:color w:val="000000" w:themeColor="text1"/>
          <w:sz w:val="22"/>
          <w:szCs w:val="22"/>
          <w:lang w:val="en-US"/>
        </w:rPr>
        <w:t xml:space="preserve">Figure </w:t>
      </w:r>
      <w:r w:rsidR="4917602D" w:rsidRPr="1CA8CFF8">
        <w:rPr>
          <w:rFonts w:ascii="Calibri" w:eastAsia="Calibri" w:hAnsi="Calibri" w:cs="Calibri"/>
          <w:b/>
          <w:bCs/>
          <w:color w:val="000000" w:themeColor="text1"/>
          <w:sz w:val="22"/>
          <w:szCs w:val="22"/>
          <w:lang w:val="en-US"/>
        </w:rPr>
        <w:t>5</w:t>
      </w:r>
      <w:r w:rsidRPr="1CA8CFF8">
        <w:rPr>
          <w:rFonts w:ascii="Calibri" w:eastAsia="Calibri" w:hAnsi="Calibri" w:cs="Calibri"/>
          <w:b/>
          <w:bCs/>
          <w:color w:val="000000" w:themeColor="text1"/>
          <w:sz w:val="22"/>
          <w:szCs w:val="22"/>
          <w:lang w:val="en-US"/>
        </w:rPr>
        <w:t>.</w:t>
      </w:r>
      <w:r w:rsidRPr="1CA8CFF8">
        <w:rPr>
          <w:rFonts w:ascii="Calibri" w:eastAsia="Calibri" w:hAnsi="Calibri" w:cs="Calibri"/>
          <w:color w:val="000000" w:themeColor="text1"/>
          <w:sz w:val="22"/>
          <w:szCs w:val="22"/>
          <w:lang w:val="en-US"/>
        </w:rPr>
        <w:t xml:space="preserve"> Analysis workflow for identifying </w:t>
      </w:r>
      <w:r w:rsidR="6A1608DD" w:rsidRPr="1CA8CFF8">
        <w:rPr>
          <w:rFonts w:ascii="Calibri" w:eastAsia="Calibri" w:hAnsi="Calibri" w:cs="Calibri"/>
          <w:color w:val="000000" w:themeColor="text1"/>
          <w:sz w:val="22"/>
          <w:szCs w:val="22"/>
          <w:lang w:val="en-US"/>
        </w:rPr>
        <w:t xml:space="preserve">the </w:t>
      </w:r>
      <w:r w:rsidRPr="1CA8CFF8">
        <w:rPr>
          <w:rFonts w:ascii="Calibri" w:eastAsia="Calibri" w:hAnsi="Calibri" w:cs="Calibri"/>
          <w:color w:val="000000" w:themeColor="text1"/>
          <w:sz w:val="22"/>
          <w:szCs w:val="22"/>
          <w:lang w:val="en-US"/>
        </w:rPr>
        <w:t>five human groups based on connection to nature (CTN) and mobility choices, followed by spatial analysis. The workflow summari</w:t>
      </w:r>
      <w:r w:rsidR="2FF70B63" w:rsidRPr="1CA8CFF8">
        <w:rPr>
          <w:rFonts w:ascii="Calibri" w:eastAsia="Calibri" w:hAnsi="Calibri" w:cs="Calibri"/>
          <w:color w:val="000000" w:themeColor="text1"/>
          <w:sz w:val="22"/>
          <w:szCs w:val="22"/>
          <w:lang w:val="en-US"/>
        </w:rPr>
        <w:t>s</w:t>
      </w:r>
      <w:r w:rsidRPr="1CA8CFF8">
        <w:rPr>
          <w:rFonts w:ascii="Calibri" w:eastAsia="Calibri" w:hAnsi="Calibri" w:cs="Calibri"/>
          <w:color w:val="000000" w:themeColor="text1"/>
          <w:sz w:val="22"/>
          <w:szCs w:val="22"/>
          <w:lang w:val="en-US"/>
        </w:rPr>
        <w:t xml:space="preserve">es the main steps of the analysis. Box outline colours represent the steps as follows: inputs (dark purple), methods (magenta), and outputs (green). Main results are highlighted with a green background.  </w:t>
      </w:r>
    </w:p>
    <w:p w14:paraId="0759C6AC" w14:textId="3E280F0A" w:rsidR="6508EAC4" w:rsidRDefault="6508EAC4" w:rsidP="6508EAC4">
      <w:pPr>
        <w:spacing w:line="278" w:lineRule="auto"/>
        <w:rPr>
          <w:lang w:val="en-US"/>
        </w:rPr>
      </w:pPr>
    </w:p>
    <w:p w14:paraId="7B7A34AE" w14:textId="6BC174EE" w:rsidR="1CA8CFF8" w:rsidRDefault="1CA8CFF8" w:rsidP="1CA8CFF8">
      <w:pPr>
        <w:rPr>
          <w:lang w:val="en-US"/>
        </w:rPr>
      </w:pPr>
    </w:p>
    <w:p w14:paraId="755B6ACF" w14:textId="16F0ACF8" w:rsidR="75974581" w:rsidRDefault="75974581" w:rsidP="1CA8CFF8">
      <w:pPr>
        <w:spacing w:line="278" w:lineRule="auto"/>
        <w:rPr>
          <w:lang w:val="en-US"/>
        </w:rPr>
      </w:pPr>
      <w:r>
        <w:rPr>
          <w:noProof/>
        </w:rPr>
        <w:lastRenderedPageBreak/>
        <w:drawing>
          <wp:inline distT="0" distB="0" distL="0" distR="0" wp14:anchorId="7B01C1D5" wp14:editId="3CE02343">
            <wp:extent cx="4184824" cy="5362074"/>
            <wp:effectExtent l="0" t="0" r="0" b="0"/>
            <wp:docPr id="155134596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345967" name="Picture 1551345967"/>
                    <pic:cNvPicPr/>
                  </pic:nvPicPr>
                  <pic:blipFill>
                    <a:blip r:embed="rId24">
                      <a:extLst>
                        <a:ext uri="{28A0092B-C50C-407E-A947-70E740481C1C}">
                          <a14:useLocalDpi xmlns:a14="http://schemas.microsoft.com/office/drawing/2010/main"/>
                        </a:ext>
                      </a:extLst>
                    </a:blip>
                    <a:stretch>
                      <a:fillRect/>
                    </a:stretch>
                  </pic:blipFill>
                  <pic:spPr>
                    <a:xfrm>
                      <a:off x="0" y="0"/>
                      <a:ext cx="4184824" cy="5362074"/>
                    </a:xfrm>
                    <a:prstGeom prst="rect">
                      <a:avLst/>
                    </a:prstGeom>
                  </pic:spPr>
                </pic:pic>
              </a:graphicData>
            </a:graphic>
          </wp:inline>
        </w:drawing>
      </w:r>
    </w:p>
    <w:p w14:paraId="2B563F72" w14:textId="1A784A71" w:rsidR="6C7B51B0" w:rsidRDefault="6C7B51B0" w:rsidP="6508EAC4">
      <w:pPr>
        <w:spacing w:line="278" w:lineRule="auto"/>
        <w:rPr>
          <w:lang w:val="en-US"/>
        </w:rPr>
      </w:pPr>
      <w:r w:rsidRPr="1CA8CFF8">
        <w:rPr>
          <w:rFonts w:ascii="Calibri" w:eastAsia="Calibri" w:hAnsi="Calibri" w:cs="Calibri"/>
          <w:b/>
          <w:bCs/>
          <w:sz w:val="22"/>
          <w:szCs w:val="22"/>
          <w:lang w:val="en-US"/>
        </w:rPr>
        <w:t xml:space="preserve">Supplementary </w:t>
      </w:r>
      <w:r w:rsidRPr="1CA8CFF8">
        <w:rPr>
          <w:rFonts w:ascii="Calibri" w:eastAsia="Calibri" w:hAnsi="Calibri" w:cs="Calibri"/>
          <w:b/>
          <w:bCs/>
          <w:color w:val="000000" w:themeColor="text1"/>
          <w:sz w:val="22"/>
          <w:szCs w:val="22"/>
          <w:lang w:val="en-US"/>
        </w:rPr>
        <w:t xml:space="preserve">Figure </w:t>
      </w:r>
      <w:r w:rsidR="5E504686" w:rsidRPr="1CA8CFF8">
        <w:rPr>
          <w:rFonts w:ascii="Calibri" w:eastAsia="Calibri" w:hAnsi="Calibri" w:cs="Calibri"/>
          <w:b/>
          <w:bCs/>
          <w:color w:val="000000" w:themeColor="text1"/>
          <w:sz w:val="22"/>
          <w:szCs w:val="22"/>
          <w:lang w:val="en-US"/>
        </w:rPr>
        <w:t>6</w:t>
      </w:r>
      <w:r w:rsidRPr="1CA8CFF8">
        <w:rPr>
          <w:rFonts w:ascii="Calibri" w:eastAsia="Calibri" w:hAnsi="Calibri" w:cs="Calibri"/>
          <w:b/>
          <w:bCs/>
          <w:color w:val="000000" w:themeColor="text1"/>
          <w:sz w:val="22"/>
          <w:szCs w:val="22"/>
          <w:lang w:val="en-US"/>
        </w:rPr>
        <w:t>.</w:t>
      </w:r>
      <w:r w:rsidRPr="1CA8CFF8">
        <w:rPr>
          <w:rFonts w:ascii="Calibri" w:eastAsia="Calibri" w:hAnsi="Calibri" w:cs="Calibri"/>
          <w:color w:val="000000" w:themeColor="text1"/>
          <w:sz w:val="22"/>
          <w:szCs w:val="22"/>
          <w:lang w:val="en-US"/>
        </w:rPr>
        <w:t xml:space="preserve"> Results of the hierarchical clustering analysis (HCA) for selecting the optimal number of clusters for</w:t>
      </w:r>
      <w:r w:rsidR="73B0FD6F" w:rsidRPr="1CA8CFF8">
        <w:rPr>
          <w:rFonts w:ascii="Calibri" w:eastAsia="Calibri" w:hAnsi="Calibri" w:cs="Calibri"/>
          <w:color w:val="000000" w:themeColor="text1"/>
          <w:sz w:val="22"/>
          <w:szCs w:val="22"/>
          <w:lang w:val="en-US"/>
        </w:rPr>
        <w:t xml:space="preserve"> </w:t>
      </w:r>
      <w:r w:rsidR="715CB1DD" w:rsidRPr="1CA8CFF8">
        <w:rPr>
          <w:rFonts w:ascii="Calibri" w:eastAsia="Calibri" w:hAnsi="Calibri" w:cs="Calibri"/>
          <w:color w:val="000000" w:themeColor="text1"/>
          <w:sz w:val="22"/>
          <w:szCs w:val="22"/>
          <w:lang w:val="en-US"/>
        </w:rPr>
        <w:t>human</w:t>
      </w:r>
      <w:r w:rsidRPr="1CA8CFF8">
        <w:rPr>
          <w:rFonts w:ascii="Calibri" w:eastAsia="Calibri" w:hAnsi="Calibri" w:cs="Calibri"/>
          <w:color w:val="000000" w:themeColor="text1"/>
          <w:sz w:val="22"/>
          <w:szCs w:val="22"/>
          <w:lang w:val="en-US"/>
        </w:rPr>
        <w:t xml:space="preserve"> groups.</w:t>
      </w:r>
    </w:p>
    <w:p w14:paraId="454E2557" w14:textId="1BE6C2F0" w:rsidR="6508EAC4" w:rsidRDefault="6508EAC4" w:rsidP="6508EAC4">
      <w:pPr>
        <w:rPr>
          <w:lang w:val="en-US"/>
        </w:rPr>
      </w:pPr>
      <w:r w:rsidRPr="6508EAC4">
        <w:rPr>
          <w:lang w:val="en-US"/>
        </w:rPr>
        <w:br w:type="page"/>
      </w:r>
    </w:p>
    <w:p w14:paraId="18DE6512" w14:textId="3FFCEDD5" w:rsidR="6C7B51B0" w:rsidRDefault="6C7B51B0" w:rsidP="6508EAC4">
      <w:pPr>
        <w:spacing w:line="278" w:lineRule="auto"/>
        <w:rPr>
          <w:lang w:val="en-US"/>
        </w:rPr>
      </w:pPr>
      <w:r w:rsidRPr="6508EAC4">
        <w:rPr>
          <w:rFonts w:ascii="Calibri" w:eastAsia="Calibri" w:hAnsi="Calibri" w:cs="Calibri"/>
          <w:color w:val="000000" w:themeColor="text1"/>
          <w:sz w:val="22"/>
          <w:szCs w:val="22"/>
          <w:lang w:val="en-US"/>
        </w:rPr>
        <w:lastRenderedPageBreak/>
        <w:t xml:space="preserve"> </w:t>
      </w:r>
      <w:r w:rsidR="5BBAAD0B">
        <w:rPr>
          <w:noProof/>
        </w:rPr>
        <w:drawing>
          <wp:inline distT="0" distB="0" distL="0" distR="0" wp14:anchorId="7A94D696" wp14:editId="7B558D6C">
            <wp:extent cx="4773582" cy="3072650"/>
            <wp:effectExtent l="0" t="0" r="0" b="0"/>
            <wp:docPr id="178538283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382835" name="Picture 1785382835"/>
                    <pic:cNvPicPr/>
                  </pic:nvPicPr>
                  <pic:blipFill>
                    <a:blip r:embed="rId25">
                      <a:extLst>
                        <a:ext uri="{28A0092B-C50C-407E-A947-70E740481C1C}">
                          <a14:useLocalDpi xmlns:a14="http://schemas.microsoft.com/office/drawing/2010/main"/>
                        </a:ext>
                      </a:extLst>
                    </a:blip>
                    <a:stretch>
                      <a:fillRect/>
                    </a:stretch>
                  </pic:blipFill>
                  <pic:spPr>
                    <a:xfrm>
                      <a:off x="0" y="0"/>
                      <a:ext cx="4773582" cy="3072650"/>
                    </a:xfrm>
                    <a:prstGeom prst="rect">
                      <a:avLst/>
                    </a:prstGeom>
                  </pic:spPr>
                </pic:pic>
              </a:graphicData>
            </a:graphic>
          </wp:inline>
        </w:drawing>
      </w:r>
    </w:p>
    <w:p w14:paraId="4569B976" w14:textId="78F41351" w:rsidR="6C7B51B0" w:rsidRDefault="6C7B51B0" w:rsidP="6508EAC4">
      <w:pPr>
        <w:spacing w:line="278" w:lineRule="auto"/>
        <w:rPr>
          <w:rFonts w:ascii="Calibri" w:eastAsia="Calibri" w:hAnsi="Calibri" w:cs="Calibri"/>
          <w:color w:val="000000" w:themeColor="text1"/>
          <w:sz w:val="22"/>
          <w:szCs w:val="22"/>
          <w:lang w:val="en-US"/>
        </w:rPr>
      </w:pPr>
      <w:r w:rsidRPr="1CA8CFF8">
        <w:rPr>
          <w:rFonts w:ascii="Calibri" w:eastAsia="Calibri" w:hAnsi="Calibri" w:cs="Calibri"/>
          <w:b/>
          <w:bCs/>
          <w:sz w:val="22"/>
          <w:szCs w:val="22"/>
          <w:lang w:val="en-US"/>
        </w:rPr>
        <w:t xml:space="preserve">Supplementary </w:t>
      </w:r>
      <w:r w:rsidRPr="1CA8CFF8">
        <w:rPr>
          <w:rFonts w:ascii="Calibri" w:eastAsia="Calibri" w:hAnsi="Calibri" w:cs="Calibri"/>
          <w:b/>
          <w:bCs/>
          <w:color w:val="000000" w:themeColor="text1"/>
          <w:sz w:val="22"/>
          <w:szCs w:val="22"/>
          <w:lang w:val="en-US"/>
        </w:rPr>
        <w:t xml:space="preserve">Figure </w:t>
      </w:r>
      <w:r w:rsidR="1748DC3A" w:rsidRPr="1CA8CFF8">
        <w:rPr>
          <w:rFonts w:ascii="Calibri" w:eastAsia="Calibri" w:hAnsi="Calibri" w:cs="Calibri"/>
          <w:b/>
          <w:bCs/>
          <w:color w:val="000000" w:themeColor="text1"/>
          <w:sz w:val="22"/>
          <w:szCs w:val="22"/>
          <w:lang w:val="en-US"/>
        </w:rPr>
        <w:t>7</w:t>
      </w:r>
      <w:r w:rsidRPr="1CA8CFF8">
        <w:rPr>
          <w:rFonts w:ascii="Calibri" w:eastAsia="Calibri" w:hAnsi="Calibri" w:cs="Calibri"/>
          <w:b/>
          <w:bCs/>
          <w:color w:val="000000" w:themeColor="text1"/>
          <w:sz w:val="22"/>
          <w:szCs w:val="22"/>
          <w:lang w:val="en-US"/>
        </w:rPr>
        <w:t>.</w:t>
      </w:r>
      <w:r w:rsidRPr="1CA8CFF8">
        <w:rPr>
          <w:rFonts w:ascii="Calibri" w:eastAsia="Calibri" w:hAnsi="Calibri" w:cs="Calibri"/>
          <w:lang w:val="en-US"/>
        </w:rPr>
        <w:t xml:space="preserve"> </w:t>
      </w:r>
      <w:r w:rsidRPr="1CA8CFF8">
        <w:rPr>
          <w:rFonts w:ascii="Calibri" w:eastAsia="Calibri" w:hAnsi="Calibri" w:cs="Calibri"/>
          <w:color w:val="000000" w:themeColor="text1"/>
          <w:sz w:val="22"/>
          <w:szCs w:val="22"/>
          <w:lang w:val="en-US"/>
        </w:rPr>
        <w:t xml:space="preserve">Results of the </w:t>
      </w:r>
      <w:r w:rsidR="3CB33C6A" w:rsidRPr="1CA8CFF8">
        <w:rPr>
          <w:rFonts w:ascii="Calibri" w:eastAsia="Calibri" w:hAnsi="Calibri" w:cs="Calibri"/>
          <w:color w:val="000000" w:themeColor="text1"/>
          <w:sz w:val="22"/>
          <w:szCs w:val="22"/>
          <w:lang w:val="en-US"/>
        </w:rPr>
        <w:t>S</w:t>
      </w:r>
      <w:r w:rsidRPr="1CA8CFF8">
        <w:rPr>
          <w:rFonts w:ascii="Calibri" w:eastAsia="Calibri" w:hAnsi="Calibri" w:cs="Calibri"/>
          <w:color w:val="000000" w:themeColor="text1"/>
          <w:sz w:val="22"/>
          <w:szCs w:val="22"/>
          <w:lang w:val="en-US"/>
        </w:rPr>
        <w:t xml:space="preserve">ilhouette analysis for selecting the optimal number of clusters for </w:t>
      </w:r>
      <w:r w:rsidR="6E4CFCF3" w:rsidRPr="1CA8CFF8">
        <w:rPr>
          <w:rFonts w:ascii="Calibri" w:eastAsia="Calibri" w:hAnsi="Calibri" w:cs="Calibri"/>
          <w:color w:val="000000" w:themeColor="text1"/>
          <w:sz w:val="22"/>
          <w:szCs w:val="22"/>
          <w:lang w:val="en-US"/>
        </w:rPr>
        <w:t>human</w:t>
      </w:r>
      <w:r w:rsidRPr="1CA8CFF8">
        <w:rPr>
          <w:rFonts w:ascii="Calibri" w:eastAsia="Calibri" w:hAnsi="Calibri" w:cs="Calibri"/>
          <w:color w:val="000000" w:themeColor="text1"/>
          <w:sz w:val="22"/>
          <w:szCs w:val="22"/>
          <w:lang w:val="en-US"/>
        </w:rPr>
        <w:t xml:space="preserve"> groups. Higher silhouette scores indicate more distinct and well-separated clusters, reflecting greater differentiation between clusters.</w:t>
      </w:r>
    </w:p>
    <w:p w14:paraId="75C9EB28" w14:textId="1571E63F" w:rsidR="6508EAC4" w:rsidRDefault="6508EAC4" w:rsidP="6508EAC4">
      <w:pPr>
        <w:rPr>
          <w:lang w:val="en-US"/>
        </w:rPr>
      </w:pPr>
      <w:r w:rsidRPr="6508EAC4">
        <w:rPr>
          <w:lang w:val="en-US"/>
        </w:rPr>
        <w:br w:type="page"/>
      </w:r>
    </w:p>
    <w:p w14:paraId="210D338E" w14:textId="0F6FE70B" w:rsidR="779E271A" w:rsidRDefault="779E271A" w:rsidP="6508EAC4">
      <w:pPr>
        <w:spacing w:line="278" w:lineRule="auto"/>
        <w:rPr>
          <w:rFonts w:ascii="Calibri" w:eastAsia="Calibri" w:hAnsi="Calibri" w:cs="Calibri"/>
          <w:color w:val="000000" w:themeColor="text1"/>
          <w:sz w:val="22"/>
          <w:szCs w:val="22"/>
          <w:lang w:val="en-US"/>
        </w:rPr>
      </w:pPr>
      <w:r>
        <w:rPr>
          <w:noProof/>
        </w:rPr>
        <w:lastRenderedPageBreak/>
        <w:drawing>
          <wp:inline distT="0" distB="0" distL="0" distR="0" wp14:anchorId="110FE881" wp14:editId="4FDC2683">
            <wp:extent cx="5943600" cy="2219325"/>
            <wp:effectExtent l="0" t="0" r="0" b="0"/>
            <wp:docPr id="148162311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623113" name="Picture 1481623113"/>
                    <pic:cNvPicPr/>
                  </pic:nvPicPr>
                  <pic:blipFill>
                    <a:blip r:embed="rId26">
                      <a:extLst>
                        <a:ext uri="{28A0092B-C50C-407E-A947-70E740481C1C}">
                          <a14:useLocalDpi xmlns:a14="http://schemas.microsoft.com/office/drawing/2010/main"/>
                        </a:ext>
                      </a:extLst>
                    </a:blip>
                    <a:stretch>
                      <a:fillRect/>
                    </a:stretch>
                  </pic:blipFill>
                  <pic:spPr>
                    <a:xfrm>
                      <a:off x="0" y="0"/>
                      <a:ext cx="5943600" cy="2219325"/>
                    </a:xfrm>
                    <a:prstGeom prst="rect">
                      <a:avLst/>
                    </a:prstGeom>
                  </pic:spPr>
                </pic:pic>
              </a:graphicData>
            </a:graphic>
          </wp:inline>
        </w:drawing>
      </w:r>
      <w:r w:rsidR="6C7B51B0" w:rsidRPr="1CA8CFF8">
        <w:rPr>
          <w:rFonts w:ascii="Calibri" w:eastAsia="Calibri" w:hAnsi="Calibri" w:cs="Calibri"/>
          <w:b/>
          <w:bCs/>
          <w:sz w:val="22"/>
          <w:szCs w:val="22"/>
          <w:lang w:val="en-US"/>
        </w:rPr>
        <w:t xml:space="preserve">Supplementary Figure </w:t>
      </w:r>
      <w:r w:rsidR="5E8EC220" w:rsidRPr="1CA8CFF8">
        <w:rPr>
          <w:rFonts w:ascii="Calibri" w:eastAsia="Calibri" w:hAnsi="Calibri" w:cs="Calibri"/>
          <w:b/>
          <w:bCs/>
          <w:sz w:val="22"/>
          <w:szCs w:val="22"/>
          <w:lang w:val="en-US"/>
        </w:rPr>
        <w:t>8</w:t>
      </w:r>
      <w:r w:rsidR="6C7B51B0" w:rsidRPr="1CA8CFF8">
        <w:rPr>
          <w:rFonts w:ascii="Calibri" w:eastAsia="Calibri" w:hAnsi="Calibri" w:cs="Calibri"/>
          <w:b/>
          <w:bCs/>
          <w:sz w:val="22"/>
          <w:szCs w:val="22"/>
          <w:lang w:val="en-US"/>
        </w:rPr>
        <w:t>.</w:t>
      </w:r>
      <w:r w:rsidR="6C7B51B0" w:rsidRPr="1CA8CFF8">
        <w:rPr>
          <w:rFonts w:ascii="Calibri" w:eastAsia="Calibri" w:hAnsi="Calibri" w:cs="Calibri"/>
          <w:sz w:val="22"/>
          <w:szCs w:val="22"/>
          <w:lang w:val="en-US"/>
        </w:rPr>
        <w:t xml:space="preserve"> Histogram of non-zero normali</w:t>
      </w:r>
      <w:r w:rsidR="7E811ABF" w:rsidRPr="1CA8CFF8">
        <w:rPr>
          <w:rFonts w:ascii="Calibri" w:eastAsia="Calibri" w:hAnsi="Calibri" w:cs="Calibri"/>
          <w:sz w:val="22"/>
          <w:szCs w:val="22"/>
          <w:lang w:val="en-US"/>
        </w:rPr>
        <w:t>s</w:t>
      </w:r>
      <w:r w:rsidR="6C7B51B0" w:rsidRPr="1CA8CFF8">
        <w:rPr>
          <w:rFonts w:ascii="Calibri" w:eastAsia="Calibri" w:hAnsi="Calibri" w:cs="Calibri"/>
          <w:sz w:val="22"/>
          <w:szCs w:val="22"/>
          <w:lang w:val="en-US"/>
        </w:rPr>
        <w:t>ed values for each connectivity layer</w:t>
      </w:r>
      <w:r w:rsidR="09F245CB" w:rsidRPr="1CA8CFF8">
        <w:rPr>
          <w:rFonts w:ascii="Calibri" w:eastAsia="Calibri" w:hAnsi="Calibri" w:cs="Calibri"/>
          <w:sz w:val="22"/>
          <w:szCs w:val="22"/>
          <w:lang w:val="en-US"/>
        </w:rPr>
        <w:t xml:space="preserve"> of the ecological</w:t>
      </w:r>
      <w:r w:rsidR="6DA1506D" w:rsidRPr="1CA8CFF8">
        <w:rPr>
          <w:rFonts w:ascii="Calibri" w:eastAsia="Calibri" w:hAnsi="Calibri" w:cs="Calibri"/>
          <w:sz w:val="22"/>
          <w:szCs w:val="22"/>
          <w:lang w:val="en-US"/>
        </w:rPr>
        <w:t xml:space="preserve"> archetype</w:t>
      </w:r>
      <w:r w:rsidR="253A5323" w:rsidRPr="1CA8CFF8">
        <w:rPr>
          <w:rFonts w:ascii="Calibri" w:eastAsia="Calibri" w:hAnsi="Calibri" w:cs="Calibri"/>
          <w:sz w:val="22"/>
          <w:szCs w:val="22"/>
          <w:lang w:val="en-US"/>
        </w:rPr>
        <w:t>s,</w:t>
      </w:r>
      <w:r w:rsidR="6C7B51B0" w:rsidRPr="1CA8CFF8">
        <w:rPr>
          <w:rFonts w:ascii="Calibri" w:eastAsia="Calibri" w:hAnsi="Calibri" w:cs="Calibri"/>
          <w:sz w:val="22"/>
          <w:szCs w:val="22"/>
          <w:lang w:val="en-US"/>
        </w:rPr>
        <w:t xml:space="preserve"> with quantile lines at the 50th, 66th, 75</w:t>
      </w:r>
      <w:r w:rsidR="6C7B51B0" w:rsidRPr="1CA8CFF8">
        <w:rPr>
          <w:rFonts w:ascii="Calibri" w:eastAsia="Calibri" w:hAnsi="Calibri" w:cs="Calibri"/>
          <w:sz w:val="22"/>
          <w:szCs w:val="22"/>
          <w:vertAlign w:val="superscript"/>
          <w:lang w:val="en-US"/>
        </w:rPr>
        <w:t>th</w:t>
      </w:r>
      <w:r w:rsidR="6C7B51B0" w:rsidRPr="1CA8CFF8">
        <w:rPr>
          <w:rFonts w:ascii="Calibri" w:eastAsia="Calibri" w:hAnsi="Calibri" w:cs="Calibri"/>
          <w:sz w:val="22"/>
          <w:szCs w:val="22"/>
          <w:lang w:val="en-US"/>
        </w:rPr>
        <w:t>, and 95th percentiles. The median (50th quantile) was used as the threshold distinguishing moderate from high values.</w:t>
      </w:r>
    </w:p>
    <w:p w14:paraId="25CF1131" w14:textId="5E8FA71E" w:rsidR="6508EAC4" w:rsidRDefault="6508EAC4" w:rsidP="6508EAC4">
      <w:pPr>
        <w:spacing w:before="240" w:after="240" w:line="278" w:lineRule="auto"/>
        <w:rPr>
          <w:rFonts w:ascii="Calibri" w:eastAsia="Calibri" w:hAnsi="Calibri" w:cs="Calibri"/>
          <w:sz w:val="22"/>
          <w:szCs w:val="22"/>
          <w:lang w:val="en-US"/>
        </w:rPr>
      </w:pPr>
    </w:p>
    <w:p w14:paraId="10B71F58" w14:textId="41FCD714" w:rsidR="6508EAC4" w:rsidRDefault="6508EAC4" w:rsidP="6508EAC4">
      <w:pPr>
        <w:spacing w:after="0" w:line="278" w:lineRule="auto"/>
        <w:rPr>
          <w:rFonts w:ascii="Calibri" w:eastAsia="Calibri" w:hAnsi="Calibri" w:cs="Calibri"/>
          <w:lang w:val="en-US"/>
        </w:rPr>
      </w:pPr>
    </w:p>
    <w:p w14:paraId="65F23D9E" w14:textId="5D73D5A2" w:rsidR="6508EAC4" w:rsidRDefault="6508EAC4" w:rsidP="6508EAC4">
      <w:pPr>
        <w:rPr>
          <w:lang w:val="en-US"/>
        </w:rPr>
      </w:pPr>
      <w:r w:rsidRPr="6508EAC4">
        <w:rPr>
          <w:lang w:val="en-US"/>
        </w:rPr>
        <w:br w:type="page"/>
      </w:r>
    </w:p>
    <w:p w14:paraId="3393C2F7" w14:textId="3890AA82" w:rsidR="1E0A7F75" w:rsidRDefault="1E0A7F75" w:rsidP="6508EAC4">
      <w:pPr>
        <w:spacing w:after="0" w:line="278" w:lineRule="auto"/>
      </w:pPr>
    </w:p>
    <w:p w14:paraId="41B54F78" w14:textId="729EADF6" w:rsidR="1E0A7F75" w:rsidRDefault="1E0A7F75" w:rsidP="1CA8CFF8">
      <w:pPr>
        <w:spacing w:after="0" w:line="278" w:lineRule="auto"/>
        <w:rPr>
          <w:rFonts w:ascii="Calibri" w:eastAsia="Calibri" w:hAnsi="Calibri" w:cs="Calibri"/>
          <w:b/>
          <w:bCs/>
          <w:sz w:val="22"/>
          <w:szCs w:val="22"/>
          <w:lang w:val="en-US"/>
        </w:rPr>
      </w:pPr>
    </w:p>
    <w:p w14:paraId="36CAE70A" w14:textId="25859D63" w:rsidR="1E0A7F75" w:rsidRDefault="2A675598" w:rsidP="1CA8CFF8">
      <w:pPr>
        <w:spacing w:after="0" w:line="278" w:lineRule="auto"/>
        <w:rPr>
          <w:rFonts w:ascii="Calibri" w:eastAsia="Calibri" w:hAnsi="Calibri" w:cs="Calibri"/>
          <w:sz w:val="22"/>
          <w:szCs w:val="22"/>
          <w:lang w:val="en-US"/>
        </w:rPr>
      </w:pPr>
      <w:r>
        <w:rPr>
          <w:noProof/>
        </w:rPr>
        <w:drawing>
          <wp:inline distT="0" distB="0" distL="0" distR="0" wp14:anchorId="6DA9FF24" wp14:editId="56CE577D">
            <wp:extent cx="5943600" cy="2247900"/>
            <wp:effectExtent l="0" t="0" r="0" b="0"/>
            <wp:docPr id="209003981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039812" name="Picture 2090039812"/>
                    <pic:cNvPicPr/>
                  </pic:nvPicPr>
                  <pic:blipFill>
                    <a:blip r:embed="rId27">
                      <a:extLst>
                        <a:ext uri="{28A0092B-C50C-407E-A947-70E740481C1C}">
                          <a14:useLocalDpi xmlns:a14="http://schemas.microsoft.com/office/drawing/2010/main"/>
                        </a:ext>
                      </a:extLst>
                    </a:blip>
                    <a:stretch>
                      <a:fillRect/>
                    </a:stretch>
                  </pic:blipFill>
                  <pic:spPr>
                    <a:xfrm>
                      <a:off x="0" y="0"/>
                      <a:ext cx="5943600" cy="2247900"/>
                    </a:xfrm>
                    <a:prstGeom prst="rect">
                      <a:avLst/>
                    </a:prstGeom>
                  </pic:spPr>
                </pic:pic>
              </a:graphicData>
            </a:graphic>
          </wp:inline>
        </w:drawing>
      </w:r>
      <w:r w:rsidR="6C7B51B0" w:rsidRPr="1CA8CFF8">
        <w:rPr>
          <w:rFonts w:ascii="Calibri" w:eastAsia="Calibri" w:hAnsi="Calibri" w:cs="Calibri"/>
          <w:b/>
          <w:bCs/>
          <w:sz w:val="22"/>
          <w:szCs w:val="22"/>
          <w:lang w:val="en-US"/>
        </w:rPr>
        <w:t xml:space="preserve">Supplementary Figure </w:t>
      </w:r>
      <w:r w:rsidR="4ED94C3C" w:rsidRPr="1CA8CFF8">
        <w:rPr>
          <w:rFonts w:ascii="Calibri" w:eastAsia="Calibri" w:hAnsi="Calibri" w:cs="Calibri"/>
          <w:b/>
          <w:bCs/>
          <w:sz w:val="22"/>
          <w:szCs w:val="22"/>
          <w:lang w:val="en-US"/>
        </w:rPr>
        <w:t>9</w:t>
      </w:r>
      <w:r w:rsidR="6C7B51B0" w:rsidRPr="1CA8CFF8">
        <w:rPr>
          <w:rFonts w:ascii="Calibri" w:eastAsia="Calibri" w:hAnsi="Calibri" w:cs="Calibri"/>
          <w:b/>
          <w:bCs/>
          <w:sz w:val="22"/>
          <w:szCs w:val="22"/>
          <w:lang w:val="en-US"/>
        </w:rPr>
        <w:t>.</w:t>
      </w:r>
      <w:r w:rsidR="6C7B51B0" w:rsidRPr="1CA8CFF8">
        <w:rPr>
          <w:rFonts w:ascii="Calibri" w:eastAsia="Calibri" w:hAnsi="Calibri" w:cs="Calibri"/>
          <w:sz w:val="22"/>
          <w:szCs w:val="22"/>
          <w:lang w:val="en-US"/>
        </w:rPr>
        <w:t xml:space="preserve"> Histogram of non-zero normali</w:t>
      </w:r>
      <w:r w:rsidR="273D8E9C" w:rsidRPr="1CA8CFF8">
        <w:rPr>
          <w:rFonts w:ascii="Calibri" w:eastAsia="Calibri" w:hAnsi="Calibri" w:cs="Calibri"/>
          <w:sz w:val="22"/>
          <w:szCs w:val="22"/>
          <w:lang w:val="en-US"/>
        </w:rPr>
        <w:t>s</w:t>
      </w:r>
      <w:r w:rsidR="6C7B51B0" w:rsidRPr="1CA8CFF8">
        <w:rPr>
          <w:rFonts w:ascii="Calibri" w:eastAsia="Calibri" w:hAnsi="Calibri" w:cs="Calibri"/>
          <w:sz w:val="22"/>
          <w:szCs w:val="22"/>
          <w:lang w:val="en-US"/>
        </w:rPr>
        <w:t>ed values for the five human groups, with quantile lines at the 50th, 66th, 75</w:t>
      </w:r>
      <w:r w:rsidR="6C7B51B0" w:rsidRPr="1CA8CFF8">
        <w:rPr>
          <w:rFonts w:ascii="Calibri" w:eastAsia="Calibri" w:hAnsi="Calibri" w:cs="Calibri"/>
          <w:sz w:val="22"/>
          <w:szCs w:val="22"/>
          <w:vertAlign w:val="superscript"/>
          <w:lang w:val="en-US"/>
        </w:rPr>
        <w:t>th</w:t>
      </w:r>
      <w:r w:rsidR="6C7B51B0" w:rsidRPr="1CA8CFF8">
        <w:rPr>
          <w:rFonts w:ascii="Calibri" w:eastAsia="Calibri" w:hAnsi="Calibri" w:cs="Calibri"/>
          <w:sz w:val="22"/>
          <w:szCs w:val="22"/>
          <w:lang w:val="en-US"/>
        </w:rPr>
        <w:t>, and 95th percentiles. The median (50th quantile) was used as the threshold distinguishing moderate from high values.</w:t>
      </w:r>
    </w:p>
    <w:p w14:paraId="1E041420" w14:textId="6FFDA9A5" w:rsidR="1E0A7F75" w:rsidRDefault="1E0A7F75" w:rsidP="1CA8CFF8">
      <w:pPr>
        <w:spacing w:after="0" w:line="278" w:lineRule="auto"/>
        <w:rPr>
          <w:rFonts w:ascii="Calibri" w:eastAsia="Calibri" w:hAnsi="Calibri" w:cs="Calibri"/>
          <w:sz w:val="22"/>
          <w:szCs w:val="22"/>
          <w:lang w:val="en-US"/>
        </w:rPr>
      </w:pPr>
    </w:p>
    <w:p w14:paraId="6E196B2A" w14:textId="4627AC8F" w:rsidR="1E0A7F75" w:rsidRDefault="1E0A7F75" w:rsidP="1CA8CFF8">
      <w:pPr>
        <w:spacing w:after="0" w:line="278" w:lineRule="auto"/>
      </w:pPr>
    </w:p>
    <w:p w14:paraId="7A8272A0" w14:textId="34BB2D31" w:rsidR="1E0A7F75" w:rsidRDefault="1E0A7F75" w:rsidP="6508EAC4">
      <w:pPr>
        <w:spacing w:after="0" w:line="278" w:lineRule="auto"/>
      </w:pPr>
      <w:r>
        <w:br w:type="page"/>
      </w:r>
    </w:p>
    <w:p w14:paraId="263520CC" w14:textId="50D33743" w:rsidR="1E0A7F75" w:rsidRDefault="1E0A7F75" w:rsidP="1CA8CFF8">
      <w:pPr>
        <w:spacing w:after="0" w:line="278" w:lineRule="auto"/>
      </w:pPr>
    </w:p>
    <w:p w14:paraId="5634E5FA" w14:textId="4C76ECB1" w:rsidR="1E0A7F75" w:rsidRDefault="3B5826C5" w:rsidP="6508EAC4">
      <w:pPr>
        <w:spacing w:after="0" w:line="278" w:lineRule="auto"/>
        <w:rPr>
          <w:rFonts w:ascii="Calibri" w:eastAsia="Calibri" w:hAnsi="Calibri" w:cs="Calibri"/>
          <w:sz w:val="22"/>
          <w:szCs w:val="22"/>
          <w:lang w:val="en-US"/>
        </w:rPr>
      </w:pPr>
      <w:r>
        <w:rPr>
          <w:noProof/>
        </w:rPr>
        <w:drawing>
          <wp:inline distT="0" distB="0" distL="0" distR="0" wp14:anchorId="63A518F3" wp14:editId="11298EBD">
            <wp:extent cx="5943600" cy="3343275"/>
            <wp:effectExtent l="0" t="0" r="0" b="0"/>
            <wp:docPr id="202628779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287798" name="Picture 2026287798"/>
                    <pic:cNvPicPr/>
                  </pic:nvPicPr>
                  <pic:blipFill>
                    <a:blip r:embed="rId28">
                      <a:extLst>
                        <a:ext uri="{28A0092B-C50C-407E-A947-70E740481C1C}">
                          <a14:useLocalDpi xmlns:a14="http://schemas.microsoft.com/office/drawing/2010/main"/>
                        </a:ext>
                      </a:extLst>
                    </a:blip>
                    <a:stretch>
                      <a:fillRect/>
                    </a:stretch>
                  </pic:blipFill>
                  <pic:spPr>
                    <a:xfrm>
                      <a:off x="0" y="0"/>
                      <a:ext cx="5943600" cy="3343275"/>
                    </a:xfrm>
                    <a:prstGeom prst="rect">
                      <a:avLst/>
                    </a:prstGeom>
                  </pic:spPr>
                </pic:pic>
              </a:graphicData>
            </a:graphic>
          </wp:inline>
        </w:drawing>
      </w:r>
      <w:r w:rsidR="6C7B51B0" w:rsidRPr="1CA8CFF8">
        <w:rPr>
          <w:rFonts w:ascii="Calibri" w:eastAsia="Calibri" w:hAnsi="Calibri" w:cs="Calibri"/>
          <w:b/>
          <w:bCs/>
          <w:sz w:val="22"/>
          <w:szCs w:val="22"/>
          <w:lang w:val="en-US"/>
        </w:rPr>
        <w:t xml:space="preserve">Supplementary Figure </w:t>
      </w:r>
      <w:r w:rsidR="64C9B554" w:rsidRPr="1CA8CFF8">
        <w:rPr>
          <w:rFonts w:ascii="Calibri" w:eastAsia="Calibri" w:hAnsi="Calibri" w:cs="Calibri"/>
          <w:b/>
          <w:bCs/>
          <w:sz w:val="22"/>
          <w:szCs w:val="22"/>
          <w:lang w:val="en-US"/>
        </w:rPr>
        <w:t>10</w:t>
      </w:r>
      <w:r w:rsidR="6C7B51B0" w:rsidRPr="1CA8CFF8">
        <w:rPr>
          <w:rFonts w:ascii="Calibri" w:eastAsia="Calibri" w:hAnsi="Calibri" w:cs="Calibri"/>
          <w:b/>
          <w:bCs/>
          <w:sz w:val="22"/>
          <w:szCs w:val="22"/>
          <w:lang w:val="en-US"/>
        </w:rPr>
        <w:t xml:space="preserve">. </w:t>
      </w:r>
      <w:r w:rsidR="6C7B51B0" w:rsidRPr="1CA8CFF8">
        <w:rPr>
          <w:rFonts w:ascii="Calibri" w:eastAsia="Calibri" w:hAnsi="Calibri" w:cs="Calibri"/>
          <w:sz w:val="22"/>
          <w:szCs w:val="22"/>
          <w:lang w:val="en-US"/>
        </w:rPr>
        <w:t>Spatial patterns for each connectivity layer</w:t>
      </w:r>
      <w:r w:rsidR="516111EB" w:rsidRPr="1CA8CFF8">
        <w:rPr>
          <w:rFonts w:ascii="Calibri" w:eastAsia="Calibri" w:hAnsi="Calibri" w:cs="Calibri"/>
          <w:sz w:val="22"/>
          <w:szCs w:val="22"/>
          <w:lang w:val="en-US"/>
        </w:rPr>
        <w:t xml:space="preserve"> of the ecological</w:t>
      </w:r>
      <w:r w:rsidR="6C7B51B0" w:rsidRPr="1CA8CFF8">
        <w:rPr>
          <w:rFonts w:ascii="Calibri" w:eastAsia="Calibri" w:hAnsi="Calibri" w:cs="Calibri"/>
          <w:sz w:val="22"/>
          <w:szCs w:val="22"/>
          <w:lang w:val="en-US"/>
        </w:rPr>
        <w:t xml:space="preserve"> </w:t>
      </w:r>
      <w:r w:rsidR="418C645D" w:rsidRPr="1CA8CFF8">
        <w:rPr>
          <w:rFonts w:ascii="Calibri" w:eastAsia="Calibri" w:hAnsi="Calibri" w:cs="Calibri"/>
          <w:sz w:val="22"/>
          <w:szCs w:val="22"/>
          <w:lang w:val="en-US"/>
        </w:rPr>
        <w:t>archetype</w:t>
      </w:r>
      <w:r w:rsidR="76E67A07" w:rsidRPr="1CA8CFF8">
        <w:rPr>
          <w:rFonts w:ascii="Calibri" w:eastAsia="Calibri" w:hAnsi="Calibri" w:cs="Calibri"/>
          <w:sz w:val="22"/>
          <w:szCs w:val="22"/>
          <w:lang w:val="en-US"/>
        </w:rPr>
        <w:t>s</w:t>
      </w:r>
      <w:r w:rsidR="418C645D" w:rsidRPr="1CA8CFF8">
        <w:rPr>
          <w:rFonts w:ascii="Calibri" w:eastAsia="Calibri" w:hAnsi="Calibri" w:cs="Calibri"/>
          <w:sz w:val="22"/>
          <w:szCs w:val="22"/>
          <w:lang w:val="en-US"/>
        </w:rPr>
        <w:t xml:space="preserve"> </w:t>
      </w:r>
      <w:r w:rsidR="6C7B51B0" w:rsidRPr="1CA8CFF8">
        <w:rPr>
          <w:rFonts w:ascii="Calibri" w:eastAsia="Calibri" w:hAnsi="Calibri" w:cs="Calibri"/>
          <w:sz w:val="22"/>
          <w:szCs w:val="22"/>
          <w:lang w:val="en-US"/>
        </w:rPr>
        <w:t xml:space="preserve">after normalisation from 0 to the layer’s maximum value. The final panel (sum) shows the summed connectivity surface obtained by aggregating all layers </w:t>
      </w:r>
      <w:r w:rsidR="398EDDFA" w:rsidRPr="1CA8CFF8">
        <w:rPr>
          <w:rFonts w:ascii="Calibri" w:eastAsia="Calibri" w:hAnsi="Calibri" w:cs="Calibri"/>
          <w:sz w:val="22"/>
          <w:szCs w:val="22"/>
          <w:lang w:val="en-US"/>
        </w:rPr>
        <w:t>followed by</w:t>
      </w:r>
      <w:r w:rsidR="6C7B51B0" w:rsidRPr="1CA8CFF8">
        <w:rPr>
          <w:rFonts w:ascii="Calibri" w:eastAsia="Calibri" w:hAnsi="Calibri" w:cs="Calibri"/>
          <w:sz w:val="22"/>
          <w:szCs w:val="22"/>
          <w:lang w:val="en-US"/>
        </w:rPr>
        <w:t xml:space="preserve"> normalisation.</w:t>
      </w:r>
    </w:p>
    <w:p w14:paraId="4573735F" w14:textId="31DB36C1" w:rsidR="6508EAC4" w:rsidRDefault="6508EAC4" w:rsidP="6508EAC4">
      <w:pPr>
        <w:spacing w:after="0" w:line="278" w:lineRule="auto"/>
        <w:rPr>
          <w:rFonts w:ascii="Calibri" w:eastAsia="Calibri" w:hAnsi="Calibri" w:cs="Calibri"/>
          <w:sz w:val="22"/>
          <w:szCs w:val="22"/>
          <w:lang w:val="en-US"/>
        </w:rPr>
      </w:pPr>
    </w:p>
    <w:p w14:paraId="050C12B0" w14:textId="5A8931CD" w:rsidR="10A2B598" w:rsidRDefault="10A2B598" w:rsidP="1CA8CFF8">
      <w:pPr>
        <w:spacing w:after="0" w:line="278" w:lineRule="auto"/>
        <w:rPr>
          <w:lang w:val="en-US"/>
        </w:rPr>
      </w:pPr>
    </w:p>
    <w:p w14:paraId="59C35B60" w14:textId="45D5AA26" w:rsidR="5E4A095A" w:rsidRDefault="5E4A095A" w:rsidP="6508EAC4">
      <w:pPr>
        <w:spacing w:after="0" w:line="278" w:lineRule="auto"/>
      </w:pPr>
      <w:r>
        <w:br w:type="page"/>
      </w:r>
    </w:p>
    <w:p w14:paraId="6DF9819C" w14:textId="77B1D272" w:rsidR="5E4A095A" w:rsidRDefault="5E4A095A" w:rsidP="1CA8CFF8">
      <w:pPr>
        <w:spacing w:after="0" w:line="278" w:lineRule="auto"/>
        <w:rPr>
          <w:lang w:val="en-US"/>
        </w:rPr>
      </w:pPr>
    </w:p>
    <w:p w14:paraId="43BFC29B" w14:textId="019DE6FD" w:rsidR="5E4A095A" w:rsidRDefault="62C2F64D" w:rsidP="1CA8CFF8">
      <w:pPr>
        <w:spacing w:after="0" w:line="278" w:lineRule="auto"/>
        <w:rPr>
          <w:rFonts w:ascii="Calibri" w:eastAsia="Calibri" w:hAnsi="Calibri" w:cs="Calibri"/>
          <w:b/>
          <w:bCs/>
          <w:sz w:val="22"/>
          <w:szCs w:val="22"/>
          <w:lang w:val="en-US"/>
        </w:rPr>
      </w:pPr>
      <w:r>
        <w:rPr>
          <w:noProof/>
        </w:rPr>
        <w:drawing>
          <wp:inline distT="0" distB="0" distL="0" distR="0" wp14:anchorId="012FD551" wp14:editId="5539C132">
            <wp:extent cx="5943600" cy="3124200"/>
            <wp:effectExtent l="0" t="0" r="0" b="0"/>
            <wp:docPr id="166433500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335002" name="Picture 1664335002"/>
                    <pic:cNvPicPr/>
                  </pic:nvPicPr>
                  <pic:blipFill>
                    <a:blip r:embed="rId29">
                      <a:extLst>
                        <a:ext uri="{28A0092B-C50C-407E-A947-70E740481C1C}">
                          <a14:useLocalDpi xmlns:a14="http://schemas.microsoft.com/office/drawing/2010/main"/>
                        </a:ext>
                      </a:extLst>
                    </a:blip>
                    <a:stretch>
                      <a:fillRect/>
                    </a:stretch>
                  </pic:blipFill>
                  <pic:spPr>
                    <a:xfrm>
                      <a:off x="0" y="0"/>
                      <a:ext cx="5943600" cy="3124200"/>
                    </a:xfrm>
                    <a:prstGeom prst="rect">
                      <a:avLst/>
                    </a:prstGeom>
                  </pic:spPr>
                </pic:pic>
              </a:graphicData>
            </a:graphic>
          </wp:inline>
        </w:drawing>
      </w:r>
      <w:r w:rsidR="6C7B51B0" w:rsidRPr="1CA8CFF8">
        <w:rPr>
          <w:rFonts w:ascii="Calibri" w:eastAsia="Calibri" w:hAnsi="Calibri" w:cs="Calibri"/>
          <w:b/>
          <w:bCs/>
          <w:sz w:val="22"/>
          <w:szCs w:val="22"/>
          <w:lang w:val="en-US"/>
        </w:rPr>
        <w:t>Supplementary Figure 1</w:t>
      </w:r>
      <w:r w:rsidR="3287667F" w:rsidRPr="1CA8CFF8">
        <w:rPr>
          <w:rFonts w:ascii="Calibri" w:eastAsia="Calibri" w:hAnsi="Calibri" w:cs="Calibri"/>
          <w:b/>
          <w:bCs/>
          <w:sz w:val="22"/>
          <w:szCs w:val="22"/>
          <w:lang w:val="en-US"/>
        </w:rPr>
        <w:t>1</w:t>
      </w:r>
      <w:r w:rsidR="6C7B51B0" w:rsidRPr="1CA8CFF8">
        <w:rPr>
          <w:rFonts w:ascii="Calibri" w:eastAsia="Calibri" w:hAnsi="Calibri" w:cs="Calibri"/>
          <w:b/>
          <w:bCs/>
          <w:sz w:val="22"/>
          <w:szCs w:val="22"/>
          <w:lang w:val="en-US"/>
        </w:rPr>
        <w:t xml:space="preserve">. </w:t>
      </w:r>
      <w:r w:rsidR="6C7B51B0" w:rsidRPr="1CA8CFF8">
        <w:rPr>
          <w:rFonts w:ascii="Calibri" w:eastAsia="Calibri" w:hAnsi="Calibri" w:cs="Calibri"/>
          <w:sz w:val="22"/>
          <w:szCs w:val="22"/>
          <w:lang w:val="en-US"/>
        </w:rPr>
        <w:t xml:space="preserve">Spatial patterns for the five human groups after normalisation from 0 to the layer’s maximum value. The final panel (sum) shows the summed connectivity surface obtained by aggregating all layers </w:t>
      </w:r>
      <w:r w:rsidR="2CD38C97" w:rsidRPr="1CA8CFF8">
        <w:rPr>
          <w:rFonts w:ascii="Calibri" w:eastAsia="Calibri" w:hAnsi="Calibri" w:cs="Calibri"/>
          <w:sz w:val="22"/>
          <w:szCs w:val="22"/>
          <w:lang w:val="en-US"/>
        </w:rPr>
        <w:t>followed by</w:t>
      </w:r>
      <w:r w:rsidR="6C7B51B0" w:rsidRPr="1CA8CFF8">
        <w:rPr>
          <w:rFonts w:ascii="Calibri" w:eastAsia="Calibri" w:hAnsi="Calibri" w:cs="Calibri"/>
          <w:sz w:val="22"/>
          <w:szCs w:val="22"/>
          <w:lang w:val="en-US"/>
        </w:rPr>
        <w:t xml:space="preserve"> normalisation.</w:t>
      </w:r>
    </w:p>
    <w:p w14:paraId="57BBFAD5" w14:textId="72455313" w:rsidR="5E4A095A" w:rsidRDefault="5E4A095A" w:rsidP="1CA8CFF8">
      <w:pPr>
        <w:spacing w:after="0" w:line="278" w:lineRule="auto"/>
        <w:rPr>
          <w:rFonts w:ascii="Calibri" w:eastAsia="Calibri" w:hAnsi="Calibri" w:cs="Calibri"/>
          <w:sz w:val="22"/>
          <w:szCs w:val="22"/>
          <w:lang w:val="en-US"/>
        </w:rPr>
      </w:pPr>
    </w:p>
    <w:p w14:paraId="6DFD39E4" w14:textId="01D47858" w:rsidR="5E4A095A" w:rsidRDefault="5E4A095A" w:rsidP="6508EAC4">
      <w:pPr>
        <w:spacing w:after="0" w:line="278" w:lineRule="auto"/>
      </w:pPr>
      <w:r>
        <w:br w:type="page"/>
      </w:r>
    </w:p>
    <w:p w14:paraId="0E5C72C3" w14:textId="2A7156C3" w:rsidR="5E4A095A" w:rsidRDefault="5E4A095A" w:rsidP="1CA8CFF8">
      <w:pPr>
        <w:spacing w:after="0" w:line="278" w:lineRule="auto"/>
        <w:rPr>
          <w:rFonts w:ascii="Calibri" w:eastAsia="Calibri" w:hAnsi="Calibri" w:cs="Calibri"/>
          <w:sz w:val="22"/>
          <w:szCs w:val="22"/>
          <w:lang w:val="en-US"/>
        </w:rPr>
      </w:pPr>
    </w:p>
    <w:p w14:paraId="39E9DA02" w14:textId="7A394C51" w:rsidR="5E4A095A" w:rsidRDefault="050DF124" w:rsidP="1CA8CFF8">
      <w:pPr>
        <w:spacing w:after="0" w:line="278" w:lineRule="auto"/>
        <w:rPr>
          <w:rFonts w:ascii="Calibri" w:eastAsia="Calibri" w:hAnsi="Calibri" w:cs="Calibri"/>
          <w:sz w:val="22"/>
          <w:szCs w:val="22"/>
          <w:lang w:val="en-US"/>
        </w:rPr>
      </w:pPr>
      <w:r>
        <w:rPr>
          <w:noProof/>
        </w:rPr>
        <w:drawing>
          <wp:inline distT="0" distB="0" distL="0" distR="0" wp14:anchorId="65554981" wp14:editId="588F44D6">
            <wp:extent cx="5943600" cy="3086100"/>
            <wp:effectExtent l="0" t="0" r="0" b="0"/>
            <wp:docPr id="53210021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100211" name="Picture 532100211"/>
                    <pic:cNvPicPr/>
                  </pic:nvPicPr>
                  <pic:blipFill>
                    <a:blip r:embed="rId30">
                      <a:extLst>
                        <a:ext uri="{28A0092B-C50C-407E-A947-70E740481C1C}">
                          <a14:useLocalDpi xmlns:a14="http://schemas.microsoft.com/office/drawing/2010/main"/>
                        </a:ext>
                      </a:extLst>
                    </a:blip>
                    <a:stretch>
                      <a:fillRect/>
                    </a:stretch>
                  </pic:blipFill>
                  <pic:spPr>
                    <a:xfrm>
                      <a:off x="0" y="0"/>
                      <a:ext cx="5943600" cy="3086100"/>
                    </a:xfrm>
                    <a:prstGeom prst="rect">
                      <a:avLst/>
                    </a:prstGeom>
                  </pic:spPr>
                </pic:pic>
              </a:graphicData>
            </a:graphic>
          </wp:inline>
        </w:drawing>
      </w:r>
      <w:r w:rsidR="6C7B51B0" w:rsidRPr="1CA8CFF8">
        <w:rPr>
          <w:rFonts w:ascii="Calibri" w:eastAsia="Calibri" w:hAnsi="Calibri" w:cs="Calibri"/>
          <w:b/>
          <w:bCs/>
          <w:sz w:val="22"/>
          <w:szCs w:val="22"/>
          <w:lang w:val="en-US"/>
        </w:rPr>
        <w:t>Supplementary Figure 1</w:t>
      </w:r>
      <w:r w:rsidR="58223111" w:rsidRPr="1CA8CFF8">
        <w:rPr>
          <w:rFonts w:ascii="Calibri" w:eastAsia="Calibri" w:hAnsi="Calibri" w:cs="Calibri"/>
          <w:b/>
          <w:bCs/>
          <w:sz w:val="22"/>
          <w:szCs w:val="22"/>
          <w:lang w:val="en-US"/>
        </w:rPr>
        <w:t>2</w:t>
      </w:r>
      <w:r w:rsidR="6C7B51B0" w:rsidRPr="1CA8CFF8">
        <w:rPr>
          <w:rFonts w:ascii="Calibri" w:eastAsia="Calibri" w:hAnsi="Calibri" w:cs="Calibri"/>
          <w:sz w:val="22"/>
          <w:szCs w:val="22"/>
          <w:lang w:val="en-US"/>
        </w:rPr>
        <w:t xml:space="preserve">. </w:t>
      </w:r>
      <w:r w:rsidR="5CF5733E" w:rsidRPr="1CA8CFF8">
        <w:rPr>
          <w:rFonts w:ascii="Calibri" w:eastAsia="Calibri" w:hAnsi="Calibri" w:cs="Calibri"/>
          <w:sz w:val="22"/>
          <w:szCs w:val="22"/>
          <w:lang w:val="en-US"/>
        </w:rPr>
        <w:t>Analysis workflow for bivariate spatial overlay</w:t>
      </w:r>
      <w:r w:rsidR="6B5CD15C" w:rsidRPr="1CA8CFF8">
        <w:rPr>
          <w:rFonts w:ascii="Calibri" w:eastAsia="Calibri" w:hAnsi="Calibri" w:cs="Calibri"/>
          <w:sz w:val="22"/>
          <w:szCs w:val="22"/>
          <w:lang w:val="en-US"/>
        </w:rPr>
        <w:t xml:space="preserve"> of ecological and social values</w:t>
      </w:r>
      <w:r w:rsidR="5CF5733E" w:rsidRPr="1CA8CFF8">
        <w:rPr>
          <w:rFonts w:ascii="Calibri" w:eastAsia="Calibri" w:hAnsi="Calibri" w:cs="Calibri"/>
          <w:sz w:val="22"/>
          <w:szCs w:val="22"/>
          <w:lang w:val="en-US"/>
        </w:rPr>
        <w:t>.</w:t>
      </w:r>
      <w:r w:rsidR="2BFBD767" w:rsidRPr="1CA8CFF8">
        <w:rPr>
          <w:rFonts w:ascii="Calibri" w:eastAsia="Calibri" w:hAnsi="Calibri" w:cs="Calibri"/>
          <w:color w:val="000000" w:themeColor="text1"/>
          <w:sz w:val="22"/>
          <w:szCs w:val="22"/>
          <w:lang w:val="en-US"/>
        </w:rPr>
        <w:t xml:space="preserve"> The summed bivariate approach, aggregates </w:t>
      </w:r>
      <w:r w:rsidR="182ABE5F" w:rsidRPr="1CA8CFF8">
        <w:rPr>
          <w:rFonts w:ascii="Calibri" w:eastAsia="Calibri" w:hAnsi="Calibri" w:cs="Calibri"/>
          <w:color w:val="000000" w:themeColor="text1"/>
          <w:sz w:val="22"/>
          <w:szCs w:val="22"/>
          <w:lang w:val="en-US"/>
        </w:rPr>
        <w:t xml:space="preserve">a) </w:t>
      </w:r>
      <w:r w:rsidR="2BFBD767" w:rsidRPr="1CA8CFF8">
        <w:rPr>
          <w:rFonts w:ascii="Calibri" w:eastAsia="Calibri" w:hAnsi="Calibri" w:cs="Calibri"/>
          <w:color w:val="000000" w:themeColor="text1"/>
          <w:sz w:val="22"/>
          <w:szCs w:val="22"/>
          <w:lang w:val="en-US"/>
        </w:rPr>
        <w:t>ecological values and</w:t>
      </w:r>
      <w:r w:rsidR="5B41AE53" w:rsidRPr="1CA8CFF8">
        <w:rPr>
          <w:rFonts w:ascii="Calibri" w:eastAsia="Calibri" w:hAnsi="Calibri" w:cs="Calibri"/>
          <w:color w:val="000000" w:themeColor="text1"/>
          <w:sz w:val="22"/>
          <w:szCs w:val="22"/>
          <w:lang w:val="en-US"/>
        </w:rPr>
        <w:t xml:space="preserve"> b)</w:t>
      </w:r>
      <w:r w:rsidR="2BFBD767" w:rsidRPr="1CA8CFF8">
        <w:rPr>
          <w:rFonts w:ascii="Calibri" w:eastAsia="Calibri" w:hAnsi="Calibri" w:cs="Calibri"/>
          <w:color w:val="000000" w:themeColor="text1"/>
          <w:sz w:val="22"/>
          <w:szCs w:val="22"/>
          <w:lang w:val="en-US"/>
        </w:rPr>
        <w:t xml:space="preserve"> social values separately and then </w:t>
      </w:r>
      <w:r w:rsidR="78550875" w:rsidRPr="1CA8CFF8">
        <w:rPr>
          <w:rFonts w:ascii="Calibri" w:eastAsia="Calibri" w:hAnsi="Calibri" w:cs="Calibri"/>
          <w:color w:val="000000" w:themeColor="text1"/>
          <w:sz w:val="22"/>
          <w:szCs w:val="22"/>
          <w:lang w:val="en-US"/>
        </w:rPr>
        <w:t xml:space="preserve">c) </w:t>
      </w:r>
      <w:r w:rsidR="2BFBD767" w:rsidRPr="1CA8CFF8">
        <w:rPr>
          <w:rFonts w:ascii="Calibri" w:eastAsia="Calibri" w:hAnsi="Calibri" w:cs="Calibri"/>
          <w:color w:val="000000" w:themeColor="text1"/>
          <w:sz w:val="22"/>
          <w:szCs w:val="22"/>
          <w:lang w:val="en-US"/>
        </w:rPr>
        <w:t xml:space="preserve">compares them. </w:t>
      </w:r>
      <w:r w:rsidR="2AF86687" w:rsidRPr="1CA8CFF8">
        <w:rPr>
          <w:rFonts w:ascii="Calibri" w:eastAsia="Calibri" w:hAnsi="Calibri" w:cs="Calibri"/>
          <w:color w:val="000000" w:themeColor="text1"/>
          <w:sz w:val="22"/>
          <w:szCs w:val="22"/>
          <w:lang w:val="en-US"/>
        </w:rPr>
        <w:t xml:space="preserve">d) </w:t>
      </w:r>
      <w:r w:rsidR="6A6A1F9E" w:rsidRPr="1CA8CFF8">
        <w:rPr>
          <w:rFonts w:ascii="Calibri" w:eastAsia="Calibri" w:hAnsi="Calibri" w:cs="Calibri"/>
          <w:sz w:val="22"/>
          <w:szCs w:val="22"/>
          <w:lang w:val="en-US"/>
        </w:rPr>
        <w:t xml:space="preserve">For both datasets, the median (50th quantile) was used as a threshold, </w:t>
      </w:r>
      <w:r w:rsidR="6A6A1F9E" w:rsidRPr="1CA8CFF8">
        <w:rPr>
          <w:rFonts w:ascii="Calibri" w:eastAsia="Calibri" w:hAnsi="Calibri" w:cs="Calibri"/>
          <w:color w:val="000000" w:themeColor="text1"/>
          <w:sz w:val="22"/>
          <w:szCs w:val="22"/>
          <w:lang w:val="en-US"/>
        </w:rPr>
        <w:t>0.0475 for ecological and 0.00854 for social,</w:t>
      </w:r>
      <w:r w:rsidR="6A6A1F9E" w:rsidRPr="1CA8CFF8">
        <w:rPr>
          <w:rFonts w:ascii="Calibri" w:eastAsia="Calibri" w:hAnsi="Calibri" w:cs="Calibri"/>
          <w:sz w:val="22"/>
          <w:szCs w:val="22"/>
          <w:lang w:val="en-US"/>
        </w:rPr>
        <w:t xml:space="preserve"> distinguishing moderate from high values (Supplementary Figs. 8 and 9). We then visualised locations where only ecological or social values were found (Supplementary Fig. 12 a-b). Based on this, we made </w:t>
      </w:r>
      <w:r w:rsidR="37CCB767" w:rsidRPr="1CA8CFF8">
        <w:rPr>
          <w:rFonts w:ascii="Calibri" w:eastAsia="Calibri" w:hAnsi="Calibri" w:cs="Calibri"/>
          <w:sz w:val="22"/>
          <w:szCs w:val="22"/>
          <w:lang w:val="en-US"/>
        </w:rPr>
        <w:t xml:space="preserve">e) </w:t>
      </w:r>
      <w:r w:rsidR="6A6A1F9E" w:rsidRPr="1CA8CFF8">
        <w:rPr>
          <w:rFonts w:ascii="Calibri" w:eastAsia="Calibri" w:hAnsi="Calibri" w:cs="Calibri"/>
          <w:sz w:val="22"/>
          <w:szCs w:val="22"/>
          <w:lang w:val="en-US"/>
        </w:rPr>
        <w:t xml:space="preserve">an initial bivariate comparison between the two summed ecological and social value layers to generate </w:t>
      </w:r>
      <w:r w:rsidR="25189BA2" w:rsidRPr="1CA8CFF8">
        <w:rPr>
          <w:rFonts w:ascii="Calibri" w:eastAsia="Calibri" w:hAnsi="Calibri" w:cs="Calibri"/>
          <w:sz w:val="22"/>
          <w:szCs w:val="22"/>
          <w:lang w:val="en-US"/>
        </w:rPr>
        <w:t xml:space="preserve">f) </w:t>
      </w:r>
      <w:r w:rsidR="6A6A1F9E" w:rsidRPr="1CA8CFF8">
        <w:rPr>
          <w:rFonts w:ascii="Calibri" w:eastAsia="Calibri" w:hAnsi="Calibri" w:cs="Calibri"/>
          <w:sz w:val="22"/>
          <w:szCs w:val="22"/>
          <w:lang w:val="en-US"/>
        </w:rPr>
        <w:t>a layer describing the four bivariate classes moderate–moderate, moderate–high, high–moderate, and high–high</w:t>
      </w:r>
      <w:r w:rsidR="4CBA89D4" w:rsidRPr="1CA8CFF8">
        <w:rPr>
          <w:rFonts w:ascii="Calibri" w:eastAsia="Calibri" w:hAnsi="Calibri" w:cs="Calibri"/>
          <w:sz w:val="22"/>
          <w:szCs w:val="22"/>
          <w:lang w:val="en-US"/>
        </w:rPr>
        <w:t>.</w:t>
      </w:r>
      <w:r w:rsidR="0BA84A29" w:rsidRPr="1CA8CFF8">
        <w:rPr>
          <w:rFonts w:ascii="Calibri" w:eastAsia="Calibri" w:hAnsi="Calibri" w:cs="Calibri"/>
          <w:sz w:val="22"/>
          <w:szCs w:val="22"/>
          <w:lang w:val="en-US"/>
        </w:rPr>
        <w:t xml:space="preserve"> </w:t>
      </w:r>
      <w:r w:rsidR="0BA84A29" w:rsidRPr="1CA8CFF8">
        <w:rPr>
          <w:rFonts w:ascii="Calibri" w:eastAsia="Calibri" w:hAnsi="Calibri" w:cs="Calibri"/>
          <w:color w:val="000000" w:themeColor="text1"/>
          <w:sz w:val="22"/>
          <w:szCs w:val="22"/>
          <w:lang w:val="en-US"/>
        </w:rPr>
        <w:t>Mod = moderate; Eco = ecological value; Soc = social values.</w:t>
      </w:r>
    </w:p>
    <w:p w14:paraId="711DC6F0" w14:textId="641061D6" w:rsidR="6508EAC4" w:rsidRDefault="6508EAC4" w:rsidP="6508EAC4">
      <w:pPr>
        <w:spacing w:after="0" w:line="278" w:lineRule="auto"/>
        <w:rPr>
          <w:rFonts w:ascii="Calibri" w:eastAsia="Calibri" w:hAnsi="Calibri" w:cs="Calibri"/>
          <w:b/>
          <w:bCs/>
          <w:color w:val="C00000"/>
          <w:sz w:val="22"/>
          <w:szCs w:val="22"/>
          <w:lang w:val="en-US"/>
        </w:rPr>
      </w:pPr>
    </w:p>
    <w:p w14:paraId="54D7873F" w14:textId="605B9871" w:rsidR="6508EAC4" w:rsidRDefault="6508EAC4" w:rsidP="6508EAC4">
      <w:pPr>
        <w:rPr>
          <w:rFonts w:ascii="Calibri" w:eastAsia="Calibri" w:hAnsi="Calibri" w:cs="Calibri"/>
          <w:b/>
          <w:bCs/>
          <w:color w:val="000000" w:themeColor="text1"/>
          <w:sz w:val="28"/>
          <w:szCs w:val="28"/>
          <w:lang w:val="en-US"/>
        </w:rPr>
      </w:pPr>
    </w:p>
    <w:p w14:paraId="63DF67D1" w14:textId="1CE5BFFF" w:rsidR="6508EAC4" w:rsidRDefault="6508EAC4" w:rsidP="6508EAC4">
      <w:pPr>
        <w:rPr>
          <w:lang w:val="en-US"/>
        </w:rPr>
      </w:pPr>
      <w:r w:rsidRPr="6508EAC4">
        <w:rPr>
          <w:lang w:val="en-US"/>
        </w:rPr>
        <w:br w:type="page"/>
      </w:r>
    </w:p>
    <w:p w14:paraId="4480B9F6" w14:textId="0BF37C2C" w:rsidR="0759CC88" w:rsidRDefault="0759CC88" w:rsidP="6508EAC4">
      <w:pPr>
        <w:rPr>
          <w:rFonts w:ascii="Calibri" w:eastAsia="Calibri" w:hAnsi="Calibri" w:cs="Calibri"/>
          <w:b/>
          <w:bCs/>
          <w:color w:val="000000" w:themeColor="text1"/>
          <w:sz w:val="32"/>
          <w:szCs w:val="32"/>
          <w:lang w:val="en-US"/>
        </w:rPr>
      </w:pPr>
      <w:r w:rsidRPr="6508EAC4">
        <w:rPr>
          <w:rFonts w:ascii="Calibri" w:eastAsia="Calibri" w:hAnsi="Calibri" w:cs="Calibri"/>
          <w:b/>
          <w:bCs/>
          <w:color w:val="000000" w:themeColor="text1"/>
          <w:sz w:val="28"/>
          <w:szCs w:val="28"/>
          <w:lang w:val="en-US"/>
        </w:rPr>
        <w:lastRenderedPageBreak/>
        <w:t>Texts</w:t>
      </w:r>
    </w:p>
    <w:p w14:paraId="4ABD63EC" w14:textId="3BBC5CD3" w:rsidR="0759CC88" w:rsidRDefault="0759CC88" w:rsidP="6508EAC4">
      <w:pPr>
        <w:rPr>
          <w:rFonts w:ascii="Calibri" w:eastAsia="Calibri" w:hAnsi="Calibri" w:cs="Calibri"/>
          <w:b/>
          <w:bCs/>
          <w:color w:val="000000" w:themeColor="text1"/>
          <w:sz w:val="22"/>
          <w:szCs w:val="22"/>
          <w:lang w:val="en-US"/>
        </w:rPr>
      </w:pPr>
      <w:r w:rsidRPr="6508EAC4">
        <w:rPr>
          <w:rFonts w:ascii="Calibri" w:eastAsia="Calibri" w:hAnsi="Calibri" w:cs="Calibri"/>
          <w:b/>
          <w:bCs/>
          <w:color w:val="000000" w:themeColor="text1"/>
          <w:sz w:val="22"/>
          <w:szCs w:val="22"/>
          <w:lang w:val="en-US"/>
        </w:rPr>
        <w:t xml:space="preserve">Supplementary Text 1. </w:t>
      </w:r>
      <w:r w:rsidRPr="6508EAC4">
        <w:rPr>
          <w:rFonts w:ascii="Calibri" w:eastAsia="Calibri" w:hAnsi="Calibri" w:cs="Calibri"/>
          <w:color w:val="000000" w:themeColor="text1"/>
          <w:sz w:val="22"/>
          <w:szCs w:val="22"/>
          <w:lang w:val="en-US"/>
        </w:rPr>
        <w:t>Methodological consideration of the multispecies valuation of green infrastructure</w:t>
      </w:r>
    </w:p>
    <w:p w14:paraId="3CDBB778" w14:textId="18ED2248" w:rsidR="0759CC88" w:rsidRDefault="0759CC88" w:rsidP="6508EAC4">
      <w:pPr>
        <w:spacing w:line="259" w:lineRule="auto"/>
        <w:rPr>
          <w:rFonts w:ascii="Calibri" w:eastAsia="Calibri" w:hAnsi="Calibri" w:cs="Calibri"/>
          <w:color w:val="000000" w:themeColor="text1"/>
          <w:sz w:val="22"/>
          <w:szCs w:val="22"/>
          <w:lang w:val="en-US"/>
        </w:rPr>
      </w:pPr>
      <w:r w:rsidRPr="1CA8CFF8">
        <w:rPr>
          <w:rFonts w:ascii="Calibri" w:eastAsia="Calibri" w:hAnsi="Calibri" w:cs="Calibri"/>
          <w:color w:val="000000" w:themeColor="text1"/>
          <w:sz w:val="22"/>
          <w:szCs w:val="22"/>
          <w:lang w:val="en-US"/>
        </w:rPr>
        <w:t>We acknowledge that, strictly speaking, our approach does not represent humans and other species evenly, and this connects to both practical limitations and ethical considerations. While grouping species into functional archetypes provides a scalable framework for land use planning, it encompasses several challenges. Multispecies justice acknowledges that both humans and other species interact with nature in diverse ways. From the ecological perspective, different species have varying needs for natural space, with some requiring large areas of undisturbed habitat of a certain type, while others can tolerate or even thrive in more human-modified environments. Similarly, within human communities, preferences for natural areas vary across needs, preferences, and attitudes. The role of a specific area in ecological (and functional) connectivity is, however, fundamentally and conceptually different to the role of a green space for providing values to humans. While humans mostly live in buildings, spend most of their time in other areas than green spaces, and although connection to nature and green areas are important for human health</w:t>
      </w:r>
      <w:r w:rsidRPr="1CA8CFF8">
        <w:rPr>
          <w:rFonts w:ascii="Calibri" w:eastAsia="Calibri" w:hAnsi="Calibri" w:cs="Calibri"/>
          <w:color w:val="000000" w:themeColor="text1"/>
          <w:sz w:val="22"/>
          <w:szCs w:val="22"/>
          <w:lang w:val="en-US"/>
        </w:rPr>
        <w:fldChar w:fldCharType="begin"/>
      </w:r>
      <w:r w:rsidR="00E40F97">
        <w:rPr>
          <w:rFonts w:ascii="Calibri" w:eastAsia="Calibri" w:hAnsi="Calibri" w:cs="Calibri"/>
          <w:color w:val="000000" w:themeColor="text1"/>
          <w:sz w:val="22"/>
          <w:szCs w:val="22"/>
          <w:lang w:val="en-US"/>
        </w:rPr>
        <w:instrText xml:space="preserve"> ADDIN ZOTERO_ITEM CSL_CITATION {"citationID":"UjUcXDGO","properties":{"unsorted":false,"formattedCitation":"\\super 4,5\\nosupersub{}","plainCitation":"4,5","noteIndex":0},"citationItems":[{"id":3193,"uris":["http://zotero.org/users/11288753/items/SXSUAESE"],"itemData":{"id":3193,"type":"article-journal","abstract":"Spending time in natural environments can benefit health and well-being, but exposure-response relationships are under-researched. We examined associations between recreational nature contact in the last seven days and self-reported health and well-being. Participants (n = 19,806) were drawn from the Monitor of Engagement with the Natural Environment Survey (2014/15–2015/16); weighted to be nationally representative. Weekly contact was categorised using 60 min blocks. Analyses controlled for residential greenspace and other neighbourhood and individual factors. Compared to no nature contact last week, the likelihood of reporting good health or high well-being became significantly greater with contact ≥120 mins (e.g. 120–179 mins: ORs [95%CIs]: Health = 1.59 [1.31–1.92]; Well-being = 1.23 [1.08–1.40]). Positive associations peaked between 200–300 mins per week with no further gain. The pattern was consistent across key groups including older adults and those with long-term health issues. It did not matter how 120 mins of contact a week was achieved (e.g. one long vs. several shorter visits/week). Prospective longitudinal and intervention studies are a critical next step in developing possible weekly nature exposure guidelines comparable to those for physical activity.","container-title":"Scientific Reports","DOI":"10.1038/s41598-019-44097-3","ISSN":"2045-2322","issue":"1","journalAbbreviation":"Sci Rep","language":"en","license":"2019 The Author(s)","page":"7730","publisher":"Nature Publishing Group","source":"www.nature.com","title":"Spending at least 120 minutes a week in nature is associated with good health and wellbeing","volume":"9","author":[{"family":"White","given":"Mathew P."},{"family":"Alcock","given":"Ian"},{"family":"Grellier","given":"James"},{"family":"Wheeler","given":"Benedict W."},{"family":"Hartig","given":"Terry"},{"family":"Warber","given":"Sara L."},{"family":"Bone","given":"Angie"},{"family":"Depledge","given":"Michael H."},{"family":"Fleming","given":"Lora E."}],"issued":{"date-parts":[["2019",6,13]]}}},{"id":3195,"uris":["http://zotero.org/users/11288753/items/NF8AYULN"],"itemData":{"id":3195,"type":"article-journal","abstract":"There is increasing interest in the potential role of the natural environment in human health and well-being. However, the evidence-base for specific and direct health or well-being benefits of activity within natural compared to more synthetic environments has not been systematically assessed.","container-title":"BMC Public Health","DOI":"10.1186/1471-2458-10-456","ISSN":"1471-2458","issue":"1","journalAbbreviation":"BMC Public Health","language":"en","page":"456","source":"Springer Link","title":"A systematic review of evidence for the added benefits to health of exposure to natural environments","volume":"10","author":[{"family":"Bowler","given":"Diana E."},{"family":"Buyung-Ali","given":"Lisette M."},{"family":"Knight","given":"Teri M."},{"family":"Pullin","given":"Andrew S."}],"issued":{"date-parts":[["2010",8,4]]}}}],"schema":"https://github.com/citation-style-language/schema/raw/master/csl-citation.json"} </w:instrText>
      </w:r>
      <w:r w:rsidRPr="1CA8CFF8">
        <w:rPr>
          <w:rFonts w:ascii="Calibri" w:eastAsia="Calibri" w:hAnsi="Calibri" w:cs="Calibri"/>
          <w:color w:val="000000" w:themeColor="text1"/>
          <w:sz w:val="22"/>
          <w:szCs w:val="22"/>
          <w:lang w:val="en-US"/>
        </w:rPr>
        <w:fldChar w:fldCharType="separate"/>
      </w:r>
      <w:r w:rsidR="00E40F97" w:rsidRPr="00E40F97">
        <w:rPr>
          <w:rFonts w:ascii="Aptos" w:hAnsi="Aptos" w:cs="Times New Roman"/>
          <w:sz w:val="22"/>
          <w:vertAlign w:val="superscript"/>
        </w:rPr>
        <w:t>4,5</w:t>
      </w:r>
      <w:r w:rsidRPr="1CA8CFF8">
        <w:rPr>
          <w:rFonts w:ascii="Calibri" w:eastAsia="Calibri" w:hAnsi="Calibri" w:cs="Calibri"/>
          <w:color w:val="000000" w:themeColor="text1"/>
          <w:sz w:val="22"/>
          <w:szCs w:val="22"/>
          <w:lang w:val="en-US"/>
        </w:rPr>
        <w:fldChar w:fldCharType="end"/>
      </w:r>
      <w:r w:rsidRPr="1CA8CFF8">
        <w:rPr>
          <w:rFonts w:ascii="Calibri" w:eastAsia="Calibri" w:hAnsi="Calibri" w:cs="Calibri"/>
          <w:color w:val="000000" w:themeColor="text1"/>
          <w:sz w:val="22"/>
          <w:szCs w:val="22"/>
          <w:lang w:val="en-US"/>
        </w:rPr>
        <w:t xml:space="preserve">, human individuals can </w:t>
      </w:r>
      <w:r w:rsidRPr="1CA8CFF8">
        <w:rPr>
          <w:rFonts w:ascii="Calibri" w:eastAsia="Calibri" w:hAnsi="Calibri" w:cs="Calibri"/>
          <w:i/>
          <w:iCs/>
          <w:color w:val="000000" w:themeColor="text1"/>
          <w:sz w:val="22"/>
          <w:szCs w:val="22"/>
          <w:lang w:val="en-US"/>
        </w:rPr>
        <w:t>survive</w:t>
      </w:r>
      <w:r w:rsidRPr="1CA8CFF8">
        <w:rPr>
          <w:rFonts w:ascii="Calibri" w:eastAsia="Calibri" w:hAnsi="Calibri" w:cs="Calibri"/>
          <w:color w:val="000000" w:themeColor="text1"/>
          <w:sz w:val="22"/>
          <w:szCs w:val="22"/>
          <w:lang w:val="en-US"/>
        </w:rPr>
        <w:t xml:space="preserve"> without green infrastructure of a specific type, quality, and connectedness. However, for other species, the requirements of habitats and connectivity are crucial for not only individual survival but also for population and species viability. This requirement by other species for life sustenance, nevertheless, tightly connects back to humans and their prerequisites for existence, since all human life and our societies are dependent on biodiversity and the services that ecosystems provide. As urban settlements have often been developed in highly biodiverse areas</w:t>
      </w:r>
      <w:r w:rsidR="00E40F97">
        <w:rPr>
          <w:rFonts w:ascii="Calibri" w:eastAsia="Calibri" w:hAnsi="Calibri" w:cs="Calibri"/>
          <w:color w:val="000000" w:themeColor="text1"/>
          <w:sz w:val="22"/>
          <w:szCs w:val="22"/>
          <w:lang w:val="en-US"/>
        </w:rPr>
        <w:fldChar w:fldCharType="begin"/>
      </w:r>
      <w:r w:rsidR="00E40F97">
        <w:rPr>
          <w:rFonts w:ascii="Calibri" w:eastAsia="Calibri" w:hAnsi="Calibri" w:cs="Calibri"/>
          <w:color w:val="000000" w:themeColor="text1"/>
          <w:sz w:val="22"/>
          <w:szCs w:val="22"/>
          <w:lang w:val="en-US"/>
        </w:rPr>
        <w:instrText xml:space="preserve"> ADDIN ZOTERO_ITEM CSL_CITATION {"citationID":"BSotrfW0","properties":{"unsorted":false,"formattedCitation":"\\super 6,7\\nosupersub{}","plainCitation":"6,7","noteIndex":0},"citationItems":[{"id":3206,"uris":["http://zotero.org/users/11288753/items/KHCPDAD3"],"itemData":{"id":3206,"type":"article-journal","abstract":"Aim Although urbanization impacts many species, there is little information on the patterns of occurrences of threatened species in urban relative to non-urban areas. By assessing the extent of the distribution of threatened species across all Australian cities, we aim to investigate the currently under-utilized opportunity that cities present for national biodiversity conservation. Location Australian mainland, Tasmania and offshore islands. Methods Distributions of Australia's 1643 legally protected terrestrial species (hereafter ‘threatened species’) were compiled. We assessed the extent to which they overlapped with 99 cities (of more than 10,000 people), with all non-urban areas, and with simulated ‘dummy’ cities which covered the same area and bioregion as the true cities but were non-urban. We analysed differences between animals and plants, and examined variability within these groups using species accumulation modelling. Threatened species richness of true versus dummy cities was analysed using generalized linear mixed-effects models. Results Australian cities support substantially more nationally threatened animal and plant species than all other non-urban areas on a unit-area basis. Thirty per cent of threatened species were found to occur in cities. Distribution patterns differed between plants and animals: individual threatened plant species were generally found in fewer cities than threatened animal species, yet plants were more likely to have a greater proportion of their distribution in urban areas than animals. Individual cities tended to contain unique suites of threatened species, especially threatened plants. The analysis of true versus dummy cities demonstrated that, even after accounting for factors such as net primary productivity and distance to the coast, cities still consistently supported a greater number of threatened species. Main conclusions This research highlights that Australian cities are important for the conservation of threatened species, and that the species assemblages of individual cities are relatively distinct. National conservation policy should recognize that cities play an integral role when planning for and managing threatened species.","container-title":"Global Ecology and Biogeography","DOI":"10.1111/geb.12404","ISSN":"1466-8238","issue":"1","language":"en","license":"© 2015 John Wiley &amp; Sons Ltd","note":"_eprint: https://onlinelibrary.wiley.com/doi/pdf/10.1111/geb.12404","page":"117-126","source":"Wiley Online Library","title":"Cities are hotspots for threatened species","volume":"25","author":[{"family":"Ives","given":"Christopher D."},{"family":"Lentini","given":"Pia E."},{"family":"Threlfall","given":"Caragh G."},{"family":"Ikin","given":"Karen"},{"family":"Shanahan","given":"Danielle F."},{"family":"Garrard","given":"Georgia E."},{"family":"Bekessy","given":"Sarah A."},{"family":"Fuller","given":"Richard A."},{"family":"Mumaw","given":"Laura"},{"family":"Rayner","given":"Laura"},{"family":"Rowe","given":"Ross"},{"family":"Valentine","given":"Leonie E."},{"family":"Kendal","given":"Dave"}],"issued":{"date-parts":[["2016"]]}}},{"id":3209,"uris":["http://zotero.org/users/11288753/items/RX5PKH2G"],"itemData":{"id":3209,"type":"article-journal","abstract":"Rapid urban expansion has profound impacts on global biodiversity through habitat conversion, degradation, fragmentation, and species extinction. However, how future urban expansion will affect global biodiversity needs to be better understood. We contribute to filling this knowledge gap by combining spatially explicit projections of urban expansion under shared socioeconomic pathways (SSPs) with datasets on habitat and terrestrial biodiversity (amphibians, mammals, and birds). Overall, future urban expansion will lead to 11–33 million hectares of natural habitat loss by 2100 under the SSP scenarios and will disproportionately cause large natural habitat fragmentation. The urban expansion within the current key biodiversity priority areas is projected to be higher (e.g., 37–44% higher in the WWF’s Global 200) than the global average. Moreover, the urban land conversion will reduce local within-site species richness by 34% and species abundance by 52% per 1 km grid cell, and 7–9 species may be lost per 10 km cell. Our study suggests an urgent need to develop a sustainable urban development pathway to balance urban expansion and biodiversity conservation.","container-title":"Nature Communications","DOI":"10.1038/s41467-022-29324-2","ISSN":"2041-1723","issue":"1","journalAbbreviation":"Nat Commun","language":"en","license":"2022 The Author(s)","page":"1628","publisher":"Nature Publishing Group","source":"www.nature.com","title":"Global impacts of future urban expansion on terrestrial vertebrate diversity","volume":"13","author":[{"family":"Li","given":"Guangdong"},{"family":"Fang","given":"Chuanglin"},{"family":"Li","given":"Yingjie"},{"family":"Wang","given":"Zhenbo"},{"family":"Sun","given":"Siao"},{"family":"He","given":"Sanwei"},{"family":"Qi","given":"Wei"},{"family":"Bao","given":"Chao"},{"family":"Ma","given":"Haitao"},{"family":"Fan","given":"Yupeng"},{"family":"Feng","given":"Yuxue"},{"family":"Liu","given":"Xiaoping"}],"issued":{"date-parts":[["2022",3,25]]}}}],"schema":"https://github.com/citation-style-language/schema/raw/master/csl-citation.json"} </w:instrText>
      </w:r>
      <w:r w:rsidR="00E40F97">
        <w:rPr>
          <w:rFonts w:ascii="Calibri" w:eastAsia="Calibri" w:hAnsi="Calibri" w:cs="Calibri"/>
          <w:color w:val="000000" w:themeColor="text1"/>
          <w:sz w:val="22"/>
          <w:szCs w:val="22"/>
          <w:lang w:val="en-US"/>
        </w:rPr>
        <w:fldChar w:fldCharType="separate"/>
      </w:r>
      <w:r w:rsidR="00E40F97" w:rsidRPr="00E40F97">
        <w:rPr>
          <w:rFonts w:ascii="Aptos" w:hAnsi="Aptos" w:cs="Times New Roman"/>
          <w:sz w:val="22"/>
          <w:vertAlign w:val="superscript"/>
        </w:rPr>
        <w:t>6,7</w:t>
      </w:r>
      <w:r w:rsidR="00E40F97">
        <w:rPr>
          <w:rFonts w:ascii="Calibri" w:eastAsia="Calibri" w:hAnsi="Calibri" w:cs="Calibri"/>
          <w:color w:val="000000" w:themeColor="text1"/>
          <w:sz w:val="22"/>
          <w:szCs w:val="22"/>
          <w:lang w:val="en-US"/>
        </w:rPr>
        <w:fldChar w:fldCharType="end"/>
      </w:r>
      <w:r w:rsidRPr="1CA8CFF8">
        <w:rPr>
          <w:rFonts w:ascii="Calibri" w:eastAsia="Calibri" w:hAnsi="Calibri" w:cs="Calibri"/>
          <w:color w:val="000000" w:themeColor="text1"/>
          <w:sz w:val="22"/>
          <w:szCs w:val="22"/>
          <w:lang w:val="en-US"/>
        </w:rPr>
        <w:t xml:space="preserve">, cover </w:t>
      </w:r>
      <w:r w:rsidR="0F71D72C" w:rsidRPr="1CA8CFF8">
        <w:rPr>
          <w:rFonts w:ascii="Calibri" w:eastAsia="Calibri" w:hAnsi="Calibri" w:cs="Calibri"/>
          <w:color w:val="000000" w:themeColor="text1"/>
          <w:sz w:val="22"/>
          <w:szCs w:val="22"/>
          <w:lang w:val="en-US"/>
        </w:rPr>
        <w:t>2</w:t>
      </w:r>
      <w:r w:rsidRPr="1CA8CFF8">
        <w:rPr>
          <w:rFonts w:ascii="Calibri" w:eastAsia="Calibri" w:hAnsi="Calibri" w:cs="Calibri"/>
          <w:color w:val="000000" w:themeColor="text1"/>
          <w:sz w:val="22"/>
          <w:szCs w:val="22"/>
          <w:lang w:val="en-US"/>
        </w:rPr>
        <w:t>% of terrestrial land</w:t>
      </w:r>
      <w:r w:rsidR="00E40F97">
        <w:rPr>
          <w:rFonts w:ascii="Calibri" w:eastAsia="Calibri" w:hAnsi="Calibri" w:cs="Calibri"/>
          <w:color w:val="000000" w:themeColor="text1"/>
          <w:sz w:val="22"/>
          <w:szCs w:val="22"/>
          <w:lang w:val="en-US"/>
        </w:rPr>
        <w:fldChar w:fldCharType="begin"/>
      </w:r>
      <w:r w:rsidR="00E40F97">
        <w:rPr>
          <w:rFonts w:ascii="Calibri" w:eastAsia="Calibri" w:hAnsi="Calibri" w:cs="Calibri"/>
          <w:color w:val="000000" w:themeColor="text1"/>
          <w:sz w:val="22"/>
          <w:szCs w:val="22"/>
          <w:lang w:val="en-US"/>
        </w:rPr>
        <w:instrText xml:space="preserve"> ADDIN ZOTERO_ITEM CSL_CITATION {"citationID":"tck4E0bh","properties":{"unsorted":false,"formattedCitation":"\\super 8\\nosupersub{}","plainCitation":"8","noteIndex":0},"citationItems":[{"id":3211,"uris":["http://zotero.org/users/11288753/items/FY3FS34K"],"itemData":{"id":3211,"type":"article-journal","abstract":"More than half of the world live in urban areas, and this will continue to grow.","container-title":"Our World in Data","journalAbbreviation":"Our World in Data","language":"en","source":"archive.ourworldindata.org","title":"How urban is the world?","URL":"https://archive.ourworldindata.org/how-urban-is-the-world","author":[{"family":"Ritchie","given":"Hannah"}],"accessed":{"date-parts":[["2026",3,12]]},"issued":{"date-parts":[["2018",9,27]]}}}],"schema":"https://github.com/citation-style-language/schema/raw/master/csl-citation.json"} </w:instrText>
      </w:r>
      <w:r w:rsidR="00E40F97">
        <w:rPr>
          <w:rFonts w:ascii="Calibri" w:eastAsia="Calibri" w:hAnsi="Calibri" w:cs="Calibri"/>
          <w:color w:val="000000" w:themeColor="text1"/>
          <w:sz w:val="22"/>
          <w:szCs w:val="22"/>
          <w:lang w:val="en-US"/>
        </w:rPr>
        <w:fldChar w:fldCharType="separate"/>
      </w:r>
      <w:r w:rsidR="00E40F97" w:rsidRPr="00E40F97">
        <w:rPr>
          <w:rFonts w:ascii="Aptos" w:hAnsi="Aptos" w:cs="Times New Roman"/>
          <w:sz w:val="22"/>
          <w:vertAlign w:val="superscript"/>
        </w:rPr>
        <w:t>8</w:t>
      </w:r>
      <w:r w:rsidR="00E40F97">
        <w:rPr>
          <w:rFonts w:ascii="Calibri" w:eastAsia="Calibri" w:hAnsi="Calibri" w:cs="Calibri"/>
          <w:color w:val="000000" w:themeColor="text1"/>
          <w:sz w:val="22"/>
          <w:szCs w:val="22"/>
          <w:lang w:val="en-US"/>
        </w:rPr>
        <w:fldChar w:fldCharType="end"/>
      </w:r>
      <w:r w:rsidRPr="1CA8CFF8">
        <w:rPr>
          <w:rFonts w:ascii="Calibri" w:eastAsia="Calibri" w:hAnsi="Calibri" w:cs="Calibri"/>
          <w:color w:val="000000" w:themeColor="text1"/>
          <w:sz w:val="22"/>
          <w:szCs w:val="22"/>
          <w:lang w:val="en-US"/>
        </w:rPr>
        <w:t xml:space="preserve">, </w:t>
      </w:r>
      <w:r w:rsidR="64BC1408" w:rsidRPr="1CA8CFF8">
        <w:rPr>
          <w:rFonts w:ascii="Calibri" w:eastAsia="Calibri" w:hAnsi="Calibri" w:cs="Calibri"/>
          <w:color w:val="000000" w:themeColor="text1"/>
          <w:sz w:val="22"/>
          <w:szCs w:val="22"/>
          <w:lang w:val="en-US"/>
        </w:rPr>
        <w:t xml:space="preserve">but at the same time </w:t>
      </w:r>
      <w:r w:rsidRPr="1CA8CFF8">
        <w:rPr>
          <w:rFonts w:ascii="Calibri" w:eastAsia="Calibri" w:hAnsi="Calibri" w:cs="Calibri"/>
          <w:color w:val="000000" w:themeColor="text1"/>
          <w:sz w:val="22"/>
          <w:szCs w:val="22"/>
          <w:lang w:val="en-US"/>
        </w:rPr>
        <w:t xml:space="preserve">play an important role for forming the habitat matrix that biodiversity </w:t>
      </w:r>
      <w:r w:rsidR="090EE262" w:rsidRPr="1CA8CFF8">
        <w:rPr>
          <w:rFonts w:ascii="Calibri" w:eastAsia="Calibri" w:hAnsi="Calibri" w:cs="Calibri"/>
          <w:color w:val="000000" w:themeColor="text1"/>
          <w:sz w:val="22"/>
          <w:szCs w:val="22"/>
          <w:lang w:val="en-US"/>
        </w:rPr>
        <w:t xml:space="preserve">in and around urban areas </w:t>
      </w:r>
      <w:r w:rsidRPr="1CA8CFF8">
        <w:rPr>
          <w:rFonts w:ascii="Calibri" w:eastAsia="Calibri" w:hAnsi="Calibri" w:cs="Calibri"/>
          <w:color w:val="000000" w:themeColor="text1"/>
          <w:sz w:val="22"/>
          <w:szCs w:val="22"/>
          <w:lang w:val="en-US"/>
        </w:rPr>
        <w:t>depends on</w:t>
      </w:r>
      <w:r w:rsidR="00E40F97">
        <w:rPr>
          <w:rFonts w:ascii="Calibri" w:eastAsia="Calibri" w:hAnsi="Calibri" w:cs="Calibri"/>
          <w:color w:val="000000" w:themeColor="text1"/>
          <w:sz w:val="22"/>
          <w:szCs w:val="22"/>
          <w:lang w:val="en-US"/>
        </w:rPr>
        <w:fldChar w:fldCharType="begin"/>
      </w:r>
      <w:r w:rsidR="00E40F97">
        <w:rPr>
          <w:rFonts w:ascii="Calibri" w:eastAsia="Calibri" w:hAnsi="Calibri" w:cs="Calibri"/>
          <w:color w:val="000000" w:themeColor="text1"/>
          <w:sz w:val="22"/>
          <w:szCs w:val="22"/>
          <w:lang w:val="en-US"/>
        </w:rPr>
        <w:instrText xml:space="preserve"> ADDIN ZOTERO_ITEM CSL_CITATION {"citationID":"tkF0GEhW","properties":{"unsorted":false,"formattedCitation":"\\super 6,9\\nosupersub{}","plainCitation":"6,9","noteIndex":0},"citationItems":[{"id":3206,"uris":["http://zotero.org/users/11288753/items/KHCPDAD3"],"itemData":{"id":3206,"type":"article-journal","abstract":"Aim Although urbanization impacts many species, there is little information on the patterns of occurrences of threatened species in urban relative to non-urban areas. By assessing the extent of the distribution of threatened species across all Australian cities, we aim to investigate the currently under-utilized opportunity that cities present for national biodiversity conservation. Location Australian mainland, Tasmania and offshore islands. Methods Distributions of Australia's 1643 legally protected terrestrial species (hereafter ‘threatened species’) were compiled. We assessed the extent to which they overlapped with 99 cities (of more than 10,000 people), with all non-urban areas, and with simulated ‘dummy’ cities which covered the same area and bioregion as the true cities but were non-urban. We analysed differences between animals and plants, and examined variability within these groups using species accumulation modelling. Threatened species richness of true versus dummy cities was analysed using generalized linear mixed-effects models. Results Australian cities support substantially more nationally threatened animal and plant species than all other non-urban areas on a unit-area basis. Thirty per cent of threatened species were found to occur in cities. Distribution patterns differed between plants and animals: individual threatened plant species were generally found in fewer cities than threatened animal species, yet plants were more likely to have a greater proportion of their distribution in urban areas than animals. Individual cities tended to contain unique suites of threatened species, especially threatened plants. The analysis of true versus dummy cities demonstrated that, even after accounting for factors such as net primary productivity and distance to the coast, cities still consistently supported a greater number of threatened species. Main conclusions This research highlights that Australian cities are important for the conservation of threatened species, and that the species assemblages of individual cities are relatively distinct. National conservation policy should recognize that cities play an integral role when planning for and managing threatened species.","container-title":"Global Ecology and Biogeography","DOI":"10.1111/geb.12404","ISSN":"1466-8238","issue":"1","language":"en","license":"© 2015 John Wiley &amp; Sons Ltd","note":"_eprint: https://onlinelibrary.wiley.com/doi/pdf/10.1111/geb.12404","page":"117-126","source":"Wiley Online Library","title":"Cities are hotspots for threatened species","volume":"25","author":[{"family":"Ives","given":"Christopher D."},{"family":"Lentini","given":"Pia E."},{"family":"Threlfall","given":"Caragh G."},{"family":"Ikin","given":"Karen"},{"family":"Shanahan","given":"Danielle F."},{"family":"Garrard","given":"Georgia E."},{"family":"Bekessy","given":"Sarah A."},{"family":"Fuller","given":"Richard A."},{"family":"Mumaw","given":"Laura"},{"family":"Rayner","given":"Laura"},{"family":"Rowe","given":"Ross"},{"family":"Valentine","given":"Leonie E."},{"family":"Kendal","given":"Dave"}],"issued":{"date-parts":[["2016"]]}}},{"id":3035,"uris":["http://zotero.org/users/11288753/items/MWNXLSGL"],"itemData":{"id":3035,"type":"article-journal","abstract":"Cities are both embedded within and ecologically linked to their surrounding landscapes. Although urbanization poses a substantial threat to biodiversity, cities also support many species, some of which have larger populations, faster growth rates, and higher productivity in cities than outside of them. Despite this fact, surprisingly little attention has been paid to the potentially beneficial links between cities and their surroundings. We identify five pathways by which cities can benefit regional ecosystems by releasing species from threats in the larger landscape, increasing regional habitat heterogeneity and genetic diversity, acting as migratory stopovers, preadapting species to climate change, and enhancing public engagement and environmental stewardship. Increasing recognition of these pathways could help cities identify effective strategies for supporting regional biodiversity conservation and could provide a science-based platform for incorporating biodiversity alongside other urban greening goals.","container-title":"BioScience","DOI":"10.1093/biosci/biaa155","ISSN":"0006-3568","issue":"2","journalAbbreviation":"BioScience","page":"148-160","source":"Silverchair","title":"The Biological Deserts Fallacy: Cities in Their Landscapes Contribute More than We Think to Regional Biodiversity","title-short":"The Biological Deserts Fallacy","volume":"71","author":[{"family":"Spotswood","given":"Erica N"},{"family":"Beller","given":"Erin E"},{"family":"Grossinger","given":"Robin"},{"family":"Grenier","given":"J Letitia"},{"family":"Heller","given":"Nicole E"},{"family":"Aronson","given":"Myla F J"}],"issued":{"date-parts":[["2021",2,1]]}}}],"schema":"https://github.com/citation-style-language/schema/raw/master/csl-citation.json"} </w:instrText>
      </w:r>
      <w:r w:rsidR="00E40F97">
        <w:rPr>
          <w:rFonts w:ascii="Calibri" w:eastAsia="Calibri" w:hAnsi="Calibri" w:cs="Calibri"/>
          <w:color w:val="000000" w:themeColor="text1"/>
          <w:sz w:val="22"/>
          <w:szCs w:val="22"/>
          <w:lang w:val="en-US"/>
        </w:rPr>
        <w:fldChar w:fldCharType="separate"/>
      </w:r>
      <w:r w:rsidR="00E40F97" w:rsidRPr="00E40F97">
        <w:rPr>
          <w:rFonts w:ascii="Aptos" w:hAnsi="Aptos" w:cs="Times New Roman"/>
          <w:sz w:val="22"/>
          <w:vertAlign w:val="superscript"/>
        </w:rPr>
        <w:t>6,9</w:t>
      </w:r>
      <w:r w:rsidR="00E40F97">
        <w:rPr>
          <w:rFonts w:ascii="Calibri" w:eastAsia="Calibri" w:hAnsi="Calibri" w:cs="Calibri"/>
          <w:color w:val="000000" w:themeColor="text1"/>
          <w:sz w:val="22"/>
          <w:szCs w:val="22"/>
          <w:lang w:val="en-US"/>
        </w:rPr>
        <w:fldChar w:fldCharType="end"/>
      </w:r>
      <w:r w:rsidRPr="1CA8CFF8">
        <w:rPr>
          <w:rFonts w:ascii="Calibri" w:eastAsia="Calibri" w:hAnsi="Calibri" w:cs="Calibri"/>
          <w:color w:val="000000" w:themeColor="text1"/>
          <w:sz w:val="22"/>
          <w:szCs w:val="22"/>
          <w:lang w:val="en-US"/>
        </w:rPr>
        <w:t xml:space="preserve">, it could be argued that the quality and extent of green area and nature-based solutions in urban settings will indirectly also form important prerequisites for human survival. </w:t>
      </w:r>
    </w:p>
    <w:p w14:paraId="20AC00DA" w14:textId="47470D37" w:rsidR="0759CC88" w:rsidRDefault="0759CC88" w:rsidP="6508EAC4">
      <w:pPr>
        <w:rPr>
          <w:rFonts w:ascii="Calibri" w:eastAsia="Calibri" w:hAnsi="Calibri" w:cs="Calibri"/>
          <w:color w:val="000000" w:themeColor="text1"/>
          <w:sz w:val="22"/>
          <w:szCs w:val="22"/>
          <w:lang w:val="en-US"/>
        </w:rPr>
      </w:pPr>
      <w:r w:rsidRPr="1CA8CFF8">
        <w:rPr>
          <w:rFonts w:ascii="Calibri" w:eastAsia="Calibri" w:hAnsi="Calibri" w:cs="Calibri"/>
          <w:color w:val="000000" w:themeColor="text1"/>
          <w:sz w:val="22"/>
          <w:szCs w:val="22"/>
          <w:lang w:val="en-US"/>
        </w:rPr>
        <w:t xml:space="preserve">Furthermore, the taxonomic resolution that is feasible to cover in an analysis like ours can arguably be contested. While </w:t>
      </w:r>
      <w:r w:rsidRPr="1CA8CFF8">
        <w:rPr>
          <w:rFonts w:ascii="Calibri" w:eastAsia="Calibri" w:hAnsi="Calibri" w:cs="Calibri"/>
          <w:i/>
          <w:iCs/>
          <w:color w:val="000000" w:themeColor="text1"/>
          <w:sz w:val="22"/>
          <w:szCs w:val="22"/>
          <w:lang w:val="en-US"/>
        </w:rPr>
        <w:t>Homo sapiens</w:t>
      </w:r>
      <w:r w:rsidRPr="1CA8CFF8">
        <w:rPr>
          <w:rFonts w:ascii="Calibri" w:eastAsia="Calibri" w:hAnsi="Calibri" w:cs="Calibri"/>
          <w:color w:val="000000" w:themeColor="text1"/>
          <w:sz w:val="22"/>
          <w:szCs w:val="22"/>
          <w:lang w:val="en-US"/>
        </w:rPr>
        <w:t xml:space="preserve"> is one species among millions, in our analysis we give it equal and even more weight compared to any single other species. This means that we compare this one species, human, divided into several groups that represent behavio</w:t>
      </w:r>
      <w:r w:rsidR="55D0F812" w:rsidRPr="1CA8CFF8">
        <w:rPr>
          <w:rFonts w:ascii="Calibri" w:eastAsia="Calibri" w:hAnsi="Calibri" w:cs="Calibri"/>
          <w:color w:val="000000" w:themeColor="text1"/>
          <w:sz w:val="22"/>
          <w:szCs w:val="22"/>
          <w:lang w:val="en-US"/>
        </w:rPr>
        <w:t>u</w:t>
      </w:r>
      <w:r w:rsidRPr="1CA8CFF8">
        <w:rPr>
          <w:rFonts w:ascii="Calibri" w:eastAsia="Calibri" w:hAnsi="Calibri" w:cs="Calibri"/>
          <w:color w:val="000000" w:themeColor="text1"/>
          <w:sz w:val="22"/>
          <w:szCs w:val="22"/>
          <w:lang w:val="en-US"/>
        </w:rPr>
        <w:t>ral and attitudinal differences, while attempting to make the diversity of other species operationalizable through grouping several species into a few archetypes based on traits and habitat requirements. In addition, the trait-based ecological archetype grouping that we use here can address only species that we have enough data on concerning their likely dispersal abilities, habitat requirements, etc. Future focus in this line of research should be on stabili</w:t>
      </w:r>
      <w:r w:rsidR="485B8ABD" w:rsidRPr="1CA8CFF8">
        <w:rPr>
          <w:rFonts w:ascii="Calibri" w:eastAsia="Calibri" w:hAnsi="Calibri" w:cs="Calibri"/>
          <w:color w:val="000000" w:themeColor="text1"/>
          <w:sz w:val="22"/>
          <w:szCs w:val="22"/>
          <w:lang w:val="en-US"/>
        </w:rPr>
        <w:t>s</w:t>
      </w:r>
      <w:r w:rsidRPr="1CA8CFF8">
        <w:rPr>
          <w:rFonts w:ascii="Calibri" w:eastAsia="Calibri" w:hAnsi="Calibri" w:cs="Calibri"/>
          <w:color w:val="000000" w:themeColor="text1"/>
          <w:sz w:val="22"/>
          <w:szCs w:val="22"/>
          <w:lang w:val="en-US"/>
        </w:rPr>
        <w:t>ing this balance, for example by increasing the number of taxa included in trait based ecological archetypes (mammals, birds, and plants), and improving the representation taxonomical groups such as fungi, other insects, and bacteria to the analysis, e.g.</w:t>
      </w:r>
      <w:r w:rsidR="00E16D6B">
        <w:rPr>
          <w:rFonts w:ascii="Calibri" w:eastAsia="Calibri" w:hAnsi="Calibri" w:cs="Calibri"/>
          <w:color w:val="000000" w:themeColor="text1"/>
          <w:sz w:val="22"/>
          <w:szCs w:val="22"/>
          <w:lang w:val="en-US"/>
        </w:rPr>
        <w:t>,</w:t>
      </w:r>
      <w:r w:rsidRPr="1CA8CFF8">
        <w:rPr>
          <w:rFonts w:ascii="Calibri" w:eastAsia="Calibri" w:hAnsi="Calibri" w:cs="Calibri"/>
          <w:color w:val="000000" w:themeColor="text1"/>
          <w:sz w:val="22"/>
          <w:szCs w:val="22"/>
          <w:lang w:val="en-US"/>
        </w:rPr>
        <w:t xml:space="preserve"> by using species agnostic approaches such as constructing virtual species or using geodiversity metrics as a proxy for diverse niche space</w:t>
      </w:r>
      <w:r w:rsidRPr="1CA8CFF8">
        <w:rPr>
          <w:rFonts w:ascii="Calibri" w:eastAsia="Calibri" w:hAnsi="Calibri" w:cs="Calibri"/>
          <w:color w:val="000000" w:themeColor="text1"/>
          <w:sz w:val="22"/>
          <w:szCs w:val="22"/>
          <w:lang w:val="en-US"/>
        </w:rPr>
        <w:fldChar w:fldCharType="begin"/>
      </w:r>
      <w:r w:rsidR="00E40F97">
        <w:rPr>
          <w:rFonts w:ascii="Calibri" w:eastAsia="Calibri" w:hAnsi="Calibri" w:cs="Calibri"/>
          <w:color w:val="000000" w:themeColor="text1"/>
          <w:sz w:val="22"/>
          <w:szCs w:val="22"/>
          <w:lang w:val="en-US"/>
        </w:rPr>
        <w:instrText xml:space="preserve"> ADDIN ZOTERO_ITEM CSL_CITATION {"citationID":"mMowZCp5","properties":{"unsorted":false,"formattedCitation":"\\super 10\\nosupersub{}","plainCitation":"10","noteIndex":0},"citationItems":[{"id":3179,"uris":["http://zotero.org/users/11288753/items/VSBHXPZT"],"itemData":{"id":3179,"type":"article-journal","abstract":"Conservation has shifted towards a climate change adaptation approach in which expected species range shifts are increasingly considered to mitigate effects of climate change and habitat fragmentation on biodiversity. As part of this, ecological connectivity needs to be ensured to support gene flow and viable populations in the face of changing environmental conditions. This makes it critical to understand which landscape elements facilitate and impede species movement. Geodiversity, i.e. the diversity of abiotic nature, is strongly connected to species' distributions through underpinning geophysical settings and gradients, and by affecting the distribution of resources like water, nutrients, and light. These, in turn, contribute to landscape permeability and, ultimately, affect species movement potential. However, it is unclear to what extent geodiversity has been incorporated into connectivity assessments. We present a systematic literature review examining how measures of geodiversity and its' components, i.e. geology, soils, hydrology, and geomorphology, are used and understood in the context of connectivity. We reviewed the current understanding of geodiversity's role in facilitating species adaptation and connectivity, as well as how this information has been incorporated into connectivity modeling. Our findings highlight that a geodiverse landscape is often assumed to foster connectivity and climate resilience of biodiversity mainly through resource and niche provisioning. We also find that the quantitative measures of geodiversity used in connectivity modeling often represent simplistic metrics that may overlook important abiotic components that contribute to species persistence and movement under changing conditions. The key challenges hindering a wider use of geodiversity information in connectivity include the limited adoption of the term outside geosciences and the lack of established quantitative metrics of the geodiversity-biodiversity relationship. Addressing these gaps could greatly enhance ecological connectivity assessments through a wider adoption of geodiversity information, especially in cases where detailed data on multiple species' local environmental requirements are poorly understood.","container-title":"Ecography","DOI":"10.1002/ecog.07768","ISSN":"1600-0587","issue":"n/a","language":"en","license":"© 2026 The Author(s). Ecography published by John Wiley &amp; Sons Ltd on behalf of Nordic Society Oikos","note":"_eprint: https://onlinelibrary.wiley.com/doi/pdf/10.1002/ecog.07768","page":"e07768","source":"Wiley Online Library","title":"Geodiversity is an inseparable but underutilized aspect of ecological connectivity assessments under climate change","volume":"n/a","author":[{"family":"Määttänen","given":"Aino-Maija"},{"family":"Hällfors","given":"Maria"},{"family":"Kemppinen","given":"Julia"}]}}],"schema":"https://github.com/citation-style-language/schema/raw/master/csl-citation.json"} </w:instrText>
      </w:r>
      <w:r w:rsidRPr="1CA8CFF8">
        <w:rPr>
          <w:rFonts w:ascii="Calibri" w:eastAsia="Calibri" w:hAnsi="Calibri" w:cs="Calibri"/>
          <w:color w:val="000000" w:themeColor="text1"/>
          <w:sz w:val="22"/>
          <w:szCs w:val="22"/>
          <w:lang w:val="en-US"/>
        </w:rPr>
        <w:fldChar w:fldCharType="separate"/>
      </w:r>
      <w:r w:rsidR="00E40F97" w:rsidRPr="00E40F97">
        <w:rPr>
          <w:rFonts w:ascii="Aptos" w:hAnsi="Aptos" w:cs="Times New Roman"/>
          <w:sz w:val="22"/>
          <w:vertAlign w:val="superscript"/>
        </w:rPr>
        <w:t>10</w:t>
      </w:r>
      <w:r w:rsidRPr="1CA8CFF8">
        <w:rPr>
          <w:rFonts w:ascii="Calibri" w:eastAsia="Calibri" w:hAnsi="Calibri" w:cs="Calibri"/>
          <w:color w:val="000000" w:themeColor="text1"/>
          <w:sz w:val="22"/>
          <w:szCs w:val="22"/>
          <w:lang w:val="en-US"/>
        </w:rPr>
        <w:fldChar w:fldCharType="end"/>
      </w:r>
      <w:r w:rsidR="00C028B5" w:rsidRPr="1CA8CFF8">
        <w:rPr>
          <w:rFonts w:ascii="Calibri" w:eastAsia="Calibri" w:hAnsi="Calibri" w:cs="Calibri"/>
          <w:color w:val="000000" w:themeColor="text1"/>
          <w:sz w:val="22"/>
          <w:szCs w:val="22"/>
          <w:lang w:val="en-US"/>
        </w:rPr>
        <w:t>.</w:t>
      </w:r>
    </w:p>
    <w:p w14:paraId="5A934132" w14:textId="427842BA" w:rsidR="0759CC88" w:rsidRDefault="0759CC88" w:rsidP="6508EAC4">
      <w:pPr>
        <w:rPr>
          <w:rFonts w:ascii="Calibri" w:eastAsia="Calibri" w:hAnsi="Calibri" w:cs="Calibri"/>
          <w:color w:val="000000" w:themeColor="text1"/>
          <w:sz w:val="22"/>
          <w:szCs w:val="22"/>
          <w:lang w:val="en-US"/>
        </w:rPr>
      </w:pPr>
      <w:r w:rsidRPr="1CA8CFF8">
        <w:rPr>
          <w:rFonts w:ascii="Calibri" w:eastAsia="Calibri" w:hAnsi="Calibri" w:cs="Calibri"/>
          <w:color w:val="000000" w:themeColor="text1"/>
          <w:sz w:val="22"/>
          <w:szCs w:val="22"/>
          <w:lang w:val="en-US"/>
        </w:rPr>
        <w:t>Similarly to the poor overall representation of biodiversity, our human data does not capture people who do not use green spaces and likely did not respond to our survey. It also misses marginali</w:t>
      </w:r>
      <w:r w:rsidR="07101B14" w:rsidRPr="1CA8CFF8">
        <w:rPr>
          <w:rFonts w:ascii="Calibri" w:eastAsia="Calibri" w:hAnsi="Calibri" w:cs="Calibri"/>
          <w:color w:val="000000" w:themeColor="text1"/>
          <w:sz w:val="22"/>
          <w:szCs w:val="22"/>
          <w:lang w:val="en-US"/>
        </w:rPr>
        <w:t>s</w:t>
      </w:r>
      <w:r w:rsidRPr="1CA8CFF8">
        <w:rPr>
          <w:rFonts w:ascii="Calibri" w:eastAsia="Calibri" w:hAnsi="Calibri" w:cs="Calibri"/>
          <w:color w:val="000000" w:themeColor="text1"/>
          <w:sz w:val="22"/>
          <w:szCs w:val="22"/>
          <w:lang w:val="en-US"/>
        </w:rPr>
        <w:t xml:space="preserve">ed groups of people, </w:t>
      </w:r>
      <w:r w:rsidR="711CE4B0" w:rsidRPr="1CA8CFF8">
        <w:rPr>
          <w:rFonts w:ascii="Calibri" w:eastAsia="Calibri" w:hAnsi="Calibri" w:cs="Calibri"/>
          <w:color w:val="000000" w:themeColor="text1"/>
          <w:sz w:val="22"/>
          <w:szCs w:val="22"/>
          <w:lang w:val="en-US"/>
        </w:rPr>
        <w:t xml:space="preserve">such as immigrants or people with disabilities, </w:t>
      </w:r>
      <w:r w:rsidRPr="1CA8CFF8">
        <w:rPr>
          <w:rFonts w:ascii="Calibri" w:eastAsia="Calibri" w:hAnsi="Calibri" w:cs="Calibri"/>
          <w:color w:val="000000" w:themeColor="text1"/>
          <w:sz w:val="22"/>
          <w:szCs w:val="22"/>
          <w:lang w:val="en-US"/>
        </w:rPr>
        <w:t>which is a common challenge of PPGIS</w:t>
      </w:r>
      <w:r w:rsidRPr="1CA8CFF8">
        <w:rPr>
          <w:rFonts w:ascii="Calibri" w:eastAsia="Calibri" w:hAnsi="Calibri" w:cs="Calibri"/>
          <w:color w:val="000000" w:themeColor="text1"/>
          <w:sz w:val="22"/>
          <w:szCs w:val="22"/>
          <w:lang w:val="en-US"/>
        </w:rPr>
        <w:fldChar w:fldCharType="begin"/>
      </w:r>
      <w:r w:rsidR="00E40F97">
        <w:rPr>
          <w:rFonts w:ascii="Calibri" w:eastAsia="Calibri" w:hAnsi="Calibri" w:cs="Calibri"/>
          <w:color w:val="000000" w:themeColor="text1"/>
          <w:sz w:val="22"/>
          <w:szCs w:val="22"/>
          <w:lang w:val="en-US"/>
        </w:rPr>
        <w:instrText xml:space="preserve"> ADDIN ZOTERO_ITEM CSL_CITATION {"citationID":"RNu0JQtS","properties":{"unsorted":false,"formattedCitation":"\\super 11,12\\nosupersub{}","plainCitation":"11,12","noteIndex":0},"citationItems":[{"id":87,"uris":["http://zotero.org/users/11288753/items/P4QV5FRG"],"itemData":{"id":87,"type":"article-journal","abstract":"Urban green infrastructure (UGI)planning is a new approach to planning that aims to develop multifunctional networks of green and blue spaces designed and managed to deliver a wide range of ecosystem services, and thereby, to improve quality-of-life in cities. However, moving current practice in urban green space planning towards the UGI planning approach will require higher quality information about a wider array of ecosystem services than currently measured and more spatially detailed social valuation methods. This paper explores the added value of public participation GIS (PPGIS), a relatively new type of survey for obtaining social values, as a tool for UGI planning. We do this by surveying real-life assessment tools for CES used in the case study city of Berlin and comparing the results of these with those of a PPGIS survey conducted in the city. The discussion centers on application of PPGIS results for UGI planning, focusing on their potential for enhancing multifunctionality at different spatial scales. At the site-level, the tool can help target conflict and less valued areas for redesign and management, as well as identifying particularly loved park features for protection. At the district- and city-level, we found potential for improving representativeness and accuracy of expert-based assessments, identifying coldspots and difficult-to-map functions, correcting deficits and increasing understanding of functional synergies. Outside of enhancing multifunctionality assessment, PPGIS may also support implementation of other defining principles of UGI planning, such as connectivity of green spaces, integrating urban green infrastructure with other infrastructure and ensuring collaborative, socially-inclusive planning processes.","container-title":"Urban Forestry and Urban Greening","DOI":"10.1016/j.ufug.2018.06.016","ISSN":"16108167","issue":"June 2018","page":"264-274","publisher":"Elsevier","title":"The added value of public participation GIS (PPGIS)for urban green infrastructure planning","volume":"40","author":[{"family":"Rall","given":"Emily"},{"family":"Hansen","given":"Rieke"},{"family":"Pauleit","given":"Stephan"}],"issued":{"date-parts":[["2019"]]}}},{"id":3028,"uris":["http://zotero.org/users/11288753/items/DY3TLW2W"],"itemData":{"id":3028,"type":"article-journal","abstract":"Recent empirical research has confirmed the importance of green infrastructure and outdoor recreation to urban people’s well-being during the COVID-19 pandemic. However, only a few studies provide cross-city analyses. We analyse outdoor recreation behaviour across four Nordic cities ranging from metropolitan areas to a middle-sized city. We collected map-based survey data from residents (n = 469–4992) in spring 2020 and spatially analyse green infrastructure near mapped outdoor recreation sites and respondents’ places of residence. Our statistical examination reveals how the interplay among access to green infrastructure across cities and at respondents’ residential location, together with respondents’ socio-demographic profiles and lockdown policies or pandemic restrictions, affects outdoor recreation behaviour. The results highlight that for pandemic resilience, the history of Nordic spatial planning is important. To support well-being in exceptional situations as well as in the long term, green infrastructure planning should prioritise nature wedges in and close to cities and support small-scale green infrastructure.","container-title":"npj Urban Sustainability","DOI":"10.1038/s42949-022-00068-8","ISSN":"2661-8001","issue":"1","journalAbbreviation":"npj Urban Sustain","language":"en","license":"2022 The Author(s)","page":"1-14","publisher":"Nature Publishing Group","source":"www.nature.com","title":"Analysis of pandemic outdoor recreation and green infrastructure in Nordic cities to enhance urban resilience","volume":"2","author":[{"family":"Fagerholm","given":"Nora"},{"family":"Samuelsson","given":"Karl"},{"family":"Eilola","given":"Salla"},{"family":"Giusti","given":"Matteo"},{"family":"Hasanzadeh","given":"Kamyar"},{"family":"Kajosaari","given":"Anna"},{"family":"Koch","given":"Daniel"},{"family":"Korpilo","given":"Silviya"},{"family":"Kyttä","given":"Marketta"},{"family":"Legeby","given":"Ann"},{"family":"Liu","given":"Yu"},{"family":"Præstholm","given":"Søren"},{"family":"Raymond","given":"Christopher"},{"family":"Rinne","given":"Tiina"},{"family":"Stahl Olafsson","given":"Anton"},{"family":"Barthel","given":"Stephan"}],"issued":{"date-parts":[["2022",10,3]]}}}],"schema":"https://github.com/citation-style-language/schema/raw/master/csl-citation.json"} </w:instrText>
      </w:r>
      <w:r w:rsidRPr="1CA8CFF8">
        <w:rPr>
          <w:rFonts w:ascii="Calibri" w:eastAsia="Calibri" w:hAnsi="Calibri" w:cs="Calibri"/>
          <w:color w:val="000000" w:themeColor="text1"/>
          <w:sz w:val="22"/>
          <w:szCs w:val="22"/>
          <w:lang w:val="en-US"/>
        </w:rPr>
        <w:fldChar w:fldCharType="separate"/>
      </w:r>
      <w:r w:rsidR="00E40F97" w:rsidRPr="00E40F97">
        <w:rPr>
          <w:rFonts w:ascii="Aptos" w:hAnsi="Aptos" w:cs="Times New Roman"/>
          <w:sz w:val="22"/>
          <w:vertAlign w:val="superscript"/>
        </w:rPr>
        <w:t>11,12</w:t>
      </w:r>
      <w:r w:rsidRPr="1CA8CFF8">
        <w:rPr>
          <w:rFonts w:ascii="Calibri" w:eastAsia="Calibri" w:hAnsi="Calibri" w:cs="Calibri"/>
          <w:color w:val="000000" w:themeColor="text1"/>
          <w:sz w:val="22"/>
          <w:szCs w:val="22"/>
          <w:lang w:val="en-US"/>
        </w:rPr>
        <w:fldChar w:fldCharType="end"/>
      </w:r>
      <w:r w:rsidRPr="1CA8CFF8">
        <w:rPr>
          <w:rFonts w:ascii="Calibri" w:eastAsia="Calibri" w:hAnsi="Calibri" w:cs="Calibri"/>
          <w:color w:val="000000" w:themeColor="text1"/>
          <w:sz w:val="22"/>
          <w:szCs w:val="22"/>
          <w:lang w:val="en-US"/>
        </w:rPr>
        <w:t xml:space="preserve"> and </w:t>
      </w:r>
      <w:r w:rsidRPr="1CA8CFF8">
        <w:rPr>
          <w:rFonts w:ascii="Calibri" w:eastAsia="Calibri" w:hAnsi="Calibri" w:cs="Calibri"/>
          <w:color w:val="000000" w:themeColor="text1"/>
          <w:sz w:val="22"/>
          <w:szCs w:val="22"/>
          <w:lang w:val="en-US"/>
        </w:rPr>
        <w:lastRenderedPageBreak/>
        <w:t>survey methods in general. Hence, developing the human data representativeness is an important future research need. Additionally, the question on what nature is from a human perspective is worthy of more discussion. Here, we consider nature to be a subjective interpretation that encompasses anything from a microscale single tree or a roadside green patch used for dog walking to macro scale urban parks and forests. Hence, it is not possible to understand the human values for urban green infrastructure simply by using mapped green infrastructure data produced by authorities. Therefore, instead of using officially produced data, we applied PPGIS data collection as it enables collecting respondents’ subjective place-based experiences and produce spatial data that can be applied in spatial analysis.</w:t>
      </w:r>
    </w:p>
    <w:p w14:paraId="19C37846" w14:textId="5B05F720" w:rsidR="0759CC88" w:rsidRDefault="0759CC88" w:rsidP="6508EAC4">
      <w:pPr>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 xml:space="preserve">Furthermore, our study also highlights how the understanding of distribution of benefits and harms among species and human groups could be highly dependent on the underlying data and methodological choices. Even though we only used a limited number of groups in this study, the results demonstrate that the methodological choices for the ecological connectivity analyses (e.g., taxonomic and data choices, and </w:t>
      </w:r>
      <w:r w:rsidR="784D30A6" w:rsidRPr="6508EAC4">
        <w:rPr>
          <w:rFonts w:ascii="Calibri" w:eastAsia="Calibri" w:hAnsi="Calibri" w:cs="Calibri"/>
          <w:color w:val="000000" w:themeColor="text1"/>
          <w:sz w:val="22"/>
          <w:szCs w:val="22"/>
          <w:lang w:val="en-US"/>
        </w:rPr>
        <w:t>parameterisation</w:t>
      </w:r>
      <w:r w:rsidRPr="6508EAC4">
        <w:rPr>
          <w:rFonts w:ascii="Calibri" w:eastAsia="Calibri" w:hAnsi="Calibri" w:cs="Calibri"/>
          <w:color w:val="000000" w:themeColor="text1"/>
          <w:sz w:val="22"/>
          <w:szCs w:val="22"/>
          <w:lang w:val="en-US"/>
        </w:rPr>
        <w:t>) as well as the for the human groups (e.g., data used for clustering, weights for importance) are strongly linked to agency. This aspect should not be underestimated but instead be used as a basis for further examination within the specific context of its application to form part of the transparency advocated for in MSJ. This also includes accounting for the chosen threshold values when integrating the group-specific outputs and using those for assessing the distribution of harms and benefits.</w:t>
      </w:r>
    </w:p>
    <w:p w14:paraId="4A022FEB" w14:textId="79D4C3D9" w:rsidR="6508EAC4" w:rsidRDefault="6508EAC4" w:rsidP="6508EAC4">
      <w:pPr>
        <w:spacing w:after="0" w:line="278" w:lineRule="auto"/>
        <w:rPr>
          <w:rFonts w:ascii="Calibri" w:eastAsia="Calibri" w:hAnsi="Calibri" w:cs="Calibri"/>
          <w:b/>
          <w:bCs/>
          <w:color w:val="000000" w:themeColor="text1"/>
          <w:sz w:val="22"/>
          <w:szCs w:val="22"/>
          <w:lang w:val="en-US"/>
        </w:rPr>
      </w:pPr>
    </w:p>
    <w:p w14:paraId="30A85B99" w14:textId="08A1D85A" w:rsidR="6508EAC4" w:rsidRDefault="6508EAC4" w:rsidP="6508EAC4">
      <w:pPr>
        <w:spacing w:after="0" w:line="278" w:lineRule="auto"/>
        <w:rPr>
          <w:rFonts w:ascii="Calibri" w:eastAsia="Calibri" w:hAnsi="Calibri" w:cs="Calibri"/>
          <w:color w:val="000000" w:themeColor="text1"/>
          <w:sz w:val="22"/>
          <w:szCs w:val="22"/>
          <w:lang w:val="en-US"/>
        </w:rPr>
      </w:pPr>
    </w:p>
    <w:p w14:paraId="21ECD46F" w14:textId="58B74CA7" w:rsidR="6508EAC4" w:rsidRDefault="6508EAC4" w:rsidP="6508EAC4">
      <w:pPr>
        <w:spacing w:line="278" w:lineRule="auto"/>
        <w:rPr>
          <w:rFonts w:ascii="Calibri" w:eastAsia="Calibri" w:hAnsi="Calibri" w:cs="Calibri"/>
          <w:b/>
          <w:bCs/>
          <w:sz w:val="22"/>
          <w:szCs w:val="22"/>
          <w:lang w:val="en-US"/>
        </w:rPr>
      </w:pPr>
    </w:p>
    <w:p w14:paraId="325E1EF7" w14:textId="4E9AC60C" w:rsidR="6508EAC4" w:rsidRDefault="6508EAC4" w:rsidP="6508EAC4">
      <w:pPr>
        <w:rPr>
          <w:lang w:val="en-US"/>
        </w:rPr>
      </w:pPr>
      <w:r w:rsidRPr="6508EAC4">
        <w:rPr>
          <w:lang w:val="en-US"/>
        </w:rPr>
        <w:br w:type="page"/>
      </w:r>
    </w:p>
    <w:p w14:paraId="3F39BCEF" w14:textId="757C2881" w:rsidR="6C7B51B0" w:rsidRDefault="6C7B51B0" w:rsidP="6508EAC4">
      <w:pPr>
        <w:spacing w:line="278" w:lineRule="auto"/>
        <w:rPr>
          <w:rFonts w:ascii="Calibri" w:eastAsia="Calibri" w:hAnsi="Calibri" w:cs="Calibri"/>
          <w:color w:val="000000" w:themeColor="text1"/>
          <w:sz w:val="22"/>
          <w:szCs w:val="22"/>
          <w:lang w:val="en-US"/>
        </w:rPr>
      </w:pPr>
      <w:r w:rsidRPr="6508EAC4">
        <w:rPr>
          <w:rFonts w:ascii="Calibri" w:eastAsia="Calibri" w:hAnsi="Calibri" w:cs="Calibri"/>
          <w:b/>
          <w:bCs/>
          <w:sz w:val="22"/>
          <w:szCs w:val="22"/>
          <w:lang w:val="en-US"/>
        </w:rPr>
        <w:lastRenderedPageBreak/>
        <w:t xml:space="preserve">Supplementary </w:t>
      </w:r>
      <w:r w:rsidRPr="6508EAC4">
        <w:rPr>
          <w:rFonts w:ascii="Calibri" w:eastAsia="Calibri" w:hAnsi="Calibri" w:cs="Calibri"/>
          <w:b/>
          <w:bCs/>
          <w:color w:val="000000" w:themeColor="text1"/>
          <w:sz w:val="22"/>
          <w:szCs w:val="22"/>
          <w:lang w:val="en-US"/>
        </w:rPr>
        <w:t xml:space="preserve">Text </w:t>
      </w:r>
      <w:r w:rsidR="4A8B36A1" w:rsidRPr="6508EAC4">
        <w:rPr>
          <w:rFonts w:ascii="Calibri" w:eastAsia="Calibri" w:hAnsi="Calibri" w:cs="Calibri"/>
          <w:b/>
          <w:bCs/>
          <w:color w:val="000000" w:themeColor="text1"/>
          <w:sz w:val="22"/>
          <w:szCs w:val="22"/>
          <w:lang w:val="en-US"/>
        </w:rPr>
        <w:t>2</w:t>
      </w:r>
      <w:r w:rsidRPr="6508EAC4">
        <w:rPr>
          <w:rFonts w:ascii="Calibri" w:eastAsia="Calibri" w:hAnsi="Calibri" w:cs="Calibri"/>
          <w:b/>
          <w:bCs/>
          <w:color w:val="000000" w:themeColor="text1"/>
          <w:sz w:val="22"/>
          <w:szCs w:val="22"/>
          <w:lang w:val="en-US"/>
        </w:rPr>
        <w:t xml:space="preserve">. </w:t>
      </w:r>
      <w:r w:rsidRPr="6508EAC4">
        <w:rPr>
          <w:rFonts w:ascii="Calibri" w:eastAsia="Calibri" w:hAnsi="Calibri" w:cs="Calibri"/>
          <w:color w:val="000000" w:themeColor="text1"/>
          <w:sz w:val="22"/>
          <w:szCs w:val="22"/>
          <w:lang w:val="en-US"/>
        </w:rPr>
        <w:t xml:space="preserve">Construction process of habitat data and parameter setting for the connectivity analysis </w:t>
      </w:r>
      <w:r w:rsidR="6C61A647" w:rsidRPr="6508EAC4">
        <w:rPr>
          <w:rFonts w:ascii="Calibri" w:eastAsia="Calibri" w:hAnsi="Calibri" w:cs="Calibri"/>
          <w:color w:val="000000" w:themeColor="text1"/>
          <w:sz w:val="22"/>
          <w:szCs w:val="22"/>
          <w:lang w:val="en-US"/>
        </w:rPr>
        <w:t xml:space="preserve">for the </w:t>
      </w:r>
      <w:r w:rsidRPr="6508EAC4">
        <w:rPr>
          <w:rFonts w:ascii="Calibri" w:eastAsia="Calibri" w:hAnsi="Calibri" w:cs="Calibri"/>
          <w:color w:val="000000" w:themeColor="text1"/>
          <w:sz w:val="22"/>
          <w:szCs w:val="22"/>
          <w:lang w:val="en-US"/>
        </w:rPr>
        <w:t xml:space="preserve">Siberian </w:t>
      </w:r>
      <w:r w:rsidR="3B8E58B2" w:rsidRPr="6508EAC4">
        <w:rPr>
          <w:rFonts w:ascii="Calibri" w:eastAsia="Calibri" w:hAnsi="Calibri" w:cs="Calibri"/>
          <w:color w:val="000000" w:themeColor="text1"/>
          <w:sz w:val="22"/>
          <w:szCs w:val="22"/>
          <w:lang w:val="en-US"/>
        </w:rPr>
        <w:t>f</w:t>
      </w:r>
      <w:r w:rsidRPr="6508EAC4">
        <w:rPr>
          <w:rFonts w:ascii="Calibri" w:eastAsia="Calibri" w:hAnsi="Calibri" w:cs="Calibri"/>
          <w:color w:val="000000" w:themeColor="text1"/>
          <w:sz w:val="22"/>
          <w:szCs w:val="22"/>
          <w:lang w:val="en-US"/>
        </w:rPr>
        <w:t>lying squirrel.</w:t>
      </w:r>
    </w:p>
    <w:p w14:paraId="2C634898" w14:textId="1D011801" w:rsidR="6C7B51B0" w:rsidRDefault="6C7B51B0" w:rsidP="6508EAC4">
      <w:pPr>
        <w:spacing w:line="278" w:lineRule="auto"/>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We extracted data from four complementary sources to determine the key forest habitat patches for the Siberian flying squirrel: (i and ii) The Finnish Forest Centre’s polygon and raster data on privately owned forest areas, including various types of quantitative information on tree stands (</w:t>
      </w:r>
      <w:hyperlink r:id="rId31">
        <w:r w:rsidRPr="6508EAC4">
          <w:rPr>
            <w:rStyle w:val="Hyperlink"/>
            <w:rFonts w:ascii="Calibri" w:eastAsia="Calibri" w:hAnsi="Calibri" w:cs="Calibri"/>
            <w:sz w:val="22"/>
            <w:szCs w:val="22"/>
            <w:lang w:val="en-US"/>
          </w:rPr>
          <w:t>Paikkatietoaineistot | Metsäkeskus</w:t>
        </w:r>
      </w:hyperlink>
      <w:r w:rsidRPr="6508EAC4">
        <w:rPr>
          <w:rFonts w:ascii="Calibri" w:eastAsia="Calibri" w:hAnsi="Calibri" w:cs="Calibri"/>
          <w:color w:val="000000" w:themeColor="text1"/>
          <w:sz w:val="22"/>
          <w:szCs w:val="22"/>
          <w:lang w:val="en-US"/>
        </w:rPr>
        <w:t xml:space="preserve">;  (iii) the SAKTI database governed by Parks &amp; Wildlife Finland, including data on tree stands and forestry operations both on state-owned and </w:t>
      </w:r>
      <w:r w:rsidR="1B84FEE1" w:rsidRPr="6508EAC4">
        <w:rPr>
          <w:rFonts w:ascii="Calibri" w:eastAsia="Calibri" w:hAnsi="Calibri" w:cs="Calibri"/>
          <w:color w:val="000000" w:themeColor="text1"/>
          <w:sz w:val="22"/>
          <w:szCs w:val="22"/>
          <w:lang w:val="en-US"/>
        </w:rPr>
        <w:t xml:space="preserve">in </w:t>
      </w:r>
      <w:r w:rsidRPr="6508EAC4">
        <w:rPr>
          <w:rFonts w:ascii="Calibri" w:eastAsia="Calibri" w:hAnsi="Calibri" w:cs="Calibri"/>
          <w:color w:val="000000" w:themeColor="text1"/>
          <w:sz w:val="22"/>
          <w:szCs w:val="22"/>
          <w:lang w:val="en-US"/>
        </w:rPr>
        <w:t>privately owned conservation areas; and (iv) data from the Multi-source national forest inventory data of Finland (MSNFI), governed by Natural Resources Institute Finland, including data on tree stands at the resolution of 16 x 16 meter (</w:t>
      </w:r>
      <w:hyperlink r:id="rId32">
        <w:r w:rsidRPr="6508EAC4">
          <w:rPr>
            <w:rStyle w:val="Hyperlink"/>
            <w:rFonts w:ascii="Calibri" w:eastAsia="Calibri" w:hAnsi="Calibri" w:cs="Calibri"/>
            <w:sz w:val="22"/>
            <w:szCs w:val="22"/>
            <w:lang w:val="en-US"/>
          </w:rPr>
          <w:t>https://etsin.fairdata.fi/dataset/6ffb8be2-405a-4936-a99f-5fc4db0683c5</w:t>
        </w:r>
      </w:hyperlink>
      <w:r w:rsidRPr="6508EAC4">
        <w:rPr>
          <w:rFonts w:ascii="Calibri" w:eastAsia="Calibri" w:hAnsi="Calibri" w:cs="Calibri"/>
          <w:color w:val="000000" w:themeColor="text1"/>
          <w:sz w:val="22"/>
          <w:szCs w:val="22"/>
          <w:lang w:val="en-US"/>
        </w:rPr>
        <w:t>). All these four forest data sets were integrated into a lattice system covering the whole Finland at a 16 x 16 m resolution (the MSNFI lattice system).</w:t>
      </w:r>
    </w:p>
    <w:p w14:paraId="1CD33850" w14:textId="678D7ED2" w:rsidR="6C7B51B0" w:rsidRDefault="6C7B51B0" w:rsidP="6508EAC4">
      <w:pPr>
        <w:spacing w:line="278" w:lineRule="auto"/>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We used the parameters from the Habitat suitability index (HSI) developed for the Siberian flying squirrel by</w:t>
      </w:r>
      <w:r w:rsidR="00BC7B93">
        <w:rPr>
          <w:rFonts w:ascii="Calibri" w:eastAsia="Calibri" w:hAnsi="Calibri" w:cs="Calibri"/>
          <w:color w:val="000000" w:themeColor="text1"/>
          <w:sz w:val="22"/>
          <w:szCs w:val="22"/>
          <w:lang w:val="en-US"/>
        </w:rPr>
        <w:fldChar w:fldCharType="begin"/>
      </w:r>
      <w:r w:rsidR="00E40F97">
        <w:rPr>
          <w:rFonts w:ascii="Calibri" w:eastAsia="Calibri" w:hAnsi="Calibri" w:cs="Calibri"/>
          <w:color w:val="000000" w:themeColor="text1"/>
          <w:sz w:val="22"/>
          <w:szCs w:val="22"/>
          <w:lang w:val="en-US"/>
        </w:rPr>
        <w:instrText xml:space="preserve"> ADDIN ZOTERO_ITEM CSL_CITATION {"citationID":"RVoobCQL","properties":{"unsorted":false,"formattedCitation":"\\super 13\\nosupersub{}","plainCitation":"13","noteIndex":0},"citationItems":[{"id":3185,"uris":["http://zotero.org/users/11288753/items/PK4HT6Q5"],"itemData":{"id":3185,"type":"article-journal","abstract":"Production of marketed commodities and protection of biodiversity in natural systems often conflict and thus the continuously expanding human needs for more goods and benefits from global ecosystems urgently calls for strategies to resolve this conflict. In this paper, we addressed what is the potential of a forest landscape to simultaneously produce habitats for species and economic returns, and how the conflict between habitat availability and timber production varies among taxa. Secondly, we aimed at revealing an optimal combination of management regimes that maximizes habitat availability for given levels of economic returns. We used multi-objective optimization tools to analyze data from a boreal forest landscape consisting of about 30,000 forest stands simulated 50 years into future. We included seven alternative management regimes, spanning from the recommended intensive forest management regime to complete set-aside of stands (protection), and ten different taxa representing a wide variety of habitat associations and social values. Our results demonstrate it is possible to achieve large improvements in habitat availability with little loss in economic returns. In general, providing dead-wood associated species with more habitats tended to be more expensive than providing requirements for other species. No management regime alone maximized habitat availability for the species, and systematic use of any single management regime resulted in considerable reductions in economic returns. Compared with an optimal combination of management regimes, a consistent application of the recommended management regime would result in 5% reduction in economic returns and up to 270% reduction in habitat availability. Thus, for all taxa a combination of management regimes was required to achieve the optimum. Refraining from silvicultural thinnings on a proportion of stands should be considered as a cost-effective management in commercial forests to reconcile the conflict between economic returns and habitat required by species associated with dead-wood. In general, a viable strategy to maintain biodiversity in production landscapes would be to diversify management regimes. Our results emphasize the importance of careful landscape level forest management planning because optimal combinations of management regimes were taxon-specific. For cost-efficiency, the results call for balanced and correctly targeted strategies among habitat types.","container-title":"Journal of Environmental Management","DOI":"10.1016/j.jenvman.2013.12.021","ISSN":"0301-4797","journalAbbreviation":"Journal of Environmental Management","page":"80-89","source":"ScienceDirect","title":"Spatially dynamic forest management to sustain biodiversity and economic returns","volume":"134","author":[{"family":"Mönkkönen","given":"Mikko"},{"family":"Juutinen","given":"Artti"},{"family":"Mazziotta","given":"Adriano"},{"family":"Miettinen","given":"Kaisa"},{"family":"Podkopaev","given":"Dmitry"},{"family":"Reunanen","given":"Pasi"},{"family":"Salminen","given":"Hannu"},{"family":"Tikkanen","given":"Olli-Pekka"}],"issued":{"date-parts":[["2014",2,15]]}}}],"schema":"https://github.com/citation-style-language/schema/raw/master/csl-citation.json"} </w:instrText>
      </w:r>
      <w:r w:rsidR="00BC7B93">
        <w:rPr>
          <w:rFonts w:ascii="Calibri" w:eastAsia="Calibri" w:hAnsi="Calibri" w:cs="Calibri"/>
          <w:color w:val="000000" w:themeColor="text1"/>
          <w:sz w:val="22"/>
          <w:szCs w:val="22"/>
          <w:lang w:val="en-US"/>
        </w:rPr>
        <w:fldChar w:fldCharType="separate"/>
      </w:r>
      <w:r w:rsidR="00E40F97" w:rsidRPr="00E40F97">
        <w:rPr>
          <w:rFonts w:ascii="Aptos" w:hAnsi="Aptos" w:cs="Times New Roman"/>
          <w:sz w:val="22"/>
          <w:vertAlign w:val="superscript"/>
        </w:rPr>
        <w:t>13</w:t>
      </w:r>
      <w:r w:rsidR="00BC7B93">
        <w:rPr>
          <w:rFonts w:ascii="Calibri" w:eastAsia="Calibri" w:hAnsi="Calibri" w:cs="Calibri"/>
          <w:color w:val="000000" w:themeColor="text1"/>
          <w:sz w:val="22"/>
          <w:szCs w:val="22"/>
          <w:lang w:val="en-US"/>
        </w:rPr>
        <w:fldChar w:fldCharType="end"/>
      </w:r>
      <w:r w:rsidR="00BC7B93">
        <w:rPr>
          <w:rFonts w:ascii="Calibri" w:eastAsia="Calibri" w:hAnsi="Calibri" w:cs="Calibri"/>
          <w:color w:val="000000" w:themeColor="text1"/>
          <w:sz w:val="22"/>
          <w:szCs w:val="22"/>
          <w:lang w:val="en-US"/>
        </w:rPr>
        <w:t xml:space="preserve"> (</w:t>
      </w:r>
      <w:r w:rsidRPr="6508EAC4">
        <w:rPr>
          <w:rFonts w:ascii="Calibri" w:eastAsia="Calibri" w:hAnsi="Calibri" w:cs="Calibri"/>
          <w:color w:val="000000" w:themeColor="text1"/>
          <w:sz w:val="22"/>
          <w:szCs w:val="22"/>
          <w:lang w:val="en-US"/>
        </w:rPr>
        <w:t>Appendix 2</w:t>
      </w:r>
      <w:r w:rsidR="6E45C8EE" w:rsidRPr="6508EAC4">
        <w:rPr>
          <w:rFonts w:ascii="Calibri" w:eastAsia="Calibri" w:hAnsi="Calibri" w:cs="Calibri"/>
          <w:color w:val="000000" w:themeColor="text1"/>
          <w:sz w:val="22"/>
          <w:szCs w:val="22"/>
          <w:lang w:val="en-US"/>
        </w:rPr>
        <w:t xml:space="preserve"> therein</w:t>
      </w:r>
      <w:r w:rsidRPr="6508EAC4">
        <w:rPr>
          <w:rFonts w:ascii="Calibri" w:eastAsia="Calibri" w:hAnsi="Calibri" w:cs="Calibri"/>
          <w:color w:val="000000" w:themeColor="text1"/>
          <w:sz w:val="22"/>
          <w:szCs w:val="22"/>
          <w:lang w:val="en-US"/>
        </w:rPr>
        <w:t xml:space="preserve">) to delimit suitable key forest patches for the species. In essence, the HSI for the species includes three criteria: (i) the volume of spruce is &gt; 175 m3/ha; (ii) the proportion of spruce </w:t>
      </w:r>
      <w:r w:rsidR="43A8C0FB" w:rsidRPr="6508EAC4">
        <w:rPr>
          <w:rFonts w:ascii="Calibri" w:eastAsia="Calibri" w:hAnsi="Calibri" w:cs="Calibri"/>
          <w:color w:val="000000" w:themeColor="text1"/>
          <w:sz w:val="22"/>
          <w:szCs w:val="22"/>
          <w:lang w:val="en-US"/>
        </w:rPr>
        <w:t xml:space="preserve">of </w:t>
      </w:r>
      <w:r w:rsidRPr="6508EAC4">
        <w:rPr>
          <w:rFonts w:ascii="Calibri" w:eastAsia="Calibri" w:hAnsi="Calibri" w:cs="Calibri"/>
          <w:color w:val="000000" w:themeColor="text1"/>
          <w:sz w:val="22"/>
          <w:szCs w:val="22"/>
          <w:lang w:val="en-US"/>
        </w:rPr>
        <w:t xml:space="preserve">total timber volume is &gt;60%; and (iii) the volume of deciduous trees is &gt; 15 m3/ha. All the 16 x 16 m pixels in the study area that fulfilled these three criteria in at least one of the four types of source forest data were considered potential key habitat. </w:t>
      </w:r>
    </w:p>
    <w:p w14:paraId="39CE70B3" w14:textId="1DED0B42" w:rsidR="6C7B51B0" w:rsidRDefault="6C7B51B0" w:rsidP="6508EAC4">
      <w:pPr>
        <w:spacing w:line="278" w:lineRule="auto"/>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Next, we evaluated whether the 16-m pixels considered suitable key habitat had been subject to recent forest clear-cuts or other notable changes in land use. This was done by identifying the pixels which overlapped with the areas included both in the following two forest data layers: (i) clear-cuts defined for the study area in the Global Forest Change Forest Loss layer data conducted between 2001 and 2022</w:t>
      </w:r>
      <w:r w:rsidR="00C028B5">
        <w:rPr>
          <w:rFonts w:ascii="Calibri" w:eastAsia="Calibri" w:hAnsi="Calibri" w:cs="Calibri"/>
          <w:color w:val="000000" w:themeColor="text1"/>
          <w:sz w:val="22"/>
          <w:szCs w:val="22"/>
          <w:lang w:val="en-US"/>
        </w:rPr>
        <w:fldChar w:fldCharType="begin"/>
      </w:r>
      <w:r w:rsidR="00E40F97">
        <w:rPr>
          <w:rFonts w:ascii="Calibri" w:eastAsia="Calibri" w:hAnsi="Calibri" w:cs="Calibri"/>
          <w:color w:val="000000" w:themeColor="text1"/>
          <w:sz w:val="22"/>
          <w:szCs w:val="22"/>
          <w:lang w:val="en-US"/>
        </w:rPr>
        <w:instrText xml:space="preserve"> ADDIN ZOTERO_ITEM CSL_CITATION {"citationID":"DzMv3kpM","properties":{"unsorted":false,"formattedCitation":"\\super 14\\nosupersub{}","plainCitation":"14","noteIndex":0},"citationItems":[{"id":3172,"uris":["http://zotero.org/users/11288753/items/GCCK6I6I"],"itemData":{"id":3172,"type":"article-journal","abstract":"Quantification of global forest change has been lacking despite the recognized importance of forest ecosystem services. In this study, Earth observation satellite data were used to map global forest loss (2.3 million square kilometers) and gain (0.8 million square kilometers) from 2000 to 2012 at a spatial resolution of 30 meters. The tropics were the only climate domain to exhibit a trend, with forest loss increasing by 2101 square kilometers per year. Brazil’s well-documented reduction in deforestation was offset by increasing forest loss in Indonesia, Malaysia, Paraguay, Bolivia, Zambia, Angola, and elsewhere. Intensive forestry practiced within subtropical forests resulted in the highest rates of forest change globally. Boreal forest loss due largely to fire and forestry was second to that in the tropics in absolute and proportional terms. These results depict a globally consistent and locally relevant record of forest change.","container-title":"Science","DOI":"10.1126/science.1244693","issue":"6160","page":"850-853","publisher":"American Association for the Advancement of Science","source":"science.org (Atypon)","title":"High-Resolution Global Maps of 21st-Century Forest Cover Change","volume":"342","author":[{"family":"Hansen","given":"M. C."},{"family":"Potapov","given":"P. V."},{"family":"Moore","given":"R."},{"family":"Hancher","given":"M."},{"family":"Turubanova","given":"S. A."},{"family":"Tyukavina","given":"A."},{"family":"Thau","given":"D."},{"family":"Stehman","given":"S. V."},{"family":"Goetz","given":"S. J."},{"family":"Loveland","given":"T. R."},{"family":"Kommareddy","given":"A."},{"family":"Egorov","given":"A."},{"family":"Chini","given":"L."},{"family":"Justice","given":"C. O."},{"family":"Townshend","given":"J. R. G."}],"issued":{"date-parts":[["2013",11,15]]}}}],"schema":"https://github.com/citation-style-language/schema/raw/master/csl-citation.json"} </w:instrText>
      </w:r>
      <w:r w:rsidR="00C028B5">
        <w:rPr>
          <w:rFonts w:ascii="Calibri" w:eastAsia="Calibri" w:hAnsi="Calibri" w:cs="Calibri"/>
          <w:color w:val="000000" w:themeColor="text1"/>
          <w:sz w:val="22"/>
          <w:szCs w:val="22"/>
          <w:lang w:val="en-US"/>
        </w:rPr>
        <w:fldChar w:fldCharType="separate"/>
      </w:r>
      <w:r w:rsidR="00E40F97" w:rsidRPr="00E40F97">
        <w:rPr>
          <w:rFonts w:ascii="Aptos" w:hAnsi="Aptos" w:cs="Times New Roman"/>
          <w:sz w:val="22"/>
          <w:vertAlign w:val="superscript"/>
        </w:rPr>
        <w:t>14</w:t>
      </w:r>
      <w:r w:rsidR="00C028B5">
        <w:rPr>
          <w:rFonts w:ascii="Calibri" w:eastAsia="Calibri" w:hAnsi="Calibri" w:cs="Calibri"/>
          <w:color w:val="000000" w:themeColor="text1"/>
          <w:sz w:val="22"/>
          <w:szCs w:val="22"/>
          <w:lang w:val="en-US"/>
        </w:rPr>
        <w:fldChar w:fldCharType="end"/>
      </w:r>
      <w:r w:rsidRPr="6508EAC4">
        <w:rPr>
          <w:rFonts w:ascii="Calibri" w:eastAsia="Calibri" w:hAnsi="Calibri" w:cs="Calibri"/>
          <w:color w:val="000000" w:themeColor="text1"/>
          <w:sz w:val="22"/>
          <w:szCs w:val="22"/>
          <w:lang w:val="en-US"/>
        </w:rPr>
        <w:t xml:space="preserve">, and (ii) The Finnish Forest Centre's announcement system for forest cuttings (Metsään.fi service; </w:t>
      </w:r>
      <w:hyperlink r:id="rId33">
        <w:r w:rsidRPr="6508EAC4">
          <w:rPr>
            <w:rStyle w:val="Hyperlink"/>
            <w:rFonts w:ascii="Calibri" w:eastAsia="Calibri" w:hAnsi="Calibri" w:cs="Calibri"/>
            <w:sz w:val="22"/>
            <w:szCs w:val="22"/>
            <w:lang w:val="en-US"/>
          </w:rPr>
          <w:t>https://www.metsakeskus.fi/fi/palvelut/metsankayttoilmoitus</w:t>
        </w:r>
      </w:hyperlink>
      <w:r w:rsidRPr="6508EAC4">
        <w:rPr>
          <w:rFonts w:ascii="Calibri" w:eastAsia="Calibri" w:hAnsi="Calibri" w:cs="Calibri"/>
          <w:color w:val="000000" w:themeColor="text1"/>
          <w:sz w:val="22"/>
          <w:szCs w:val="22"/>
          <w:lang w:val="en-US"/>
        </w:rPr>
        <w:t xml:space="preserve"> ), where forest owners submit notifications of their forest use (here we considered the class ‘cutting purpose = regeneration felling’ and the notifications for altered land use). All the managed 16-m pixels were excluded from the potential key habitat area. </w:t>
      </w:r>
    </w:p>
    <w:p w14:paraId="030394A2" w14:textId="5C211A02" w:rsidR="6C7B51B0" w:rsidRDefault="6C7B51B0" w:rsidP="6508EAC4">
      <w:pPr>
        <w:spacing w:line="278" w:lineRule="auto"/>
        <w:rPr>
          <w:rFonts w:ascii="Calibri" w:eastAsia="Calibri" w:hAnsi="Calibri" w:cs="Calibri"/>
          <w:color w:val="000000" w:themeColor="text1"/>
          <w:sz w:val="22"/>
          <w:szCs w:val="22"/>
          <w:lang w:val="en-US"/>
        </w:rPr>
      </w:pPr>
      <w:r w:rsidRPr="1CA8CFF8">
        <w:rPr>
          <w:rFonts w:ascii="Calibri" w:eastAsia="Calibri" w:hAnsi="Calibri" w:cs="Calibri"/>
          <w:color w:val="000000" w:themeColor="text1"/>
          <w:sz w:val="22"/>
          <w:szCs w:val="22"/>
          <w:lang w:val="en-US"/>
        </w:rPr>
        <w:t>The</w:t>
      </w:r>
      <w:r w:rsidR="626081E2" w:rsidRPr="1CA8CFF8">
        <w:rPr>
          <w:rFonts w:ascii="Calibri" w:eastAsia="Calibri" w:hAnsi="Calibri" w:cs="Calibri"/>
          <w:color w:val="000000" w:themeColor="text1"/>
          <w:sz w:val="22"/>
          <w:szCs w:val="22"/>
          <w:lang w:val="en-US"/>
        </w:rPr>
        <w:t xml:space="preserve"> breeding areas of</w:t>
      </w:r>
      <w:r w:rsidRPr="1CA8CFF8">
        <w:rPr>
          <w:rFonts w:ascii="Calibri" w:eastAsia="Calibri" w:hAnsi="Calibri" w:cs="Calibri"/>
          <w:color w:val="000000" w:themeColor="text1"/>
          <w:sz w:val="22"/>
          <w:szCs w:val="22"/>
          <w:lang w:val="en-US"/>
        </w:rPr>
        <w:t xml:space="preserve"> </w:t>
      </w:r>
      <w:r w:rsidR="732714F5" w:rsidRPr="1CA8CFF8">
        <w:rPr>
          <w:rFonts w:ascii="Calibri" w:eastAsia="Calibri" w:hAnsi="Calibri" w:cs="Calibri"/>
          <w:color w:val="000000" w:themeColor="text1"/>
          <w:sz w:val="22"/>
          <w:szCs w:val="22"/>
          <w:lang w:val="en-US"/>
        </w:rPr>
        <w:t xml:space="preserve">the </w:t>
      </w:r>
      <w:r w:rsidRPr="1CA8CFF8">
        <w:rPr>
          <w:rFonts w:ascii="Calibri" w:eastAsia="Calibri" w:hAnsi="Calibri" w:cs="Calibri"/>
          <w:color w:val="000000" w:themeColor="text1"/>
          <w:sz w:val="22"/>
          <w:szCs w:val="22"/>
          <w:lang w:val="en-US"/>
        </w:rPr>
        <w:t xml:space="preserve">Siberian flying squirrel constitute larger forest areas that </w:t>
      </w:r>
      <w:r w:rsidR="3C751BF5" w:rsidRPr="1CA8CFF8">
        <w:rPr>
          <w:rFonts w:ascii="Calibri" w:eastAsia="Calibri" w:hAnsi="Calibri" w:cs="Calibri"/>
          <w:color w:val="000000" w:themeColor="text1"/>
          <w:sz w:val="22"/>
          <w:szCs w:val="22"/>
          <w:lang w:val="en-US"/>
        </w:rPr>
        <w:t xml:space="preserve">may include both </w:t>
      </w:r>
      <w:r w:rsidRPr="1CA8CFF8">
        <w:rPr>
          <w:rFonts w:ascii="Calibri" w:eastAsia="Calibri" w:hAnsi="Calibri" w:cs="Calibri"/>
          <w:color w:val="000000" w:themeColor="text1"/>
          <w:sz w:val="22"/>
          <w:szCs w:val="22"/>
          <w:lang w:val="en-US"/>
        </w:rPr>
        <w:t xml:space="preserve">optimal </w:t>
      </w:r>
      <w:r w:rsidR="1D85C256" w:rsidRPr="1CA8CFF8">
        <w:rPr>
          <w:rFonts w:ascii="Calibri" w:eastAsia="Calibri" w:hAnsi="Calibri" w:cs="Calibri"/>
          <w:color w:val="000000" w:themeColor="text1"/>
          <w:sz w:val="22"/>
          <w:szCs w:val="22"/>
          <w:lang w:val="en-US"/>
        </w:rPr>
        <w:t xml:space="preserve">forest </w:t>
      </w:r>
      <w:r w:rsidRPr="1CA8CFF8">
        <w:rPr>
          <w:rFonts w:ascii="Calibri" w:eastAsia="Calibri" w:hAnsi="Calibri" w:cs="Calibri"/>
          <w:color w:val="000000" w:themeColor="text1"/>
          <w:sz w:val="22"/>
          <w:szCs w:val="22"/>
          <w:lang w:val="en-US"/>
        </w:rPr>
        <w:t>habitat</w:t>
      </w:r>
      <w:r w:rsidR="2D8B0242" w:rsidRPr="1CA8CFF8">
        <w:rPr>
          <w:rFonts w:ascii="Calibri" w:eastAsia="Calibri" w:hAnsi="Calibri" w:cs="Calibri"/>
          <w:color w:val="000000" w:themeColor="text1"/>
          <w:sz w:val="22"/>
          <w:szCs w:val="22"/>
          <w:lang w:val="en-US"/>
        </w:rPr>
        <w:t xml:space="preserve"> and intervening </w:t>
      </w:r>
      <w:r w:rsidRPr="1CA8CFF8">
        <w:rPr>
          <w:rFonts w:ascii="Calibri" w:eastAsia="Calibri" w:hAnsi="Calibri" w:cs="Calibri"/>
          <w:color w:val="000000" w:themeColor="text1"/>
          <w:sz w:val="22"/>
          <w:szCs w:val="22"/>
          <w:lang w:val="en-US"/>
        </w:rPr>
        <w:t>patches of pine forest and younger forests</w:t>
      </w:r>
      <w:r w:rsidR="7538E826" w:rsidRPr="1CA8CFF8">
        <w:rPr>
          <w:rFonts w:ascii="Calibri" w:eastAsia="Calibri" w:hAnsi="Calibri" w:cs="Calibri"/>
          <w:color w:val="000000" w:themeColor="text1"/>
          <w:sz w:val="22"/>
          <w:szCs w:val="22"/>
          <w:lang w:val="en-US"/>
        </w:rPr>
        <w:t xml:space="preserve">, forming </w:t>
      </w:r>
      <w:r w:rsidR="3B10F8FD" w:rsidRPr="1CA8CFF8">
        <w:rPr>
          <w:rFonts w:ascii="Calibri" w:eastAsia="Calibri" w:hAnsi="Calibri" w:cs="Calibri"/>
          <w:color w:val="000000" w:themeColor="text1"/>
          <w:sz w:val="22"/>
          <w:szCs w:val="22"/>
          <w:lang w:val="en-US"/>
        </w:rPr>
        <w:t xml:space="preserve">a </w:t>
      </w:r>
      <w:r w:rsidR="1A2597F6" w:rsidRPr="1CA8CFF8">
        <w:rPr>
          <w:rFonts w:ascii="Calibri" w:eastAsia="Calibri" w:hAnsi="Calibri" w:cs="Calibri"/>
          <w:color w:val="000000" w:themeColor="text1"/>
          <w:sz w:val="22"/>
          <w:szCs w:val="22"/>
          <w:lang w:val="en-US"/>
        </w:rPr>
        <w:t xml:space="preserve">mosaic </w:t>
      </w:r>
      <w:r w:rsidR="25ECC57E" w:rsidRPr="1CA8CFF8">
        <w:rPr>
          <w:rFonts w:ascii="Calibri" w:eastAsia="Calibri" w:hAnsi="Calibri" w:cs="Calibri"/>
          <w:color w:val="000000" w:themeColor="text1"/>
          <w:sz w:val="22"/>
          <w:szCs w:val="22"/>
          <w:lang w:val="en-US"/>
        </w:rPr>
        <w:t>entity</w:t>
      </w:r>
      <w:r w:rsidRPr="1CA8CFF8">
        <w:rPr>
          <w:rFonts w:ascii="Calibri" w:eastAsia="Calibri" w:hAnsi="Calibri" w:cs="Calibri"/>
          <w:color w:val="000000" w:themeColor="text1"/>
          <w:sz w:val="22"/>
          <w:szCs w:val="22"/>
          <w:lang w:val="en-US"/>
        </w:rPr>
        <w:fldChar w:fldCharType="begin"/>
      </w:r>
      <w:r w:rsidR="00E40F97">
        <w:rPr>
          <w:rFonts w:ascii="Calibri" w:eastAsia="Calibri" w:hAnsi="Calibri" w:cs="Calibri"/>
          <w:color w:val="000000" w:themeColor="text1"/>
          <w:sz w:val="22"/>
          <w:szCs w:val="22"/>
          <w:lang w:val="en-US"/>
        </w:rPr>
        <w:instrText xml:space="preserve"> ADDIN ZOTERO_ITEM CSL_CITATION {"citationID":"GH1hF3As","properties":{"unsorted":false,"formattedCitation":"\\super 15\\nosupersub{}","plainCitation":"15","noteIndex":0},"citationItems":[{"id":3174,"uris":["http://zotero.org/users/11288753/items/GLINC2W3"],"itemData":{"id":3174,"type":"article-journal","abstract":"Increasing urbanisation calls for careful landscape conservation planning to maintain biodiversity in urban areas. Urbanisation not only decreases the amount and quality of habitats, but it also affects habitat connectivity, which is crucial for species’ long-term persistence. The mitigation hierarchy approach of avoiding, reducing and offsetting the negative impacts of development projects is a powerful tool to prevent biodiversity loss. However, this process is typically used at the local scale and on a project-by-project basis, ignoring the cumulated effects of several projects on habitat connectivity. We applied a landscape-level approach to the mitigation hierarchy to achieve no net loss of connectivity during urban planning. Using spatial graphs, we assessed avoidance, reduction and offsetting scenarios for mitigating the impact of ten urban development projects in the city of Jyväskylä, Finland, here focusing on the habitat network of the endangered Siberian flying squirrel (Pteromys volans). We found a negative impact of urban development on network connectivity and prioritised habitat patches and corridors, which should be maintained to avoid and reduce the impacts. The no net loss of connectivity was achieved by adding new habitat patches in locations that maximise connectivity. We also found that the results were highly sensitive to variations in the dispersal distance of the focal species used in the connectivity model. An inadequate reference value for this parameter may lead to underestimation of the impacts of development projects and, therefore, insufficient mitigation actions. With a case study, we showed that spatial graph analysis can support decision-making by identifying and prioritising the actions needed to maintain habitat connectivity in urban landscapes.","container-title":"Landscape and Urban Planning","DOI":"10.1016/j.landurbplan.2023.104847","ISSN":"0169-2046","journalAbbreviation":"Landscape and Urban Planning","page":"104847","source":"ScienceDirect","title":"No net loss of connectivity: Conserving habitat networks in the context of urban expansion","title-short":"No net loss of connectivity","volume":"239","author":[{"family":"Kosma","given":"Maari"},{"family":"Laita","given":"Anne"},{"family":"Duflot","given":"Rémi"}],"issued":{"date-parts":[["2023",11,1]]}}}],"schema":"https://github.com/citation-style-language/schema/raw/master/csl-citation.json"} </w:instrText>
      </w:r>
      <w:r w:rsidRPr="1CA8CFF8">
        <w:rPr>
          <w:rFonts w:ascii="Calibri" w:eastAsia="Calibri" w:hAnsi="Calibri" w:cs="Calibri"/>
          <w:color w:val="000000" w:themeColor="text1"/>
          <w:sz w:val="22"/>
          <w:szCs w:val="22"/>
          <w:lang w:val="en-US"/>
        </w:rPr>
        <w:fldChar w:fldCharType="separate"/>
      </w:r>
      <w:r w:rsidR="00E40F97" w:rsidRPr="00E40F97">
        <w:rPr>
          <w:rFonts w:ascii="Aptos" w:hAnsi="Aptos" w:cs="Times New Roman"/>
          <w:sz w:val="22"/>
          <w:vertAlign w:val="superscript"/>
        </w:rPr>
        <w:t>15</w:t>
      </w:r>
      <w:r w:rsidRPr="1CA8CFF8">
        <w:rPr>
          <w:rFonts w:ascii="Calibri" w:eastAsia="Calibri" w:hAnsi="Calibri" w:cs="Calibri"/>
          <w:color w:val="000000" w:themeColor="text1"/>
          <w:sz w:val="22"/>
          <w:szCs w:val="22"/>
          <w:lang w:val="en-US"/>
        </w:rPr>
        <w:fldChar w:fldCharType="end"/>
      </w:r>
      <w:r w:rsidRPr="1CA8CFF8">
        <w:rPr>
          <w:rFonts w:ascii="Calibri" w:eastAsia="Calibri" w:hAnsi="Calibri" w:cs="Calibri"/>
          <w:color w:val="000000" w:themeColor="text1"/>
          <w:sz w:val="22"/>
          <w:szCs w:val="22"/>
          <w:lang w:val="en-US"/>
        </w:rPr>
        <w:t xml:space="preserve">. To take this into account, we applied a moving window procedure to </w:t>
      </w:r>
      <w:r w:rsidR="52578A51" w:rsidRPr="1CA8CFF8">
        <w:rPr>
          <w:rFonts w:ascii="Calibri" w:eastAsia="Calibri" w:hAnsi="Calibri" w:cs="Calibri"/>
          <w:color w:val="000000" w:themeColor="text1"/>
          <w:sz w:val="22"/>
          <w:szCs w:val="22"/>
          <w:lang w:val="en-US"/>
        </w:rPr>
        <w:t xml:space="preserve">dissect </w:t>
      </w:r>
      <w:r w:rsidRPr="1CA8CFF8">
        <w:rPr>
          <w:rFonts w:ascii="Calibri" w:eastAsia="Calibri" w:hAnsi="Calibri" w:cs="Calibri"/>
          <w:color w:val="000000" w:themeColor="text1"/>
          <w:sz w:val="22"/>
          <w:szCs w:val="22"/>
          <w:lang w:val="en-US"/>
        </w:rPr>
        <w:t xml:space="preserve">the 16-m pixels which had </w:t>
      </w:r>
      <w:r w:rsidR="062A0319" w:rsidRPr="1CA8CFF8">
        <w:rPr>
          <w:rFonts w:ascii="Calibri" w:eastAsia="Calibri" w:hAnsi="Calibri" w:cs="Calibri"/>
          <w:color w:val="000000" w:themeColor="text1"/>
          <w:sz w:val="22"/>
          <w:szCs w:val="22"/>
          <w:lang w:val="en-US"/>
        </w:rPr>
        <w:t xml:space="preserve">at minimum </w:t>
      </w:r>
      <w:r w:rsidRPr="1CA8CFF8">
        <w:rPr>
          <w:rFonts w:ascii="Calibri" w:eastAsia="Calibri" w:hAnsi="Calibri" w:cs="Calibri"/>
          <w:color w:val="000000" w:themeColor="text1"/>
          <w:sz w:val="22"/>
          <w:szCs w:val="22"/>
          <w:lang w:val="en-US"/>
        </w:rPr>
        <w:t xml:space="preserve">five 16-m pixels </w:t>
      </w:r>
      <w:r w:rsidR="7E3DD37D" w:rsidRPr="1CA8CFF8">
        <w:rPr>
          <w:rFonts w:ascii="Calibri" w:eastAsia="Calibri" w:hAnsi="Calibri" w:cs="Calibri"/>
          <w:color w:val="000000" w:themeColor="text1"/>
          <w:sz w:val="22"/>
          <w:szCs w:val="22"/>
          <w:lang w:val="en-US"/>
        </w:rPr>
        <w:t xml:space="preserve">in their adjacent surroundings </w:t>
      </w:r>
      <w:r w:rsidRPr="1CA8CFF8">
        <w:rPr>
          <w:rFonts w:ascii="Calibri" w:eastAsia="Calibri" w:hAnsi="Calibri" w:cs="Calibri"/>
          <w:color w:val="000000" w:themeColor="text1"/>
          <w:sz w:val="22"/>
          <w:szCs w:val="22"/>
          <w:lang w:val="en-US"/>
        </w:rPr>
        <w:t>that fulfilled the HSI criteria</w:t>
      </w:r>
      <w:r w:rsidR="1FD7D4DC" w:rsidRPr="1CA8CFF8">
        <w:rPr>
          <w:rFonts w:ascii="Calibri" w:eastAsia="Calibri" w:hAnsi="Calibri" w:cs="Calibri"/>
          <w:color w:val="000000" w:themeColor="text1"/>
          <w:sz w:val="22"/>
          <w:szCs w:val="22"/>
          <w:lang w:val="en-US"/>
        </w:rPr>
        <w:t xml:space="preserve"> from those pixels that</w:t>
      </w:r>
      <w:r w:rsidR="24062CBE" w:rsidRPr="1CA8CFF8">
        <w:rPr>
          <w:rFonts w:ascii="Calibri" w:eastAsia="Calibri" w:hAnsi="Calibri" w:cs="Calibri"/>
          <w:color w:val="000000" w:themeColor="text1"/>
          <w:sz w:val="22"/>
          <w:szCs w:val="22"/>
          <w:lang w:val="en-US"/>
        </w:rPr>
        <w:t xml:space="preserve"> had less than five HSI pixels</w:t>
      </w:r>
      <w:r w:rsidRPr="1CA8CFF8">
        <w:rPr>
          <w:rFonts w:ascii="Calibri" w:eastAsia="Calibri" w:hAnsi="Calibri" w:cs="Calibri"/>
          <w:color w:val="000000" w:themeColor="text1"/>
          <w:sz w:val="22"/>
          <w:szCs w:val="22"/>
          <w:lang w:val="en-US"/>
        </w:rPr>
        <w:t xml:space="preserve">. In </w:t>
      </w:r>
      <w:r w:rsidR="5938326C" w:rsidRPr="1CA8CFF8">
        <w:rPr>
          <w:rFonts w:ascii="Calibri" w:eastAsia="Calibri" w:hAnsi="Calibri" w:cs="Calibri"/>
          <w:color w:val="000000" w:themeColor="text1"/>
          <w:sz w:val="22"/>
          <w:szCs w:val="22"/>
          <w:lang w:val="en-US"/>
        </w:rPr>
        <w:t>our moving window</w:t>
      </w:r>
      <w:r w:rsidRPr="1CA8CFF8">
        <w:rPr>
          <w:rFonts w:ascii="Calibri" w:eastAsia="Calibri" w:hAnsi="Calibri" w:cs="Calibri"/>
          <w:color w:val="000000" w:themeColor="text1"/>
          <w:sz w:val="22"/>
          <w:szCs w:val="22"/>
          <w:lang w:val="en-US"/>
        </w:rPr>
        <w:t xml:space="preserve">, we considered the focal </w:t>
      </w:r>
      <w:r w:rsidR="42803F69" w:rsidRPr="1CA8CFF8">
        <w:rPr>
          <w:rFonts w:ascii="Calibri" w:eastAsia="Calibri" w:hAnsi="Calibri" w:cs="Calibri"/>
          <w:color w:val="000000" w:themeColor="text1"/>
          <w:sz w:val="22"/>
          <w:szCs w:val="22"/>
          <w:lang w:val="en-US"/>
        </w:rPr>
        <w:t>centre</w:t>
      </w:r>
      <w:r w:rsidRPr="1CA8CFF8">
        <w:rPr>
          <w:rFonts w:ascii="Calibri" w:eastAsia="Calibri" w:hAnsi="Calibri" w:cs="Calibri"/>
          <w:color w:val="000000" w:themeColor="text1"/>
          <w:sz w:val="22"/>
          <w:szCs w:val="22"/>
          <w:lang w:val="en-US"/>
        </w:rPr>
        <w:t xml:space="preserve"> 16-m pixel and the two rows of adjacent pixels</w:t>
      </w:r>
      <w:r w:rsidR="595224D2" w:rsidRPr="1CA8CFF8">
        <w:rPr>
          <w:rFonts w:ascii="Calibri" w:eastAsia="Calibri" w:hAnsi="Calibri" w:cs="Calibri"/>
          <w:color w:val="000000" w:themeColor="text1"/>
          <w:sz w:val="22"/>
          <w:szCs w:val="22"/>
          <w:lang w:val="en-US"/>
        </w:rPr>
        <w:t xml:space="preserve"> as </w:t>
      </w:r>
      <w:r w:rsidRPr="1CA8CFF8">
        <w:rPr>
          <w:rFonts w:ascii="Calibri" w:eastAsia="Calibri" w:hAnsi="Calibri" w:cs="Calibri"/>
          <w:color w:val="000000" w:themeColor="text1"/>
          <w:sz w:val="22"/>
          <w:szCs w:val="22"/>
          <w:lang w:val="en-US"/>
        </w:rPr>
        <w:t xml:space="preserve">a larger combination of 25 16-m pixels. </w:t>
      </w:r>
      <w:r w:rsidR="2836A802" w:rsidRPr="1CA8CFF8">
        <w:rPr>
          <w:rFonts w:ascii="Calibri" w:eastAsia="Calibri" w:hAnsi="Calibri" w:cs="Calibri"/>
          <w:color w:val="000000" w:themeColor="text1"/>
          <w:sz w:val="22"/>
          <w:szCs w:val="22"/>
          <w:lang w:val="en-US"/>
        </w:rPr>
        <w:t xml:space="preserve">In </w:t>
      </w:r>
      <w:r w:rsidR="591A9216" w:rsidRPr="1CA8CFF8">
        <w:rPr>
          <w:rFonts w:ascii="Calibri" w:eastAsia="Calibri" w:hAnsi="Calibri" w:cs="Calibri"/>
          <w:color w:val="000000" w:themeColor="text1"/>
          <w:sz w:val="22"/>
          <w:szCs w:val="22"/>
          <w:lang w:val="en-US"/>
        </w:rPr>
        <w:t>these combinations of 2</w:t>
      </w:r>
      <w:r w:rsidR="2EB69D49" w:rsidRPr="1CA8CFF8">
        <w:rPr>
          <w:rFonts w:ascii="Calibri" w:eastAsia="Calibri" w:hAnsi="Calibri" w:cs="Calibri"/>
          <w:color w:val="000000" w:themeColor="text1"/>
          <w:sz w:val="22"/>
          <w:szCs w:val="22"/>
          <w:lang w:val="en-US"/>
        </w:rPr>
        <w:t>5</w:t>
      </w:r>
      <w:r w:rsidR="591A9216" w:rsidRPr="1CA8CFF8">
        <w:rPr>
          <w:rFonts w:ascii="Calibri" w:eastAsia="Calibri" w:hAnsi="Calibri" w:cs="Calibri"/>
          <w:color w:val="000000" w:themeColor="text1"/>
          <w:sz w:val="22"/>
          <w:szCs w:val="22"/>
          <w:lang w:val="en-US"/>
        </w:rPr>
        <w:t xml:space="preserve"> pixels, the </w:t>
      </w:r>
      <w:r w:rsidR="7FCE5B1C" w:rsidRPr="1CA8CFF8">
        <w:rPr>
          <w:rFonts w:ascii="Calibri" w:eastAsia="Calibri" w:hAnsi="Calibri" w:cs="Calibri"/>
          <w:color w:val="000000" w:themeColor="text1"/>
          <w:sz w:val="22"/>
          <w:szCs w:val="22"/>
          <w:lang w:val="en-US"/>
        </w:rPr>
        <w:t>centre</w:t>
      </w:r>
      <w:r w:rsidR="591A9216" w:rsidRPr="1CA8CFF8">
        <w:rPr>
          <w:rFonts w:ascii="Calibri" w:eastAsia="Calibri" w:hAnsi="Calibri" w:cs="Calibri"/>
          <w:color w:val="000000" w:themeColor="text1"/>
          <w:sz w:val="22"/>
          <w:szCs w:val="22"/>
          <w:lang w:val="en-US"/>
        </w:rPr>
        <w:t xml:space="preserve"> 16-m pixel was deemed as suitable optimal habitat if </w:t>
      </w:r>
      <w:r w:rsidR="2239CD55" w:rsidRPr="1CA8CFF8">
        <w:rPr>
          <w:rFonts w:ascii="Calibri" w:eastAsia="Calibri" w:hAnsi="Calibri" w:cs="Calibri"/>
          <w:color w:val="000000" w:themeColor="text1"/>
          <w:sz w:val="22"/>
          <w:szCs w:val="22"/>
          <w:lang w:val="en-US"/>
        </w:rPr>
        <w:t xml:space="preserve">there </w:t>
      </w:r>
      <w:r w:rsidRPr="1CA8CFF8">
        <w:rPr>
          <w:rFonts w:ascii="Calibri" w:eastAsia="Calibri" w:hAnsi="Calibri" w:cs="Calibri"/>
          <w:color w:val="000000" w:themeColor="text1"/>
          <w:sz w:val="22"/>
          <w:szCs w:val="22"/>
          <w:lang w:val="en-US"/>
        </w:rPr>
        <w:t xml:space="preserve">were ≥5 HSI pixels around </w:t>
      </w:r>
      <w:r w:rsidR="5C5B16FB" w:rsidRPr="1CA8CFF8">
        <w:rPr>
          <w:rFonts w:ascii="Calibri" w:eastAsia="Calibri" w:hAnsi="Calibri" w:cs="Calibri"/>
          <w:color w:val="000000" w:themeColor="text1"/>
          <w:sz w:val="22"/>
          <w:szCs w:val="22"/>
          <w:lang w:val="en-US"/>
        </w:rPr>
        <w:t xml:space="preserve">it </w:t>
      </w:r>
      <w:r w:rsidR="25E87133" w:rsidRPr="1CA8CFF8">
        <w:rPr>
          <w:rFonts w:ascii="Calibri" w:eastAsia="Calibri" w:hAnsi="Calibri" w:cs="Calibri"/>
          <w:color w:val="000000" w:themeColor="text1"/>
          <w:sz w:val="22"/>
          <w:szCs w:val="22"/>
          <w:lang w:val="en-US"/>
        </w:rPr>
        <w:t xml:space="preserve">among the 25 </w:t>
      </w:r>
      <w:r w:rsidRPr="1CA8CFF8">
        <w:rPr>
          <w:rFonts w:ascii="Calibri" w:eastAsia="Calibri" w:hAnsi="Calibri" w:cs="Calibri"/>
          <w:color w:val="000000" w:themeColor="text1"/>
          <w:sz w:val="22"/>
          <w:szCs w:val="22"/>
          <w:lang w:val="en-US"/>
        </w:rPr>
        <w:t>pixel</w:t>
      </w:r>
      <w:r w:rsidR="2164D4E9" w:rsidRPr="1CA8CFF8">
        <w:rPr>
          <w:rFonts w:ascii="Calibri" w:eastAsia="Calibri" w:hAnsi="Calibri" w:cs="Calibri"/>
          <w:color w:val="000000" w:themeColor="text1"/>
          <w:sz w:val="22"/>
          <w:szCs w:val="22"/>
          <w:lang w:val="en-US"/>
        </w:rPr>
        <w:t>s</w:t>
      </w:r>
      <w:r w:rsidR="157EDC76" w:rsidRPr="1CA8CFF8">
        <w:rPr>
          <w:rFonts w:ascii="Calibri" w:eastAsia="Calibri" w:hAnsi="Calibri" w:cs="Calibri"/>
          <w:color w:val="000000" w:themeColor="text1"/>
          <w:sz w:val="22"/>
          <w:szCs w:val="22"/>
          <w:lang w:val="en-US"/>
        </w:rPr>
        <w:t xml:space="preserve">. The </w:t>
      </w:r>
      <w:r w:rsidR="2BFA9CEC" w:rsidRPr="1CA8CFF8">
        <w:rPr>
          <w:rFonts w:ascii="Calibri" w:eastAsia="Calibri" w:hAnsi="Calibri" w:cs="Calibri"/>
          <w:color w:val="000000" w:themeColor="text1"/>
          <w:sz w:val="22"/>
          <w:szCs w:val="22"/>
          <w:lang w:val="en-US"/>
        </w:rPr>
        <w:t>centre</w:t>
      </w:r>
      <w:r w:rsidR="157EDC76" w:rsidRPr="1CA8CFF8">
        <w:rPr>
          <w:rFonts w:ascii="Calibri" w:eastAsia="Calibri" w:hAnsi="Calibri" w:cs="Calibri"/>
          <w:color w:val="000000" w:themeColor="text1"/>
          <w:sz w:val="22"/>
          <w:szCs w:val="22"/>
          <w:lang w:val="en-US"/>
        </w:rPr>
        <w:t xml:space="preserve"> pixel was </w:t>
      </w:r>
      <w:r w:rsidR="793349A4" w:rsidRPr="1CA8CFF8">
        <w:rPr>
          <w:rFonts w:ascii="Calibri" w:eastAsia="Calibri" w:hAnsi="Calibri" w:cs="Calibri"/>
          <w:color w:val="000000" w:themeColor="text1"/>
          <w:sz w:val="22"/>
          <w:szCs w:val="22"/>
          <w:lang w:val="en-US"/>
        </w:rPr>
        <w:t>considered</w:t>
      </w:r>
      <w:r w:rsidR="157EDC76" w:rsidRPr="1CA8CFF8">
        <w:rPr>
          <w:rFonts w:ascii="Calibri" w:eastAsia="Calibri" w:hAnsi="Calibri" w:cs="Calibri"/>
          <w:color w:val="000000" w:themeColor="text1"/>
          <w:sz w:val="22"/>
          <w:szCs w:val="22"/>
          <w:lang w:val="en-US"/>
        </w:rPr>
        <w:t xml:space="preserve"> suitable </w:t>
      </w:r>
      <w:r w:rsidRPr="1CA8CFF8">
        <w:rPr>
          <w:rFonts w:ascii="Calibri" w:eastAsia="Calibri" w:hAnsi="Calibri" w:cs="Calibri"/>
          <w:color w:val="000000" w:themeColor="text1"/>
          <w:sz w:val="22"/>
          <w:szCs w:val="22"/>
          <w:lang w:val="en-US"/>
        </w:rPr>
        <w:t xml:space="preserve">even if it </w:t>
      </w:r>
      <w:r w:rsidR="4BA8DBBF" w:rsidRPr="1CA8CFF8">
        <w:rPr>
          <w:rFonts w:ascii="Calibri" w:eastAsia="Calibri" w:hAnsi="Calibri" w:cs="Calibri"/>
          <w:color w:val="000000" w:themeColor="text1"/>
          <w:sz w:val="22"/>
          <w:szCs w:val="22"/>
          <w:lang w:val="en-US"/>
        </w:rPr>
        <w:t xml:space="preserve">did </w:t>
      </w:r>
      <w:r w:rsidRPr="1CA8CFF8">
        <w:rPr>
          <w:rFonts w:ascii="Calibri" w:eastAsia="Calibri" w:hAnsi="Calibri" w:cs="Calibri"/>
          <w:color w:val="000000" w:themeColor="text1"/>
          <w:sz w:val="22"/>
          <w:szCs w:val="22"/>
          <w:lang w:val="en-US"/>
        </w:rPr>
        <w:t xml:space="preserve">not </w:t>
      </w:r>
      <w:r w:rsidR="4ECFB0FF" w:rsidRPr="1CA8CFF8">
        <w:rPr>
          <w:rFonts w:ascii="Calibri" w:eastAsia="Calibri" w:hAnsi="Calibri" w:cs="Calibri"/>
          <w:color w:val="000000" w:themeColor="text1"/>
          <w:sz w:val="22"/>
          <w:szCs w:val="22"/>
          <w:lang w:val="en-US"/>
        </w:rPr>
        <w:t>fulfil</w:t>
      </w:r>
      <w:r w:rsidR="13935115" w:rsidRPr="1CA8CFF8">
        <w:rPr>
          <w:rFonts w:ascii="Calibri" w:eastAsia="Calibri" w:hAnsi="Calibri" w:cs="Calibri"/>
          <w:color w:val="000000" w:themeColor="text1"/>
          <w:sz w:val="22"/>
          <w:szCs w:val="22"/>
          <w:lang w:val="en-US"/>
        </w:rPr>
        <w:t xml:space="preserve"> the </w:t>
      </w:r>
      <w:r w:rsidRPr="1CA8CFF8">
        <w:rPr>
          <w:rFonts w:ascii="Calibri" w:eastAsia="Calibri" w:hAnsi="Calibri" w:cs="Calibri"/>
          <w:color w:val="000000" w:themeColor="text1"/>
          <w:sz w:val="22"/>
          <w:szCs w:val="22"/>
          <w:lang w:val="en-US"/>
        </w:rPr>
        <w:t xml:space="preserve">HSI </w:t>
      </w:r>
      <w:r w:rsidR="7C1B3175" w:rsidRPr="1CA8CFF8">
        <w:rPr>
          <w:rFonts w:ascii="Calibri" w:eastAsia="Calibri" w:hAnsi="Calibri" w:cs="Calibri"/>
          <w:color w:val="000000" w:themeColor="text1"/>
          <w:sz w:val="22"/>
          <w:szCs w:val="22"/>
          <w:lang w:val="en-US"/>
        </w:rPr>
        <w:t xml:space="preserve">criteria </w:t>
      </w:r>
      <w:r w:rsidRPr="1CA8CFF8">
        <w:rPr>
          <w:rFonts w:ascii="Calibri" w:eastAsia="Calibri" w:hAnsi="Calibri" w:cs="Calibri"/>
          <w:color w:val="000000" w:themeColor="text1"/>
          <w:sz w:val="22"/>
          <w:szCs w:val="22"/>
          <w:lang w:val="en-US"/>
        </w:rPr>
        <w:t>itself</w:t>
      </w:r>
      <w:r w:rsidR="1C900AF9" w:rsidRPr="1CA8CFF8">
        <w:rPr>
          <w:rFonts w:ascii="Calibri" w:eastAsia="Calibri" w:hAnsi="Calibri" w:cs="Calibri"/>
          <w:color w:val="000000" w:themeColor="text1"/>
          <w:sz w:val="22"/>
          <w:szCs w:val="22"/>
          <w:lang w:val="en-US"/>
        </w:rPr>
        <w:t xml:space="preserve">, </w:t>
      </w:r>
      <w:r w:rsidR="7B6B79E8" w:rsidRPr="1CA8CFF8">
        <w:rPr>
          <w:rFonts w:ascii="Calibri" w:eastAsia="Calibri" w:hAnsi="Calibri" w:cs="Calibri"/>
          <w:color w:val="000000" w:themeColor="text1"/>
          <w:sz w:val="22"/>
          <w:szCs w:val="22"/>
          <w:lang w:val="en-US"/>
        </w:rPr>
        <w:t>i.e.</w:t>
      </w:r>
      <w:r w:rsidR="462A4588" w:rsidRPr="1CA8CFF8">
        <w:rPr>
          <w:rFonts w:ascii="Calibri" w:eastAsia="Calibri" w:hAnsi="Calibri" w:cs="Calibri"/>
          <w:color w:val="000000" w:themeColor="text1"/>
          <w:sz w:val="22"/>
          <w:szCs w:val="22"/>
          <w:lang w:val="en-US"/>
        </w:rPr>
        <w:t>,</w:t>
      </w:r>
      <w:r w:rsidR="7B6B79E8" w:rsidRPr="1CA8CFF8">
        <w:rPr>
          <w:rFonts w:ascii="Calibri" w:eastAsia="Calibri" w:hAnsi="Calibri" w:cs="Calibri"/>
          <w:color w:val="000000" w:themeColor="text1"/>
          <w:sz w:val="22"/>
          <w:szCs w:val="22"/>
          <w:lang w:val="en-US"/>
        </w:rPr>
        <w:t xml:space="preserve"> th</w:t>
      </w:r>
      <w:r w:rsidR="5EBC8809" w:rsidRPr="1CA8CFF8">
        <w:rPr>
          <w:rFonts w:ascii="Calibri" w:eastAsia="Calibri" w:hAnsi="Calibri" w:cs="Calibri"/>
          <w:color w:val="000000" w:themeColor="text1"/>
          <w:sz w:val="22"/>
          <w:szCs w:val="22"/>
          <w:lang w:val="en-US"/>
        </w:rPr>
        <w:t>is</w:t>
      </w:r>
      <w:r w:rsidR="7B6B79E8" w:rsidRPr="1CA8CFF8">
        <w:rPr>
          <w:rFonts w:ascii="Calibri" w:eastAsia="Calibri" w:hAnsi="Calibri" w:cs="Calibri"/>
          <w:color w:val="000000" w:themeColor="text1"/>
          <w:sz w:val="22"/>
          <w:szCs w:val="22"/>
          <w:lang w:val="en-US"/>
        </w:rPr>
        <w:t xml:space="preserve"> decision was made at the level of whole</w:t>
      </w:r>
      <w:r w:rsidR="3D9C9D28" w:rsidRPr="1CA8CFF8">
        <w:rPr>
          <w:rFonts w:ascii="Calibri" w:eastAsia="Calibri" w:hAnsi="Calibri" w:cs="Calibri"/>
          <w:color w:val="000000" w:themeColor="text1"/>
          <w:sz w:val="22"/>
          <w:szCs w:val="22"/>
          <w:lang w:val="en-US"/>
        </w:rPr>
        <w:t xml:space="preserve"> combination of</w:t>
      </w:r>
      <w:r w:rsidR="7B6B79E8" w:rsidRPr="1CA8CFF8">
        <w:rPr>
          <w:rFonts w:ascii="Calibri" w:eastAsia="Calibri" w:hAnsi="Calibri" w:cs="Calibri"/>
          <w:color w:val="000000" w:themeColor="text1"/>
          <w:sz w:val="22"/>
          <w:szCs w:val="22"/>
          <w:lang w:val="en-US"/>
        </w:rPr>
        <w:t xml:space="preserve"> </w:t>
      </w:r>
      <w:r w:rsidR="1A508EF6" w:rsidRPr="1CA8CFF8">
        <w:rPr>
          <w:rFonts w:ascii="Calibri" w:eastAsia="Calibri" w:hAnsi="Calibri" w:cs="Calibri"/>
          <w:color w:val="000000" w:themeColor="text1"/>
          <w:sz w:val="22"/>
          <w:szCs w:val="22"/>
          <w:lang w:val="en-US"/>
        </w:rPr>
        <w:t>25 16-m pixels</w:t>
      </w:r>
      <w:r w:rsidR="62CD527C" w:rsidRPr="1CA8CFF8">
        <w:rPr>
          <w:rFonts w:ascii="Calibri" w:eastAsia="Calibri" w:hAnsi="Calibri" w:cs="Calibri"/>
          <w:color w:val="000000" w:themeColor="text1"/>
          <w:sz w:val="22"/>
          <w:szCs w:val="22"/>
          <w:lang w:val="en-US"/>
        </w:rPr>
        <w:t xml:space="preserve"> </w:t>
      </w:r>
      <w:r w:rsidR="0EA9EE5C" w:rsidRPr="1CA8CFF8">
        <w:rPr>
          <w:rFonts w:ascii="Calibri" w:eastAsia="Calibri" w:hAnsi="Calibri" w:cs="Calibri"/>
          <w:color w:val="000000" w:themeColor="text1"/>
          <w:sz w:val="22"/>
          <w:szCs w:val="22"/>
          <w:lang w:val="en-US"/>
        </w:rPr>
        <w:t>and how many HSI pixels it contained</w:t>
      </w:r>
      <w:r w:rsidRPr="1CA8CFF8">
        <w:rPr>
          <w:rFonts w:ascii="Calibri" w:eastAsia="Calibri" w:hAnsi="Calibri" w:cs="Calibri"/>
          <w:color w:val="000000" w:themeColor="text1"/>
          <w:sz w:val="22"/>
          <w:szCs w:val="22"/>
          <w:lang w:val="en-US"/>
        </w:rPr>
        <w:t xml:space="preserve">. This moving window procedure enabled us both to (i) exclude suitable solitary </w:t>
      </w:r>
      <w:r w:rsidR="09544C7F" w:rsidRPr="1CA8CFF8">
        <w:rPr>
          <w:rFonts w:ascii="Calibri" w:eastAsia="Calibri" w:hAnsi="Calibri" w:cs="Calibri"/>
          <w:color w:val="000000" w:themeColor="text1"/>
          <w:sz w:val="22"/>
          <w:szCs w:val="22"/>
          <w:lang w:val="en-US"/>
        </w:rPr>
        <w:t xml:space="preserve">16-m </w:t>
      </w:r>
      <w:r w:rsidRPr="1CA8CFF8">
        <w:rPr>
          <w:rFonts w:ascii="Calibri" w:eastAsia="Calibri" w:hAnsi="Calibri" w:cs="Calibri"/>
          <w:color w:val="000000" w:themeColor="text1"/>
          <w:sz w:val="22"/>
          <w:szCs w:val="22"/>
          <w:lang w:val="en-US"/>
        </w:rPr>
        <w:t xml:space="preserve">HSI pixels from the data and (ii) merge small-sized open and less vegetated patches into the larger forest areas providing suitable breeding habitat for the species. Next, </w:t>
      </w:r>
      <w:r w:rsidRPr="1CA8CFF8">
        <w:rPr>
          <w:rFonts w:ascii="Calibri" w:eastAsia="Calibri" w:hAnsi="Calibri" w:cs="Calibri"/>
          <w:color w:val="000000" w:themeColor="text1"/>
          <w:sz w:val="22"/>
          <w:szCs w:val="22"/>
          <w:lang w:val="en-US"/>
        </w:rPr>
        <w:lastRenderedPageBreak/>
        <w:t xml:space="preserve">all the physically adjacent 16-m pixels fulfilling the moving window criteria were </w:t>
      </w:r>
      <w:r w:rsidR="13E65365" w:rsidRPr="1CA8CFF8">
        <w:rPr>
          <w:rFonts w:ascii="Calibri" w:eastAsia="Calibri" w:hAnsi="Calibri" w:cs="Calibri"/>
          <w:color w:val="000000" w:themeColor="text1"/>
          <w:sz w:val="22"/>
          <w:szCs w:val="22"/>
          <w:lang w:val="en-US"/>
        </w:rPr>
        <w:t>merged</w:t>
      </w:r>
      <w:r w:rsidRPr="1CA8CFF8">
        <w:rPr>
          <w:rFonts w:ascii="Calibri" w:eastAsia="Calibri" w:hAnsi="Calibri" w:cs="Calibri"/>
          <w:color w:val="000000" w:themeColor="text1"/>
          <w:sz w:val="22"/>
          <w:szCs w:val="22"/>
          <w:lang w:val="en-US"/>
        </w:rPr>
        <w:t xml:space="preserve"> to delimit larger areas of contiguous key habitat. </w:t>
      </w:r>
      <w:r w:rsidR="6158E63C" w:rsidRPr="1CA8CFF8">
        <w:rPr>
          <w:rFonts w:ascii="Calibri" w:eastAsia="Calibri" w:hAnsi="Calibri" w:cs="Calibri"/>
          <w:color w:val="000000" w:themeColor="text1"/>
          <w:sz w:val="22"/>
          <w:szCs w:val="22"/>
          <w:lang w:val="en-US"/>
        </w:rPr>
        <w:t>T</w:t>
      </w:r>
      <w:r w:rsidRPr="1CA8CFF8">
        <w:rPr>
          <w:rFonts w:ascii="Calibri" w:eastAsia="Calibri" w:hAnsi="Calibri" w:cs="Calibri"/>
          <w:color w:val="000000" w:themeColor="text1"/>
          <w:sz w:val="22"/>
          <w:szCs w:val="22"/>
          <w:lang w:val="en-US"/>
        </w:rPr>
        <w:t xml:space="preserve">he last step in the delimitation of HSI based key habitats was excluding those contiguous HSI forest areas that were less than 4 hectares in size. </w:t>
      </w:r>
    </w:p>
    <w:p w14:paraId="359B4498" w14:textId="392E8618" w:rsidR="6C7B51B0" w:rsidRDefault="6C7B51B0" w:rsidP="6508EAC4">
      <w:pPr>
        <w:spacing w:line="278" w:lineRule="auto"/>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We acknowledge that the home ranges of the Siberian flying squirrel are in forested landscapes larger than the 4 hectares cut</w:t>
      </w:r>
      <w:r w:rsidR="392C1442" w:rsidRPr="6508EAC4">
        <w:rPr>
          <w:rFonts w:ascii="Calibri" w:eastAsia="Calibri" w:hAnsi="Calibri" w:cs="Calibri"/>
          <w:color w:val="000000" w:themeColor="text1"/>
          <w:sz w:val="22"/>
          <w:szCs w:val="22"/>
          <w:lang w:val="en-US"/>
        </w:rPr>
        <w:t>-</w:t>
      </w:r>
      <w:r w:rsidRPr="6508EAC4">
        <w:rPr>
          <w:rFonts w:ascii="Calibri" w:eastAsia="Calibri" w:hAnsi="Calibri" w:cs="Calibri"/>
          <w:color w:val="000000" w:themeColor="text1"/>
          <w:sz w:val="22"/>
          <w:szCs w:val="22"/>
          <w:lang w:val="en-US"/>
        </w:rPr>
        <w:t xml:space="preserve">off value used </w:t>
      </w:r>
      <w:r w:rsidR="16B11DC3" w:rsidRPr="6508EAC4">
        <w:rPr>
          <w:rFonts w:ascii="Calibri" w:eastAsia="Calibri" w:hAnsi="Calibri" w:cs="Calibri"/>
          <w:color w:val="000000" w:themeColor="text1"/>
          <w:sz w:val="22"/>
          <w:szCs w:val="22"/>
          <w:lang w:val="en-US"/>
        </w:rPr>
        <w:t>in our study</w:t>
      </w:r>
      <w:r w:rsidR="4F30D9E6" w:rsidRPr="6508EAC4">
        <w:rPr>
          <w:rFonts w:ascii="Calibri" w:eastAsia="Calibri" w:hAnsi="Calibri" w:cs="Calibri"/>
          <w:color w:val="000000" w:themeColor="text1"/>
          <w:sz w:val="22"/>
          <w:szCs w:val="22"/>
          <w:lang w:val="en-US"/>
        </w:rPr>
        <w:t xml:space="preserve"> (on average 8 ha for females and 60 ha for males</w:t>
      </w:r>
      <w:r w:rsidR="00C028B5">
        <w:rPr>
          <w:rFonts w:ascii="Calibri" w:eastAsia="Calibri" w:hAnsi="Calibri" w:cs="Calibri"/>
          <w:color w:val="000000" w:themeColor="text1"/>
          <w:sz w:val="22"/>
          <w:szCs w:val="22"/>
          <w:lang w:val="en-US"/>
        </w:rPr>
        <w:fldChar w:fldCharType="begin"/>
      </w:r>
      <w:r w:rsidR="00E40F97">
        <w:rPr>
          <w:rFonts w:ascii="Calibri" w:eastAsia="Calibri" w:hAnsi="Calibri" w:cs="Calibri"/>
          <w:color w:val="000000" w:themeColor="text1"/>
          <w:sz w:val="22"/>
          <w:szCs w:val="22"/>
          <w:lang w:val="en-US"/>
        </w:rPr>
        <w:instrText xml:space="preserve"> ADDIN ZOTERO_ITEM CSL_CITATION {"citationID":"SAxDvr0m","properties":{"unsorted":false,"formattedCitation":"\\super 16\\nosupersub{}","plainCitation":"16","noteIndex":0},"citationItems":[{"id":3169,"uris":["http://zotero.org/users/11288753/items/E9G3WMUK"],"itemData":{"id":3169,"type":"article-journal","abstract":"The Siberian flying squirrel (Pteromys volans) is a herbivorous, nocturnal, and arboreal rodent living in boreal coniferous forests. Home-range sizes, movements, and nest-use behavior of Pteromys were studied by radiotelemetry in southern Finland in 1996–1998. Thirty-seven animals were tracked. Average home-range size measured by 100% minimum convex polygons was 59.9 ha for males and 8.3 ha for females. Both sexes concentrated their activities in core areas that represented 9% and 11% of the home-range areas in males and females, respectively. Home ranges of males and females were several times larger than predicted according to body mass. Similarly, home ranges of Pteromys were much larger than in other gliding herbivores. Males especially showed great mobility; the average distance moved from the nest at night was 292 m, and the longest distances recorded were &amp;gt;2 km. A plausible explanation for the large home ranges and great mobility of Pteromys is its gliding ability; both sexes can reach distant parts of the home range for foraging, and males also can reach distant parts for receptive females. Pteromys had several nests, both cavities and dreys (nests in branches of trees), which they changed frequently.","container-title":"Journal of Mammalogy","DOI":"10.1644/1545-1542(2000)081&lt;0798:HRSMAN&gt;2.3.CO;2","ISSN":"0022-2372","issue":"3","journalAbbreviation":"Journal of Mammalogy","page":"798-809","source":"Silverchair","title":"Home-Range Size, Movements, and Nest-Site Use in the Siberian Flying Squirrel, Pteromys Volans","volume":"81","author":[{"family":"Hanski","given":"Ilpo K."},{"family":"Stevens","given":"Paul C."},{"family":"Ihalempiä","given":"Petri"},{"family":"Selonen","given":"Vesa"}],"issued":{"date-parts":[["2000",8,1]]}}}],"schema":"https://github.com/citation-style-language/schema/raw/master/csl-citation.json"} </w:instrText>
      </w:r>
      <w:r w:rsidR="00C028B5">
        <w:rPr>
          <w:rFonts w:ascii="Calibri" w:eastAsia="Calibri" w:hAnsi="Calibri" w:cs="Calibri"/>
          <w:color w:val="000000" w:themeColor="text1"/>
          <w:sz w:val="22"/>
          <w:szCs w:val="22"/>
          <w:lang w:val="en-US"/>
        </w:rPr>
        <w:fldChar w:fldCharType="separate"/>
      </w:r>
      <w:r w:rsidR="00E40F97" w:rsidRPr="00E40F97">
        <w:rPr>
          <w:rFonts w:ascii="Aptos" w:hAnsi="Aptos" w:cs="Times New Roman"/>
          <w:sz w:val="22"/>
          <w:vertAlign w:val="superscript"/>
        </w:rPr>
        <w:t>16</w:t>
      </w:r>
      <w:r w:rsidR="00C028B5">
        <w:rPr>
          <w:rFonts w:ascii="Calibri" w:eastAsia="Calibri" w:hAnsi="Calibri" w:cs="Calibri"/>
          <w:color w:val="000000" w:themeColor="text1"/>
          <w:sz w:val="22"/>
          <w:szCs w:val="22"/>
          <w:lang w:val="en-US"/>
        </w:rPr>
        <w:fldChar w:fldCharType="end"/>
      </w:r>
      <w:r w:rsidRPr="6508EAC4">
        <w:rPr>
          <w:rFonts w:ascii="Calibri" w:eastAsia="Calibri" w:hAnsi="Calibri" w:cs="Calibri"/>
          <w:color w:val="000000" w:themeColor="text1"/>
          <w:sz w:val="22"/>
          <w:szCs w:val="22"/>
          <w:lang w:val="en-US"/>
        </w:rPr>
        <w:t>. However, recent studies have shown that the species can successfully breed also in smaller-sized mixed forest patches in urban and semi-urban areas, provided that there are mature trees with sufficient cavities or twigs for nesting, and in some cases also in nest boxes or holes in buildings</w:t>
      </w:r>
      <w:r w:rsidR="00C028B5">
        <w:rPr>
          <w:rFonts w:ascii="Calibri" w:eastAsia="Calibri" w:hAnsi="Calibri" w:cs="Calibri"/>
          <w:color w:val="000000" w:themeColor="text1"/>
          <w:sz w:val="22"/>
          <w:szCs w:val="22"/>
          <w:lang w:val="en-US"/>
        </w:rPr>
        <w:fldChar w:fldCharType="begin"/>
      </w:r>
      <w:r w:rsidR="00E40F97">
        <w:rPr>
          <w:rFonts w:ascii="Calibri" w:eastAsia="Calibri" w:hAnsi="Calibri" w:cs="Calibri"/>
          <w:color w:val="000000" w:themeColor="text1"/>
          <w:sz w:val="22"/>
          <w:szCs w:val="22"/>
          <w:lang w:val="en-US"/>
        </w:rPr>
        <w:instrText xml:space="preserve"> ADDIN ZOTERO_ITEM CSL_CITATION {"citationID":"Iu9y4lcA","properties":{"unsorted":false,"formattedCitation":"\\super 15,17\\nosupersub{}","plainCitation":"15,17","noteIndex":0},"citationItems":[{"id":3174,"uris":["http://zotero.org/users/11288753/items/GLINC2W3"],"itemData":{"id":3174,"type":"article-journal","abstract":"Increasing urbanisation calls for careful landscape conservation planning to maintain biodiversity in urban areas. Urbanisation not only decreases the amount and quality of habitats, but it also affects habitat connectivity, which is crucial for species’ long-term persistence. The mitigation hierarchy approach of avoiding, reducing and offsetting the negative impacts of development projects is a powerful tool to prevent biodiversity loss. However, this process is typically used at the local scale and on a project-by-project basis, ignoring the cumulated effects of several projects on habitat connectivity. We applied a landscape-level approach to the mitigation hierarchy to achieve no net loss of connectivity during urban planning. Using spatial graphs, we assessed avoidance, reduction and offsetting scenarios for mitigating the impact of ten urban development projects in the city of Jyväskylä, Finland, here focusing on the habitat network of the endangered Siberian flying squirrel (Pteromys volans). We found a negative impact of urban development on network connectivity and prioritised habitat patches and corridors, which should be maintained to avoid and reduce the impacts. The no net loss of connectivity was achieved by adding new habitat patches in locations that maximise connectivity. We also found that the results were highly sensitive to variations in the dispersal distance of the focal species used in the connectivity model. An inadequate reference value for this parameter may lead to underestimation of the impacts of development projects and, therefore, insufficient mitigation actions. With a case study, we showed that spatial graph analysis can support decision-making by identifying and prioritising the actions needed to maintain habitat connectivity in urban landscapes.","container-title":"Landscape and Urban Planning","DOI":"10.1016/j.landurbplan.2023.104847","ISSN":"0169-2046","journalAbbreviation":"Landscape and Urban Planning","page":"104847","source":"ScienceDirect","title":"No net loss of connectivity: Conserving habitat networks in the context of urban expansion","title-short":"No net loss of connectivity","volume":"239","author":[{"family":"Kosma","given":"Maari"},{"family":"Laita","given":"Anne"},{"family":"Duflot","given":"Rémi"}],"issued":{"date-parts":[["2023",11,1]]}}},{"id":3177,"uris":["http://zotero.org/users/11288753/items/C9N99WRV"],"itemData":{"id":3177,"type":"article-journal","abstract":"Urbanization causes modification, fragmentation and loss of native habitats. Such landscape changes threaten many arboreal and gliding mammals by limiting their movements through treeless parts of a landscape and by making the landscape surrounding suitable habitat patches more inhospitable. Here, we investigate the effects of landscape structure and habitat availability on the home-range use and movement patterns of the Siberian flying squirrel (Pteromys volans) at different spatial and temporal scales. We followed radio-tagged individuals in a partly urbanized study area in Eastern Finland, and analysed how landscape composition and connectivity affected the length and speed of movement bursts, distances moved during one night, and habitat and nest-site use.","container-title":"Movement Ecology","DOI":"10.1186/s40462-016-0071-z","ISSN":"2051-3933","issue":"1","journalAbbreviation":"Mov Ecol","language":"en","page":"5","source":"Springer Link","title":"Home-range use patterns and movements of the Siberian flying squirrel in urban forests: Effects of habitat composition and connectivity","title-short":"Home-range use patterns and movements of the Siberian flying squirrel in urban forests","volume":"4","author":[{"family":"Mäkeläinen","given":"Sanna"},{"family":"Knegt","given":"Henrik J.","non-dropping-particle":"de"},{"family":"Ovaskainen","given":"Otso"},{"family":"Hanski","given":"Ilpo K."}],"issued":{"date-parts":[["2016",2,17]]}}}],"schema":"https://github.com/citation-style-language/schema/raw/master/csl-citation.json"} </w:instrText>
      </w:r>
      <w:r w:rsidR="00C028B5">
        <w:rPr>
          <w:rFonts w:ascii="Calibri" w:eastAsia="Calibri" w:hAnsi="Calibri" w:cs="Calibri"/>
          <w:color w:val="000000" w:themeColor="text1"/>
          <w:sz w:val="22"/>
          <w:szCs w:val="22"/>
          <w:lang w:val="en-US"/>
        </w:rPr>
        <w:fldChar w:fldCharType="separate"/>
      </w:r>
      <w:r w:rsidR="00E40F97" w:rsidRPr="00E40F97">
        <w:rPr>
          <w:rFonts w:ascii="Aptos" w:hAnsi="Aptos" w:cs="Times New Roman"/>
          <w:sz w:val="22"/>
          <w:vertAlign w:val="superscript"/>
        </w:rPr>
        <w:t>15,17</w:t>
      </w:r>
      <w:r w:rsidR="00C028B5">
        <w:rPr>
          <w:rFonts w:ascii="Calibri" w:eastAsia="Calibri" w:hAnsi="Calibri" w:cs="Calibri"/>
          <w:color w:val="000000" w:themeColor="text1"/>
          <w:sz w:val="22"/>
          <w:szCs w:val="22"/>
          <w:lang w:val="en-US"/>
        </w:rPr>
        <w:fldChar w:fldCharType="end"/>
      </w:r>
      <w:r w:rsidRPr="00C028B5">
        <w:rPr>
          <w:rFonts w:ascii="Calibri" w:eastAsia="Calibri" w:hAnsi="Calibri" w:cs="Calibri"/>
          <w:color w:val="000000" w:themeColor="text1"/>
          <w:sz w:val="22"/>
          <w:szCs w:val="22"/>
          <w:lang w:val="en-US"/>
        </w:rPr>
        <w:t xml:space="preserve"> (see also </w:t>
      </w:r>
      <w:hyperlink r:id="rId34">
        <w:r w:rsidRPr="00C028B5">
          <w:rPr>
            <w:rStyle w:val="Hyperlink"/>
            <w:rFonts w:ascii="Calibri" w:eastAsia="Calibri" w:hAnsi="Calibri" w:cs="Calibri"/>
            <w:sz w:val="22"/>
            <w:szCs w:val="22"/>
            <w:lang w:val="en-US"/>
          </w:rPr>
          <w:t>https://www.espoo.fi/en/news/2025/10/flying-squirrel-life-project-concluded-espoo-will-continue-reconcile-urban-development-and</w:t>
        </w:r>
      </w:hyperlink>
      <w:r w:rsidRPr="00C028B5">
        <w:rPr>
          <w:rFonts w:ascii="Calibri" w:eastAsia="Calibri" w:hAnsi="Calibri" w:cs="Calibri"/>
          <w:color w:val="000000" w:themeColor="text1"/>
          <w:sz w:val="22"/>
          <w:szCs w:val="22"/>
          <w:lang w:val="en-US"/>
        </w:rPr>
        <w:t xml:space="preserve">). </w:t>
      </w:r>
      <w:r w:rsidRPr="6508EAC4">
        <w:rPr>
          <w:rFonts w:ascii="Calibri" w:eastAsia="Calibri" w:hAnsi="Calibri" w:cs="Calibri"/>
          <w:color w:val="000000" w:themeColor="text1"/>
          <w:sz w:val="22"/>
          <w:szCs w:val="22"/>
          <w:lang w:val="en-US"/>
        </w:rPr>
        <w:t>Thus, to complement the key forest patch data for FS in the Tampere city area, we supplemented the HSI based ≥4 ha key habitat data with observed breeding records and data on forests that have been scored as highly potential for breeding. This supplementary information has been collected in field surveys coordinated by the Tampere city Nature conservation unit. The supplementary habitat data was merged with the HSI</w:t>
      </w:r>
      <w:r w:rsidR="036D39F3" w:rsidRPr="6508EAC4">
        <w:rPr>
          <w:rFonts w:ascii="Calibri" w:eastAsia="Calibri" w:hAnsi="Calibri" w:cs="Calibri"/>
          <w:color w:val="000000" w:themeColor="text1"/>
          <w:sz w:val="22"/>
          <w:szCs w:val="22"/>
          <w:lang w:val="en-US"/>
        </w:rPr>
        <w:t>-</w:t>
      </w:r>
      <w:r w:rsidRPr="6508EAC4">
        <w:rPr>
          <w:rFonts w:ascii="Calibri" w:eastAsia="Calibri" w:hAnsi="Calibri" w:cs="Calibri"/>
          <w:color w:val="000000" w:themeColor="text1"/>
          <w:sz w:val="22"/>
          <w:szCs w:val="22"/>
          <w:lang w:val="en-US"/>
        </w:rPr>
        <w:t xml:space="preserve">based habitat data, and the combined final key habitat data layer was resampled to a uniform 20 x 20 m lattice system matching the national Corine CLC 2018 data system. </w:t>
      </w:r>
    </w:p>
    <w:p w14:paraId="4A7E7C03" w14:textId="1BA434E8" w:rsidR="6C7B51B0" w:rsidRDefault="6C7B51B0" w:rsidP="6508EAC4">
      <w:pPr>
        <w:spacing w:line="278" w:lineRule="auto"/>
        <w:rPr>
          <w:rFonts w:ascii="Calibri" w:eastAsia="Calibri" w:hAnsi="Calibri" w:cs="Calibri"/>
          <w:color w:val="000000" w:themeColor="text1"/>
          <w:sz w:val="22"/>
          <w:szCs w:val="22"/>
          <w:lang w:val="en-US"/>
        </w:rPr>
      </w:pPr>
      <w:r w:rsidRPr="1CA8CFF8">
        <w:rPr>
          <w:rFonts w:ascii="Calibri" w:eastAsia="Calibri" w:hAnsi="Calibri" w:cs="Calibri"/>
          <w:color w:val="000000" w:themeColor="text1"/>
          <w:sz w:val="22"/>
          <w:szCs w:val="22"/>
          <w:lang w:val="en-US"/>
        </w:rPr>
        <w:t>Radio-tracking studies</w:t>
      </w:r>
      <w:r w:rsidRPr="1CA8CFF8">
        <w:rPr>
          <w:rFonts w:ascii="Calibri" w:eastAsia="Calibri" w:hAnsi="Calibri" w:cs="Calibri"/>
          <w:color w:val="000000" w:themeColor="text1"/>
          <w:sz w:val="22"/>
          <w:szCs w:val="22"/>
          <w:lang w:val="en-US"/>
        </w:rPr>
        <w:fldChar w:fldCharType="begin"/>
      </w:r>
      <w:r w:rsidR="00E40F97">
        <w:rPr>
          <w:rFonts w:ascii="Calibri" w:eastAsia="Calibri" w:hAnsi="Calibri" w:cs="Calibri"/>
          <w:color w:val="000000" w:themeColor="text1"/>
          <w:sz w:val="22"/>
          <w:szCs w:val="22"/>
          <w:lang w:val="en-US"/>
        </w:rPr>
        <w:instrText xml:space="preserve"> ADDIN ZOTERO_ITEM CSL_CITATION {"citationID":"4SIQZLwL","properties":{"unsorted":false,"formattedCitation":"\\super 17\\uc0\\u8211{}19\\nosupersub{}","plainCitation":"17–19","noteIndex":0},"citationItems":[{"id":3177,"uris":["http://zotero.org/users/11288753/items/C9N99WRV"],"itemData":{"id":3177,"type":"article-journal","abstract":"Urbanization causes modification, fragmentation and loss of native habitats. Such landscape changes threaten many arboreal and gliding mammals by limiting their movements through treeless parts of a landscape and by making the landscape surrounding suitable habitat patches more inhospitable. Here, we investigate the effects of landscape structure and habitat availability on the home-range use and movement patterns of the Siberian flying squirrel (Pteromys volans) at different spatial and temporal scales. We followed radio-tagged individuals in a partly urbanized study area in Eastern Finland, and analysed how landscape composition and connectivity affected the length and speed of movement bursts, distances moved during one night, and habitat and nest-site use.","container-title":"Movement Ecology","DOI":"10.1186/s40462-016-0071-z","ISSN":"2051-3933","issue":"1","journalAbbreviation":"Mov Ecol","language":"en","page":"5","source":"Springer Link","title":"Home-range use patterns and movements of the Siberian flying squirrel in urban forests: Effects of habitat composition and connectivity","title-short":"Home-range use patterns and movements of the Siberian flying squirrel in urban forests","volume":"4","author":[{"family":"Mäkeläinen","given":"Sanna"},{"family":"Knegt","given":"Henrik J.","non-dropping-particle":"de"},{"family":"Ovaskainen","given":"Otso"},{"family":"Hanski","given":"Ilpo K."}],"issued":{"date-parts":[["2016",2,17]]}}},{"id":3182,"uris":["http://zotero.org/users/11288753/items/LMNN3INC"],"itemData":{"id":3182,"type":"article-journal","abstract":"Elements of the landscape, such as patches of preferred habitat, matrix between patches, and corridors linking patches, differ as movement habitat for animals. To understand how landscape structure influences the movement and thus, population dynamics of animals, clear empirical knowledge on patterns of movement is needed. The Siberian flying squirrel inhabits spruce-dominated boreal forests from Finland to eastern Siberia. Numbers of flying squirrels have declined severely in Finland in past decades, probably due to modern forestry. We studied the movement of radio-collared adult flying squirrels in preferred (spruce forest) and in matrix habitat (open areas and other habitats with trees) in Finland 1997–2000, and determined whether the woodland strips connecting patches of preferred habitat could function as ecological corridors for flying squirrels. Flying squirrels used woodland strips for inter-patch movements, but also used matrix with trees and were able to cross narrow open gaps. Males moved longer total distances and crossed edges more often than females. Males used matrix habitats for movement between spruce patches, and moved faster and more directly in the matrix than in the spruce forest. Females seldom changed spruce patches, but instead used the matrix for foraging. For both sexes probability of leaving the spruce forest patch correlated negatively with the size of the patch, but the type of connection the patch had to other patches did not affect the leaving probability. Due to efficient movement abilities of the flying squirrel and forest-dominated landscape structure of southern Finland, we suggest that conservation acts for maintaining viable populations of flying squirrels should focus on the quality of managed forest and the area of suitable breeding habitat (i.e. on habitat loss), but not necessarily on ecological corridors.","container-title":"Ecography","DOI":"10.1034/j.1600-0587.2003.03548.x","ISSN":"1600-0587","issue":"5","language":"en","note":"_eprint: https://onlinelibrary.wiley.com/doi/pdf/10.1034/j.1600-0587.2003.03548.x","page":"641-651","source":"Wiley Online Library","title":"Movements of the flying squirrel Pteromys volans in corridors and in matrix habitat","volume":"26","author":[{"family":"Selonen","given":"Vesa"},{"family":"Hanski","given":"Ilpo K."}],"issued":{"date-parts":[["2003"]]}}},{"id":3188,"uris":["http://zotero.org/users/11288753/items/3I6J4V4D"],"itemData":{"id":3188,"type":"article-journal","abstract":"Dispersal is a key determinant of the population dynamics of species. Thus, a better understanding of how dispersal is affected by the landscape structure and how animals make decisions about moving across different landscapes is needed. We studied the dispersal of 60 radio-collared juvenile Siberian flying squirrels (Pteromys volans) in southern Finland. The effect of landscape structure on selected dispersal direction, dispersal distance, and straightness of dispersal path was studied. Flying squirrels were capable of dispersing over long distances in fragmented forest landscapes. The patches used as temporary roosting sites during dispersal were of a lower quality than were those used as finally occupied patches. The patches used were larger than were patches on average in the study areas. There was a very clear directional bias in the dispersal path (i.e., it was nearly a straight line), which remained over a large scale, but wide-open areas obstructed the straightness of the path. As the distances between crossed patches increased, short-distance dispersers were found further away from their natal home range. However, there were no differences in the landscape that could explain the differences between individuals in decisions to remain philopatric or to become short- or long-distance dispersers. In addition, whereas short-distance dispersers dispersed in random directions, long-distance dispersers started to disperse in directions dominated by preferred habitat. Thus, there were behavioral differences between dispersers. Our results supported the hypotheses stating that individuals decide to disperse long or short distances before the onset of dispersal.","container-title":"Behavioral Ecology","DOI":"10.1093/beheco/arh049","ISSN":"1045-2249","issue":"4","journalAbbreviation":"Behavioral Ecology","page":"564-571","source":"Silverchair","title":"Young flying squirrels (Pteromys volans) dispersing in fragmented forests","volume":"15","author":[{"family":"Selonen","given":"Vesa"},{"family":"Hanski","given":"Ilpo K."}],"issued":{"date-parts":[["2004",7,1]]}}}],"schema":"https://github.com/citation-style-language/schema/raw/master/csl-citation.json"} </w:instrText>
      </w:r>
      <w:r w:rsidRPr="1CA8CFF8">
        <w:rPr>
          <w:rFonts w:ascii="Calibri" w:eastAsia="Calibri" w:hAnsi="Calibri" w:cs="Calibri"/>
          <w:color w:val="000000" w:themeColor="text1"/>
          <w:sz w:val="22"/>
          <w:szCs w:val="22"/>
          <w:lang w:val="en-US"/>
        </w:rPr>
        <w:fldChar w:fldCharType="separate"/>
      </w:r>
      <w:r w:rsidR="00E40F97" w:rsidRPr="00E40F97">
        <w:rPr>
          <w:rFonts w:ascii="Aptos" w:hAnsi="Aptos" w:cs="Times New Roman"/>
          <w:sz w:val="22"/>
          <w:vertAlign w:val="superscript"/>
        </w:rPr>
        <w:t>17–19</w:t>
      </w:r>
      <w:r w:rsidRPr="1CA8CFF8">
        <w:rPr>
          <w:rFonts w:ascii="Calibri" w:eastAsia="Calibri" w:hAnsi="Calibri" w:cs="Calibri"/>
          <w:color w:val="000000" w:themeColor="text1"/>
          <w:sz w:val="22"/>
          <w:szCs w:val="22"/>
          <w:lang w:val="en-US"/>
        </w:rPr>
        <w:fldChar w:fldCharType="end"/>
      </w:r>
      <w:r w:rsidRPr="1CA8CFF8">
        <w:rPr>
          <w:rFonts w:ascii="Calibri" w:eastAsia="Calibri" w:hAnsi="Calibri" w:cs="Calibri"/>
          <w:color w:val="000000" w:themeColor="text1"/>
          <w:sz w:val="22"/>
          <w:szCs w:val="22"/>
          <w:lang w:val="en-US"/>
        </w:rPr>
        <w:t xml:space="preserve"> suggest that movement distances of FS can be longer in areas containing a</w:t>
      </w:r>
      <w:r w:rsidR="2AB6862B" w:rsidRPr="1CA8CFF8">
        <w:rPr>
          <w:rFonts w:ascii="Calibri" w:eastAsia="Calibri" w:hAnsi="Calibri" w:cs="Calibri"/>
          <w:color w:val="000000" w:themeColor="text1"/>
          <w:sz w:val="22"/>
          <w:szCs w:val="22"/>
          <w:lang w:val="en-US"/>
        </w:rPr>
        <w:t>mple amounts</w:t>
      </w:r>
      <w:r w:rsidRPr="1CA8CFF8">
        <w:rPr>
          <w:rFonts w:ascii="Calibri" w:eastAsia="Calibri" w:hAnsi="Calibri" w:cs="Calibri"/>
          <w:color w:val="000000" w:themeColor="text1"/>
          <w:sz w:val="22"/>
          <w:szCs w:val="22"/>
          <w:lang w:val="en-US"/>
        </w:rPr>
        <w:t xml:space="preserve"> of suitable forest habitat, but the species can </w:t>
      </w:r>
      <w:r w:rsidR="4B714307" w:rsidRPr="1CA8CFF8">
        <w:rPr>
          <w:rFonts w:ascii="Calibri" w:eastAsia="Calibri" w:hAnsi="Calibri" w:cs="Calibri"/>
          <w:color w:val="000000" w:themeColor="text1"/>
          <w:sz w:val="22"/>
          <w:szCs w:val="22"/>
          <w:lang w:val="en-US"/>
        </w:rPr>
        <w:t xml:space="preserve">also </w:t>
      </w:r>
      <w:r w:rsidRPr="1CA8CFF8">
        <w:rPr>
          <w:rFonts w:ascii="Calibri" w:eastAsia="Calibri" w:hAnsi="Calibri" w:cs="Calibri"/>
          <w:color w:val="000000" w:themeColor="text1"/>
          <w:sz w:val="22"/>
          <w:szCs w:val="22"/>
          <w:lang w:val="en-US"/>
        </w:rPr>
        <w:t>utili</w:t>
      </w:r>
      <w:r w:rsidR="1C4B3E2E" w:rsidRPr="1CA8CFF8">
        <w:rPr>
          <w:rFonts w:ascii="Calibri" w:eastAsia="Calibri" w:hAnsi="Calibri" w:cs="Calibri"/>
          <w:color w:val="000000" w:themeColor="text1"/>
          <w:sz w:val="22"/>
          <w:szCs w:val="22"/>
          <w:lang w:val="en-US"/>
        </w:rPr>
        <w:t>s</w:t>
      </w:r>
      <w:r w:rsidRPr="1CA8CFF8">
        <w:rPr>
          <w:rFonts w:ascii="Calibri" w:eastAsia="Calibri" w:hAnsi="Calibri" w:cs="Calibri"/>
          <w:color w:val="000000" w:themeColor="text1"/>
          <w:sz w:val="22"/>
          <w:szCs w:val="22"/>
          <w:lang w:val="en-US"/>
        </w:rPr>
        <w:t xml:space="preserve">e woodland strips for inter‐patch movements and even solitary trees when crossing inhospitable gaps. Moreover, the citizen-science records also suggest that the species may use corridors of trees and small woodland patches when moving around </w:t>
      </w:r>
      <w:r w:rsidR="686711E7" w:rsidRPr="1CA8CFF8">
        <w:rPr>
          <w:rFonts w:ascii="Calibri" w:eastAsia="Calibri" w:hAnsi="Calibri" w:cs="Calibri"/>
          <w:color w:val="000000" w:themeColor="text1"/>
          <w:sz w:val="22"/>
          <w:szCs w:val="22"/>
          <w:lang w:val="en-US"/>
        </w:rPr>
        <w:t xml:space="preserve">the </w:t>
      </w:r>
      <w:r w:rsidRPr="1CA8CFF8">
        <w:rPr>
          <w:rFonts w:ascii="Calibri" w:eastAsia="Calibri" w:hAnsi="Calibri" w:cs="Calibri"/>
          <w:color w:val="000000" w:themeColor="text1"/>
          <w:sz w:val="22"/>
          <w:szCs w:val="22"/>
          <w:lang w:val="en-US"/>
        </w:rPr>
        <w:t>Tampere urban area. Thus, instead of</w:t>
      </w:r>
      <w:r w:rsidR="759BAE09" w:rsidRPr="1CA8CFF8">
        <w:rPr>
          <w:rFonts w:ascii="Calibri" w:eastAsia="Calibri" w:hAnsi="Calibri" w:cs="Calibri"/>
          <w:color w:val="000000" w:themeColor="text1"/>
          <w:sz w:val="22"/>
          <w:szCs w:val="22"/>
          <w:lang w:val="en-US"/>
        </w:rPr>
        <w:t xml:space="preserve"> using</w:t>
      </w:r>
      <w:r w:rsidRPr="1CA8CFF8">
        <w:rPr>
          <w:rFonts w:ascii="Calibri" w:eastAsia="Calibri" w:hAnsi="Calibri" w:cs="Calibri"/>
          <w:color w:val="000000" w:themeColor="text1"/>
          <w:sz w:val="22"/>
          <w:szCs w:val="22"/>
          <w:lang w:val="en-US"/>
        </w:rPr>
        <w:t xml:space="preserve"> land cover-based resistance values</w:t>
      </w:r>
      <w:r w:rsidRPr="1CA8CFF8">
        <w:rPr>
          <w:rFonts w:ascii="Calibri" w:eastAsia="Calibri" w:hAnsi="Calibri" w:cs="Calibri"/>
          <w:color w:val="000000" w:themeColor="text1"/>
          <w:sz w:val="22"/>
          <w:szCs w:val="22"/>
          <w:lang w:val="en-US"/>
        </w:rPr>
        <w:fldChar w:fldCharType="begin"/>
      </w:r>
      <w:r w:rsidR="00E40F97">
        <w:rPr>
          <w:rFonts w:ascii="Calibri" w:eastAsia="Calibri" w:hAnsi="Calibri" w:cs="Calibri"/>
          <w:color w:val="000000" w:themeColor="text1"/>
          <w:sz w:val="22"/>
          <w:szCs w:val="22"/>
          <w:lang w:val="en-US"/>
        </w:rPr>
        <w:instrText xml:space="preserve"> ADDIN ZOTERO_ITEM CSL_CITATION {"citationID":"i6Om09EC","properties":{"unsorted":false,"formattedCitation":"\\super 15\\nosupersub{}","plainCitation":"15","noteIndex":0},"citationItems":[{"id":3174,"uris":["http://zotero.org/users/11288753/items/GLINC2W3"],"itemData":{"id":3174,"type":"article-journal","abstract":"Increasing urbanisation calls for careful landscape conservation planning to maintain biodiversity in urban areas. Urbanisation not only decreases the amount and quality of habitats, but it also affects habitat connectivity, which is crucial for species’ long-term persistence. The mitigation hierarchy approach of avoiding, reducing and offsetting the negative impacts of development projects is a powerful tool to prevent biodiversity loss. However, this process is typically used at the local scale and on a project-by-project basis, ignoring the cumulated effects of several projects on habitat connectivity. We applied a landscape-level approach to the mitigation hierarchy to achieve no net loss of connectivity during urban planning. Using spatial graphs, we assessed avoidance, reduction and offsetting scenarios for mitigating the impact of ten urban development projects in the city of Jyväskylä, Finland, here focusing on the habitat network of the endangered Siberian flying squirrel (Pteromys volans). We found a negative impact of urban development on network connectivity and prioritised habitat patches and corridors, which should be maintained to avoid and reduce the impacts. The no net loss of connectivity was achieved by adding new habitat patches in locations that maximise connectivity. We also found that the results were highly sensitive to variations in the dispersal distance of the focal species used in the connectivity model. An inadequate reference value for this parameter may lead to underestimation of the impacts of development projects and, therefore, insufficient mitigation actions. With a case study, we showed that spatial graph analysis can support decision-making by identifying and prioritising the actions needed to maintain habitat connectivity in urban landscapes.","container-title":"Landscape and Urban Planning","DOI":"10.1016/j.landurbplan.2023.104847","ISSN":"0169-2046","journalAbbreviation":"Landscape and Urban Planning","page":"104847","source":"ScienceDirect","title":"No net loss of connectivity: Conserving habitat networks in the context of urban expansion","title-short":"No net loss of connectivity","volume":"239","author":[{"family":"Kosma","given":"Maari"},{"family":"Laita","given":"Anne"},{"family":"Duflot","given":"Rémi"}],"issued":{"date-parts":[["2023",11,1]]}}}],"schema":"https://github.com/citation-style-language/schema/raw/master/csl-citation.json"} </w:instrText>
      </w:r>
      <w:r w:rsidRPr="1CA8CFF8">
        <w:rPr>
          <w:rFonts w:ascii="Calibri" w:eastAsia="Calibri" w:hAnsi="Calibri" w:cs="Calibri"/>
          <w:color w:val="000000" w:themeColor="text1"/>
          <w:sz w:val="22"/>
          <w:szCs w:val="22"/>
          <w:lang w:val="en-US"/>
        </w:rPr>
        <w:fldChar w:fldCharType="separate"/>
      </w:r>
      <w:r w:rsidR="00E40F97" w:rsidRPr="00E40F97">
        <w:rPr>
          <w:rFonts w:ascii="Aptos" w:hAnsi="Aptos" w:cs="Times New Roman"/>
          <w:sz w:val="22"/>
          <w:vertAlign w:val="superscript"/>
        </w:rPr>
        <w:t>15</w:t>
      </w:r>
      <w:r w:rsidRPr="1CA8CFF8">
        <w:rPr>
          <w:rFonts w:ascii="Calibri" w:eastAsia="Calibri" w:hAnsi="Calibri" w:cs="Calibri"/>
          <w:color w:val="000000" w:themeColor="text1"/>
          <w:sz w:val="22"/>
          <w:szCs w:val="22"/>
          <w:lang w:val="en-US"/>
        </w:rPr>
        <w:fldChar w:fldCharType="end"/>
      </w:r>
      <w:r w:rsidRPr="1CA8CFF8">
        <w:rPr>
          <w:rFonts w:ascii="Calibri" w:eastAsia="Calibri" w:hAnsi="Calibri" w:cs="Calibri"/>
          <w:color w:val="000000" w:themeColor="text1"/>
          <w:sz w:val="22"/>
          <w:szCs w:val="22"/>
          <w:lang w:val="en-US"/>
        </w:rPr>
        <w:t xml:space="preserve"> we developed a resistance layer for the species movements using fine-resolution data on the occurrence of trees higher than 10 meters (cf.</w:t>
      </w:r>
      <w:r w:rsidRPr="1CA8CFF8">
        <w:rPr>
          <w:rFonts w:ascii="Calibri" w:eastAsia="Calibri" w:hAnsi="Calibri" w:cs="Calibri"/>
          <w:color w:val="000000" w:themeColor="text1"/>
          <w:sz w:val="22"/>
          <w:szCs w:val="22"/>
          <w:lang w:val="en-US"/>
        </w:rPr>
        <w:fldChar w:fldCharType="begin"/>
      </w:r>
      <w:r w:rsidR="00E40F97">
        <w:rPr>
          <w:rFonts w:ascii="Calibri" w:eastAsia="Calibri" w:hAnsi="Calibri" w:cs="Calibri"/>
          <w:color w:val="000000" w:themeColor="text1"/>
          <w:sz w:val="22"/>
          <w:szCs w:val="22"/>
          <w:lang w:val="en-US"/>
        </w:rPr>
        <w:instrText xml:space="preserve"> ADDIN ZOTERO_ITEM CSL_CITATION {"citationID":"c6OpPoaN","properties":{"unsorted":false,"formattedCitation":"\\super 17\\nosupersub{}","plainCitation":"17","noteIndex":0},"citationItems":[{"id":3177,"uris":["http://zotero.org/users/11288753/items/C9N99WRV"],"itemData":{"id":3177,"type":"article-journal","abstract":"Urbanization causes modification, fragmentation and loss of native habitats. Such landscape changes threaten many arboreal and gliding mammals by limiting their movements through treeless parts of a landscape and by making the landscape surrounding suitable habitat patches more inhospitable. Here, we investigate the effects of landscape structure and habitat availability on the home-range use and movement patterns of the Siberian flying squirrel (Pteromys volans) at different spatial and temporal scales. We followed radio-tagged individuals in a partly urbanized study area in Eastern Finland, and analysed how landscape composition and connectivity affected the length and speed of movement bursts, distances moved during one night, and habitat and nest-site use.","container-title":"Movement Ecology","DOI":"10.1186/s40462-016-0071-z","ISSN":"2051-3933","issue":"1","journalAbbreviation":"Mov Ecol","language":"en","page":"5","source":"Springer Link","title":"Home-range use patterns and movements of the Siberian flying squirrel in urban forests: Effects of habitat composition and connectivity","title-short":"Home-range use patterns and movements of the Siberian flying squirrel in urban forests","volume":"4","author":[{"family":"Mäkeläinen","given":"Sanna"},{"family":"Knegt","given":"Henrik J.","non-dropping-particle":"de"},{"family":"Ovaskainen","given":"Otso"},{"family":"Hanski","given":"Ilpo K."}],"issued":{"date-parts":[["2016",2,17]]}}}],"schema":"https://github.com/citation-style-language/schema/raw/master/csl-citation.json"} </w:instrText>
      </w:r>
      <w:r w:rsidRPr="1CA8CFF8">
        <w:rPr>
          <w:rFonts w:ascii="Calibri" w:eastAsia="Calibri" w:hAnsi="Calibri" w:cs="Calibri"/>
          <w:color w:val="000000" w:themeColor="text1"/>
          <w:sz w:val="22"/>
          <w:szCs w:val="22"/>
          <w:lang w:val="en-US"/>
        </w:rPr>
        <w:fldChar w:fldCharType="separate"/>
      </w:r>
      <w:r w:rsidR="00E40F97" w:rsidRPr="00E40F97">
        <w:rPr>
          <w:rFonts w:ascii="Aptos" w:hAnsi="Aptos" w:cs="Times New Roman"/>
          <w:sz w:val="22"/>
          <w:vertAlign w:val="superscript"/>
        </w:rPr>
        <w:t>17</w:t>
      </w:r>
      <w:r w:rsidRPr="1CA8CFF8">
        <w:rPr>
          <w:rFonts w:ascii="Calibri" w:eastAsia="Calibri" w:hAnsi="Calibri" w:cs="Calibri"/>
          <w:color w:val="000000" w:themeColor="text1"/>
          <w:sz w:val="22"/>
          <w:szCs w:val="22"/>
          <w:lang w:val="en-US"/>
        </w:rPr>
        <w:fldChar w:fldCharType="end"/>
      </w:r>
      <w:r w:rsidRPr="1CA8CFF8">
        <w:rPr>
          <w:rFonts w:ascii="Calibri" w:eastAsia="Calibri" w:hAnsi="Calibri" w:cs="Calibri"/>
          <w:color w:val="000000" w:themeColor="text1"/>
          <w:sz w:val="22"/>
          <w:szCs w:val="22"/>
          <w:lang w:val="en-US"/>
        </w:rPr>
        <w:t xml:space="preserve">). For this, we extracted fine-resolution data on tree height for our study area from The Finnish Forest Centre’s Canopy height model (CHM; 'Latvusmalli', see </w:t>
      </w:r>
      <w:hyperlink r:id="rId35">
        <w:r w:rsidRPr="1CA8CFF8">
          <w:rPr>
            <w:rStyle w:val="Hyperlink"/>
            <w:rFonts w:ascii="Calibri" w:eastAsia="Calibri" w:hAnsi="Calibri" w:cs="Calibri"/>
            <w:sz w:val="22"/>
            <w:szCs w:val="22"/>
            <w:lang w:val="en-US"/>
          </w:rPr>
          <w:t>https://www.metsakeskus.fi/fi/avoin-metsa-ja-luontotieto/aineistot-paikkatieto-ohjelmille/paikkatietoaineistot</w:t>
        </w:r>
      </w:hyperlink>
      <w:r w:rsidRPr="1CA8CFF8">
        <w:rPr>
          <w:rFonts w:ascii="Calibri" w:eastAsia="Calibri" w:hAnsi="Calibri" w:cs="Calibri"/>
          <w:color w:val="000000" w:themeColor="text1"/>
          <w:sz w:val="22"/>
          <w:szCs w:val="22"/>
          <w:lang w:val="en-US"/>
        </w:rPr>
        <w:t>). This CHM data set provides information on the height of trees at the resolution of 1x1 m based on laser scanning assessments with a point density of ≥0.5 points per m</w:t>
      </w:r>
      <w:r w:rsidRPr="1CA8CFF8">
        <w:rPr>
          <w:rFonts w:ascii="Calibri" w:eastAsia="Calibri" w:hAnsi="Calibri" w:cs="Calibri"/>
          <w:color w:val="000000" w:themeColor="text1"/>
          <w:sz w:val="22"/>
          <w:szCs w:val="22"/>
          <w:vertAlign w:val="superscript"/>
          <w:lang w:val="en-US"/>
        </w:rPr>
        <w:t>2</w:t>
      </w:r>
      <w:r w:rsidRPr="1CA8CFF8">
        <w:rPr>
          <w:rFonts w:ascii="Calibri" w:eastAsia="Calibri" w:hAnsi="Calibri" w:cs="Calibri"/>
          <w:color w:val="000000" w:themeColor="text1"/>
          <w:sz w:val="22"/>
          <w:szCs w:val="22"/>
          <w:lang w:val="en-US"/>
        </w:rPr>
        <w:t xml:space="preserve">. To filter out potential misclassifications of high buildings as trees in the CHM data we used the data on the occurrence of buildings in our study area, as derived from National Land Survey of Finland (NLS; </w:t>
      </w:r>
      <w:hyperlink r:id="rId36">
        <w:r w:rsidRPr="1CA8CFF8">
          <w:rPr>
            <w:rStyle w:val="Hyperlink"/>
            <w:rFonts w:ascii="Calibri" w:eastAsia="Calibri" w:hAnsi="Calibri" w:cs="Calibri"/>
            <w:sz w:val="22"/>
            <w:szCs w:val="22"/>
            <w:lang w:val="en-US"/>
          </w:rPr>
          <w:t>https://www.maanmittauslaitos.fi/en</w:t>
        </w:r>
      </w:hyperlink>
      <w:r w:rsidRPr="1CA8CFF8">
        <w:rPr>
          <w:rFonts w:ascii="Calibri" w:eastAsia="Calibri" w:hAnsi="Calibri" w:cs="Calibri"/>
          <w:color w:val="000000" w:themeColor="text1"/>
          <w:sz w:val="22"/>
          <w:szCs w:val="22"/>
          <w:lang w:val="en-US"/>
        </w:rPr>
        <w:t xml:space="preserve">). </w:t>
      </w:r>
    </w:p>
    <w:p w14:paraId="0FA1E74B" w14:textId="6C554112" w:rsidR="6C7B51B0" w:rsidRDefault="6C7B51B0" w:rsidP="6508EAC4">
      <w:pPr>
        <w:spacing w:line="278" w:lineRule="auto"/>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Using ArcGIS Python scripts, we removed all pixels with trees lower than 10 m in height in the CHM tree height data by reclassifying them to zero values. For the remaining pixels with trees ≥10 m, we developed two separate measurements. In both measurements, a moving window with a 10 m circular radius (20 m diameter) was used. Firstly, the 10 m moving window was used to calculate the relative cover of the 1x1 m pixels with 10m or taller trees within the window, with resulting values ranging from 0 to 1 and. The second moving window was used to define the maximum canopy height value among the pixels falling within the 10 m circular window (the canopy height values varying here between 10 and 45 m, the maximum tree height in our dataset). The resulting maximum canopy height layer was then rescaled so that the values also range from 0 to 1, like the first moving window, before the two measures were combined.</w:t>
      </w:r>
    </w:p>
    <w:p w14:paraId="02421DAF" w14:textId="66F60E06" w:rsidR="6C7B51B0" w:rsidRDefault="6C7B51B0" w:rsidP="6508EAC4">
      <w:pPr>
        <w:spacing w:line="278" w:lineRule="auto"/>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lastRenderedPageBreak/>
        <w:t xml:space="preserve">Next, we combined the two moving-window layers using the raster calculator to sum up the first layer and the rescaled </w:t>
      </w:r>
      <w:r w:rsidR="1E39B13F" w:rsidRPr="6508EAC4">
        <w:rPr>
          <w:rFonts w:ascii="Calibri" w:eastAsia="Calibri" w:hAnsi="Calibri" w:cs="Calibri"/>
          <w:color w:val="000000" w:themeColor="text1"/>
          <w:sz w:val="22"/>
          <w:szCs w:val="22"/>
          <w:lang w:val="en-US"/>
        </w:rPr>
        <w:t xml:space="preserve">the </w:t>
      </w:r>
      <w:r w:rsidRPr="6508EAC4">
        <w:rPr>
          <w:rFonts w:ascii="Calibri" w:eastAsia="Calibri" w:hAnsi="Calibri" w:cs="Calibri"/>
          <w:color w:val="000000" w:themeColor="text1"/>
          <w:sz w:val="22"/>
          <w:szCs w:val="22"/>
          <w:lang w:val="en-US"/>
        </w:rPr>
        <w:t>second layer. The resulting values range</w:t>
      </w:r>
      <w:r w:rsidR="39B54821" w:rsidRPr="6508EAC4">
        <w:rPr>
          <w:rFonts w:ascii="Calibri" w:eastAsia="Calibri" w:hAnsi="Calibri" w:cs="Calibri"/>
          <w:color w:val="000000" w:themeColor="text1"/>
          <w:sz w:val="22"/>
          <w:szCs w:val="22"/>
          <w:lang w:val="en-US"/>
        </w:rPr>
        <w:t>d</w:t>
      </w:r>
      <w:r w:rsidRPr="6508EAC4">
        <w:rPr>
          <w:rFonts w:ascii="Calibri" w:eastAsia="Calibri" w:hAnsi="Calibri" w:cs="Calibri"/>
          <w:color w:val="000000" w:themeColor="text1"/>
          <w:sz w:val="22"/>
          <w:szCs w:val="22"/>
          <w:lang w:val="en-US"/>
        </w:rPr>
        <w:t xml:space="preserve"> from 0 to 2, and the resistance layer was then calculated from this combined layer using the formula: </w:t>
      </w:r>
    </w:p>
    <w:p w14:paraId="7DBAF3E7" w14:textId="0F6CB2D7" w:rsidR="6C7B51B0" w:rsidRDefault="6C7B51B0" w:rsidP="6508EAC4">
      <w:pPr>
        <w:spacing w:line="278" w:lineRule="auto"/>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 xml:space="preserve">resistance = 0.8 / (TPV^2) + 0.8; </w:t>
      </w:r>
    </w:p>
    <w:p w14:paraId="11A372BA" w14:textId="5324C882" w:rsidR="6C7B51B0" w:rsidRDefault="6C7B51B0" w:rsidP="6508EAC4">
      <w:pPr>
        <w:spacing w:line="278" w:lineRule="auto"/>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TPV= Tree Pixel Value</w:t>
      </w:r>
    </w:p>
    <w:p w14:paraId="480FFDAA" w14:textId="7FF9832D" w:rsidR="6C7B51B0" w:rsidRDefault="6C7B51B0" w:rsidP="6508EAC4">
      <w:pPr>
        <w:spacing w:line="278" w:lineRule="auto"/>
        <w:rPr>
          <w:rFonts w:ascii="Calibri" w:eastAsia="Calibri" w:hAnsi="Calibri" w:cs="Calibri"/>
          <w:color w:val="000000" w:themeColor="text1"/>
          <w:sz w:val="22"/>
          <w:szCs w:val="22"/>
          <w:lang w:val="en-US"/>
        </w:rPr>
      </w:pPr>
      <w:r w:rsidRPr="6508EAC4">
        <w:rPr>
          <w:rFonts w:ascii="Calibri" w:eastAsia="Calibri" w:hAnsi="Calibri" w:cs="Calibri"/>
          <w:color w:val="000000" w:themeColor="text1"/>
          <w:sz w:val="22"/>
          <w:szCs w:val="22"/>
          <w:lang w:val="en-US"/>
        </w:rPr>
        <w:t xml:space="preserve">After this, we multiplied the resistance value by 2 since we processed all the subsequent connectivity analysis at the 2-meter resolution and resampled the three data into this 2-m raster grid.  Moreover, also the key habitat data for the Siberian </w:t>
      </w:r>
      <w:r w:rsidR="7617329A" w:rsidRPr="6508EAC4">
        <w:rPr>
          <w:rFonts w:ascii="Calibri" w:eastAsia="Calibri" w:hAnsi="Calibri" w:cs="Calibri"/>
          <w:color w:val="000000" w:themeColor="text1"/>
          <w:sz w:val="22"/>
          <w:szCs w:val="22"/>
          <w:lang w:val="en-US"/>
        </w:rPr>
        <w:t>f</w:t>
      </w:r>
      <w:r w:rsidRPr="6508EAC4">
        <w:rPr>
          <w:rFonts w:ascii="Calibri" w:eastAsia="Calibri" w:hAnsi="Calibri" w:cs="Calibri"/>
          <w:color w:val="000000" w:themeColor="text1"/>
          <w:sz w:val="22"/>
          <w:szCs w:val="22"/>
          <w:lang w:val="en-US"/>
        </w:rPr>
        <w:t>lying squirrel were resampled to the same 2 m raster before running the connectivity model. The pixels that included key habitat data were coded with value 2 and the pixels in the surrounding matrix were scored using the formula above.</w:t>
      </w:r>
    </w:p>
    <w:p w14:paraId="5417CB87" w14:textId="20EFDFE2" w:rsidR="6C7B51B0" w:rsidRDefault="6C7B51B0" w:rsidP="6508EAC4">
      <w:pPr>
        <w:spacing w:line="278" w:lineRule="auto"/>
        <w:rPr>
          <w:rFonts w:ascii="Calibri" w:eastAsia="Calibri" w:hAnsi="Calibri" w:cs="Calibri"/>
          <w:color w:val="000000" w:themeColor="text1"/>
          <w:sz w:val="22"/>
          <w:szCs w:val="22"/>
          <w:lang w:val="en-US"/>
        </w:rPr>
      </w:pPr>
      <w:r w:rsidRPr="1CA8CFF8">
        <w:rPr>
          <w:rFonts w:ascii="Calibri" w:eastAsia="Calibri" w:hAnsi="Calibri" w:cs="Calibri"/>
          <w:color w:val="000000" w:themeColor="text1"/>
          <w:sz w:val="22"/>
          <w:szCs w:val="22"/>
          <w:lang w:val="en-US"/>
        </w:rPr>
        <w:t>The final step in launching the connectivity runs was defining interpatch dispersal distances. We defined 2</w:t>
      </w:r>
      <w:r w:rsidR="3CA907E5" w:rsidRPr="1CA8CFF8">
        <w:rPr>
          <w:rFonts w:ascii="Calibri" w:eastAsia="Calibri" w:hAnsi="Calibri" w:cs="Calibri"/>
          <w:color w:val="000000" w:themeColor="text1"/>
          <w:sz w:val="22"/>
          <w:szCs w:val="22"/>
          <w:lang w:val="en-US"/>
        </w:rPr>
        <w:t xml:space="preserve"> </w:t>
      </w:r>
      <w:r w:rsidRPr="1CA8CFF8">
        <w:rPr>
          <w:rFonts w:ascii="Calibri" w:eastAsia="Calibri" w:hAnsi="Calibri" w:cs="Calibri"/>
          <w:color w:val="000000" w:themeColor="text1"/>
          <w:sz w:val="22"/>
          <w:szCs w:val="22"/>
          <w:lang w:val="en-US"/>
        </w:rPr>
        <w:t>km as the maximal movement distance for the Siberian flying squirrel. This represents the average natal dispersal distance of the species</w:t>
      </w:r>
      <w:r w:rsidRPr="1CA8CFF8">
        <w:rPr>
          <w:rFonts w:ascii="Calibri" w:eastAsia="Calibri" w:hAnsi="Calibri" w:cs="Calibri"/>
          <w:color w:val="000000" w:themeColor="text1"/>
          <w:sz w:val="22"/>
          <w:szCs w:val="22"/>
          <w:lang w:val="en-US"/>
        </w:rPr>
        <w:fldChar w:fldCharType="begin"/>
      </w:r>
      <w:r w:rsidR="00E40F97">
        <w:rPr>
          <w:rFonts w:ascii="Calibri" w:eastAsia="Calibri" w:hAnsi="Calibri" w:cs="Calibri"/>
          <w:color w:val="000000" w:themeColor="text1"/>
          <w:sz w:val="22"/>
          <w:szCs w:val="22"/>
          <w:lang w:val="en-US"/>
        </w:rPr>
        <w:instrText xml:space="preserve"> ADDIN ZOTERO_ITEM CSL_CITATION {"citationID":"YZ5BXzag","properties":{"unsorted":false,"formattedCitation":"\\super 15,20\\nosupersub{}","plainCitation":"15,20","noteIndex":0},"citationItems":[{"id":3174,"uris":["http://zotero.org/users/11288753/items/GLINC2W3"],"itemData":{"id":3174,"type":"article-journal","abstract":"Increasing urbanisation calls for careful landscape conservation planning to maintain biodiversity in urban areas. Urbanisation not only decreases the amount and quality of habitats, but it also affects habitat connectivity, which is crucial for species’ long-term persistence. The mitigation hierarchy approach of avoiding, reducing and offsetting the negative impacts of development projects is a powerful tool to prevent biodiversity loss. However, this process is typically used at the local scale and on a project-by-project basis, ignoring the cumulated effects of several projects on habitat connectivity. We applied a landscape-level approach to the mitigation hierarchy to achieve no net loss of connectivity during urban planning. Using spatial graphs, we assessed avoidance, reduction and offsetting scenarios for mitigating the impact of ten urban development projects in the city of Jyväskylä, Finland, here focusing on the habitat network of the endangered Siberian flying squirrel (Pteromys volans). We found a negative impact of urban development on network connectivity and prioritised habitat patches and corridors, which should be maintained to avoid and reduce the impacts. The no net loss of connectivity was achieved by adding new habitat patches in locations that maximise connectivity. We also found that the results were highly sensitive to variations in the dispersal distance of the focal species used in the connectivity model. An inadequate reference value for this parameter may lead to underestimation of the impacts of development projects and, therefore, insufficient mitigation actions. With a case study, we showed that spatial graph analysis can support decision-making by identifying and prioritising the actions needed to maintain habitat connectivity in urban landscapes.","container-title":"Landscape and Urban Planning","DOI":"10.1016/j.landurbplan.2023.104847","ISSN":"0169-2046","journalAbbreviation":"Landscape and Urban Planning","page":"104847","source":"ScienceDirect","title":"No net loss of connectivity: Conserving habitat networks in the context of urban expansion","title-short":"No net loss of connectivity","volume":"239","author":[{"family":"Kosma","given":"Maari"},{"family":"Laita","given":"Anne"},{"family":"Duflot","given":"Rémi"}],"issued":{"date-parts":[["2023",11,1]]}}},{"id":3191,"uris":["http://zotero.org/users/11288753/items/TYBCN5EL"],"itemData":{"id":3191,"type":"article-journal","abstract":"Having clear ecological knowledge of protected species is essential for being able to successfully take actions towards conservation, but this knowledge is also crucial for managing and preventing conservation conflicts. For example, the Siberian flying squirrel,  Pteromys volans , listed in the...","container-title":"Hystrix the Italian Journal of Mammalogy","DOI":"10.4404/hystrix-28.2-12328","ISSN":"0394-1914, 1825-5272","issue":"2","journalAbbreviation":"Hystrix It. J. Mamm.","language":"english","page":"134-146","publisher":"Associazione Teriologica Italiana","source":"www.italian-journal-of-mammalogy.it","title":"Ecology and protection of a flagship species, the Siberian flying squirrel","volume":"28","author":[{"family":"Selonen","given":"Vesa"},{"family":"Mäkeläinen","given":"Sanna"}],"issued":{"date-parts":[["2017",12,31]]}}}],"schema":"https://github.com/citation-style-language/schema/raw/master/csl-citation.json"} </w:instrText>
      </w:r>
      <w:r w:rsidRPr="1CA8CFF8">
        <w:rPr>
          <w:rFonts w:ascii="Calibri" w:eastAsia="Calibri" w:hAnsi="Calibri" w:cs="Calibri"/>
          <w:color w:val="000000" w:themeColor="text1"/>
          <w:sz w:val="22"/>
          <w:szCs w:val="22"/>
          <w:lang w:val="en-US"/>
        </w:rPr>
        <w:fldChar w:fldCharType="separate"/>
      </w:r>
      <w:r w:rsidR="00E40F97" w:rsidRPr="00E40F97">
        <w:rPr>
          <w:rFonts w:ascii="Aptos" w:hAnsi="Aptos" w:cs="Times New Roman"/>
          <w:sz w:val="22"/>
          <w:vertAlign w:val="superscript"/>
        </w:rPr>
        <w:t>15,20</w:t>
      </w:r>
      <w:r w:rsidRPr="1CA8CFF8">
        <w:rPr>
          <w:rFonts w:ascii="Calibri" w:eastAsia="Calibri" w:hAnsi="Calibri" w:cs="Calibri"/>
          <w:color w:val="000000" w:themeColor="text1"/>
          <w:sz w:val="22"/>
          <w:szCs w:val="22"/>
          <w:lang w:val="en-US"/>
        </w:rPr>
        <w:fldChar w:fldCharType="end"/>
      </w:r>
      <w:r w:rsidRPr="1CA8CFF8">
        <w:rPr>
          <w:rFonts w:ascii="Calibri" w:eastAsia="Calibri" w:hAnsi="Calibri" w:cs="Calibri"/>
          <w:color w:val="000000" w:themeColor="text1"/>
          <w:sz w:val="22"/>
          <w:szCs w:val="22"/>
          <w:lang w:val="en-US"/>
        </w:rPr>
        <w:t xml:space="preserve">. The species has been recorded to make long-distance relocations </w:t>
      </w:r>
      <w:r w:rsidR="4D13EF97" w:rsidRPr="1CA8CFF8">
        <w:rPr>
          <w:rFonts w:ascii="Calibri" w:eastAsia="Calibri" w:hAnsi="Calibri" w:cs="Calibri"/>
          <w:color w:val="000000" w:themeColor="text1"/>
          <w:sz w:val="22"/>
          <w:szCs w:val="22"/>
          <w:lang w:val="en-US"/>
        </w:rPr>
        <w:t xml:space="preserve">across </w:t>
      </w:r>
      <w:r w:rsidRPr="1CA8CFF8">
        <w:rPr>
          <w:rFonts w:ascii="Calibri" w:eastAsia="Calibri" w:hAnsi="Calibri" w:cs="Calibri"/>
          <w:color w:val="000000" w:themeColor="text1"/>
          <w:sz w:val="22"/>
          <w:szCs w:val="22"/>
          <w:lang w:val="en-US"/>
        </w:rPr>
        <w:t>ca. 9km</w:t>
      </w:r>
      <w:r w:rsidRPr="1CA8CFF8">
        <w:rPr>
          <w:rFonts w:ascii="Calibri" w:eastAsia="Calibri" w:hAnsi="Calibri" w:cs="Calibri"/>
          <w:color w:val="000000" w:themeColor="text1"/>
          <w:sz w:val="22"/>
          <w:szCs w:val="22"/>
          <w:lang w:val="en-US"/>
        </w:rPr>
        <w:fldChar w:fldCharType="begin"/>
      </w:r>
      <w:r w:rsidR="00E40F97">
        <w:rPr>
          <w:rFonts w:ascii="Calibri" w:eastAsia="Calibri" w:hAnsi="Calibri" w:cs="Calibri"/>
          <w:color w:val="000000" w:themeColor="text1"/>
          <w:sz w:val="22"/>
          <w:szCs w:val="22"/>
          <w:lang w:val="en-US"/>
        </w:rPr>
        <w:instrText xml:space="preserve"> ADDIN ZOTERO_ITEM CSL_CITATION {"citationID":"inWKelNa","properties":{"unsorted":false,"formattedCitation":"\\super 19\\nosupersub{}","plainCitation":"19","noteIndex":0},"citationItems":[{"id":3188,"uris":["http://zotero.org/users/11288753/items/3I6J4V4D"],"itemData":{"id":3188,"type":"article-journal","abstract":"Dispersal is a key determinant of the population dynamics of species. Thus, a better understanding of how dispersal is affected by the landscape structure and how animals make decisions about moving across different landscapes is needed. We studied the dispersal of 60 radio-collared juvenile Siberian flying squirrels (Pteromys volans) in southern Finland. The effect of landscape structure on selected dispersal direction, dispersal distance, and straightness of dispersal path was studied. Flying squirrels were capable of dispersing over long distances in fragmented forest landscapes. The patches used as temporary roosting sites during dispersal were of a lower quality than were those used as finally occupied patches. The patches used were larger than were patches on average in the study areas. There was a very clear directional bias in the dispersal path (i.e., it was nearly a straight line), which remained over a large scale, but wide-open areas obstructed the straightness of the path. As the distances between crossed patches increased, short-distance dispersers were found further away from their natal home range. However, there were no differences in the landscape that could explain the differences between individuals in decisions to remain philopatric or to become short- or long-distance dispersers. In addition, whereas short-distance dispersers dispersed in random directions, long-distance dispersers started to disperse in directions dominated by preferred habitat. Thus, there were behavioral differences between dispersers. Our results supported the hypotheses stating that individuals decide to disperse long or short distances before the onset of dispersal.","container-title":"Behavioral Ecology","DOI":"10.1093/beheco/arh049","ISSN":"1045-2249","issue":"4","journalAbbreviation":"Behavioral Ecology","page":"564-571","source":"Silverchair","title":"Young flying squirrels (Pteromys volans) dispersing in fragmented forests","volume":"15","author":[{"family":"Selonen","given":"Vesa"},{"family":"Hanski","given":"Ilpo K."}],"issued":{"date-parts":[["2004",7,1]]}}}],"schema":"https://github.com/citation-style-language/schema/raw/master/csl-citation.json"} </w:instrText>
      </w:r>
      <w:r w:rsidRPr="1CA8CFF8">
        <w:rPr>
          <w:rFonts w:ascii="Calibri" w:eastAsia="Calibri" w:hAnsi="Calibri" w:cs="Calibri"/>
          <w:color w:val="000000" w:themeColor="text1"/>
          <w:sz w:val="22"/>
          <w:szCs w:val="22"/>
          <w:lang w:val="en-US"/>
        </w:rPr>
        <w:fldChar w:fldCharType="separate"/>
      </w:r>
      <w:r w:rsidR="00E40F97" w:rsidRPr="00E40F97">
        <w:rPr>
          <w:rFonts w:ascii="Aptos" w:hAnsi="Aptos" w:cs="Times New Roman"/>
          <w:sz w:val="22"/>
          <w:vertAlign w:val="superscript"/>
        </w:rPr>
        <w:t>19</w:t>
      </w:r>
      <w:r w:rsidRPr="1CA8CFF8">
        <w:rPr>
          <w:rFonts w:ascii="Calibri" w:eastAsia="Calibri" w:hAnsi="Calibri" w:cs="Calibri"/>
          <w:color w:val="000000" w:themeColor="text1"/>
          <w:sz w:val="22"/>
          <w:szCs w:val="22"/>
          <w:lang w:val="en-US"/>
        </w:rPr>
        <w:fldChar w:fldCharType="end"/>
      </w:r>
      <w:r w:rsidRPr="1CA8CFF8">
        <w:rPr>
          <w:rFonts w:ascii="Calibri" w:eastAsia="Calibri" w:hAnsi="Calibri" w:cs="Calibri"/>
          <w:color w:val="000000" w:themeColor="text1"/>
          <w:sz w:val="22"/>
          <w:szCs w:val="22"/>
          <w:lang w:val="en-US"/>
        </w:rPr>
        <w:t xml:space="preserve"> and citizen-science records of the species </w:t>
      </w:r>
      <w:r w:rsidR="71280796" w:rsidRPr="1CA8CFF8">
        <w:rPr>
          <w:rFonts w:ascii="Calibri" w:eastAsia="Calibri" w:hAnsi="Calibri" w:cs="Calibri"/>
          <w:color w:val="000000" w:themeColor="text1"/>
          <w:sz w:val="22"/>
          <w:szCs w:val="22"/>
          <w:lang w:val="en-US"/>
        </w:rPr>
        <w:t>in</w:t>
      </w:r>
      <w:r w:rsidRPr="1CA8CFF8">
        <w:rPr>
          <w:rFonts w:ascii="Calibri" w:eastAsia="Calibri" w:hAnsi="Calibri" w:cs="Calibri"/>
          <w:color w:val="000000" w:themeColor="text1"/>
          <w:sz w:val="22"/>
          <w:szCs w:val="22"/>
          <w:lang w:val="en-US"/>
        </w:rPr>
        <w:t xml:space="preserve"> Tampere are partly further than 2km from the larger key habitat areas. However, here we deliberately focused on the shorter-distance (≤2km) movements which are very likely constituting most of the </w:t>
      </w:r>
      <w:r w:rsidR="02751FD6" w:rsidRPr="1CA8CFF8">
        <w:rPr>
          <w:rFonts w:ascii="Calibri" w:eastAsia="Calibri" w:hAnsi="Calibri" w:cs="Calibri"/>
          <w:color w:val="000000" w:themeColor="text1"/>
          <w:sz w:val="22"/>
          <w:szCs w:val="22"/>
          <w:lang w:val="en-US"/>
        </w:rPr>
        <w:t xml:space="preserve">dispersal events </w:t>
      </w:r>
      <w:r w:rsidRPr="1CA8CFF8">
        <w:rPr>
          <w:rFonts w:ascii="Calibri" w:eastAsia="Calibri" w:hAnsi="Calibri" w:cs="Calibri"/>
          <w:color w:val="000000" w:themeColor="text1"/>
          <w:sz w:val="22"/>
          <w:szCs w:val="22"/>
          <w:lang w:val="en-US"/>
        </w:rPr>
        <w:t>of the species</w:t>
      </w:r>
      <w:r w:rsidRPr="1CA8CFF8">
        <w:rPr>
          <w:rFonts w:ascii="Calibri" w:eastAsia="Calibri" w:hAnsi="Calibri" w:cs="Calibri"/>
          <w:color w:val="000000" w:themeColor="text1"/>
          <w:sz w:val="22"/>
          <w:szCs w:val="22"/>
          <w:lang w:val="en-US"/>
        </w:rPr>
        <w:fldChar w:fldCharType="begin"/>
      </w:r>
      <w:r w:rsidR="00E40F97">
        <w:rPr>
          <w:rFonts w:ascii="Calibri" w:eastAsia="Calibri" w:hAnsi="Calibri" w:cs="Calibri"/>
          <w:color w:val="000000" w:themeColor="text1"/>
          <w:sz w:val="22"/>
          <w:szCs w:val="22"/>
          <w:lang w:val="en-US"/>
        </w:rPr>
        <w:instrText xml:space="preserve"> ADDIN ZOTERO_ITEM CSL_CITATION {"citationID":"J0Lc4nEE","properties":{"unsorted":false,"formattedCitation":"\\super 19\\nosupersub{}","plainCitation":"19","noteIndex":0},"citationItems":[{"id":3188,"uris":["http://zotero.org/users/11288753/items/3I6J4V4D"],"itemData":{"id":3188,"type":"article-journal","abstract":"Dispersal is a key determinant of the population dynamics of species. Thus, a better understanding of how dispersal is affected by the landscape structure and how animals make decisions about moving across different landscapes is needed. We studied the dispersal of 60 radio-collared juvenile Siberian flying squirrels (Pteromys volans) in southern Finland. The effect of landscape structure on selected dispersal direction, dispersal distance, and straightness of dispersal path was studied. Flying squirrels were capable of dispersing over long distances in fragmented forest landscapes. The patches used as temporary roosting sites during dispersal were of a lower quality than were those used as finally occupied patches. The patches used were larger than were patches on average in the study areas. There was a very clear directional bias in the dispersal path (i.e., it was nearly a straight line), which remained over a large scale, but wide-open areas obstructed the straightness of the path. As the distances between crossed patches increased, short-distance dispersers were found further away from their natal home range. However, there were no differences in the landscape that could explain the differences between individuals in decisions to remain philopatric or to become short- or long-distance dispersers. In addition, whereas short-distance dispersers dispersed in random directions, long-distance dispersers started to disperse in directions dominated by preferred habitat. Thus, there were behavioral differences between dispersers. Our results supported the hypotheses stating that individuals decide to disperse long or short distances before the onset of dispersal.","container-title":"Behavioral Ecology","DOI":"10.1093/beheco/arh049","ISSN":"1045-2249","issue":"4","journalAbbreviation":"Behavioral Ecology","page":"564-571","source":"Silverchair","title":"Young flying squirrels (Pteromys volans) dispersing in fragmented forests","volume":"15","author":[{"family":"Selonen","given":"Vesa"},{"family":"Hanski","given":"Ilpo K."}],"issued":{"date-parts":[["2004",7,1]]}}}],"schema":"https://github.com/citation-style-language/schema/raw/master/csl-citation.json"} </w:instrText>
      </w:r>
      <w:r w:rsidRPr="1CA8CFF8">
        <w:rPr>
          <w:rFonts w:ascii="Calibri" w:eastAsia="Calibri" w:hAnsi="Calibri" w:cs="Calibri"/>
          <w:color w:val="000000" w:themeColor="text1"/>
          <w:sz w:val="22"/>
          <w:szCs w:val="22"/>
          <w:lang w:val="en-US"/>
        </w:rPr>
        <w:fldChar w:fldCharType="separate"/>
      </w:r>
      <w:r w:rsidR="00E40F97" w:rsidRPr="00E40F97">
        <w:rPr>
          <w:rFonts w:ascii="Aptos" w:hAnsi="Aptos" w:cs="Times New Roman"/>
          <w:sz w:val="22"/>
          <w:vertAlign w:val="superscript"/>
        </w:rPr>
        <w:t>19</w:t>
      </w:r>
      <w:r w:rsidRPr="1CA8CFF8">
        <w:rPr>
          <w:rFonts w:ascii="Calibri" w:eastAsia="Calibri" w:hAnsi="Calibri" w:cs="Calibri"/>
          <w:color w:val="000000" w:themeColor="text1"/>
          <w:sz w:val="22"/>
          <w:szCs w:val="22"/>
          <w:lang w:val="en-US"/>
        </w:rPr>
        <w:fldChar w:fldCharType="end"/>
      </w:r>
      <w:r w:rsidRPr="1CA8CFF8">
        <w:rPr>
          <w:rFonts w:ascii="Calibri" w:eastAsia="Calibri" w:hAnsi="Calibri" w:cs="Calibri"/>
          <w:color w:val="000000" w:themeColor="text1"/>
          <w:sz w:val="22"/>
          <w:szCs w:val="22"/>
          <w:lang w:val="en-US"/>
        </w:rPr>
        <w:t>. This enabled us to dissect the more important corridor areas for the species from the more resource-consuming sporadic longer movements across the more inhospitable urban matrix (cf.</w:t>
      </w:r>
      <w:r w:rsidRPr="1CA8CFF8">
        <w:rPr>
          <w:rFonts w:ascii="Calibri" w:eastAsia="Calibri" w:hAnsi="Calibri" w:cs="Calibri"/>
          <w:color w:val="000000" w:themeColor="text1"/>
          <w:sz w:val="22"/>
          <w:szCs w:val="22"/>
          <w:lang w:val="en-US"/>
        </w:rPr>
        <w:fldChar w:fldCharType="begin"/>
      </w:r>
      <w:r w:rsidR="00E40F97">
        <w:rPr>
          <w:rFonts w:ascii="Calibri" w:eastAsia="Calibri" w:hAnsi="Calibri" w:cs="Calibri"/>
          <w:color w:val="000000" w:themeColor="text1"/>
          <w:sz w:val="22"/>
          <w:szCs w:val="22"/>
          <w:lang w:val="en-US"/>
        </w:rPr>
        <w:instrText xml:space="preserve"> ADDIN ZOTERO_ITEM CSL_CITATION {"citationID":"j5LtFLWg","properties":{"unsorted":false,"formattedCitation":"\\super 17\\nosupersub{}","plainCitation":"17","noteIndex":0},"citationItems":[{"id":3177,"uris":["http://zotero.org/users/11288753/items/C9N99WRV"],"itemData":{"id":3177,"type":"article-journal","abstract":"Urbanization causes modification, fragmentation and loss of native habitats. Such landscape changes threaten many arboreal and gliding mammals by limiting their movements through treeless parts of a landscape and by making the landscape surrounding suitable habitat patches more inhospitable. Here, we investigate the effects of landscape structure and habitat availability on the home-range use and movement patterns of the Siberian flying squirrel (Pteromys volans) at different spatial and temporal scales. We followed radio-tagged individuals in a partly urbanized study area in Eastern Finland, and analysed how landscape composition and connectivity affected the length and speed of movement bursts, distances moved during one night, and habitat and nest-site use.","container-title":"Movement Ecology","DOI":"10.1186/s40462-016-0071-z","ISSN":"2051-3933","issue":"1","journalAbbreviation":"Mov Ecol","language":"en","page":"5","source":"Springer Link","title":"Home-range use patterns and movements of the Siberian flying squirrel in urban forests: Effects of habitat composition and connectivity","title-short":"Home-range use patterns and movements of the Siberian flying squirrel in urban forests","volume":"4","author":[{"family":"Mäkeläinen","given":"Sanna"},{"family":"Knegt","given":"Henrik J.","non-dropping-particle":"de"},{"family":"Ovaskainen","given":"Otso"},{"family":"Hanski","given":"Ilpo K."}],"issued":{"date-parts":[["2016",2,17]]}}}],"schema":"https://github.com/citation-style-language/schema/raw/master/csl-citation.json"} </w:instrText>
      </w:r>
      <w:r w:rsidRPr="1CA8CFF8">
        <w:rPr>
          <w:rFonts w:ascii="Calibri" w:eastAsia="Calibri" w:hAnsi="Calibri" w:cs="Calibri"/>
          <w:color w:val="000000" w:themeColor="text1"/>
          <w:sz w:val="22"/>
          <w:szCs w:val="22"/>
          <w:lang w:val="en-US"/>
        </w:rPr>
        <w:fldChar w:fldCharType="separate"/>
      </w:r>
      <w:r w:rsidR="00E40F97" w:rsidRPr="00E40F97">
        <w:rPr>
          <w:rFonts w:ascii="Aptos" w:hAnsi="Aptos" w:cs="Times New Roman"/>
          <w:sz w:val="22"/>
          <w:vertAlign w:val="superscript"/>
        </w:rPr>
        <w:t>17</w:t>
      </w:r>
      <w:r w:rsidRPr="1CA8CFF8">
        <w:rPr>
          <w:rFonts w:ascii="Calibri" w:eastAsia="Calibri" w:hAnsi="Calibri" w:cs="Calibri"/>
          <w:color w:val="000000" w:themeColor="text1"/>
          <w:sz w:val="22"/>
          <w:szCs w:val="22"/>
          <w:lang w:val="en-US"/>
        </w:rPr>
        <w:fldChar w:fldCharType="end"/>
      </w:r>
      <w:r w:rsidRPr="1CA8CFF8">
        <w:rPr>
          <w:rFonts w:ascii="Calibri" w:eastAsia="Calibri" w:hAnsi="Calibri" w:cs="Calibri"/>
          <w:color w:val="000000" w:themeColor="text1"/>
          <w:sz w:val="22"/>
          <w:szCs w:val="22"/>
          <w:lang w:val="en-US"/>
        </w:rPr>
        <w:t>). These key connectivity areas derived from the connectivity models thus provide useful key comparative areas of mature forest biota in the multispecies assessments.</w:t>
      </w:r>
    </w:p>
    <w:p w14:paraId="78F632B7" w14:textId="5CBEAE1A" w:rsidR="6508EAC4" w:rsidRDefault="6508EAC4" w:rsidP="6508EAC4">
      <w:pPr>
        <w:spacing w:line="278" w:lineRule="auto"/>
        <w:rPr>
          <w:rFonts w:ascii="Calibri" w:eastAsia="Calibri" w:hAnsi="Calibri" w:cs="Calibri"/>
          <w:b/>
          <w:bCs/>
          <w:sz w:val="26"/>
          <w:szCs w:val="26"/>
          <w:lang w:val="en-US"/>
        </w:rPr>
      </w:pPr>
    </w:p>
    <w:p w14:paraId="4782A2C6" w14:textId="537B32E1" w:rsidR="6508EAC4" w:rsidRDefault="6508EAC4" w:rsidP="6508EAC4">
      <w:pPr>
        <w:spacing w:line="278" w:lineRule="auto"/>
        <w:rPr>
          <w:rFonts w:ascii="Calibri" w:eastAsia="Calibri" w:hAnsi="Calibri" w:cs="Calibri"/>
          <w:b/>
          <w:bCs/>
          <w:sz w:val="26"/>
          <w:szCs w:val="26"/>
          <w:lang w:val="en-US"/>
        </w:rPr>
      </w:pPr>
    </w:p>
    <w:p w14:paraId="666A25B9" w14:textId="4BB9C454" w:rsidR="6508EAC4" w:rsidRDefault="6508EAC4" w:rsidP="6508EAC4">
      <w:pPr>
        <w:rPr>
          <w:lang w:val="en-US"/>
        </w:rPr>
      </w:pPr>
      <w:r w:rsidRPr="6508EAC4">
        <w:rPr>
          <w:lang w:val="en-US"/>
        </w:rPr>
        <w:br w:type="page"/>
      </w:r>
    </w:p>
    <w:p w14:paraId="24EB5812" w14:textId="629E5F4D" w:rsidR="6C7B51B0" w:rsidRDefault="6C7B51B0" w:rsidP="6508EAC4">
      <w:pPr>
        <w:spacing w:line="278" w:lineRule="auto"/>
        <w:rPr>
          <w:rFonts w:ascii="Calibri" w:eastAsia="Calibri" w:hAnsi="Calibri" w:cs="Calibri"/>
          <w:b/>
          <w:bCs/>
          <w:sz w:val="26"/>
          <w:szCs w:val="26"/>
          <w:lang w:val="en-US"/>
        </w:rPr>
      </w:pPr>
      <w:r w:rsidRPr="6508EAC4">
        <w:rPr>
          <w:rFonts w:ascii="Calibri" w:eastAsia="Calibri" w:hAnsi="Calibri" w:cs="Calibri"/>
          <w:b/>
          <w:bCs/>
          <w:sz w:val="26"/>
          <w:szCs w:val="26"/>
          <w:lang w:val="en-US"/>
        </w:rPr>
        <w:lastRenderedPageBreak/>
        <w:t>References</w:t>
      </w:r>
    </w:p>
    <w:p w14:paraId="6BBD4D59" w14:textId="77777777" w:rsidR="00E40F97" w:rsidRPr="00E40F97" w:rsidRDefault="00BC7B93" w:rsidP="00E40F97">
      <w:pPr>
        <w:pStyle w:val="Bibliography"/>
      </w:pPr>
      <w:r>
        <w:rPr>
          <w:rFonts w:ascii="Calibri" w:eastAsia="Calibri" w:hAnsi="Calibri" w:cs="Calibri"/>
          <w:b/>
          <w:bCs/>
          <w:szCs w:val="26"/>
          <w:lang w:val="en-US"/>
        </w:rPr>
        <w:fldChar w:fldCharType="begin"/>
      </w:r>
      <w:r w:rsidR="00E40F97">
        <w:rPr>
          <w:rFonts w:ascii="Calibri" w:eastAsia="Calibri" w:hAnsi="Calibri" w:cs="Calibri"/>
          <w:b/>
          <w:bCs/>
          <w:szCs w:val="26"/>
          <w:lang w:val="en-US"/>
        </w:rPr>
        <w:instrText xml:space="preserve"> ADDIN ZOTERO_BIBL {"uncited":[],"omitted":[],"custom":[]} CSL_BIBLIOGRAPHY </w:instrText>
      </w:r>
      <w:r>
        <w:rPr>
          <w:rFonts w:ascii="Calibri" w:eastAsia="Calibri" w:hAnsi="Calibri" w:cs="Calibri"/>
          <w:b/>
          <w:bCs/>
          <w:szCs w:val="26"/>
          <w:lang w:val="en-US"/>
        </w:rPr>
        <w:fldChar w:fldCharType="separate"/>
      </w:r>
      <w:r w:rsidR="00E40F97" w:rsidRPr="00E40F97">
        <w:t>1.</w:t>
      </w:r>
      <w:r w:rsidR="00E40F97" w:rsidRPr="00E40F97">
        <w:tab/>
        <w:t xml:space="preserve">Pascual, U. </w:t>
      </w:r>
      <w:r w:rsidR="00E40F97" w:rsidRPr="00E40F97">
        <w:rPr>
          <w:i/>
          <w:iCs/>
        </w:rPr>
        <w:t>et al.</w:t>
      </w:r>
      <w:r w:rsidR="00E40F97" w:rsidRPr="00E40F97">
        <w:t xml:space="preserve"> Diverse values of nature for sustainability. </w:t>
      </w:r>
      <w:r w:rsidR="00E40F97" w:rsidRPr="00E40F97">
        <w:rPr>
          <w:i/>
          <w:iCs/>
        </w:rPr>
        <w:t>Nature</w:t>
      </w:r>
      <w:r w:rsidR="00E40F97" w:rsidRPr="00E40F97">
        <w:t xml:space="preserve"> </w:t>
      </w:r>
      <w:r w:rsidR="00E40F97" w:rsidRPr="00E40F97">
        <w:rPr>
          <w:b/>
          <w:bCs/>
        </w:rPr>
        <w:t>620</w:t>
      </w:r>
      <w:r w:rsidR="00E40F97" w:rsidRPr="00E40F97">
        <w:t>, 813–823 (2023).</w:t>
      </w:r>
    </w:p>
    <w:p w14:paraId="584D403F" w14:textId="77777777" w:rsidR="00E40F97" w:rsidRPr="00E40F97" w:rsidRDefault="00E40F97" w:rsidP="00E40F97">
      <w:pPr>
        <w:pStyle w:val="Bibliography"/>
      </w:pPr>
      <w:r w:rsidRPr="00E40F97">
        <w:t>2.</w:t>
      </w:r>
      <w:r w:rsidRPr="00E40F97">
        <w:tab/>
        <w:t xml:space="preserve">Pebesma E. Simple Features for R: Standardized Support for Spatial Vector Data. </w:t>
      </w:r>
      <w:r w:rsidRPr="00E40F97">
        <w:rPr>
          <w:b/>
          <w:bCs/>
        </w:rPr>
        <w:t>10</w:t>
      </w:r>
      <w:r w:rsidRPr="00E40F97">
        <w:t>, 439–446 (2018).</w:t>
      </w:r>
    </w:p>
    <w:p w14:paraId="26A6A6E7" w14:textId="77777777" w:rsidR="00E40F97" w:rsidRPr="00E40F97" w:rsidRDefault="00E40F97" w:rsidP="00E40F97">
      <w:pPr>
        <w:pStyle w:val="Bibliography"/>
      </w:pPr>
      <w:r w:rsidRPr="00E40F97">
        <w:t>3.</w:t>
      </w:r>
      <w:r w:rsidRPr="00E40F97">
        <w:tab/>
        <w:t>Hijmans R, Brown A, Barbosa M. terra: Spatial Data Analysis.</w:t>
      </w:r>
    </w:p>
    <w:p w14:paraId="625DA29D" w14:textId="77777777" w:rsidR="00E40F97" w:rsidRPr="00E40F97" w:rsidRDefault="00E40F97" w:rsidP="00E40F97">
      <w:pPr>
        <w:pStyle w:val="Bibliography"/>
      </w:pPr>
      <w:r w:rsidRPr="00E40F97">
        <w:rPr>
          <w:lang w:val="fi-FI"/>
        </w:rPr>
        <w:t>4.</w:t>
      </w:r>
      <w:r w:rsidRPr="00E40F97">
        <w:rPr>
          <w:lang w:val="fi-FI"/>
        </w:rPr>
        <w:tab/>
        <w:t xml:space="preserve">White, M. P. </w:t>
      </w:r>
      <w:r w:rsidRPr="00E40F97">
        <w:rPr>
          <w:i/>
          <w:iCs/>
          <w:lang w:val="fi-FI"/>
        </w:rPr>
        <w:t>et al.</w:t>
      </w:r>
      <w:r w:rsidRPr="00E40F97">
        <w:rPr>
          <w:lang w:val="fi-FI"/>
        </w:rPr>
        <w:t xml:space="preserve"> </w:t>
      </w:r>
      <w:r w:rsidRPr="00E40F97">
        <w:t xml:space="preserve">Spending at least 120 minutes a week in nature is associated with good health and wellbeing. </w:t>
      </w:r>
      <w:r w:rsidRPr="00E40F97">
        <w:rPr>
          <w:i/>
          <w:iCs/>
        </w:rPr>
        <w:t>Sci. Rep.</w:t>
      </w:r>
      <w:r w:rsidRPr="00E40F97">
        <w:t xml:space="preserve"> </w:t>
      </w:r>
      <w:r w:rsidRPr="00E40F97">
        <w:rPr>
          <w:b/>
          <w:bCs/>
        </w:rPr>
        <w:t>9</w:t>
      </w:r>
      <w:r w:rsidRPr="00E40F97">
        <w:t>, 7730 (2019).</w:t>
      </w:r>
    </w:p>
    <w:p w14:paraId="3D3451CD" w14:textId="77777777" w:rsidR="00E40F97" w:rsidRPr="00E40F97" w:rsidRDefault="00E40F97" w:rsidP="00E40F97">
      <w:pPr>
        <w:pStyle w:val="Bibliography"/>
      </w:pPr>
      <w:r w:rsidRPr="00E40F97">
        <w:t>5.</w:t>
      </w:r>
      <w:r w:rsidRPr="00E40F97">
        <w:tab/>
        <w:t xml:space="preserve">Bowler, D. E., Buyung-Ali, L. M., Knight, T. M. &amp; Pullin, A. S. A systematic review of evidence for the added benefits to health of exposure to natural environments. </w:t>
      </w:r>
      <w:r w:rsidRPr="00E40F97">
        <w:rPr>
          <w:i/>
          <w:iCs/>
        </w:rPr>
        <w:t>BMC Public Health</w:t>
      </w:r>
      <w:r w:rsidRPr="00E40F97">
        <w:t xml:space="preserve"> </w:t>
      </w:r>
      <w:r w:rsidRPr="00E40F97">
        <w:rPr>
          <w:b/>
          <w:bCs/>
        </w:rPr>
        <w:t>10</w:t>
      </w:r>
      <w:r w:rsidRPr="00E40F97">
        <w:t>, 456 (2010).</w:t>
      </w:r>
    </w:p>
    <w:p w14:paraId="1B330D7A" w14:textId="77777777" w:rsidR="00E40F97" w:rsidRPr="00E40F97" w:rsidRDefault="00E40F97" w:rsidP="00E40F97">
      <w:pPr>
        <w:pStyle w:val="Bibliography"/>
      </w:pPr>
      <w:r w:rsidRPr="00E40F97">
        <w:t>6.</w:t>
      </w:r>
      <w:r w:rsidRPr="00E40F97">
        <w:tab/>
        <w:t xml:space="preserve">Ives, C. D. </w:t>
      </w:r>
      <w:r w:rsidRPr="00E40F97">
        <w:rPr>
          <w:i/>
          <w:iCs/>
        </w:rPr>
        <w:t>et al.</w:t>
      </w:r>
      <w:r w:rsidRPr="00E40F97">
        <w:t xml:space="preserve"> Cities are hotspots for threatened species. </w:t>
      </w:r>
      <w:r w:rsidRPr="00E40F97">
        <w:rPr>
          <w:i/>
          <w:iCs/>
        </w:rPr>
        <w:t>Glob. Ecol. Biogeogr.</w:t>
      </w:r>
      <w:r w:rsidRPr="00E40F97">
        <w:t xml:space="preserve"> </w:t>
      </w:r>
      <w:r w:rsidRPr="00E40F97">
        <w:rPr>
          <w:b/>
          <w:bCs/>
        </w:rPr>
        <w:t>25</w:t>
      </w:r>
      <w:r w:rsidRPr="00E40F97">
        <w:t>, 117–126 (2016).</w:t>
      </w:r>
    </w:p>
    <w:p w14:paraId="1098B94C" w14:textId="77777777" w:rsidR="00E40F97" w:rsidRPr="00E40F97" w:rsidRDefault="00E40F97" w:rsidP="00E40F97">
      <w:pPr>
        <w:pStyle w:val="Bibliography"/>
      </w:pPr>
      <w:r w:rsidRPr="00E40F97">
        <w:t>7.</w:t>
      </w:r>
      <w:r w:rsidRPr="00E40F97">
        <w:tab/>
        <w:t xml:space="preserve">Li, G. </w:t>
      </w:r>
      <w:r w:rsidRPr="00E40F97">
        <w:rPr>
          <w:i/>
          <w:iCs/>
        </w:rPr>
        <w:t>et al.</w:t>
      </w:r>
      <w:r w:rsidRPr="00E40F97">
        <w:t xml:space="preserve"> Global impacts of future urban expansion on terrestrial vertebrate diversity. </w:t>
      </w:r>
      <w:r w:rsidRPr="00E40F97">
        <w:rPr>
          <w:i/>
          <w:iCs/>
        </w:rPr>
        <w:t>Nat. Commun.</w:t>
      </w:r>
      <w:r w:rsidRPr="00E40F97">
        <w:t xml:space="preserve"> </w:t>
      </w:r>
      <w:r w:rsidRPr="00E40F97">
        <w:rPr>
          <w:b/>
          <w:bCs/>
        </w:rPr>
        <w:t>13</w:t>
      </w:r>
      <w:r w:rsidRPr="00E40F97">
        <w:t>, 1628 (2022).</w:t>
      </w:r>
    </w:p>
    <w:p w14:paraId="4E094005" w14:textId="77777777" w:rsidR="00E40F97" w:rsidRPr="00E40F97" w:rsidRDefault="00E40F97" w:rsidP="00E40F97">
      <w:pPr>
        <w:pStyle w:val="Bibliography"/>
      </w:pPr>
      <w:r w:rsidRPr="00E40F97">
        <w:t>8.</w:t>
      </w:r>
      <w:r w:rsidRPr="00E40F97">
        <w:tab/>
        <w:t xml:space="preserve">Ritchie, H. How urban is the world? </w:t>
      </w:r>
      <w:r w:rsidRPr="00E40F97">
        <w:rPr>
          <w:i/>
          <w:iCs/>
        </w:rPr>
        <w:t>Our World Data</w:t>
      </w:r>
      <w:r w:rsidRPr="00E40F97">
        <w:t xml:space="preserve"> https://archive.ourworldindata.org/how-urban-is-the-world (2018).</w:t>
      </w:r>
    </w:p>
    <w:p w14:paraId="53E9EE7C" w14:textId="77777777" w:rsidR="00E40F97" w:rsidRPr="00E40F97" w:rsidRDefault="00E40F97" w:rsidP="00E40F97">
      <w:pPr>
        <w:pStyle w:val="Bibliography"/>
      </w:pPr>
      <w:r w:rsidRPr="00E40F97">
        <w:t>9.</w:t>
      </w:r>
      <w:r w:rsidRPr="00E40F97">
        <w:tab/>
        <w:t xml:space="preserve">Spotswood, E. N. </w:t>
      </w:r>
      <w:r w:rsidRPr="00E40F97">
        <w:rPr>
          <w:i/>
          <w:iCs/>
        </w:rPr>
        <w:t>et al.</w:t>
      </w:r>
      <w:r w:rsidRPr="00E40F97">
        <w:t xml:space="preserve"> The Biological Deserts Fallacy: Cities in Their Landscapes Contribute More than We Think to Regional Biodiversity. </w:t>
      </w:r>
      <w:r w:rsidRPr="00E40F97">
        <w:rPr>
          <w:i/>
          <w:iCs/>
        </w:rPr>
        <w:t>BioScience</w:t>
      </w:r>
      <w:r w:rsidRPr="00E40F97">
        <w:t xml:space="preserve"> </w:t>
      </w:r>
      <w:r w:rsidRPr="00E40F97">
        <w:rPr>
          <w:b/>
          <w:bCs/>
        </w:rPr>
        <w:t>71</w:t>
      </w:r>
      <w:r w:rsidRPr="00E40F97">
        <w:t>, 148–160 (2021).</w:t>
      </w:r>
    </w:p>
    <w:p w14:paraId="506EEFC0" w14:textId="77777777" w:rsidR="00E40F97" w:rsidRPr="00E40F97" w:rsidRDefault="00E40F97" w:rsidP="00E40F97">
      <w:pPr>
        <w:pStyle w:val="Bibliography"/>
      </w:pPr>
      <w:r w:rsidRPr="00E40F97">
        <w:lastRenderedPageBreak/>
        <w:t>10.</w:t>
      </w:r>
      <w:r w:rsidRPr="00E40F97">
        <w:tab/>
        <w:t xml:space="preserve">Määttänen, A.-M., Hällfors, M. &amp; Kemppinen, J. Geodiversity is an inseparable but underutilized aspect of ecological connectivity assessments under climate change. </w:t>
      </w:r>
      <w:r w:rsidRPr="00E40F97">
        <w:rPr>
          <w:i/>
          <w:iCs/>
        </w:rPr>
        <w:t>Ecography</w:t>
      </w:r>
      <w:r w:rsidRPr="00E40F97">
        <w:t xml:space="preserve"> </w:t>
      </w:r>
      <w:r w:rsidRPr="00E40F97">
        <w:rPr>
          <w:b/>
          <w:bCs/>
        </w:rPr>
        <w:t>n/a</w:t>
      </w:r>
      <w:r w:rsidRPr="00E40F97">
        <w:t>, e07768.</w:t>
      </w:r>
    </w:p>
    <w:p w14:paraId="4AF07762" w14:textId="77777777" w:rsidR="00E40F97" w:rsidRPr="00E40F97" w:rsidRDefault="00E40F97" w:rsidP="00E40F97">
      <w:pPr>
        <w:pStyle w:val="Bibliography"/>
      </w:pPr>
      <w:r w:rsidRPr="00E40F97">
        <w:t>11.</w:t>
      </w:r>
      <w:r w:rsidRPr="00E40F97">
        <w:tab/>
        <w:t xml:space="preserve">Rall, E., Hansen, R. &amp; Pauleit, S. The added value of public participation GIS (PPGIS)for urban green infrastructure planning. </w:t>
      </w:r>
      <w:r w:rsidRPr="00E40F97">
        <w:rPr>
          <w:i/>
          <w:iCs/>
        </w:rPr>
        <w:t>Urban For. Urban Green.</w:t>
      </w:r>
      <w:r w:rsidRPr="00E40F97">
        <w:t xml:space="preserve"> </w:t>
      </w:r>
      <w:r w:rsidRPr="00E40F97">
        <w:rPr>
          <w:b/>
          <w:bCs/>
        </w:rPr>
        <w:t>40</w:t>
      </w:r>
      <w:r w:rsidRPr="00E40F97">
        <w:t>, 264–274 (2019).</w:t>
      </w:r>
    </w:p>
    <w:p w14:paraId="0620D441" w14:textId="77777777" w:rsidR="00E40F97" w:rsidRPr="00E40F97" w:rsidRDefault="00E40F97" w:rsidP="00E40F97">
      <w:pPr>
        <w:pStyle w:val="Bibliography"/>
      </w:pPr>
      <w:r w:rsidRPr="00E40F97">
        <w:t>12.</w:t>
      </w:r>
      <w:r w:rsidRPr="00E40F97">
        <w:tab/>
        <w:t xml:space="preserve">Fagerholm, N. </w:t>
      </w:r>
      <w:r w:rsidRPr="00E40F97">
        <w:rPr>
          <w:i/>
          <w:iCs/>
        </w:rPr>
        <w:t>et al.</w:t>
      </w:r>
      <w:r w:rsidRPr="00E40F97">
        <w:t xml:space="preserve"> Analysis of pandemic outdoor recreation and green infrastructure in Nordic cities to enhance urban resilience. </w:t>
      </w:r>
      <w:r w:rsidRPr="00E40F97">
        <w:rPr>
          <w:i/>
          <w:iCs/>
        </w:rPr>
        <w:t>Npj Urban Sustain.</w:t>
      </w:r>
      <w:r w:rsidRPr="00E40F97">
        <w:t xml:space="preserve"> </w:t>
      </w:r>
      <w:r w:rsidRPr="00E40F97">
        <w:rPr>
          <w:b/>
          <w:bCs/>
        </w:rPr>
        <w:t>2</w:t>
      </w:r>
      <w:r w:rsidRPr="00E40F97">
        <w:t>, 1–14 (2022).</w:t>
      </w:r>
    </w:p>
    <w:p w14:paraId="347B7970" w14:textId="77777777" w:rsidR="00E40F97" w:rsidRPr="00E40F97" w:rsidRDefault="00E40F97" w:rsidP="00E40F97">
      <w:pPr>
        <w:pStyle w:val="Bibliography"/>
      </w:pPr>
      <w:r w:rsidRPr="00E40F97">
        <w:t>13.</w:t>
      </w:r>
      <w:r w:rsidRPr="00E40F97">
        <w:tab/>
        <w:t xml:space="preserve">Mönkkönen, M. </w:t>
      </w:r>
      <w:r w:rsidRPr="00E40F97">
        <w:rPr>
          <w:i/>
          <w:iCs/>
        </w:rPr>
        <w:t>et al.</w:t>
      </w:r>
      <w:r w:rsidRPr="00E40F97">
        <w:t xml:space="preserve"> Spatially dynamic forest management to sustain biodiversity and economic returns. </w:t>
      </w:r>
      <w:r w:rsidRPr="00E40F97">
        <w:rPr>
          <w:i/>
          <w:iCs/>
        </w:rPr>
        <w:t>J. Environ. Manage.</w:t>
      </w:r>
      <w:r w:rsidRPr="00E40F97">
        <w:t xml:space="preserve"> </w:t>
      </w:r>
      <w:r w:rsidRPr="00E40F97">
        <w:rPr>
          <w:b/>
          <w:bCs/>
        </w:rPr>
        <w:t>134</w:t>
      </w:r>
      <w:r w:rsidRPr="00E40F97">
        <w:t>, 80–89 (2014).</w:t>
      </w:r>
    </w:p>
    <w:p w14:paraId="7FEE7D86" w14:textId="77777777" w:rsidR="00E40F97" w:rsidRPr="00E40F97" w:rsidRDefault="00E40F97" w:rsidP="00E40F97">
      <w:pPr>
        <w:pStyle w:val="Bibliography"/>
      </w:pPr>
      <w:r w:rsidRPr="00E40F97">
        <w:t>14.</w:t>
      </w:r>
      <w:r w:rsidRPr="00E40F97">
        <w:tab/>
        <w:t xml:space="preserve">Hansen, M. C. </w:t>
      </w:r>
      <w:r w:rsidRPr="00E40F97">
        <w:rPr>
          <w:i/>
          <w:iCs/>
        </w:rPr>
        <w:t>et al.</w:t>
      </w:r>
      <w:r w:rsidRPr="00E40F97">
        <w:t xml:space="preserve"> High-Resolution Global Maps of 21st-Century Forest Cover Change. </w:t>
      </w:r>
      <w:r w:rsidRPr="00E40F97">
        <w:rPr>
          <w:i/>
          <w:iCs/>
        </w:rPr>
        <w:t>Science</w:t>
      </w:r>
      <w:r w:rsidRPr="00E40F97">
        <w:t xml:space="preserve"> </w:t>
      </w:r>
      <w:r w:rsidRPr="00E40F97">
        <w:rPr>
          <w:b/>
          <w:bCs/>
        </w:rPr>
        <w:t>342</w:t>
      </w:r>
      <w:r w:rsidRPr="00E40F97">
        <w:t>, 850–853 (2013).</w:t>
      </w:r>
    </w:p>
    <w:p w14:paraId="7B527496" w14:textId="77777777" w:rsidR="00E40F97" w:rsidRPr="00E40F97" w:rsidRDefault="00E40F97" w:rsidP="00E40F97">
      <w:pPr>
        <w:pStyle w:val="Bibliography"/>
      </w:pPr>
      <w:r w:rsidRPr="00E40F97">
        <w:t>15.</w:t>
      </w:r>
      <w:r w:rsidRPr="00E40F97">
        <w:tab/>
        <w:t xml:space="preserve">Kosma, M., Laita, A. &amp; Duflot, R. No net loss of connectivity: Conserving habitat networks in the context of urban expansion. </w:t>
      </w:r>
      <w:r w:rsidRPr="00E40F97">
        <w:rPr>
          <w:i/>
          <w:iCs/>
        </w:rPr>
        <w:t>Landsc. Urban Plan.</w:t>
      </w:r>
      <w:r w:rsidRPr="00E40F97">
        <w:t xml:space="preserve"> </w:t>
      </w:r>
      <w:r w:rsidRPr="00E40F97">
        <w:rPr>
          <w:b/>
          <w:bCs/>
        </w:rPr>
        <w:t>239</w:t>
      </w:r>
      <w:r w:rsidRPr="00E40F97">
        <w:t>, 104847 (2023).</w:t>
      </w:r>
    </w:p>
    <w:p w14:paraId="254FA8E3" w14:textId="77777777" w:rsidR="00E40F97" w:rsidRPr="00E40F97" w:rsidRDefault="00E40F97" w:rsidP="00E40F97">
      <w:pPr>
        <w:pStyle w:val="Bibliography"/>
      </w:pPr>
      <w:r w:rsidRPr="00E40F97">
        <w:t>16.</w:t>
      </w:r>
      <w:r w:rsidRPr="00E40F97">
        <w:tab/>
        <w:t xml:space="preserve">Hanski, I. K., Stevens, P. C., Ihalempiä, P. &amp; Selonen, V. Home-Range Size, Movements, and Nest-Site Use in the Siberian Flying Squirrel, Pteromys Volans. </w:t>
      </w:r>
      <w:r w:rsidRPr="00E40F97">
        <w:rPr>
          <w:i/>
          <w:iCs/>
        </w:rPr>
        <w:t>J. Mammal.</w:t>
      </w:r>
      <w:r w:rsidRPr="00E40F97">
        <w:t xml:space="preserve"> </w:t>
      </w:r>
      <w:r w:rsidRPr="00E40F97">
        <w:rPr>
          <w:b/>
          <w:bCs/>
        </w:rPr>
        <w:t>81</w:t>
      </w:r>
      <w:r w:rsidRPr="00E40F97">
        <w:t>, 798–809 (2000).</w:t>
      </w:r>
    </w:p>
    <w:p w14:paraId="7C0ED2D2" w14:textId="77777777" w:rsidR="00E40F97" w:rsidRPr="00E40F97" w:rsidRDefault="00E40F97" w:rsidP="00E40F97">
      <w:pPr>
        <w:pStyle w:val="Bibliography"/>
      </w:pPr>
      <w:r w:rsidRPr="00E40F97">
        <w:t>17.</w:t>
      </w:r>
      <w:r w:rsidRPr="00E40F97">
        <w:tab/>
        <w:t xml:space="preserve">Mäkeläinen, S., de Knegt, H. J., Ovaskainen, O. &amp; Hanski, I. K. Home-range use patterns and movements of the Siberian flying squirrel in urban forests: Effects of habitat composition and connectivity. </w:t>
      </w:r>
      <w:r w:rsidRPr="00E40F97">
        <w:rPr>
          <w:i/>
          <w:iCs/>
        </w:rPr>
        <w:t>Mov. Ecol.</w:t>
      </w:r>
      <w:r w:rsidRPr="00E40F97">
        <w:t xml:space="preserve"> </w:t>
      </w:r>
      <w:r w:rsidRPr="00E40F97">
        <w:rPr>
          <w:b/>
          <w:bCs/>
        </w:rPr>
        <w:t>4</w:t>
      </w:r>
      <w:r w:rsidRPr="00E40F97">
        <w:t>, 5 (2016).</w:t>
      </w:r>
    </w:p>
    <w:p w14:paraId="5FBAB1A2" w14:textId="77777777" w:rsidR="00E40F97" w:rsidRPr="00E40F97" w:rsidRDefault="00E40F97" w:rsidP="00E40F97">
      <w:pPr>
        <w:pStyle w:val="Bibliography"/>
      </w:pPr>
      <w:r w:rsidRPr="00E40F97">
        <w:t>18.</w:t>
      </w:r>
      <w:r w:rsidRPr="00E40F97">
        <w:tab/>
        <w:t xml:space="preserve">Selonen, V. &amp; Hanski, I. K. Movements of the flying squirrel Pteromys volans in corridors and in matrix habitat. </w:t>
      </w:r>
      <w:r w:rsidRPr="00E40F97">
        <w:rPr>
          <w:i/>
          <w:iCs/>
        </w:rPr>
        <w:t>Ecography</w:t>
      </w:r>
      <w:r w:rsidRPr="00E40F97">
        <w:t xml:space="preserve"> </w:t>
      </w:r>
      <w:r w:rsidRPr="00E40F97">
        <w:rPr>
          <w:b/>
          <w:bCs/>
        </w:rPr>
        <w:t>26</w:t>
      </w:r>
      <w:r w:rsidRPr="00E40F97">
        <w:t>, 641–651 (2003).</w:t>
      </w:r>
    </w:p>
    <w:p w14:paraId="183D6AB2" w14:textId="77777777" w:rsidR="00E40F97" w:rsidRPr="00E40F97" w:rsidRDefault="00E40F97" w:rsidP="00E40F97">
      <w:pPr>
        <w:pStyle w:val="Bibliography"/>
      </w:pPr>
      <w:r w:rsidRPr="00E40F97">
        <w:lastRenderedPageBreak/>
        <w:t>19.</w:t>
      </w:r>
      <w:r w:rsidRPr="00E40F97">
        <w:tab/>
        <w:t xml:space="preserve">Selonen, V. &amp; Hanski, I. K. Young flying squirrels (Pteromys volans) dispersing in fragmented forests. </w:t>
      </w:r>
      <w:r w:rsidRPr="00E40F97">
        <w:rPr>
          <w:i/>
          <w:iCs/>
        </w:rPr>
        <w:t>Behav. Ecol.</w:t>
      </w:r>
      <w:r w:rsidRPr="00E40F97">
        <w:t xml:space="preserve"> </w:t>
      </w:r>
      <w:r w:rsidRPr="00E40F97">
        <w:rPr>
          <w:b/>
          <w:bCs/>
        </w:rPr>
        <w:t>15</w:t>
      </w:r>
      <w:r w:rsidRPr="00E40F97">
        <w:t>, 564–571 (2004).</w:t>
      </w:r>
    </w:p>
    <w:p w14:paraId="0732F626" w14:textId="77777777" w:rsidR="00E40F97" w:rsidRPr="00E40F97" w:rsidRDefault="00E40F97" w:rsidP="00E40F97">
      <w:pPr>
        <w:pStyle w:val="Bibliography"/>
      </w:pPr>
      <w:r w:rsidRPr="00E40F97">
        <w:t>20.</w:t>
      </w:r>
      <w:r w:rsidRPr="00E40F97">
        <w:tab/>
        <w:t xml:space="preserve">Selonen, V. &amp; Mäkeläinen, S. Ecology and protection of a flagship species, the Siberian flying squirrel. </w:t>
      </w:r>
      <w:r w:rsidRPr="00E40F97">
        <w:rPr>
          <w:i/>
          <w:iCs/>
        </w:rPr>
        <w:t>Hystrix Ital. J. Mammal.</w:t>
      </w:r>
      <w:r w:rsidRPr="00E40F97">
        <w:t xml:space="preserve"> </w:t>
      </w:r>
      <w:r w:rsidRPr="00E40F97">
        <w:rPr>
          <w:b/>
          <w:bCs/>
        </w:rPr>
        <w:t>28</w:t>
      </w:r>
      <w:r w:rsidRPr="00E40F97">
        <w:t>, 134–146 (2017).</w:t>
      </w:r>
    </w:p>
    <w:p w14:paraId="11751D59" w14:textId="7E091FF1" w:rsidR="00BC7B93" w:rsidRDefault="00BC7B93" w:rsidP="6508EAC4">
      <w:pPr>
        <w:spacing w:line="278" w:lineRule="auto"/>
        <w:rPr>
          <w:rFonts w:ascii="Calibri" w:eastAsia="Calibri" w:hAnsi="Calibri" w:cs="Calibri"/>
          <w:b/>
          <w:bCs/>
          <w:sz w:val="26"/>
          <w:szCs w:val="26"/>
          <w:lang w:val="en-US"/>
        </w:rPr>
      </w:pPr>
      <w:r>
        <w:rPr>
          <w:rFonts w:ascii="Calibri" w:eastAsia="Calibri" w:hAnsi="Calibri" w:cs="Calibri"/>
          <w:b/>
          <w:bCs/>
          <w:sz w:val="26"/>
          <w:szCs w:val="26"/>
          <w:lang w:val="en-US"/>
        </w:rPr>
        <w:fldChar w:fldCharType="end"/>
      </w:r>
    </w:p>
    <w:sectPr w:rsidR="00BC7B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mH6nQHTMal45m7" int2:id="RQpUzfQD">
      <int2:state int2:value="Rejected" int2:type="spell"/>
    </int2:textHash>
    <int2:textHash int2:hashCode="82j6ujmBlYmTXt" int2:id="57GgOU6x">
      <int2:state int2:value="Rejected" int2:type="spell"/>
    </int2:textHash>
    <int2:textHash int2:hashCode="AqthD0JFLXBrow" int2:id="OM9wA15l">
      <int2:state int2:value="Rejected" int2:type="spell"/>
    </int2:textHash>
    <int2:textHash int2:hashCode="2jmj7l5rSw0yVb" int2:id="WdByC0H1">
      <int2:state int2:value="Rejected" int2:type="spell"/>
    </int2:textHash>
    <int2:textHash int2:hashCode="kjWv0+mIAkEYYa" int2:id="PNWAl6qZ">
      <int2:state int2:value="Rejected" int2:type="spell"/>
    </int2:textHash>
    <int2:textHash int2:hashCode="qOV07FTvpu71Y+" int2:id="rMNDiRk9">
      <int2:state int2:value="Rejected" int2:type="spell"/>
    </int2:textHash>
    <int2:textHash int2:hashCode="fdMPCpXVIr/AWL" int2:id="2YbYOYFJ">
      <int2:state int2:value="Rejected" int2:type="spell"/>
    </int2:textHash>
    <int2:textHash int2:hashCode="8akV08vbZ+bR83" int2:id="cYrnqJ1i">
      <int2:state int2:value="Rejected" int2:type="spell"/>
    </int2:textHash>
    <int2:textHash int2:hashCode="xxsrKktX3PQ3/1" int2:id="9R5rnr0X">
      <int2:state int2:value="Rejected" int2:type="spell"/>
    </int2:textHash>
    <int2:textHash int2:hashCode="OnduymltFGDwV8" int2:id="74BG5cHU">
      <int2:state int2:value="Rejected" int2:type="spell"/>
    </int2:textHash>
    <int2:textHash int2:hashCode="zzNuRCesf5FO4S" int2:id="XSnb88D1">
      <int2:state int2:value="Rejected" int2:type="spell"/>
    </int2:textHash>
    <int2:textHash int2:hashCode="iDTWscgKpCL5G9" int2:id="8GGHZKRP">
      <int2:state int2:value="Rejected" int2:type="spell"/>
    </int2:textHash>
    <int2:textHash int2:hashCode="bIRrjLVwTTNN+X" int2:id="30vofh70">
      <int2:state int2:value="Rejected" int2:type="spell"/>
    </int2:textHash>
    <int2:textHash int2:hashCode="EVqluCKD1U+2yW" int2:id="sTcG1g7C">
      <int2:state int2:value="Rejected" int2:type="spell"/>
    </int2:textHash>
    <int2:textHash int2:hashCode="7AJXebz2gLRQlg" int2:id="IYZlLyPq">
      <int2:state int2:value="Rejected" int2:type="spell"/>
    </int2:textHash>
    <int2:textHash int2:hashCode="AMwj8Oq5xcWK0W" int2:id="0OStJdPu">
      <int2:state int2:value="Rejected" int2:type="spell"/>
    </int2:textHash>
    <int2:textHash int2:hashCode="eZ7l4x5e1GHS+j" int2:id="pAWqL3uv">
      <int2:state int2:value="Rejected" int2:type="spell"/>
    </int2:textHash>
    <int2:textHash int2:hashCode="ywLqQt1iLynQC4" int2:id="JjhMoBUA">
      <int2:state int2:value="Rejected" int2:type="spell"/>
    </int2:textHash>
    <int2:bookmark int2:bookmarkName="_Int_lD97eaz5" int2:invalidationBookmarkName="" int2:hashCode="RFLXFoe2vCyTic" int2:id="srYhvald">
      <int2:state int2:value="Rejected" int2:type="spell"/>
    </int2:bookmark>
    <int2:bookmark int2:bookmarkName="_Int_dkue81g9" int2:invalidationBookmarkName="" int2:hashCode="tILf14iFUmRJEb" int2:id="Pq6zJEpu">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A0D0B"/>
    <w:multiLevelType w:val="hybridMultilevel"/>
    <w:tmpl w:val="54C47A68"/>
    <w:lvl w:ilvl="0" w:tplc="5F723766">
      <w:start w:val="1"/>
      <w:numFmt w:val="bullet"/>
      <w:lvlText w:val="·"/>
      <w:lvlJc w:val="left"/>
      <w:pPr>
        <w:ind w:left="720" w:hanging="360"/>
      </w:pPr>
      <w:rPr>
        <w:rFonts w:ascii="Symbol" w:hAnsi="Symbol" w:hint="default"/>
      </w:rPr>
    </w:lvl>
    <w:lvl w:ilvl="1" w:tplc="9CBC45DA">
      <w:start w:val="1"/>
      <w:numFmt w:val="bullet"/>
      <w:lvlText w:val="o"/>
      <w:lvlJc w:val="left"/>
      <w:pPr>
        <w:ind w:left="1440" w:hanging="360"/>
      </w:pPr>
      <w:rPr>
        <w:rFonts w:ascii="Courier New" w:hAnsi="Courier New" w:hint="default"/>
      </w:rPr>
    </w:lvl>
    <w:lvl w:ilvl="2" w:tplc="211A444A">
      <w:start w:val="1"/>
      <w:numFmt w:val="bullet"/>
      <w:lvlText w:val=""/>
      <w:lvlJc w:val="left"/>
      <w:pPr>
        <w:ind w:left="2160" w:hanging="360"/>
      </w:pPr>
      <w:rPr>
        <w:rFonts w:ascii="Wingdings" w:hAnsi="Wingdings" w:hint="default"/>
      </w:rPr>
    </w:lvl>
    <w:lvl w:ilvl="3" w:tplc="22CEB262">
      <w:start w:val="1"/>
      <w:numFmt w:val="bullet"/>
      <w:lvlText w:val=""/>
      <w:lvlJc w:val="left"/>
      <w:pPr>
        <w:ind w:left="2880" w:hanging="360"/>
      </w:pPr>
      <w:rPr>
        <w:rFonts w:ascii="Symbol" w:hAnsi="Symbol" w:hint="default"/>
      </w:rPr>
    </w:lvl>
    <w:lvl w:ilvl="4" w:tplc="F0800AF4">
      <w:start w:val="1"/>
      <w:numFmt w:val="bullet"/>
      <w:lvlText w:val="o"/>
      <w:lvlJc w:val="left"/>
      <w:pPr>
        <w:ind w:left="3600" w:hanging="360"/>
      </w:pPr>
      <w:rPr>
        <w:rFonts w:ascii="Courier New" w:hAnsi="Courier New" w:hint="default"/>
      </w:rPr>
    </w:lvl>
    <w:lvl w:ilvl="5" w:tplc="9830DE3E">
      <w:start w:val="1"/>
      <w:numFmt w:val="bullet"/>
      <w:lvlText w:val=""/>
      <w:lvlJc w:val="left"/>
      <w:pPr>
        <w:ind w:left="4320" w:hanging="360"/>
      </w:pPr>
      <w:rPr>
        <w:rFonts w:ascii="Wingdings" w:hAnsi="Wingdings" w:hint="default"/>
      </w:rPr>
    </w:lvl>
    <w:lvl w:ilvl="6" w:tplc="AB8C95B6">
      <w:start w:val="1"/>
      <w:numFmt w:val="bullet"/>
      <w:lvlText w:val=""/>
      <w:lvlJc w:val="left"/>
      <w:pPr>
        <w:ind w:left="5040" w:hanging="360"/>
      </w:pPr>
      <w:rPr>
        <w:rFonts w:ascii="Symbol" w:hAnsi="Symbol" w:hint="default"/>
      </w:rPr>
    </w:lvl>
    <w:lvl w:ilvl="7" w:tplc="FA041B76">
      <w:start w:val="1"/>
      <w:numFmt w:val="bullet"/>
      <w:lvlText w:val="o"/>
      <w:lvlJc w:val="left"/>
      <w:pPr>
        <w:ind w:left="5760" w:hanging="360"/>
      </w:pPr>
      <w:rPr>
        <w:rFonts w:ascii="Courier New" w:hAnsi="Courier New" w:hint="default"/>
      </w:rPr>
    </w:lvl>
    <w:lvl w:ilvl="8" w:tplc="F6F23232">
      <w:start w:val="1"/>
      <w:numFmt w:val="bullet"/>
      <w:lvlText w:val=""/>
      <w:lvlJc w:val="left"/>
      <w:pPr>
        <w:ind w:left="6480" w:hanging="360"/>
      </w:pPr>
      <w:rPr>
        <w:rFonts w:ascii="Wingdings" w:hAnsi="Wingdings" w:hint="default"/>
      </w:rPr>
    </w:lvl>
  </w:abstractNum>
  <w:abstractNum w:abstractNumId="1" w15:restartNumberingAfterBreak="0">
    <w:nsid w:val="41D7B4F3"/>
    <w:multiLevelType w:val="multilevel"/>
    <w:tmpl w:val="554CB6B2"/>
    <w:lvl w:ilvl="0">
      <w:start w:val="1"/>
      <w:numFmt w:val="decimal"/>
      <w:lvlText w:val="%1."/>
      <w:lvlJc w:val="left"/>
      <w:pPr>
        <w:ind w:left="720" w:hanging="360"/>
      </w:pPr>
    </w:lvl>
    <w:lvl w:ilvl="1">
      <w:start w:val="1"/>
      <w:numFmt w:val="decimal"/>
      <w:lvlText w:val="%1.%2"/>
      <w:lvlJc w:val="left"/>
      <w:pPr>
        <w:ind w:left="576" w:hanging="576"/>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6709047"/>
    <w:multiLevelType w:val="hybridMultilevel"/>
    <w:tmpl w:val="7BD8A6B6"/>
    <w:lvl w:ilvl="0" w:tplc="1B72565A">
      <w:start w:val="1"/>
      <w:numFmt w:val="bullet"/>
      <w:lvlText w:val="·"/>
      <w:lvlJc w:val="left"/>
      <w:pPr>
        <w:ind w:left="720" w:hanging="360"/>
      </w:pPr>
      <w:rPr>
        <w:rFonts w:ascii="Symbol" w:hAnsi="Symbol" w:hint="default"/>
      </w:rPr>
    </w:lvl>
    <w:lvl w:ilvl="1" w:tplc="44AE4666">
      <w:start w:val="1"/>
      <w:numFmt w:val="bullet"/>
      <w:lvlText w:val="o"/>
      <w:lvlJc w:val="left"/>
      <w:pPr>
        <w:ind w:left="1440" w:hanging="360"/>
      </w:pPr>
      <w:rPr>
        <w:rFonts w:ascii="Courier New" w:hAnsi="Courier New" w:hint="default"/>
      </w:rPr>
    </w:lvl>
    <w:lvl w:ilvl="2" w:tplc="23643C68">
      <w:start w:val="1"/>
      <w:numFmt w:val="bullet"/>
      <w:lvlText w:val=""/>
      <w:lvlJc w:val="left"/>
      <w:pPr>
        <w:ind w:left="2160" w:hanging="360"/>
      </w:pPr>
      <w:rPr>
        <w:rFonts w:ascii="Wingdings" w:hAnsi="Wingdings" w:hint="default"/>
      </w:rPr>
    </w:lvl>
    <w:lvl w:ilvl="3" w:tplc="B58C53B6">
      <w:start w:val="1"/>
      <w:numFmt w:val="bullet"/>
      <w:lvlText w:val=""/>
      <w:lvlJc w:val="left"/>
      <w:pPr>
        <w:ind w:left="2880" w:hanging="360"/>
      </w:pPr>
      <w:rPr>
        <w:rFonts w:ascii="Symbol" w:hAnsi="Symbol" w:hint="default"/>
      </w:rPr>
    </w:lvl>
    <w:lvl w:ilvl="4" w:tplc="F482A27C">
      <w:start w:val="1"/>
      <w:numFmt w:val="bullet"/>
      <w:lvlText w:val="o"/>
      <w:lvlJc w:val="left"/>
      <w:pPr>
        <w:ind w:left="3600" w:hanging="360"/>
      </w:pPr>
      <w:rPr>
        <w:rFonts w:ascii="Courier New" w:hAnsi="Courier New" w:hint="default"/>
      </w:rPr>
    </w:lvl>
    <w:lvl w:ilvl="5" w:tplc="E9DEA6FA">
      <w:start w:val="1"/>
      <w:numFmt w:val="bullet"/>
      <w:lvlText w:val=""/>
      <w:lvlJc w:val="left"/>
      <w:pPr>
        <w:ind w:left="4320" w:hanging="360"/>
      </w:pPr>
      <w:rPr>
        <w:rFonts w:ascii="Wingdings" w:hAnsi="Wingdings" w:hint="default"/>
      </w:rPr>
    </w:lvl>
    <w:lvl w:ilvl="6" w:tplc="58366366">
      <w:start w:val="1"/>
      <w:numFmt w:val="bullet"/>
      <w:lvlText w:val=""/>
      <w:lvlJc w:val="left"/>
      <w:pPr>
        <w:ind w:left="5040" w:hanging="360"/>
      </w:pPr>
      <w:rPr>
        <w:rFonts w:ascii="Symbol" w:hAnsi="Symbol" w:hint="default"/>
      </w:rPr>
    </w:lvl>
    <w:lvl w:ilvl="7" w:tplc="B638F13E">
      <w:start w:val="1"/>
      <w:numFmt w:val="bullet"/>
      <w:lvlText w:val="o"/>
      <w:lvlJc w:val="left"/>
      <w:pPr>
        <w:ind w:left="5760" w:hanging="360"/>
      </w:pPr>
      <w:rPr>
        <w:rFonts w:ascii="Courier New" w:hAnsi="Courier New" w:hint="default"/>
      </w:rPr>
    </w:lvl>
    <w:lvl w:ilvl="8" w:tplc="A13018E4">
      <w:start w:val="1"/>
      <w:numFmt w:val="bullet"/>
      <w:lvlText w:val=""/>
      <w:lvlJc w:val="left"/>
      <w:pPr>
        <w:ind w:left="6480" w:hanging="360"/>
      </w:pPr>
      <w:rPr>
        <w:rFonts w:ascii="Wingdings" w:hAnsi="Wingdings" w:hint="default"/>
      </w:rPr>
    </w:lvl>
  </w:abstractNum>
  <w:abstractNum w:abstractNumId="3" w15:restartNumberingAfterBreak="0">
    <w:nsid w:val="48E1D609"/>
    <w:multiLevelType w:val="hybridMultilevel"/>
    <w:tmpl w:val="046CE1F0"/>
    <w:lvl w:ilvl="0" w:tplc="487640A4">
      <w:start w:val="1"/>
      <w:numFmt w:val="bullet"/>
      <w:lvlText w:val="·"/>
      <w:lvlJc w:val="left"/>
      <w:pPr>
        <w:ind w:left="720" w:hanging="360"/>
      </w:pPr>
      <w:rPr>
        <w:rFonts w:ascii="Symbol" w:hAnsi="Symbol" w:hint="default"/>
      </w:rPr>
    </w:lvl>
    <w:lvl w:ilvl="1" w:tplc="316C6AC8">
      <w:start w:val="1"/>
      <w:numFmt w:val="bullet"/>
      <w:lvlText w:val="o"/>
      <w:lvlJc w:val="left"/>
      <w:pPr>
        <w:ind w:left="1440" w:hanging="360"/>
      </w:pPr>
      <w:rPr>
        <w:rFonts w:ascii="Courier New" w:hAnsi="Courier New" w:hint="default"/>
      </w:rPr>
    </w:lvl>
    <w:lvl w:ilvl="2" w:tplc="DD3C06B0">
      <w:start w:val="1"/>
      <w:numFmt w:val="bullet"/>
      <w:lvlText w:val=""/>
      <w:lvlJc w:val="left"/>
      <w:pPr>
        <w:ind w:left="2160" w:hanging="360"/>
      </w:pPr>
      <w:rPr>
        <w:rFonts w:ascii="Wingdings" w:hAnsi="Wingdings" w:hint="default"/>
      </w:rPr>
    </w:lvl>
    <w:lvl w:ilvl="3" w:tplc="EDFC88CC">
      <w:start w:val="1"/>
      <w:numFmt w:val="bullet"/>
      <w:lvlText w:val=""/>
      <w:lvlJc w:val="left"/>
      <w:pPr>
        <w:ind w:left="2880" w:hanging="360"/>
      </w:pPr>
      <w:rPr>
        <w:rFonts w:ascii="Symbol" w:hAnsi="Symbol" w:hint="default"/>
      </w:rPr>
    </w:lvl>
    <w:lvl w:ilvl="4" w:tplc="705AC7E2">
      <w:start w:val="1"/>
      <w:numFmt w:val="bullet"/>
      <w:lvlText w:val="o"/>
      <w:lvlJc w:val="left"/>
      <w:pPr>
        <w:ind w:left="3600" w:hanging="360"/>
      </w:pPr>
      <w:rPr>
        <w:rFonts w:ascii="Courier New" w:hAnsi="Courier New" w:hint="default"/>
      </w:rPr>
    </w:lvl>
    <w:lvl w:ilvl="5" w:tplc="CBECD08C">
      <w:start w:val="1"/>
      <w:numFmt w:val="bullet"/>
      <w:lvlText w:val=""/>
      <w:lvlJc w:val="left"/>
      <w:pPr>
        <w:ind w:left="4320" w:hanging="360"/>
      </w:pPr>
      <w:rPr>
        <w:rFonts w:ascii="Wingdings" w:hAnsi="Wingdings" w:hint="default"/>
      </w:rPr>
    </w:lvl>
    <w:lvl w:ilvl="6" w:tplc="142075C6">
      <w:start w:val="1"/>
      <w:numFmt w:val="bullet"/>
      <w:lvlText w:val=""/>
      <w:lvlJc w:val="left"/>
      <w:pPr>
        <w:ind w:left="5040" w:hanging="360"/>
      </w:pPr>
      <w:rPr>
        <w:rFonts w:ascii="Symbol" w:hAnsi="Symbol" w:hint="default"/>
      </w:rPr>
    </w:lvl>
    <w:lvl w:ilvl="7" w:tplc="C7AA4F76">
      <w:start w:val="1"/>
      <w:numFmt w:val="bullet"/>
      <w:lvlText w:val="o"/>
      <w:lvlJc w:val="left"/>
      <w:pPr>
        <w:ind w:left="5760" w:hanging="360"/>
      </w:pPr>
      <w:rPr>
        <w:rFonts w:ascii="Courier New" w:hAnsi="Courier New" w:hint="default"/>
      </w:rPr>
    </w:lvl>
    <w:lvl w:ilvl="8" w:tplc="DE1456AC">
      <w:start w:val="1"/>
      <w:numFmt w:val="bullet"/>
      <w:lvlText w:val=""/>
      <w:lvlJc w:val="left"/>
      <w:pPr>
        <w:ind w:left="6480" w:hanging="360"/>
      </w:pPr>
      <w:rPr>
        <w:rFonts w:ascii="Wingdings" w:hAnsi="Wingdings" w:hint="default"/>
      </w:rPr>
    </w:lvl>
  </w:abstractNum>
  <w:num w:numId="1" w16cid:durableId="360476873">
    <w:abstractNumId w:val="0"/>
  </w:num>
  <w:num w:numId="2" w16cid:durableId="1904099583">
    <w:abstractNumId w:val="2"/>
  </w:num>
  <w:num w:numId="3" w16cid:durableId="231433092">
    <w:abstractNumId w:val="3"/>
  </w:num>
  <w:num w:numId="4" w16cid:durableId="17424107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A2696EB"/>
    <w:rsid w:val="0010BE02"/>
    <w:rsid w:val="00166F9A"/>
    <w:rsid w:val="001C74A6"/>
    <w:rsid w:val="002E04A8"/>
    <w:rsid w:val="00369321"/>
    <w:rsid w:val="0041A930"/>
    <w:rsid w:val="00481550"/>
    <w:rsid w:val="004F3642"/>
    <w:rsid w:val="00573FE9"/>
    <w:rsid w:val="00592A7F"/>
    <w:rsid w:val="00707F1A"/>
    <w:rsid w:val="00861FEA"/>
    <w:rsid w:val="0099EC60"/>
    <w:rsid w:val="00B2A351"/>
    <w:rsid w:val="00BA892C"/>
    <w:rsid w:val="00BC7B93"/>
    <w:rsid w:val="00C028B5"/>
    <w:rsid w:val="00C2B7EC"/>
    <w:rsid w:val="00C74753"/>
    <w:rsid w:val="00D74118"/>
    <w:rsid w:val="00DA6FC5"/>
    <w:rsid w:val="00E16D6B"/>
    <w:rsid w:val="00E40F97"/>
    <w:rsid w:val="00E42BAD"/>
    <w:rsid w:val="00FB43FB"/>
    <w:rsid w:val="011FDEB5"/>
    <w:rsid w:val="01218489"/>
    <w:rsid w:val="012A68A8"/>
    <w:rsid w:val="012EED51"/>
    <w:rsid w:val="014665EB"/>
    <w:rsid w:val="015FC1CB"/>
    <w:rsid w:val="017FB093"/>
    <w:rsid w:val="0181EFAA"/>
    <w:rsid w:val="01F56E02"/>
    <w:rsid w:val="0224A394"/>
    <w:rsid w:val="022C2F81"/>
    <w:rsid w:val="024D9049"/>
    <w:rsid w:val="025B4BAD"/>
    <w:rsid w:val="02751FD6"/>
    <w:rsid w:val="02A512B9"/>
    <w:rsid w:val="02A66038"/>
    <w:rsid w:val="02BCF0C9"/>
    <w:rsid w:val="02FE37CB"/>
    <w:rsid w:val="0310A87A"/>
    <w:rsid w:val="03137655"/>
    <w:rsid w:val="032F462D"/>
    <w:rsid w:val="03310B2F"/>
    <w:rsid w:val="03425042"/>
    <w:rsid w:val="0347EE68"/>
    <w:rsid w:val="036C8CB8"/>
    <w:rsid w:val="036D39F3"/>
    <w:rsid w:val="037AA750"/>
    <w:rsid w:val="038784C9"/>
    <w:rsid w:val="03FE42D2"/>
    <w:rsid w:val="0401EE06"/>
    <w:rsid w:val="0442C57F"/>
    <w:rsid w:val="04585BAF"/>
    <w:rsid w:val="04690621"/>
    <w:rsid w:val="047CB00A"/>
    <w:rsid w:val="04844ECB"/>
    <w:rsid w:val="04BEA6CC"/>
    <w:rsid w:val="050DF124"/>
    <w:rsid w:val="055C7997"/>
    <w:rsid w:val="05798E6D"/>
    <w:rsid w:val="059BFEE4"/>
    <w:rsid w:val="059E89E8"/>
    <w:rsid w:val="05B64278"/>
    <w:rsid w:val="05BB8A71"/>
    <w:rsid w:val="05E21544"/>
    <w:rsid w:val="05FBF8D5"/>
    <w:rsid w:val="0618A20A"/>
    <w:rsid w:val="062A0319"/>
    <w:rsid w:val="062E7E1A"/>
    <w:rsid w:val="06388ADF"/>
    <w:rsid w:val="06441A4C"/>
    <w:rsid w:val="06770083"/>
    <w:rsid w:val="068E73DF"/>
    <w:rsid w:val="06A8F2B7"/>
    <w:rsid w:val="06CCD3C2"/>
    <w:rsid w:val="06DFD9B3"/>
    <w:rsid w:val="06E8491F"/>
    <w:rsid w:val="07101B14"/>
    <w:rsid w:val="071E635A"/>
    <w:rsid w:val="072CAB20"/>
    <w:rsid w:val="074D06BC"/>
    <w:rsid w:val="0759CC88"/>
    <w:rsid w:val="077C1D74"/>
    <w:rsid w:val="0790CE70"/>
    <w:rsid w:val="07D8F741"/>
    <w:rsid w:val="07EB0F1A"/>
    <w:rsid w:val="0809D8E2"/>
    <w:rsid w:val="0821261F"/>
    <w:rsid w:val="083B7219"/>
    <w:rsid w:val="087EE402"/>
    <w:rsid w:val="088795FD"/>
    <w:rsid w:val="088822AF"/>
    <w:rsid w:val="0889BB48"/>
    <w:rsid w:val="08A6BD14"/>
    <w:rsid w:val="08A79D03"/>
    <w:rsid w:val="08B841FC"/>
    <w:rsid w:val="08C05C82"/>
    <w:rsid w:val="08DFDC64"/>
    <w:rsid w:val="08E80ABB"/>
    <w:rsid w:val="08F3E040"/>
    <w:rsid w:val="090EE262"/>
    <w:rsid w:val="092FBD8C"/>
    <w:rsid w:val="0934919B"/>
    <w:rsid w:val="09474688"/>
    <w:rsid w:val="0952168E"/>
    <w:rsid w:val="09544C7F"/>
    <w:rsid w:val="09610902"/>
    <w:rsid w:val="096A8C60"/>
    <w:rsid w:val="0976E014"/>
    <w:rsid w:val="09AB1E8C"/>
    <w:rsid w:val="09D51ED6"/>
    <w:rsid w:val="09D9AB87"/>
    <w:rsid w:val="09F245CB"/>
    <w:rsid w:val="0A39D699"/>
    <w:rsid w:val="0A4CBAA1"/>
    <w:rsid w:val="0A5D92B6"/>
    <w:rsid w:val="0A63BF7D"/>
    <w:rsid w:val="0A85A850"/>
    <w:rsid w:val="0AAB94ED"/>
    <w:rsid w:val="0AB7A6C8"/>
    <w:rsid w:val="0AC92568"/>
    <w:rsid w:val="0ADB263C"/>
    <w:rsid w:val="0B2103F7"/>
    <w:rsid w:val="0B55942C"/>
    <w:rsid w:val="0B5FAD86"/>
    <w:rsid w:val="0B75BBC6"/>
    <w:rsid w:val="0BA84A29"/>
    <w:rsid w:val="0BBC28D2"/>
    <w:rsid w:val="0BC0449C"/>
    <w:rsid w:val="0BD67B02"/>
    <w:rsid w:val="0BE5AE70"/>
    <w:rsid w:val="0BE708B0"/>
    <w:rsid w:val="0BE7765B"/>
    <w:rsid w:val="0BF3AE78"/>
    <w:rsid w:val="0BFF691F"/>
    <w:rsid w:val="0C02E9A2"/>
    <w:rsid w:val="0C05C8DB"/>
    <w:rsid w:val="0C068DB6"/>
    <w:rsid w:val="0C141F3A"/>
    <w:rsid w:val="0C1B8B16"/>
    <w:rsid w:val="0C26D733"/>
    <w:rsid w:val="0C372BED"/>
    <w:rsid w:val="0C409D0E"/>
    <w:rsid w:val="0C7BD0FC"/>
    <w:rsid w:val="0C8151D9"/>
    <w:rsid w:val="0C8FF59E"/>
    <w:rsid w:val="0CD3BAA2"/>
    <w:rsid w:val="0CE5536A"/>
    <w:rsid w:val="0D01677B"/>
    <w:rsid w:val="0D1BC364"/>
    <w:rsid w:val="0D354646"/>
    <w:rsid w:val="0D373D1A"/>
    <w:rsid w:val="0D485387"/>
    <w:rsid w:val="0D48A68A"/>
    <w:rsid w:val="0D53413F"/>
    <w:rsid w:val="0D58317C"/>
    <w:rsid w:val="0D67413F"/>
    <w:rsid w:val="0D73C849"/>
    <w:rsid w:val="0DB84CF5"/>
    <w:rsid w:val="0DD18A25"/>
    <w:rsid w:val="0DD3B434"/>
    <w:rsid w:val="0DE02F15"/>
    <w:rsid w:val="0DE3D2AF"/>
    <w:rsid w:val="0E22AEAA"/>
    <w:rsid w:val="0E69AD38"/>
    <w:rsid w:val="0E7F05A8"/>
    <w:rsid w:val="0E844384"/>
    <w:rsid w:val="0E945313"/>
    <w:rsid w:val="0EA9EE5C"/>
    <w:rsid w:val="0EAE2852"/>
    <w:rsid w:val="0EEF51F8"/>
    <w:rsid w:val="0EF8DED3"/>
    <w:rsid w:val="0EF966D6"/>
    <w:rsid w:val="0F14C231"/>
    <w:rsid w:val="0F1FC9E7"/>
    <w:rsid w:val="0F71D72C"/>
    <w:rsid w:val="0F9152D5"/>
    <w:rsid w:val="0FB430F4"/>
    <w:rsid w:val="0FC7B7BA"/>
    <w:rsid w:val="0FD0B29C"/>
    <w:rsid w:val="0FD20B99"/>
    <w:rsid w:val="0FD3F5CE"/>
    <w:rsid w:val="0FDABEAA"/>
    <w:rsid w:val="0FFDA5F6"/>
    <w:rsid w:val="10241321"/>
    <w:rsid w:val="1027F0B6"/>
    <w:rsid w:val="102C173C"/>
    <w:rsid w:val="104E3E5A"/>
    <w:rsid w:val="10535644"/>
    <w:rsid w:val="105DEBCF"/>
    <w:rsid w:val="1068645C"/>
    <w:rsid w:val="10921697"/>
    <w:rsid w:val="10972030"/>
    <w:rsid w:val="10A2B598"/>
    <w:rsid w:val="10A64085"/>
    <w:rsid w:val="110C0C30"/>
    <w:rsid w:val="112EC715"/>
    <w:rsid w:val="1154CBA0"/>
    <w:rsid w:val="115752B6"/>
    <w:rsid w:val="1172A6F4"/>
    <w:rsid w:val="117C46D6"/>
    <w:rsid w:val="1199FC75"/>
    <w:rsid w:val="1200C585"/>
    <w:rsid w:val="121F02F7"/>
    <w:rsid w:val="122B59FD"/>
    <w:rsid w:val="1241B47E"/>
    <w:rsid w:val="1261DC9D"/>
    <w:rsid w:val="1270D0C8"/>
    <w:rsid w:val="1282EB2B"/>
    <w:rsid w:val="128AECF5"/>
    <w:rsid w:val="12B11061"/>
    <w:rsid w:val="12BEBAD2"/>
    <w:rsid w:val="12E80828"/>
    <w:rsid w:val="12EC3466"/>
    <w:rsid w:val="12F32C3D"/>
    <w:rsid w:val="12F3D7EB"/>
    <w:rsid w:val="12F8679C"/>
    <w:rsid w:val="132D990B"/>
    <w:rsid w:val="1333F79C"/>
    <w:rsid w:val="134532BE"/>
    <w:rsid w:val="1357D4C9"/>
    <w:rsid w:val="135A877D"/>
    <w:rsid w:val="13935115"/>
    <w:rsid w:val="13A9C213"/>
    <w:rsid w:val="13ADB28E"/>
    <w:rsid w:val="13BA4516"/>
    <w:rsid w:val="13BFD94D"/>
    <w:rsid w:val="13C3E9BF"/>
    <w:rsid w:val="13E65365"/>
    <w:rsid w:val="141E55E2"/>
    <w:rsid w:val="14335CB2"/>
    <w:rsid w:val="1480B57E"/>
    <w:rsid w:val="1493418A"/>
    <w:rsid w:val="14DDEB36"/>
    <w:rsid w:val="14DE908A"/>
    <w:rsid w:val="14F39C64"/>
    <w:rsid w:val="155B8D9A"/>
    <w:rsid w:val="155FD09A"/>
    <w:rsid w:val="157EDC76"/>
    <w:rsid w:val="15845CBC"/>
    <w:rsid w:val="15A49D98"/>
    <w:rsid w:val="15AC898C"/>
    <w:rsid w:val="15CF9F8D"/>
    <w:rsid w:val="15D65D46"/>
    <w:rsid w:val="15DC84C2"/>
    <w:rsid w:val="15E542C9"/>
    <w:rsid w:val="15EE4562"/>
    <w:rsid w:val="15F51DC9"/>
    <w:rsid w:val="161D7855"/>
    <w:rsid w:val="161F06D2"/>
    <w:rsid w:val="1660820A"/>
    <w:rsid w:val="167E3D9C"/>
    <w:rsid w:val="16AD3B9D"/>
    <w:rsid w:val="16B11DC3"/>
    <w:rsid w:val="16BDB6DB"/>
    <w:rsid w:val="16F5F104"/>
    <w:rsid w:val="171DECDA"/>
    <w:rsid w:val="172A0A65"/>
    <w:rsid w:val="1748DC3A"/>
    <w:rsid w:val="1778A7D5"/>
    <w:rsid w:val="17981597"/>
    <w:rsid w:val="17DB9A20"/>
    <w:rsid w:val="17E2F5D3"/>
    <w:rsid w:val="17E32CD2"/>
    <w:rsid w:val="17E5C3CB"/>
    <w:rsid w:val="18080A0B"/>
    <w:rsid w:val="18206E30"/>
    <w:rsid w:val="1828A791"/>
    <w:rsid w:val="182ABE5F"/>
    <w:rsid w:val="185AA771"/>
    <w:rsid w:val="185AC1C2"/>
    <w:rsid w:val="1867A272"/>
    <w:rsid w:val="186FD6AB"/>
    <w:rsid w:val="18C6E511"/>
    <w:rsid w:val="18D91448"/>
    <w:rsid w:val="19543C2B"/>
    <w:rsid w:val="1956F7CE"/>
    <w:rsid w:val="196031BB"/>
    <w:rsid w:val="1997EC2C"/>
    <w:rsid w:val="19C906A2"/>
    <w:rsid w:val="19EC73D5"/>
    <w:rsid w:val="19FB850F"/>
    <w:rsid w:val="1A1A37C4"/>
    <w:rsid w:val="1A2597F6"/>
    <w:rsid w:val="1A39E835"/>
    <w:rsid w:val="1A3E2F7E"/>
    <w:rsid w:val="1A508EF6"/>
    <w:rsid w:val="1A59CF10"/>
    <w:rsid w:val="1A6AA2FA"/>
    <w:rsid w:val="1A930668"/>
    <w:rsid w:val="1A9A0937"/>
    <w:rsid w:val="1AAC1231"/>
    <w:rsid w:val="1AACA96C"/>
    <w:rsid w:val="1AB4300D"/>
    <w:rsid w:val="1AB7A6B6"/>
    <w:rsid w:val="1AB90287"/>
    <w:rsid w:val="1AD16D98"/>
    <w:rsid w:val="1AD2E602"/>
    <w:rsid w:val="1AFB0441"/>
    <w:rsid w:val="1B08FF31"/>
    <w:rsid w:val="1B0E5550"/>
    <w:rsid w:val="1B0FC425"/>
    <w:rsid w:val="1B252B71"/>
    <w:rsid w:val="1B2BDAF4"/>
    <w:rsid w:val="1B6F41DB"/>
    <w:rsid w:val="1B84FEE1"/>
    <w:rsid w:val="1BC827E5"/>
    <w:rsid w:val="1BC9B4B3"/>
    <w:rsid w:val="1BD1E2CC"/>
    <w:rsid w:val="1C049384"/>
    <w:rsid w:val="1C2CAAF5"/>
    <w:rsid w:val="1C45AD6F"/>
    <w:rsid w:val="1C463C91"/>
    <w:rsid w:val="1C4B3E2E"/>
    <w:rsid w:val="1C50D92C"/>
    <w:rsid w:val="1C73EDF4"/>
    <w:rsid w:val="1C74D16D"/>
    <w:rsid w:val="1C900AF9"/>
    <w:rsid w:val="1CA8CFF8"/>
    <w:rsid w:val="1CABA676"/>
    <w:rsid w:val="1CE29930"/>
    <w:rsid w:val="1CEC0A96"/>
    <w:rsid w:val="1CFABF3E"/>
    <w:rsid w:val="1D067FCF"/>
    <w:rsid w:val="1D0E2AEE"/>
    <w:rsid w:val="1D31A71C"/>
    <w:rsid w:val="1D47D701"/>
    <w:rsid w:val="1D58E096"/>
    <w:rsid w:val="1D64F2F2"/>
    <w:rsid w:val="1D85C256"/>
    <w:rsid w:val="1DD574E0"/>
    <w:rsid w:val="1DD6549B"/>
    <w:rsid w:val="1DDED896"/>
    <w:rsid w:val="1E0234FF"/>
    <w:rsid w:val="1E0A7F75"/>
    <w:rsid w:val="1E0B2ABF"/>
    <w:rsid w:val="1E39B13F"/>
    <w:rsid w:val="1E46F015"/>
    <w:rsid w:val="1E58AFF1"/>
    <w:rsid w:val="1E65C5E5"/>
    <w:rsid w:val="1E7B49F8"/>
    <w:rsid w:val="1E97CD87"/>
    <w:rsid w:val="1E97FE4C"/>
    <w:rsid w:val="1E9C595E"/>
    <w:rsid w:val="1EC44220"/>
    <w:rsid w:val="1EC68232"/>
    <w:rsid w:val="1ED49881"/>
    <w:rsid w:val="1EDE9F08"/>
    <w:rsid w:val="1EE15044"/>
    <w:rsid w:val="1F097CA6"/>
    <w:rsid w:val="1F0D8556"/>
    <w:rsid w:val="1F2709AD"/>
    <w:rsid w:val="1F87B13F"/>
    <w:rsid w:val="1F9672B2"/>
    <w:rsid w:val="1FA3167F"/>
    <w:rsid w:val="1FB92FF2"/>
    <w:rsid w:val="1FC3F458"/>
    <w:rsid w:val="1FD7D4DC"/>
    <w:rsid w:val="200B55A3"/>
    <w:rsid w:val="201179D7"/>
    <w:rsid w:val="20127D7A"/>
    <w:rsid w:val="208B5C19"/>
    <w:rsid w:val="20AC8653"/>
    <w:rsid w:val="20CB8064"/>
    <w:rsid w:val="20F9F068"/>
    <w:rsid w:val="212D8FE6"/>
    <w:rsid w:val="2144022A"/>
    <w:rsid w:val="216334D0"/>
    <w:rsid w:val="2164D4E9"/>
    <w:rsid w:val="216AC82C"/>
    <w:rsid w:val="218B7C5E"/>
    <w:rsid w:val="218FACC5"/>
    <w:rsid w:val="21992BE8"/>
    <w:rsid w:val="21A26C72"/>
    <w:rsid w:val="21A37636"/>
    <w:rsid w:val="21AD3733"/>
    <w:rsid w:val="21F4D73D"/>
    <w:rsid w:val="220ED074"/>
    <w:rsid w:val="221BEAE2"/>
    <w:rsid w:val="222091A8"/>
    <w:rsid w:val="2225E84B"/>
    <w:rsid w:val="2228BDF6"/>
    <w:rsid w:val="2239CD55"/>
    <w:rsid w:val="22486EE5"/>
    <w:rsid w:val="2278A962"/>
    <w:rsid w:val="22B2AB4A"/>
    <w:rsid w:val="22B85A0B"/>
    <w:rsid w:val="22DEA75F"/>
    <w:rsid w:val="22EBE182"/>
    <w:rsid w:val="232838E0"/>
    <w:rsid w:val="2341B50E"/>
    <w:rsid w:val="2346E8F3"/>
    <w:rsid w:val="235A54D2"/>
    <w:rsid w:val="2368450B"/>
    <w:rsid w:val="236A07EB"/>
    <w:rsid w:val="2398EC81"/>
    <w:rsid w:val="23E75985"/>
    <w:rsid w:val="24062CBE"/>
    <w:rsid w:val="24270367"/>
    <w:rsid w:val="243B94E5"/>
    <w:rsid w:val="243DF325"/>
    <w:rsid w:val="245C6C7F"/>
    <w:rsid w:val="249587A3"/>
    <w:rsid w:val="24994E44"/>
    <w:rsid w:val="24CDE987"/>
    <w:rsid w:val="24F94B26"/>
    <w:rsid w:val="25189BA2"/>
    <w:rsid w:val="25194424"/>
    <w:rsid w:val="252DA13B"/>
    <w:rsid w:val="253A5323"/>
    <w:rsid w:val="25412BBD"/>
    <w:rsid w:val="255BDA01"/>
    <w:rsid w:val="256ACDF5"/>
    <w:rsid w:val="259E361F"/>
    <w:rsid w:val="25A491D7"/>
    <w:rsid w:val="25ADA69D"/>
    <w:rsid w:val="25B60CD4"/>
    <w:rsid w:val="25BF2CBE"/>
    <w:rsid w:val="25D5F59A"/>
    <w:rsid w:val="25D64009"/>
    <w:rsid w:val="25E87133"/>
    <w:rsid w:val="25ECC57E"/>
    <w:rsid w:val="2610A80E"/>
    <w:rsid w:val="262341DC"/>
    <w:rsid w:val="262EB65E"/>
    <w:rsid w:val="2646F80A"/>
    <w:rsid w:val="2652DA8A"/>
    <w:rsid w:val="26725612"/>
    <w:rsid w:val="2682AD7B"/>
    <w:rsid w:val="26961F7E"/>
    <w:rsid w:val="269D81C9"/>
    <w:rsid w:val="26B0E907"/>
    <w:rsid w:val="26B12A4D"/>
    <w:rsid w:val="26C3C35E"/>
    <w:rsid w:val="26CC54D3"/>
    <w:rsid w:val="26DCC07F"/>
    <w:rsid w:val="26EE387A"/>
    <w:rsid w:val="2709AA37"/>
    <w:rsid w:val="272A9855"/>
    <w:rsid w:val="272EE865"/>
    <w:rsid w:val="273149C8"/>
    <w:rsid w:val="273D8E9C"/>
    <w:rsid w:val="27407344"/>
    <w:rsid w:val="2743B466"/>
    <w:rsid w:val="274E26DA"/>
    <w:rsid w:val="278FD461"/>
    <w:rsid w:val="27B4E320"/>
    <w:rsid w:val="27C29E5A"/>
    <w:rsid w:val="27FDCAD5"/>
    <w:rsid w:val="2820DBD6"/>
    <w:rsid w:val="28250DC7"/>
    <w:rsid w:val="283219F0"/>
    <w:rsid w:val="2836A802"/>
    <w:rsid w:val="28378A2A"/>
    <w:rsid w:val="2842D48A"/>
    <w:rsid w:val="284B3C18"/>
    <w:rsid w:val="2854E16D"/>
    <w:rsid w:val="288A2D6C"/>
    <w:rsid w:val="2894AE89"/>
    <w:rsid w:val="289640F2"/>
    <w:rsid w:val="289F794D"/>
    <w:rsid w:val="28ACF9EC"/>
    <w:rsid w:val="28B65959"/>
    <w:rsid w:val="28DA1643"/>
    <w:rsid w:val="2949275A"/>
    <w:rsid w:val="294BF702"/>
    <w:rsid w:val="295DE734"/>
    <w:rsid w:val="2981E66D"/>
    <w:rsid w:val="29869AFA"/>
    <w:rsid w:val="29AB25A7"/>
    <w:rsid w:val="29C5BB2F"/>
    <w:rsid w:val="29C6EEAB"/>
    <w:rsid w:val="2A045F26"/>
    <w:rsid w:val="2A19EAEF"/>
    <w:rsid w:val="2A3799A3"/>
    <w:rsid w:val="2A3A904F"/>
    <w:rsid w:val="2A57AD88"/>
    <w:rsid w:val="2A582F25"/>
    <w:rsid w:val="2A675598"/>
    <w:rsid w:val="2A68E2E9"/>
    <w:rsid w:val="2A6E6D9D"/>
    <w:rsid w:val="2A6F2312"/>
    <w:rsid w:val="2A71B3B6"/>
    <w:rsid w:val="2A7D46C4"/>
    <w:rsid w:val="2A899236"/>
    <w:rsid w:val="2A8C7205"/>
    <w:rsid w:val="2A8F7290"/>
    <w:rsid w:val="2AB6862B"/>
    <w:rsid w:val="2AD8E08F"/>
    <w:rsid w:val="2ADD438F"/>
    <w:rsid w:val="2AE6BC94"/>
    <w:rsid w:val="2AE87AB9"/>
    <w:rsid w:val="2AF86687"/>
    <w:rsid w:val="2B23A2D1"/>
    <w:rsid w:val="2B25EBCE"/>
    <w:rsid w:val="2B2E750E"/>
    <w:rsid w:val="2B964E9D"/>
    <w:rsid w:val="2B9A414A"/>
    <w:rsid w:val="2BC55A53"/>
    <w:rsid w:val="2BD80DDA"/>
    <w:rsid w:val="2BDCC678"/>
    <w:rsid w:val="2BFA9CEC"/>
    <w:rsid w:val="2BFBD767"/>
    <w:rsid w:val="2C2B810C"/>
    <w:rsid w:val="2C319E3C"/>
    <w:rsid w:val="2C3BD485"/>
    <w:rsid w:val="2C4B3407"/>
    <w:rsid w:val="2C4E1677"/>
    <w:rsid w:val="2C568CF7"/>
    <w:rsid w:val="2C6F8BF7"/>
    <w:rsid w:val="2C805DB5"/>
    <w:rsid w:val="2C992DB8"/>
    <w:rsid w:val="2CD38C97"/>
    <w:rsid w:val="2CDDDE72"/>
    <w:rsid w:val="2D1CDF2F"/>
    <w:rsid w:val="2D249A89"/>
    <w:rsid w:val="2D257D91"/>
    <w:rsid w:val="2D4B27FC"/>
    <w:rsid w:val="2D774245"/>
    <w:rsid w:val="2D8B0242"/>
    <w:rsid w:val="2DC5A6B5"/>
    <w:rsid w:val="2DF19235"/>
    <w:rsid w:val="2DF4CDD1"/>
    <w:rsid w:val="2E15C626"/>
    <w:rsid w:val="2E1F2520"/>
    <w:rsid w:val="2E59148F"/>
    <w:rsid w:val="2E5BC0E2"/>
    <w:rsid w:val="2E5E31DF"/>
    <w:rsid w:val="2E722C00"/>
    <w:rsid w:val="2E7398D8"/>
    <w:rsid w:val="2E75CA15"/>
    <w:rsid w:val="2E767464"/>
    <w:rsid w:val="2EAE68C9"/>
    <w:rsid w:val="2EB45E45"/>
    <w:rsid w:val="2EB69D49"/>
    <w:rsid w:val="2EBC4948"/>
    <w:rsid w:val="2EC4B76E"/>
    <w:rsid w:val="2F6E799B"/>
    <w:rsid w:val="2F7A78E4"/>
    <w:rsid w:val="2F7DAA43"/>
    <w:rsid w:val="2F8EAA71"/>
    <w:rsid w:val="2F95CF2C"/>
    <w:rsid w:val="2FF3F5FF"/>
    <w:rsid w:val="2FF70B63"/>
    <w:rsid w:val="30446730"/>
    <w:rsid w:val="305E34B3"/>
    <w:rsid w:val="306CF370"/>
    <w:rsid w:val="308CF3E4"/>
    <w:rsid w:val="3098F330"/>
    <w:rsid w:val="30C3185A"/>
    <w:rsid w:val="30C41C81"/>
    <w:rsid w:val="30DCE592"/>
    <w:rsid w:val="30E781DA"/>
    <w:rsid w:val="30FD7143"/>
    <w:rsid w:val="31043699"/>
    <w:rsid w:val="31073B62"/>
    <w:rsid w:val="3121D0BF"/>
    <w:rsid w:val="3139738F"/>
    <w:rsid w:val="31410152"/>
    <w:rsid w:val="31471FE5"/>
    <w:rsid w:val="3166A954"/>
    <w:rsid w:val="316A2085"/>
    <w:rsid w:val="31802B21"/>
    <w:rsid w:val="31952ED7"/>
    <w:rsid w:val="31C1594F"/>
    <w:rsid w:val="3211946F"/>
    <w:rsid w:val="322090E8"/>
    <w:rsid w:val="3255F6FF"/>
    <w:rsid w:val="325D2CBD"/>
    <w:rsid w:val="3287667F"/>
    <w:rsid w:val="32BF4670"/>
    <w:rsid w:val="33160E15"/>
    <w:rsid w:val="33320DA7"/>
    <w:rsid w:val="334C3865"/>
    <w:rsid w:val="335D9E90"/>
    <w:rsid w:val="3361F488"/>
    <w:rsid w:val="33680206"/>
    <w:rsid w:val="338271FC"/>
    <w:rsid w:val="338800C8"/>
    <w:rsid w:val="338CE440"/>
    <w:rsid w:val="339DC66A"/>
    <w:rsid w:val="33C2E3EF"/>
    <w:rsid w:val="33DDBE71"/>
    <w:rsid w:val="34115D0A"/>
    <w:rsid w:val="343A698B"/>
    <w:rsid w:val="345FA6D1"/>
    <w:rsid w:val="346A7851"/>
    <w:rsid w:val="3476FD15"/>
    <w:rsid w:val="34B4A045"/>
    <w:rsid w:val="34C03394"/>
    <w:rsid w:val="34D8A1DD"/>
    <w:rsid w:val="3523E370"/>
    <w:rsid w:val="35552392"/>
    <w:rsid w:val="355EB3DE"/>
    <w:rsid w:val="355F135E"/>
    <w:rsid w:val="357C673B"/>
    <w:rsid w:val="357EECA2"/>
    <w:rsid w:val="358437E2"/>
    <w:rsid w:val="358A63F1"/>
    <w:rsid w:val="362587C8"/>
    <w:rsid w:val="36A5C7B2"/>
    <w:rsid w:val="36B6506D"/>
    <w:rsid w:val="36C6483C"/>
    <w:rsid w:val="370DBAF2"/>
    <w:rsid w:val="37259D20"/>
    <w:rsid w:val="373072C3"/>
    <w:rsid w:val="3741F73B"/>
    <w:rsid w:val="378949F7"/>
    <w:rsid w:val="3797BDDB"/>
    <w:rsid w:val="37A1D100"/>
    <w:rsid w:val="37B7D9BC"/>
    <w:rsid w:val="37BF8C33"/>
    <w:rsid w:val="37CCB767"/>
    <w:rsid w:val="37EA1FF4"/>
    <w:rsid w:val="37F3AEFD"/>
    <w:rsid w:val="37F73744"/>
    <w:rsid w:val="37F868E9"/>
    <w:rsid w:val="3800D526"/>
    <w:rsid w:val="38079A59"/>
    <w:rsid w:val="3808F222"/>
    <w:rsid w:val="38130EB9"/>
    <w:rsid w:val="381405A8"/>
    <w:rsid w:val="381D61A0"/>
    <w:rsid w:val="3882B2E6"/>
    <w:rsid w:val="38AAAB01"/>
    <w:rsid w:val="38B11994"/>
    <w:rsid w:val="38BCD5B8"/>
    <w:rsid w:val="38C9B4DD"/>
    <w:rsid w:val="38D6DFC0"/>
    <w:rsid w:val="38FC04FC"/>
    <w:rsid w:val="390E691E"/>
    <w:rsid w:val="39161925"/>
    <w:rsid w:val="3918D7F8"/>
    <w:rsid w:val="392C1442"/>
    <w:rsid w:val="394C3657"/>
    <w:rsid w:val="397F0120"/>
    <w:rsid w:val="398174B4"/>
    <w:rsid w:val="398EDDFA"/>
    <w:rsid w:val="39B54821"/>
    <w:rsid w:val="39D4CF54"/>
    <w:rsid w:val="3A51EE9E"/>
    <w:rsid w:val="3A820244"/>
    <w:rsid w:val="3A93ED73"/>
    <w:rsid w:val="3AA98885"/>
    <w:rsid w:val="3AC36BA8"/>
    <w:rsid w:val="3AC5FCC7"/>
    <w:rsid w:val="3AF95971"/>
    <w:rsid w:val="3B10F8FD"/>
    <w:rsid w:val="3B19DE3D"/>
    <w:rsid w:val="3B278A65"/>
    <w:rsid w:val="3B27DF6E"/>
    <w:rsid w:val="3B5826C5"/>
    <w:rsid w:val="3B63FC70"/>
    <w:rsid w:val="3B64B01D"/>
    <w:rsid w:val="3B7E724D"/>
    <w:rsid w:val="3B859E05"/>
    <w:rsid w:val="3B8E58B2"/>
    <w:rsid w:val="3B910AFA"/>
    <w:rsid w:val="3BC274B6"/>
    <w:rsid w:val="3BCBBCAF"/>
    <w:rsid w:val="3BEDFD34"/>
    <w:rsid w:val="3BFC5373"/>
    <w:rsid w:val="3C311BF4"/>
    <w:rsid w:val="3C4923A7"/>
    <w:rsid w:val="3C4CDB0A"/>
    <w:rsid w:val="3C751BF5"/>
    <w:rsid w:val="3C7B2757"/>
    <w:rsid w:val="3C97CE51"/>
    <w:rsid w:val="3CA907E5"/>
    <w:rsid w:val="3CADEBAE"/>
    <w:rsid w:val="3CB33C6A"/>
    <w:rsid w:val="3CB534D7"/>
    <w:rsid w:val="3CEBBC66"/>
    <w:rsid w:val="3D087CDF"/>
    <w:rsid w:val="3D2751B4"/>
    <w:rsid w:val="3D2A4CAA"/>
    <w:rsid w:val="3D4401B5"/>
    <w:rsid w:val="3D59AE76"/>
    <w:rsid w:val="3D789227"/>
    <w:rsid w:val="3D93AC09"/>
    <w:rsid w:val="3D9C9D28"/>
    <w:rsid w:val="3D9EFB87"/>
    <w:rsid w:val="3DB26493"/>
    <w:rsid w:val="3DC0D740"/>
    <w:rsid w:val="3DF6BC65"/>
    <w:rsid w:val="3DF7E443"/>
    <w:rsid w:val="3DFF81F8"/>
    <w:rsid w:val="3E196BDF"/>
    <w:rsid w:val="3E3E75F1"/>
    <w:rsid w:val="3E491E5C"/>
    <w:rsid w:val="3E593F72"/>
    <w:rsid w:val="3E79B296"/>
    <w:rsid w:val="3E8F365B"/>
    <w:rsid w:val="3EB3E370"/>
    <w:rsid w:val="3EB47DC0"/>
    <w:rsid w:val="3EB7906C"/>
    <w:rsid w:val="3EB807A1"/>
    <w:rsid w:val="3F0100C8"/>
    <w:rsid w:val="3F097539"/>
    <w:rsid w:val="3F10DE9E"/>
    <w:rsid w:val="3F1A1EB7"/>
    <w:rsid w:val="3F46BFF9"/>
    <w:rsid w:val="3F74F06A"/>
    <w:rsid w:val="3F82B2CD"/>
    <w:rsid w:val="3F8AD2B3"/>
    <w:rsid w:val="3F8AD921"/>
    <w:rsid w:val="3FAE89A5"/>
    <w:rsid w:val="3FB3897F"/>
    <w:rsid w:val="3FB57DE9"/>
    <w:rsid w:val="40105792"/>
    <w:rsid w:val="40646B30"/>
    <w:rsid w:val="407566F2"/>
    <w:rsid w:val="40804162"/>
    <w:rsid w:val="40838F69"/>
    <w:rsid w:val="4086AE11"/>
    <w:rsid w:val="40D8C5EC"/>
    <w:rsid w:val="40FC172C"/>
    <w:rsid w:val="4134DE00"/>
    <w:rsid w:val="413EE449"/>
    <w:rsid w:val="41550402"/>
    <w:rsid w:val="417A8B07"/>
    <w:rsid w:val="418C645D"/>
    <w:rsid w:val="41A417B6"/>
    <w:rsid w:val="41DA1D3D"/>
    <w:rsid w:val="41DB507F"/>
    <w:rsid w:val="41FA9000"/>
    <w:rsid w:val="420D2C6C"/>
    <w:rsid w:val="42287556"/>
    <w:rsid w:val="4245F7D4"/>
    <w:rsid w:val="424D9798"/>
    <w:rsid w:val="42738D33"/>
    <w:rsid w:val="42803F69"/>
    <w:rsid w:val="4287F53F"/>
    <w:rsid w:val="429D6818"/>
    <w:rsid w:val="42B78D4B"/>
    <w:rsid w:val="42B87705"/>
    <w:rsid w:val="42C8B530"/>
    <w:rsid w:val="42CD5442"/>
    <w:rsid w:val="42F39E44"/>
    <w:rsid w:val="4305C81E"/>
    <w:rsid w:val="4321C59E"/>
    <w:rsid w:val="432AAD20"/>
    <w:rsid w:val="434FFB9D"/>
    <w:rsid w:val="43541715"/>
    <w:rsid w:val="435FEC0E"/>
    <w:rsid w:val="436FDC29"/>
    <w:rsid w:val="439627A3"/>
    <w:rsid w:val="43A8C0FB"/>
    <w:rsid w:val="43C2D8B3"/>
    <w:rsid w:val="43D429CA"/>
    <w:rsid w:val="43F4FD77"/>
    <w:rsid w:val="43FDE432"/>
    <w:rsid w:val="43FE0C24"/>
    <w:rsid w:val="43FE9776"/>
    <w:rsid w:val="4407D95C"/>
    <w:rsid w:val="4419228A"/>
    <w:rsid w:val="44217AC9"/>
    <w:rsid w:val="442759E9"/>
    <w:rsid w:val="442773AA"/>
    <w:rsid w:val="443F375D"/>
    <w:rsid w:val="4444318E"/>
    <w:rsid w:val="44457F19"/>
    <w:rsid w:val="448B7229"/>
    <w:rsid w:val="44BD94BF"/>
    <w:rsid w:val="44DD4488"/>
    <w:rsid w:val="44E0E6B7"/>
    <w:rsid w:val="44E50740"/>
    <w:rsid w:val="44E9AD27"/>
    <w:rsid w:val="44F8CC62"/>
    <w:rsid w:val="450FCFF1"/>
    <w:rsid w:val="4514470D"/>
    <w:rsid w:val="453C5C47"/>
    <w:rsid w:val="454DF22D"/>
    <w:rsid w:val="456B4E05"/>
    <w:rsid w:val="4589AD40"/>
    <w:rsid w:val="45916289"/>
    <w:rsid w:val="4598472B"/>
    <w:rsid w:val="45A5266A"/>
    <w:rsid w:val="45C2138E"/>
    <w:rsid w:val="45E879BC"/>
    <w:rsid w:val="45F99193"/>
    <w:rsid w:val="45FE8373"/>
    <w:rsid w:val="462A4588"/>
    <w:rsid w:val="46318F69"/>
    <w:rsid w:val="463AB271"/>
    <w:rsid w:val="46430460"/>
    <w:rsid w:val="464491CC"/>
    <w:rsid w:val="46684E40"/>
    <w:rsid w:val="46796562"/>
    <w:rsid w:val="468C1CEC"/>
    <w:rsid w:val="469487D9"/>
    <w:rsid w:val="46A6D2C0"/>
    <w:rsid w:val="46CF16ED"/>
    <w:rsid w:val="46D073F1"/>
    <w:rsid w:val="46D1731C"/>
    <w:rsid w:val="46EF6A20"/>
    <w:rsid w:val="46F9B60B"/>
    <w:rsid w:val="4701EFAF"/>
    <w:rsid w:val="47027EE6"/>
    <w:rsid w:val="472D9B9B"/>
    <w:rsid w:val="4759B5A7"/>
    <w:rsid w:val="475EA94A"/>
    <w:rsid w:val="4769C123"/>
    <w:rsid w:val="476A795F"/>
    <w:rsid w:val="478390A9"/>
    <w:rsid w:val="479D8F64"/>
    <w:rsid w:val="47D50957"/>
    <w:rsid w:val="47D806C3"/>
    <w:rsid w:val="47D9C16D"/>
    <w:rsid w:val="47E5672D"/>
    <w:rsid w:val="480E59C1"/>
    <w:rsid w:val="48145C48"/>
    <w:rsid w:val="48381227"/>
    <w:rsid w:val="484383DC"/>
    <w:rsid w:val="485B8ABD"/>
    <w:rsid w:val="485DF552"/>
    <w:rsid w:val="486E10F3"/>
    <w:rsid w:val="489581C9"/>
    <w:rsid w:val="4899AB1E"/>
    <w:rsid w:val="48B3E355"/>
    <w:rsid w:val="48C9E6CD"/>
    <w:rsid w:val="48FB0560"/>
    <w:rsid w:val="4906565F"/>
    <w:rsid w:val="49103EFC"/>
    <w:rsid w:val="4917602D"/>
    <w:rsid w:val="4928236E"/>
    <w:rsid w:val="4929B300"/>
    <w:rsid w:val="494DEB84"/>
    <w:rsid w:val="49583B61"/>
    <w:rsid w:val="496AE30C"/>
    <w:rsid w:val="4979B1C7"/>
    <w:rsid w:val="49DF581F"/>
    <w:rsid w:val="4A0352AC"/>
    <w:rsid w:val="4A044645"/>
    <w:rsid w:val="4A2696EB"/>
    <w:rsid w:val="4A3AE8DA"/>
    <w:rsid w:val="4A3D40E6"/>
    <w:rsid w:val="4A57A8D2"/>
    <w:rsid w:val="4A68C7A9"/>
    <w:rsid w:val="4A6D326C"/>
    <w:rsid w:val="4A8B36A1"/>
    <w:rsid w:val="4AA419A5"/>
    <w:rsid w:val="4AAB67AC"/>
    <w:rsid w:val="4AB14084"/>
    <w:rsid w:val="4AFDD693"/>
    <w:rsid w:val="4B094037"/>
    <w:rsid w:val="4B3F9C72"/>
    <w:rsid w:val="4B714307"/>
    <w:rsid w:val="4BA8DBBF"/>
    <w:rsid w:val="4BB17D80"/>
    <w:rsid w:val="4BCD9185"/>
    <w:rsid w:val="4BD1601D"/>
    <w:rsid w:val="4BEB39F2"/>
    <w:rsid w:val="4C20582E"/>
    <w:rsid w:val="4C41281D"/>
    <w:rsid w:val="4C42A64B"/>
    <w:rsid w:val="4C4CCC34"/>
    <w:rsid w:val="4C4D5B74"/>
    <w:rsid w:val="4CAF3A1C"/>
    <w:rsid w:val="4CBA89D4"/>
    <w:rsid w:val="4CBD6B24"/>
    <w:rsid w:val="4CD19551"/>
    <w:rsid w:val="4CDEAD85"/>
    <w:rsid w:val="4D00462E"/>
    <w:rsid w:val="4D1311CF"/>
    <w:rsid w:val="4D13EF97"/>
    <w:rsid w:val="4D188421"/>
    <w:rsid w:val="4D36B648"/>
    <w:rsid w:val="4D5CAAA7"/>
    <w:rsid w:val="4D82C316"/>
    <w:rsid w:val="4D904B53"/>
    <w:rsid w:val="4DA29F34"/>
    <w:rsid w:val="4DCE9B73"/>
    <w:rsid w:val="4DE33BDB"/>
    <w:rsid w:val="4E035696"/>
    <w:rsid w:val="4E10A362"/>
    <w:rsid w:val="4E338901"/>
    <w:rsid w:val="4E449BFB"/>
    <w:rsid w:val="4E7AF3D7"/>
    <w:rsid w:val="4E8848AC"/>
    <w:rsid w:val="4EBD8CCE"/>
    <w:rsid w:val="4ECFB0FF"/>
    <w:rsid w:val="4ED372FB"/>
    <w:rsid w:val="4ED94C3C"/>
    <w:rsid w:val="4F038FFE"/>
    <w:rsid w:val="4F28E22D"/>
    <w:rsid w:val="4F30D9E6"/>
    <w:rsid w:val="4F5DC010"/>
    <w:rsid w:val="4F7A1969"/>
    <w:rsid w:val="4F7EC32F"/>
    <w:rsid w:val="4F9E38FF"/>
    <w:rsid w:val="4FB7FA74"/>
    <w:rsid w:val="4FC53C56"/>
    <w:rsid w:val="4FC6CD1C"/>
    <w:rsid w:val="4FD0E001"/>
    <w:rsid w:val="50009FEC"/>
    <w:rsid w:val="500AE700"/>
    <w:rsid w:val="500F5CFE"/>
    <w:rsid w:val="5045ADF4"/>
    <w:rsid w:val="504DE50F"/>
    <w:rsid w:val="505BDE91"/>
    <w:rsid w:val="505CC308"/>
    <w:rsid w:val="5060502B"/>
    <w:rsid w:val="507167E1"/>
    <w:rsid w:val="50CE2501"/>
    <w:rsid w:val="512F1D3C"/>
    <w:rsid w:val="51324AB3"/>
    <w:rsid w:val="515955FE"/>
    <w:rsid w:val="516111EB"/>
    <w:rsid w:val="5166C80C"/>
    <w:rsid w:val="5179BBB1"/>
    <w:rsid w:val="51A61684"/>
    <w:rsid w:val="51CAA9EB"/>
    <w:rsid w:val="51F6261C"/>
    <w:rsid w:val="52313EB5"/>
    <w:rsid w:val="5249941D"/>
    <w:rsid w:val="52578A51"/>
    <w:rsid w:val="526BB2AF"/>
    <w:rsid w:val="52703E5B"/>
    <w:rsid w:val="527C2032"/>
    <w:rsid w:val="528B8F62"/>
    <w:rsid w:val="52958237"/>
    <w:rsid w:val="52D1ACAC"/>
    <w:rsid w:val="52D341AD"/>
    <w:rsid w:val="52D610EC"/>
    <w:rsid w:val="52D8E6E8"/>
    <w:rsid w:val="52DA0416"/>
    <w:rsid w:val="52DB2BEA"/>
    <w:rsid w:val="52F31625"/>
    <w:rsid w:val="534C53E8"/>
    <w:rsid w:val="53570D10"/>
    <w:rsid w:val="536B5DC7"/>
    <w:rsid w:val="53A3D9BD"/>
    <w:rsid w:val="53B388F7"/>
    <w:rsid w:val="53B44710"/>
    <w:rsid w:val="53D308D7"/>
    <w:rsid w:val="53FEA39A"/>
    <w:rsid w:val="544AE80D"/>
    <w:rsid w:val="545D42FC"/>
    <w:rsid w:val="54741CD3"/>
    <w:rsid w:val="547BC7AC"/>
    <w:rsid w:val="548E5315"/>
    <w:rsid w:val="54AD2AF9"/>
    <w:rsid w:val="54D13B6B"/>
    <w:rsid w:val="54EC7B0C"/>
    <w:rsid w:val="550306A8"/>
    <w:rsid w:val="552DF5A1"/>
    <w:rsid w:val="552EE60D"/>
    <w:rsid w:val="553BDC9B"/>
    <w:rsid w:val="555598F9"/>
    <w:rsid w:val="555C4A54"/>
    <w:rsid w:val="557C5EB8"/>
    <w:rsid w:val="558E1D15"/>
    <w:rsid w:val="55A33637"/>
    <w:rsid w:val="55C27453"/>
    <w:rsid w:val="55D0BED2"/>
    <w:rsid w:val="55D0F812"/>
    <w:rsid w:val="55DC424D"/>
    <w:rsid w:val="55E1C7B5"/>
    <w:rsid w:val="55E9C84F"/>
    <w:rsid w:val="5610D09D"/>
    <w:rsid w:val="561EC8BC"/>
    <w:rsid w:val="56272917"/>
    <w:rsid w:val="56310B5D"/>
    <w:rsid w:val="565710EA"/>
    <w:rsid w:val="5658EF2D"/>
    <w:rsid w:val="566599C9"/>
    <w:rsid w:val="569B2DE5"/>
    <w:rsid w:val="56AC06B1"/>
    <w:rsid w:val="56AEA488"/>
    <w:rsid w:val="56B0EA67"/>
    <w:rsid w:val="56B3626D"/>
    <w:rsid w:val="56E46CE7"/>
    <w:rsid w:val="56EBDFD6"/>
    <w:rsid w:val="571BA32B"/>
    <w:rsid w:val="57244807"/>
    <w:rsid w:val="57343F41"/>
    <w:rsid w:val="5735F955"/>
    <w:rsid w:val="574F4182"/>
    <w:rsid w:val="5755F4DD"/>
    <w:rsid w:val="5759F61A"/>
    <w:rsid w:val="5779A6C7"/>
    <w:rsid w:val="57950D3E"/>
    <w:rsid w:val="57B244EF"/>
    <w:rsid w:val="57B4F3D0"/>
    <w:rsid w:val="57F45C1F"/>
    <w:rsid w:val="57FBD1A6"/>
    <w:rsid w:val="58024826"/>
    <w:rsid w:val="580EAEEE"/>
    <w:rsid w:val="58223111"/>
    <w:rsid w:val="58666F10"/>
    <w:rsid w:val="586CDBA1"/>
    <w:rsid w:val="588BA089"/>
    <w:rsid w:val="588BFC48"/>
    <w:rsid w:val="58A377AE"/>
    <w:rsid w:val="58B30A22"/>
    <w:rsid w:val="58C3789D"/>
    <w:rsid w:val="58DC0098"/>
    <w:rsid w:val="58DD5A59"/>
    <w:rsid w:val="58E5AA60"/>
    <w:rsid w:val="591A9216"/>
    <w:rsid w:val="591C2A48"/>
    <w:rsid w:val="59244287"/>
    <w:rsid w:val="5938326C"/>
    <w:rsid w:val="595224D2"/>
    <w:rsid w:val="59634552"/>
    <w:rsid w:val="59A742CE"/>
    <w:rsid w:val="59E813A4"/>
    <w:rsid w:val="59EAF676"/>
    <w:rsid w:val="59F1170D"/>
    <w:rsid w:val="59F7759E"/>
    <w:rsid w:val="5A031C2A"/>
    <w:rsid w:val="5A1629F9"/>
    <w:rsid w:val="5A337117"/>
    <w:rsid w:val="5A62009E"/>
    <w:rsid w:val="5A735080"/>
    <w:rsid w:val="5A7A4B26"/>
    <w:rsid w:val="5A81A9FC"/>
    <w:rsid w:val="5A8975D0"/>
    <w:rsid w:val="5A8E2DC0"/>
    <w:rsid w:val="5AC15C78"/>
    <w:rsid w:val="5AE28E83"/>
    <w:rsid w:val="5AFF1D86"/>
    <w:rsid w:val="5B0987C2"/>
    <w:rsid w:val="5B22A3F1"/>
    <w:rsid w:val="5B41AE53"/>
    <w:rsid w:val="5B5AAED0"/>
    <w:rsid w:val="5B5AF390"/>
    <w:rsid w:val="5B5B3739"/>
    <w:rsid w:val="5B6CA519"/>
    <w:rsid w:val="5B7A4EF6"/>
    <w:rsid w:val="5B8442A8"/>
    <w:rsid w:val="5B8F1521"/>
    <w:rsid w:val="5BA37BD1"/>
    <w:rsid w:val="5BA6796A"/>
    <w:rsid w:val="5BBAAD0B"/>
    <w:rsid w:val="5BD0AE33"/>
    <w:rsid w:val="5BF8B3F8"/>
    <w:rsid w:val="5BFDC715"/>
    <w:rsid w:val="5C48C052"/>
    <w:rsid w:val="5C5B16FB"/>
    <w:rsid w:val="5C6F285D"/>
    <w:rsid w:val="5C72D097"/>
    <w:rsid w:val="5C87DDE7"/>
    <w:rsid w:val="5CB85255"/>
    <w:rsid w:val="5CB95BA5"/>
    <w:rsid w:val="5CBBF511"/>
    <w:rsid w:val="5CC74DC2"/>
    <w:rsid w:val="5CC7EC52"/>
    <w:rsid w:val="5CDB9C3B"/>
    <w:rsid w:val="5CF5733E"/>
    <w:rsid w:val="5D036E18"/>
    <w:rsid w:val="5D0B8D23"/>
    <w:rsid w:val="5D0E59ED"/>
    <w:rsid w:val="5D193559"/>
    <w:rsid w:val="5D1D862C"/>
    <w:rsid w:val="5D1F149E"/>
    <w:rsid w:val="5D29257B"/>
    <w:rsid w:val="5D539656"/>
    <w:rsid w:val="5D635AE0"/>
    <w:rsid w:val="5D8F556E"/>
    <w:rsid w:val="5D935335"/>
    <w:rsid w:val="5DB5A6A6"/>
    <w:rsid w:val="5DBBBE73"/>
    <w:rsid w:val="5DCE6A6C"/>
    <w:rsid w:val="5DD52DDB"/>
    <w:rsid w:val="5DE29756"/>
    <w:rsid w:val="5DE6784D"/>
    <w:rsid w:val="5DEC5143"/>
    <w:rsid w:val="5DF88E67"/>
    <w:rsid w:val="5E16203A"/>
    <w:rsid w:val="5E4A095A"/>
    <w:rsid w:val="5E504686"/>
    <w:rsid w:val="5E5339F7"/>
    <w:rsid w:val="5E586CC9"/>
    <w:rsid w:val="5E5F4D49"/>
    <w:rsid w:val="5E66F7F7"/>
    <w:rsid w:val="5E6EC7F4"/>
    <w:rsid w:val="5E8EC220"/>
    <w:rsid w:val="5EA24487"/>
    <w:rsid w:val="5EBC8809"/>
    <w:rsid w:val="5EC0DFA3"/>
    <w:rsid w:val="5ED1E4D1"/>
    <w:rsid w:val="5EE99D83"/>
    <w:rsid w:val="5EF81ED1"/>
    <w:rsid w:val="5EF91638"/>
    <w:rsid w:val="5EFE5FF3"/>
    <w:rsid w:val="5F012255"/>
    <w:rsid w:val="5F1EA04F"/>
    <w:rsid w:val="5F2C0CE5"/>
    <w:rsid w:val="5F3A6DD6"/>
    <w:rsid w:val="5F3AED36"/>
    <w:rsid w:val="5F5C0047"/>
    <w:rsid w:val="5FAEF33D"/>
    <w:rsid w:val="5FCB06A5"/>
    <w:rsid w:val="5FCE8374"/>
    <w:rsid w:val="5FD27474"/>
    <w:rsid w:val="5FD5E256"/>
    <w:rsid w:val="5FDF1C40"/>
    <w:rsid w:val="5FF8E944"/>
    <w:rsid w:val="6009B4B7"/>
    <w:rsid w:val="601CF72C"/>
    <w:rsid w:val="6029301B"/>
    <w:rsid w:val="603B571A"/>
    <w:rsid w:val="6053AF38"/>
    <w:rsid w:val="605844FF"/>
    <w:rsid w:val="6058E953"/>
    <w:rsid w:val="605E7BA8"/>
    <w:rsid w:val="60610CFF"/>
    <w:rsid w:val="6090B61A"/>
    <w:rsid w:val="60F73BE0"/>
    <w:rsid w:val="611CCDE3"/>
    <w:rsid w:val="612E7A3D"/>
    <w:rsid w:val="6155DDE1"/>
    <w:rsid w:val="6158E63C"/>
    <w:rsid w:val="6164E262"/>
    <w:rsid w:val="619A2117"/>
    <w:rsid w:val="619A4DFB"/>
    <w:rsid w:val="61A46014"/>
    <w:rsid w:val="61B40980"/>
    <w:rsid w:val="61B81425"/>
    <w:rsid w:val="61EEEABB"/>
    <w:rsid w:val="61F5702A"/>
    <w:rsid w:val="620DBF2A"/>
    <w:rsid w:val="621243A7"/>
    <w:rsid w:val="62429771"/>
    <w:rsid w:val="626081E2"/>
    <w:rsid w:val="628D35B0"/>
    <w:rsid w:val="629CD716"/>
    <w:rsid w:val="62B7F046"/>
    <w:rsid w:val="62C2F64D"/>
    <w:rsid w:val="62CD527C"/>
    <w:rsid w:val="62D08521"/>
    <w:rsid w:val="62DB251D"/>
    <w:rsid w:val="62ED28B5"/>
    <w:rsid w:val="62F55E38"/>
    <w:rsid w:val="63043D61"/>
    <w:rsid w:val="633D81B4"/>
    <w:rsid w:val="63485B47"/>
    <w:rsid w:val="634C39E5"/>
    <w:rsid w:val="635E91FC"/>
    <w:rsid w:val="635EF114"/>
    <w:rsid w:val="636056CA"/>
    <w:rsid w:val="63898F17"/>
    <w:rsid w:val="6395D8A6"/>
    <w:rsid w:val="63A5C2E7"/>
    <w:rsid w:val="63BF3658"/>
    <w:rsid w:val="63C5C1AA"/>
    <w:rsid w:val="63C674D9"/>
    <w:rsid w:val="63CC3D70"/>
    <w:rsid w:val="63CF26D3"/>
    <w:rsid w:val="63E45C7E"/>
    <w:rsid w:val="63E58A6F"/>
    <w:rsid w:val="6404F439"/>
    <w:rsid w:val="640AC840"/>
    <w:rsid w:val="640CAF57"/>
    <w:rsid w:val="6428A15C"/>
    <w:rsid w:val="6436CFD5"/>
    <w:rsid w:val="643DF61A"/>
    <w:rsid w:val="64491AF4"/>
    <w:rsid w:val="644A77F3"/>
    <w:rsid w:val="6450760D"/>
    <w:rsid w:val="64971EAF"/>
    <w:rsid w:val="64BC1408"/>
    <w:rsid w:val="64C9B554"/>
    <w:rsid w:val="64D040BF"/>
    <w:rsid w:val="64DA5C02"/>
    <w:rsid w:val="6508EAC4"/>
    <w:rsid w:val="650C8580"/>
    <w:rsid w:val="651C9D82"/>
    <w:rsid w:val="652D34AE"/>
    <w:rsid w:val="6532435F"/>
    <w:rsid w:val="6549A47C"/>
    <w:rsid w:val="656338AE"/>
    <w:rsid w:val="657938BD"/>
    <w:rsid w:val="65873265"/>
    <w:rsid w:val="65B6F53A"/>
    <w:rsid w:val="65B70C1B"/>
    <w:rsid w:val="65D783E0"/>
    <w:rsid w:val="65E87D8B"/>
    <w:rsid w:val="65F428B4"/>
    <w:rsid w:val="6628A6F1"/>
    <w:rsid w:val="66510CA3"/>
    <w:rsid w:val="665C6220"/>
    <w:rsid w:val="67A75323"/>
    <w:rsid w:val="67B87B8B"/>
    <w:rsid w:val="67C9B744"/>
    <w:rsid w:val="67EA1ED9"/>
    <w:rsid w:val="67EB0D8B"/>
    <w:rsid w:val="681D6695"/>
    <w:rsid w:val="681DD56E"/>
    <w:rsid w:val="68542C58"/>
    <w:rsid w:val="686711E7"/>
    <w:rsid w:val="6883236C"/>
    <w:rsid w:val="68995C4B"/>
    <w:rsid w:val="68D443BF"/>
    <w:rsid w:val="68F4F4D6"/>
    <w:rsid w:val="6900D98C"/>
    <w:rsid w:val="690BBA87"/>
    <w:rsid w:val="6915AF1E"/>
    <w:rsid w:val="69373D7C"/>
    <w:rsid w:val="69401282"/>
    <w:rsid w:val="698EE1E9"/>
    <w:rsid w:val="699CFF94"/>
    <w:rsid w:val="69D50ABB"/>
    <w:rsid w:val="69E099ED"/>
    <w:rsid w:val="69E3AA81"/>
    <w:rsid w:val="69EE465A"/>
    <w:rsid w:val="6A1608DD"/>
    <w:rsid w:val="6A2DEB85"/>
    <w:rsid w:val="6A357B8F"/>
    <w:rsid w:val="6A36FE84"/>
    <w:rsid w:val="6A6A1F9E"/>
    <w:rsid w:val="6AB25073"/>
    <w:rsid w:val="6ABE3408"/>
    <w:rsid w:val="6ADAA2E7"/>
    <w:rsid w:val="6B5CD15C"/>
    <w:rsid w:val="6B7570AE"/>
    <w:rsid w:val="6B9D1581"/>
    <w:rsid w:val="6BA4E0E2"/>
    <w:rsid w:val="6BAE50A4"/>
    <w:rsid w:val="6BB760C4"/>
    <w:rsid w:val="6BFB186B"/>
    <w:rsid w:val="6C1555AE"/>
    <w:rsid w:val="6C292D34"/>
    <w:rsid w:val="6C431109"/>
    <w:rsid w:val="6C435D7F"/>
    <w:rsid w:val="6C4932E2"/>
    <w:rsid w:val="6C4AF8F7"/>
    <w:rsid w:val="6C61A647"/>
    <w:rsid w:val="6C6C51F4"/>
    <w:rsid w:val="6C729F46"/>
    <w:rsid w:val="6C7B51B0"/>
    <w:rsid w:val="6C86600E"/>
    <w:rsid w:val="6C8CC55D"/>
    <w:rsid w:val="6CECD41E"/>
    <w:rsid w:val="6D18D61E"/>
    <w:rsid w:val="6D1D7A6A"/>
    <w:rsid w:val="6D313E6A"/>
    <w:rsid w:val="6D5356BD"/>
    <w:rsid w:val="6D674C57"/>
    <w:rsid w:val="6D6E7F6D"/>
    <w:rsid w:val="6D6F615C"/>
    <w:rsid w:val="6D71BCFE"/>
    <w:rsid w:val="6D864E60"/>
    <w:rsid w:val="6D9E4E0B"/>
    <w:rsid w:val="6DA077C4"/>
    <w:rsid w:val="6DA1506D"/>
    <w:rsid w:val="6DBB462E"/>
    <w:rsid w:val="6E09D4B9"/>
    <w:rsid w:val="6E39630B"/>
    <w:rsid w:val="6E45C8EE"/>
    <w:rsid w:val="6E4CFCF3"/>
    <w:rsid w:val="6E4EA0CD"/>
    <w:rsid w:val="6E4F700C"/>
    <w:rsid w:val="6E594910"/>
    <w:rsid w:val="6E62F903"/>
    <w:rsid w:val="6E820091"/>
    <w:rsid w:val="6EA70A7F"/>
    <w:rsid w:val="6ED20FEE"/>
    <w:rsid w:val="6F2BDC4D"/>
    <w:rsid w:val="6F2DB4B6"/>
    <w:rsid w:val="6F4A2E7C"/>
    <w:rsid w:val="6F60E314"/>
    <w:rsid w:val="6F939D65"/>
    <w:rsid w:val="6F94E35E"/>
    <w:rsid w:val="6FA57013"/>
    <w:rsid w:val="6FABC32A"/>
    <w:rsid w:val="6FC69491"/>
    <w:rsid w:val="6FD6D492"/>
    <w:rsid w:val="6FF05C2D"/>
    <w:rsid w:val="700A8FB0"/>
    <w:rsid w:val="7014447C"/>
    <w:rsid w:val="70319EBA"/>
    <w:rsid w:val="7079CF1D"/>
    <w:rsid w:val="70C33F0E"/>
    <w:rsid w:val="70C9AA47"/>
    <w:rsid w:val="711B23E0"/>
    <w:rsid w:val="711CE4B0"/>
    <w:rsid w:val="71280796"/>
    <w:rsid w:val="7140BEDE"/>
    <w:rsid w:val="715CB1DD"/>
    <w:rsid w:val="7180E4CE"/>
    <w:rsid w:val="71896788"/>
    <w:rsid w:val="71C7010A"/>
    <w:rsid w:val="71C7BDBF"/>
    <w:rsid w:val="71EAF854"/>
    <w:rsid w:val="71F26774"/>
    <w:rsid w:val="7219D02C"/>
    <w:rsid w:val="721ABAD5"/>
    <w:rsid w:val="72488A9A"/>
    <w:rsid w:val="724B8EB7"/>
    <w:rsid w:val="724D49EE"/>
    <w:rsid w:val="72545BA2"/>
    <w:rsid w:val="72766907"/>
    <w:rsid w:val="72816421"/>
    <w:rsid w:val="72BA5369"/>
    <w:rsid w:val="72CC3CF0"/>
    <w:rsid w:val="72FF77DB"/>
    <w:rsid w:val="73014681"/>
    <w:rsid w:val="7316B3B5"/>
    <w:rsid w:val="73203CB6"/>
    <w:rsid w:val="732714F5"/>
    <w:rsid w:val="73425DD7"/>
    <w:rsid w:val="736093B0"/>
    <w:rsid w:val="73A3BA53"/>
    <w:rsid w:val="73B0FD6F"/>
    <w:rsid w:val="73B6CE88"/>
    <w:rsid w:val="73F87B1A"/>
    <w:rsid w:val="7417FE1B"/>
    <w:rsid w:val="74489792"/>
    <w:rsid w:val="7468C3E4"/>
    <w:rsid w:val="746BDF2F"/>
    <w:rsid w:val="746C95E3"/>
    <w:rsid w:val="74773182"/>
    <w:rsid w:val="74BCF6A9"/>
    <w:rsid w:val="74DDAD84"/>
    <w:rsid w:val="74E09B51"/>
    <w:rsid w:val="74FA4C3E"/>
    <w:rsid w:val="74FC7A78"/>
    <w:rsid w:val="75313FE3"/>
    <w:rsid w:val="7538E826"/>
    <w:rsid w:val="75748377"/>
    <w:rsid w:val="75823F48"/>
    <w:rsid w:val="75898DD5"/>
    <w:rsid w:val="75974581"/>
    <w:rsid w:val="759AA6CE"/>
    <w:rsid w:val="759BAE09"/>
    <w:rsid w:val="75D4D28A"/>
    <w:rsid w:val="75F627CD"/>
    <w:rsid w:val="75F637DD"/>
    <w:rsid w:val="7601A920"/>
    <w:rsid w:val="7617329A"/>
    <w:rsid w:val="7632A870"/>
    <w:rsid w:val="7645A9B4"/>
    <w:rsid w:val="764A8331"/>
    <w:rsid w:val="766A9730"/>
    <w:rsid w:val="766EED3D"/>
    <w:rsid w:val="766FABC8"/>
    <w:rsid w:val="76C70CED"/>
    <w:rsid w:val="76C8CA09"/>
    <w:rsid w:val="76D498B3"/>
    <w:rsid w:val="76DDD3BF"/>
    <w:rsid w:val="76E67A07"/>
    <w:rsid w:val="76F0DE29"/>
    <w:rsid w:val="76F531F1"/>
    <w:rsid w:val="772F7193"/>
    <w:rsid w:val="77305B82"/>
    <w:rsid w:val="774F33F7"/>
    <w:rsid w:val="77781585"/>
    <w:rsid w:val="779E271A"/>
    <w:rsid w:val="77AD0714"/>
    <w:rsid w:val="78102BFA"/>
    <w:rsid w:val="783E371A"/>
    <w:rsid w:val="7844CB8A"/>
    <w:rsid w:val="784D00BE"/>
    <w:rsid w:val="784D30A6"/>
    <w:rsid w:val="78550875"/>
    <w:rsid w:val="78654FEF"/>
    <w:rsid w:val="78818AE2"/>
    <w:rsid w:val="7883581B"/>
    <w:rsid w:val="789CD1A9"/>
    <w:rsid w:val="78B228E9"/>
    <w:rsid w:val="78DC2398"/>
    <w:rsid w:val="78F4B2E1"/>
    <w:rsid w:val="79089AB9"/>
    <w:rsid w:val="7912F0B9"/>
    <w:rsid w:val="793349A4"/>
    <w:rsid w:val="7935B097"/>
    <w:rsid w:val="7951E48A"/>
    <w:rsid w:val="796D51DC"/>
    <w:rsid w:val="7987C39D"/>
    <w:rsid w:val="7991E416"/>
    <w:rsid w:val="79925540"/>
    <w:rsid w:val="7996B72F"/>
    <w:rsid w:val="79C2F649"/>
    <w:rsid w:val="79DE8F30"/>
    <w:rsid w:val="79FB0F5D"/>
    <w:rsid w:val="79FFCF39"/>
    <w:rsid w:val="7A15762A"/>
    <w:rsid w:val="7A1747ED"/>
    <w:rsid w:val="7A1BE783"/>
    <w:rsid w:val="7A1E35A1"/>
    <w:rsid w:val="7A238690"/>
    <w:rsid w:val="7A272941"/>
    <w:rsid w:val="7A669D41"/>
    <w:rsid w:val="7A6C3450"/>
    <w:rsid w:val="7A750499"/>
    <w:rsid w:val="7A9A2639"/>
    <w:rsid w:val="7AA0BE86"/>
    <w:rsid w:val="7AAE6892"/>
    <w:rsid w:val="7AD9AB12"/>
    <w:rsid w:val="7B18892B"/>
    <w:rsid w:val="7B27F0CD"/>
    <w:rsid w:val="7B28772D"/>
    <w:rsid w:val="7B290716"/>
    <w:rsid w:val="7B5BD5BF"/>
    <w:rsid w:val="7B5DB7E4"/>
    <w:rsid w:val="7B6B79E8"/>
    <w:rsid w:val="7B7EF0CF"/>
    <w:rsid w:val="7B8C82DA"/>
    <w:rsid w:val="7B9C0635"/>
    <w:rsid w:val="7BCAC1CC"/>
    <w:rsid w:val="7BD8C75D"/>
    <w:rsid w:val="7BE3634B"/>
    <w:rsid w:val="7BE670AE"/>
    <w:rsid w:val="7C0CF319"/>
    <w:rsid w:val="7C1B3175"/>
    <w:rsid w:val="7C26D5C1"/>
    <w:rsid w:val="7C4D5173"/>
    <w:rsid w:val="7C7D1026"/>
    <w:rsid w:val="7C9A868D"/>
    <w:rsid w:val="7CD27AE1"/>
    <w:rsid w:val="7D059747"/>
    <w:rsid w:val="7D202621"/>
    <w:rsid w:val="7D2A8A6F"/>
    <w:rsid w:val="7D2B7519"/>
    <w:rsid w:val="7D5100D9"/>
    <w:rsid w:val="7D56680D"/>
    <w:rsid w:val="7D57875B"/>
    <w:rsid w:val="7D83A05E"/>
    <w:rsid w:val="7D9082BE"/>
    <w:rsid w:val="7DB55FFB"/>
    <w:rsid w:val="7E0678F8"/>
    <w:rsid w:val="7E10AEE9"/>
    <w:rsid w:val="7E26A3EF"/>
    <w:rsid w:val="7E3DD37D"/>
    <w:rsid w:val="7E42EEB0"/>
    <w:rsid w:val="7E5908B5"/>
    <w:rsid w:val="7E6C054D"/>
    <w:rsid w:val="7E811ABF"/>
    <w:rsid w:val="7E90AD2F"/>
    <w:rsid w:val="7EA40764"/>
    <w:rsid w:val="7EBA5752"/>
    <w:rsid w:val="7ED00D71"/>
    <w:rsid w:val="7EE26C66"/>
    <w:rsid w:val="7EF16721"/>
    <w:rsid w:val="7F51EA9A"/>
    <w:rsid w:val="7F6E0869"/>
    <w:rsid w:val="7F9F059C"/>
    <w:rsid w:val="7FCE5B1C"/>
    <w:rsid w:val="7FE26E9F"/>
    <w:rsid w:val="7FE937E9"/>
    <w:rsid w:val="7FF889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696EB"/>
  <w15:chartTrackingRefBased/>
  <w15:docId w15:val="{3E88B7C0-964D-474E-9B68-1AB748F60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6508EAC4"/>
    <w:rPr>
      <w:lang w:val="en-GB"/>
    </w:rPr>
  </w:style>
  <w:style w:type="paragraph" w:styleId="Heading1">
    <w:name w:val="heading 1"/>
    <w:basedOn w:val="Normal"/>
    <w:next w:val="Normal"/>
    <w:uiPriority w:val="9"/>
    <w:qFormat/>
    <w:rsid w:val="6508EA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uiPriority w:val="9"/>
    <w:unhideWhenUsed/>
    <w:qFormat/>
    <w:rsid w:val="6508EA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201179D7"/>
    <w:rPr>
      <w:color w:val="467886"/>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PlainTable2">
    <w:name w:val="Plain Table 2"/>
    <w:basedOn w:val="TableNormal"/>
    <w:uiPriority w:val="4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lang w:val="en-GB"/>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C028B5"/>
    <w:rPr>
      <w:b/>
      <w:bCs/>
    </w:rPr>
  </w:style>
  <w:style w:type="character" w:customStyle="1" w:styleId="CommentSubjectChar">
    <w:name w:val="Comment Subject Char"/>
    <w:basedOn w:val="CommentTextChar"/>
    <w:link w:val="CommentSubject"/>
    <w:uiPriority w:val="99"/>
    <w:semiHidden/>
    <w:rsid w:val="00C028B5"/>
    <w:rPr>
      <w:b/>
      <w:bCs/>
      <w:sz w:val="20"/>
      <w:szCs w:val="20"/>
      <w:lang w:val="en-GB"/>
    </w:rPr>
  </w:style>
  <w:style w:type="character" w:styleId="FollowedHyperlink">
    <w:name w:val="FollowedHyperlink"/>
    <w:basedOn w:val="DefaultParagraphFont"/>
    <w:uiPriority w:val="99"/>
    <w:semiHidden/>
    <w:unhideWhenUsed/>
    <w:rsid w:val="00BC7B93"/>
    <w:rPr>
      <w:color w:val="96607D" w:themeColor="followedHyperlink"/>
      <w:u w:val="single"/>
    </w:rPr>
  </w:style>
  <w:style w:type="paragraph" w:styleId="Bibliography">
    <w:name w:val="Bibliography"/>
    <w:basedOn w:val="Normal"/>
    <w:next w:val="Normal"/>
    <w:uiPriority w:val="37"/>
    <w:unhideWhenUsed/>
    <w:rsid w:val="00BC7B93"/>
    <w:pPr>
      <w:tabs>
        <w:tab w:val="left" w:pos="384"/>
      </w:tabs>
      <w:spacing w:after="0" w:line="480" w:lineRule="auto"/>
      <w:ind w:left="384" w:hanging="384"/>
    </w:pPr>
  </w:style>
  <w:style w:type="paragraph" w:styleId="NoSpacing">
    <w:name w:val="No Spacing"/>
    <w:uiPriority w:val="1"/>
    <w:qFormat/>
    <w:rsid w:val="1CA8CFF8"/>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ckan.ymparisto.fi/dataset/%7B0B4B2FAC-ADF1-43A1-A829-70F02BF0C0E5%7D" TargetMode="External"/><Relationship Id="rId26" Type="http://schemas.openxmlformats.org/officeDocument/2006/relationships/image" Target="media/image16.png"/><Relationship Id="rId39" Type="http://schemas.microsoft.com/office/2020/10/relationships/intelligence" Target="intelligence2.xml"/><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hyperlink" Target="https://www.espoo.fi/en/news/2025/10/flying-squirrel-life-project-concluded-espoo-will-continue-reconcile-urban-development-and" TargetMode="External"/><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hyperlink" Target="https://ckan.ymparisto.fi/dataset/%7B65547587-2DBA-4328-9A4E-0FAEBEA4990F%7D" TargetMode="External"/><Relationship Id="rId25" Type="http://schemas.openxmlformats.org/officeDocument/2006/relationships/image" Target="media/image15.png"/><Relationship Id="rId33" Type="http://schemas.openxmlformats.org/officeDocument/2006/relationships/hyperlink" Target="https://www.metsakeskus.fi/fi/palvelut/metsankayttoilmoitus"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data.tampere.fi/data/en_GB/dataset/tampereen-asemakaavoitettujen-puistojen-ja-suojaviheralueiden-osat" TargetMode="External"/><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image" Target="media/image14.png"/><Relationship Id="rId32" Type="http://schemas.openxmlformats.org/officeDocument/2006/relationships/hyperlink" Target="https://etsin.fairdata.fi/dataset/6ffb8be2-405a-4936-a99f-5fc4db0683c5" TargetMode="External"/><Relationship Id="rId37"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8.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hyperlink" Target="https://www.maanmittauslaitos.fi/en" TargetMode="External"/><Relationship Id="rId10" Type="http://schemas.openxmlformats.org/officeDocument/2006/relationships/image" Target="media/image3.png"/><Relationship Id="rId19" Type="http://schemas.openxmlformats.org/officeDocument/2006/relationships/image" Target="media/image9.jpg"/><Relationship Id="rId31" Type="http://schemas.openxmlformats.org/officeDocument/2006/relationships/hyperlink" Target="https://www.metsakeskus.fi/fi/avoin-metsa-ja-luontotieto/aineistot-paikkatieto-ohjelmille/paikkatietoaineistot" TargetMode="Externa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hyperlink" Target="https://www.metsakeskus.fi/fi/avoin-metsa-ja-luontotieto/aineistot-paikkatieto-ohjelmille/paikkatietoaineist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E4998FB069644F8AD5DC822001E265" ma:contentTypeVersion="15" ma:contentTypeDescription="Create a new document." ma:contentTypeScope="" ma:versionID="b8fdc3fe666dba8a53151af7e448f051">
  <xsd:schema xmlns:xsd="http://www.w3.org/2001/XMLSchema" xmlns:xs="http://www.w3.org/2001/XMLSchema" xmlns:p="http://schemas.microsoft.com/office/2006/metadata/properties" xmlns:ns2="0021d51a-b8df-4bed-9796-6f9b1514a00d" xmlns:ns3="3156dac8-7f10-418b-ad0c-c2d98932e244" targetNamespace="http://schemas.microsoft.com/office/2006/metadata/properties" ma:root="true" ma:fieldsID="d93b8c3cec381c3278411f4f5b947e08" ns2:_="" ns3:_="">
    <xsd:import namespace="0021d51a-b8df-4bed-9796-6f9b1514a00d"/>
    <xsd:import namespace="3156dac8-7f10-418b-ad0c-c2d98932e24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21d51a-b8df-4bed-9796-6f9b1514a0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2f519134-deff-459f-81c1-98498d3da87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56dac8-7f10-418b-ad0c-c2d98932e24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14f83df-d3ee-4486-bbf0-33e2a9b52c73}" ma:internalName="TaxCatchAll" ma:showField="CatchAllData" ma:web="3156dac8-7f10-418b-ad0c-c2d98932e24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156dac8-7f10-418b-ad0c-c2d98932e244" xsi:nil="true"/>
    <lcf76f155ced4ddcb4097134ff3c332f xmlns="0021d51a-b8df-4bed-9796-6f9b1514a00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8E3DF7-D3EC-4F3D-9893-CA670D9499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21d51a-b8df-4bed-9796-6f9b1514a00d"/>
    <ds:schemaRef ds:uri="3156dac8-7f10-418b-ad0c-c2d98932e2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CA2578-7347-4A9D-AFB0-0700A0FC1A34}">
  <ds:schemaRefs>
    <ds:schemaRef ds:uri="http://schemas.microsoft.com/office/2006/metadata/properties"/>
    <ds:schemaRef ds:uri="http://schemas.microsoft.com/office/infopath/2007/PartnerControls"/>
    <ds:schemaRef ds:uri="3156dac8-7f10-418b-ad0c-c2d98932e244"/>
    <ds:schemaRef ds:uri="0021d51a-b8df-4bed-9796-6f9b1514a00d"/>
  </ds:schemaRefs>
</ds:datastoreItem>
</file>

<file path=customXml/itemProps3.xml><?xml version="1.0" encoding="utf-8"?>
<ds:datastoreItem xmlns:ds="http://schemas.openxmlformats.org/officeDocument/2006/customXml" ds:itemID="{77322E12-5D33-492B-BF3B-7BFA53DC13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38</Pages>
  <Words>12536</Words>
  <Characters>101544</Characters>
  <Application>Microsoft Office Word</Application>
  <DocSecurity>0</DocSecurity>
  <Lines>846</Lines>
  <Paragraphs>227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Hällfors Maria</dc:creator>
  <cp:keywords/>
  <dc:description/>
  <cp:lastModifiedBy>Nora Fagerholm</cp:lastModifiedBy>
  <cp:revision>5</cp:revision>
  <dcterms:created xsi:type="dcterms:W3CDTF">2026-03-12T12:57:00Z</dcterms:created>
  <dcterms:modified xsi:type="dcterms:W3CDTF">2026-03-12T13:16:00Z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0x0101007EE4998FB069644F8AD5DC822001E265</vt:lpwstr>
  </property>
  <property fmtid="{D5CDD505-2E9C-101B-9397-08002B2CF9AE}" pid="3" name="MediaServiceImageTags">
    <vt:lpwstr/>
  </property>
  <property fmtid="{D5CDD505-2E9C-101B-9397-08002B2CF9AE}" pid="4" name="ZOTERO_PREF_1">
    <vt:lpwstr>&lt;data data-version="3" zotero-version="8.0.3"&gt;&lt;session id="NMyQnJjw"/&gt;&lt;style id="http://www.zotero.org/styles/nature" hasBibliography="1" bibliographyStyleHasBeenSet="1"/&gt;&lt;prefs&gt;&lt;pref name="fieldType" value="Field"/&gt;&lt;pref name="automaticJournalAbbreviatio</vt:lpwstr>
  </property>
  <property fmtid="{D5CDD505-2E9C-101B-9397-08002B2CF9AE}" pid="5" name="ZOTERO_PREF_2">
    <vt:lpwstr>ns" value="true"/&gt;&lt;/prefs&gt;&lt;/data&gt;</vt:lpwstr>
  </property>
</Properties>
</file>