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3CBB9" w14:textId="23AE985D" w:rsidR="00550D2A" w:rsidRPr="00595F38" w:rsidRDefault="00AF01A8">
      <w:pPr>
        <w:rPr>
          <w:rFonts w:ascii="Times New Roman" w:hAnsi="Times New Roman" w:cs="Times New Roman"/>
        </w:rPr>
      </w:pPr>
      <w:r w:rsidRPr="00AF01A8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="00550D2A" w:rsidRPr="00595F38">
        <w:rPr>
          <w:rFonts w:ascii="Times New Roman" w:hAnsi="Times New Roman" w:cs="Times New Roman"/>
          <w:b/>
        </w:rPr>
        <w:t>.</w:t>
      </w:r>
      <w:r w:rsidR="00550D2A" w:rsidRPr="00595F38">
        <w:rPr>
          <w:rFonts w:ascii="Times New Roman" w:hAnsi="Times New Roman" w:cs="Times New Roman"/>
        </w:rPr>
        <w:t xml:space="preserve"> Clinical correlation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1151"/>
        <w:gridCol w:w="210"/>
        <w:gridCol w:w="1065"/>
        <w:gridCol w:w="522"/>
        <w:gridCol w:w="896"/>
        <w:gridCol w:w="1417"/>
        <w:gridCol w:w="935"/>
      </w:tblGrid>
      <w:tr w:rsidR="00CB7A06" w:rsidRPr="00595F38" w14:paraId="136B498A" w14:textId="77777777" w:rsidTr="00CB7A06">
        <w:tc>
          <w:tcPr>
            <w:tcW w:w="2110" w:type="dxa"/>
            <w:tcBorders>
              <w:top w:val="single" w:sz="4" w:space="0" w:color="auto"/>
            </w:tcBorders>
          </w:tcPr>
          <w:p w14:paraId="5ED2AB35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2FEF52E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Frequency of Seizures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1A10D941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7A06" w:rsidRPr="00595F38" w14:paraId="15EFF778" w14:textId="77777777" w:rsidTr="00CB7A06">
        <w:tc>
          <w:tcPr>
            <w:tcW w:w="2110" w:type="dxa"/>
          </w:tcPr>
          <w:p w14:paraId="15F0EC15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</w:tcBorders>
          </w:tcPr>
          <w:p w14:paraId="569D96E7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</w:tcBorders>
          </w:tcPr>
          <w:p w14:paraId="76B2FB60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&lt;1 per year</w:t>
            </w:r>
          </w:p>
        </w:tc>
        <w:tc>
          <w:tcPr>
            <w:tcW w:w="2313" w:type="dxa"/>
            <w:gridSpan w:val="2"/>
            <w:tcBorders>
              <w:top w:val="single" w:sz="4" w:space="0" w:color="auto"/>
            </w:tcBorders>
          </w:tcPr>
          <w:p w14:paraId="4B627B73" w14:textId="7CD4A8FB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≥</w:t>
            </w:r>
            <w:r w:rsidR="006C7AB7" w:rsidRPr="00595F38">
              <w:rPr>
                <w:rFonts w:ascii="Times New Roman" w:hAnsi="Times New Roman" w:cs="Times New Roman"/>
              </w:rPr>
              <w:t xml:space="preserve">1 </w:t>
            </w:r>
            <w:r w:rsidRPr="00595F38">
              <w:rPr>
                <w:rFonts w:ascii="Times New Roman" w:hAnsi="Times New Roman" w:cs="Times New Roman"/>
              </w:rPr>
              <w:t>per year</w:t>
            </w:r>
          </w:p>
        </w:tc>
        <w:tc>
          <w:tcPr>
            <w:tcW w:w="935" w:type="dxa"/>
          </w:tcPr>
          <w:p w14:paraId="1C26C212" w14:textId="77777777" w:rsidR="00CB7A06" w:rsidRPr="00595F38" w:rsidRDefault="00CB7A06" w:rsidP="00CB7A06">
            <w:pPr>
              <w:rPr>
                <w:rFonts w:ascii="Times New Roman" w:hAnsi="Times New Roman" w:cs="Times New Roman"/>
                <w:vertAlign w:val="subscript"/>
              </w:rPr>
            </w:pPr>
            <w:proofErr w:type="spellStart"/>
            <w:r w:rsidRPr="00595F38">
              <w:rPr>
                <w:rFonts w:ascii="Times New Roman" w:hAnsi="Times New Roman" w:cs="Times New Roman"/>
              </w:rPr>
              <w:t>r</w:t>
            </w:r>
            <w:r w:rsidRPr="00595F38">
              <w:rPr>
                <w:rFonts w:ascii="Times New Roman" w:hAnsi="Times New Roman" w:cs="Times New Roman"/>
                <w:vertAlign w:val="subscript"/>
              </w:rPr>
              <w:t>s</w:t>
            </w:r>
            <w:proofErr w:type="spellEnd"/>
          </w:p>
        </w:tc>
      </w:tr>
      <w:tr w:rsidR="00CB7A06" w:rsidRPr="00595F38" w14:paraId="44B618FB" w14:textId="77777777" w:rsidTr="00CB7A06">
        <w:tc>
          <w:tcPr>
            <w:tcW w:w="2110" w:type="dxa"/>
            <w:tcBorders>
              <w:bottom w:val="single" w:sz="4" w:space="0" w:color="auto"/>
            </w:tcBorders>
          </w:tcPr>
          <w:p w14:paraId="31F582A6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proofErr w:type="spellStart"/>
            <w:r w:rsidRPr="00595F38">
              <w:rPr>
                <w:rFonts w:ascii="Times New Roman" w:hAnsi="Times New Roman" w:cs="Times New Roman"/>
              </w:rPr>
              <w:t>ReHo</w:t>
            </w:r>
            <w:proofErr w:type="spellEnd"/>
            <w:r w:rsidRPr="00595F3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95F38">
              <w:rPr>
                <w:rFonts w:ascii="Times New Roman" w:hAnsi="Times New Roman" w:cs="Times New Roman"/>
              </w:rPr>
              <w:t>mean±SD</w:t>
            </w:r>
            <w:proofErr w:type="spellEnd"/>
            <w:r w:rsidRPr="00595F3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</w:tcPr>
          <w:p w14:paraId="32A1DBCB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1.05±0.63</w:t>
            </w:r>
          </w:p>
        </w:tc>
        <w:tc>
          <w:tcPr>
            <w:tcW w:w="1587" w:type="dxa"/>
            <w:gridSpan w:val="2"/>
            <w:tcBorders>
              <w:bottom w:val="single" w:sz="4" w:space="0" w:color="auto"/>
            </w:tcBorders>
          </w:tcPr>
          <w:p w14:paraId="0679CB26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0.94±0.48</w:t>
            </w:r>
          </w:p>
        </w:tc>
        <w:tc>
          <w:tcPr>
            <w:tcW w:w="2313" w:type="dxa"/>
            <w:gridSpan w:val="2"/>
            <w:tcBorders>
              <w:bottom w:val="single" w:sz="4" w:space="0" w:color="auto"/>
            </w:tcBorders>
          </w:tcPr>
          <w:p w14:paraId="09732076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1.51±0.45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20B1166D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0.422</w:t>
            </w:r>
            <w:r w:rsidRPr="00595F38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CB7A06" w:rsidRPr="00595F38" w14:paraId="59D1CB66" w14:textId="77777777" w:rsidTr="00CB7A06">
        <w:tc>
          <w:tcPr>
            <w:tcW w:w="2110" w:type="dxa"/>
            <w:tcBorders>
              <w:top w:val="single" w:sz="4" w:space="0" w:color="auto"/>
            </w:tcBorders>
          </w:tcPr>
          <w:p w14:paraId="18E936AB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5E2FDA9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PPR Levels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302A176F" w14:textId="77777777" w:rsidR="00CB7A06" w:rsidRPr="00595F38" w:rsidRDefault="00CB7A06" w:rsidP="00CB7A0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7A06" w:rsidRPr="00595F38" w14:paraId="28050632" w14:textId="77777777" w:rsidTr="00CB7A06">
        <w:tc>
          <w:tcPr>
            <w:tcW w:w="2110" w:type="dxa"/>
          </w:tcPr>
          <w:p w14:paraId="6074EC3B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00978E05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</w:tcPr>
          <w:p w14:paraId="51300F96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3BD2C90E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078020B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5" w:type="dxa"/>
          </w:tcPr>
          <w:p w14:paraId="36F31F50" w14:textId="77777777" w:rsidR="00CB7A06" w:rsidRPr="00595F38" w:rsidRDefault="00CB7A06" w:rsidP="00CB7A06">
            <w:pPr>
              <w:rPr>
                <w:rFonts w:ascii="Times New Roman" w:hAnsi="Times New Roman" w:cs="Times New Roman"/>
                <w:vertAlign w:val="subscript"/>
              </w:rPr>
            </w:pPr>
            <w:proofErr w:type="spellStart"/>
            <w:r w:rsidRPr="00595F38">
              <w:rPr>
                <w:rFonts w:ascii="Times New Roman" w:hAnsi="Times New Roman" w:cs="Times New Roman"/>
              </w:rPr>
              <w:t>r</w:t>
            </w:r>
            <w:r w:rsidRPr="00595F38">
              <w:rPr>
                <w:rFonts w:ascii="Times New Roman" w:hAnsi="Times New Roman" w:cs="Times New Roman"/>
                <w:vertAlign w:val="subscript"/>
              </w:rPr>
              <w:t>s</w:t>
            </w:r>
            <w:proofErr w:type="spellEnd"/>
          </w:p>
        </w:tc>
      </w:tr>
      <w:tr w:rsidR="00CB7A06" w:rsidRPr="00595F38" w14:paraId="0ABEEF95" w14:textId="77777777" w:rsidTr="00CB7A06">
        <w:tc>
          <w:tcPr>
            <w:tcW w:w="2110" w:type="dxa"/>
          </w:tcPr>
          <w:p w14:paraId="63CB869A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FTMRS (mean±SD)</w:t>
            </w:r>
          </w:p>
        </w:tc>
        <w:tc>
          <w:tcPr>
            <w:tcW w:w="1151" w:type="dxa"/>
          </w:tcPr>
          <w:p w14:paraId="11F7A501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14.25±6.3</w:t>
            </w:r>
          </w:p>
        </w:tc>
        <w:tc>
          <w:tcPr>
            <w:tcW w:w="1275" w:type="dxa"/>
            <w:gridSpan w:val="2"/>
          </w:tcPr>
          <w:p w14:paraId="6481CFC8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26.00±9.00</w:t>
            </w:r>
          </w:p>
        </w:tc>
        <w:tc>
          <w:tcPr>
            <w:tcW w:w="1418" w:type="dxa"/>
            <w:gridSpan w:val="2"/>
          </w:tcPr>
          <w:p w14:paraId="630D233D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25.40±12.30</w:t>
            </w:r>
          </w:p>
        </w:tc>
        <w:tc>
          <w:tcPr>
            <w:tcW w:w="1417" w:type="dxa"/>
          </w:tcPr>
          <w:p w14:paraId="0A0DD778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35.62±17.45</w:t>
            </w:r>
          </w:p>
        </w:tc>
        <w:tc>
          <w:tcPr>
            <w:tcW w:w="935" w:type="dxa"/>
          </w:tcPr>
          <w:p w14:paraId="500FD72E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0.484</w:t>
            </w:r>
            <w:r w:rsidRPr="00595F3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CB7A06" w:rsidRPr="00595F38" w14:paraId="303B205E" w14:textId="77777777" w:rsidTr="00CB7A06">
        <w:tc>
          <w:tcPr>
            <w:tcW w:w="2110" w:type="dxa"/>
            <w:tcBorders>
              <w:bottom w:val="single" w:sz="4" w:space="0" w:color="auto"/>
            </w:tcBorders>
          </w:tcPr>
          <w:p w14:paraId="59F9E1DF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 xml:space="preserve">Duration of epilepsy (years, </w:t>
            </w:r>
            <w:proofErr w:type="spellStart"/>
            <w:r w:rsidRPr="00595F38">
              <w:rPr>
                <w:rFonts w:ascii="Times New Roman" w:hAnsi="Times New Roman" w:cs="Times New Roman"/>
              </w:rPr>
              <w:t>mean±SD</w:t>
            </w:r>
            <w:proofErr w:type="spellEnd"/>
            <w:r w:rsidRPr="00595F3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625B116F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14:paraId="5AB8BEF7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16.0±14.84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14:paraId="7C82FC4B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7.40±12.10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815BF08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14.92±10.56</w:t>
            </w:r>
          </w:p>
        </w:tc>
        <w:tc>
          <w:tcPr>
            <w:tcW w:w="935" w:type="dxa"/>
            <w:tcBorders>
              <w:bottom w:val="single" w:sz="4" w:space="0" w:color="auto"/>
            </w:tcBorders>
          </w:tcPr>
          <w:p w14:paraId="054E846E" w14:textId="77777777" w:rsidR="00CB7A06" w:rsidRPr="00595F38" w:rsidRDefault="00CB7A06" w:rsidP="00CB7A06">
            <w:pPr>
              <w:rPr>
                <w:rFonts w:ascii="Times New Roman" w:hAnsi="Times New Roman" w:cs="Times New Roman"/>
              </w:rPr>
            </w:pPr>
            <w:r w:rsidRPr="00595F38">
              <w:rPr>
                <w:rFonts w:ascii="Times New Roman" w:hAnsi="Times New Roman" w:cs="Times New Roman"/>
              </w:rPr>
              <w:t>0.421</w:t>
            </w:r>
            <w:r w:rsidRPr="00595F38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</w:tbl>
    <w:p w14:paraId="643E6102" w14:textId="1E6092FE" w:rsidR="00D97332" w:rsidRPr="00595F38" w:rsidRDefault="008D55E1">
      <w:pPr>
        <w:rPr>
          <w:rFonts w:ascii="Times New Roman" w:hAnsi="Times New Roman" w:cs="Times New Roman"/>
        </w:rPr>
      </w:pPr>
      <w:r w:rsidRPr="00595F38">
        <w:rPr>
          <w:rFonts w:ascii="Times New Roman" w:hAnsi="Times New Roman" w:cs="Times New Roman"/>
        </w:rPr>
        <w:t>*</w:t>
      </w:r>
      <w:r w:rsidR="00577FF9" w:rsidRPr="00595F38">
        <w:rPr>
          <w:rFonts w:ascii="Times New Roman" w:hAnsi="Times New Roman" w:cs="Times New Roman"/>
        </w:rPr>
        <w:t>p&lt;0.05</w:t>
      </w:r>
    </w:p>
    <w:p w14:paraId="651C048A" w14:textId="16EA74AA" w:rsidR="00577FF9" w:rsidRPr="00595F38" w:rsidRDefault="00577FF9">
      <w:pPr>
        <w:rPr>
          <w:rFonts w:ascii="Times New Roman" w:hAnsi="Times New Roman" w:cs="Times New Roman"/>
        </w:rPr>
      </w:pPr>
      <w:r w:rsidRPr="00595F38">
        <w:rPr>
          <w:rFonts w:ascii="Times New Roman" w:hAnsi="Times New Roman" w:cs="Times New Roman"/>
        </w:rPr>
        <w:t>** P&lt;0.0125, Bonferroni correction i.e., 0.05/4</w:t>
      </w:r>
    </w:p>
    <w:p w14:paraId="3B8A5AD3" w14:textId="45CB2BEA" w:rsidR="00550D2A" w:rsidRPr="00595F38" w:rsidRDefault="00550D2A">
      <w:pPr>
        <w:rPr>
          <w:rFonts w:ascii="Times New Roman" w:hAnsi="Times New Roman" w:cs="Times New Roman"/>
        </w:rPr>
      </w:pPr>
      <w:proofErr w:type="spellStart"/>
      <w:r w:rsidRPr="00595F38">
        <w:rPr>
          <w:rFonts w:ascii="Times New Roman" w:hAnsi="Times New Roman" w:cs="Times New Roman"/>
        </w:rPr>
        <w:t>ReHo</w:t>
      </w:r>
      <w:proofErr w:type="spellEnd"/>
      <w:r w:rsidRPr="00595F38">
        <w:rPr>
          <w:rFonts w:ascii="Times New Roman" w:hAnsi="Times New Roman" w:cs="Times New Roman"/>
        </w:rPr>
        <w:t>, Regional homogeneity; DC, Degree centrality; FC, Functional connectivity.</w:t>
      </w:r>
    </w:p>
    <w:sectPr w:rsidR="00550D2A" w:rsidRPr="00595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2B84F7" w14:textId="77777777" w:rsidR="001F49A4" w:rsidRDefault="001F49A4" w:rsidP="004E0DF3">
      <w:r>
        <w:separator/>
      </w:r>
    </w:p>
  </w:endnote>
  <w:endnote w:type="continuationSeparator" w:id="0">
    <w:p w14:paraId="0522FCF1" w14:textId="77777777" w:rsidR="001F49A4" w:rsidRDefault="001F49A4" w:rsidP="004E0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42303" w14:textId="77777777" w:rsidR="001F49A4" w:rsidRDefault="001F49A4" w:rsidP="004E0DF3">
      <w:r>
        <w:separator/>
      </w:r>
    </w:p>
  </w:footnote>
  <w:footnote w:type="continuationSeparator" w:id="0">
    <w:p w14:paraId="058A3B15" w14:textId="77777777" w:rsidR="001F49A4" w:rsidRDefault="001F49A4" w:rsidP="004E0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8BC"/>
    <w:rsid w:val="000263D6"/>
    <w:rsid w:val="000F1F9D"/>
    <w:rsid w:val="001617C7"/>
    <w:rsid w:val="001B08BC"/>
    <w:rsid w:val="001F49A4"/>
    <w:rsid w:val="00201361"/>
    <w:rsid w:val="00225FA6"/>
    <w:rsid w:val="00255FC3"/>
    <w:rsid w:val="00363F19"/>
    <w:rsid w:val="004015D4"/>
    <w:rsid w:val="004114D1"/>
    <w:rsid w:val="004A6E72"/>
    <w:rsid w:val="004E0DF3"/>
    <w:rsid w:val="00550D2A"/>
    <w:rsid w:val="00577FF9"/>
    <w:rsid w:val="00586E06"/>
    <w:rsid w:val="00595F38"/>
    <w:rsid w:val="00614CEA"/>
    <w:rsid w:val="006C4D8B"/>
    <w:rsid w:val="006C7AB7"/>
    <w:rsid w:val="0079011F"/>
    <w:rsid w:val="008101F4"/>
    <w:rsid w:val="00856268"/>
    <w:rsid w:val="008A437A"/>
    <w:rsid w:val="008D55E1"/>
    <w:rsid w:val="00967F48"/>
    <w:rsid w:val="009E71B0"/>
    <w:rsid w:val="00A74DFC"/>
    <w:rsid w:val="00A970AE"/>
    <w:rsid w:val="00AF01A8"/>
    <w:rsid w:val="00B96523"/>
    <w:rsid w:val="00BF59E9"/>
    <w:rsid w:val="00CA4340"/>
    <w:rsid w:val="00CB7A06"/>
    <w:rsid w:val="00D51E65"/>
    <w:rsid w:val="00D64CB8"/>
    <w:rsid w:val="00D80944"/>
    <w:rsid w:val="00D97332"/>
    <w:rsid w:val="00DD6029"/>
    <w:rsid w:val="00E103F0"/>
    <w:rsid w:val="00EF2D7E"/>
    <w:rsid w:val="00F7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83EAE"/>
  <w15:chartTrackingRefBased/>
  <w15:docId w15:val="{C7E6F290-ACDE-4745-80CB-2085E05B4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0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0D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0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0DF3"/>
    <w:rPr>
      <w:sz w:val="18"/>
      <w:szCs w:val="18"/>
    </w:rPr>
  </w:style>
  <w:style w:type="table" w:styleId="a7">
    <w:name w:val="Table Grid"/>
    <w:basedOn w:val="a1"/>
    <w:uiPriority w:val="39"/>
    <w:rsid w:val="004E0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haotian</dc:creator>
  <cp:keywords/>
  <dc:description/>
  <cp:lastModifiedBy>wang haotian</cp:lastModifiedBy>
  <cp:revision>21</cp:revision>
  <dcterms:created xsi:type="dcterms:W3CDTF">2020-12-26T08:44:00Z</dcterms:created>
  <dcterms:modified xsi:type="dcterms:W3CDTF">2021-09-15T06:25:00Z</dcterms:modified>
</cp:coreProperties>
</file>