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7F8E5" w14:textId="5B71D98F" w:rsidR="00931405" w:rsidRPr="00BA2C3C" w:rsidRDefault="00D968A9" w:rsidP="00931405">
      <w:pPr>
        <w:spacing w:after="0"/>
        <w:rPr>
          <w:rFonts w:asciiTheme="minorHAnsi" w:hAnsiTheme="minorHAnsi" w:cstheme="minorHAnsi"/>
          <w:sz w:val="48"/>
          <w:szCs w:val="48"/>
          <w:lang w:val="en-US"/>
        </w:rPr>
      </w:pPr>
      <w:r>
        <w:rPr>
          <w:rFonts w:asciiTheme="minorHAnsi" w:hAnsiTheme="minorHAnsi" w:cstheme="minorHAnsi"/>
          <w:sz w:val="48"/>
          <w:szCs w:val="48"/>
          <w:lang w:val="en-US"/>
        </w:rPr>
        <w:t>Supplementary</w:t>
      </w:r>
      <w:r w:rsidR="00931405" w:rsidRPr="00BA2C3C">
        <w:rPr>
          <w:rFonts w:asciiTheme="minorHAnsi" w:hAnsiTheme="minorHAnsi" w:cstheme="minorHAnsi"/>
          <w:sz w:val="48"/>
          <w:szCs w:val="48"/>
          <w:lang w:val="en-US"/>
        </w:rPr>
        <w:t xml:space="preserve"> Information</w:t>
      </w:r>
    </w:p>
    <w:p w14:paraId="5F71EF51" w14:textId="4185B3C7" w:rsidR="00227BAE" w:rsidRPr="00BA2C3C" w:rsidRDefault="00B36798" w:rsidP="00931405">
      <w:pPr>
        <w:spacing w:after="0"/>
        <w:rPr>
          <w:rFonts w:asciiTheme="minorHAnsi" w:hAnsiTheme="minorHAnsi" w:cstheme="minorHAnsi"/>
          <w:sz w:val="28"/>
          <w:szCs w:val="28"/>
          <w:lang w:val="en-US"/>
        </w:rPr>
      </w:pPr>
      <w:r w:rsidRPr="00BA2C3C">
        <w:rPr>
          <w:rFonts w:asciiTheme="minorHAnsi" w:hAnsiTheme="minorHAnsi" w:cstheme="minorHAnsi"/>
          <w:sz w:val="28"/>
          <w:szCs w:val="28"/>
          <w:lang w:val="en-US"/>
        </w:rPr>
        <w:t xml:space="preserve">Enhanced Coupling Efficiency in </w:t>
      </w:r>
      <w:r w:rsidR="00181168">
        <w:rPr>
          <w:rFonts w:asciiTheme="minorHAnsi" w:hAnsiTheme="minorHAnsi" w:cstheme="minorHAnsi"/>
          <w:sz w:val="28"/>
          <w:szCs w:val="28"/>
          <w:lang w:val="en-US"/>
        </w:rPr>
        <w:t>Geometric</w:t>
      </w:r>
      <w:r w:rsidRPr="00BA2C3C">
        <w:rPr>
          <w:rFonts w:asciiTheme="minorHAnsi" w:hAnsiTheme="minorHAnsi" w:cstheme="minorHAnsi"/>
          <w:sz w:val="28"/>
          <w:szCs w:val="28"/>
          <w:lang w:val="en-US"/>
        </w:rPr>
        <w:t xml:space="preserve"> Terahertz Rectennas Based on Scalable CVD Graphene</w:t>
      </w:r>
    </w:p>
    <w:p w14:paraId="0B37A63A" w14:textId="643A8490" w:rsidR="00FE09C9" w:rsidRPr="00BA2C3C" w:rsidRDefault="00FE09C9" w:rsidP="00931405">
      <w:pPr>
        <w:suppressAutoHyphens w:val="0"/>
        <w:spacing w:after="0" w:line="240" w:lineRule="auto"/>
        <w:rPr>
          <w:rFonts w:asciiTheme="minorHAnsi" w:hAnsiTheme="minorHAnsi" w:cstheme="minorHAnsi"/>
          <w:sz w:val="20"/>
          <w:szCs w:val="20"/>
          <w:vertAlign w:val="superscript"/>
          <w:lang w:val="en-US"/>
        </w:rPr>
      </w:pPr>
      <w:r w:rsidRPr="00BA2C3C">
        <w:rPr>
          <w:rFonts w:asciiTheme="minorHAnsi" w:hAnsiTheme="minorHAnsi" w:cstheme="minorHAnsi"/>
          <w:sz w:val="20"/>
          <w:szCs w:val="20"/>
          <w:lang w:val="en-US"/>
        </w:rPr>
        <w:t>Andreas Hemmetter</w:t>
      </w:r>
      <w:r w:rsidRPr="00BA2C3C">
        <w:rPr>
          <w:rFonts w:asciiTheme="minorHAnsi" w:hAnsiTheme="minorHAnsi" w:cstheme="minorHAnsi"/>
          <w:sz w:val="20"/>
          <w:szCs w:val="20"/>
          <w:vertAlign w:val="superscript"/>
          <w:lang w:val="en-US"/>
        </w:rPr>
        <w:t>1,2</w:t>
      </w:r>
      <w:r w:rsidRPr="00BA2C3C">
        <w:rPr>
          <w:rFonts w:asciiTheme="minorHAnsi" w:hAnsiTheme="minorHAnsi" w:cstheme="minorHAnsi"/>
          <w:sz w:val="20"/>
          <w:szCs w:val="20"/>
          <w:lang w:val="en-US"/>
        </w:rPr>
        <w:t xml:space="preserve">, </w:t>
      </w:r>
      <w:r w:rsidR="00F804B9" w:rsidRPr="00BA2C3C">
        <w:rPr>
          <w:rFonts w:asciiTheme="minorHAnsi" w:hAnsiTheme="minorHAnsi" w:cstheme="minorHAnsi"/>
          <w:sz w:val="20"/>
          <w:szCs w:val="20"/>
          <w:lang w:val="en-US"/>
        </w:rPr>
        <w:t>Jakob Holstein</w:t>
      </w:r>
      <w:r w:rsidR="00F804B9" w:rsidRPr="00BA2C3C">
        <w:rPr>
          <w:rFonts w:asciiTheme="minorHAnsi" w:hAnsiTheme="minorHAnsi" w:cstheme="minorHAnsi"/>
          <w:sz w:val="20"/>
          <w:szCs w:val="20"/>
          <w:vertAlign w:val="superscript"/>
          <w:lang w:val="en-US"/>
        </w:rPr>
        <w:t>3</w:t>
      </w:r>
      <w:r w:rsidR="00F804B9" w:rsidRPr="00BA2C3C">
        <w:rPr>
          <w:rFonts w:asciiTheme="minorHAnsi" w:hAnsiTheme="minorHAnsi" w:cstheme="minorHAnsi"/>
          <w:sz w:val="20"/>
          <w:szCs w:val="20"/>
          <w:lang w:val="en-US"/>
        </w:rPr>
        <w:t xml:space="preserve">, </w:t>
      </w:r>
      <w:r w:rsidRPr="00BA2C3C">
        <w:rPr>
          <w:rFonts w:asciiTheme="minorHAnsi" w:hAnsiTheme="minorHAnsi" w:cstheme="minorHAnsi"/>
          <w:sz w:val="20"/>
          <w:szCs w:val="20"/>
          <w:lang w:val="en-US"/>
        </w:rPr>
        <w:t>Michael Möller</w:t>
      </w:r>
      <w:r w:rsidR="00F804B9" w:rsidRPr="00BA2C3C">
        <w:rPr>
          <w:rFonts w:asciiTheme="minorHAnsi" w:hAnsiTheme="minorHAnsi" w:cstheme="minorHAnsi"/>
          <w:sz w:val="20"/>
          <w:szCs w:val="20"/>
          <w:vertAlign w:val="superscript"/>
          <w:lang w:val="en-US"/>
        </w:rPr>
        <w:t>1</w:t>
      </w:r>
      <w:r w:rsidRPr="00BA2C3C">
        <w:rPr>
          <w:rFonts w:asciiTheme="minorHAnsi" w:hAnsiTheme="minorHAnsi" w:cstheme="minorHAnsi"/>
          <w:sz w:val="20"/>
          <w:szCs w:val="20"/>
          <w:lang w:val="en-US"/>
        </w:rPr>
        <w:t>, Jens Bolten</w:t>
      </w:r>
      <w:r w:rsidR="00F804B9" w:rsidRPr="00BA2C3C">
        <w:rPr>
          <w:rFonts w:asciiTheme="minorHAnsi" w:hAnsiTheme="minorHAnsi" w:cstheme="minorHAnsi"/>
          <w:sz w:val="20"/>
          <w:szCs w:val="20"/>
          <w:vertAlign w:val="superscript"/>
          <w:lang w:val="en-US"/>
        </w:rPr>
        <w:t>1</w:t>
      </w:r>
      <w:r w:rsidRPr="00BA2C3C">
        <w:rPr>
          <w:rFonts w:asciiTheme="minorHAnsi" w:hAnsiTheme="minorHAnsi" w:cstheme="minorHAnsi"/>
          <w:sz w:val="20"/>
          <w:szCs w:val="20"/>
          <w:lang w:val="en-US"/>
        </w:rPr>
        <w:t xml:space="preserve">, </w:t>
      </w:r>
      <w:r w:rsidR="004A0E29" w:rsidRPr="00BA2C3C">
        <w:rPr>
          <w:rFonts w:asciiTheme="minorHAnsi" w:hAnsiTheme="minorHAnsi" w:cstheme="minorHAnsi"/>
          <w:sz w:val="20"/>
          <w:szCs w:val="20"/>
          <w:lang w:val="en-US"/>
        </w:rPr>
        <w:t>Bárbara Canto</w:t>
      </w:r>
      <w:r w:rsidR="00F804B9" w:rsidRPr="00BA2C3C">
        <w:rPr>
          <w:rFonts w:asciiTheme="minorHAnsi" w:hAnsiTheme="minorHAnsi" w:cstheme="minorHAnsi"/>
          <w:sz w:val="20"/>
          <w:szCs w:val="20"/>
          <w:vertAlign w:val="superscript"/>
          <w:lang w:val="en-US"/>
        </w:rPr>
        <w:t>1</w:t>
      </w:r>
      <w:r w:rsidR="004A0E29" w:rsidRPr="00BA2C3C">
        <w:rPr>
          <w:rFonts w:asciiTheme="minorHAnsi" w:hAnsiTheme="minorHAnsi" w:cstheme="minorHAnsi"/>
          <w:sz w:val="20"/>
          <w:szCs w:val="20"/>
          <w:lang w:val="en-US"/>
        </w:rPr>
        <w:t xml:space="preserve">, </w:t>
      </w:r>
      <w:r w:rsidRPr="00BA2C3C">
        <w:rPr>
          <w:rFonts w:asciiTheme="minorHAnsi" w:hAnsiTheme="minorHAnsi" w:cstheme="minorHAnsi"/>
          <w:sz w:val="20"/>
          <w:szCs w:val="20"/>
          <w:lang w:val="en-US"/>
        </w:rPr>
        <w:t>Lisa Ehlert</w:t>
      </w:r>
      <w:r w:rsidR="00F804B9" w:rsidRPr="00BA2C3C">
        <w:rPr>
          <w:rFonts w:asciiTheme="minorHAnsi" w:hAnsiTheme="minorHAnsi" w:cstheme="minorHAnsi"/>
          <w:sz w:val="20"/>
          <w:szCs w:val="20"/>
          <w:vertAlign w:val="superscript"/>
          <w:lang w:val="en-US"/>
        </w:rPr>
        <w:t>1</w:t>
      </w:r>
      <w:r w:rsidRPr="00BA2C3C">
        <w:rPr>
          <w:rFonts w:asciiTheme="minorHAnsi" w:hAnsiTheme="minorHAnsi" w:cstheme="minorHAnsi"/>
          <w:sz w:val="20"/>
          <w:szCs w:val="20"/>
          <w:lang w:val="en-US"/>
        </w:rPr>
        <w:t xml:space="preserve">, </w:t>
      </w:r>
      <w:r w:rsidR="002A3DC6">
        <w:rPr>
          <w:rFonts w:asciiTheme="minorHAnsi" w:hAnsiTheme="minorHAnsi" w:cstheme="minorHAnsi"/>
          <w:sz w:val="20"/>
          <w:szCs w:val="20"/>
          <w:lang w:val="en-US"/>
        </w:rPr>
        <w:t>Abraham</w:t>
      </w:r>
      <w:r w:rsidRPr="00BA2C3C">
        <w:rPr>
          <w:rFonts w:asciiTheme="minorHAnsi" w:hAnsiTheme="minorHAnsi" w:cstheme="minorHAnsi"/>
          <w:sz w:val="20"/>
          <w:szCs w:val="20"/>
          <w:lang w:val="en-US"/>
        </w:rPr>
        <w:t xml:space="preserve"> Ginzburg</w:t>
      </w:r>
      <w:r w:rsidR="00F804B9" w:rsidRPr="00BA2C3C">
        <w:rPr>
          <w:rFonts w:asciiTheme="minorHAnsi" w:hAnsiTheme="minorHAnsi" w:cstheme="minorHAnsi"/>
          <w:sz w:val="20"/>
          <w:szCs w:val="20"/>
          <w:vertAlign w:val="superscript"/>
          <w:lang w:val="en-US"/>
        </w:rPr>
        <w:t>1</w:t>
      </w:r>
      <w:r w:rsidRPr="00BA2C3C">
        <w:rPr>
          <w:rFonts w:asciiTheme="minorHAnsi" w:hAnsiTheme="minorHAnsi" w:cstheme="minorHAnsi"/>
          <w:sz w:val="20"/>
          <w:szCs w:val="20"/>
          <w:lang w:val="en-US"/>
        </w:rPr>
        <w:t xml:space="preserve">, </w:t>
      </w:r>
      <w:r w:rsidR="00B851E2" w:rsidRPr="00BA2C3C">
        <w:rPr>
          <w:rFonts w:asciiTheme="minorHAnsi" w:hAnsiTheme="minorHAnsi" w:cstheme="minorHAnsi"/>
          <w:sz w:val="20"/>
          <w:szCs w:val="20"/>
          <w:lang w:val="en-US"/>
        </w:rPr>
        <w:t>Davide Truccolo</w:t>
      </w:r>
      <w:r w:rsidR="00B851E2" w:rsidRPr="00BA2C3C">
        <w:rPr>
          <w:rFonts w:asciiTheme="minorHAnsi" w:hAnsiTheme="minorHAnsi" w:cstheme="minorHAnsi"/>
          <w:sz w:val="20"/>
          <w:szCs w:val="20"/>
          <w:vertAlign w:val="superscript"/>
          <w:lang w:val="en-US"/>
        </w:rPr>
        <w:t>4</w:t>
      </w:r>
      <w:r w:rsidR="00B851E2" w:rsidRPr="00BA2C3C">
        <w:rPr>
          <w:rFonts w:asciiTheme="minorHAnsi" w:hAnsiTheme="minorHAnsi" w:cstheme="minorHAnsi"/>
          <w:sz w:val="20"/>
          <w:szCs w:val="20"/>
          <w:lang w:val="en-US"/>
        </w:rPr>
        <w:t>, Davide Mencarelli</w:t>
      </w:r>
      <w:r w:rsidR="00B851E2" w:rsidRPr="00BA2C3C">
        <w:rPr>
          <w:rFonts w:asciiTheme="minorHAnsi" w:hAnsiTheme="minorHAnsi" w:cstheme="minorHAnsi"/>
          <w:sz w:val="20"/>
          <w:szCs w:val="20"/>
          <w:vertAlign w:val="superscript"/>
          <w:lang w:val="en-US"/>
        </w:rPr>
        <w:t>5</w:t>
      </w:r>
      <w:r w:rsidR="00B851E2" w:rsidRPr="00BA2C3C">
        <w:rPr>
          <w:rFonts w:asciiTheme="minorHAnsi" w:hAnsiTheme="minorHAnsi" w:cstheme="minorHAnsi"/>
          <w:sz w:val="20"/>
          <w:szCs w:val="20"/>
          <w:lang w:val="en-US"/>
        </w:rPr>
        <w:t>, Michele Midrio</w:t>
      </w:r>
      <w:r w:rsidR="00B851E2" w:rsidRPr="00BA2C3C">
        <w:rPr>
          <w:rFonts w:asciiTheme="minorHAnsi" w:hAnsiTheme="minorHAnsi" w:cstheme="minorHAnsi"/>
          <w:sz w:val="20"/>
          <w:szCs w:val="20"/>
          <w:vertAlign w:val="superscript"/>
          <w:lang w:val="en-US"/>
        </w:rPr>
        <w:t>4</w:t>
      </w:r>
      <w:r w:rsidR="00B851E2" w:rsidRPr="00BA2C3C">
        <w:rPr>
          <w:rFonts w:asciiTheme="minorHAnsi" w:hAnsiTheme="minorHAnsi" w:cstheme="minorHAnsi"/>
          <w:sz w:val="20"/>
          <w:szCs w:val="20"/>
          <w:lang w:val="en-US"/>
        </w:rPr>
        <w:t>, Luca Pierantoni</w:t>
      </w:r>
      <w:r w:rsidR="00B851E2" w:rsidRPr="00BA2C3C">
        <w:rPr>
          <w:rFonts w:asciiTheme="minorHAnsi" w:hAnsiTheme="minorHAnsi" w:cstheme="minorHAnsi"/>
          <w:sz w:val="20"/>
          <w:szCs w:val="20"/>
          <w:vertAlign w:val="superscript"/>
          <w:lang w:val="en-US"/>
        </w:rPr>
        <w:t>5</w:t>
      </w:r>
      <w:r w:rsidR="00B851E2" w:rsidRPr="00BA2C3C">
        <w:rPr>
          <w:rFonts w:asciiTheme="minorHAnsi" w:hAnsiTheme="minorHAnsi" w:cstheme="minorHAnsi"/>
          <w:sz w:val="20"/>
          <w:szCs w:val="20"/>
          <w:lang w:val="en-US"/>
        </w:rPr>
        <w:t xml:space="preserve">, </w:t>
      </w:r>
      <w:r w:rsidR="00F804B9" w:rsidRPr="00BA2C3C">
        <w:rPr>
          <w:rFonts w:asciiTheme="minorHAnsi" w:hAnsiTheme="minorHAnsi" w:cstheme="minorHAnsi"/>
          <w:sz w:val="20"/>
          <w:szCs w:val="20"/>
          <w:lang w:val="en-US"/>
        </w:rPr>
        <w:t>Alvydas Lisauskas</w:t>
      </w:r>
      <w:r w:rsidR="00F804B9" w:rsidRPr="00BA2C3C">
        <w:rPr>
          <w:rFonts w:asciiTheme="minorHAnsi" w:hAnsiTheme="minorHAnsi" w:cstheme="minorHAnsi"/>
          <w:sz w:val="20"/>
          <w:szCs w:val="20"/>
          <w:vertAlign w:val="superscript"/>
          <w:lang w:val="en-US"/>
        </w:rPr>
        <w:t>3,</w:t>
      </w:r>
      <w:r w:rsidR="00B851E2" w:rsidRPr="00BA2C3C">
        <w:rPr>
          <w:rFonts w:asciiTheme="minorHAnsi" w:hAnsiTheme="minorHAnsi" w:cstheme="minorHAnsi"/>
          <w:sz w:val="20"/>
          <w:szCs w:val="20"/>
          <w:vertAlign w:val="superscript"/>
          <w:lang w:val="en-US"/>
        </w:rPr>
        <w:t>6</w:t>
      </w:r>
      <w:r w:rsidR="00F804B9" w:rsidRPr="00BA2C3C">
        <w:rPr>
          <w:rFonts w:asciiTheme="minorHAnsi" w:hAnsiTheme="minorHAnsi" w:cstheme="minorHAnsi"/>
          <w:sz w:val="20"/>
          <w:szCs w:val="20"/>
          <w:lang w:val="en-US"/>
        </w:rPr>
        <w:t xml:space="preserve">, </w:t>
      </w:r>
      <w:r w:rsidRPr="00BA2C3C">
        <w:rPr>
          <w:rFonts w:asciiTheme="minorHAnsi" w:hAnsiTheme="minorHAnsi" w:cstheme="minorHAnsi"/>
          <w:sz w:val="20"/>
          <w:szCs w:val="20"/>
          <w:lang w:val="en-US"/>
        </w:rPr>
        <w:t>Hartmut Roskos</w:t>
      </w:r>
      <w:r w:rsidRPr="00BA2C3C">
        <w:rPr>
          <w:rFonts w:asciiTheme="minorHAnsi" w:hAnsiTheme="minorHAnsi" w:cstheme="minorHAnsi"/>
          <w:sz w:val="20"/>
          <w:szCs w:val="20"/>
          <w:vertAlign w:val="superscript"/>
          <w:lang w:val="en-US"/>
        </w:rPr>
        <w:t>3</w:t>
      </w:r>
      <w:r w:rsidRPr="00BA2C3C">
        <w:rPr>
          <w:rFonts w:asciiTheme="minorHAnsi" w:hAnsiTheme="minorHAnsi" w:cstheme="minorHAnsi"/>
          <w:sz w:val="20"/>
          <w:szCs w:val="20"/>
          <w:lang w:val="en-US"/>
        </w:rPr>
        <w:t xml:space="preserve">, </w:t>
      </w:r>
      <w:r w:rsidR="00F804B9" w:rsidRPr="00BA2C3C">
        <w:rPr>
          <w:rFonts w:asciiTheme="minorHAnsi" w:hAnsiTheme="minorHAnsi" w:cstheme="minorHAnsi"/>
          <w:sz w:val="20"/>
          <w:szCs w:val="20"/>
          <w:lang w:val="en-US"/>
        </w:rPr>
        <w:t>Zhenxing Wang</w:t>
      </w:r>
      <w:r w:rsidR="00F804B9" w:rsidRPr="00BA2C3C">
        <w:rPr>
          <w:rFonts w:asciiTheme="minorHAnsi" w:hAnsiTheme="minorHAnsi" w:cstheme="minorHAnsi"/>
          <w:sz w:val="20"/>
          <w:szCs w:val="20"/>
          <w:vertAlign w:val="superscript"/>
          <w:lang w:val="en-US"/>
        </w:rPr>
        <w:t>1,*</w:t>
      </w:r>
      <w:r w:rsidR="00F804B9" w:rsidRPr="00BA2C3C">
        <w:rPr>
          <w:rFonts w:asciiTheme="minorHAnsi" w:hAnsiTheme="minorHAnsi" w:cstheme="minorHAnsi"/>
          <w:sz w:val="20"/>
          <w:szCs w:val="20"/>
          <w:lang w:val="en-US"/>
        </w:rPr>
        <w:t xml:space="preserve">, </w:t>
      </w:r>
      <w:r w:rsidRPr="00BA2C3C">
        <w:rPr>
          <w:rFonts w:asciiTheme="minorHAnsi" w:hAnsiTheme="minorHAnsi" w:cstheme="minorHAnsi"/>
          <w:sz w:val="20"/>
          <w:szCs w:val="20"/>
          <w:lang w:val="en-US"/>
        </w:rPr>
        <w:t>Max C. Lemme</w:t>
      </w:r>
      <w:r w:rsidRPr="00BA2C3C">
        <w:rPr>
          <w:rFonts w:asciiTheme="minorHAnsi" w:hAnsiTheme="minorHAnsi" w:cstheme="minorHAnsi"/>
          <w:sz w:val="20"/>
          <w:szCs w:val="20"/>
          <w:vertAlign w:val="superscript"/>
          <w:lang w:val="en-US"/>
        </w:rPr>
        <w:t>1,2</w:t>
      </w:r>
      <w:r w:rsidR="00F804B9" w:rsidRPr="00BA2C3C">
        <w:rPr>
          <w:rFonts w:asciiTheme="minorHAnsi" w:hAnsiTheme="minorHAnsi" w:cstheme="minorHAnsi"/>
          <w:sz w:val="20"/>
          <w:szCs w:val="20"/>
          <w:vertAlign w:val="superscript"/>
          <w:lang w:val="en-US"/>
        </w:rPr>
        <w:t>,*</w:t>
      </w:r>
    </w:p>
    <w:p w14:paraId="6821AEB9" w14:textId="414EA6C5" w:rsidR="00F804B9" w:rsidRPr="00BA2C3C" w:rsidRDefault="00F804B9" w:rsidP="00931405">
      <w:pPr>
        <w:suppressAutoHyphens w:val="0"/>
        <w:spacing w:after="0" w:line="240" w:lineRule="auto"/>
        <w:rPr>
          <w:rFonts w:asciiTheme="minorHAnsi" w:hAnsiTheme="minorHAnsi" w:cstheme="minorHAnsi"/>
          <w:sz w:val="20"/>
          <w:szCs w:val="20"/>
          <w:lang w:val="en-US"/>
        </w:rPr>
      </w:pPr>
      <w:r w:rsidRPr="00BA2C3C">
        <w:rPr>
          <w:rFonts w:asciiTheme="minorHAnsi" w:hAnsiTheme="minorHAnsi" w:cstheme="minorHAnsi"/>
          <w:sz w:val="20"/>
          <w:szCs w:val="20"/>
          <w:vertAlign w:val="superscript"/>
          <w:lang w:val="en-US"/>
        </w:rPr>
        <w:t>1</w:t>
      </w:r>
      <w:r w:rsidRPr="00BA2C3C">
        <w:rPr>
          <w:rFonts w:asciiTheme="minorHAnsi" w:hAnsiTheme="minorHAnsi" w:cstheme="minorHAnsi"/>
          <w:sz w:val="20"/>
          <w:szCs w:val="20"/>
          <w:lang w:val="en-US"/>
        </w:rPr>
        <w:t xml:space="preserve"> AMO GmbH, </w:t>
      </w:r>
      <w:r w:rsidR="00923091" w:rsidRPr="00BA2C3C">
        <w:rPr>
          <w:rFonts w:asciiTheme="minorHAnsi" w:hAnsiTheme="minorHAnsi" w:cstheme="minorHAnsi"/>
          <w:sz w:val="20"/>
          <w:szCs w:val="20"/>
          <w:lang w:val="en-US"/>
        </w:rPr>
        <w:t xml:space="preserve">52074 </w:t>
      </w:r>
      <w:r w:rsidRPr="00BA2C3C">
        <w:rPr>
          <w:rFonts w:asciiTheme="minorHAnsi" w:hAnsiTheme="minorHAnsi" w:cstheme="minorHAnsi"/>
          <w:sz w:val="20"/>
          <w:szCs w:val="20"/>
          <w:lang w:val="en-US"/>
        </w:rPr>
        <w:t>Aachen, Germany</w:t>
      </w:r>
    </w:p>
    <w:p w14:paraId="70F0A2CF" w14:textId="4D0BE3DC" w:rsidR="00FE09C9" w:rsidRPr="00BA2C3C" w:rsidRDefault="00F804B9" w:rsidP="00931405">
      <w:pPr>
        <w:suppressAutoHyphens w:val="0"/>
        <w:spacing w:after="0" w:line="240" w:lineRule="auto"/>
        <w:ind w:left="-24"/>
        <w:rPr>
          <w:rFonts w:asciiTheme="minorHAnsi" w:hAnsiTheme="minorHAnsi" w:cstheme="minorHAnsi"/>
          <w:sz w:val="20"/>
          <w:szCs w:val="20"/>
          <w:vertAlign w:val="superscript"/>
          <w:lang w:val="en-US"/>
        </w:rPr>
      </w:pPr>
      <w:r w:rsidRPr="00BA2C3C">
        <w:rPr>
          <w:rFonts w:asciiTheme="minorHAnsi" w:hAnsiTheme="minorHAnsi" w:cstheme="minorHAnsi"/>
          <w:sz w:val="20"/>
          <w:szCs w:val="20"/>
          <w:vertAlign w:val="superscript"/>
          <w:lang w:val="en-US"/>
        </w:rPr>
        <w:t>2</w:t>
      </w:r>
      <w:r w:rsidR="00FE09C9" w:rsidRPr="00BA2C3C">
        <w:rPr>
          <w:rFonts w:asciiTheme="minorHAnsi" w:hAnsiTheme="minorHAnsi" w:cstheme="minorHAnsi"/>
          <w:sz w:val="20"/>
          <w:szCs w:val="20"/>
          <w:lang w:val="en-US"/>
        </w:rPr>
        <w:t xml:space="preserve"> Chair of Electronic Devices, Faculty of Electrical Engineering and Information Technology, RWTH Aachen University, </w:t>
      </w:r>
      <w:r w:rsidR="00923091" w:rsidRPr="00BA2C3C">
        <w:rPr>
          <w:rFonts w:asciiTheme="minorHAnsi" w:hAnsiTheme="minorHAnsi" w:cstheme="minorHAnsi"/>
          <w:sz w:val="20"/>
          <w:szCs w:val="20"/>
          <w:lang w:val="en-US"/>
        </w:rPr>
        <w:t xml:space="preserve">52074 </w:t>
      </w:r>
      <w:r w:rsidR="00FE09C9" w:rsidRPr="00BA2C3C">
        <w:rPr>
          <w:rFonts w:asciiTheme="minorHAnsi" w:hAnsiTheme="minorHAnsi" w:cstheme="minorHAnsi"/>
          <w:sz w:val="20"/>
          <w:szCs w:val="20"/>
          <w:lang w:val="en-US"/>
        </w:rPr>
        <w:t>Aachen, Germany</w:t>
      </w:r>
    </w:p>
    <w:p w14:paraId="33533BC2" w14:textId="02878198" w:rsidR="00FE09C9" w:rsidRPr="00BA2C3C" w:rsidRDefault="00FE09C9" w:rsidP="00931405">
      <w:pPr>
        <w:suppressAutoHyphens w:val="0"/>
        <w:spacing w:after="0" w:line="240" w:lineRule="auto"/>
        <w:rPr>
          <w:rFonts w:asciiTheme="minorHAnsi" w:hAnsiTheme="minorHAnsi" w:cstheme="minorHAnsi"/>
          <w:sz w:val="20"/>
          <w:szCs w:val="20"/>
          <w:lang w:val="de-DE"/>
        </w:rPr>
      </w:pPr>
      <w:r w:rsidRPr="00BA2C3C">
        <w:rPr>
          <w:rFonts w:asciiTheme="minorHAnsi" w:hAnsiTheme="minorHAnsi" w:cstheme="minorHAnsi"/>
          <w:sz w:val="20"/>
          <w:szCs w:val="20"/>
          <w:vertAlign w:val="superscript"/>
          <w:lang w:val="de-DE"/>
        </w:rPr>
        <w:t>3</w:t>
      </w:r>
      <w:r w:rsidRPr="00BA2C3C">
        <w:rPr>
          <w:rFonts w:asciiTheme="minorHAnsi" w:hAnsiTheme="minorHAnsi" w:cstheme="minorHAnsi"/>
          <w:sz w:val="20"/>
          <w:szCs w:val="20"/>
          <w:lang w:val="de-DE"/>
        </w:rPr>
        <w:t xml:space="preserve">Physikalisches Institut, Goethe University Frankfurt, </w:t>
      </w:r>
      <w:r w:rsidR="00923091" w:rsidRPr="00BA2C3C">
        <w:rPr>
          <w:rFonts w:asciiTheme="minorHAnsi" w:hAnsiTheme="minorHAnsi" w:cstheme="minorHAnsi"/>
          <w:sz w:val="20"/>
          <w:szCs w:val="20"/>
          <w:lang w:val="de-DE"/>
        </w:rPr>
        <w:t xml:space="preserve">60438 </w:t>
      </w:r>
      <w:r w:rsidRPr="00BA2C3C">
        <w:rPr>
          <w:rFonts w:asciiTheme="minorHAnsi" w:hAnsiTheme="minorHAnsi" w:cstheme="minorHAnsi"/>
          <w:sz w:val="20"/>
          <w:szCs w:val="20"/>
          <w:lang w:val="de-DE"/>
        </w:rPr>
        <w:t>Frankfurt am Main, Germany</w:t>
      </w:r>
    </w:p>
    <w:p w14:paraId="7D3DAB7E" w14:textId="4399D661" w:rsidR="00B851E2" w:rsidRPr="00BA2C3C" w:rsidRDefault="00B851E2" w:rsidP="00931405">
      <w:pPr>
        <w:suppressAutoHyphens w:val="0"/>
        <w:spacing w:after="0" w:line="240" w:lineRule="auto"/>
        <w:rPr>
          <w:rFonts w:asciiTheme="minorHAnsi" w:hAnsiTheme="minorHAnsi" w:cstheme="minorHAnsi"/>
          <w:sz w:val="20"/>
          <w:szCs w:val="20"/>
          <w:lang w:val="en-US"/>
        </w:rPr>
      </w:pPr>
      <w:r w:rsidRPr="00BA2C3C">
        <w:rPr>
          <w:rFonts w:asciiTheme="minorHAnsi" w:hAnsiTheme="minorHAnsi" w:cstheme="minorHAnsi"/>
          <w:sz w:val="20"/>
          <w:szCs w:val="20"/>
          <w:vertAlign w:val="superscript"/>
          <w:lang w:val="en-US"/>
        </w:rPr>
        <w:t>4</w:t>
      </w:r>
      <w:r w:rsidRPr="00BA2C3C">
        <w:rPr>
          <w:rFonts w:asciiTheme="minorHAnsi" w:hAnsiTheme="minorHAnsi" w:cstheme="minorHAnsi"/>
          <w:sz w:val="20"/>
          <w:szCs w:val="20"/>
          <w:lang w:val="en-US"/>
        </w:rPr>
        <w:t xml:space="preserve">Dipartimento Politecnico di </w:t>
      </w:r>
      <w:proofErr w:type="spellStart"/>
      <w:r w:rsidRPr="00BA2C3C">
        <w:rPr>
          <w:rFonts w:asciiTheme="minorHAnsi" w:hAnsiTheme="minorHAnsi" w:cstheme="minorHAnsi"/>
          <w:sz w:val="20"/>
          <w:szCs w:val="20"/>
          <w:lang w:val="en-US"/>
        </w:rPr>
        <w:t>Ingegneria</w:t>
      </w:r>
      <w:proofErr w:type="spellEnd"/>
      <w:r w:rsidRPr="00BA2C3C">
        <w:rPr>
          <w:rFonts w:asciiTheme="minorHAnsi" w:hAnsiTheme="minorHAnsi" w:cstheme="minorHAnsi"/>
          <w:sz w:val="20"/>
          <w:szCs w:val="20"/>
          <w:lang w:val="en-US"/>
        </w:rPr>
        <w:t xml:space="preserve"> e </w:t>
      </w:r>
      <w:proofErr w:type="spellStart"/>
      <w:r w:rsidRPr="00BA2C3C">
        <w:rPr>
          <w:rFonts w:asciiTheme="minorHAnsi" w:hAnsiTheme="minorHAnsi" w:cstheme="minorHAnsi"/>
          <w:sz w:val="20"/>
          <w:szCs w:val="20"/>
          <w:lang w:val="en-US"/>
        </w:rPr>
        <w:t>Architettura</w:t>
      </w:r>
      <w:proofErr w:type="spellEnd"/>
      <w:r w:rsidRPr="00BA2C3C">
        <w:rPr>
          <w:rFonts w:asciiTheme="minorHAnsi" w:hAnsiTheme="minorHAnsi" w:cstheme="minorHAnsi"/>
          <w:sz w:val="20"/>
          <w:szCs w:val="20"/>
          <w:lang w:val="en-US"/>
        </w:rPr>
        <w:t xml:space="preserve"> (DPIA), University of Udine, 33100 Udine, Italy</w:t>
      </w:r>
    </w:p>
    <w:p w14:paraId="3A96A8AB" w14:textId="7FC2324F" w:rsidR="00B851E2" w:rsidRPr="00BA2C3C" w:rsidRDefault="00B851E2" w:rsidP="00931405">
      <w:pPr>
        <w:suppressAutoHyphens w:val="0"/>
        <w:spacing w:after="0" w:line="240" w:lineRule="auto"/>
        <w:rPr>
          <w:rFonts w:asciiTheme="minorHAnsi" w:hAnsiTheme="minorHAnsi" w:cstheme="minorHAnsi"/>
          <w:sz w:val="20"/>
          <w:szCs w:val="20"/>
          <w:lang w:val="en-US"/>
        </w:rPr>
      </w:pPr>
      <w:r w:rsidRPr="00BA2C3C">
        <w:rPr>
          <w:rFonts w:asciiTheme="minorHAnsi" w:hAnsiTheme="minorHAnsi" w:cstheme="minorHAnsi"/>
          <w:sz w:val="20"/>
          <w:szCs w:val="20"/>
          <w:vertAlign w:val="superscript"/>
          <w:lang w:val="en-US"/>
        </w:rPr>
        <w:t>5</w:t>
      </w:r>
      <w:r w:rsidRPr="00BA2C3C">
        <w:rPr>
          <w:rFonts w:asciiTheme="minorHAnsi" w:hAnsiTheme="minorHAnsi" w:cstheme="minorHAnsi"/>
          <w:sz w:val="20"/>
          <w:szCs w:val="20"/>
          <w:lang w:val="en-US"/>
        </w:rPr>
        <w:t>Information Engineering Department, Marche Polytechnic University, 60131 Ancona, Italy</w:t>
      </w:r>
    </w:p>
    <w:p w14:paraId="32CB5172" w14:textId="197A78D0" w:rsidR="005750AC" w:rsidRPr="00BA2C3C" w:rsidRDefault="00B851E2" w:rsidP="00931405">
      <w:pPr>
        <w:suppressAutoHyphens w:val="0"/>
        <w:spacing w:after="0" w:line="240" w:lineRule="auto"/>
        <w:rPr>
          <w:rFonts w:asciiTheme="minorHAnsi" w:hAnsiTheme="minorHAnsi" w:cstheme="minorHAnsi"/>
          <w:sz w:val="20"/>
          <w:szCs w:val="20"/>
          <w:lang w:val="en-US"/>
        </w:rPr>
      </w:pPr>
      <w:r w:rsidRPr="00BA2C3C">
        <w:rPr>
          <w:rFonts w:asciiTheme="minorHAnsi" w:hAnsiTheme="minorHAnsi" w:cstheme="minorHAnsi"/>
          <w:sz w:val="20"/>
          <w:szCs w:val="20"/>
          <w:vertAlign w:val="superscript"/>
          <w:lang w:val="en-US"/>
        </w:rPr>
        <w:t>6</w:t>
      </w:r>
      <w:r w:rsidR="005750AC" w:rsidRPr="00BA2C3C">
        <w:rPr>
          <w:rFonts w:asciiTheme="minorHAnsi" w:hAnsiTheme="minorHAnsi" w:cstheme="minorHAnsi"/>
          <w:sz w:val="20"/>
          <w:szCs w:val="20"/>
          <w:lang w:val="en-US"/>
        </w:rPr>
        <w:t xml:space="preserve">Institute of Applied Electrodynamics and Telecommunications, Vilnius University, </w:t>
      </w:r>
      <w:r w:rsidR="00923091" w:rsidRPr="00BA2C3C">
        <w:rPr>
          <w:rFonts w:asciiTheme="minorHAnsi" w:hAnsiTheme="minorHAnsi" w:cstheme="minorHAnsi"/>
          <w:sz w:val="20"/>
          <w:szCs w:val="20"/>
          <w:lang w:val="en-US"/>
        </w:rPr>
        <w:t xml:space="preserve">10222 </w:t>
      </w:r>
      <w:r w:rsidR="005750AC" w:rsidRPr="00BA2C3C">
        <w:rPr>
          <w:rFonts w:asciiTheme="minorHAnsi" w:hAnsiTheme="minorHAnsi" w:cstheme="minorHAnsi"/>
          <w:sz w:val="20"/>
          <w:szCs w:val="20"/>
          <w:lang w:val="en-US"/>
        </w:rPr>
        <w:t>Vilnius, Lithuania</w:t>
      </w:r>
    </w:p>
    <w:p w14:paraId="1B284DC2" w14:textId="5C0BE04D" w:rsidR="00FE09C9" w:rsidRPr="00BA2C3C" w:rsidRDefault="003C69D2" w:rsidP="00931405">
      <w:pPr>
        <w:suppressAutoHyphens w:val="0"/>
        <w:spacing w:after="120" w:line="240" w:lineRule="auto"/>
        <w:rPr>
          <w:rFonts w:asciiTheme="minorHAnsi" w:hAnsiTheme="minorHAnsi" w:cstheme="minorHAnsi"/>
          <w:sz w:val="20"/>
          <w:szCs w:val="20"/>
          <w:lang w:val="de-DE"/>
        </w:rPr>
      </w:pPr>
      <w:r>
        <w:rPr>
          <w:rFonts w:asciiTheme="minorHAnsi" w:hAnsiTheme="minorHAnsi" w:cstheme="minorHAnsi"/>
          <w:sz w:val="20"/>
          <w:szCs w:val="20"/>
          <w:lang w:val="de-DE"/>
        </w:rPr>
        <w:t>*</w:t>
      </w:r>
      <w:r w:rsidR="00FE09C9" w:rsidRPr="00BA2C3C">
        <w:rPr>
          <w:rFonts w:asciiTheme="minorHAnsi" w:hAnsiTheme="minorHAnsi" w:cstheme="minorHAnsi"/>
          <w:sz w:val="20"/>
          <w:szCs w:val="20"/>
          <w:lang w:val="de-DE"/>
        </w:rPr>
        <w:t xml:space="preserve">E-mail: </w:t>
      </w:r>
      <w:r w:rsidR="00F804B9" w:rsidRPr="00BA2C3C">
        <w:rPr>
          <w:rFonts w:asciiTheme="minorHAnsi" w:hAnsiTheme="minorHAnsi" w:cstheme="minorHAnsi"/>
          <w:sz w:val="20"/>
          <w:szCs w:val="20"/>
          <w:lang w:val="de-DE"/>
        </w:rPr>
        <w:t xml:space="preserve">wang@amo.de, </w:t>
      </w:r>
      <w:r w:rsidR="00E22501" w:rsidRPr="00BA2C3C">
        <w:rPr>
          <w:rFonts w:asciiTheme="minorHAnsi" w:hAnsiTheme="minorHAnsi" w:cstheme="minorHAnsi"/>
          <w:sz w:val="20"/>
          <w:szCs w:val="20"/>
          <w:lang w:val="de-DE"/>
        </w:rPr>
        <w:t>max.</w:t>
      </w:r>
      <w:r w:rsidR="00F804B9" w:rsidRPr="00BA2C3C">
        <w:rPr>
          <w:rFonts w:asciiTheme="minorHAnsi" w:hAnsiTheme="minorHAnsi" w:cstheme="minorHAnsi"/>
          <w:sz w:val="20"/>
          <w:szCs w:val="20"/>
          <w:lang w:val="de-DE"/>
        </w:rPr>
        <w:t>lemme@</w:t>
      </w:r>
      <w:r w:rsidR="00E22501" w:rsidRPr="00BA2C3C">
        <w:rPr>
          <w:rFonts w:asciiTheme="minorHAnsi" w:hAnsiTheme="minorHAnsi" w:cstheme="minorHAnsi"/>
          <w:sz w:val="20"/>
          <w:szCs w:val="20"/>
          <w:lang w:val="de-DE"/>
        </w:rPr>
        <w:t>rwth-aachen</w:t>
      </w:r>
      <w:r w:rsidR="00F804B9" w:rsidRPr="00BA2C3C">
        <w:rPr>
          <w:rFonts w:asciiTheme="minorHAnsi" w:hAnsiTheme="minorHAnsi" w:cstheme="minorHAnsi"/>
          <w:sz w:val="20"/>
          <w:szCs w:val="20"/>
          <w:lang w:val="de-DE"/>
        </w:rPr>
        <w:t>.de</w:t>
      </w:r>
    </w:p>
    <w:p w14:paraId="4030EA1A" w14:textId="52A16FC7" w:rsidR="00222255" w:rsidRPr="00F804B9" w:rsidRDefault="00222255" w:rsidP="00E1681A">
      <w:pPr>
        <w:spacing w:after="240" w:line="240" w:lineRule="auto"/>
        <w:rPr>
          <w:rFonts w:ascii="Times New Roman" w:hAnsi="Times New Roman"/>
          <w:b/>
          <w:sz w:val="18"/>
          <w:szCs w:val="18"/>
          <w:lang w:val="de-DE"/>
        </w:rPr>
        <w:sectPr w:rsidR="00222255" w:rsidRPr="00F804B9">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701" w:left="1134" w:header="720" w:footer="720" w:gutter="0"/>
          <w:cols w:space="720"/>
          <w:docGrid w:linePitch="600" w:charSpace="36864"/>
        </w:sectPr>
      </w:pPr>
    </w:p>
    <w:p w14:paraId="485C89AB" w14:textId="77777777" w:rsidR="00044BA4" w:rsidRDefault="00044BA4" w:rsidP="00850815">
      <w:pPr>
        <w:spacing w:after="0" w:line="240" w:lineRule="auto"/>
        <w:jc w:val="both"/>
        <w:rPr>
          <w:rFonts w:ascii="Times New Roman" w:hAnsi="Times New Roman"/>
          <w:b/>
          <w:smallCaps/>
          <w:lang w:val="de-DE"/>
        </w:rPr>
      </w:pPr>
    </w:p>
    <w:p w14:paraId="7253F025" w14:textId="14E6F611" w:rsidR="00274D07" w:rsidRPr="00BA2C3C" w:rsidRDefault="00923091" w:rsidP="00BA2C3C">
      <w:pPr>
        <w:spacing w:after="0" w:line="480" w:lineRule="auto"/>
        <w:jc w:val="both"/>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t xml:space="preserve">S1 - </w:t>
      </w:r>
      <w:r w:rsidR="006A214E" w:rsidRPr="00BA2C3C">
        <w:rPr>
          <w:rFonts w:asciiTheme="minorHAnsi" w:hAnsiTheme="minorHAnsi" w:cstheme="minorHAnsi"/>
          <w:b/>
          <w:bCs/>
          <w:smallCaps/>
          <w:sz w:val="24"/>
          <w:szCs w:val="24"/>
          <w:lang w:val="en-US"/>
        </w:rPr>
        <w:t>Quality control during fabrication</w:t>
      </w:r>
    </w:p>
    <w:p w14:paraId="44435E5C" w14:textId="09BBF37F" w:rsidR="00230054" w:rsidRPr="00BA2C3C" w:rsidRDefault="00774CF7"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w:t>
      </w:r>
      <w:r w:rsidR="005005FD" w:rsidRPr="00BA2C3C">
        <w:rPr>
          <w:rFonts w:asciiTheme="minorHAnsi" w:hAnsiTheme="minorHAnsi" w:cstheme="minorHAnsi"/>
          <w:sz w:val="24"/>
          <w:szCs w:val="24"/>
          <w:lang w:val="en-US"/>
        </w:rPr>
        <w:t>reactive ion etching process of the electron beam lithography alignment marks</w:t>
      </w:r>
      <w:r w:rsidR="004E0841">
        <w:rPr>
          <w:rFonts w:asciiTheme="minorHAnsi" w:hAnsiTheme="minorHAnsi" w:cstheme="minorHAnsi"/>
          <w:sz w:val="24"/>
          <w:szCs w:val="24"/>
          <w:lang w:val="en-US"/>
        </w:rPr>
        <w:t xml:space="preserve"> left</w:t>
      </w:r>
      <w:r w:rsidR="005005FD" w:rsidRPr="00BA2C3C">
        <w:rPr>
          <w:rFonts w:asciiTheme="minorHAnsi" w:hAnsiTheme="minorHAnsi" w:cstheme="minorHAnsi"/>
          <w:sz w:val="24"/>
          <w:szCs w:val="24"/>
          <w:lang w:val="en-US"/>
        </w:rPr>
        <w:t xml:space="preserve"> organic residue, which </w:t>
      </w:r>
      <w:r w:rsidR="001903FA" w:rsidRPr="00BA2C3C">
        <w:rPr>
          <w:rFonts w:asciiTheme="minorHAnsi" w:hAnsiTheme="minorHAnsi" w:cstheme="minorHAnsi"/>
          <w:sz w:val="24"/>
          <w:szCs w:val="24"/>
          <w:lang w:val="en-US"/>
        </w:rPr>
        <w:t xml:space="preserve">was found to be a major cause of graphene delamination. The resist residue </w:t>
      </w:r>
      <w:r w:rsidR="004E0841">
        <w:rPr>
          <w:rFonts w:asciiTheme="minorHAnsi" w:hAnsiTheme="minorHAnsi" w:cstheme="minorHAnsi"/>
          <w:sz w:val="24"/>
          <w:szCs w:val="24"/>
          <w:lang w:val="en-US"/>
        </w:rPr>
        <w:t>was</w:t>
      </w:r>
      <w:r w:rsidR="004E0841" w:rsidRPr="00BA2C3C">
        <w:rPr>
          <w:rFonts w:asciiTheme="minorHAnsi" w:hAnsiTheme="minorHAnsi" w:cstheme="minorHAnsi"/>
          <w:sz w:val="24"/>
          <w:szCs w:val="24"/>
          <w:lang w:val="en-US"/>
        </w:rPr>
        <w:t xml:space="preserve"> </w:t>
      </w:r>
      <w:r w:rsidR="003F6375" w:rsidRPr="00BA2C3C">
        <w:rPr>
          <w:rFonts w:asciiTheme="minorHAnsi" w:hAnsiTheme="minorHAnsi" w:cstheme="minorHAnsi"/>
          <w:sz w:val="24"/>
          <w:szCs w:val="24"/>
          <w:lang w:val="en-US"/>
        </w:rPr>
        <w:t>removed</w:t>
      </w:r>
      <w:r w:rsidR="001903FA" w:rsidRPr="00BA2C3C">
        <w:rPr>
          <w:rFonts w:asciiTheme="minorHAnsi" w:hAnsiTheme="minorHAnsi" w:cstheme="minorHAnsi"/>
          <w:sz w:val="24"/>
          <w:szCs w:val="24"/>
          <w:lang w:val="en-US"/>
        </w:rPr>
        <w:t xml:space="preserve"> b</w:t>
      </w:r>
      <w:r w:rsidR="002E6D97" w:rsidRPr="00BA2C3C">
        <w:rPr>
          <w:rFonts w:asciiTheme="minorHAnsi" w:hAnsiTheme="minorHAnsi" w:cstheme="minorHAnsi"/>
          <w:sz w:val="24"/>
          <w:szCs w:val="24"/>
          <w:lang w:val="en-US"/>
        </w:rPr>
        <w:t>y</w:t>
      </w:r>
      <w:r w:rsidR="001903FA" w:rsidRPr="00BA2C3C">
        <w:rPr>
          <w:rFonts w:asciiTheme="minorHAnsi" w:hAnsiTheme="minorHAnsi" w:cstheme="minorHAnsi"/>
          <w:sz w:val="24"/>
          <w:szCs w:val="24"/>
          <w:lang w:val="en-US"/>
        </w:rPr>
        <w:t xml:space="preserve"> cleaning in organic solvents and Piranha solution</w:t>
      </w:r>
      <w:r w:rsidR="009B125D" w:rsidRPr="00BA2C3C">
        <w:rPr>
          <w:rFonts w:asciiTheme="minorHAnsi" w:hAnsiTheme="minorHAnsi" w:cstheme="minorHAnsi"/>
          <w:sz w:val="24"/>
          <w:szCs w:val="24"/>
          <w:lang w:val="en-US"/>
        </w:rPr>
        <w:t xml:space="preserve"> (H</w:t>
      </w:r>
      <w:r w:rsidR="009B125D" w:rsidRPr="00BA2C3C">
        <w:rPr>
          <w:rFonts w:asciiTheme="minorHAnsi" w:hAnsiTheme="minorHAnsi" w:cstheme="minorHAnsi"/>
          <w:sz w:val="24"/>
          <w:szCs w:val="24"/>
          <w:vertAlign w:val="subscript"/>
          <w:lang w:val="en-US"/>
        </w:rPr>
        <w:t>2</w:t>
      </w:r>
      <w:r w:rsidR="009B125D" w:rsidRPr="00BA2C3C">
        <w:rPr>
          <w:rFonts w:asciiTheme="minorHAnsi" w:hAnsiTheme="minorHAnsi" w:cstheme="minorHAnsi"/>
          <w:sz w:val="24"/>
          <w:szCs w:val="24"/>
          <w:lang w:val="en-US"/>
        </w:rPr>
        <w:t>SO</w:t>
      </w:r>
      <w:r w:rsidR="009B125D" w:rsidRPr="00BA2C3C">
        <w:rPr>
          <w:rFonts w:asciiTheme="minorHAnsi" w:hAnsiTheme="minorHAnsi" w:cstheme="minorHAnsi"/>
          <w:sz w:val="24"/>
          <w:szCs w:val="24"/>
          <w:vertAlign w:val="subscript"/>
          <w:lang w:val="en-US"/>
        </w:rPr>
        <w:t>4</w:t>
      </w:r>
      <w:r w:rsidR="009B125D" w:rsidRPr="00BA2C3C">
        <w:rPr>
          <w:rFonts w:asciiTheme="minorHAnsi" w:hAnsiTheme="minorHAnsi" w:cstheme="minorHAnsi"/>
          <w:sz w:val="24"/>
          <w:szCs w:val="24"/>
          <w:lang w:val="en-US"/>
        </w:rPr>
        <w:t>:H</w:t>
      </w:r>
      <w:r w:rsidR="009B125D" w:rsidRPr="00BA2C3C">
        <w:rPr>
          <w:rFonts w:asciiTheme="minorHAnsi" w:hAnsiTheme="minorHAnsi" w:cstheme="minorHAnsi"/>
          <w:sz w:val="24"/>
          <w:szCs w:val="24"/>
          <w:vertAlign w:val="subscript"/>
          <w:lang w:val="en-US"/>
        </w:rPr>
        <w:t>2</w:t>
      </w:r>
      <w:r w:rsidR="009B125D" w:rsidRPr="00BA2C3C">
        <w:rPr>
          <w:rFonts w:asciiTheme="minorHAnsi" w:hAnsiTheme="minorHAnsi" w:cstheme="minorHAnsi"/>
          <w:sz w:val="24"/>
          <w:szCs w:val="24"/>
          <w:lang w:val="en-US"/>
        </w:rPr>
        <w:t>O</w:t>
      </w:r>
      <w:r w:rsidR="009B125D" w:rsidRPr="00BA2C3C">
        <w:rPr>
          <w:rFonts w:asciiTheme="minorHAnsi" w:hAnsiTheme="minorHAnsi" w:cstheme="minorHAnsi"/>
          <w:sz w:val="24"/>
          <w:szCs w:val="24"/>
          <w:vertAlign w:val="subscript"/>
          <w:lang w:val="en-US"/>
        </w:rPr>
        <w:t>2</w:t>
      </w:r>
      <w:r w:rsidR="009B125D" w:rsidRPr="00BA2C3C">
        <w:rPr>
          <w:rFonts w:asciiTheme="minorHAnsi" w:hAnsiTheme="minorHAnsi" w:cstheme="minorHAnsi"/>
          <w:sz w:val="24"/>
          <w:szCs w:val="24"/>
          <w:lang w:val="en-US"/>
        </w:rPr>
        <w:t>). We perform</w:t>
      </w:r>
      <w:r w:rsidR="004E0841">
        <w:rPr>
          <w:rFonts w:asciiTheme="minorHAnsi" w:hAnsiTheme="minorHAnsi" w:cstheme="minorHAnsi"/>
          <w:sz w:val="24"/>
          <w:szCs w:val="24"/>
          <w:lang w:val="en-US"/>
        </w:rPr>
        <w:t>ed</w:t>
      </w:r>
      <w:r w:rsidR="009B125D" w:rsidRPr="00BA2C3C">
        <w:rPr>
          <w:rFonts w:asciiTheme="minorHAnsi" w:hAnsiTheme="minorHAnsi" w:cstheme="minorHAnsi"/>
          <w:sz w:val="24"/>
          <w:szCs w:val="24"/>
          <w:lang w:val="en-US"/>
        </w:rPr>
        <w:t xml:space="preserve"> atomic force microscopy</w:t>
      </w:r>
      <w:r w:rsidR="005307E8" w:rsidRPr="00BA2C3C">
        <w:rPr>
          <w:rFonts w:asciiTheme="minorHAnsi" w:hAnsiTheme="minorHAnsi" w:cstheme="minorHAnsi"/>
          <w:sz w:val="24"/>
          <w:szCs w:val="24"/>
          <w:lang w:val="en-US"/>
        </w:rPr>
        <w:t xml:space="preserve"> (AFM)</w:t>
      </w:r>
      <w:r w:rsidR="009B125D" w:rsidRPr="00BA2C3C">
        <w:rPr>
          <w:rFonts w:asciiTheme="minorHAnsi" w:hAnsiTheme="minorHAnsi" w:cstheme="minorHAnsi"/>
          <w:sz w:val="24"/>
          <w:szCs w:val="24"/>
          <w:lang w:val="en-US"/>
        </w:rPr>
        <w:t xml:space="preserve"> on the substrate after resist cleaning (but before graphene transfer)</w:t>
      </w:r>
      <w:r w:rsidR="00693B45" w:rsidRPr="00BA2C3C">
        <w:rPr>
          <w:rFonts w:asciiTheme="minorHAnsi" w:hAnsiTheme="minorHAnsi" w:cstheme="minorHAnsi"/>
          <w:sz w:val="24"/>
          <w:szCs w:val="24"/>
          <w:lang w:val="en-US"/>
        </w:rPr>
        <w:t xml:space="preserve">. The substrate </w:t>
      </w:r>
      <w:r w:rsidR="004E0841" w:rsidRPr="00BA2C3C">
        <w:rPr>
          <w:rFonts w:asciiTheme="minorHAnsi" w:hAnsiTheme="minorHAnsi" w:cstheme="minorHAnsi"/>
          <w:sz w:val="24"/>
          <w:szCs w:val="24"/>
          <w:lang w:val="en-US"/>
        </w:rPr>
        <w:t>ha</w:t>
      </w:r>
      <w:r w:rsidR="004E0841">
        <w:rPr>
          <w:rFonts w:asciiTheme="minorHAnsi" w:hAnsiTheme="minorHAnsi" w:cstheme="minorHAnsi"/>
          <w:sz w:val="24"/>
          <w:szCs w:val="24"/>
          <w:lang w:val="en-US"/>
        </w:rPr>
        <w:t>d</w:t>
      </w:r>
      <w:r w:rsidR="004E0841" w:rsidRPr="00BA2C3C">
        <w:rPr>
          <w:rFonts w:asciiTheme="minorHAnsi" w:hAnsiTheme="minorHAnsi" w:cstheme="minorHAnsi"/>
          <w:sz w:val="24"/>
          <w:szCs w:val="24"/>
          <w:lang w:val="en-US"/>
        </w:rPr>
        <w:t xml:space="preserve"> </w:t>
      </w:r>
      <w:r w:rsidR="00693B45" w:rsidRPr="00BA2C3C">
        <w:rPr>
          <w:rFonts w:asciiTheme="minorHAnsi" w:hAnsiTheme="minorHAnsi" w:cstheme="minorHAnsi"/>
          <w:sz w:val="24"/>
          <w:szCs w:val="24"/>
          <w:lang w:val="en-US"/>
        </w:rPr>
        <w:t xml:space="preserve">a root mean square roughness (rms) of 0.24 nm and </w:t>
      </w:r>
      <w:r w:rsidR="004E0841" w:rsidRPr="00BA2C3C">
        <w:rPr>
          <w:rFonts w:asciiTheme="minorHAnsi" w:hAnsiTheme="minorHAnsi" w:cstheme="minorHAnsi"/>
          <w:sz w:val="24"/>
          <w:szCs w:val="24"/>
          <w:lang w:val="en-US"/>
        </w:rPr>
        <w:t>show</w:t>
      </w:r>
      <w:r w:rsidR="004E0841">
        <w:rPr>
          <w:rFonts w:asciiTheme="minorHAnsi" w:hAnsiTheme="minorHAnsi" w:cstheme="minorHAnsi"/>
          <w:sz w:val="24"/>
          <w:szCs w:val="24"/>
          <w:lang w:val="en-US"/>
        </w:rPr>
        <w:t>ed</w:t>
      </w:r>
      <w:r w:rsidR="004E0841" w:rsidRPr="00BA2C3C">
        <w:rPr>
          <w:rFonts w:asciiTheme="minorHAnsi" w:hAnsiTheme="minorHAnsi" w:cstheme="minorHAnsi"/>
          <w:sz w:val="24"/>
          <w:szCs w:val="24"/>
          <w:lang w:val="en-US"/>
        </w:rPr>
        <w:t xml:space="preserve"> </w:t>
      </w:r>
      <w:r w:rsidR="00693B45" w:rsidRPr="00BA2C3C">
        <w:rPr>
          <w:rFonts w:asciiTheme="minorHAnsi" w:hAnsiTheme="minorHAnsi" w:cstheme="minorHAnsi"/>
          <w:sz w:val="24"/>
          <w:szCs w:val="24"/>
          <w:lang w:val="en-US"/>
        </w:rPr>
        <w:t>no residues</w:t>
      </w:r>
      <w:r w:rsidR="00B14D1F" w:rsidRPr="00BA2C3C">
        <w:rPr>
          <w:rFonts w:asciiTheme="minorHAnsi" w:hAnsiTheme="minorHAnsi" w:cstheme="minorHAnsi"/>
          <w:sz w:val="24"/>
          <w:szCs w:val="24"/>
          <w:lang w:val="en-US"/>
        </w:rPr>
        <w:t xml:space="preserve"> </w:t>
      </w:r>
      <w:r w:rsidR="002A3DC6">
        <w:rPr>
          <w:rFonts w:asciiTheme="minorHAnsi" w:hAnsiTheme="minorHAnsi" w:cstheme="minorHAnsi"/>
          <w:sz w:val="24"/>
          <w:szCs w:val="24"/>
          <w:lang w:val="en-US"/>
        </w:rPr>
        <w:t xml:space="preserve">in the measured region </w:t>
      </w:r>
      <w:r w:rsidR="00B14D1F" w:rsidRPr="00BA2C3C">
        <w:rPr>
          <w:rFonts w:asciiTheme="minorHAnsi" w:hAnsiTheme="minorHAnsi" w:cstheme="minorHAnsi"/>
          <w:sz w:val="24"/>
          <w:szCs w:val="24"/>
          <w:lang w:val="en-US"/>
        </w:rPr>
        <w:t>(</w:t>
      </w:r>
      <w:r w:rsidR="00B01107">
        <w:rPr>
          <w:rFonts w:asciiTheme="minorHAnsi" w:hAnsiTheme="minorHAnsi" w:cstheme="minorHAnsi"/>
          <w:sz w:val="24"/>
          <w:szCs w:val="24"/>
          <w:lang w:val="en-US"/>
        </w:rPr>
        <w:t>Figure S1</w:t>
      </w:r>
      <w:r w:rsidR="003F009D" w:rsidRPr="00BA2C3C">
        <w:rPr>
          <w:rFonts w:asciiTheme="minorHAnsi" w:hAnsiTheme="minorHAnsi" w:cstheme="minorHAnsi"/>
          <w:sz w:val="24"/>
          <w:szCs w:val="24"/>
          <w:lang w:val="en-US"/>
        </w:rPr>
        <w:t>a)</w:t>
      </w:r>
      <w:r w:rsidR="00693B45" w:rsidRPr="00BA2C3C">
        <w:rPr>
          <w:rFonts w:asciiTheme="minorHAnsi" w:hAnsiTheme="minorHAnsi" w:cstheme="minorHAnsi"/>
          <w:sz w:val="24"/>
          <w:szCs w:val="24"/>
          <w:lang w:val="en-US"/>
        </w:rPr>
        <w:t xml:space="preserve">. For comparison, the rms of standard </w:t>
      </w:r>
      <w:r w:rsidR="002A3DC6">
        <w:rPr>
          <w:rFonts w:asciiTheme="minorHAnsi" w:hAnsiTheme="minorHAnsi" w:cstheme="minorHAnsi"/>
          <w:sz w:val="24"/>
          <w:szCs w:val="24"/>
          <w:lang w:val="en-US"/>
        </w:rPr>
        <w:t xml:space="preserve">thermally grown </w:t>
      </w:r>
      <w:r w:rsidR="00693B45" w:rsidRPr="00BA2C3C">
        <w:rPr>
          <w:rFonts w:asciiTheme="minorHAnsi" w:hAnsiTheme="minorHAnsi" w:cstheme="minorHAnsi"/>
          <w:sz w:val="24"/>
          <w:szCs w:val="24"/>
          <w:lang w:val="en-US"/>
        </w:rPr>
        <w:t>SiO</w:t>
      </w:r>
      <w:r w:rsidR="00693B45" w:rsidRPr="00BA2C3C">
        <w:rPr>
          <w:rFonts w:asciiTheme="minorHAnsi" w:hAnsiTheme="minorHAnsi" w:cstheme="minorHAnsi"/>
          <w:sz w:val="24"/>
          <w:szCs w:val="24"/>
          <w:vertAlign w:val="subscript"/>
          <w:lang w:val="en-US"/>
        </w:rPr>
        <w:t>2</w:t>
      </w:r>
      <w:r w:rsidR="00693B45" w:rsidRPr="00BA2C3C">
        <w:rPr>
          <w:rFonts w:asciiTheme="minorHAnsi" w:hAnsiTheme="minorHAnsi" w:cstheme="minorHAnsi"/>
          <w:sz w:val="24"/>
          <w:szCs w:val="24"/>
          <w:lang w:val="en-US"/>
        </w:rPr>
        <w:t xml:space="preserve"> wit</w:t>
      </w:r>
      <w:r w:rsidR="002E6D97" w:rsidRPr="00BA2C3C">
        <w:rPr>
          <w:rFonts w:asciiTheme="minorHAnsi" w:hAnsiTheme="minorHAnsi" w:cstheme="minorHAnsi"/>
          <w:sz w:val="24"/>
          <w:szCs w:val="24"/>
          <w:lang w:val="en-US"/>
        </w:rPr>
        <w:t>h</w:t>
      </w:r>
      <w:r w:rsidR="00693B45" w:rsidRPr="00BA2C3C">
        <w:rPr>
          <w:rFonts w:asciiTheme="minorHAnsi" w:hAnsiTheme="minorHAnsi" w:cstheme="minorHAnsi"/>
          <w:sz w:val="24"/>
          <w:szCs w:val="24"/>
          <w:lang w:val="en-US"/>
        </w:rPr>
        <w:t xml:space="preserve">out any treatment </w:t>
      </w:r>
      <w:r w:rsidR="004E0841">
        <w:rPr>
          <w:rFonts w:asciiTheme="minorHAnsi" w:hAnsiTheme="minorHAnsi" w:cstheme="minorHAnsi"/>
          <w:sz w:val="24"/>
          <w:szCs w:val="24"/>
          <w:lang w:val="en-US"/>
        </w:rPr>
        <w:t>was</w:t>
      </w:r>
      <w:r w:rsidR="004E0841" w:rsidRPr="00BA2C3C">
        <w:rPr>
          <w:rFonts w:asciiTheme="minorHAnsi" w:hAnsiTheme="minorHAnsi" w:cstheme="minorHAnsi"/>
          <w:sz w:val="24"/>
          <w:szCs w:val="24"/>
          <w:lang w:val="en-US"/>
        </w:rPr>
        <w:t xml:space="preserve"> </w:t>
      </w:r>
      <w:r w:rsidR="00096F65" w:rsidRPr="00BA2C3C">
        <w:rPr>
          <w:rFonts w:asciiTheme="minorHAnsi" w:hAnsiTheme="minorHAnsi" w:cstheme="minorHAnsi"/>
          <w:sz w:val="24"/>
          <w:szCs w:val="24"/>
          <w:lang w:val="en-US"/>
        </w:rPr>
        <w:t>0.19 nm.</w:t>
      </w:r>
    </w:p>
    <w:p w14:paraId="6DD9908B" w14:textId="2F35AB9D" w:rsidR="00230054" w:rsidRPr="00BA2C3C" w:rsidRDefault="00230054" w:rsidP="00BA2C3C">
      <w:pPr>
        <w:spacing w:after="0" w:line="480" w:lineRule="auto"/>
        <w:jc w:val="both"/>
        <w:rPr>
          <w:rFonts w:asciiTheme="minorHAnsi" w:eastAsia="Times New Roman" w:hAnsiTheme="minorHAnsi" w:cstheme="minorHAnsi"/>
          <w:sz w:val="24"/>
          <w:szCs w:val="24"/>
          <w:lang w:val="en-US"/>
        </w:rPr>
      </w:pPr>
      <w:r w:rsidRPr="00BA2C3C">
        <w:rPr>
          <w:rFonts w:asciiTheme="minorHAnsi" w:hAnsiTheme="minorHAnsi" w:cstheme="minorHAnsi"/>
          <w:sz w:val="24"/>
          <w:szCs w:val="24"/>
          <w:lang w:val="en-US"/>
        </w:rPr>
        <w:t xml:space="preserve">We </w:t>
      </w:r>
      <w:r w:rsidR="0091558E">
        <w:rPr>
          <w:rFonts w:asciiTheme="minorHAnsi" w:hAnsiTheme="minorHAnsi" w:cstheme="minorHAnsi"/>
          <w:sz w:val="24"/>
          <w:szCs w:val="24"/>
          <w:lang w:val="en-US"/>
        </w:rPr>
        <w:t>verified</w:t>
      </w:r>
      <w:r w:rsidR="004E0841"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that the transferred graphene </w:t>
      </w:r>
      <w:r w:rsidR="004E0841" w:rsidRPr="00BA2C3C">
        <w:rPr>
          <w:rFonts w:asciiTheme="minorHAnsi" w:hAnsiTheme="minorHAnsi" w:cstheme="minorHAnsi"/>
          <w:sz w:val="24"/>
          <w:szCs w:val="24"/>
          <w:lang w:val="en-US"/>
        </w:rPr>
        <w:t>adher</w:t>
      </w:r>
      <w:r w:rsidR="004E0841">
        <w:rPr>
          <w:rFonts w:asciiTheme="minorHAnsi" w:hAnsiTheme="minorHAnsi" w:cstheme="minorHAnsi"/>
          <w:sz w:val="24"/>
          <w:szCs w:val="24"/>
          <w:lang w:val="en-US"/>
        </w:rPr>
        <w:t>ed</w:t>
      </w:r>
      <w:r w:rsidR="004E0841"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well to the substrate by </w:t>
      </w:r>
      <w:r w:rsidR="003F009D" w:rsidRPr="00BA2C3C">
        <w:rPr>
          <w:rFonts w:asciiTheme="minorHAnsi" w:hAnsiTheme="minorHAnsi" w:cstheme="minorHAnsi"/>
          <w:sz w:val="24"/>
          <w:szCs w:val="24"/>
          <w:lang w:val="en-US"/>
        </w:rPr>
        <w:t xml:space="preserve">AFM </w:t>
      </w:r>
      <w:r w:rsidR="00AB6F33" w:rsidRPr="00BA2C3C">
        <w:rPr>
          <w:rFonts w:asciiTheme="minorHAnsi" w:hAnsiTheme="minorHAnsi" w:cstheme="minorHAnsi"/>
          <w:sz w:val="24"/>
          <w:szCs w:val="24"/>
          <w:lang w:val="en-US"/>
        </w:rPr>
        <w:t>(</w:t>
      </w:r>
      <w:r w:rsidR="00B01107">
        <w:rPr>
          <w:rFonts w:asciiTheme="minorHAnsi" w:hAnsiTheme="minorHAnsi" w:cstheme="minorHAnsi"/>
          <w:sz w:val="24"/>
          <w:szCs w:val="24"/>
          <w:lang w:val="en-US"/>
        </w:rPr>
        <w:t>Figure S1</w:t>
      </w:r>
      <w:r w:rsidR="00AB6F33" w:rsidRPr="00BA2C3C">
        <w:rPr>
          <w:rFonts w:asciiTheme="minorHAnsi" w:hAnsiTheme="minorHAnsi" w:cstheme="minorHAnsi"/>
          <w:sz w:val="24"/>
          <w:szCs w:val="24"/>
          <w:lang w:val="en-US"/>
        </w:rPr>
        <w:t xml:space="preserve">b) </w:t>
      </w:r>
      <w:r w:rsidR="003F009D" w:rsidRPr="00BA2C3C">
        <w:rPr>
          <w:rFonts w:asciiTheme="minorHAnsi" w:hAnsiTheme="minorHAnsi" w:cstheme="minorHAnsi"/>
          <w:sz w:val="24"/>
          <w:szCs w:val="24"/>
          <w:lang w:val="en-US"/>
        </w:rPr>
        <w:t xml:space="preserve">and </w:t>
      </w:r>
      <w:r w:rsidRPr="00BA2C3C">
        <w:rPr>
          <w:rFonts w:asciiTheme="minorHAnsi" w:hAnsiTheme="minorHAnsi" w:cstheme="minorHAnsi"/>
          <w:sz w:val="24"/>
          <w:szCs w:val="24"/>
          <w:lang w:val="en-US"/>
        </w:rPr>
        <w:t>scanning electron microscopy (SEM</w:t>
      </w:r>
      <w:r w:rsidR="00AB6F33" w:rsidRPr="00BA2C3C">
        <w:rPr>
          <w:rFonts w:asciiTheme="minorHAnsi" w:hAnsiTheme="minorHAnsi" w:cstheme="minorHAnsi"/>
          <w:sz w:val="24"/>
          <w:szCs w:val="24"/>
          <w:lang w:val="en-US"/>
        </w:rPr>
        <w:t xml:space="preserve">, </w:t>
      </w:r>
      <w:r w:rsidR="00B01107">
        <w:rPr>
          <w:rFonts w:asciiTheme="minorHAnsi" w:hAnsiTheme="minorHAnsi" w:cstheme="minorHAnsi"/>
          <w:sz w:val="24"/>
          <w:szCs w:val="24"/>
          <w:lang w:val="en-US"/>
        </w:rPr>
        <w:t>Figure S1</w:t>
      </w:r>
      <w:r w:rsidR="00AB6F33" w:rsidRPr="00BA2C3C">
        <w:rPr>
          <w:rFonts w:asciiTheme="minorHAnsi" w:hAnsiTheme="minorHAnsi" w:cstheme="minorHAnsi"/>
          <w:sz w:val="24"/>
          <w:szCs w:val="24"/>
          <w:lang w:val="en-US"/>
        </w:rPr>
        <w:t>c</w:t>
      </w:r>
      <w:r w:rsidRPr="00BA2C3C">
        <w:rPr>
          <w:rFonts w:asciiTheme="minorHAnsi" w:hAnsiTheme="minorHAnsi" w:cstheme="minorHAnsi"/>
          <w:sz w:val="24"/>
          <w:szCs w:val="24"/>
          <w:lang w:val="en-US"/>
        </w:rPr>
        <w:t>). Typical defects of large-scale transferred graphene</w:t>
      </w:r>
      <w:r w:rsidR="00D81784">
        <w:rPr>
          <w:rFonts w:asciiTheme="minorHAnsi" w:hAnsiTheme="minorHAnsi" w:cstheme="minorHAnsi"/>
          <w:sz w:val="24"/>
          <w:szCs w:val="24"/>
          <w:lang w:val="en-US"/>
        </w:rPr>
        <w:t xml:space="preserve">, such as </w:t>
      </w:r>
      <w:r w:rsidR="0045265B" w:rsidRPr="00BA2C3C">
        <w:rPr>
          <w:rFonts w:asciiTheme="minorHAnsi" w:hAnsiTheme="minorHAnsi" w:cstheme="minorHAnsi"/>
          <w:sz w:val="24"/>
          <w:szCs w:val="24"/>
          <w:lang w:val="en-US"/>
        </w:rPr>
        <w:t>wrinkles</w:t>
      </w:r>
      <w:r w:rsidR="00D81784">
        <w:rPr>
          <w:rFonts w:asciiTheme="minorHAnsi" w:hAnsiTheme="minorHAnsi" w:cstheme="minorHAnsi"/>
          <w:sz w:val="24"/>
          <w:szCs w:val="24"/>
          <w:lang w:val="en-US"/>
        </w:rPr>
        <w:t>,</w:t>
      </w:r>
      <w:r w:rsidRPr="00BA2C3C">
        <w:rPr>
          <w:rFonts w:asciiTheme="minorHAnsi" w:hAnsiTheme="minorHAnsi" w:cstheme="minorHAnsi"/>
          <w:sz w:val="24"/>
          <w:szCs w:val="24"/>
          <w:lang w:val="en-US"/>
        </w:rPr>
        <w:t xml:space="preserve"> are visible</w:t>
      </w:r>
      <w:r w:rsidR="0045265B" w:rsidRPr="00BA2C3C">
        <w:rPr>
          <w:rFonts w:asciiTheme="minorHAnsi" w:hAnsiTheme="minorHAnsi" w:cstheme="minorHAnsi"/>
          <w:sz w:val="24"/>
          <w:szCs w:val="24"/>
          <w:lang w:val="en-US"/>
        </w:rPr>
        <w:t xml:space="preserve"> in both AFM and SEM images</w:t>
      </w:r>
      <w:r w:rsidRPr="00BA2C3C">
        <w:rPr>
          <w:rFonts w:asciiTheme="minorHAnsi" w:hAnsiTheme="minorHAnsi" w:cstheme="minorHAnsi"/>
          <w:sz w:val="24"/>
          <w:szCs w:val="24"/>
          <w:lang w:val="en-US"/>
        </w:rPr>
        <w:t xml:space="preserve">. </w:t>
      </w:r>
      <w:r w:rsidRPr="00BA2C3C">
        <w:rPr>
          <w:rFonts w:asciiTheme="minorHAnsi" w:eastAsia="Times New Roman" w:hAnsiTheme="minorHAnsi" w:cstheme="minorHAnsi"/>
          <w:sz w:val="24"/>
          <w:szCs w:val="24"/>
          <w:lang w:val="en-US"/>
        </w:rPr>
        <w:t xml:space="preserve">AFM and SEM </w:t>
      </w:r>
      <w:r w:rsidR="0045710B">
        <w:rPr>
          <w:rFonts w:asciiTheme="minorHAnsi" w:eastAsia="Times New Roman" w:hAnsiTheme="minorHAnsi" w:cstheme="minorHAnsi"/>
          <w:sz w:val="24"/>
          <w:szCs w:val="24"/>
          <w:lang w:val="en-US"/>
        </w:rPr>
        <w:t>reveal</w:t>
      </w:r>
      <w:r w:rsidR="004E0841">
        <w:rPr>
          <w:rFonts w:asciiTheme="minorHAnsi" w:eastAsia="Times New Roman" w:hAnsiTheme="minorHAnsi" w:cstheme="minorHAnsi"/>
          <w:sz w:val="24"/>
          <w:szCs w:val="24"/>
          <w:lang w:val="en-US"/>
        </w:rPr>
        <w:t>ed</w:t>
      </w:r>
      <w:r w:rsidRPr="00BA2C3C">
        <w:rPr>
          <w:rFonts w:asciiTheme="minorHAnsi" w:eastAsia="Times New Roman" w:hAnsiTheme="minorHAnsi" w:cstheme="minorHAnsi"/>
          <w:sz w:val="24"/>
          <w:szCs w:val="24"/>
          <w:lang w:val="en-US"/>
        </w:rPr>
        <w:t xml:space="preserve"> no </w:t>
      </w:r>
      <w:r w:rsidR="0045710B">
        <w:rPr>
          <w:rFonts w:asciiTheme="minorHAnsi" w:eastAsia="Times New Roman" w:hAnsiTheme="minorHAnsi" w:cstheme="minorHAnsi"/>
          <w:sz w:val="24"/>
          <w:szCs w:val="24"/>
          <w:lang w:val="en-US"/>
        </w:rPr>
        <w:t>evidence</w:t>
      </w:r>
      <w:r w:rsidRPr="00BA2C3C">
        <w:rPr>
          <w:rFonts w:asciiTheme="minorHAnsi" w:eastAsia="Times New Roman" w:hAnsiTheme="minorHAnsi" w:cstheme="minorHAnsi"/>
          <w:sz w:val="24"/>
          <w:szCs w:val="24"/>
          <w:lang w:val="en-US"/>
        </w:rPr>
        <w:t xml:space="preserve"> of graphene delamination.</w:t>
      </w:r>
      <w:r w:rsidR="00F937A9" w:rsidRPr="00BA2C3C">
        <w:rPr>
          <w:rFonts w:asciiTheme="minorHAnsi" w:eastAsia="Times New Roman" w:hAnsiTheme="minorHAnsi" w:cstheme="minorHAnsi"/>
          <w:sz w:val="24"/>
          <w:szCs w:val="24"/>
          <w:lang w:val="en-US"/>
        </w:rPr>
        <w:t xml:space="preserve"> The rms after graphene transfer </w:t>
      </w:r>
      <w:r w:rsidR="004E0841">
        <w:rPr>
          <w:rFonts w:asciiTheme="minorHAnsi" w:eastAsia="Times New Roman" w:hAnsiTheme="minorHAnsi" w:cstheme="minorHAnsi"/>
          <w:sz w:val="24"/>
          <w:szCs w:val="24"/>
          <w:lang w:val="en-US"/>
        </w:rPr>
        <w:t>was</w:t>
      </w:r>
      <w:r w:rsidR="004E0841" w:rsidRPr="00BA2C3C">
        <w:rPr>
          <w:rFonts w:asciiTheme="minorHAnsi" w:eastAsia="Times New Roman" w:hAnsiTheme="minorHAnsi" w:cstheme="minorHAnsi"/>
          <w:sz w:val="24"/>
          <w:szCs w:val="24"/>
          <w:lang w:val="en-US"/>
        </w:rPr>
        <w:t xml:space="preserve"> </w:t>
      </w:r>
      <w:r w:rsidR="00F937A9" w:rsidRPr="00BA2C3C">
        <w:rPr>
          <w:rFonts w:asciiTheme="minorHAnsi" w:eastAsia="Times New Roman" w:hAnsiTheme="minorHAnsi" w:cstheme="minorHAnsi"/>
          <w:sz w:val="24"/>
          <w:szCs w:val="24"/>
          <w:lang w:val="en-US"/>
        </w:rPr>
        <w:t>1.62 nm.</w:t>
      </w:r>
    </w:p>
    <w:p w14:paraId="4E8B1244" w14:textId="67093BDF" w:rsidR="00230054" w:rsidRPr="00BA2C3C" w:rsidRDefault="00230054" w:rsidP="00BA2C3C">
      <w:pPr>
        <w:spacing w:after="0" w:line="480" w:lineRule="auto"/>
        <w:jc w:val="both"/>
        <w:rPr>
          <w:rFonts w:asciiTheme="minorHAnsi" w:eastAsia="Times New Roman" w:hAnsiTheme="minorHAnsi" w:cstheme="minorHAnsi"/>
          <w:sz w:val="24"/>
          <w:szCs w:val="24"/>
          <w:lang w:val="en-US"/>
        </w:rPr>
      </w:pPr>
      <w:r w:rsidRPr="00BA2C3C">
        <w:rPr>
          <w:rFonts w:asciiTheme="minorHAnsi" w:eastAsia="Times New Roman" w:hAnsiTheme="minorHAnsi" w:cstheme="minorHAnsi"/>
          <w:sz w:val="24"/>
          <w:szCs w:val="24"/>
          <w:lang w:val="en-US"/>
        </w:rPr>
        <w:t xml:space="preserve">The graphene quality </w:t>
      </w:r>
      <w:r w:rsidR="002A473B">
        <w:rPr>
          <w:rFonts w:asciiTheme="minorHAnsi" w:eastAsia="Times New Roman" w:hAnsiTheme="minorHAnsi" w:cstheme="minorHAnsi"/>
          <w:sz w:val="24"/>
          <w:szCs w:val="24"/>
          <w:lang w:val="en-US"/>
        </w:rPr>
        <w:t>was</w:t>
      </w:r>
      <w:r w:rsidR="002A473B" w:rsidRPr="00BA2C3C">
        <w:rPr>
          <w:rFonts w:asciiTheme="minorHAnsi" w:eastAsia="Times New Roman" w:hAnsiTheme="minorHAnsi" w:cstheme="minorHAnsi"/>
          <w:sz w:val="24"/>
          <w:szCs w:val="24"/>
          <w:lang w:val="en-US"/>
        </w:rPr>
        <w:t xml:space="preserve"> </w:t>
      </w:r>
      <w:r w:rsidRPr="00BA2C3C">
        <w:rPr>
          <w:rFonts w:asciiTheme="minorHAnsi" w:eastAsia="Times New Roman" w:hAnsiTheme="minorHAnsi" w:cstheme="minorHAnsi"/>
          <w:sz w:val="24"/>
          <w:szCs w:val="24"/>
          <w:lang w:val="en-US"/>
        </w:rPr>
        <w:t xml:space="preserve">further assessed by Raman spectroscopy. </w:t>
      </w:r>
      <w:r w:rsidR="002A3DC6">
        <w:rPr>
          <w:rFonts w:asciiTheme="minorHAnsi" w:eastAsia="Times New Roman" w:hAnsiTheme="minorHAnsi" w:cstheme="minorHAnsi"/>
          <w:sz w:val="24"/>
          <w:szCs w:val="24"/>
          <w:lang w:val="en-US"/>
        </w:rPr>
        <w:t xml:space="preserve">A Horiba </w:t>
      </w:r>
      <w:proofErr w:type="spellStart"/>
      <w:r w:rsidR="002A3DC6">
        <w:rPr>
          <w:rFonts w:asciiTheme="minorHAnsi" w:eastAsia="Times New Roman" w:hAnsiTheme="minorHAnsi" w:cstheme="minorHAnsi"/>
          <w:sz w:val="24"/>
          <w:szCs w:val="24"/>
          <w:lang w:val="en-US"/>
        </w:rPr>
        <w:t>XPlora</w:t>
      </w:r>
      <w:proofErr w:type="spellEnd"/>
      <w:r w:rsidR="002A3DC6">
        <w:rPr>
          <w:rFonts w:asciiTheme="minorHAnsi" w:eastAsia="Times New Roman" w:hAnsiTheme="minorHAnsi" w:cstheme="minorHAnsi"/>
          <w:sz w:val="24"/>
          <w:szCs w:val="24"/>
          <w:lang w:val="en-US"/>
        </w:rPr>
        <w:t xml:space="preserve"> Raman spectrometer with a 100x microscope objective was used for Raman measurements. The laser power was set to 1 </w:t>
      </w:r>
      <w:proofErr w:type="spellStart"/>
      <w:r w:rsidR="002A3DC6">
        <w:rPr>
          <w:rFonts w:asciiTheme="minorHAnsi" w:eastAsia="Times New Roman" w:hAnsiTheme="minorHAnsi" w:cstheme="minorHAnsi"/>
          <w:sz w:val="24"/>
          <w:szCs w:val="24"/>
          <w:lang w:val="en-US"/>
        </w:rPr>
        <w:t>mW</w:t>
      </w:r>
      <w:proofErr w:type="spellEnd"/>
      <w:r w:rsidR="002A3DC6">
        <w:rPr>
          <w:rFonts w:asciiTheme="minorHAnsi" w:eastAsia="Times New Roman" w:hAnsiTheme="minorHAnsi" w:cstheme="minorHAnsi"/>
          <w:sz w:val="24"/>
          <w:szCs w:val="24"/>
          <w:lang w:val="en-US"/>
        </w:rPr>
        <w:t xml:space="preserve"> at an excitation wavelength of 532 nm. The median </w:t>
      </w:r>
      <w:r w:rsidRPr="00BA2C3C">
        <w:rPr>
          <w:rFonts w:asciiTheme="minorHAnsi" w:eastAsia="Times New Roman" w:hAnsiTheme="minorHAnsi" w:cstheme="minorHAnsi"/>
          <w:sz w:val="24"/>
          <w:szCs w:val="24"/>
          <w:lang w:val="en-US"/>
        </w:rPr>
        <w:t>spectr</w:t>
      </w:r>
      <w:r w:rsidR="002A3DC6">
        <w:rPr>
          <w:rFonts w:asciiTheme="minorHAnsi" w:eastAsia="Times New Roman" w:hAnsiTheme="minorHAnsi" w:cstheme="minorHAnsi"/>
          <w:sz w:val="24"/>
          <w:szCs w:val="24"/>
          <w:lang w:val="en-US"/>
        </w:rPr>
        <w:t xml:space="preserve">a in different </w:t>
      </w:r>
      <w:r w:rsidR="002A3DC6">
        <w:rPr>
          <w:rFonts w:asciiTheme="minorHAnsi" w:eastAsia="Times New Roman" w:hAnsiTheme="minorHAnsi" w:cstheme="minorHAnsi"/>
          <w:sz w:val="24"/>
          <w:szCs w:val="24"/>
          <w:lang w:val="en-US"/>
        </w:rPr>
        <w:lastRenderedPageBreak/>
        <w:t>regions</w:t>
      </w:r>
      <w:r w:rsidRPr="00BA2C3C">
        <w:rPr>
          <w:rFonts w:asciiTheme="minorHAnsi" w:eastAsia="Times New Roman" w:hAnsiTheme="minorHAnsi" w:cstheme="minorHAnsi"/>
          <w:sz w:val="24"/>
          <w:szCs w:val="24"/>
          <w:lang w:val="en-US"/>
        </w:rPr>
        <w:t xml:space="preserve"> </w:t>
      </w:r>
      <w:r w:rsidR="004E0841">
        <w:rPr>
          <w:rFonts w:asciiTheme="minorHAnsi" w:eastAsia="Times New Roman" w:hAnsiTheme="minorHAnsi" w:cstheme="minorHAnsi"/>
          <w:sz w:val="24"/>
          <w:szCs w:val="24"/>
          <w:lang w:val="en-US"/>
        </w:rPr>
        <w:t>can</w:t>
      </w:r>
      <w:r w:rsidR="004E0841" w:rsidRPr="00BA2C3C">
        <w:rPr>
          <w:rFonts w:asciiTheme="minorHAnsi" w:eastAsia="Times New Roman" w:hAnsiTheme="minorHAnsi" w:cstheme="minorHAnsi"/>
          <w:sz w:val="24"/>
          <w:szCs w:val="24"/>
          <w:lang w:val="en-US"/>
        </w:rPr>
        <w:t xml:space="preserve"> </w:t>
      </w:r>
      <w:r w:rsidRPr="00BA2C3C">
        <w:rPr>
          <w:rFonts w:asciiTheme="minorHAnsi" w:eastAsia="Times New Roman" w:hAnsiTheme="minorHAnsi" w:cstheme="minorHAnsi"/>
          <w:sz w:val="24"/>
          <w:szCs w:val="24"/>
          <w:lang w:val="en-US"/>
        </w:rPr>
        <w:t xml:space="preserve">be seen in </w:t>
      </w:r>
      <w:r w:rsidR="00B01107">
        <w:rPr>
          <w:rFonts w:asciiTheme="minorHAnsi" w:hAnsiTheme="minorHAnsi" w:cstheme="minorHAnsi"/>
          <w:sz w:val="24"/>
          <w:szCs w:val="24"/>
          <w:lang w:val="en-US"/>
        </w:rPr>
        <w:t>Figure S1</w:t>
      </w:r>
      <w:r w:rsidR="00D20AC1" w:rsidRPr="00BA2C3C">
        <w:rPr>
          <w:rFonts w:asciiTheme="minorHAnsi" w:hAnsiTheme="minorHAnsi" w:cstheme="minorHAnsi"/>
          <w:sz w:val="24"/>
          <w:szCs w:val="24"/>
          <w:lang w:val="en-US"/>
        </w:rPr>
        <w:t>d</w:t>
      </w:r>
      <w:r w:rsidRPr="00BA2C3C">
        <w:rPr>
          <w:rFonts w:asciiTheme="minorHAnsi" w:eastAsia="Times New Roman" w:hAnsiTheme="minorHAnsi" w:cstheme="minorHAnsi"/>
          <w:sz w:val="24"/>
          <w:szCs w:val="24"/>
          <w:lang w:val="en-US"/>
        </w:rPr>
        <w:t xml:space="preserve"> where a D peak in the Raman signal with a</w:t>
      </w:r>
      <w:r w:rsidR="00D20AC1" w:rsidRPr="00BA2C3C">
        <w:rPr>
          <w:rFonts w:asciiTheme="minorHAnsi" w:eastAsia="Times New Roman" w:hAnsiTheme="minorHAnsi" w:cstheme="minorHAnsi"/>
          <w:sz w:val="24"/>
          <w:szCs w:val="24"/>
          <w:lang w:val="en-US"/>
        </w:rPr>
        <w:t xml:space="preserve"> low</w:t>
      </w:r>
      <w:r w:rsidRPr="00BA2C3C">
        <w:rPr>
          <w:rFonts w:asciiTheme="minorHAnsi" w:eastAsia="Times New Roman" w:hAnsiTheme="minorHAnsi" w:cstheme="minorHAnsi"/>
          <w:sz w:val="24"/>
          <w:szCs w:val="24"/>
          <w:lang w:val="en-US"/>
        </w:rPr>
        <w:t xml:space="preserve"> </w:t>
      </w:r>
      <w:r w:rsidRPr="00BA2C3C">
        <w:rPr>
          <w:rFonts w:asciiTheme="minorHAnsi" w:eastAsia="Times New Roman" w:hAnsiTheme="minorHAnsi" w:cstheme="minorHAnsi"/>
          <w:i/>
          <w:iCs/>
          <w:sz w:val="24"/>
          <w:szCs w:val="24"/>
          <w:lang w:val="en-US"/>
        </w:rPr>
        <w:t>I</w:t>
      </w:r>
      <w:r w:rsidRPr="00632CB2">
        <w:rPr>
          <w:rFonts w:asciiTheme="minorHAnsi" w:eastAsia="Times New Roman" w:hAnsiTheme="minorHAnsi" w:cstheme="minorHAnsi"/>
          <w:sz w:val="24"/>
          <w:szCs w:val="24"/>
          <w:vertAlign w:val="subscript"/>
          <w:lang w:val="en-US"/>
        </w:rPr>
        <w:t>D</w:t>
      </w:r>
      <w:r w:rsidRPr="00BA2C3C">
        <w:rPr>
          <w:rFonts w:asciiTheme="minorHAnsi" w:eastAsia="Times New Roman" w:hAnsiTheme="minorHAnsi" w:cstheme="minorHAnsi"/>
          <w:i/>
          <w:iCs/>
          <w:sz w:val="24"/>
          <w:szCs w:val="24"/>
          <w:lang w:val="en-US"/>
        </w:rPr>
        <w:t>/I</w:t>
      </w:r>
      <w:r w:rsidRPr="00632CB2">
        <w:rPr>
          <w:rFonts w:asciiTheme="minorHAnsi" w:eastAsia="Times New Roman" w:hAnsiTheme="minorHAnsi" w:cstheme="minorHAnsi"/>
          <w:sz w:val="24"/>
          <w:szCs w:val="24"/>
          <w:vertAlign w:val="subscript"/>
          <w:lang w:val="en-US"/>
        </w:rPr>
        <w:t>G</w:t>
      </w:r>
      <w:r w:rsidRPr="00BA2C3C">
        <w:rPr>
          <w:rFonts w:asciiTheme="minorHAnsi" w:eastAsia="Times New Roman" w:hAnsiTheme="minorHAnsi" w:cstheme="minorHAnsi"/>
          <w:sz w:val="24"/>
          <w:szCs w:val="24"/>
          <w:lang w:val="en-US"/>
        </w:rPr>
        <w:t xml:space="preserve"> ratio of 0.083±0.055 indicat</w:t>
      </w:r>
      <w:r w:rsidR="00D81784">
        <w:rPr>
          <w:rFonts w:asciiTheme="minorHAnsi" w:eastAsia="Times New Roman" w:hAnsiTheme="minorHAnsi" w:cstheme="minorHAnsi"/>
          <w:sz w:val="24"/>
          <w:szCs w:val="24"/>
          <w:lang w:val="en-US"/>
        </w:rPr>
        <w:t>ed</w:t>
      </w:r>
      <w:r w:rsidRPr="00BA2C3C">
        <w:rPr>
          <w:rFonts w:asciiTheme="minorHAnsi" w:eastAsia="Times New Roman" w:hAnsiTheme="minorHAnsi" w:cstheme="minorHAnsi"/>
          <w:sz w:val="24"/>
          <w:szCs w:val="24"/>
          <w:lang w:val="en-US"/>
        </w:rPr>
        <w:t xml:space="preserve"> minimal damage during the transfer.</w:t>
      </w:r>
      <w:r w:rsidR="002A3DC6">
        <w:rPr>
          <w:rFonts w:asciiTheme="minorHAnsi" w:eastAsia="Times New Roman" w:hAnsiTheme="minorHAnsi" w:cstheme="minorHAnsi"/>
          <w:sz w:val="24"/>
          <w:szCs w:val="24"/>
          <w:lang w:val="en-US"/>
        </w:rPr>
        <w:t xml:space="preserve"> </w:t>
      </w:r>
    </w:p>
    <w:p w14:paraId="6DAFC84B" w14:textId="298F3F8F" w:rsidR="00DB493B" w:rsidRPr="00BA2C3C" w:rsidRDefault="00DB493B" w:rsidP="00BA2C3C">
      <w:pPr>
        <w:spacing w:after="0" w:line="480" w:lineRule="auto"/>
        <w:jc w:val="both"/>
        <w:rPr>
          <w:rFonts w:asciiTheme="minorHAnsi" w:hAnsiTheme="minorHAnsi" w:cstheme="minorHAnsi"/>
          <w:sz w:val="24"/>
          <w:szCs w:val="24"/>
          <w:lang w:val="en-US"/>
        </w:rPr>
      </w:pPr>
    </w:p>
    <w:p w14:paraId="0B713698" w14:textId="456F3D65" w:rsidR="00DB493B" w:rsidRPr="00632CB2" w:rsidRDefault="00C51AAF" w:rsidP="00BA2C3C">
      <w:pPr>
        <w:spacing w:after="0" w:line="480" w:lineRule="auto"/>
        <w:jc w:val="both"/>
        <w:rPr>
          <w:rFonts w:asciiTheme="minorHAnsi" w:hAnsiTheme="minorHAnsi" w:cstheme="minorHAnsi"/>
          <w:sz w:val="24"/>
          <w:szCs w:val="24"/>
        </w:rPr>
      </w:pPr>
      <w:r w:rsidRPr="00632CB2">
        <w:rPr>
          <w:noProof/>
          <w:lang w:val="en-US"/>
        </w:rPr>
        <w:t xml:space="preserve"> </w:t>
      </w:r>
      <w:r w:rsidRPr="00C51AAF">
        <w:rPr>
          <w:rFonts w:asciiTheme="minorHAnsi" w:hAnsiTheme="minorHAnsi" w:cstheme="minorHAnsi"/>
          <w:noProof/>
          <w:sz w:val="24"/>
          <w:szCs w:val="24"/>
        </w:rPr>
        <w:drawing>
          <wp:inline distT="0" distB="0" distL="0" distR="0" wp14:anchorId="2272E7E4" wp14:editId="3FD2936B">
            <wp:extent cx="6120130" cy="5127625"/>
            <wp:effectExtent l="0" t="0" r="0" b="0"/>
            <wp:docPr id="148896252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62529" name="Picture 1" descr="A close-up of a graph&#10;&#10;AI-generated content may be incorrect."/>
                    <pic:cNvPicPr/>
                  </pic:nvPicPr>
                  <pic:blipFill>
                    <a:blip r:embed="rId17"/>
                    <a:stretch>
                      <a:fillRect/>
                    </a:stretch>
                  </pic:blipFill>
                  <pic:spPr>
                    <a:xfrm>
                      <a:off x="0" y="0"/>
                      <a:ext cx="6120130" cy="5127625"/>
                    </a:xfrm>
                    <a:prstGeom prst="rect">
                      <a:avLst/>
                    </a:prstGeom>
                  </pic:spPr>
                </pic:pic>
              </a:graphicData>
            </a:graphic>
          </wp:inline>
        </w:drawing>
      </w:r>
    </w:p>
    <w:p w14:paraId="0F65FA71" w14:textId="4DACF09E" w:rsidR="00C52F33" w:rsidRPr="00BA2C3C" w:rsidRDefault="00767181" w:rsidP="00BA2C3C">
      <w:pPr>
        <w:spacing w:after="0" w:line="480" w:lineRule="auto"/>
        <w:jc w:val="both"/>
        <w:rPr>
          <w:rFonts w:asciiTheme="minorHAnsi" w:hAnsiTheme="minorHAnsi" w:cstheme="minorHAnsi"/>
          <w:sz w:val="24"/>
          <w:szCs w:val="24"/>
          <w:lang w:val="en-US"/>
        </w:rPr>
      </w:pPr>
      <w:bookmarkStart w:id="0" w:name="_Ref194051458"/>
      <w:r w:rsidRPr="00BA2C3C">
        <w:rPr>
          <w:rFonts w:asciiTheme="minorHAnsi" w:hAnsiTheme="minorHAnsi" w:cstheme="minorHAnsi"/>
          <w:sz w:val="24"/>
          <w:szCs w:val="24"/>
          <w:lang w:val="en-US"/>
        </w:rPr>
        <w:t xml:space="preserve">Figure </w:t>
      </w:r>
      <w:r w:rsidR="00923091" w:rsidRPr="00BA2C3C">
        <w:rPr>
          <w:rFonts w:asciiTheme="minorHAnsi" w:hAnsiTheme="minorHAnsi" w:cstheme="minorHAnsi"/>
          <w:sz w:val="24"/>
          <w:szCs w:val="24"/>
          <w:lang w:val="en-US"/>
        </w:rPr>
        <w:t>S</w:t>
      </w:r>
      <w:r w:rsidRPr="00BA2C3C">
        <w:rPr>
          <w:rFonts w:asciiTheme="minorHAnsi" w:hAnsiTheme="minorHAnsi" w:cstheme="minorHAnsi"/>
          <w:sz w:val="24"/>
          <w:szCs w:val="24"/>
        </w:rPr>
        <w:fldChar w:fldCharType="begin"/>
      </w:r>
      <w:r w:rsidRPr="00BA2C3C">
        <w:rPr>
          <w:rFonts w:asciiTheme="minorHAnsi" w:hAnsiTheme="minorHAnsi" w:cstheme="minorHAnsi"/>
          <w:sz w:val="24"/>
          <w:szCs w:val="24"/>
          <w:lang w:val="en-US"/>
        </w:rPr>
        <w:instrText xml:space="preserve"> SEQ Figure \* ARABIC </w:instrText>
      </w:r>
      <w:r w:rsidRPr="00BA2C3C">
        <w:rPr>
          <w:rFonts w:asciiTheme="minorHAnsi" w:hAnsiTheme="minorHAnsi" w:cstheme="minorHAnsi"/>
          <w:sz w:val="24"/>
          <w:szCs w:val="24"/>
        </w:rPr>
        <w:fldChar w:fldCharType="separate"/>
      </w:r>
      <w:r w:rsidR="00BA2C3C">
        <w:rPr>
          <w:rFonts w:asciiTheme="minorHAnsi" w:hAnsiTheme="minorHAnsi" w:cstheme="minorHAnsi"/>
          <w:noProof/>
          <w:sz w:val="24"/>
          <w:szCs w:val="24"/>
          <w:lang w:val="en-US"/>
        </w:rPr>
        <w:t>1</w:t>
      </w:r>
      <w:r w:rsidRPr="00BA2C3C">
        <w:rPr>
          <w:rFonts w:asciiTheme="minorHAnsi" w:hAnsiTheme="minorHAnsi" w:cstheme="minorHAnsi"/>
          <w:sz w:val="24"/>
          <w:szCs w:val="24"/>
        </w:rPr>
        <w:fldChar w:fldCharType="end"/>
      </w:r>
      <w:bookmarkEnd w:id="0"/>
      <w:r w:rsidRPr="00BA2C3C">
        <w:rPr>
          <w:rFonts w:asciiTheme="minorHAnsi" w:hAnsiTheme="minorHAnsi" w:cstheme="minorHAnsi"/>
          <w:sz w:val="24"/>
          <w:szCs w:val="24"/>
          <w:lang w:val="en-US"/>
        </w:rPr>
        <w:t xml:space="preserve"> </w:t>
      </w:r>
      <w:r w:rsidR="00194441" w:rsidRPr="00BA2C3C">
        <w:rPr>
          <w:rFonts w:asciiTheme="minorHAnsi" w:hAnsiTheme="minorHAnsi" w:cstheme="minorHAnsi"/>
          <w:b/>
          <w:bCs/>
          <w:sz w:val="24"/>
          <w:szCs w:val="24"/>
          <w:lang w:val="en-US"/>
        </w:rPr>
        <w:t>Material characterization of the substrate and transferred CVD graphene</w:t>
      </w:r>
      <w:r w:rsidRPr="00BA2C3C">
        <w:rPr>
          <w:rFonts w:asciiTheme="minorHAnsi" w:hAnsiTheme="minorHAnsi" w:cstheme="minorHAnsi"/>
          <w:b/>
          <w:bCs/>
          <w:sz w:val="24"/>
          <w:szCs w:val="24"/>
          <w:lang w:val="en-US"/>
        </w:rPr>
        <w:t>.</w:t>
      </w:r>
      <w:r w:rsidRPr="00BA2C3C">
        <w:rPr>
          <w:rFonts w:asciiTheme="minorHAnsi" w:hAnsiTheme="minorHAnsi" w:cstheme="minorHAnsi"/>
          <w:sz w:val="24"/>
          <w:szCs w:val="24"/>
          <w:lang w:val="en-US"/>
        </w:rPr>
        <w:t xml:space="preserve"> </w:t>
      </w:r>
      <w:r w:rsidR="00194441" w:rsidRPr="00BA2C3C">
        <w:rPr>
          <w:rFonts w:asciiTheme="minorHAnsi" w:hAnsiTheme="minorHAnsi" w:cstheme="minorHAnsi"/>
          <w:sz w:val="24"/>
          <w:szCs w:val="24"/>
          <w:lang w:val="en-US"/>
        </w:rPr>
        <w:t xml:space="preserve">a) </w:t>
      </w:r>
      <w:r w:rsidR="007630BD" w:rsidRPr="00BA2C3C">
        <w:rPr>
          <w:rFonts w:asciiTheme="minorHAnsi" w:hAnsiTheme="minorHAnsi" w:cstheme="minorHAnsi"/>
          <w:sz w:val="24"/>
          <w:szCs w:val="24"/>
          <w:lang w:val="en-US"/>
        </w:rPr>
        <w:t>AFM</w:t>
      </w:r>
      <w:r w:rsidR="005F3E4E" w:rsidRPr="00BA2C3C">
        <w:rPr>
          <w:rFonts w:asciiTheme="minorHAnsi" w:hAnsiTheme="minorHAnsi" w:cstheme="minorHAnsi"/>
          <w:sz w:val="24"/>
          <w:szCs w:val="24"/>
          <w:lang w:val="en-US"/>
        </w:rPr>
        <w:t xml:space="preserve"> scan of the SiO</w:t>
      </w:r>
      <w:r w:rsidR="005F3E4E" w:rsidRPr="00352B9B">
        <w:rPr>
          <w:rFonts w:asciiTheme="minorHAnsi" w:hAnsiTheme="minorHAnsi" w:cstheme="minorHAnsi"/>
          <w:sz w:val="24"/>
          <w:szCs w:val="24"/>
          <w:vertAlign w:val="subscript"/>
          <w:lang w:val="en-US"/>
        </w:rPr>
        <w:t>2</w:t>
      </w:r>
      <w:r w:rsidR="005F3E4E" w:rsidRPr="00BA2C3C">
        <w:rPr>
          <w:rFonts w:asciiTheme="minorHAnsi" w:hAnsiTheme="minorHAnsi" w:cstheme="minorHAnsi"/>
          <w:sz w:val="24"/>
          <w:szCs w:val="24"/>
          <w:lang w:val="en-US"/>
        </w:rPr>
        <w:t xml:space="preserve"> substrate after marker etching. b) </w:t>
      </w:r>
      <w:r w:rsidR="007630BD" w:rsidRPr="00BA2C3C">
        <w:rPr>
          <w:rFonts w:asciiTheme="minorHAnsi" w:hAnsiTheme="minorHAnsi" w:cstheme="minorHAnsi"/>
          <w:sz w:val="24"/>
          <w:szCs w:val="24"/>
          <w:lang w:val="en-US"/>
        </w:rPr>
        <w:t xml:space="preserve">AFM scan of </w:t>
      </w:r>
      <w:r w:rsidR="0003430F" w:rsidRPr="00BA2C3C">
        <w:rPr>
          <w:rFonts w:asciiTheme="minorHAnsi" w:hAnsiTheme="minorHAnsi" w:cstheme="minorHAnsi"/>
          <w:sz w:val="24"/>
          <w:szCs w:val="24"/>
          <w:lang w:val="en-US"/>
        </w:rPr>
        <w:t xml:space="preserve">a larger area of transferred CVD graphene. Wrinkles are visible as brighter </w:t>
      </w:r>
      <w:r w:rsidR="00C53AF1" w:rsidRPr="00BA2C3C">
        <w:rPr>
          <w:rFonts w:asciiTheme="minorHAnsi" w:hAnsiTheme="minorHAnsi" w:cstheme="minorHAnsi"/>
          <w:sz w:val="24"/>
          <w:szCs w:val="24"/>
          <w:lang w:val="en-US"/>
        </w:rPr>
        <w:t xml:space="preserve">diagonal lines. c) </w:t>
      </w:r>
      <w:r w:rsidR="00AB6F33" w:rsidRPr="00BA2C3C">
        <w:rPr>
          <w:rFonts w:asciiTheme="minorHAnsi" w:hAnsiTheme="minorHAnsi" w:cstheme="minorHAnsi"/>
          <w:sz w:val="24"/>
          <w:szCs w:val="24"/>
          <w:lang w:val="en-US"/>
        </w:rPr>
        <w:t>SEM image of a larger graphene area after transfer.</w:t>
      </w:r>
      <w:r w:rsidR="00C53AF1" w:rsidRPr="00BA2C3C">
        <w:rPr>
          <w:rFonts w:asciiTheme="minorHAnsi" w:hAnsiTheme="minorHAnsi" w:cstheme="minorHAnsi"/>
          <w:sz w:val="24"/>
          <w:szCs w:val="24"/>
          <w:lang w:val="en-US"/>
        </w:rPr>
        <w:t xml:space="preserve"> d) </w:t>
      </w:r>
      <w:r w:rsidR="002A3DC6">
        <w:rPr>
          <w:rFonts w:asciiTheme="minorHAnsi" w:hAnsiTheme="minorHAnsi" w:cstheme="minorHAnsi"/>
          <w:sz w:val="24"/>
          <w:szCs w:val="24"/>
          <w:lang w:val="en-US"/>
        </w:rPr>
        <w:t>Median</w:t>
      </w:r>
      <w:r w:rsidR="00AB6F33" w:rsidRPr="00BA2C3C">
        <w:rPr>
          <w:rFonts w:asciiTheme="minorHAnsi" w:hAnsiTheme="minorHAnsi" w:cstheme="minorHAnsi"/>
          <w:sz w:val="24"/>
          <w:szCs w:val="24"/>
          <w:lang w:val="en-US"/>
        </w:rPr>
        <w:t xml:space="preserve"> Raman spectr</w:t>
      </w:r>
      <w:r w:rsidR="002A3DC6">
        <w:rPr>
          <w:rFonts w:asciiTheme="minorHAnsi" w:hAnsiTheme="minorHAnsi" w:cstheme="minorHAnsi"/>
          <w:sz w:val="24"/>
          <w:szCs w:val="24"/>
          <w:lang w:val="en-US"/>
        </w:rPr>
        <w:t>a</w:t>
      </w:r>
      <w:r w:rsidR="00AB6F33" w:rsidRPr="00BA2C3C">
        <w:rPr>
          <w:rFonts w:asciiTheme="minorHAnsi" w:hAnsiTheme="minorHAnsi" w:cstheme="minorHAnsi"/>
          <w:sz w:val="24"/>
          <w:szCs w:val="24"/>
          <w:lang w:val="en-US"/>
        </w:rPr>
        <w:t xml:space="preserve"> of the transferred graphene with a low </w:t>
      </w:r>
      <w:r w:rsidR="00AB6F33" w:rsidRPr="00352B9B">
        <w:rPr>
          <w:rFonts w:asciiTheme="minorHAnsi" w:hAnsiTheme="minorHAnsi" w:cstheme="minorHAnsi"/>
          <w:i/>
          <w:iCs/>
          <w:sz w:val="24"/>
          <w:szCs w:val="24"/>
          <w:lang w:val="en-US"/>
        </w:rPr>
        <w:t>I</w:t>
      </w:r>
      <w:r w:rsidR="00AB6F33" w:rsidRPr="00BA2C3C">
        <w:rPr>
          <w:rFonts w:asciiTheme="minorHAnsi" w:hAnsiTheme="minorHAnsi" w:cstheme="minorHAnsi"/>
          <w:sz w:val="24"/>
          <w:szCs w:val="24"/>
          <w:vertAlign w:val="subscript"/>
          <w:lang w:val="en-US"/>
        </w:rPr>
        <w:t>D</w:t>
      </w:r>
      <w:r w:rsidR="00AB6F33" w:rsidRPr="00BA2C3C">
        <w:rPr>
          <w:rFonts w:asciiTheme="minorHAnsi" w:hAnsiTheme="minorHAnsi" w:cstheme="minorHAnsi"/>
          <w:sz w:val="24"/>
          <w:szCs w:val="24"/>
          <w:lang w:val="en-US"/>
        </w:rPr>
        <w:t>/</w:t>
      </w:r>
      <w:r w:rsidR="00AB6F33" w:rsidRPr="00352B9B">
        <w:rPr>
          <w:rFonts w:asciiTheme="minorHAnsi" w:hAnsiTheme="minorHAnsi" w:cstheme="minorHAnsi"/>
          <w:i/>
          <w:iCs/>
          <w:sz w:val="24"/>
          <w:szCs w:val="24"/>
          <w:lang w:val="en-US"/>
        </w:rPr>
        <w:t>I</w:t>
      </w:r>
      <w:r w:rsidR="00AB6F33" w:rsidRPr="00BA2C3C">
        <w:rPr>
          <w:rFonts w:asciiTheme="minorHAnsi" w:hAnsiTheme="minorHAnsi" w:cstheme="minorHAnsi"/>
          <w:sz w:val="24"/>
          <w:szCs w:val="24"/>
          <w:vertAlign w:val="subscript"/>
          <w:lang w:val="en-US"/>
        </w:rPr>
        <w:t>G</w:t>
      </w:r>
      <w:r w:rsidR="00AB6F33" w:rsidRPr="00BA2C3C">
        <w:rPr>
          <w:rFonts w:asciiTheme="minorHAnsi" w:hAnsiTheme="minorHAnsi" w:cstheme="minorHAnsi"/>
          <w:sz w:val="24"/>
          <w:szCs w:val="24"/>
          <w:lang w:val="en-US"/>
        </w:rPr>
        <w:t xml:space="preserve"> ratio.</w:t>
      </w:r>
      <w:r w:rsidR="00C51AAF">
        <w:rPr>
          <w:rFonts w:asciiTheme="minorHAnsi" w:hAnsiTheme="minorHAnsi" w:cstheme="minorHAnsi"/>
          <w:sz w:val="24"/>
          <w:szCs w:val="24"/>
          <w:lang w:val="en-US"/>
        </w:rPr>
        <w:t xml:space="preserve"> The black, red, and blue </w:t>
      </w:r>
      <w:r w:rsidR="00C51AAF">
        <w:rPr>
          <w:rFonts w:asciiTheme="minorHAnsi" w:hAnsiTheme="minorHAnsi" w:cstheme="minorHAnsi"/>
          <w:sz w:val="24"/>
          <w:szCs w:val="24"/>
          <w:lang w:val="en-US"/>
        </w:rPr>
        <w:lastRenderedPageBreak/>
        <w:t>curves correspond to transferred graphene that is not, partially, or fully covered by HSQ resist, respectively. The vertical line marks the position of the D peak.</w:t>
      </w:r>
    </w:p>
    <w:p w14:paraId="3B9637A9" w14:textId="77777777" w:rsidR="00044BA4" w:rsidRPr="00BA2C3C" w:rsidRDefault="00044BA4" w:rsidP="00BA2C3C">
      <w:pPr>
        <w:spacing w:after="0" w:line="480" w:lineRule="auto"/>
        <w:jc w:val="both"/>
        <w:rPr>
          <w:rFonts w:asciiTheme="minorHAnsi" w:hAnsiTheme="minorHAnsi" w:cstheme="minorHAnsi"/>
          <w:b/>
          <w:smallCaps/>
          <w:sz w:val="24"/>
          <w:szCs w:val="24"/>
          <w:lang w:val="en-US"/>
        </w:rPr>
      </w:pPr>
    </w:p>
    <w:p w14:paraId="15C34A7F" w14:textId="77777777" w:rsidR="00F829A3" w:rsidRPr="00BA2C3C" w:rsidRDefault="00F829A3" w:rsidP="00BA2C3C">
      <w:pPr>
        <w:suppressAutoHyphens w:val="0"/>
        <w:spacing w:after="0" w:line="480" w:lineRule="auto"/>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br w:type="page"/>
      </w:r>
    </w:p>
    <w:p w14:paraId="4298F0D5" w14:textId="29555451" w:rsidR="00F829A3" w:rsidRPr="00BA2C3C" w:rsidRDefault="00F829A3" w:rsidP="00BA2C3C">
      <w:pPr>
        <w:spacing w:after="0" w:line="480" w:lineRule="auto"/>
        <w:jc w:val="both"/>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lastRenderedPageBreak/>
        <w:t>S2 - Antenna Simulation and estimation of the incident power</w:t>
      </w:r>
    </w:p>
    <w:p w14:paraId="61B04477" w14:textId="0E2CB496" w:rsidR="00F829A3" w:rsidRPr="00BA2C3C" w:rsidRDefault="00F829A3"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To estimate the incident power, we determine</w:t>
      </w:r>
      <w:r w:rsidR="002A473B">
        <w:rPr>
          <w:rFonts w:asciiTheme="minorHAnsi" w:hAnsiTheme="minorHAnsi" w:cstheme="minorHAnsi"/>
          <w:sz w:val="24"/>
          <w:szCs w:val="24"/>
          <w:lang w:val="en-US"/>
        </w:rPr>
        <w:t>d</w:t>
      </w:r>
      <w:r w:rsidRPr="00BA2C3C">
        <w:rPr>
          <w:rFonts w:asciiTheme="minorHAnsi" w:hAnsiTheme="minorHAnsi" w:cstheme="minorHAnsi"/>
          <w:sz w:val="24"/>
          <w:szCs w:val="24"/>
          <w:lang w:val="en-US"/>
        </w:rPr>
        <w:t xml:space="preserve"> 1) the directivity of the antenna in substrate direction, 2) the spot size of the focused beam, 3) the output power of the THz source, and 4) the losses in the beam path.</w:t>
      </w:r>
    </w:p>
    <w:p w14:paraId="15B43EFF" w14:textId="0EBBBE2C" w:rsidR="00F829A3" w:rsidRPr="00BA2C3C" w:rsidRDefault="00F829A3"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w:t>
      </w:r>
      <w:r w:rsidR="004E0841">
        <w:rPr>
          <w:rFonts w:asciiTheme="minorHAnsi" w:hAnsiTheme="minorHAnsi" w:cstheme="minorHAnsi"/>
          <w:sz w:val="24"/>
          <w:szCs w:val="24"/>
          <w:lang w:val="en-US"/>
        </w:rPr>
        <w:t xml:space="preserve">impedance and directivity of the </w:t>
      </w:r>
      <w:r w:rsidRPr="00BA2C3C">
        <w:rPr>
          <w:rFonts w:asciiTheme="minorHAnsi" w:hAnsiTheme="minorHAnsi" w:cstheme="minorHAnsi"/>
          <w:sz w:val="24"/>
          <w:szCs w:val="24"/>
          <w:lang w:val="en-US"/>
        </w:rPr>
        <w:t xml:space="preserve">bowtie antenna was simulated with the commercial Maxwell-solver CST Microwave Studio. We included the substrate as a half-infinite Si layer (dielectric constant </w:t>
      </w:r>
      <w:proofErr w:type="spellStart"/>
      <w:r w:rsidRPr="00BA2C3C">
        <w:rPr>
          <w:rFonts w:asciiTheme="minorHAnsi" w:hAnsiTheme="minorHAnsi" w:cstheme="minorHAnsi"/>
          <w:sz w:val="24"/>
          <w:szCs w:val="24"/>
          <w:lang w:val="en-US"/>
        </w:rPr>
        <w:t>ε</w:t>
      </w:r>
      <w:r w:rsidRPr="00BA2C3C">
        <w:rPr>
          <w:rFonts w:asciiTheme="minorHAnsi" w:hAnsiTheme="minorHAnsi" w:cstheme="minorHAnsi"/>
          <w:sz w:val="24"/>
          <w:szCs w:val="24"/>
          <w:vertAlign w:val="subscript"/>
          <w:lang w:val="en-US"/>
        </w:rPr>
        <w:t>r</w:t>
      </w:r>
      <w:proofErr w:type="spellEnd"/>
      <w:r w:rsidRPr="00BA2C3C">
        <w:rPr>
          <w:rFonts w:asciiTheme="minorHAnsi" w:hAnsiTheme="minorHAnsi" w:cstheme="minorHAnsi"/>
          <w:sz w:val="24"/>
          <w:szCs w:val="24"/>
          <w:lang w:val="en-US"/>
        </w:rPr>
        <w:t xml:space="preserve"> = 11.9) with 300 nm SiO</w:t>
      </w:r>
      <w:r w:rsidRPr="00BA2C3C">
        <w:rPr>
          <w:rFonts w:asciiTheme="minorHAnsi" w:hAnsiTheme="minorHAnsi" w:cstheme="minorHAnsi"/>
          <w:sz w:val="24"/>
          <w:szCs w:val="24"/>
          <w:vertAlign w:val="subscript"/>
          <w:lang w:val="en-US"/>
        </w:rPr>
        <w:t>2</w:t>
      </w:r>
      <w:r w:rsidRPr="00BA2C3C">
        <w:rPr>
          <w:rFonts w:asciiTheme="minorHAnsi" w:hAnsiTheme="minorHAnsi" w:cstheme="minorHAnsi"/>
          <w:sz w:val="24"/>
          <w:szCs w:val="24"/>
          <w:lang w:val="en-US"/>
        </w:rPr>
        <w:t xml:space="preserve"> (</w:t>
      </w:r>
      <w:proofErr w:type="spellStart"/>
      <w:r w:rsidRPr="00BA2C3C">
        <w:rPr>
          <w:rFonts w:asciiTheme="minorHAnsi" w:hAnsiTheme="minorHAnsi" w:cstheme="minorHAnsi"/>
          <w:sz w:val="24"/>
          <w:szCs w:val="24"/>
          <w:lang w:val="en-US"/>
        </w:rPr>
        <w:t>ε</w:t>
      </w:r>
      <w:r w:rsidRPr="00BA2C3C">
        <w:rPr>
          <w:rFonts w:asciiTheme="minorHAnsi" w:hAnsiTheme="minorHAnsi" w:cstheme="minorHAnsi"/>
          <w:sz w:val="24"/>
          <w:szCs w:val="24"/>
          <w:vertAlign w:val="subscript"/>
          <w:lang w:val="en-US"/>
        </w:rPr>
        <w:t>r</w:t>
      </w:r>
      <w:proofErr w:type="spellEnd"/>
      <w:r w:rsidRPr="00BA2C3C">
        <w:rPr>
          <w:rFonts w:asciiTheme="minorHAnsi" w:hAnsiTheme="minorHAnsi" w:cstheme="minorHAnsi"/>
          <w:sz w:val="24"/>
          <w:szCs w:val="24"/>
          <w:lang w:val="en-US"/>
        </w:rPr>
        <w:t xml:space="preserve"> = 3.9). The antenna was excited with a lumped</w:t>
      </w:r>
      <w:r w:rsidR="00DA6B24">
        <w:rPr>
          <w:rFonts w:asciiTheme="minorHAnsi" w:hAnsiTheme="minorHAnsi" w:cstheme="minorHAnsi"/>
          <w:sz w:val="24"/>
          <w:szCs w:val="24"/>
          <w:lang w:val="en-US"/>
        </w:rPr>
        <w:t>-element</w:t>
      </w:r>
      <w:r w:rsidRPr="00BA2C3C">
        <w:rPr>
          <w:rFonts w:asciiTheme="minorHAnsi" w:hAnsiTheme="minorHAnsi" w:cstheme="minorHAnsi"/>
          <w:sz w:val="24"/>
          <w:szCs w:val="24"/>
          <w:lang w:val="en-US"/>
        </w:rPr>
        <w:t xml:space="preserve"> port at the feedpoint. The complex impedance was modeled up to 2 THz </w:t>
      </w:r>
      <w:r w:rsidR="00333605">
        <w:rPr>
          <w:rFonts w:asciiTheme="minorHAnsi" w:hAnsiTheme="minorHAnsi" w:cstheme="minorHAnsi"/>
          <w:sz w:val="24"/>
          <w:szCs w:val="24"/>
          <w:lang w:val="en-US"/>
        </w:rPr>
        <w:t>(see</w:t>
      </w:r>
      <w:r w:rsidRPr="00BA2C3C">
        <w:rPr>
          <w:rFonts w:asciiTheme="minorHAnsi" w:hAnsiTheme="minorHAnsi" w:cstheme="minorHAnsi"/>
          <w:sz w:val="24"/>
          <w:szCs w:val="24"/>
          <w:lang w:val="en-US"/>
        </w:rPr>
        <w:t xml:space="preserve"> </w:t>
      </w:r>
      <w:r w:rsidR="00B01107">
        <w:rPr>
          <w:rFonts w:asciiTheme="minorHAnsi" w:hAnsiTheme="minorHAnsi" w:cstheme="minorHAnsi"/>
          <w:sz w:val="24"/>
          <w:szCs w:val="24"/>
          <w:lang w:val="en-US"/>
        </w:rPr>
        <w:t>Figure S2</w:t>
      </w:r>
      <w:r w:rsidRPr="00BA2C3C">
        <w:rPr>
          <w:rFonts w:asciiTheme="minorHAnsi" w:hAnsiTheme="minorHAnsi" w:cstheme="minorHAnsi"/>
          <w:sz w:val="24"/>
          <w:szCs w:val="24"/>
          <w:lang w:val="en-US"/>
        </w:rPr>
        <w:t>a</w:t>
      </w:r>
      <w:r w:rsidR="00333605">
        <w:rPr>
          <w:rFonts w:asciiTheme="minorHAnsi" w:hAnsiTheme="minorHAnsi" w:cstheme="minorHAnsi"/>
          <w:sz w:val="24"/>
          <w:szCs w:val="24"/>
          <w:lang w:val="en-US"/>
        </w:rPr>
        <w:t>)</w:t>
      </w:r>
      <w:r w:rsidRPr="00BA2C3C">
        <w:rPr>
          <w:rFonts w:asciiTheme="minorHAnsi" w:hAnsiTheme="minorHAnsi" w:cstheme="minorHAnsi"/>
          <w:sz w:val="24"/>
          <w:szCs w:val="24"/>
          <w:lang w:val="en-US"/>
        </w:rPr>
        <w:t>.</w:t>
      </w:r>
    </w:p>
    <w:p w14:paraId="69E75695" w14:textId="70115ABC" w:rsidR="00F829A3" w:rsidRPr="00BA2C3C" w:rsidRDefault="00F829A3"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We considered bowtie antennas with a total length of 150 μm (solid lines) and 92 μm (dotted lines). The impedances </w:t>
      </w:r>
      <w:r w:rsidR="00333605">
        <w:rPr>
          <w:rFonts w:asciiTheme="minorHAnsi" w:hAnsiTheme="minorHAnsi" w:cstheme="minorHAnsi"/>
          <w:sz w:val="24"/>
          <w:szCs w:val="24"/>
          <w:lang w:val="en-US"/>
        </w:rPr>
        <w:t>of</w:t>
      </w:r>
      <w:r w:rsidR="00333605"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the</w:t>
      </w:r>
      <w:r w:rsidR="00333605">
        <w:rPr>
          <w:rFonts w:asciiTheme="minorHAnsi" w:hAnsiTheme="minorHAnsi" w:cstheme="minorHAnsi"/>
          <w:sz w:val="24"/>
          <w:szCs w:val="24"/>
          <w:lang w:val="en-US"/>
        </w:rPr>
        <w:t>se</w:t>
      </w:r>
      <w:r w:rsidRPr="00BA2C3C">
        <w:rPr>
          <w:rFonts w:asciiTheme="minorHAnsi" w:hAnsiTheme="minorHAnsi" w:cstheme="minorHAnsi"/>
          <w:sz w:val="24"/>
          <w:szCs w:val="24"/>
          <w:lang w:val="en-US"/>
        </w:rPr>
        <w:t xml:space="preserve"> antennas are shown in</w:t>
      </w:r>
      <w:r w:rsidR="00B01107">
        <w:rPr>
          <w:rFonts w:asciiTheme="minorHAnsi" w:hAnsiTheme="minorHAnsi" w:cstheme="minorHAnsi"/>
          <w:sz w:val="24"/>
          <w:szCs w:val="24"/>
          <w:lang w:val="en-US"/>
        </w:rPr>
        <w:t xml:space="preserve"> Figure S2a</w:t>
      </w:r>
      <w:r w:rsidRPr="00BA2C3C">
        <w:rPr>
          <w:rFonts w:asciiTheme="minorHAnsi" w:hAnsiTheme="minorHAnsi" w:cstheme="minorHAnsi"/>
          <w:sz w:val="24"/>
          <w:szCs w:val="24"/>
          <w:lang w:val="en-US"/>
        </w:rPr>
        <w:t xml:space="preserve">. </w:t>
      </w:r>
      <w:r w:rsidR="00333605">
        <w:rPr>
          <w:rFonts w:asciiTheme="minorHAnsi" w:hAnsiTheme="minorHAnsi" w:cstheme="minorHAnsi"/>
          <w:sz w:val="24"/>
          <w:szCs w:val="24"/>
          <w:lang w:val="en-US"/>
        </w:rPr>
        <w:t>T</w:t>
      </w:r>
      <w:r w:rsidRPr="00BA2C3C">
        <w:rPr>
          <w:rFonts w:asciiTheme="minorHAnsi" w:hAnsiTheme="minorHAnsi" w:cstheme="minorHAnsi"/>
          <w:sz w:val="24"/>
          <w:szCs w:val="24"/>
          <w:lang w:val="en-US"/>
        </w:rPr>
        <w:t xml:space="preserve">he impedance </w:t>
      </w:r>
      <w:r w:rsidR="00333605">
        <w:rPr>
          <w:rFonts w:asciiTheme="minorHAnsi" w:hAnsiTheme="minorHAnsi" w:cstheme="minorHAnsi"/>
          <w:sz w:val="24"/>
          <w:szCs w:val="24"/>
          <w:lang w:val="en-US"/>
        </w:rPr>
        <w:t>of</w:t>
      </w:r>
      <w:r w:rsidR="00333605"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the 150 μm antenna </w:t>
      </w:r>
      <w:r w:rsidR="00333605">
        <w:rPr>
          <w:rFonts w:asciiTheme="minorHAnsi" w:hAnsiTheme="minorHAnsi" w:cstheme="minorHAnsi"/>
          <w:sz w:val="24"/>
          <w:szCs w:val="24"/>
          <w:lang w:val="en-US"/>
        </w:rPr>
        <w:t>was not affected by DC pads near the antenna</w:t>
      </w:r>
      <w:r w:rsidRPr="00BA2C3C">
        <w:rPr>
          <w:rFonts w:asciiTheme="minorHAnsi" w:hAnsiTheme="minorHAnsi" w:cstheme="minorHAnsi"/>
          <w:sz w:val="24"/>
          <w:szCs w:val="24"/>
          <w:lang w:val="en-US"/>
        </w:rPr>
        <w:t xml:space="preserve"> (dashed lines</w:t>
      </w:r>
      <w:r w:rsidR="00333605">
        <w:rPr>
          <w:rFonts w:asciiTheme="minorHAnsi" w:hAnsiTheme="minorHAnsi" w:cstheme="minorHAnsi"/>
          <w:sz w:val="24"/>
          <w:szCs w:val="24"/>
          <w:lang w:val="en-US"/>
        </w:rPr>
        <w:t>, Figure S2a</w:t>
      </w:r>
      <w:r w:rsidRPr="00BA2C3C">
        <w:rPr>
          <w:rFonts w:asciiTheme="minorHAnsi" w:hAnsiTheme="minorHAnsi" w:cstheme="minorHAnsi"/>
          <w:sz w:val="24"/>
          <w:szCs w:val="24"/>
          <w:lang w:val="en-US"/>
        </w:rPr>
        <w:t>). The frequency</w:t>
      </w:r>
      <w:r w:rsidR="00333605">
        <w:rPr>
          <w:rFonts w:asciiTheme="minorHAnsi" w:hAnsiTheme="minorHAnsi" w:cstheme="minorHAnsi"/>
          <w:sz w:val="24"/>
          <w:szCs w:val="24"/>
          <w:lang w:val="en-US"/>
        </w:rPr>
        <w:t xml:space="preserve"> at which</w:t>
      </w:r>
      <w:r w:rsidRPr="00BA2C3C">
        <w:rPr>
          <w:rFonts w:asciiTheme="minorHAnsi" w:hAnsiTheme="minorHAnsi" w:cstheme="minorHAnsi"/>
          <w:sz w:val="24"/>
          <w:szCs w:val="24"/>
          <w:lang w:val="en-US"/>
        </w:rPr>
        <w:t xml:space="preserve"> the maximum </w:t>
      </w:r>
      <w:r w:rsidR="00DA6B24">
        <w:rPr>
          <w:rFonts w:asciiTheme="minorHAnsi" w:hAnsiTheme="minorHAnsi" w:cstheme="minorHAnsi"/>
          <w:sz w:val="24"/>
          <w:szCs w:val="24"/>
          <w:lang w:val="en-US"/>
        </w:rPr>
        <w:t xml:space="preserve">real-part </w:t>
      </w:r>
      <w:r w:rsidRPr="00BA2C3C">
        <w:rPr>
          <w:rFonts w:asciiTheme="minorHAnsi" w:hAnsiTheme="minorHAnsi" w:cstheme="minorHAnsi"/>
          <w:sz w:val="24"/>
          <w:szCs w:val="24"/>
          <w:lang w:val="en-US"/>
        </w:rPr>
        <w:t xml:space="preserve">impedance occurs is marked with vertical lines. For the 150 μm antennas (with and without </w:t>
      </w:r>
      <w:r w:rsidR="004E0841">
        <w:rPr>
          <w:rFonts w:asciiTheme="minorHAnsi" w:hAnsiTheme="minorHAnsi" w:cstheme="minorHAnsi"/>
          <w:sz w:val="24"/>
          <w:szCs w:val="24"/>
          <w:lang w:val="en-US"/>
        </w:rPr>
        <w:t>DC</w:t>
      </w:r>
      <w:r w:rsidR="004E0841"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pads) it is around 573 GHz and for the 92 μm antennas it is around 940 GHz.</w:t>
      </w:r>
    </w:p>
    <w:p w14:paraId="6AF19194" w14:textId="5F68C0C5" w:rsidR="00F829A3" w:rsidRPr="00BA2C3C" w:rsidRDefault="00F829A3"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directivity of the 150 μm antenna was extracted from the radiation pattern in the substrate direction at a target frequency of 0.6 THz. We </w:t>
      </w:r>
      <w:r w:rsidR="00333605">
        <w:rPr>
          <w:rFonts w:asciiTheme="minorHAnsi" w:hAnsiTheme="minorHAnsi" w:cstheme="minorHAnsi"/>
          <w:sz w:val="24"/>
          <w:szCs w:val="24"/>
          <w:lang w:val="en-US"/>
        </w:rPr>
        <w:t>found</w:t>
      </w:r>
      <w:r w:rsidR="00333605"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a maximum directivity of 13 </w:t>
      </w:r>
      <w:proofErr w:type="spellStart"/>
      <w:r w:rsidRPr="00BA2C3C">
        <w:rPr>
          <w:rFonts w:asciiTheme="minorHAnsi" w:hAnsiTheme="minorHAnsi" w:cstheme="minorHAnsi"/>
          <w:sz w:val="24"/>
          <w:szCs w:val="24"/>
          <w:lang w:val="en-US"/>
        </w:rPr>
        <w:t>dBi</w:t>
      </w:r>
      <w:proofErr w:type="spellEnd"/>
      <w:r w:rsidRPr="00BA2C3C">
        <w:rPr>
          <w:rFonts w:asciiTheme="minorHAnsi" w:hAnsiTheme="minorHAnsi" w:cstheme="minorHAnsi"/>
          <w:sz w:val="24"/>
          <w:szCs w:val="24"/>
          <w:lang w:val="en-US"/>
        </w:rPr>
        <w:t xml:space="preserve"> in substrate direction (no Si-lens included).</w:t>
      </w:r>
    </w:p>
    <w:p w14:paraId="7A16704A" w14:textId="4709175F" w:rsidR="00BA2C3C" w:rsidRPr="00BA2C3C" w:rsidRDefault="00BA2C3C"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Next, we estimate</w:t>
      </w:r>
      <w:r w:rsidR="002A473B">
        <w:rPr>
          <w:rFonts w:asciiTheme="minorHAnsi" w:hAnsiTheme="minorHAnsi" w:cstheme="minorHAnsi"/>
          <w:sz w:val="24"/>
          <w:szCs w:val="24"/>
          <w:lang w:val="en-US"/>
        </w:rPr>
        <w:t>d</w:t>
      </w:r>
      <w:r w:rsidRPr="00BA2C3C">
        <w:rPr>
          <w:rFonts w:asciiTheme="minorHAnsi" w:hAnsiTheme="minorHAnsi" w:cstheme="minorHAnsi"/>
          <w:sz w:val="24"/>
          <w:szCs w:val="24"/>
          <w:lang w:val="en-US"/>
        </w:rPr>
        <w:t xml:space="preserve"> the spot size of the THz beam immediately behind the hyperhemispherical lens. This quantity was simulated </w:t>
      </w:r>
      <w:r w:rsidR="00166095">
        <w:rPr>
          <w:rFonts w:asciiTheme="minorHAnsi" w:hAnsiTheme="minorHAnsi" w:cstheme="minorHAnsi"/>
          <w:sz w:val="24"/>
          <w:szCs w:val="24"/>
          <w:lang w:val="en-US"/>
        </w:rPr>
        <w:t xml:space="preserve">with </w:t>
      </w:r>
      <w:r w:rsidRPr="00BA2C3C">
        <w:rPr>
          <w:rFonts w:asciiTheme="minorHAnsi" w:hAnsiTheme="minorHAnsi" w:cstheme="minorHAnsi"/>
          <w:sz w:val="24"/>
          <w:szCs w:val="24"/>
          <w:lang w:val="en-US"/>
        </w:rPr>
        <w:t xml:space="preserve">the commercial ray optics software ZEMAX, using the manufacturer’s reported characteristics of the Si lens (diameter 12 mm, height 6.8 mm, dielectric constant </w:t>
      </w:r>
      <w:proofErr w:type="spellStart"/>
      <w:r w:rsidRPr="00BA2C3C">
        <w:rPr>
          <w:rFonts w:asciiTheme="minorHAnsi" w:hAnsiTheme="minorHAnsi" w:cstheme="minorHAnsi"/>
          <w:sz w:val="24"/>
          <w:szCs w:val="24"/>
          <w:lang w:val="en-US"/>
        </w:rPr>
        <w:t>ε</w:t>
      </w:r>
      <w:r w:rsidRPr="00BA2C3C">
        <w:rPr>
          <w:rFonts w:asciiTheme="minorHAnsi" w:hAnsiTheme="minorHAnsi" w:cstheme="minorHAnsi"/>
          <w:sz w:val="24"/>
          <w:szCs w:val="24"/>
          <w:vertAlign w:val="subscript"/>
          <w:lang w:val="en-US"/>
        </w:rPr>
        <w:t>r</w:t>
      </w:r>
      <w:proofErr w:type="spellEnd"/>
      <w:r w:rsidRPr="00BA2C3C">
        <w:rPr>
          <w:rFonts w:asciiTheme="minorHAnsi" w:hAnsiTheme="minorHAnsi" w:cstheme="minorHAnsi"/>
          <w:sz w:val="24"/>
          <w:szCs w:val="24"/>
          <w:lang w:val="en-US"/>
        </w:rPr>
        <w:t xml:space="preserve"> = 11.9). Based on th</w:t>
      </w:r>
      <w:r w:rsidR="00333605">
        <w:rPr>
          <w:rFonts w:asciiTheme="minorHAnsi" w:hAnsiTheme="minorHAnsi" w:cstheme="minorHAnsi"/>
          <w:sz w:val="24"/>
          <w:szCs w:val="24"/>
          <w:lang w:val="en-US"/>
        </w:rPr>
        <w:t>ese values</w:t>
      </w:r>
      <w:r w:rsidRPr="00BA2C3C">
        <w:rPr>
          <w:rFonts w:asciiTheme="minorHAnsi" w:hAnsiTheme="minorHAnsi" w:cstheme="minorHAnsi"/>
          <w:sz w:val="24"/>
          <w:szCs w:val="24"/>
          <w:lang w:val="en-US"/>
        </w:rPr>
        <w:t>, we estimate</w:t>
      </w:r>
      <w:r w:rsidR="002A473B">
        <w:rPr>
          <w:rFonts w:asciiTheme="minorHAnsi" w:hAnsiTheme="minorHAnsi" w:cstheme="minorHAnsi"/>
          <w:sz w:val="24"/>
          <w:szCs w:val="24"/>
          <w:lang w:val="en-US"/>
        </w:rPr>
        <w:t>d</w:t>
      </w:r>
      <w:r w:rsidRPr="00BA2C3C">
        <w:rPr>
          <w:rFonts w:asciiTheme="minorHAnsi" w:hAnsiTheme="minorHAnsi" w:cstheme="minorHAnsi"/>
          <w:sz w:val="24"/>
          <w:szCs w:val="24"/>
          <w:lang w:val="en-US"/>
        </w:rPr>
        <w:t xml:space="preserve"> the spot to have a diameter of 650 μm (</w:t>
      </w:r>
      <w:r w:rsidR="00B01107">
        <w:rPr>
          <w:rFonts w:asciiTheme="minorHAnsi" w:hAnsiTheme="minorHAnsi" w:cstheme="minorHAnsi"/>
          <w:sz w:val="24"/>
          <w:szCs w:val="24"/>
          <w:lang w:val="en-US"/>
        </w:rPr>
        <w:t>Figure S2</w:t>
      </w:r>
      <w:r w:rsidR="00332484">
        <w:rPr>
          <w:rFonts w:asciiTheme="minorHAnsi" w:hAnsiTheme="minorHAnsi" w:cstheme="minorHAnsi"/>
          <w:sz w:val="24"/>
          <w:szCs w:val="24"/>
          <w:lang w:val="en-US"/>
        </w:rPr>
        <w:t>b</w:t>
      </w:r>
      <w:r w:rsidRPr="00BA2C3C">
        <w:rPr>
          <w:rFonts w:asciiTheme="minorHAnsi" w:hAnsiTheme="minorHAnsi" w:cstheme="minorHAnsi"/>
          <w:sz w:val="24"/>
          <w:szCs w:val="24"/>
          <w:lang w:val="en-US"/>
        </w:rPr>
        <w:t xml:space="preserve">). The spot size is thus smaller than the effective antenna area calculated from the directivity. </w:t>
      </w:r>
      <w:r w:rsidR="00333605">
        <w:rPr>
          <w:rFonts w:asciiTheme="minorHAnsi" w:hAnsiTheme="minorHAnsi" w:cstheme="minorHAnsi"/>
          <w:sz w:val="24"/>
          <w:szCs w:val="24"/>
          <w:lang w:val="en-US"/>
        </w:rPr>
        <w:t>Hence,</w:t>
      </w:r>
      <w:r w:rsidRPr="00BA2C3C">
        <w:rPr>
          <w:rFonts w:asciiTheme="minorHAnsi" w:hAnsiTheme="minorHAnsi" w:cstheme="minorHAnsi"/>
          <w:sz w:val="24"/>
          <w:szCs w:val="24"/>
          <w:lang w:val="en-US"/>
        </w:rPr>
        <w:t xml:space="preserve"> it is justified to calculate the responsivity simply from the total transmitted power from the source.</w:t>
      </w:r>
    </w:p>
    <w:p w14:paraId="506AD9D8" w14:textId="1BC6D8BA" w:rsidR="00F829A3" w:rsidRPr="00BA2C3C" w:rsidRDefault="00BA2C3C" w:rsidP="0080537D">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lastRenderedPageBreak/>
        <w:t xml:space="preserve">The available power from the THz source was measured directly at the waveguide flange with a PTB-calibrated pyroelectric detector. The output power spectrum is shown in </w:t>
      </w:r>
      <w:r w:rsidR="00B01107">
        <w:rPr>
          <w:rFonts w:asciiTheme="minorHAnsi" w:hAnsiTheme="minorHAnsi" w:cstheme="minorHAnsi"/>
          <w:sz w:val="24"/>
          <w:szCs w:val="24"/>
          <w:lang w:val="en-US"/>
        </w:rPr>
        <w:t>Figure S2</w:t>
      </w:r>
      <w:r w:rsidR="00332484">
        <w:rPr>
          <w:rFonts w:asciiTheme="minorHAnsi" w:hAnsiTheme="minorHAnsi" w:cstheme="minorHAnsi"/>
          <w:sz w:val="24"/>
          <w:szCs w:val="24"/>
          <w:lang w:val="en-US"/>
        </w:rPr>
        <w:t>c</w:t>
      </w:r>
      <w:r w:rsidRPr="00BA2C3C">
        <w:rPr>
          <w:rFonts w:asciiTheme="minorHAnsi" w:hAnsiTheme="minorHAnsi" w:cstheme="minorHAnsi"/>
          <w:sz w:val="24"/>
          <w:szCs w:val="24"/>
          <w:lang w:val="en-US"/>
        </w:rPr>
        <w:t>.</w:t>
      </w:r>
      <w:r w:rsidR="00333605">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We consider</w:t>
      </w:r>
      <w:r w:rsidR="002A473B">
        <w:rPr>
          <w:rFonts w:asciiTheme="minorHAnsi" w:hAnsiTheme="minorHAnsi" w:cstheme="minorHAnsi"/>
          <w:sz w:val="24"/>
          <w:szCs w:val="24"/>
          <w:lang w:val="en-US"/>
        </w:rPr>
        <w:t>ed</w:t>
      </w:r>
      <w:r w:rsidRPr="00BA2C3C">
        <w:rPr>
          <w:rFonts w:asciiTheme="minorHAnsi" w:hAnsiTheme="minorHAnsi" w:cstheme="minorHAnsi"/>
          <w:sz w:val="24"/>
          <w:szCs w:val="24"/>
          <w:lang w:val="en-US"/>
        </w:rPr>
        <w:t xml:space="preserve"> losses in the beam path to total 30% for devices on high-resistivity Si substrates. The doped substrate introduces an additional 30% absorption, resulting in a total attenuation of -3 dB in the beam path.</w:t>
      </w:r>
    </w:p>
    <w:p w14:paraId="2E340FB5" w14:textId="065CC61F" w:rsidR="00F829A3" w:rsidRPr="00BA2C3C" w:rsidRDefault="00D41EC2" w:rsidP="00BA2C3C">
      <w:pPr>
        <w:spacing w:line="480" w:lineRule="auto"/>
        <w:rPr>
          <w:rFonts w:asciiTheme="minorHAnsi" w:hAnsiTheme="minorHAnsi" w:cstheme="minorHAnsi"/>
          <w:sz w:val="24"/>
          <w:szCs w:val="24"/>
          <w:lang w:val="en-US"/>
        </w:rPr>
      </w:pPr>
      <w:r w:rsidRPr="00632CB2">
        <w:rPr>
          <w:noProof/>
          <w:lang w:val="en-US"/>
        </w:rPr>
        <w:t xml:space="preserve"> </w:t>
      </w:r>
      <w:r w:rsidR="00332484" w:rsidRPr="00332484">
        <w:rPr>
          <w:noProof/>
          <w:lang w:val="en-US"/>
        </w:rPr>
        <w:drawing>
          <wp:inline distT="0" distB="0" distL="0" distR="0" wp14:anchorId="302938F4" wp14:editId="465D496B">
            <wp:extent cx="5092700" cy="5794413"/>
            <wp:effectExtent l="0" t="0" r="0" b="0"/>
            <wp:docPr id="1661677664" name="Picture 1" descr="A graph of a waveform with a blue and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7664" name="Picture 1" descr="A graph of a waveform with a blue and red line&#10;&#10;AI-generated content may be incorrect."/>
                    <pic:cNvPicPr/>
                  </pic:nvPicPr>
                  <pic:blipFill>
                    <a:blip r:embed="rId18"/>
                    <a:stretch>
                      <a:fillRect/>
                    </a:stretch>
                  </pic:blipFill>
                  <pic:spPr>
                    <a:xfrm>
                      <a:off x="0" y="0"/>
                      <a:ext cx="5102728" cy="5805823"/>
                    </a:xfrm>
                    <a:prstGeom prst="rect">
                      <a:avLst/>
                    </a:prstGeom>
                  </pic:spPr>
                </pic:pic>
              </a:graphicData>
            </a:graphic>
          </wp:inline>
        </w:drawing>
      </w:r>
    </w:p>
    <w:p w14:paraId="1E4B5D3C" w14:textId="560252C3" w:rsidR="00F829A3" w:rsidRPr="00BA2C3C" w:rsidRDefault="00F829A3" w:rsidP="00BA2C3C">
      <w:pPr>
        <w:pStyle w:val="Beschriftung"/>
        <w:spacing w:line="480" w:lineRule="auto"/>
        <w:rPr>
          <w:rFonts w:asciiTheme="minorHAnsi" w:hAnsiTheme="minorHAnsi" w:cstheme="minorHAnsi"/>
          <w:i w:val="0"/>
          <w:iCs w:val="0"/>
          <w:sz w:val="24"/>
          <w:szCs w:val="24"/>
          <w:lang w:val="en-US"/>
        </w:rPr>
      </w:pPr>
      <w:bookmarkStart w:id="1" w:name="_Ref182842024"/>
      <w:r w:rsidRPr="002A3DC6">
        <w:rPr>
          <w:rFonts w:asciiTheme="minorHAnsi" w:hAnsiTheme="minorHAnsi" w:cstheme="minorHAnsi"/>
          <w:i w:val="0"/>
          <w:iCs w:val="0"/>
          <w:color w:val="auto"/>
          <w:sz w:val="24"/>
          <w:szCs w:val="24"/>
          <w:lang w:val="en-US"/>
        </w:rPr>
        <w:t>Figure S</w:t>
      </w:r>
      <w:r w:rsidRPr="002A3DC6">
        <w:rPr>
          <w:rFonts w:asciiTheme="minorHAnsi" w:hAnsiTheme="minorHAnsi" w:cstheme="minorHAnsi"/>
          <w:i w:val="0"/>
          <w:iCs w:val="0"/>
          <w:color w:val="auto"/>
          <w:sz w:val="24"/>
          <w:szCs w:val="24"/>
        </w:rPr>
        <w:fldChar w:fldCharType="begin"/>
      </w:r>
      <w:r w:rsidRPr="002A3DC6">
        <w:rPr>
          <w:rFonts w:asciiTheme="minorHAnsi" w:hAnsiTheme="minorHAnsi" w:cstheme="minorHAnsi"/>
          <w:i w:val="0"/>
          <w:iCs w:val="0"/>
          <w:color w:val="auto"/>
          <w:sz w:val="24"/>
          <w:szCs w:val="24"/>
          <w:lang w:val="en-US"/>
        </w:rPr>
        <w:instrText xml:space="preserve"> SEQ Figure \* ARABIC </w:instrText>
      </w:r>
      <w:r w:rsidRPr="002A3DC6">
        <w:rPr>
          <w:rFonts w:asciiTheme="minorHAnsi" w:hAnsiTheme="minorHAnsi" w:cstheme="minorHAnsi"/>
          <w:i w:val="0"/>
          <w:iCs w:val="0"/>
          <w:color w:val="auto"/>
          <w:sz w:val="24"/>
          <w:szCs w:val="24"/>
        </w:rPr>
        <w:fldChar w:fldCharType="separate"/>
      </w:r>
      <w:r w:rsidR="00BA2C3C" w:rsidRPr="002A3DC6">
        <w:rPr>
          <w:rFonts w:asciiTheme="minorHAnsi" w:hAnsiTheme="minorHAnsi" w:cstheme="minorHAnsi"/>
          <w:i w:val="0"/>
          <w:iCs w:val="0"/>
          <w:noProof/>
          <w:color w:val="auto"/>
          <w:sz w:val="24"/>
          <w:szCs w:val="24"/>
          <w:lang w:val="en-US"/>
        </w:rPr>
        <w:t>2</w:t>
      </w:r>
      <w:r w:rsidRPr="002A3DC6">
        <w:rPr>
          <w:rFonts w:asciiTheme="minorHAnsi" w:hAnsiTheme="minorHAnsi" w:cstheme="minorHAnsi"/>
          <w:i w:val="0"/>
          <w:iCs w:val="0"/>
          <w:color w:val="auto"/>
          <w:sz w:val="24"/>
          <w:szCs w:val="24"/>
        </w:rPr>
        <w:fldChar w:fldCharType="end"/>
      </w:r>
      <w:bookmarkEnd w:id="1"/>
      <w:r w:rsidRPr="002A3DC6">
        <w:rPr>
          <w:rFonts w:asciiTheme="minorHAnsi" w:hAnsiTheme="minorHAnsi" w:cstheme="minorHAnsi"/>
          <w:i w:val="0"/>
          <w:iCs w:val="0"/>
          <w:color w:val="auto"/>
          <w:sz w:val="24"/>
          <w:szCs w:val="24"/>
          <w:lang w:val="en-US"/>
        </w:rPr>
        <w:t xml:space="preserve"> </w:t>
      </w:r>
      <w:r w:rsidRPr="002A3DC6">
        <w:rPr>
          <w:rFonts w:asciiTheme="minorHAnsi" w:hAnsiTheme="minorHAnsi" w:cstheme="minorHAnsi"/>
          <w:b/>
          <w:bCs/>
          <w:i w:val="0"/>
          <w:iCs w:val="0"/>
          <w:color w:val="auto"/>
          <w:sz w:val="24"/>
          <w:szCs w:val="24"/>
          <w:lang w:val="en-US"/>
        </w:rPr>
        <w:t>Simulation of the bowtie antenna.</w:t>
      </w:r>
      <w:r w:rsidRPr="002A3DC6">
        <w:rPr>
          <w:rFonts w:asciiTheme="minorHAnsi" w:hAnsiTheme="minorHAnsi" w:cstheme="minorHAnsi"/>
          <w:i w:val="0"/>
          <w:iCs w:val="0"/>
          <w:color w:val="auto"/>
          <w:sz w:val="24"/>
          <w:szCs w:val="24"/>
          <w:lang w:val="en-US"/>
        </w:rPr>
        <w:t xml:space="preserve"> a) Complex impedance vs frequency for the antennas with </w:t>
      </w:r>
      <w:r w:rsidR="00333605" w:rsidRPr="002A3DC6">
        <w:rPr>
          <w:rFonts w:asciiTheme="minorHAnsi" w:hAnsiTheme="minorHAnsi" w:cstheme="minorHAnsi"/>
          <w:i w:val="0"/>
          <w:iCs w:val="0"/>
          <w:color w:val="auto"/>
          <w:sz w:val="24"/>
          <w:szCs w:val="24"/>
          <w:lang w:val="en-US"/>
        </w:rPr>
        <w:t xml:space="preserve">a length of </w:t>
      </w:r>
      <w:r w:rsidRPr="002A3DC6">
        <w:rPr>
          <w:rFonts w:asciiTheme="minorHAnsi" w:hAnsiTheme="minorHAnsi" w:cstheme="minorHAnsi"/>
          <w:i w:val="0"/>
          <w:iCs w:val="0"/>
          <w:color w:val="auto"/>
          <w:sz w:val="24"/>
          <w:szCs w:val="24"/>
          <w:lang w:val="en-US"/>
        </w:rPr>
        <w:t xml:space="preserve">150 μm with and without </w:t>
      </w:r>
      <w:r w:rsidR="00541AD2" w:rsidRPr="002A3DC6">
        <w:rPr>
          <w:rFonts w:asciiTheme="minorHAnsi" w:hAnsiTheme="minorHAnsi" w:cstheme="minorHAnsi"/>
          <w:i w:val="0"/>
          <w:iCs w:val="0"/>
          <w:color w:val="auto"/>
          <w:sz w:val="24"/>
          <w:szCs w:val="24"/>
          <w:lang w:val="en-US"/>
        </w:rPr>
        <w:t xml:space="preserve">DC </w:t>
      </w:r>
      <w:r w:rsidRPr="002A3DC6">
        <w:rPr>
          <w:rFonts w:asciiTheme="minorHAnsi" w:hAnsiTheme="minorHAnsi" w:cstheme="minorHAnsi"/>
          <w:i w:val="0"/>
          <w:iCs w:val="0"/>
          <w:color w:val="auto"/>
          <w:sz w:val="24"/>
          <w:szCs w:val="24"/>
          <w:lang w:val="en-US"/>
        </w:rPr>
        <w:t xml:space="preserve">pads (solid and dashed lines) and with </w:t>
      </w:r>
      <w:r w:rsidR="00333605" w:rsidRPr="002A3DC6">
        <w:rPr>
          <w:rFonts w:asciiTheme="minorHAnsi" w:hAnsiTheme="minorHAnsi" w:cstheme="minorHAnsi"/>
          <w:i w:val="0"/>
          <w:iCs w:val="0"/>
          <w:color w:val="auto"/>
          <w:sz w:val="24"/>
          <w:szCs w:val="24"/>
          <w:lang w:val="en-US"/>
        </w:rPr>
        <w:t xml:space="preserve">a length of </w:t>
      </w:r>
      <w:r w:rsidRPr="002A3DC6">
        <w:rPr>
          <w:rFonts w:asciiTheme="minorHAnsi" w:hAnsiTheme="minorHAnsi" w:cstheme="minorHAnsi"/>
          <w:i w:val="0"/>
          <w:iCs w:val="0"/>
          <w:color w:val="auto"/>
          <w:sz w:val="24"/>
          <w:szCs w:val="24"/>
          <w:lang w:val="en-US"/>
        </w:rPr>
        <w:t xml:space="preserve">92 </w:t>
      </w:r>
      <w:r w:rsidRPr="002A3DC6">
        <w:rPr>
          <w:rFonts w:asciiTheme="minorHAnsi" w:hAnsiTheme="minorHAnsi" w:cstheme="minorHAnsi"/>
          <w:i w:val="0"/>
          <w:iCs w:val="0"/>
          <w:color w:val="auto"/>
          <w:sz w:val="24"/>
          <w:szCs w:val="24"/>
          <w:lang w:val="en-US"/>
        </w:rPr>
        <w:lastRenderedPageBreak/>
        <w:t xml:space="preserve">μm (dotted lines). The frequency </w:t>
      </w:r>
      <w:r w:rsidR="002A473B" w:rsidRPr="002A3DC6">
        <w:rPr>
          <w:rFonts w:asciiTheme="minorHAnsi" w:hAnsiTheme="minorHAnsi" w:cstheme="minorHAnsi"/>
          <w:i w:val="0"/>
          <w:iCs w:val="0"/>
          <w:color w:val="auto"/>
          <w:sz w:val="24"/>
          <w:szCs w:val="24"/>
          <w:lang w:val="en-US"/>
        </w:rPr>
        <w:t xml:space="preserve">at which </w:t>
      </w:r>
      <w:r w:rsidRPr="002A3DC6">
        <w:rPr>
          <w:rFonts w:asciiTheme="minorHAnsi" w:hAnsiTheme="minorHAnsi" w:cstheme="minorHAnsi"/>
          <w:i w:val="0"/>
          <w:iCs w:val="0"/>
          <w:color w:val="auto"/>
          <w:sz w:val="24"/>
          <w:szCs w:val="24"/>
          <w:lang w:val="en-US"/>
        </w:rPr>
        <w:t xml:space="preserve">the respective peak impedance occurs is marked with a vertical line. The measured frequency range is highlighted </w:t>
      </w:r>
      <w:r w:rsidR="00541AD2" w:rsidRPr="002A3DC6">
        <w:rPr>
          <w:rFonts w:asciiTheme="minorHAnsi" w:hAnsiTheme="minorHAnsi" w:cstheme="minorHAnsi"/>
          <w:i w:val="0"/>
          <w:iCs w:val="0"/>
          <w:color w:val="auto"/>
          <w:sz w:val="24"/>
          <w:szCs w:val="24"/>
          <w:lang w:val="en-US"/>
        </w:rPr>
        <w:t>by a vertical grey bar</w:t>
      </w:r>
      <w:r w:rsidRPr="002A3DC6">
        <w:rPr>
          <w:rFonts w:asciiTheme="minorHAnsi" w:hAnsiTheme="minorHAnsi" w:cstheme="minorHAnsi"/>
          <w:i w:val="0"/>
          <w:iCs w:val="0"/>
          <w:color w:val="auto"/>
          <w:sz w:val="24"/>
          <w:szCs w:val="24"/>
          <w:lang w:val="en-US"/>
        </w:rPr>
        <w:t xml:space="preserve">. </w:t>
      </w:r>
      <w:r w:rsidR="00332484" w:rsidRPr="002A3DC6">
        <w:rPr>
          <w:rFonts w:asciiTheme="minorHAnsi" w:hAnsiTheme="minorHAnsi" w:cstheme="minorHAnsi"/>
          <w:i w:val="0"/>
          <w:iCs w:val="0"/>
          <w:color w:val="auto"/>
          <w:sz w:val="24"/>
          <w:szCs w:val="24"/>
          <w:lang w:val="en-US"/>
        </w:rPr>
        <w:t>b</w:t>
      </w:r>
      <w:r w:rsidRPr="002A3DC6">
        <w:rPr>
          <w:rFonts w:asciiTheme="minorHAnsi" w:hAnsiTheme="minorHAnsi" w:cstheme="minorHAnsi"/>
          <w:i w:val="0"/>
          <w:iCs w:val="0"/>
          <w:color w:val="auto"/>
          <w:sz w:val="24"/>
          <w:szCs w:val="24"/>
          <w:lang w:val="en-US"/>
        </w:rPr>
        <w:t xml:space="preserve">) Simulated spot size behind the hyperhemispherical Si lens. </w:t>
      </w:r>
      <w:r w:rsidR="00332484" w:rsidRPr="002A3DC6">
        <w:rPr>
          <w:rFonts w:asciiTheme="minorHAnsi" w:hAnsiTheme="minorHAnsi" w:cstheme="minorHAnsi"/>
          <w:i w:val="0"/>
          <w:iCs w:val="0"/>
          <w:color w:val="auto"/>
          <w:sz w:val="24"/>
          <w:szCs w:val="24"/>
          <w:lang w:val="en-US"/>
        </w:rPr>
        <w:t>c</w:t>
      </w:r>
      <w:r w:rsidRPr="002A3DC6">
        <w:rPr>
          <w:rFonts w:asciiTheme="minorHAnsi" w:hAnsiTheme="minorHAnsi" w:cstheme="minorHAnsi"/>
          <w:i w:val="0"/>
          <w:iCs w:val="0"/>
          <w:color w:val="auto"/>
          <w:sz w:val="24"/>
          <w:szCs w:val="24"/>
          <w:lang w:val="en-US"/>
        </w:rPr>
        <w:t>) Available power of the THz source, measured directly at the waveguide flange with a PTB-calibrated pyroelectric detector.</w:t>
      </w:r>
      <w:r w:rsidRPr="00BA2C3C">
        <w:rPr>
          <w:rFonts w:asciiTheme="minorHAnsi" w:hAnsiTheme="minorHAnsi" w:cstheme="minorHAnsi"/>
          <w:i w:val="0"/>
          <w:iCs w:val="0"/>
          <w:sz w:val="24"/>
          <w:szCs w:val="24"/>
          <w:lang w:val="en-US"/>
        </w:rPr>
        <w:br/>
      </w:r>
    </w:p>
    <w:p w14:paraId="07FAFBC2" w14:textId="77777777" w:rsidR="00F829A3" w:rsidRPr="00BA2C3C" w:rsidRDefault="00F829A3" w:rsidP="00BA2C3C">
      <w:pPr>
        <w:spacing w:after="0" w:line="480" w:lineRule="auto"/>
        <w:jc w:val="both"/>
        <w:rPr>
          <w:rFonts w:asciiTheme="minorHAnsi" w:hAnsiTheme="minorHAnsi" w:cstheme="minorHAnsi"/>
          <w:b/>
          <w:smallCaps/>
          <w:sz w:val="24"/>
          <w:szCs w:val="24"/>
          <w:lang w:val="en-US"/>
        </w:rPr>
      </w:pPr>
    </w:p>
    <w:p w14:paraId="3DB15284" w14:textId="77777777" w:rsidR="00F829A3" w:rsidRPr="00BA2C3C" w:rsidRDefault="00F829A3" w:rsidP="00BA2C3C">
      <w:pPr>
        <w:suppressAutoHyphens w:val="0"/>
        <w:spacing w:after="0" w:line="480" w:lineRule="auto"/>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br w:type="page"/>
      </w:r>
    </w:p>
    <w:p w14:paraId="06EC7446" w14:textId="4239C7C3" w:rsidR="00E263EE" w:rsidRPr="00BA2C3C" w:rsidRDefault="00923091" w:rsidP="00BA2C3C">
      <w:pPr>
        <w:spacing w:after="0" w:line="480" w:lineRule="auto"/>
        <w:jc w:val="both"/>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lastRenderedPageBreak/>
        <w:t>S</w:t>
      </w:r>
      <w:r w:rsidR="00F829A3" w:rsidRPr="00BA2C3C">
        <w:rPr>
          <w:rFonts w:asciiTheme="minorHAnsi" w:hAnsiTheme="minorHAnsi" w:cstheme="minorHAnsi"/>
          <w:b/>
          <w:bCs/>
          <w:smallCaps/>
          <w:sz w:val="24"/>
          <w:szCs w:val="24"/>
          <w:lang w:val="en-US"/>
        </w:rPr>
        <w:t>3</w:t>
      </w:r>
      <w:r w:rsidRPr="00BA2C3C">
        <w:rPr>
          <w:rFonts w:asciiTheme="minorHAnsi" w:hAnsiTheme="minorHAnsi" w:cstheme="minorHAnsi"/>
          <w:b/>
          <w:bCs/>
          <w:smallCaps/>
          <w:sz w:val="24"/>
          <w:szCs w:val="24"/>
          <w:lang w:val="en-US"/>
        </w:rPr>
        <w:t xml:space="preserve"> - </w:t>
      </w:r>
      <w:r w:rsidR="00C76E43" w:rsidRPr="00BA2C3C">
        <w:rPr>
          <w:rFonts w:asciiTheme="minorHAnsi" w:hAnsiTheme="minorHAnsi" w:cstheme="minorHAnsi"/>
          <w:b/>
          <w:bCs/>
          <w:smallCaps/>
          <w:sz w:val="24"/>
          <w:szCs w:val="24"/>
          <w:lang w:val="en-US"/>
        </w:rPr>
        <w:t>Gated transfer-length measurements</w:t>
      </w:r>
    </w:p>
    <w:p w14:paraId="03BDAB2B" w14:textId="0CA8990D" w:rsidR="008A2169" w:rsidRPr="00BA2C3C" w:rsidRDefault="008A2169"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We extract</w:t>
      </w:r>
      <w:r w:rsidR="00333605">
        <w:rPr>
          <w:rFonts w:asciiTheme="minorHAnsi" w:hAnsiTheme="minorHAnsi" w:cstheme="minorHAnsi"/>
          <w:sz w:val="24"/>
          <w:szCs w:val="24"/>
          <w:lang w:val="en-US"/>
        </w:rPr>
        <w:t>ed</w:t>
      </w:r>
      <w:r w:rsidRPr="00BA2C3C">
        <w:rPr>
          <w:rFonts w:asciiTheme="minorHAnsi" w:hAnsiTheme="minorHAnsi" w:cstheme="minorHAnsi"/>
          <w:sz w:val="24"/>
          <w:szCs w:val="24"/>
          <w:lang w:val="en-US"/>
        </w:rPr>
        <w:t xml:space="preserve"> key device properties </w:t>
      </w:r>
      <w:r w:rsidR="00333605">
        <w:rPr>
          <w:rFonts w:asciiTheme="minorHAnsi" w:hAnsiTheme="minorHAnsi" w:cstheme="minorHAnsi"/>
          <w:sz w:val="24"/>
          <w:szCs w:val="24"/>
          <w:lang w:val="en-US"/>
        </w:rPr>
        <w:t>such as</w:t>
      </w:r>
      <w:r w:rsidR="00333605"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mobility and</w:t>
      </w:r>
      <w:r w:rsidR="00333605">
        <w:rPr>
          <w:rFonts w:asciiTheme="minorHAnsi" w:hAnsiTheme="minorHAnsi" w:cstheme="minorHAnsi"/>
          <w:sz w:val="24"/>
          <w:szCs w:val="24"/>
          <w:lang w:val="en-US"/>
        </w:rPr>
        <w:t xml:space="preserve"> the</w:t>
      </w:r>
      <w:r w:rsidRPr="00BA2C3C">
        <w:rPr>
          <w:rFonts w:asciiTheme="minorHAnsi" w:hAnsiTheme="minorHAnsi" w:cstheme="minorHAnsi"/>
          <w:sz w:val="24"/>
          <w:szCs w:val="24"/>
          <w:lang w:val="en-US"/>
        </w:rPr>
        <w:t xml:space="preserve"> mean free path from gated transfer-length measurements. </w:t>
      </w:r>
    </w:p>
    <w:p w14:paraId="250B505A" w14:textId="3C27369E" w:rsidR="006A214E" w:rsidRPr="00BA2C3C" w:rsidRDefault="00541AD2" w:rsidP="00BA2C3C">
      <w:pPr>
        <w:spacing w:after="0" w:line="480" w:lineRule="auto"/>
        <w:jc w:val="both"/>
        <w:rPr>
          <w:rFonts w:asciiTheme="minorHAnsi" w:hAnsiTheme="minorHAnsi" w:cstheme="minorHAnsi"/>
          <w:sz w:val="24"/>
          <w:szCs w:val="24"/>
          <w:lang w:val="en-US"/>
        </w:rPr>
      </w:pPr>
      <w:r>
        <w:rPr>
          <w:rFonts w:asciiTheme="minorHAnsi" w:hAnsiTheme="minorHAnsi" w:cstheme="minorHAnsi"/>
          <w:sz w:val="24"/>
          <w:szCs w:val="24"/>
          <w:lang w:val="en-US"/>
        </w:rPr>
        <w:t>Transfer</w:t>
      </w:r>
      <w:r w:rsidR="00504EC9" w:rsidRPr="00BA2C3C">
        <w:rPr>
          <w:rFonts w:asciiTheme="minorHAnsi" w:hAnsiTheme="minorHAnsi" w:cstheme="minorHAnsi"/>
          <w:sz w:val="24"/>
          <w:szCs w:val="24"/>
          <w:lang w:val="en-US"/>
        </w:rPr>
        <w:t>-length measurement</w:t>
      </w:r>
      <w:r w:rsidR="00BA53AF">
        <w:rPr>
          <w:rFonts w:asciiTheme="minorHAnsi" w:hAnsiTheme="minorHAnsi" w:cstheme="minorHAnsi"/>
          <w:sz w:val="24"/>
          <w:szCs w:val="24"/>
          <w:lang w:val="en-US"/>
        </w:rPr>
        <w:t>s</w:t>
      </w:r>
      <w:r w:rsidR="00504EC9" w:rsidRPr="00BA2C3C">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(TLM) </w:t>
      </w:r>
      <w:r w:rsidR="00333605">
        <w:rPr>
          <w:rFonts w:asciiTheme="minorHAnsi" w:hAnsiTheme="minorHAnsi" w:cstheme="minorHAnsi"/>
          <w:sz w:val="24"/>
          <w:szCs w:val="24"/>
          <w:lang w:val="en-US"/>
        </w:rPr>
        <w:t>were</w:t>
      </w:r>
      <w:r w:rsidR="00333605" w:rsidRPr="00BA2C3C">
        <w:rPr>
          <w:rFonts w:asciiTheme="minorHAnsi" w:hAnsiTheme="minorHAnsi" w:cstheme="minorHAnsi"/>
          <w:sz w:val="24"/>
          <w:szCs w:val="24"/>
          <w:lang w:val="en-US"/>
        </w:rPr>
        <w:t xml:space="preserve"> </w:t>
      </w:r>
      <w:r w:rsidR="00504EC9" w:rsidRPr="00BA2C3C">
        <w:rPr>
          <w:rFonts w:asciiTheme="minorHAnsi" w:hAnsiTheme="minorHAnsi" w:cstheme="minorHAnsi"/>
          <w:sz w:val="24"/>
          <w:szCs w:val="24"/>
          <w:lang w:val="en-US"/>
        </w:rPr>
        <w:t>performed</w:t>
      </w:r>
      <w:r>
        <w:rPr>
          <w:rFonts w:asciiTheme="minorHAnsi" w:hAnsiTheme="minorHAnsi" w:cstheme="minorHAnsi"/>
          <w:sz w:val="24"/>
          <w:szCs w:val="24"/>
          <w:lang w:val="en-US"/>
        </w:rPr>
        <w:t xml:space="preserve"> on dedicated test structures</w:t>
      </w:r>
      <w:r w:rsidR="00504EC9" w:rsidRPr="00BA2C3C">
        <w:rPr>
          <w:rFonts w:asciiTheme="minorHAnsi" w:hAnsiTheme="minorHAnsi" w:cstheme="minorHAnsi"/>
          <w:sz w:val="24"/>
          <w:szCs w:val="24"/>
          <w:lang w:val="en-US"/>
        </w:rPr>
        <w:t xml:space="preserve"> in a Cascade probe station connected to a HP4156B precision semiconductor parameter analyzer </w:t>
      </w:r>
      <w:r w:rsidR="00333605">
        <w:rPr>
          <w:rFonts w:asciiTheme="minorHAnsi" w:hAnsiTheme="minorHAnsi" w:cstheme="minorHAnsi"/>
          <w:sz w:val="24"/>
          <w:szCs w:val="24"/>
          <w:lang w:val="en-US"/>
        </w:rPr>
        <w:t>under</w:t>
      </w:r>
      <w:r w:rsidR="00333605" w:rsidRPr="00BA2C3C">
        <w:rPr>
          <w:rFonts w:asciiTheme="minorHAnsi" w:hAnsiTheme="minorHAnsi" w:cstheme="minorHAnsi"/>
          <w:sz w:val="24"/>
          <w:szCs w:val="24"/>
          <w:lang w:val="en-US"/>
        </w:rPr>
        <w:t xml:space="preserve"> </w:t>
      </w:r>
      <w:r w:rsidR="00504EC9" w:rsidRPr="00BA2C3C">
        <w:rPr>
          <w:rFonts w:asciiTheme="minorHAnsi" w:hAnsiTheme="minorHAnsi" w:cstheme="minorHAnsi"/>
          <w:sz w:val="24"/>
          <w:szCs w:val="24"/>
          <w:lang w:val="en-US"/>
        </w:rPr>
        <w:t xml:space="preserve">ambient conditions. We </w:t>
      </w:r>
      <w:r w:rsidR="00504EC9" w:rsidRPr="00541AD2">
        <w:rPr>
          <w:rFonts w:asciiTheme="minorHAnsi" w:hAnsiTheme="minorHAnsi" w:cstheme="minorHAnsi"/>
          <w:sz w:val="24"/>
          <w:szCs w:val="24"/>
          <w:lang w:val="en-US"/>
        </w:rPr>
        <w:t>measure</w:t>
      </w:r>
      <w:r w:rsidR="00333605" w:rsidRPr="00541AD2">
        <w:rPr>
          <w:rFonts w:asciiTheme="minorHAnsi" w:hAnsiTheme="minorHAnsi" w:cstheme="minorHAnsi"/>
          <w:sz w:val="24"/>
          <w:szCs w:val="24"/>
          <w:lang w:val="en-US"/>
        </w:rPr>
        <w:t>d</w:t>
      </w:r>
      <w:r w:rsidR="00504EC9" w:rsidRPr="00BA2C3C">
        <w:rPr>
          <w:rFonts w:asciiTheme="minorHAnsi" w:hAnsiTheme="minorHAnsi" w:cstheme="minorHAnsi"/>
          <w:sz w:val="24"/>
          <w:szCs w:val="24"/>
          <w:lang w:val="en-US"/>
        </w:rPr>
        <w:t xml:space="preserve"> the gate-dependent resistance of graphene channels with patterned and unpatterned Ti/Au contacts from gated </w:t>
      </w:r>
      <w:r>
        <w:rPr>
          <w:rFonts w:asciiTheme="minorHAnsi" w:hAnsiTheme="minorHAnsi" w:cstheme="minorHAnsi"/>
          <w:sz w:val="24"/>
          <w:szCs w:val="24"/>
          <w:lang w:val="en-US"/>
        </w:rPr>
        <w:t>TLM structures</w:t>
      </w:r>
      <w:r w:rsidR="00822A55" w:rsidRPr="00BA2C3C">
        <w:rPr>
          <w:rFonts w:asciiTheme="minorHAnsi" w:hAnsiTheme="minorHAnsi" w:cstheme="minorHAnsi"/>
          <w:sz w:val="24"/>
          <w:szCs w:val="24"/>
          <w:lang w:val="en-US"/>
        </w:rPr>
        <w:t>, i.e., graphene channels that contain many triangular holes below the metallic contact</w:t>
      </w:r>
      <w:r w:rsidR="00C36207" w:rsidRPr="00BA2C3C">
        <w:rPr>
          <w:rFonts w:asciiTheme="minorHAnsi" w:hAnsiTheme="minorHAnsi" w:cstheme="minorHAnsi"/>
          <w:sz w:val="24"/>
          <w:szCs w:val="24"/>
          <w:lang w:val="en-US"/>
        </w:rPr>
        <w:t xml:space="preserve"> (see the inset in Figure</w:t>
      </w:r>
      <w:r w:rsidR="00B01107">
        <w:rPr>
          <w:rFonts w:asciiTheme="minorHAnsi" w:hAnsiTheme="minorHAnsi" w:cstheme="minorHAnsi"/>
          <w:sz w:val="24"/>
          <w:szCs w:val="24"/>
          <w:lang w:val="en-US"/>
        </w:rPr>
        <w:t xml:space="preserve"> 1</w:t>
      </w:r>
      <w:r w:rsidR="00C36207" w:rsidRPr="00BA2C3C">
        <w:rPr>
          <w:rFonts w:asciiTheme="minorHAnsi" w:hAnsiTheme="minorHAnsi" w:cstheme="minorHAnsi"/>
          <w:sz w:val="24"/>
          <w:szCs w:val="24"/>
          <w:lang w:val="en-US"/>
        </w:rPr>
        <w:t>d in the main text)</w:t>
      </w:r>
      <w:r w:rsidR="00822A55" w:rsidRPr="00BA2C3C">
        <w:rPr>
          <w:rFonts w:asciiTheme="minorHAnsi" w:hAnsiTheme="minorHAnsi" w:cstheme="minorHAnsi"/>
          <w:sz w:val="24"/>
          <w:szCs w:val="24"/>
          <w:lang w:val="en-US"/>
        </w:rPr>
        <w:t xml:space="preserve">. </w:t>
      </w:r>
      <w:r w:rsidR="00504EC9" w:rsidRPr="00BA2C3C">
        <w:rPr>
          <w:rFonts w:asciiTheme="minorHAnsi" w:hAnsiTheme="minorHAnsi" w:cstheme="minorHAnsi"/>
          <w:sz w:val="24"/>
          <w:szCs w:val="24"/>
          <w:lang w:val="en-US"/>
        </w:rPr>
        <w:t xml:space="preserve">We have used separate devices for each channel length from 10 μm to 82 μm with an equal width of 10 μm, shown in </w:t>
      </w:r>
      <w:r w:rsidR="00BD5E67">
        <w:rPr>
          <w:rFonts w:asciiTheme="minorHAnsi" w:hAnsiTheme="minorHAnsi" w:cstheme="minorHAnsi"/>
          <w:sz w:val="24"/>
          <w:szCs w:val="24"/>
          <w:lang w:val="en-US"/>
        </w:rPr>
        <w:t>the</w:t>
      </w:r>
      <w:r w:rsidR="00504EC9" w:rsidRPr="00BA2C3C">
        <w:rPr>
          <w:rFonts w:asciiTheme="minorHAnsi" w:hAnsiTheme="minorHAnsi" w:cstheme="minorHAnsi"/>
          <w:sz w:val="24"/>
          <w:szCs w:val="24"/>
          <w:lang w:val="en-US"/>
        </w:rPr>
        <w:t xml:space="preserve"> optical micrograph in </w:t>
      </w:r>
      <w:r w:rsidR="00B01107">
        <w:rPr>
          <w:rFonts w:asciiTheme="minorHAnsi" w:hAnsiTheme="minorHAnsi" w:cstheme="minorHAnsi"/>
          <w:sz w:val="24"/>
          <w:szCs w:val="24"/>
          <w:lang w:val="en-US"/>
        </w:rPr>
        <w:t>Figure S3</w:t>
      </w:r>
      <w:r w:rsidR="00504EC9" w:rsidRPr="00BA2C3C">
        <w:rPr>
          <w:rFonts w:asciiTheme="minorHAnsi" w:hAnsiTheme="minorHAnsi" w:cstheme="minorHAnsi"/>
          <w:sz w:val="24"/>
          <w:szCs w:val="24"/>
          <w:lang w:val="en-US"/>
        </w:rPr>
        <w:t>a. For each channel length of the TLM structures we perform</w:t>
      </w:r>
      <w:r w:rsidR="00BD5E67">
        <w:rPr>
          <w:rFonts w:asciiTheme="minorHAnsi" w:hAnsiTheme="minorHAnsi" w:cstheme="minorHAnsi"/>
          <w:sz w:val="24"/>
          <w:szCs w:val="24"/>
          <w:lang w:val="en-US"/>
        </w:rPr>
        <w:t>ed</w:t>
      </w:r>
      <w:r w:rsidR="00504EC9" w:rsidRPr="00BA2C3C">
        <w:rPr>
          <w:rFonts w:asciiTheme="minorHAnsi" w:hAnsiTheme="minorHAnsi" w:cstheme="minorHAnsi"/>
          <w:sz w:val="24"/>
          <w:szCs w:val="24"/>
          <w:lang w:val="en-US"/>
        </w:rPr>
        <w:t xml:space="preserve"> a gate sweep from -50 to +50 V, measure</w:t>
      </w:r>
      <w:r w:rsidR="00BD5E67">
        <w:rPr>
          <w:rFonts w:asciiTheme="minorHAnsi" w:hAnsiTheme="minorHAnsi" w:cstheme="minorHAnsi"/>
          <w:sz w:val="24"/>
          <w:szCs w:val="24"/>
          <w:lang w:val="en-US"/>
        </w:rPr>
        <w:t>d</w:t>
      </w:r>
      <w:r w:rsidR="00504EC9" w:rsidRPr="00BA2C3C">
        <w:rPr>
          <w:rFonts w:asciiTheme="minorHAnsi" w:hAnsiTheme="minorHAnsi" w:cstheme="minorHAnsi"/>
          <w:sz w:val="24"/>
          <w:szCs w:val="24"/>
          <w:lang w:val="en-US"/>
        </w:rPr>
        <w:t xml:space="preserve"> the current through the two-terminal device at a source-drain voltage of 100 mV</w:t>
      </w:r>
      <w:r w:rsidR="00BD5E67">
        <w:rPr>
          <w:rFonts w:asciiTheme="minorHAnsi" w:hAnsiTheme="minorHAnsi" w:cstheme="minorHAnsi"/>
          <w:sz w:val="24"/>
          <w:szCs w:val="24"/>
          <w:lang w:val="en-US"/>
        </w:rPr>
        <w:t>,</w:t>
      </w:r>
      <w:r w:rsidR="00504EC9" w:rsidRPr="00BA2C3C">
        <w:rPr>
          <w:rFonts w:asciiTheme="minorHAnsi" w:hAnsiTheme="minorHAnsi" w:cstheme="minorHAnsi"/>
          <w:sz w:val="24"/>
          <w:szCs w:val="24"/>
          <w:lang w:val="en-US"/>
        </w:rPr>
        <w:t xml:space="preserve"> and calculate</w:t>
      </w:r>
      <w:r w:rsidR="00BD5E67">
        <w:rPr>
          <w:rFonts w:asciiTheme="minorHAnsi" w:hAnsiTheme="minorHAnsi" w:cstheme="minorHAnsi"/>
          <w:sz w:val="24"/>
          <w:szCs w:val="24"/>
          <w:lang w:val="en-US"/>
        </w:rPr>
        <w:t>d</w:t>
      </w:r>
      <w:r w:rsidR="00504EC9" w:rsidRPr="00BA2C3C">
        <w:rPr>
          <w:rFonts w:asciiTheme="minorHAnsi" w:hAnsiTheme="minorHAnsi" w:cstheme="minorHAnsi"/>
          <w:sz w:val="24"/>
          <w:szCs w:val="24"/>
          <w:lang w:val="en-US"/>
        </w:rPr>
        <w:t xml:space="preserve"> the total device resistance </w:t>
      </w:r>
      <m:oMath>
        <m:r>
          <w:rPr>
            <w:rFonts w:ascii="Cambria Math" w:hAnsi="Cambria Math" w:cstheme="minorHAnsi"/>
            <w:sz w:val="24"/>
            <w:szCs w:val="24"/>
            <w:lang w:val="en-US"/>
          </w:rPr>
          <m:t>R</m:t>
        </m:r>
      </m:oMath>
      <w:r w:rsidR="00504EC9" w:rsidRPr="00BA2C3C">
        <w:rPr>
          <w:rFonts w:asciiTheme="minorHAnsi" w:hAnsiTheme="minorHAnsi" w:cstheme="minorHAnsi"/>
          <w:sz w:val="24"/>
          <w:szCs w:val="24"/>
          <w:lang w:val="en-US"/>
        </w:rPr>
        <w:t xml:space="preserve"> from </w:t>
      </w:r>
      <w:r>
        <w:rPr>
          <w:rFonts w:asciiTheme="minorHAnsi" w:hAnsiTheme="minorHAnsi" w:cstheme="minorHAnsi"/>
          <w:sz w:val="24"/>
          <w:szCs w:val="24"/>
          <w:lang w:val="en-US"/>
        </w:rPr>
        <w:t>the ratio of source-drain voltage to current</w:t>
      </w:r>
      <w:r w:rsidR="00504EC9" w:rsidRPr="00BA2C3C">
        <w:rPr>
          <w:rFonts w:asciiTheme="minorHAnsi" w:hAnsiTheme="minorHAnsi" w:cstheme="minorHAnsi"/>
          <w:sz w:val="24"/>
          <w:szCs w:val="24"/>
          <w:lang w:val="en-US"/>
        </w:rPr>
        <w:t>.</w:t>
      </w:r>
    </w:p>
    <w:p w14:paraId="59245B6E" w14:textId="665498D3" w:rsidR="00F528C2" w:rsidRPr="00BA2C3C" w:rsidRDefault="00F528C2"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measured </w:t>
      </w:r>
      <m:oMath>
        <m:r>
          <w:rPr>
            <w:rFonts w:ascii="Cambria Math" w:hAnsi="Cambria Math" w:cstheme="minorHAnsi"/>
            <w:sz w:val="24"/>
            <w:szCs w:val="24"/>
            <w:lang w:val="en-US"/>
          </w:rPr>
          <m:t>R</m:t>
        </m:r>
      </m:oMath>
      <w:r w:rsidRPr="00BA2C3C">
        <w:rPr>
          <w:rFonts w:asciiTheme="minorHAnsi" w:hAnsiTheme="minorHAnsi" w:cstheme="minorHAnsi"/>
          <w:sz w:val="24"/>
          <w:szCs w:val="24"/>
          <w:lang w:val="en-US"/>
        </w:rPr>
        <w:t>-</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g</m:t>
            </m:r>
          </m:sub>
        </m:sSub>
      </m:oMath>
      <w:r w:rsidRPr="00BA2C3C">
        <w:rPr>
          <w:rFonts w:asciiTheme="minorHAnsi" w:hAnsiTheme="minorHAnsi" w:cstheme="minorHAnsi"/>
          <w:sz w:val="24"/>
          <w:szCs w:val="24"/>
          <w:lang w:val="en-US"/>
        </w:rPr>
        <w:t xml:space="preserve"> (resistance vs gate voltage) curves </w:t>
      </w:r>
      <w:r w:rsidR="0000346D">
        <w:rPr>
          <w:rFonts w:asciiTheme="minorHAnsi" w:hAnsiTheme="minorHAnsi" w:cstheme="minorHAnsi"/>
          <w:sz w:val="24"/>
          <w:szCs w:val="24"/>
          <w:lang w:val="en-US"/>
        </w:rPr>
        <w:t>were</w:t>
      </w:r>
      <w:r w:rsidR="0000346D"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recentered on the charge neutrality point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CNP</m:t>
            </m:r>
          </m:sub>
        </m:sSub>
      </m:oMath>
      <w:r w:rsidRPr="00BA2C3C">
        <w:rPr>
          <w:rFonts w:asciiTheme="minorHAnsi" w:hAnsiTheme="minorHAnsi" w:cstheme="minorHAnsi"/>
          <w:sz w:val="24"/>
          <w:szCs w:val="24"/>
          <w:lang w:val="en-US"/>
        </w:rPr>
        <w:t xml:space="preserve"> located between +5 and +10 V (shown in a contour plot for both device types in </w:t>
      </w:r>
      <w:r w:rsidR="00B01107">
        <w:rPr>
          <w:rFonts w:asciiTheme="minorHAnsi" w:hAnsiTheme="minorHAnsi" w:cstheme="minorHAnsi"/>
          <w:sz w:val="24"/>
          <w:szCs w:val="24"/>
          <w:lang w:val="en-US"/>
        </w:rPr>
        <w:t>Figure</w:t>
      </w:r>
      <w:r w:rsidR="000A110D">
        <w:rPr>
          <w:rFonts w:asciiTheme="minorHAnsi" w:hAnsiTheme="minorHAnsi" w:cstheme="minorHAnsi"/>
          <w:sz w:val="24"/>
          <w:szCs w:val="24"/>
          <w:lang w:val="en-US"/>
        </w:rPr>
        <w:t>s</w:t>
      </w:r>
      <w:r w:rsidR="00B01107">
        <w:rPr>
          <w:rFonts w:asciiTheme="minorHAnsi" w:hAnsiTheme="minorHAnsi" w:cstheme="minorHAnsi"/>
          <w:sz w:val="24"/>
          <w:szCs w:val="24"/>
          <w:lang w:val="en-US"/>
        </w:rPr>
        <w:t xml:space="preserve"> S3</w:t>
      </w:r>
      <w:r w:rsidRPr="00BA2C3C">
        <w:rPr>
          <w:rFonts w:asciiTheme="minorHAnsi" w:hAnsiTheme="minorHAnsi" w:cstheme="minorHAnsi"/>
          <w:sz w:val="24"/>
          <w:szCs w:val="24"/>
          <w:lang w:val="en-US"/>
        </w:rPr>
        <w:t xml:space="preserve">b and c). For each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g</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CNP</m:t>
            </m:r>
          </m:sub>
        </m:sSub>
      </m:oMath>
      <w:r w:rsidRPr="00BA2C3C">
        <w:rPr>
          <w:rFonts w:asciiTheme="minorHAnsi" w:hAnsiTheme="minorHAnsi" w:cstheme="minorHAnsi"/>
          <w:sz w:val="24"/>
          <w:szCs w:val="24"/>
          <w:lang w:val="en-US"/>
        </w:rPr>
        <w:t>, we perform</w:t>
      </w:r>
      <w:r w:rsidR="0000346D">
        <w:rPr>
          <w:rFonts w:asciiTheme="minorHAnsi" w:hAnsiTheme="minorHAnsi" w:cstheme="minorHAnsi"/>
          <w:sz w:val="24"/>
          <w:szCs w:val="24"/>
          <w:lang w:val="en-US"/>
        </w:rPr>
        <w:t>ed</w:t>
      </w:r>
      <w:r w:rsidRPr="00BA2C3C">
        <w:rPr>
          <w:rFonts w:asciiTheme="minorHAnsi" w:hAnsiTheme="minorHAnsi" w:cstheme="minorHAnsi"/>
          <w:sz w:val="24"/>
          <w:szCs w:val="24"/>
          <w:lang w:val="en-US"/>
        </w:rPr>
        <w:t xml:space="preserve"> a linear fit of the resistance with respect to the channel length </w:t>
      </w:r>
      <m:oMath>
        <m:r>
          <w:rPr>
            <w:rFonts w:ascii="Cambria Math" w:hAnsi="Cambria Math" w:cstheme="minorHAnsi"/>
            <w:sz w:val="24"/>
            <w:szCs w:val="24"/>
            <w:lang w:val="en-US"/>
          </w:rPr>
          <m:t>l</m:t>
        </m:r>
      </m:oMath>
      <w:r w:rsidRPr="00BA2C3C">
        <w:rPr>
          <w:rFonts w:asciiTheme="minorHAnsi" w:hAnsiTheme="minorHAnsi" w:cstheme="minorHAnsi"/>
          <w:sz w:val="24"/>
          <w:szCs w:val="24"/>
          <w:lang w:val="en-US"/>
        </w:rPr>
        <w:t xml:space="preserve">. The </w:t>
      </w:r>
      <w:r w:rsidRPr="00BA2C3C">
        <w:rPr>
          <w:rFonts w:asciiTheme="minorHAnsi" w:hAnsiTheme="minorHAnsi" w:cstheme="minorHAnsi"/>
          <w:i/>
          <w:iCs/>
          <w:sz w:val="24"/>
          <w:szCs w:val="24"/>
          <w:lang w:val="en-US"/>
        </w:rPr>
        <w:t>R</w:t>
      </w:r>
      <w:r w:rsidRPr="00BA2C3C">
        <w:rPr>
          <w:rFonts w:asciiTheme="minorHAnsi" w:hAnsiTheme="minorHAnsi" w:cstheme="minorHAnsi"/>
          <w:sz w:val="24"/>
          <w:szCs w:val="24"/>
          <w:lang w:val="en-US"/>
        </w:rPr>
        <w:t xml:space="preserve">-intercept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R</m:t>
            </m:r>
          </m:e>
          <m:sub>
            <m:r>
              <m:rPr>
                <m:sty m:val="p"/>
              </m:rPr>
              <w:rPr>
                <w:rFonts w:ascii="Cambria Math" w:hAnsi="Cambria Math" w:cstheme="minorHAnsi"/>
                <w:sz w:val="24"/>
                <w:szCs w:val="24"/>
                <w:lang w:val="en-US"/>
              </w:rPr>
              <m:t>i</m:t>
            </m:r>
          </m:sub>
        </m:sSub>
      </m:oMath>
      <w:r w:rsidRPr="00BA2C3C">
        <w:rPr>
          <w:rFonts w:asciiTheme="minorHAnsi" w:hAnsiTheme="minorHAnsi" w:cstheme="minorHAnsi"/>
          <w:sz w:val="24"/>
          <w:szCs w:val="24"/>
          <w:lang w:val="en-US"/>
        </w:rPr>
        <w:t xml:space="preserve"> (at </w:t>
      </w:r>
      <w:r w:rsidRPr="00BA2C3C">
        <w:rPr>
          <w:rFonts w:asciiTheme="minorHAnsi" w:hAnsiTheme="minorHAnsi" w:cstheme="minorHAnsi"/>
          <w:i/>
          <w:iCs/>
          <w:sz w:val="24"/>
          <w:szCs w:val="24"/>
          <w:lang w:val="en-US"/>
        </w:rPr>
        <w:t>l</w:t>
      </w:r>
      <w:r w:rsidRPr="00BA2C3C">
        <w:rPr>
          <w:rFonts w:asciiTheme="minorHAnsi" w:hAnsiTheme="minorHAnsi" w:cstheme="minorHAnsi"/>
          <w:sz w:val="24"/>
          <w:szCs w:val="24"/>
          <w:lang w:val="en-US"/>
        </w:rPr>
        <w:t xml:space="preserve"> = 0 μm) of the linear regression of the resistance vs channel length yield</w:t>
      </w:r>
      <w:r w:rsidR="0000346D">
        <w:rPr>
          <w:rFonts w:asciiTheme="minorHAnsi" w:hAnsiTheme="minorHAnsi" w:cstheme="minorHAnsi"/>
          <w:sz w:val="24"/>
          <w:szCs w:val="24"/>
          <w:lang w:val="en-US"/>
        </w:rPr>
        <w:t>ed</w:t>
      </w:r>
      <w:r w:rsidRPr="00BA2C3C">
        <w:rPr>
          <w:rFonts w:asciiTheme="minorHAnsi" w:hAnsiTheme="minorHAnsi" w:cstheme="minorHAnsi"/>
          <w:sz w:val="24"/>
          <w:szCs w:val="24"/>
          <w:lang w:val="en-US"/>
        </w:rPr>
        <w:t xml:space="preserve"> the contact resistance via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R</m:t>
            </m:r>
          </m:e>
          <m:sub>
            <m:r>
              <m:rPr>
                <m:sty m:val="p"/>
              </m:rPr>
              <w:rPr>
                <w:rFonts w:ascii="Cambria Math" w:hAnsi="Cambria Math" w:cstheme="minorHAnsi"/>
                <w:sz w:val="24"/>
                <w:szCs w:val="24"/>
                <w:lang w:val="en-US"/>
              </w:rPr>
              <m:t>C</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R</m:t>
            </m:r>
          </m:e>
          <m:sub>
            <m:r>
              <m:rPr>
                <m:sty m:val="p"/>
              </m:rPr>
              <w:rPr>
                <w:rFonts w:ascii="Cambria Math" w:hAnsi="Cambria Math" w:cstheme="minorHAnsi"/>
                <w:sz w:val="24"/>
                <w:szCs w:val="24"/>
                <w:lang w:val="en-US"/>
              </w:rPr>
              <m:t>i</m:t>
            </m:r>
          </m:sub>
        </m:sSub>
        <m:f>
          <m:fPr>
            <m:ctrlPr>
              <w:rPr>
                <w:rFonts w:ascii="Cambria Math" w:hAnsi="Cambria Math" w:cstheme="minorHAnsi"/>
                <w:i/>
                <w:sz w:val="24"/>
                <w:szCs w:val="24"/>
                <w:lang w:val="en-US"/>
              </w:rPr>
            </m:ctrlPr>
          </m:fPr>
          <m:num>
            <m:r>
              <w:rPr>
                <w:rFonts w:ascii="Cambria Math" w:hAnsi="Cambria Math" w:cstheme="minorHAnsi"/>
                <w:sz w:val="24"/>
                <w:szCs w:val="24"/>
                <w:lang w:val="en-US"/>
              </w:rPr>
              <m:t>w</m:t>
            </m:r>
          </m:num>
          <m:den>
            <m:r>
              <w:rPr>
                <w:rFonts w:ascii="Cambria Math" w:hAnsi="Cambria Math" w:cstheme="minorHAnsi"/>
                <w:sz w:val="24"/>
                <w:szCs w:val="24"/>
                <w:lang w:val="en-US"/>
              </w:rPr>
              <m:t>2</m:t>
            </m:r>
          </m:den>
        </m:f>
      </m:oMath>
      <w:r w:rsidRPr="00BA2C3C">
        <w:rPr>
          <w:rFonts w:asciiTheme="minorHAnsi" w:hAnsiTheme="minorHAnsi" w:cstheme="minorHAnsi"/>
          <w:sz w:val="24"/>
          <w:szCs w:val="24"/>
          <w:lang w:val="en-US"/>
        </w:rPr>
        <w:t xml:space="preserve">, where </w:t>
      </w:r>
      <m:oMath>
        <m:r>
          <w:rPr>
            <w:rFonts w:ascii="Cambria Math" w:hAnsi="Cambria Math" w:cstheme="minorHAnsi"/>
            <w:sz w:val="24"/>
            <w:szCs w:val="24"/>
            <w:lang w:val="en-US"/>
          </w:rPr>
          <m:t>w</m:t>
        </m:r>
      </m:oMath>
      <w:r w:rsidRPr="00BA2C3C">
        <w:rPr>
          <w:rFonts w:asciiTheme="minorHAnsi" w:hAnsiTheme="minorHAnsi" w:cstheme="minorHAnsi"/>
          <w:sz w:val="24"/>
          <w:szCs w:val="24"/>
          <w:lang w:val="en-US"/>
        </w:rPr>
        <w:t xml:space="preserve"> is the channel width (</w:t>
      </w:r>
      <w:r w:rsidRPr="00BA2C3C">
        <w:rPr>
          <w:rFonts w:asciiTheme="minorHAnsi" w:hAnsiTheme="minorHAnsi" w:cstheme="minorHAnsi"/>
          <w:i/>
          <w:iCs/>
          <w:sz w:val="24"/>
          <w:szCs w:val="24"/>
          <w:lang w:val="en-US"/>
        </w:rPr>
        <w:t>w</w:t>
      </w:r>
      <w:r w:rsidRPr="00BA2C3C">
        <w:rPr>
          <w:rFonts w:asciiTheme="minorHAnsi" w:hAnsiTheme="minorHAnsi" w:cstheme="minorHAnsi"/>
          <w:sz w:val="24"/>
          <w:szCs w:val="24"/>
          <w:lang w:val="en-US"/>
        </w:rPr>
        <w:t xml:space="preserve"> = 10 μm). From the slope </w:t>
      </w:r>
      <m:oMath>
        <m:f>
          <m:fPr>
            <m:ctrlPr>
              <w:rPr>
                <w:rFonts w:ascii="Cambria Math" w:hAnsi="Cambria Math" w:cstheme="minorHAnsi"/>
                <w:i/>
                <w:sz w:val="24"/>
                <w:szCs w:val="24"/>
                <w:lang w:val="en-US"/>
              </w:rPr>
            </m:ctrlPr>
          </m:fPr>
          <m:num>
            <m:r>
              <w:rPr>
                <w:rFonts w:ascii="Cambria Math" w:hAnsi="Cambria Math" w:cstheme="minorHAnsi"/>
                <w:sz w:val="24"/>
                <w:szCs w:val="24"/>
                <w:lang w:val="en-US"/>
              </w:rPr>
              <m:t>R</m:t>
            </m:r>
          </m:num>
          <m:den>
            <m:r>
              <w:rPr>
                <w:rFonts w:ascii="Cambria Math" w:hAnsi="Cambria Math" w:cstheme="minorHAnsi"/>
                <w:sz w:val="24"/>
                <w:szCs w:val="24"/>
                <w:lang w:val="en-US"/>
              </w:rPr>
              <m:t>l</m:t>
            </m:r>
          </m:den>
        </m:f>
      </m:oMath>
      <w:r w:rsidRPr="00BA2C3C">
        <w:rPr>
          <w:rFonts w:asciiTheme="minorHAnsi" w:hAnsiTheme="minorHAnsi" w:cstheme="minorHAnsi"/>
          <w:sz w:val="24"/>
          <w:szCs w:val="24"/>
          <w:lang w:val="en-US"/>
        </w:rPr>
        <w:t xml:space="preserve"> </w:t>
      </w:r>
      <w:r w:rsidR="0003521F">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we extract</w:t>
      </w:r>
      <w:r w:rsidR="0000346D">
        <w:rPr>
          <w:rFonts w:asciiTheme="minorHAnsi" w:hAnsiTheme="minorHAnsi" w:cstheme="minorHAnsi"/>
          <w:sz w:val="24"/>
          <w:szCs w:val="24"/>
          <w:lang w:val="en-US"/>
        </w:rPr>
        <w:t>ed</w:t>
      </w:r>
      <w:r w:rsidRPr="00BA2C3C">
        <w:rPr>
          <w:rFonts w:asciiTheme="minorHAnsi" w:hAnsiTheme="minorHAnsi" w:cstheme="minorHAnsi"/>
          <w:sz w:val="24"/>
          <w:szCs w:val="24"/>
          <w:lang w:val="en-US"/>
        </w:rPr>
        <w:t xml:space="preserve"> the sheet resistance of the graphene channel via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R</m:t>
            </m:r>
          </m:e>
          <m:sub>
            <m:r>
              <w:rPr>
                <w:rFonts w:ascii="Cambria Math" w:hAnsi="Cambria Math" w:cstheme="minorHAnsi"/>
                <w:sz w:val="24"/>
                <w:szCs w:val="24"/>
                <w:lang w:val="en-US"/>
              </w:rPr>
              <m:t>□</m:t>
            </m:r>
          </m:sub>
        </m:sSub>
        <m:r>
          <w:rPr>
            <w:rFonts w:ascii="Cambria Math" w:hAnsi="Cambria Math" w:cstheme="minorHAnsi"/>
            <w:sz w:val="24"/>
            <w:szCs w:val="24"/>
            <w:lang w:val="en-US"/>
          </w:rPr>
          <m:t xml:space="preserve">= </m:t>
        </m:r>
        <m:f>
          <m:fPr>
            <m:ctrlPr>
              <w:rPr>
                <w:rFonts w:ascii="Cambria Math" w:hAnsi="Cambria Math" w:cstheme="minorHAnsi"/>
                <w:i/>
                <w:sz w:val="24"/>
                <w:szCs w:val="24"/>
                <w:lang w:val="en-US"/>
              </w:rPr>
            </m:ctrlPr>
          </m:fPr>
          <m:num>
            <m:r>
              <w:rPr>
                <w:rFonts w:ascii="Cambria Math" w:hAnsi="Cambria Math" w:cstheme="minorHAnsi"/>
                <w:sz w:val="24"/>
                <w:szCs w:val="24"/>
                <w:lang w:val="en-US"/>
              </w:rPr>
              <m:t>R</m:t>
            </m:r>
          </m:num>
          <m:den>
            <m:r>
              <w:rPr>
                <w:rFonts w:ascii="Cambria Math" w:hAnsi="Cambria Math" w:cstheme="minorHAnsi"/>
                <w:sz w:val="24"/>
                <w:szCs w:val="24"/>
                <w:lang w:val="en-US"/>
              </w:rPr>
              <m:t>l</m:t>
            </m:r>
          </m:den>
        </m:f>
        <m:r>
          <w:rPr>
            <w:rFonts w:ascii="Cambria Math" w:hAnsi="Cambria Math" w:cstheme="minorHAnsi"/>
            <w:sz w:val="24"/>
            <w:szCs w:val="24"/>
            <w:lang w:val="en-US"/>
          </w:rPr>
          <m:t>w</m:t>
        </m:r>
      </m:oMath>
      <w:r w:rsidRPr="00BA2C3C">
        <w:rPr>
          <w:rFonts w:asciiTheme="minorHAnsi" w:hAnsiTheme="minorHAnsi" w:cstheme="minorHAnsi"/>
          <w:sz w:val="24"/>
          <w:szCs w:val="24"/>
          <w:lang w:val="en-US"/>
        </w:rPr>
        <w:t xml:space="preserve">. The gate-dependent contact and sheet resistances are shown in </w:t>
      </w:r>
      <w:r w:rsidR="00B01107">
        <w:rPr>
          <w:rFonts w:asciiTheme="minorHAnsi" w:hAnsiTheme="minorHAnsi" w:cstheme="minorHAnsi"/>
          <w:sz w:val="24"/>
          <w:szCs w:val="24"/>
          <w:lang w:val="en-US"/>
        </w:rPr>
        <w:t>Figure</w:t>
      </w:r>
      <w:r w:rsidR="0000346D">
        <w:rPr>
          <w:rFonts w:asciiTheme="minorHAnsi" w:hAnsiTheme="minorHAnsi" w:cstheme="minorHAnsi"/>
          <w:sz w:val="24"/>
          <w:szCs w:val="24"/>
          <w:lang w:val="en-US"/>
        </w:rPr>
        <w:t>s</w:t>
      </w:r>
      <w:r w:rsidR="00B01107">
        <w:rPr>
          <w:rFonts w:asciiTheme="minorHAnsi" w:hAnsiTheme="minorHAnsi" w:cstheme="minorHAnsi"/>
          <w:sz w:val="24"/>
          <w:szCs w:val="24"/>
          <w:lang w:val="en-US"/>
        </w:rPr>
        <w:t xml:space="preserve"> S3</w:t>
      </w:r>
      <w:r w:rsidRPr="00BA2C3C">
        <w:rPr>
          <w:rFonts w:asciiTheme="minorHAnsi" w:hAnsiTheme="minorHAnsi" w:cstheme="minorHAnsi"/>
          <w:sz w:val="24"/>
          <w:szCs w:val="24"/>
          <w:lang w:val="en-US"/>
        </w:rPr>
        <w:t xml:space="preserve">d and e, respectively. The patterned contact (red line) has a significantly lower contact resistance at negative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g</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CNP</m:t>
            </m:r>
          </m:sub>
        </m:sSub>
      </m:oMath>
      <w:r w:rsidRPr="00BA2C3C">
        <w:rPr>
          <w:rFonts w:asciiTheme="minorHAnsi" w:hAnsiTheme="minorHAnsi" w:cstheme="minorHAnsi"/>
          <w:sz w:val="24"/>
          <w:szCs w:val="24"/>
          <w:lang w:val="en-US"/>
        </w:rPr>
        <w:t xml:space="preserve">, i.e., in the </w:t>
      </w:r>
      <w:r w:rsidRPr="00BA2C3C">
        <w:rPr>
          <w:rFonts w:asciiTheme="minorHAnsi" w:hAnsiTheme="minorHAnsi" w:cstheme="minorHAnsi"/>
          <w:i/>
          <w:iCs/>
          <w:sz w:val="24"/>
          <w:szCs w:val="24"/>
          <w:lang w:val="en-US"/>
        </w:rPr>
        <w:t>p</w:t>
      </w:r>
      <w:r w:rsidRPr="00BA2C3C">
        <w:rPr>
          <w:rFonts w:asciiTheme="minorHAnsi" w:hAnsiTheme="minorHAnsi" w:cstheme="minorHAnsi"/>
          <w:sz w:val="24"/>
          <w:szCs w:val="24"/>
          <w:lang w:val="en-US"/>
        </w:rPr>
        <w:t xml:space="preserve">-type conduction region, compared </w:t>
      </w:r>
      <w:r w:rsidR="00FC7F41">
        <w:rPr>
          <w:rFonts w:asciiTheme="minorHAnsi" w:hAnsiTheme="minorHAnsi" w:cstheme="minorHAnsi"/>
          <w:sz w:val="24"/>
          <w:szCs w:val="24"/>
          <w:lang w:val="en-US"/>
        </w:rPr>
        <w:t>with that of</w:t>
      </w:r>
      <w:r w:rsidR="00FC7F41"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the unpatterned contact (black line). The </w:t>
      </w:r>
      <w:r w:rsidRPr="00BA2C3C">
        <w:rPr>
          <w:rFonts w:asciiTheme="minorHAnsi" w:hAnsiTheme="minorHAnsi" w:cstheme="minorHAnsi"/>
          <w:sz w:val="24"/>
          <w:szCs w:val="24"/>
          <w:lang w:val="en-US"/>
        </w:rPr>
        <w:lastRenderedPageBreak/>
        <w:t xml:space="preserve">extracted sheet resistances between both sets of TLM structures </w:t>
      </w:r>
      <w:r w:rsidR="00FC7F41">
        <w:rPr>
          <w:rFonts w:asciiTheme="minorHAnsi" w:hAnsiTheme="minorHAnsi" w:cstheme="minorHAnsi"/>
          <w:sz w:val="24"/>
          <w:szCs w:val="24"/>
          <w:lang w:val="en-US"/>
        </w:rPr>
        <w:t>correspond</w:t>
      </w:r>
      <w:r w:rsidR="00FC7F41"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well with each other, indicating consistent electrical graphene quality across different devices.</w:t>
      </w:r>
    </w:p>
    <w:p w14:paraId="62D47DF9" w14:textId="2E8E5ECE" w:rsidR="00F528C2" w:rsidRDefault="00F528C2"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Next, we extract</w:t>
      </w:r>
      <w:r w:rsidR="00FC7F41">
        <w:rPr>
          <w:rFonts w:asciiTheme="minorHAnsi" w:hAnsiTheme="minorHAnsi" w:cstheme="minorHAnsi"/>
          <w:sz w:val="24"/>
          <w:szCs w:val="24"/>
          <w:lang w:val="en-US"/>
        </w:rPr>
        <w:t>ed</w:t>
      </w:r>
      <w:r w:rsidRPr="00BA2C3C">
        <w:rPr>
          <w:rFonts w:asciiTheme="minorHAnsi" w:hAnsiTheme="minorHAnsi" w:cstheme="minorHAnsi"/>
          <w:sz w:val="24"/>
          <w:szCs w:val="24"/>
          <w:lang w:val="en-US"/>
        </w:rPr>
        <w:t xml:space="preserve"> the charge carrier mobility from the transfer length measurements</w:t>
      </w:r>
      <w:r w:rsidRPr="00BA2C3C">
        <w:rPr>
          <w:rFonts w:asciiTheme="minorHAnsi" w:hAnsiTheme="minorHAnsi" w:cstheme="minorHAnsi"/>
          <w:sz w:val="24"/>
          <w:szCs w:val="24"/>
          <w:lang w:val="en-US"/>
        </w:rPr>
        <w:fldChar w:fldCharType="begin"/>
      </w:r>
      <w:r w:rsidR="00A6510E" w:rsidRPr="00BA2C3C">
        <w:rPr>
          <w:rFonts w:asciiTheme="minorHAnsi" w:hAnsiTheme="minorHAnsi" w:cstheme="minorHAnsi"/>
          <w:sz w:val="24"/>
          <w:szCs w:val="24"/>
          <w:lang w:val="en-US"/>
        </w:rPr>
        <w:instrText xml:space="preserve"> ADDIN ZOTERO_ITEM CSL_CITATION {"citationID":"iJN8Ke7Q","properties":{"formattedCitation":"\\super 1\\nosupersub{}","plainCitation":"1","noteIndex":0},"citationItems":[{"id":1732,"uris":["http://zotero.org/users/9754682/items/IAQUTYDI","http://zotero.org/users/9754682/items/TTHIL9GK"],"itemData":{"id":1732,"type":"article-journal","container-title":"AIP Advances","DOI":"10.1063/1.4921400","ISSN":"2158-3226","issue":"5","journalAbbreviation":"AIP Advances","language":"en","note":"71 citations (Crossref/DOI) [2024-11-21]","page":"057136","source":"DOI.org (Crossref)","title":"Comparison of mobility extraction methods based on field-effect measurements for graphene","volume":"5","author":[{"family":"Zhong","given":"Hua"},{"family":"Zhang","given":"Zhiyong"},{"family":"Xu","given":"Haitao"},{"family":"Qiu","given":"Chenguang"},{"family":"Peng","given":"Lian-Mao"}],"issued":{"date-parts":[["2015",5]]},"citation-key":"zhong-ComparisonMobilityExtraction-2015"}}],"schema":"https://github.com/citation-style-language/schema/raw/master/csl-citation.json"} </w:instrText>
      </w:r>
      <w:r w:rsidRPr="00BA2C3C">
        <w:rPr>
          <w:rFonts w:asciiTheme="minorHAnsi" w:hAnsiTheme="minorHAnsi" w:cstheme="minorHAnsi"/>
          <w:sz w:val="24"/>
          <w:szCs w:val="24"/>
          <w:lang w:val="en-US"/>
        </w:rPr>
        <w:fldChar w:fldCharType="separate"/>
      </w:r>
      <w:r w:rsidR="00A6510E" w:rsidRPr="00BA2C3C">
        <w:rPr>
          <w:rFonts w:asciiTheme="minorHAnsi" w:hAnsiTheme="minorHAnsi" w:cstheme="minorHAnsi"/>
          <w:sz w:val="24"/>
          <w:szCs w:val="24"/>
          <w:vertAlign w:val="superscript"/>
          <w:lang w:val="en-US"/>
        </w:rPr>
        <w:t>1</w:t>
      </w:r>
      <w:r w:rsidRPr="00BA2C3C">
        <w:rPr>
          <w:rFonts w:asciiTheme="minorHAnsi" w:hAnsiTheme="minorHAnsi" w:cstheme="minorHAnsi"/>
          <w:sz w:val="24"/>
          <w:szCs w:val="24"/>
          <w:lang w:val="en-US"/>
        </w:rPr>
        <w:fldChar w:fldCharType="end"/>
      </w:r>
      <w:r w:rsidRPr="00BA2C3C">
        <w:rPr>
          <w:rFonts w:asciiTheme="minorHAnsi" w:hAnsiTheme="minorHAnsi" w:cstheme="minorHAnsi"/>
          <w:sz w:val="24"/>
          <w:szCs w:val="24"/>
          <w:lang w:val="en-US"/>
        </w:rPr>
        <w:t xml:space="preserve">. The mobility </w:t>
      </w:r>
      <m:oMath>
        <m:r>
          <w:rPr>
            <w:rFonts w:ascii="Cambria Math" w:hAnsi="Cambria Math" w:cstheme="minorHAnsi"/>
            <w:sz w:val="24"/>
            <w:szCs w:val="24"/>
            <w:lang w:val="en-US"/>
          </w:rPr>
          <m:t>μ</m:t>
        </m:r>
      </m:oMath>
      <w:r w:rsidRPr="00BA2C3C">
        <w:rPr>
          <w:rFonts w:asciiTheme="minorHAnsi" w:hAnsiTheme="minorHAnsi" w:cstheme="minorHAnsi"/>
          <w:sz w:val="24"/>
          <w:szCs w:val="24"/>
          <w:lang w:val="en-US"/>
        </w:rPr>
        <w:t xml:space="preserve"> can be calculated from the sheet resistance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R</m:t>
            </m:r>
          </m:e>
          <m:sub>
            <m:r>
              <w:rPr>
                <w:rFonts w:ascii="Cambria Math" w:hAnsi="Cambria Math" w:cstheme="minorHAnsi"/>
                <w:sz w:val="24"/>
                <w:szCs w:val="24"/>
                <w:lang w:val="en-US"/>
              </w:rPr>
              <m:t>□</m:t>
            </m:r>
          </m:sub>
        </m:sSub>
      </m:oMath>
      <w:r w:rsidRPr="00BA2C3C">
        <w:rPr>
          <w:rFonts w:asciiTheme="minorHAnsi" w:hAnsiTheme="minorHAnsi" w:cstheme="minorHAnsi"/>
          <w:sz w:val="24"/>
          <w:szCs w:val="24"/>
          <w:lang w:val="en-US"/>
        </w:rPr>
        <w:t xml:space="preserve"> as follows</w:t>
      </w:r>
      <w:r w:rsidR="00F90E4C" w:rsidRPr="00BA2C3C">
        <w:rPr>
          <w:rFonts w:asciiTheme="minorHAnsi" w:hAnsiTheme="minorHAnsi" w:cstheme="minorHAnsi"/>
          <w:sz w:val="24"/>
          <w:szCs w:val="24"/>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C3681F" w14:paraId="148E906C" w14:textId="77777777" w:rsidTr="002C5E20">
        <w:tc>
          <w:tcPr>
            <w:tcW w:w="8926" w:type="dxa"/>
          </w:tcPr>
          <w:p w14:paraId="54781947" w14:textId="3097D85B" w:rsidR="00C3681F" w:rsidRDefault="00C3681F" w:rsidP="002C5E20">
            <w:pPr>
              <w:spacing w:after="0" w:line="480" w:lineRule="auto"/>
              <w:jc w:val="center"/>
              <w:rPr>
                <w:rFonts w:cs="Calibri"/>
                <w:sz w:val="24"/>
                <w:szCs w:val="24"/>
              </w:rPr>
            </w:pPr>
            <m:oMathPara>
              <m:oMath>
                <m:r>
                  <w:rPr>
                    <w:rFonts w:ascii="Cambria Math" w:hAnsi="Cambria Math" w:cstheme="minorHAnsi"/>
                    <w:sz w:val="24"/>
                    <w:szCs w:val="24"/>
                    <w:lang w:val="en-US"/>
                  </w:rPr>
                  <m:t xml:space="preserve">μ= </m:t>
                </m:r>
                <m:f>
                  <m:fPr>
                    <m:ctrlPr>
                      <w:rPr>
                        <w:rFonts w:ascii="Cambria Math" w:hAnsi="Cambria Math" w:cstheme="minorHAnsi"/>
                        <w:i/>
                        <w:sz w:val="24"/>
                        <w:szCs w:val="24"/>
                        <w:lang w:val="en-US"/>
                      </w:rPr>
                    </m:ctrlPr>
                  </m:fPr>
                  <m:num>
                    <m:r>
                      <w:rPr>
                        <w:rFonts w:ascii="Cambria Math" w:hAnsi="Cambria Math" w:cstheme="minorHAnsi"/>
                        <w:sz w:val="24"/>
                        <w:szCs w:val="24"/>
                        <w:lang w:val="en-US"/>
                      </w:rPr>
                      <m:t>1</m:t>
                    </m:r>
                  </m:num>
                  <m:den>
                    <m:r>
                      <w:rPr>
                        <w:rFonts w:ascii="Cambria Math" w:hAnsi="Cambria Math" w:cstheme="minorHAnsi"/>
                        <w:sz w:val="24"/>
                        <w:szCs w:val="24"/>
                        <w:lang w:val="en-US"/>
                      </w:rPr>
                      <m:t>qn</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R</m:t>
                        </m:r>
                      </m:e>
                      <m:sub>
                        <m:r>
                          <w:rPr>
                            <w:rFonts w:ascii="Cambria Math" w:hAnsi="Cambria Math" w:cstheme="minorHAnsi"/>
                            <w:sz w:val="24"/>
                            <w:szCs w:val="24"/>
                            <w:lang w:val="en-US"/>
                          </w:rPr>
                          <m:t>□</m:t>
                        </m:r>
                      </m:sub>
                    </m:sSub>
                  </m:den>
                </m:f>
              </m:oMath>
            </m:oMathPara>
          </w:p>
        </w:tc>
        <w:tc>
          <w:tcPr>
            <w:tcW w:w="702" w:type="dxa"/>
          </w:tcPr>
          <w:p w14:paraId="1E6E9D20" w14:textId="0D125B28" w:rsidR="00C3681F" w:rsidRDefault="00C3681F" w:rsidP="002C5E20">
            <w:pPr>
              <w:spacing w:after="0" w:line="480" w:lineRule="auto"/>
              <w:jc w:val="center"/>
              <w:rPr>
                <w:rFonts w:cs="Calibri"/>
                <w:sz w:val="24"/>
                <w:szCs w:val="24"/>
              </w:rPr>
            </w:pPr>
            <w:r>
              <w:rPr>
                <w:rFonts w:cs="Calibri"/>
                <w:sz w:val="24"/>
                <w:szCs w:val="24"/>
              </w:rPr>
              <w:t>(</w:t>
            </w:r>
            <w:r>
              <w:rPr>
                <w:rFonts w:cs="Calibri"/>
                <w:sz w:val="24"/>
                <w:szCs w:val="24"/>
                <w:lang w:val="de-DE"/>
              </w:rPr>
              <w:t>1</w:t>
            </w:r>
            <w:r>
              <w:rPr>
                <w:rFonts w:cs="Calibri"/>
                <w:sz w:val="24"/>
                <w:szCs w:val="24"/>
              </w:rPr>
              <w:t>)</w:t>
            </w:r>
          </w:p>
        </w:tc>
      </w:tr>
    </w:tbl>
    <w:p w14:paraId="38339FBC" w14:textId="5E46468C" w:rsidR="00F528C2" w:rsidRPr="00BA2C3C" w:rsidRDefault="00F528C2"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Here, </w:t>
      </w:r>
      <m:oMath>
        <m:r>
          <w:rPr>
            <w:rFonts w:ascii="Cambria Math" w:hAnsi="Cambria Math" w:cstheme="minorHAnsi"/>
            <w:sz w:val="24"/>
            <w:szCs w:val="24"/>
            <w:lang w:val="en-US"/>
          </w:rPr>
          <m:t>q</m:t>
        </m:r>
      </m:oMath>
      <w:r w:rsidRPr="00BA2C3C">
        <w:rPr>
          <w:rFonts w:asciiTheme="minorHAnsi" w:hAnsiTheme="minorHAnsi" w:cstheme="minorHAnsi"/>
          <w:sz w:val="24"/>
          <w:szCs w:val="24"/>
          <w:lang w:val="en-US"/>
        </w:rPr>
        <w:t xml:space="preserve"> is the electron charge and </w:t>
      </w:r>
      <m:oMath>
        <m:r>
          <w:rPr>
            <w:rFonts w:ascii="Cambria Math" w:hAnsi="Cambria Math" w:cstheme="minorHAnsi"/>
            <w:sz w:val="24"/>
            <w:szCs w:val="24"/>
            <w:lang w:val="en-US"/>
          </w:rPr>
          <m:t xml:space="preserve">n= </m:t>
        </m:r>
        <m:rad>
          <m:radPr>
            <m:degHide m:val="1"/>
            <m:ctrlPr>
              <w:rPr>
                <w:rFonts w:ascii="Cambria Math" w:hAnsi="Cambria Math" w:cstheme="minorHAnsi"/>
                <w:i/>
                <w:sz w:val="24"/>
                <w:szCs w:val="24"/>
                <w:lang w:val="en-US"/>
              </w:rPr>
            </m:ctrlPr>
          </m:radPr>
          <m:deg/>
          <m:e>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n</m:t>
                </m:r>
              </m:e>
              <m:sub>
                <m:r>
                  <m:rPr>
                    <m:sty m:val="p"/>
                  </m:rPr>
                  <w:rPr>
                    <w:rFonts w:ascii="Cambria Math" w:hAnsi="Cambria Math" w:cstheme="minorHAnsi"/>
                    <w:sz w:val="24"/>
                    <w:szCs w:val="24"/>
                    <w:lang w:val="en-US"/>
                  </w:rPr>
                  <m:t>i</m:t>
                </m:r>
              </m:sub>
              <m:sup>
                <m:r>
                  <w:rPr>
                    <w:rFonts w:ascii="Cambria Math" w:hAnsi="Cambria Math" w:cstheme="minorHAnsi"/>
                    <w:sz w:val="24"/>
                    <w:szCs w:val="24"/>
                    <w:lang w:val="en-US"/>
                  </w:rPr>
                  <m:t>2</m:t>
                </m:r>
              </m:sup>
            </m:sSubSup>
            <m:r>
              <w:rPr>
                <w:rFonts w:ascii="Cambria Math" w:hAnsi="Cambria Math" w:cstheme="minorHAnsi"/>
                <w:sz w:val="24"/>
                <w:szCs w:val="24"/>
                <w:lang w:val="en-US"/>
              </w:rPr>
              <m:t>+</m:t>
            </m:r>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n</m:t>
                </m:r>
              </m:e>
              <m:sub>
                <m:r>
                  <m:rPr>
                    <m:sty m:val="p"/>
                  </m:rPr>
                  <w:rPr>
                    <w:rFonts w:ascii="Cambria Math" w:hAnsi="Cambria Math" w:cstheme="minorHAnsi"/>
                    <w:sz w:val="24"/>
                    <w:szCs w:val="24"/>
                    <w:lang w:val="en-US"/>
                  </w:rPr>
                  <m:t>g</m:t>
                </m:r>
              </m:sub>
              <m:sup>
                <m:r>
                  <w:rPr>
                    <w:rFonts w:ascii="Cambria Math" w:hAnsi="Cambria Math" w:cstheme="minorHAnsi"/>
                    <w:sz w:val="24"/>
                    <w:szCs w:val="24"/>
                    <w:lang w:val="en-US"/>
                  </w:rPr>
                  <m:t>2</m:t>
                </m:r>
              </m:sup>
            </m:sSubSup>
          </m:e>
        </m:rad>
      </m:oMath>
      <w:r w:rsidRPr="00BA2C3C">
        <w:rPr>
          <w:rFonts w:asciiTheme="minorHAnsi" w:hAnsiTheme="minorHAnsi" w:cstheme="minorHAnsi"/>
          <w:sz w:val="24"/>
          <w:szCs w:val="24"/>
          <w:lang w:val="en-US"/>
        </w:rPr>
        <w:t xml:space="preserve"> is the total charge carrier concentration in graphene, consisting of an intrinsic</w:t>
      </w:r>
      <w:r w:rsidRPr="00BA2C3C">
        <w:rPr>
          <w:rFonts w:asciiTheme="minorHAnsi" w:hAnsiTheme="minorHAnsi" w:cstheme="minorHAnsi"/>
          <w:sz w:val="24"/>
          <w:szCs w:val="24"/>
          <w:lang w:val="en-US"/>
        </w:rPr>
        <w:fldChar w:fldCharType="begin"/>
      </w:r>
      <w:r w:rsidR="00A6510E" w:rsidRPr="00BA2C3C">
        <w:rPr>
          <w:rFonts w:asciiTheme="minorHAnsi" w:hAnsiTheme="minorHAnsi" w:cstheme="minorHAnsi"/>
          <w:sz w:val="24"/>
          <w:szCs w:val="24"/>
          <w:lang w:val="en-US"/>
        </w:rPr>
        <w:instrText xml:space="preserve"> ADDIN ZOTERO_ITEM CSL_CITATION {"citationID":"35o3fqmD","properties":{"formattedCitation":"\\super 2\\nosupersub{}","plainCitation":"2","noteIndex":0},"citationItems":[{"id":777,"uris":["http://zotero.org/users/9754682/items/NTP6D36I"],"itemData":{"id":777,"type":"article-journal","container-title":"Journal of Applied Physics","DOI":"10.1063/1.5128050","ISSN":"0021-8979","issue":"18","note":"5 citations (Crossref/DOI) [2024-11-21]\npublisher: American Institute of Physics","page":"185105","source":"aip.scitation.org (Atypon)","title":"Extraction of intrinsic field-effect mobility of graphene considering effects of gate-bias-induced contact modulation","volume":"127","author":[{"family":"Lee","given":"Chang-Ju"},{"family":"Park","given":"Honghwi"},{"family":"Kang","given":"Jaewoon"},{"family":"Lee","given":"Junyeong"},{"family":"Choi","given":"Muhan"},{"family":"Park","given":"Hongsik"}],"issued":{"date-parts":[["2020",5,14]]},"citation-key":"lee-ExtractionIntrinsicFieldeffect-2020"}}],"schema":"https://github.com/citation-style-language/schema/raw/master/csl-citation.json"} </w:instrText>
      </w:r>
      <w:r w:rsidRPr="00BA2C3C">
        <w:rPr>
          <w:rFonts w:asciiTheme="minorHAnsi" w:hAnsiTheme="minorHAnsi" w:cstheme="minorHAnsi"/>
          <w:sz w:val="24"/>
          <w:szCs w:val="24"/>
          <w:lang w:val="en-US"/>
        </w:rPr>
        <w:fldChar w:fldCharType="separate"/>
      </w:r>
      <w:r w:rsidR="00A6510E" w:rsidRPr="00BA2C3C">
        <w:rPr>
          <w:rFonts w:asciiTheme="minorHAnsi" w:hAnsiTheme="minorHAnsi" w:cstheme="minorHAnsi"/>
          <w:sz w:val="24"/>
          <w:szCs w:val="24"/>
          <w:vertAlign w:val="superscript"/>
          <w:lang w:val="en-US"/>
        </w:rPr>
        <w:t>2</w:t>
      </w:r>
      <w:r w:rsidRPr="00BA2C3C">
        <w:rPr>
          <w:rFonts w:asciiTheme="minorHAnsi" w:hAnsiTheme="minorHAnsi" w:cstheme="minorHAnsi"/>
          <w:sz w:val="24"/>
          <w:szCs w:val="24"/>
          <w:lang w:val="en-US"/>
        </w:rPr>
        <w:fldChar w:fldCharType="end"/>
      </w:r>
      <w:r w:rsidRPr="00BA2C3C">
        <w:rPr>
          <w:rFonts w:asciiTheme="minorHAnsi" w:hAnsiTheme="minorHAnsi" w:cstheme="minorHAnsi"/>
          <w:sz w:val="24"/>
          <w:szCs w:val="24"/>
          <w:lang w:val="en-US"/>
        </w:rPr>
        <w:t xml:space="preserve"> carrier density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n</m:t>
            </m:r>
          </m:e>
          <m:sub>
            <m:r>
              <m:rPr>
                <m:sty m:val="p"/>
              </m:rPr>
              <w:rPr>
                <w:rFonts w:ascii="Cambria Math" w:hAnsi="Cambria Math" w:cstheme="minorHAnsi"/>
                <w:sz w:val="24"/>
                <w:szCs w:val="24"/>
                <w:lang w:val="en-US"/>
              </w:rPr>
              <m:t>i</m:t>
            </m:r>
          </m:sub>
        </m:sSub>
        <m:r>
          <w:rPr>
            <w:rFonts w:ascii="Cambria Math" w:hAnsi="Cambria Math" w:cstheme="minorHAnsi"/>
            <w:sz w:val="24"/>
            <w:szCs w:val="24"/>
            <w:lang w:val="en-US"/>
          </w:rPr>
          <m:t xml:space="preserve">=  </m:t>
        </m:r>
        <m:f>
          <m:fPr>
            <m:ctrlPr>
              <w:rPr>
                <w:rFonts w:ascii="Cambria Math" w:hAnsi="Cambria Math" w:cstheme="minorHAnsi"/>
                <w:i/>
                <w:sz w:val="24"/>
                <w:szCs w:val="24"/>
                <w:lang w:val="en-US"/>
              </w:rPr>
            </m:ctrlPr>
          </m:fPr>
          <m:num>
            <m:r>
              <w:rPr>
                <w:rFonts w:ascii="Cambria Math" w:hAnsi="Cambria Math" w:cstheme="minorHAnsi"/>
                <w:sz w:val="24"/>
                <w:szCs w:val="24"/>
                <w:lang w:val="en-US"/>
              </w:rPr>
              <m:t>π</m:t>
            </m:r>
          </m:num>
          <m:den>
            <m:r>
              <w:rPr>
                <w:rFonts w:ascii="Cambria Math" w:hAnsi="Cambria Math" w:cstheme="minorHAnsi"/>
                <w:sz w:val="24"/>
                <w:szCs w:val="24"/>
                <w:lang w:val="en-US"/>
              </w:rPr>
              <m:t>6</m:t>
            </m:r>
          </m:den>
        </m:f>
        <m:sSup>
          <m:sSupPr>
            <m:ctrlPr>
              <w:rPr>
                <w:rFonts w:ascii="Cambria Math" w:hAnsi="Cambria Math" w:cstheme="minorHAnsi"/>
                <w:i/>
                <w:sz w:val="24"/>
                <w:szCs w:val="24"/>
                <w:lang w:val="en-US"/>
              </w:rPr>
            </m:ctrlPr>
          </m:sSupPr>
          <m:e>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sSub>
                      <m:sSubPr>
                        <m:ctrlPr>
                          <w:rPr>
                            <w:rFonts w:ascii="Cambria Math" w:hAnsi="Cambria Math" w:cstheme="minorHAnsi"/>
                            <w:i/>
                            <w:sz w:val="24"/>
                            <w:szCs w:val="24"/>
                            <w:lang w:val="en-US"/>
                          </w:rPr>
                        </m:ctrlPr>
                      </m:sSubPr>
                      <m:e>
                        <m:r>
                          <w:rPr>
                            <w:rFonts w:ascii="Cambria Math" w:hAnsi="Cambria Math" w:cstheme="minorHAnsi"/>
                            <w:sz w:val="24"/>
                            <w:szCs w:val="24"/>
                            <w:lang w:val="en-US"/>
                          </w:rPr>
                          <m:t>k</m:t>
                        </m:r>
                      </m:e>
                      <m:sub>
                        <m:r>
                          <m:rPr>
                            <m:sty m:val="p"/>
                          </m:rPr>
                          <w:rPr>
                            <w:rFonts w:ascii="Cambria Math" w:hAnsi="Cambria Math" w:cstheme="minorHAnsi"/>
                            <w:sz w:val="24"/>
                            <w:szCs w:val="24"/>
                            <w:lang w:val="en-US"/>
                          </w:rPr>
                          <m:t>B</m:t>
                        </m:r>
                      </m:sub>
                    </m:sSub>
                    <m:r>
                      <w:rPr>
                        <w:rFonts w:ascii="Cambria Math" w:hAnsi="Cambria Math" w:cstheme="minorHAnsi"/>
                        <w:sz w:val="24"/>
                        <w:szCs w:val="24"/>
                        <w:lang w:val="en-US"/>
                      </w:rPr>
                      <m:t>T</m:t>
                    </m:r>
                  </m:num>
                  <m:den>
                    <m:r>
                      <w:rPr>
                        <w:rFonts w:ascii="Cambria Math" w:hAnsi="Cambria Math" w:cstheme="minorHAnsi"/>
                        <w:sz w:val="24"/>
                        <w:szCs w:val="24"/>
                        <w:lang w:val="en-US"/>
                      </w:rPr>
                      <m:t>ℏ</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F</m:t>
                        </m:r>
                      </m:sub>
                    </m:sSub>
                  </m:den>
                </m:f>
              </m:e>
            </m:d>
          </m:e>
          <m:sup>
            <m:r>
              <w:rPr>
                <w:rFonts w:ascii="Cambria Math" w:hAnsi="Cambria Math" w:cstheme="minorHAnsi"/>
                <w:sz w:val="24"/>
                <w:szCs w:val="24"/>
                <w:lang w:val="en-US"/>
              </w:rPr>
              <m:t>2</m:t>
            </m:r>
          </m:sup>
        </m:sSup>
      </m:oMath>
      <w:r w:rsidRPr="00BA2C3C">
        <w:rPr>
          <w:rFonts w:asciiTheme="minorHAnsi" w:hAnsiTheme="minorHAnsi" w:cstheme="minorHAnsi"/>
          <w:sz w:val="24"/>
          <w:szCs w:val="24"/>
          <w:lang w:val="en-US"/>
        </w:rPr>
        <w:t xml:space="preserv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w:rPr>
                <w:rFonts w:ascii="Cambria Math" w:hAnsi="Cambria Math" w:cstheme="minorHAnsi"/>
                <w:sz w:val="24"/>
                <w:szCs w:val="24"/>
                <w:lang w:val="en-US"/>
              </w:rPr>
              <m:t>F</m:t>
            </m:r>
          </m:sub>
        </m:sSub>
      </m:oMath>
      <w:r w:rsidRPr="00BA2C3C">
        <w:rPr>
          <w:rFonts w:asciiTheme="minorHAnsi" w:hAnsiTheme="minorHAnsi" w:cstheme="minorHAnsi"/>
          <w:sz w:val="24"/>
          <w:szCs w:val="24"/>
          <w:lang w:val="en-US"/>
        </w:rPr>
        <w:t xml:space="preserve">: Fermi velocity) and a gate-induced carrier density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n</m:t>
            </m:r>
          </m:e>
          <m:sub>
            <m:r>
              <m:rPr>
                <m:sty m:val="p"/>
              </m:rPr>
              <w:rPr>
                <w:rFonts w:ascii="Cambria Math" w:hAnsi="Cambria Math" w:cstheme="minorHAnsi"/>
                <w:sz w:val="24"/>
                <w:szCs w:val="24"/>
                <w:lang w:val="en-US"/>
              </w:rPr>
              <m:t>g</m:t>
            </m:r>
          </m:sub>
        </m:sSub>
      </m:oMath>
      <w:r w:rsidRPr="00BA2C3C">
        <w:rPr>
          <w:rFonts w:asciiTheme="minorHAnsi" w:hAnsiTheme="minorHAnsi" w:cstheme="minorHAnsi"/>
          <w:sz w:val="24"/>
          <w:szCs w:val="24"/>
          <w:lang w:val="en-US"/>
        </w:rPr>
        <w:t xml:space="preserve">. The gate-induced carrier density can be calculated as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n</m:t>
            </m:r>
          </m:e>
          <m:sub>
            <m:r>
              <m:rPr>
                <m:sty m:val="p"/>
              </m:rPr>
              <w:rPr>
                <w:rFonts w:ascii="Cambria Math" w:hAnsi="Cambria Math" w:cstheme="minorHAnsi"/>
                <w:sz w:val="24"/>
                <w:szCs w:val="24"/>
                <w:lang w:val="en-US"/>
              </w:rPr>
              <m:t>g</m:t>
            </m:r>
          </m:sub>
        </m:sSub>
        <m:r>
          <w:rPr>
            <w:rFonts w:ascii="Cambria Math" w:hAnsi="Cambria Math" w:cstheme="minorHAnsi"/>
            <w:sz w:val="24"/>
            <w:szCs w:val="24"/>
            <w:lang w:val="en-US"/>
          </w:rPr>
          <m:t xml:space="preserve">= </m:t>
        </m:r>
        <m:f>
          <m:fPr>
            <m:ctrlPr>
              <w:rPr>
                <w:rFonts w:ascii="Cambria Math" w:hAnsi="Cambria Math" w:cstheme="minorHAnsi"/>
                <w:i/>
                <w:sz w:val="24"/>
                <w:szCs w:val="24"/>
                <w:lang w:val="en-US"/>
              </w:rPr>
            </m:ctrlPr>
          </m:fPr>
          <m:num>
            <m:sSub>
              <m:sSubPr>
                <m:ctrlPr>
                  <w:rPr>
                    <w:rFonts w:ascii="Cambria Math" w:hAnsi="Cambria Math" w:cstheme="minorHAnsi"/>
                    <w:i/>
                    <w:sz w:val="24"/>
                    <w:szCs w:val="24"/>
                    <w:lang w:val="en-US"/>
                  </w:rPr>
                </m:ctrlPr>
              </m:sSubPr>
              <m:e>
                <m:r>
                  <w:rPr>
                    <w:rFonts w:ascii="Cambria Math" w:hAnsi="Cambria Math" w:cstheme="minorHAnsi"/>
                    <w:sz w:val="24"/>
                    <w:szCs w:val="24"/>
                    <w:lang w:val="en-US"/>
                  </w:rPr>
                  <m:t>C</m:t>
                </m:r>
              </m:e>
              <m:sub>
                <m:r>
                  <m:rPr>
                    <m:sty m:val="p"/>
                  </m:rPr>
                  <w:rPr>
                    <w:rFonts w:ascii="Cambria Math" w:hAnsi="Cambria Math" w:cstheme="minorHAnsi"/>
                    <w:sz w:val="24"/>
                    <w:szCs w:val="24"/>
                    <w:lang w:val="en-US"/>
                  </w:rPr>
                  <m:t>ox</m:t>
                </m:r>
              </m:sub>
            </m:sSub>
            <m:r>
              <w:rPr>
                <w:rFonts w:ascii="Cambria Math" w:hAnsi="Cambria Math" w:cstheme="minorHAnsi"/>
                <w:sz w:val="24"/>
                <w:szCs w:val="24"/>
                <w:lang w:val="en-US"/>
              </w:rPr>
              <m:t xml:space="preserve"> </m:t>
            </m:r>
            <m:d>
              <m:dPr>
                <m:begChr m:val="|"/>
                <m:endChr m:val="|"/>
                <m:ctrlPr>
                  <w:rPr>
                    <w:rFonts w:ascii="Cambria Math" w:hAnsi="Cambria Math" w:cstheme="minorHAnsi"/>
                    <w:i/>
                    <w:sz w:val="24"/>
                    <w:szCs w:val="24"/>
                    <w:lang w:val="en-US"/>
                  </w:rPr>
                </m:ctrlPr>
              </m:dPr>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g</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CNP</m:t>
                    </m:r>
                  </m:sub>
                </m:sSub>
              </m:e>
            </m:d>
          </m:num>
          <m:den>
            <m:r>
              <w:rPr>
                <w:rFonts w:ascii="Cambria Math" w:hAnsi="Cambria Math" w:cstheme="minorHAnsi"/>
                <w:sz w:val="24"/>
                <w:szCs w:val="24"/>
                <w:lang w:val="en-US"/>
              </w:rPr>
              <m:t>q</m:t>
            </m:r>
          </m:den>
        </m:f>
      </m:oMath>
      <w:r w:rsidRPr="00BA2C3C">
        <w:rPr>
          <w:rFonts w:asciiTheme="minorHAnsi" w:hAnsiTheme="minorHAnsi" w:cstheme="minorHAnsi"/>
          <w:sz w:val="24"/>
          <w:szCs w:val="24"/>
          <w:lang w:val="en-US"/>
        </w:rPr>
        <w:t xml:space="preserve">, where we have used the normalized oxide capacitance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C</m:t>
            </m:r>
          </m:e>
          <m:sub>
            <m:r>
              <m:rPr>
                <m:sty m:val="p"/>
              </m:rPr>
              <w:rPr>
                <w:rFonts w:ascii="Cambria Math" w:hAnsi="Cambria Math" w:cstheme="minorHAnsi"/>
                <w:sz w:val="24"/>
                <w:szCs w:val="24"/>
                <w:lang w:val="en-US"/>
              </w:rPr>
              <m:t>ox</m:t>
            </m:r>
          </m:sub>
        </m:sSub>
        <m:r>
          <w:rPr>
            <w:rFonts w:ascii="Cambria Math" w:hAnsi="Cambria Math" w:cstheme="minorHAnsi"/>
            <w:sz w:val="24"/>
            <w:szCs w:val="24"/>
            <w:lang w:val="en-US"/>
          </w:rPr>
          <m:t xml:space="preserve">= </m:t>
        </m:r>
        <m:f>
          <m:fPr>
            <m:ctrlPr>
              <w:rPr>
                <w:rFonts w:ascii="Cambria Math" w:hAnsi="Cambria Math" w:cstheme="minorHAnsi"/>
                <w:i/>
                <w:sz w:val="24"/>
                <w:szCs w:val="24"/>
                <w:lang w:val="en-US"/>
              </w:rPr>
            </m:ctrlPr>
          </m:fPr>
          <m:num>
            <m:sSub>
              <m:sSubPr>
                <m:ctrlPr>
                  <w:rPr>
                    <w:rFonts w:ascii="Cambria Math" w:hAnsi="Cambria Math" w:cstheme="minorHAnsi"/>
                    <w:iCs/>
                    <w:sz w:val="24"/>
                    <w:szCs w:val="24"/>
                    <w:lang w:val="en-US"/>
                  </w:rPr>
                </m:ctrlPr>
              </m:sSubPr>
              <m:e>
                <m:r>
                  <m:rPr>
                    <m:sty m:val="p"/>
                  </m:rPr>
                  <w:rPr>
                    <w:rFonts w:ascii="Cambria Math" w:hAnsi="Cambria Math" w:cstheme="minorHAnsi"/>
                    <w:sz w:val="24"/>
                    <w:szCs w:val="24"/>
                    <w:lang w:val="en-US"/>
                  </w:rPr>
                  <m:t>ε</m:t>
                </m:r>
              </m:e>
              <m:sub>
                <m:r>
                  <m:rPr>
                    <m:sty m:val="p"/>
                  </m:rPr>
                  <w:rPr>
                    <w:rFonts w:ascii="Cambria Math" w:hAnsi="Cambria Math" w:cstheme="minorHAnsi"/>
                    <w:sz w:val="24"/>
                    <w:szCs w:val="24"/>
                    <w:lang w:val="en-US"/>
                  </w:rPr>
                  <m:t>r</m:t>
                </m:r>
              </m:sub>
            </m:sSub>
            <m:sSub>
              <m:sSubPr>
                <m:ctrlPr>
                  <w:rPr>
                    <w:rFonts w:ascii="Cambria Math" w:hAnsi="Cambria Math" w:cstheme="minorHAnsi"/>
                    <w:i/>
                    <w:sz w:val="24"/>
                    <w:szCs w:val="24"/>
                    <w:lang w:val="en-US"/>
                  </w:rPr>
                </m:ctrlPr>
              </m:sSubPr>
              <m:e>
                <m:r>
                  <w:rPr>
                    <w:rFonts w:ascii="Cambria Math" w:hAnsi="Cambria Math" w:cstheme="minorHAnsi"/>
                    <w:sz w:val="24"/>
                    <w:szCs w:val="24"/>
                    <w:lang w:val="en-US"/>
                  </w:rPr>
                  <m:t>ε</m:t>
                </m:r>
              </m:e>
              <m:sub>
                <m:r>
                  <w:rPr>
                    <w:rFonts w:ascii="Cambria Math" w:hAnsi="Cambria Math" w:cstheme="minorHAnsi"/>
                    <w:sz w:val="24"/>
                    <w:szCs w:val="24"/>
                    <w:lang w:val="en-US"/>
                  </w:rPr>
                  <m:t>0</m:t>
                </m:r>
              </m:sub>
            </m:sSub>
          </m:num>
          <m:den>
            <m:sSub>
              <m:sSubPr>
                <m:ctrlPr>
                  <w:rPr>
                    <w:rFonts w:ascii="Cambria Math" w:hAnsi="Cambria Math" w:cstheme="minorHAnsi"/>
                    <w:i/>
                    <w:sz w:val="24"/>
                    <w:szCs w:val="24"/>
                    <w:lang w:val="en-US"/>
                  </w:rPr>
                </m:ctrlPr>
              </m:sSubPr>
              <m:e>
                <m:r>
                  <w:rPr>
                    <w:rFonts w:ascii="Cambria Math" w:hAnsi="Cambria Math" w:cstheme="minorHAnsi"/>
                    <w:sz w:val="24"/>
                    <w:szCs w:val="24"/>
                    <w:lang w:val="en-US"/>
                  </w:rPr>
                  <m:t>t</m:t>
                </m:r>
              </m:e>
              <m:sub>
                <m:r>
                  <m:rPr>
                    <m:sty m:val="p"/>
                  </m:rPr>
                  <w:rPr>
                    <w:rFonts w:ascii="Cambria Math" w:hAnsi="Cambria Math" w:cstheme="minorHAnsi"/>
                    <w:sz w:val="24"/>
                    <w:szCs w:val="24"/>
                    <w:lang w:val="en-US"/>
                  </w:rPr>
                  <m:t>ox</m:t>
                </m:r>
              </m:sub>
            </m:sSub>
          </m:den>
        </m:f>
      </m:oMath>
      <w:r w:rsidRPr="00BA2C3C">
        <w:rPr>
          <w:rFonts w:asciiTheme="minorHAnsi" w:hAnsiTheme="minorHAnsi" w:cstheme="minorHAnsi"/>
          <w:sz w:val="24"/>
          <w:szCs w:val="24"/>
          <w:lang w:val="en-US"/>
        </w:rPr>
        <w:t xml:space="preserve"> with the dielectric constant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ε</m:t>
            </m:r>
          </m:e>
          <m:sub>
            <m:r>
              <m:rPr>
                <m:sty m:val="p"/>
              </m:rPr>
              <w:rPr>
                <w:rFonts w:ascii="Cambria Math" w:hAnsi="Cambria Math" w:cstheme="minorHAnsi"/>
                <w:sz w:val="24"/>
                <w:szCs w:val="24"/>
                <w:lang w:val="en-US"/>
              </w:rPr>
              <m:t>r</m:t>
            </m:r>
          </m:sub>
        </m:sSub>
      </m:oMath>
      <w:r w:rsidRPr="00BA2C3C">
        <w:rPr>
          <w:rFonts w:asciiTheme="minorHAnsi" w:hAnsiTheme="minorHAnsi" w:cstheme="minorHAnsi"/>
          <w:sz w:val="24"/>
          <w:szCs w:val="24"/>
          <w:lang w:val="en-US"/>
        </w:rPr>
        <w:t>=</w:t>
      </w:r>
      <w:r w:rsidR="00541AD2">
        <w:rPr>
          <w:rFonts w:asciiTheme="minorHAnsi" w:hAnsiTheme="minorHAnsi" w:cstheme="minorHAnsi"/>
          <w:sz w:val="24"/>
          <w:szCs w:val="24"/>
          <w:lang w:val="en-US"/>
        </w:rPr>
        <w:t> </w:t>
      </w:r>
      <w:r w:rsidRPr="00BA2C3C">
        <w:rPr>
          <w:rFonts w:asciiTheme="minorHAnsi" w:hAnsiTheme="minorHAnsi" w:cstheme="minorHAnsi"/>
          <w:sz w:val="24"/>
          <w:szCs w:val="24"/>
          <w:lang w:val="en-US"/>
        </w:rPr>
        <w:t>3.9 for SiO</w:t>
      </w:r>
      <w:r w:rsidRPr="00BA2C3C">
        <w:rPr>
          <w:rFonts w:asciiTheme="minorHAnsi" w:hAnsiTheme="minorHAnsi" w:cstheme="minorHAnsi"/>
          <w:sz w:val="24"/>
          <w:szCs w:val="24"/>
          <w:vertAlign w:val="subscript"/>
          <w:lang w:val="en-US"/>
        </w:rPr>
        <w:t>2</w:t>
      </w:r>
      <w:r w:rsidRPr="00BA2C3C">
        <w:rPr>
          <w:rFonts w:asciiTheme="minorHAnsi" w:hAnsiTheme="minorHAnsi" w:cstheme="minorHAnsi"/>
          <w:sz w:val="24"/>
          <w:szCs w:val="24"/>
          <w:lang w:val="en-US"/>
        </w:rPr>
        <w:t xml:space="preserve"> and </w:t>
      </w:r>
      <w:r w:rsidR="00FC7F41">
        <w:rPr>
          <w:rFonts w:asciiTheme="minorHAnsi" w:hAnsiTheme="minorHAnsi" w:cstheme="minorHAnsi"/>
          <w:sz w:val="24"/>
          <w:szCs w:val="24"/>
          <w:lang w:val="en-US"/>
        </w:rPr>
        <w:t xml:space="preserve">the </w:t>
      </w:r>
      <w:r w:rsidRPr="00BA2C3C">
        <w:rPr>
          <w:rFonts w:asciiTheme="minorHAnsi" w:hAnsiTheme="minorHAnsi" w:cstheme="minorHAnsi"/>
          <w:sz w:val="24"/>
          <w:szCs w:val="24"/>
          <w:lang w:val="en-US"/>
        </w:rPr>
        <w:t xml:space="preserve">oxide thickness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t</m:t>
            </m:r>
          </m:e>
          <m:sub>
            <m:r>
              <m:rPr>
                <m:sty m:val="p"/>
              </m:rPr>
              <w:rPr>
                <w:rFonts w:ascii="Cambria Math" w:hAnsi="Cambria Math" w:cstheme="minorHAnsi"/>
                <w:sz w:val="24"/>
                <w:szCs w:val="24"/>
                <w:lang w:val="en-US"/>
              </w:rPr>
              <m:t>ox</m:t>
            </m:r>
          </m:sub>
        </m:sSub>
      </m:oMath>
      <w:r w:rsidRPr="00BA2C3C">
        <w:rPr>
          <w:rFonts w:asciiTheme="minorHAnsi" w:hAnsiTheme="minorHAnsi" w:cstheme="minorHAnsi"/>
          <w:sz w:val="24"/>
          <w:szCs w:val="24"/>
          <w:lang w:val="en-US"/>
        </w:rPr>
        <w:t>= 90 nm.</w:t>
      </w:r>
    </w:p>
    <w:p w14:paraId="6C91A35A" w14:textId="06695D7F" w:rsidR="00F528C2" w:rsidRPr="00BA2C3C" w:rsidRDefault="00F528C2"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mobility of unpatterned and patterned devices reaches a </w:t>
      </w:r>
      <w:r w:rsidR="00087A44">
        <w:rPr>
          <w:rFonts w:asciiTheme="minorHAnsi" w:hAnsiTheme="minorHAnsi" w:cstheme="minorHAnsi"/>
          <w:sz w:val="24"/>
          <w:szCs w:val="24"/>
          <w:lang w:val="en-US"/>
        </w:rPr>
        <w:t>mobility</w:t>
      </w:r>
      <w:r w:rsidRPr="00BA2C3C">
        <w:rPr>
          <w:rFonts w:asciiTheme="minorHAnsi" w:hAnsiTheme="minorHAnsi" w:cstheme="minorHAnsi"/>
          <w:sz w:val="24"/>
          <w:szCs w:val="24"/>
          <w:lang w:val="en-US"/>
        </w:rPr>
        <w:t xml:space="preserve"> of </w:t>
      </w:r>
      <w:r w:rsidR="00087A44">
        <w:rPr>
          <w:rFonts w:asciiTheme="minorHAnsi" w:hAnsiTheme="minorHAnsi" w:cstheme="minorHAnsi"/>
          <w:sz w:val="24"/>
          <w:szCs w:val="24"/>
          <w:lang w:val="en-US"/>
        </w:rPr>
        <w:t>2787</w:t>
      </w:r>
      <w:r w:rsidRPr="00BA2C3C">
        <w:rPr>
          <w:rFonts w:asciiTheme="minorHAnsi" w:hAnsiTheme="minorHAnsi" w:cstheme="minorHAnsi"/>
          <w:sz w:val="24"/>
          <w:szCs w:val="24"/>
          <w:lang w:val="en-US"/>
        </w:rPr>
        <w:t xml:space="preserve"> and </w:t>
      </w:r>
      <w:r w:rsidR="00087A44">
        <w:rPr>
          <w:rFonts w:asciiTheme="minorHAnsi" w:hAnsiTheme="minorHAnsi" w:cstheme="minorHAnsi"/>
          <w:sz w:val="24"/>
          <w:szCs w:val="24"/>
          <w:lang w:val="en-US"/>
        </w:rPr>
        <w:t>3464</w:t>
      </w:r>
      <w:r w:rsidRPr="00BA2C3C">
        <w:rPr>
          <w:rFonts w:asciiTheme="minorHAnsi" w:hAnsiTheme="minorHAnsi" w:cstheme="minorHAnsi"/>
          <w:sz w:val="24"/>
          <w:szCs w:val="24"/>
          <w:lang w:val="en-US"/>
        </w:rPr>
        <w:t> cm</w:t>
      </w:r>
      <w:r w:rsidRPr="00BA2C3C">
        <w:rPr>
          <w:rFonts w:asciiTheme="minorHAnsi" w:hAnsiTheme="minorHAnsi" w:cstheme="minorHAnsi"/>
          <w:sz w:val="24"/>
          <w:szCs w:val="24"/>
          <w:vertAlign w:val="superscript"/>
          <w:lang w:val="en-US"/>
        </w:rPr>
        <w:t>2</w:t>
      </w:r>
      <w:r w:rsidRPr="00BA2C3C">
        <w:rPr>
          <w:rFonts w:asciiTheme="minorHAnsi" w:hAnsiTheme="minorHAnsi" w:cstheme="minorHAnsi"/>
          <w:sz w:val="24"/>
          <w:szCs w:val="24"/>
          <w:lang w:val="en-US"/>
        </w:rPr>
        <w:t>/Vs</w:t>
      </w:r>
      <w:r w:rsidR="00FC7F41">
        <w:rPr>
          <w:rFonts w:asciiTheme="minorHAnsi" w:hAnsiTheme="minorHAnsi" w:cstheme="minorHAnsi"/>
          <w:sz w:val="24"/>
          <w:szCs w:val="24"/>
          <w:lang w:val="en-US"/>
        </w:rPr>
        <w:t>, respectively,</w:t>
      </w:r>
      <w:r w:rsidR="00087A44">
        <w:rPr>
          <w:rFonts w:asciiTheme="minorHAnsi" w:hAnsiTheme="minorHAnsi" w:cstheme="minorHAnsi"/>
          <w:sz w:val="24"/>
          <w:szCs w:val="24"/>
          <w:lang w:val="en-US"/>
        </w:rPr>
        <w:t xml:space="preserve"> without applied gate voltage</w:t>
      </w:r>
      <w:r w:rsidR="00364511">
        <w:rPr>
          <w:rFonts w:asciiTheme="minorHAnsi" w:hAnsiTheme="minorHAnsi" w:cstheme="minorHAnsi"/>
          <w:sz w:val="24"/>
          <w:szCs w:val="24"/>
          <w:lang w:val="en-US"/>
        </w:rPr>
        <w:t xml:space="preserv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g</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CNP</m:t>
            </m:r>
          </m:sub>
        </m:sSub>
        <m:r>
          <w:rPr>
            <w:rFonts w:ascii="Cambria Math" w:hAnsi="Cambria Math" w:cstheme="minorHAnsi"/>
            <w:sz w:val="24"/>
            <w:szCs w:val="24"/>
            <w:lang w:val="en-US"/>
          </w:rPr>
          <m:t xml:space="preserve"> =</m:t>
        </m:r>
      </m:oMath>
      <w:r w:rsidR="00364511">
        <w:rPr>
          <w:rFonts w:asciiTheme="minorHAnsi" w:hAnsiTheme="minorHAnsi" w:cstheme="minorHAnsi"/>
          <w:sz w:val="24"/>
          <w:szCs w:val="24"/>
          <w:lang w:val="en-US"/>
        </w:rPr>
        <w:t xml:space="preserve"> -5 V)</w:t>
      </w:r>
      <w:r w:rsidR="00FC7F41">
        <w:rPr>
          <w:rFonts w:asciiTheme="minorHAnsi" w:hAnsiTheme="minorHAnsi" w:cstheme="minorHAnsi"/>
          <w:sz w:val="24"/>
          <w:szCs w:val="24"/>
          <w:lang w:val="en-US"/>
        </w:rPr>
        <w:t xml:space="preserve"> </w:t>
      </w:r>
      <w:r w:rsidR="00843ECA" w:rsidRPr="00BA2C3C">
        <w:rPr>
          <w:rFonts w:asciiTheme="minorHAnsi" w:hAnsiTheme="minorHAnsi" w:cstheme="minorHAnsi"/>
          <w:sz w:val="24"/>
          <w:szCs w:val="24"/>
          <w:lang w:val="en-US"/>
        </w:rPr>
        <w:t>(</w:t>
      </w:r>
      <w:r w:rsidR="00B01107">
        <w:rPr>
          <w:rFonts w:asciiTheme="minorHAnsi" w:hAnsiTheme="minorHAnsi" w:cstheme="minorHAnsi"/>
          <w:sz w:val="24"/>
          <w:szCs w:val="24"/>
          <w:lang w:val="en-US"/>
        </w:rPr>
        <w:t>Figure S3</w:t>
      </w:r>
      <w:r w:rsidR="00843ECA" w:rsidRPr="00BA2C3C">
        <w:rPr>
          <w:rFonts w:asciiTheme="minorHAnsi" w:hAnsiTheme="minorHAnsi" w:cstheme="minorHAnsi"/>
          <w:sz w:val="24"/>
          <w:szCs w:val="24"/>
          <w:lang w:val="en-US"/>
        </w:rPr>
        <w:t>f)</w:t>
      </w:r>
      <w:r w:rsidRPr="00BA2C3C">
        <w:rPr>
          <w:rFonts w:asciiTheme="minorHAnsi" w:hAnsiTheme="minorHAnsi" w:cstheme="minorHAnsi"/>
          <w:sz w:val="24"/>
          <w:szCs w:val="24"/>
          <w:lang w:val="en-US"/>
        </w:rPr>
        <w:t xml:space="preserve">. </w:t>
      </w:r>
      <w:r w:rsidR="00FC7F41">
        <w:rPr>
          <w:rFonts w:asciiTheme="minorHAnsi" w:hAnsiTheme="minorHAnsi" w:cstheme="minorHAnsi"/>
          <w:sz w:val="24"/>
          <w:szCs w:val="24"/>
          <w:lang w:val="en-US"/>
        </w:rPr>
        <w:t>Overall, t</w:t>
      </w:r>
      <w:r w:rsidRPr="00BA2C3C">
        <w:rPr>
          <w:rFonts w:asciiTheme="minorHAnsi" w:hAnsiTheme="minorHAnsi" w:cstheme="minorHAnsi"/>
          <w:sz w:val="24"/>
          <w:szCs w:val="24"/>
          <w:lang w:val="en-US"/>
        </w:rPr>
        <w:t>he hole mobility is larger than the electron mobility, which we attribute to effects of the remaining HSQ resist layer on top of the channel</w:t>
      </w:r>
      <w:r w:rsidRPr="00BA2C3C">
        <w:rPr>
          <w:rFonts w:asciiTheme="minorHAnsi" w:hAnsiTheme="minorHAnsi" w:cstheme="minorHAnsi"/>
          <w:sz w:val="24"/>
          <w:szCs w:val="24"/>
          <w:lang w:val="en-US"/>
        </w:rPr>
        <w:fldChar w:fldCharType="begin"/>
      </w:r>
      <w:r w:rsidR="00A6510E" w:rsidRPr="00BA2C3C">
        <w:rPr>
          <w:rFonts w:asciiTheme="minorHAnsi" w:hAnsiTheme="minorHAnsi" w:cstheme="minorHAnsi"/>
          <w:sz w:val="24"/>
          <w:szCs w:val="24"/>
          <w:lang w:val="en-US"/>
        </w:rPr>
        <w:instrText xml:space="preserve"> ADDIN ZOTERO_ITEM CSL_CITATION {"citationID":"jeCOujSC","properties":{"formattedCitation":"\\super 3\\nosupersub{}","plainCitation":"3","noteIndex":0},"citationItems":[{"id":5255,"uris":["http://zotero.org/users/9754682/items/79TVN3NA"],"itemData":{"id":5255,"type":"article-journal","abstract":"Field effect device (FED) manufactured from monolayer graphene are investigated. A conventional CMOS-compatible top-down process flow is applied, except for graphene deposition. From IVcharacteristics carrier mobilities in graphene pseudo-MOS structures are extracted and compared to state-of-the-art silicon MOSFETs. The extracted values outperform the universal mobility of silicon and silicon-on-insulator MOSFETs.","container-title":"ECS Transactions","DOI":"10.1149/1.2778398","ISSN":"1938-5862, 1938-6737","issue":"6","journalAbbreviation":"ECS Trans.","note":"11 citations (Crossref/DOI) [2025-02-20]","page":"413-419","source":"DOI.org (Crossref)","title":"Towards Graphene Field Effect Transistors","volume":"11","author":[{"family":"Lemme","given":"Max C."},{"family":"Echtermeyer","given":"Tim"},{"family":"Baus","given":"Matthias"},{"family":"Szafranek","given":"B. N."},{"family":"Schmidt","given":"Mathias"},{"family":"Kurz","given":"Heinrich"}],"issued":{"date-parts":[["2007",9,28]]},"citation-key":"lemme-GrapheneFieldEffect-2007"}}],"schema":"https://github.com/citation-style-language/schema/raw/master/csl-citation.json"} </w:instrText>
      </w:r>
      <w:r w:rsidRPr="00BA2C3C">
        <w:rPr>
          <w:rFonts w:asciiTheme="minorHAnsi" w:hAnsiTheme="minorHAnsi" w:cstheme="minorHAnsi"/>
          <w:sz w:val="24"/>
          <w:szCs w:val="24"/>
          <w:lang w:val="en-US"/>
        </w:rPr>
        <w:fldChar w:fldCharType="separate"/>
      </w:r>
      <w:r w:rsidR="00A6510E" w:rsidRPr="00BA2C3C">
        <w:rPr>
          <w:rFonts w:asciiTheme="minorHAnsi" w:hAnsiTheme="minorHAnsi" w:cstheme="minorHAnsi"/>
          <w:sz w:val="24"/>
          <w:szCs w:val="24"/>
          <w:vertAlign w:val="superscript"/>
          <w:lang w:val="en-US"/>
        </w:rPr>
        <w:t>3</w:t>
      </w:r>
      <w:r w:rsidRPr="00BA2C3C">
        <w:rPr>
          <w:rFonts w:asciiTheme="minorHAnsi" w:hAnsiTheme="minorHAnsi" w:cstheme="minorHAnsi"/>
          <w:sz w:val="24"/>
          <w:szCs w:val="24"/>
          <w:lang w:val="en-US"/>
        </w:rPr>
        <w:fldChar w:fldCharType="end"/>
      </w:r>
      <w:r w:rsidRPr="00BA2C3C">
        <w:rPr>
          <w:rFonts w:asciiTheme="minorHAnsi" w:hAnsiTheme="minorHAnsi" w:cstheme="minorHAnsi"/>
          <w:sz w:val="24"/>
          <w:szCs w:val="24"/>
          <w:lang w:val="en-US"/>
        </w:rPr>
        <w:t>.</w:t>
      </w:r>
    </w:p>
    <w:p w14:paraId="2A34A42A" w14:textId="77777777" w:rsidR="00F528C2" w:rsidRDefault="00F528C2"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The mean free path length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C3681F" w14:paraId="16A76019" w14:textId="77777777" w:rsidTr="002C5E20">
        <w:tc>
          <w:tcPr>
            <w:tcW w:w="8926" w:type="dxa"/>
          </w:tcPr>
          <w:p w14:paraId="6B3815B1" w14:textId="2B8F5B33" w:rsidR="00C3681F" w:rsidRDefault="00C3681F" w:rsidP="002C5E20">
            <w:pPr>
              <w:spacing w:after="0" w:line="480" w:lineRule="auto"/>
              <w:jc w:val="center"/>
              <w:rPr>
                <w:rFonts w:cs="Calibri"/>
                <w:sz w:val="24"/>
                <w:szCs w:val="24"/>
              </w:rPr>
            </w:pPr>
            <m:oMathPara>
              <m:oMath>
                <m:r>
                  <w:rPr>
                    <w:rFonts w:ascii="Cambria Math" w:hAnsi="Cambria Math" w:cstheme="minorHAnsi"/>
                    <w:sz w:val="24"/>
                    <w:szCs w:val="24"/>
                    <w:lang w:val="en-US"/>
                  </w:rPr>
                  <m:t xml:space="preserve">λ= </m:t>
                </m:r>
                <m:f>
                  <m:fPr>
                    <m:ctrlPr>
                      <w:rPr>
                        <w:rFonts w:ascii="Cambria Math" w:hAnsi="Cambria Math" w:cstheme="minorHAnsi"/>
                        <w:i/>
                        <w:sz w:val="24"/>
                        <w:szCs w:val="24"/>
                        <w:lang w:val="en-US"/>
                      </w:rPr>
                    </m:ctrlPr>
                  </m:fPr>
                  <m:num>
                    <m:r>
                      <w:rPr>
                        <w:rFonts w:ascii="Cambria Math" w:hAnsi="Cambria Math" w:cstheme="minorHAnsi"/>
                        <w:sz w:val="24"/>
                        <w:szCs w:val="24"/>
                        <w:lang w:val="en-US"/>
                      </w:rPr>
                      <m:t>h</m:t>
                    </m:r>
                  </m:num>
                  <m:den>
                    <m:r>
                      <w:rPr>
                        <w:rFonts w:ascii="Cambria Math" w:hAnsi="Cambria Math" w:cstheme="minorHAnsi"/>
                        <w:sz w:val="24"/>
                        <w:szCs w:val="24"/>
                        <w:lang w:val="en-US"/>
                      </w:rPr>
                      <m:t>2q</m:t>
                    </m:r>
                  </m:den>
                </m:f>
                <m:r>
                  <w:rPr>
                    <w:rFonts w:ascii="Cambria Math" w:hAnsi="Cambria Math" w:cstheme="minorHAnsi"/>
                    <w:sz w:val="24"/>
                    <w:szCs w:val="24"/>
                    <w:lang w:val="en-US"/>
                  </w:rPr>
                  <m:t>μ</m:t>
                </m:r>
                <m:rad>
                  <m:radPr>
                    <m:degHide m:val="1"/>
                    <m:ctrlPr>
                      <w:rPr>
                        <w:rFonts w:ascii="Cambria Math" w:hAnsi="Cambria Math" w:cstheme="minorHAnsi"/>
                        <w:i/>
                        <w:sz w:val="24"/>
                        <w:szCs w:val="24"/>
                        <w:lang w:val="en-US"/>
                      </w:rPr>
                    </m:ctrlPr>
                  </m:radPr>
                  <m:deg/>
                  <m:e>
                    <m:f>
                      <m:fPr>
                        <m:ctrlPr>
                          <w:rPr>
                            <w:rFonts w:ascii="Cambria Math" w:hAnsi="Cambria Math" w:cstheme="minorHAnsi"/>
                            <w:i/>
                            <w:sz w:val="24"/>
                            <w:szCs w:val="24"/>
                            <w:lang w:val="en-US"/>
                          </w:rPr>
                        </m:ctrlPr>
                      </m:fPr>
                      <m:num>
                        <m:r>
                          <w:rPr>
                            <w:rFonts w:ascii="Cambria Math" w:hAnsi="Cambria Math" w:cstheme="minorHAnsi"/>
                            <w:sz w:val="24"/>
                            <w:szCs w:val="24"/>
                            <w:lang w:val="en-US"/>
                          </w:rPr>
                          <m:t>n</m:t>
                        </m:r>
                      </m:num>
                      <m:den>
                        <m:r>
                          <w:rPr>
                            <w:rFonts w:ascii="Cambria Math" w:hAnsi="Cambria Math" w:cstheme="minorHAnsi"/>
                            <w:sz w:val="24"/>
                            <w:szCs w:val="24"/>
                            <w:lang w:val="en-US"/>
                          </w:rPr>
                          <m:t>π</m:t>
                        </m:r>
                      </m:den>
                    </m:f>
                  </m:e>
                </m:rad>
              </m:oMath>
            </m:oMathPara>
          </w:p>
        </w:tc>
        <w:tc>
          <w:tcPr>
            <w:tcW w:w="702" w:type="dxa"/>
          </w:tcPr>
          <w:p w14:paraId="61A51F1C" w14:textId="413819D5" w:rsidR="00C3681F" w:rsidRDefault="00C3681F" w:rsidP="002C5E20">
            <w:pPr>
              <w:spacing w:after="0" w:line="480" w:lineRule="auto"/>
              <w:jc w:val="center"/>
              <w:rPr>
                <w:rFonts w:cs="Calibri"/>
                <w:sz w:val="24"/>
                <w:szCs w:val="24"/>
              </w:rPr>
            </w:pPr>
            <w:r>
              <w:rPr>
                <w:rFonts w:cs="Calibri"/>
                <w:sz w:val="24"/>
                <w:szCs w:val="24"/>
              </w:rPr>
              <w:t>(</w:t>
            </w:r>
            <w:r>
              <w:rPr>
                <w:rFonts w:cs="Calibri"/>
                <w:sz w:val="24"/>
                <w:szCs w:val="24"/>
                <w:lang w:val="de-DE"/>
              </w:rPr>
              <w:t>2</w:t>
            </w:r>
            <w:r>
              <w:rPr>
                <w:rFonts w:cs="Calibri"/>
                <w:sz w:val="24"/>
                <w:szCs w:val="24"/>
              </w:rPr>
              <w:t>)</w:t>
            </w:r>
          </w:p>
        </w:tc>
      </w:tr>
    </w:tbl>
    <w:p w14:paraId="22E09D4B" w14:textId="42F40BCC" w:rsidR="00F528C2" w:rsidRPr="00BA2C3C" w:rsidRDefault="00F528C2" w:rsidP="00BA2C3C">
      <w:pPr>
        <w:spacing w:after="0" w:line="480" w:lineRule="auto"/>
        <w:jc w:val="both"/>
        <w:rPr>
          <w:rFonts w:asciiTheme="minorHAnsi" w:hAnsiTheme="minorHAnsi" w:cstheme="minorHAnsi"/>
          <w:sz w:val="24"/>
          <w:szCs w:val="24"/>
          <w:lang w:val="en-US"/>
        </w:rPr>
      </w:pPr>
      <w:r w:rsidRPr="00BA2C3C">
        <w:rPr>
          <w:rFonts w:asciiTheme="minorHAnsi" w:hAnsiTheme="minorHAnsi" w:cstheme="minorHAnsi"/>
          <w:sz w:val="24"/>
          <w:szCs w:val="24"/>
          <w:lang w:val="en-US"/>
        </w:rPr>
        <w:t>(</w:t>
      </w:r>
      <m:oMath>
        <m:r>
          <w:rPr>
            <w:rFonts w:ascii="Cambria Math" w:hAnsi="Cambria Math" w:cstheme="minorHAnsi"/>
            <w:sz w:val="24"/>
            <w:szCs w:val="24"/>
            <w:lang w:val="en-US"/>
          </w:rPr>
          <m:t>h</m:t>
        </m:r>
      </m:oMath>
      <w:r w:rsidRPr="00BA2C3C">
        <w:rPr>
          <w:rFonts w:asciiTheme="minorHAnsi" w:hAnsiTheme="minorHAnsi" w:cstheme="minorHAnsi"/>
          <w:sz w:val="24"/>
          <w:szCs w:val="24"/>
          <w:lang w:val="en-US"/>
        </w:rPr>
        <w:t xml:space="preserve">: Planck’s constant) </w:t>
      </w:r>
      <w:r w:rsidR="00715837" w:rsidRPr="00BA2C3C">
        <w:rPr>
          <w:rFonts w:asciiTheme="minorHAnsi" w:hAnsiTheme="minorHAnsi" w:cstheme="minorHAnsi"/>
          <w:sz w:val="24"/>
          <w:szCs w:val="24"/>
          <w:lang w:val="en-US"/>
        </w:rPr>
        <w:t>is</w:t>
      </w:r>
      <w:r w:rsidRPr="00BA2C3C">
        <w:rPr>
          <w:rFonts w:asciiTheme="minorHAnsi" w:hAnsiTheme="minorHAnsi" w:cstheme="minorHAnsi"/>
          <w:sz w:val="24"/>
          <w:szCs w:val="24"/>
          <w:lang w:val="en-US"/>
        </w:rPr>
        <w:t xml:space="preserve"> about 40 nm near the CNP </w:t>
      </w:r>
      <w:r w:rsidR="00715837" w:rsidRPr="00BA2C3C">
        <w:rPr>
          <w:rFonts w:asciiTheme="minorHAnsi" w:hAnsiTheme="minorHAnsi" w:cstheme="minorHAnsi"/>
          <w:sz w:val="24"/>
          <w:szCs w:val="24"/>
          <w:lang w:val="en-US"/>
        </w:rPr>
        <w:t>and</w:t>
      </w:r>
      <w:r w:rsidRPr="00BA2C3C">
        <w:rPr>
          <w:rFonts w:asciiTheme="minorHAnsi" w:hAnsiTheme="minorHAnsi" w:cstheme="minorHAnsi"/>
          <w:sz w:val="24"/>
          <w:szCs w:val="24"/>
          <w:lang w:val="en-US"/>
        </w:rPr>
        <w:t xml:space="preserve"> increases for holes up to </w:t>
      </w:r>
      <w:r w:rsidR="00715837" w:rsidRPr="00BA2C3C">
        <w:rPr>
          <w:rFonts w:asciiTheme="minorHAnsi" w:hAnsiTheme="minorHAnsi" w:cstheme="minorHAnsi"/>
          <w:sz w:val="24"/>
          <w:szCs w:val="24"/>
          <w:lang w:val="en-US"/>
        </w:rPr>
        <w:t>7</w:t>
      </w:r>
      <w:r w:rsidRPr="00BA2C3C">
        <w:rPr>
          <w:rFonts w:asciiTheme="minorHAnsi" w:hAnsiTheme="minorHAnsi" w:cstheme="minorHAnsi"/>
          <w:sz w:val="24"/>
          <w:szCs w:val="24"/>
          <w:lang w:val="en-US"/>
        </w:rPr>
        <w:t xml:space="preserve">2 (unpatterned) and </w:t>
      </w:r>
      <w:r w:rsidR="00715837" w:rsidRPr="00BA2C3C">
        <w:rPr>
          <w:rFonts w:asciiTheme="minorHAnsi" w:hAnsiTheme="minorHAnsi" w:cstheme="minorHAnsi"/>
          <w:sz w:val="24"/>
          <w:szCs w:val="24"/>
          <w:lang w:val="en-US"/>
        </w:rPr>
        <w:t>65</w:t>
      </w:r>
      <w:r w:rsidRPr="00BA2C3C">
        <w:rPr>
          <w:rFonts w:asciiTheme="minorHAnsi" w:hAnsiTheme="minorHAnsi" w:cstheme="minorHAnsi"/>
          <w:sz w:val="24"/>
          <w:szCs w:val="24"/>
          <w:lang w:val="en-US"/>
        </w:rPr>
        <w:t> nm (patterned)</w:t>
      </w:r>
      <w:r w:rsidR="009C5FC7" w:rsidRPr="00BA2C3C">
        <w:rPr>
          <w:rFonts w:asciiTheme="minorHAnsi" w:hAnsiTheme="minorHAnsi" w:cstheme="minorHAnsi"/>
          <w:sz w:val="24"/>
          <w:szCs w:val="24"/>
          <w:lang w:val="en-US"/>
        </w:rPr>
        <w:t xml:space="preserve">, as shown in </w:t>
      </w:r>
      <w:r w:rsidR="00B01107">
        <w:rPr>
          <w:rFonts w:asciiTheme="minorHAnsi" w:hAnsiTheme="minorHAnsi" w:cstheme="minorHAnsi"/>
          <w:sz w:val="24"/>
          <w:szCs w:val="24"/>
          <w:lang w:val="en-US"/>
        </w:rPr>
        <w:t>Figure S3</w:t>
      </w:r>
      <w:r w:rsidR="009C5FC7" w:rsidRPr="00BA2C3C">
        <w:rPr>
          <w:rFonts w:asciiTheme="minorHAnsi" w:hAnsiTheme="minorHAnsi" w:cstheme="minorHAnsi"/>
          <w:sz w:val="24"/>
          <w:szCs w:val="24"/>
          <w:lang w:val="en-US"/>
        </w:rPr>
        <w:t>g.</w:t>
      </w:r>
    </w:p>
    <w:p w14:paraId="1DFF0E68" w14:textId="77777777" w:rsidR="00F528C2" w:rsidRPr="00BA2C3C" w:rsidRDefault="00F528C2" w:rsidP="00BA2C3C">
      <w:pPr>
        <w:spacing w:after="0" w:line="480" w:lineRule="auto"/>
        <w:jc w:val="both"/>
        <w:rPr>
          <w:rFonts w:asciiTheme="minorHAnsi" w:hAnsiTheme="minorHAnsi" w:cstheme="minorHAnsi"/>
          <w:sz w:val="24"/>
          <w:szCs w:val="24"/>
          <w:lang w:val="en-US"/>
        </w:rPr>
      </w:pPr>
    </w:p>
    <w:p w14:paraId="05FD3091" w14:textId="0722CDBC" w:rsidR="00504EC9" w:rsidRPr="00BA2C3C" w:rsidRDefault="00221482" w:rsidP="00BA2C3C">
      <w:pPr>
        <w:spacing w:after="0" w:line="480" w:lineRule="auto"/>
        <w:jc w:val="both"/>
        <w:rPr>
          <w:rFonts w:asciiTheme="minorHAnsi" w:hAnsiTheme="minorHAnsi" w:cstheme="minorHAnsi"/>
          <w:b/>
          <w:smallCaps/>
          <w:sz w:val="24"/>
          <w:szCs w:val="24"/>
          <w:lang w:val="en-US"/>
        </w:rPr>
      </w:pPr>
      <w:r>
        <w:rPr>
          <w:rFonts w:asciiTheme="minorHAnsi" w:hAnsiTheme="minorHAnsi" w:cstheme="minorHAnsi"/>
          <w:b/>
          <w:smallCaps/>
          <w:noProof/>
          <w:sz w:val="24"/>
          <w:szCs w:val="24"/>
          <w:lang w:val="en-US"/>
        </w:rPr>
        <w:lastRenderedPageBreak/>
        <w:drawing>
          <wp:inline distT="0" distB="0" distL="0" distR="0" wp14:anchorId="5D3B685B" wp14:editId="6C2B5DC8">
            <wp:extent cx="4787900" cy="7036178"/>
            <wp:effectExtent l="0" t="0" r="0" b="0"/>
            <wp:docPr id="1052117535" name="Picture 3" descr="A diagram of a diagram of a solar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7535" name="Picture 3" descr="A diagram of a diagram of a solar cell&#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797554" cy="7050366"/>
                    </a:xfrm>
                    <a:prstGeom prst="rect">
                      <a:avLst/>
                    </a:prstGeom>
                  </pic:spPr>
                </pic:pic>
              </a:graphicData>
            </a:graphic>
          </wp:inline>
        </w:drawing>
      </w:r>
    </w:p>
    <w:p w14:paraId="5F3BC604" w14:textId="7F64D469" w:rsidR="006A214E" w:rsidRPr="002A3DC6" w:rsidRDefault="00325047" w:rsidP="00BA2C3C">
      <w:pPr>
        <w:pStyle w:val="Beschriftung"/>
        <w:spacing w:line="480" w:lineRule="auto"/>
        <w:rPr>
          <w:rFonts w:asciiTheme="minorHAnsi" w:hAnsiTheme="minorHAnsi" w:cstheme="minorHAnsi"/>
          <w:i w:val="0"/>
          <w:iCs w:val="0"/>
          <w:color w:val="auto"/>
          <w:sz w:val="24"/>
          <w:szCs w:val="24"/>
          <w:lang w:val="en-US"/>
        </w:rPr>
      </w:pPr>
      <w:bookmarkStart w:id="2" w:name="_Ref194055223"/>
      <w:r w:rsidRPr="002A3DC6">
        <w:rPr>
          <w:rFonts w:asciiTheme="minorHAnsi" w:hAnsiTheme="minorHAnsi" w:cstheme="minorHAnsi"/>
          <w:i w:val="0"/>
          <w:iCs w:val="0"/>
          <w:color w:val="auto"/>
          <w:sz w:val="24"/>
          <w:szCs w:val="24"/>
          <w:lang w:val="en-US"/>
        </w:rPr>
        <w:t xml:space="preserve">Figure </w:t>
      </w:r>
      <w:r w:rsidR="00923091" w:rsidRPr="002A3DC6">
        <w:rPr>
          <w:rFonts w:asciiTheme="minorHAnsi" w:hAnsiTheme="minorHAnsi" w:cstheme="minorHAnsi"/>
          <w:i w:val="0"/>
          <w:iCs w:val="0"/>
          <w:color w:val="auto"/>
          <w:sz w:val="24"/>
          <w:szCs w:val="24"/>
          <w:lang w:val="en-US"/>
        </w:rPr>
        <w:t>S</w:t>
      </w:r>
      <w:r w:rsidRPr="002A3DC6">
        <w:rPr>
          <w:rFonts w:asciiTheme="minorHAnsi" w:hAnsiTheme="minorHAnsi" w:cstheme="minorHAnsi"/>
          <w:i w:val="0"/>
          <w:iCs w:val="0"/>
          <w:color w:val="auto"/>
          <w:sz w:val="24"/>
          <w:szCs w:val="24"/>
        </w:rPr>
        <w:fldChar w:fldCharType="begin"/>
      </w:r>
      <w:r w:rsidRPr="002A3DC6">
        <w:rPr>
          <w:rFonts w:asciiTheme="minorHAnsi" w:hAnsiTheme="minorHAnsi" w:cstheme="minorHAnsi"/>
          <w:i w:val="0"/>
          <w:iCs w:val="0"/>
          <w:color w:val="auto"/>
          <w:sz w:val="24"/>
          <w:szCs w:val="24"/>
          <w:lang w:val="en-US"/>
        </w:rPr>
        <w:instrText xml:space="preserve"> SEQ Figure \* ARABIC </w:instrText>
      </w:r>
      <w:r w:rsidRPr="002A3DC6">
        <w:rPr>
          <w:rFonts w:asciiTheme="minorHAnsi" w:hAnsiTheme="minorHAnsi" w:cstheme="minorHAnsi"/>
          <w:i w:val="0"/>
          <w:iCs w:val="0"/>
          <w:color w:val="auto"/>
          <w:sz w:val="24"/>
          <w:szCs w:val="24"/>
        </w:rPr>
        <w:fldChar w:fldCharType="separate"/>
      </w:r>
      <w:r w:rsidR="00F829A3" w:rsidRPr="002A3DC6">
        <w:rPr>
          <w:rFonts w:asciiTheme="minorHAnsi" w:hAnsiTheme="minorHAnsi" w:cstheme="minorHAnsi"/>
          <w:i w:val="0"/>
          <w:iCs w:val="0"/>
          <w:noProof/>
          <w:color w:val="auto"/>
          <w:sz w:val="24"/>
          <w:szCs w:val="24"/>
          <w:lang w:val="en-US"/>
        </w:rPr>
        <w:t>3</w:t>
      </w:r>
      <w:r w:rsidRPr="002A3DC6">
        <w:rPr>
          <w:rFonts w:asciiTheme="minorHAnsi" w:hAnsiTheme="minorHAnsi" w:cstheme="minorHAnsi"/>
          <w:i w:val="0"/>
          <w:iCs w:val="0"/>
          <w:color w:val="auto"/>
          <w:sz w:val="24"/>
          <w:szCs w:val="24"/>
        </w:rPr>
        <w:fldChar w:fldCharType="end"/>
      </w:r>
      <w:bookmarkEnd w:id="2"/>
      <w:r w:rsidRPr="002A3DC6">
        <w:rPr>
          <w:rFonts w:asciiTheme="minorHAnsi" w:hAnsiTheme="minorHAnsi" w:cstheme="minorHAnsi"/>
          <w:i w:val="0"/>
          <w:iCs w:val="0"/>
          <w:color w:val="auto"/>
          <w:sz w:val="24"/>
          <w:szCs w:val="24"/>
          <w:lang w:val="en-US"/>
        </w:rPr>
        <w:t xml:space="preserve"> </w:t>
      </w:r>
      <w:r w:rsidR="009D64F2" w:rsidRPr="002A3DC6">
        <w:rPr>
          <w:rFonts w:asciiTheme="minorHAnsi" w:hAnsiTheme="minorHAnsi" w:cstheme="minorHAnsi"/>
          <w:b/>
          <w:bCs/>
          <w:i w:val="0"/>
          <w:iCs w:val="0"/>
          <w:color w:val="auto"/>
          <w:sz w:val="24"/>
          <w:szCs w:val="24"/>
          <w:lang w:val="en-US"/>
        </w:rPr>
        <w:t>Measurements of the CVD graphene mean free path length on 90 nm SiO</w:t>
      </w:r>
      <w:r w:rsidR="009D64F2" w:rsidRPr="002A3DC6">
        <w:rPr>
          <w:rFonts w:asciiTheme="minorHAnsi" w:hAnsiTheme="minorHAnsi" w:cstheme="minorHAnsi"/>
          <w:b/>
          <w:bCs/>
          <w:i w:val="0"/>
          <w:iCs w:val="0"/>
          <w:color w:val="auto"/>
          <w:sz w:val="24"/>
          <w:szCs w:val="24"/>
          <w:vertAlign w:val="subscript"/>
          <w:lang w:val="en-US"/>
        </w:rPr>
        <w:t>2</w:t>
      </w:r>
      <w:r w:rsidR="009D64F2" w:rsidRPr="002A3DC6">
        <w:rPr>
          <w:rFonts w:asciiTheme="minorHAnsi" w:hAnsiTheme="minorHAnsi" w:cstheme="minorHAnsi"/>
          <w:b/>
          <w:bCs/>
          <w:i w:val="0"/>
          <w:iCs w:val="0"/>
          <w:color w:val="auto"/>
          <w:sz w:val="24"/>
          <w:szCs w:val="24"/>
          <w:lang w:val="en-US"/>
        </w:rPr>
        <w:t xml:space="preserve"> at room temperature.</w:t>
      </w:r>
      <w:r w:rsidR="009D64F2" w:rsidRPr="002A3DC6">
        <w:rPr>
          <w:rFonts w:asciiTheme="minorHAnsi" w:hAnsiTheme="minorHAnsi" w:cstheme="minorHAnsi"/>
          <w:i w:val="0"/>
          <w:iCs w:val="0"/>
          <w:color w:val="auto"/>
          <w:sz w:val="24"/>
          <w:szCs w:val="24"/>
          <w:lang w:val="en-US"/>
        </w:rPr>
        <w:t xml:space="preserve"> We measure</w:t>
      </w:r>
      <w:r w:rsidR="00BD5E67" w:rsidRPr="002A3DC6">
        <w:rPr>
          <w:rFonts w:asciiTheme="minorHAnsi" w:hAnsiTheme="minorHAnsi" w:cstheme="minorHAnsi"/>
          <w:i w:val="0"/>
          <w:iCs w:val="0"/>
          <w:color w:val="auto"/>
          <w:sz w:val="24"/>
          <w:szCs w:val="24"/>
          <w:lang w:val="en-US"/>
        </w:rPr>
        <w:t>d</w:t>
      </w:r>
      <w:r w:rsidR="009D64F2" w:rsidRPr="002A3DC6">
        <w:rPr>
          <w:rFonts w:asciiTheme="minorHAnsi" w:hAnsiTheme="minorHAnsi" w:cstheme="minorHAnsi"/>
          <w:i w:val="0"/>
          <w:iCs w:val="0"/>
          <w:color w:val="auto"/>
          <w:sz w:val="24"/>
          <w:szCs w:val="24"/>
          <w:lang w:val="en-US"/>
        </w:rPr>
        <w:t xml:space="preserve"> the resistance of separate two-terminal devices with different channel lengths (transfer-length measurement). Some of the devices are shown in an optical micrograph in a) (scale bar: 200 μm). The resistances at different gate voltages (normalized to the </w:t>
      </w:r>
      <w:r w:rsidR="009D64F2" w:rsidRPr="002A3DC6">
        <w:rPr>
          <w:rFonts w:asciiTheme="minorHAnsi" w:hAnsiTheme="minorHAnsi" w:cstheme="minorHAnsi"/>
          <w:i w:val="0"/>
          <w:iCs w:val="0"/>
          <w:color w:val="auto"/>
          <w:sz w:val="24"/>
          <w:szCs w:val="24"/>
          <w:lang w:val="en-US"/>
        </w:rPr>
        <w:lastRenderedPageBreak/>
        <w:t xml:space="preserve">charge neutrality point) and different channel lengths are shown in b) and c) for unpatterned and patterned contacts, respectively. The contact resistance </w:t>
      </w:r>
      <w:r w:rsidR="0003521F" w:rsidRPr="002A3DC6">
        <w:rPr>
          <w:rFonts w:asciiTheme="minorHAnsi" w:hAnsiTheme="minorHAnsi" w:cstheme="minorHAnsi"/>
          <w:i w:val="0"/>
          <w:iCs w:val="0"/>
          <w:color w:val="auto"/>
          <w:sz w:val="24"/>
          <w:szCs w:val="24"/>
          <w:lang w:val="en-US"/>
        </w:rPr>
        <w:t xml:space="preserve">in </w:t>
      </w:r>
      <w:r w:rsidR="009D64F2" w:rsidRPr="002A3DC6">
        <w:rPr>
          <w:rFonts w:asciiTheme="minorHAnsi" w:hAnsiTheme="minorHAnsi" w:cstheme="minorHAnsi"/>
          <w:i w:val="0"/>
          <w:iCs w:val="0"/>
          <w:color w:val="auto"/>
          <w:sz w:val="24"/>
          <w:szCs w:val="24"/>
          <w:lang w:val="en-US"/>
        </w:rPr>
        <w:t xml:space="preserve">d) and sheet resistance </w:t>
      </w:r>
      <w:r w:rsidR="0003521F" w:rsidRPr="002A3DC6">
        <w:rPr>
          <w:rFonts w:asciiTheme="minorHAnsi" w:hAnsiTheme="minorHAnsi" w:cstheme="minorHAnsi"/>
          <w:i w:val="0"/>
          <w:iCs w:val="0"/>
          <w:color w:val="auto"/>
          <w:sz w:val="24"/>
          <w:szCs w:val="24"/>
          <w:lang w:val="en-US"/>
        </w:rPr>
        <w:t xml:space="preserve">in </w:t>
      </w:r>
      <w:r w:rsidR="009D64F2" w:rsidRPr="002A3DC6">
        <w:rPr>
          <w:rFonts w:asciiTheme="minorHAnsi" w:hAnsiTheme="minorHAnsi" w:cstheme="minorHAnsi"/>
          <w:i w:val="0"/>
          <w:iCs w:val="0"/>
          <w:color w:val="auto"/>
          <w:sz w:val="24"/>
          <w:szCs w:val="24"/>
          <w:lang w:val="en-US"/>
        </w:rPr>
        <w:t>e) are extracted from these measurements through a set of linear regressions. We use</w:t>
      </w:r>
      <w:r w:rsidR="0003521F" w:rsidRPr="002A3DC6">
        <w:rPr>
          <w:rFonts w:asciiTheme="minorHAnsi" w:hAnsiTheme="minorHAnsi" w:cstheme="minorHAnsi"/>
          <w:i w:val="0"/>
          <w:iCs w:val="0"/>
          <w:color w:val="auto"/>
          <w:sz w:val="24"/>
          <w:szCs w:val="24"/>
          <w:lang w:val="en-US"/>
        </w:rPr>
        <w:t>d</w:t>
      </w:r>
      <w:r w:rsidR="009D64F2" w:rsidRPr="002A3DC6">
        <w:rPr>
          <w:rFonts w:asciiTheme="minorHAnsi" w:hAnsiTheme="minorHAnsi" w:cstheme="minorHAnsi"/>
          <w:i w:val="0"/>
          <w:iCs w:val="0"/>
          <w:color w:val="auto"/>
          <w:sz w:val="24"/>
          <w:szCs w:val="24"/>
          <w:lang w:val="en-US"/>
        </w:rPr>
        <w:t xml:space="preserve"> the sheet resistance to calculate the </w:t>
      </w:r>
      <w:r w:rsidR="0045710B" w:rsidRPr="002A3DC6">
        <w:rPr>
          <w:rFonts w:asciiTheme="minorHAnsi" w:hAnsiTheme="minorHAnsi" w:cstheme="minorHAnsi"/>
          <w:i w:val="0"/>
          <w:iCs w:val="0"/>
          <w:color w:val="auto"/>
          <w:sz w:val="24"/>
          <w:szCs w:val="24"/>
          <w:lang w:val="en-US"/>
        </w:rPr>
        <w:t xml:space="preserve">channel </w:t>
      </w:r>
      <w:r w:rsidR="009D64F2" w:rsidRPr="002A3DC6">
        <w:rPr>
          <w:rFonts w:asciiTheme="minorHAnsi" w:hAnsiTheme="minorHAnsi" w:cstheme="minorHAnsi"/>
          <w:i w:val="0"/>
          <w:iCs w:val="0"/>
          <w:color w:val="auto"/>
          <w:sz w:val="24"/>
          <w:szCs w:val="24"/>
          <w:lang w:val="en-US"/>
        </w:rPr>
        <w:t xml:space="preserve">mobility at different carrier densities </w:t>
      </w:r>
      <w:r w:rsidR="0003521F" w:rsidRPr="002A3DC6">
        <w:rPr>
          <w:rFonts w:asciiTheme="minorHAnsi" w:hAnsiTheme="minorHAnsi" w:cstheme="minorHAnsi"/>
          <w:i w:val="0"/>
          <w:iCs w:val="0"/>
          <w:color w:val="auto"/>
          <w:sz w:val="24"/>
          <w:szCs w:val="24"/>
          <w:lang w:val="en-US"/>
        </w:rPr>
        <w:t xml:space="preserve">in </w:t>
      </w:r>
      <w:r w:rsidR="009D64F2" w:rsidRPr="002A3DC6">
        <w:rPr>
          <w:rFonts w:asciiTheme="minorHAnsi" w:hAnsiTheme="minorHAnsi" w:cstheme="minorHAnsi"/>
          <w:i w:val="0"/>
          <w:iCs w:val="0"/>
          <w:color w:val="auto"/>
          <w:sz w:val="24"/>
          <w:szCs w:val="24"/>
          <w:lang w:val="en-US"/>
        </w:rPr>
        <w:t>f), which allow</w:t>
      </w:r>
      <w:r w:rsidR="0045710B" w:rsidRPr="002A3DC6">
        <w:rPr>
          <w:rFonts w:asciiTheme="minorHAnsi" w:hAnsiTheme="minorHAnsi" w:cstheme="minorHAnsi"/>
          <w:i w:val="0"/>
          <w:iCs w:val="0"/>
          <w:color w:val="auto"/>
          <w:sz w:val="24"/>
          <w:szCs w:val="24"/>
          <w:lang w:val="en-US"/>
        </w:rPr>
        <w:t>ed</w:t>
      </w:r>
      <w:r w:rsidR="009D64F2" w:rsidRPr="002A3DC6">
        <w:rPr>
          <w:rFonts w:asciiTheme="minorHAnsi" w:hAnsiTheme="minorHAnsi" w:cstheme="minorHAnsi"/>
          <w:i w:val="0"/>
          <w:iCs w:val="0"/>
          <w:color w:val="auto"/>
          <w:sz w:val="24"/>
          <w:szCs w:val="24"/>
          <w:lang w:val="en-US"/>
        </w:rPr>
        <w:t xml:space="preserve"> us to estimate the mean free path of the charge carriers in the graphene channel </w:t>
      </w:r>
      <w:r w:rsidR="0003521F" w:rsidRPr="002A3DC6">
        <w:rPr>
          <w:rFonts w:asciiTheme="minorHAnsi" w:hAnsiTheme="minorHAnsi" w:cstheme="minorHAnsi"/>
          <w:i w:val="0"/>
          <w:iCs w:val="0"/>
          <w:color w:val="auto"/>
          <w:sz w:val="24"/>
          <w:szCs w:val="24"/>
          <w:lang w:val="en-US"/>
        </w:rPr>
        <w:t xml:space="preserve">in </w:t>
      </w:r>
      <w:r w:rsidR="009D64F2" w:rsidRPr="002A3DC6">
        <w:rPr>
          <w:rFonts w:asciiTheme="minorHAnsi" w:hAnsiTheme="minorHAnsi" w:cstheme="minorHAnsi"/>
          <w:i w:val="0"/>
          <w:iCs w:val="0"/>
          <w:color w:val="auto"/>
          <w:sz w:val="24"/>
          <w:szCs w:val="24"/>
          <w:lang w:val="en-US"/>
        </w:rPr>
        <w:t xml:space="preserve">g). The hole </w:t>
      </w:r>
      <w:proofErr w:type="gramStart"/>
      <w:r w:rsidR="009D64F2" w:rsidRPr="002A3DC6">
        <w:rPr>
          <w:rFonts w:asciiTheme="minorHAnsi" w:hAnsiTheme="minorHAnsi" w:cstheme="minorHAnsi"/>
          <w:i w:val="0"/>
          <w:iCs w:val="0"/>
          <w:color w:val="auto"/>
          <w:sz w:val="24"/>
          <w:szCs w:val="24"/>
          <w:lang w:val="en-US"/>
        </w:rPr>
        <w:t>mean</w:t>
      </w:r>
      <w:proofErr w:type="gramEnd"/>
      <w:r w:rsidR="009D64F2" w:rsidRPr="002A3DC6">
        <w:rPr>
          <w:rFonts w:asciiTheme="minorHAnsi" w:hAnsiTheme="minorHAnsi" w:cstheme="minorHAnsi"/>
          <w:i w:val="0"/>
          <w:iCs w:val="0"/>
          <w:color w:val="auto"/>
          <w:sz w:val="24"/>
          <w:szCs w:val="24"/>
          <w:lang w:val="en-US"/>
        </w:rPr>
        <w:t xml:space="preserve"> free path reache</w:t>
      </w:r>
      <w:r w:rsidR="0045710B" w:rsidRPr="002A3DC6">
        <w:rPr>
          <w:rFonts w:asciiTheme="minorHAnsi" w:hAnsiTheme="minorHAnsi" w:cstheme="minorHAnsi"/>
          <w:i w:val="0"/>
          <w:iCs w:val="0"/>
          <w:color w:val="auto"/>
          <w:sz w:val="24"/>
          <w:szCs w:val="24"/>
          <w:lang w:val="en-US"/>
        </w:rPr>
        <w:t>d</w:t>
      </w:r>
      <w:r w:rsidR="009D64F2" w:rsidRPr="002A3DC6">
        <w:rPr>
          <w:rFonts w:asciiTheme="minorHAnsi" w:hAnsiTheme="minorHAnsi" w:cstheme="minorHAnsi"/>
          <w:i w:val="0"/>
          <w:iCs w:val="0"/>
          <w:color w:val="auto"/>
          <w:sz w:val="24"/>
          <w:szCs w:val="24"/>
          <w:lang w:val="en-US"/>
        </w:rPr>
        <w:t xml:space="preserve"> about </w:t>
      </w:r>
      <w:r w:rsidR="00715837" w:rsidRPr="002A3DC6">
        <w:rPr>
          <w:rFonts w:asciiTheme="minorHAnsi" w:hAnsiTheme="minorHAnsi" w:cstheme="minorHAnsi"/>
          <w:i w:val="0"/>
          <w:iCs w:val="0"/>
          <w:color w:val="auto"/>
          <w:sz w:val="24"/>
          <w:szCs w:val="24"/>
          <w:lang w:val="en-US"/>
        </w:rPr>
        <w:t>65-72</w:t>
      </w:r>
      <w:r w:rsidR="009D64F2" w:rsidRPr="002A3DC6">
        <w:rPr>
          <w:rFonts w:asciiTheme="minorHAnsi" w:hAnsiTheme="minorHAnsi" w:cstheme="minorHAnsi"/>
          <w:i w:val="0"/>
          <w:iCs w:val="0"/>
          <w:color w:val="auto"/>
          <w:sz w:val="24"/>
          <w:szCs w:val="24"/>
          <w:lang w:val="en-US"/>
        </w:rPr>
        <w:t xml:space="preserve"> nm, </w:t>
      </w:r>
      <w:r w:rsidR="0003521F" w:rsidRPr="002A3DC6">
        <w:rPr>
          <w:rFonts w:asciiTheme="minorHAnsi" w:hAnsiTheme="minorHAnsi" w:cstheme="minorHAnsi"/>
          <w:i w:val="0"/>
          <w:iCs w:val="0"/>
          <w:color w:val="auto"/>
          <w:sz w:val="24"/>
          <w:szCs w:val="24"/>
          <w:lang w:val="en-US"/>
        </w:rPr>
        <w:t xml:space="preserve">and </w:t>
      </w:r>
      <w:r w:rsidR="009D64F2" w:rsidRPr="002A3DC6">
        <w:rPr>
          <w:rFonts w:asciiTheme="minorHAnsi" w:hAnsiTheme="minorHAnsi" w:cstheme="minorHAnsi"/>
          <w:i w:val="0"/>
          <w:iCs w:val="0"/>
          <w:color w:val="auto"/>
          <w:sz w:val="24"/>
          <w:szCs w:val="24"/>
          <w:lang w:val="en-US"/>
        </w:rPr>
        <w:t>the electron mean free path reache</w:t>
      </w:r>
      <w:r w:rsidR="0045710B" w:rsidRPr="002A3DC6">
        <w:rPr>
          <w:rFonts w:asciiTheme="minorHAnsi" w:hAnsiTheme="minorHAnsi" w:cstheme="minorHAnsi"/>
          <w:i w:val="0"/>
          <w:iCs w:val="0"/>
          <w:color w:val="auto"/>
          <w:sz w:val="24"/>
          <w:szCs w:val="24"/>
          <w:lang w:val="en-US"/>
        </w:rPr>
        <w:t>d</w:t>
      </w:r>
      <w:r w:rsidR="009D64F2" w:rsidRPr="002A3DC6">
        <w:rPr>
          <w:rFonts w:asciiTheme="minorHAnsi" w:hAnsiTheme="minorHAnsi" w:cstheme="minorHAnsi"/>
          <w:i w:val="0"/>
          <w:iCs w:val="0"/>
          <w:color w:val="auto"/>
          <w:sz w:val="24"/>
          <w:szCs w:val="24"/>
          <w:lang w:val="en-US"/>
        </w:rPr>
        <w:t xml:space="preserve"> about </w:t>
      </w:r>
      <w:r w:rsidR="00715837" w:rsidRPr="002A3DC6">
        <w:rPr>
          <w:rFonts w:asciiTheme="minorHAnsi" w:hAnsiTheme="minorHAnsi" w:cstheme="minorHAnsi"/>
          <w:i w:val="0"/>
          <w:iCs w:val="0"/>
          <w:color w:val="auto"/>
          <w:sz w:val="24"/>
          <w:szCs w:val="24"/>
          <w:lang w:val="en-US"/>
        </w:rPr>
        <w:t>35</w:t>
      </w:r>
      <w:r w:rsidR="009D64F2" w:rsidRPr="002A3DC6">
        <w:rPr>
          <w:rFonts w:asciiTheme="minorHAnsi" w:hAnsiTheme="minorHAnsi" w:cstheme="minorHAnsi"/>
          <w:i w:val="0"/>
          <w:iCs w:val="0"/>
          <w:color w:val="auto"/>
          <w:sz w:val="24"/>
          <w:szCs w:val="24"/>
          <w:lang w:val="en-US"/>
        </w:rPr>
        <w:t> nm.</w:t>
      </w:r>
    </w:p>
    <w:p w14:paraId="7E94B738" w14:textId="77777777" w:rsidR="00F829A3" w:rsidRPr="002A3DC6" w:rsidRDefault="00F829A3" w:rsidP="00BA2C3C">
      <w:pPr>
        <w:suppressAutoHyphens w:val="0"/>
        <w:spacing w:after="0" w:line="480" w:lineRule="auto"/>
        <w:rPr>
          <w:rFonts w:asciiTheme="minorHAnsi" w:hAnsiTheme="minorHAnsi" w:cstheme="minorHAnsi"/>
          <w:b/>
          <w:bCs/>
          <w:smallCaps/>
          <w:sz w:val="24"/>
          <w:szCs w:val="24"/>
          <w:lang w:val="en-US"/>
        </w:rPr>
      </w:pPr>
      <w:r w:rsidRPr="002A3DC6">
        <w:rPr>
          <w:rFonts w:asciiTheme="minorHAnsi" w:hAnsiTheme="minorHAnsi" w:cstheme="minorHAnsi"/>
          <w:b/>
          <w:bCs/>
          <w:smallCaps/>
          <w:sz w:val="24"/>
          <w:szCs w:val="24"/>
          <w:lang w:val="en-US"/>
        </w:rPr>
        <w:br w:type="page"/>
      </w:r>
    </w:p>
    <w:p w14:paraId="2D441E5B" w14:textId="379D215A" w:rsidR="00F829A3" w:rsidRPr="00BA2C3C" w:rsidRDefault="00F829A3" w:rsidP="00BA2C3C">
      <w:pPr>
        <w:spacing w:after="0" w:line="480" w:lineRule="auto"/>
        <w:jc w:val="both"/>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lastRenderedPageBreak/>
        <w:t xml:space="preserve">S4 </w:t>
      </w:r>
      <w:r w:rsidR="007F4719">
        <w:rPr>
          <w:rFonts w:asciiTheme="minorHAnsi" w:hAnsiTheme="minorHAnsi" w:cstheme="minorHAnsi"/>
          <w:b/>
          <w:bCs/>
          <w:smallCaps/>
          <w:sz w:val="24"/>
          <w:szCs w:val="24"/>
          <w:lang w:val="en-US"/>
        </w:rPr>
        <w:t>–</w:t>
      </w:r>
      <w:r w:rsidRPr="00BA2C3C">
        <w:rPr>
          <w:rFonts w:asciiTheme="minorHAnsi" w:hAnsiTheme="minorHAnsi" w:cstheme="minorHAnsi"/>
          <w:b/>
          <w:bCs/>
          <w:smallCaps/>
          <w:sz w:val="24"/>
          <w:szCs w:val="24"/>
          <w:lang w:val="en-US"/>
        </w:rPr>
        <w:t xml:space="preserve"> </w:t>
      </w:r>
      <w:r w:rsidR="007F4719">
        <w:rPr>
          <w:rFonts w:asciiTheme="minorHAnsi" w:hAnsiTheme="minorHAnsi" w:cstheme="minorHAnsi"/>
          <w:b/>
          <w:bCs/>
          <w:smallCaps/>
          <w:sz w:val="24"/>
          <w:szCs w:val="24"/>
          <w:lang w:val="en-US"/>
        </w:rPr>
        <w:t>Discussion of alternative rectification mechanisms</w:t>
      </w:r>
    </w:p>
    <w:p w14:paraId="294D4F45" w14:textId="655CFA5F" w:rsidR="00F829A3" w:rsidRPr="00BA2C3C" w:rsidRDefault="007F4719" w:rsidP="007F4719">
      <w:pPr>
        <w:spacing w:line="480" w:lineRule="auto"/>
        <w:rPr>
          <w:rFonts w:asciiTheme="minorHAnsi" w:hAnsiTheme="minorHAnsi" w:cstheme="minorHAnsi"/>
          <w:sz w:val="24"/>
          <w:szCs w:val="24"/>
          <w:lang w:val="en-US"/>
        </w:rPr>
      </w:pPr>
      <w:r w:rsidRPr="002C5E20">
        <w:rPr>
          <w:rFonts w:asciiTheme="minorHAnsi" w:hAnsiTheme="minorHAnsi" w:cstheme="minorHAnsi"/>
          <w:sz w:val="24"/>
          <w:szCs w:val="24"/>
          <w:lang w:val="en-US"/>
        </w:rPr>
        <w:t xml:space="preserve">If the rectification was due to a rectifying </w:t>
      </w:r>
      <w:r w:rsidRPr="002C5E20">
        <w:rPr>
          <w:rFonts w:asciiTheme="minorHAnsi" w:hAnsiTheme="minorHAnsi" w:cs="Calibri"/>
          <w:sz w:val="24"/>
          <w:szCs w:val="24"/>
          <w:lang w:val="en-US"/>
        </w:rPr>
        <w:t>graphene–metal</w:t>
      </w:r>
      <w:r w:rsidRPr="002C5E20">
        <w:rPr>
          <w:rFonts w:asciiTheme="minorHAnsi" w:hAnsiTheme="minorHAnsi" w:cstheme="minorHAnsi"/>
          <w:sz w:val="24"/>
          <w:szCs w:val="24"/>
          <w:lang w:val="en-US"/>
        </w:rPr>
        <w:t xml:space="preserve"> contact at one of the input terminals, the curvature should show the same polarity regardless of </w:t>
      </w:r>
      <w:r w:rsidRPr="002C5E20">
        <w:rPr>
          <w:rFonts w:asciiTheme="minorHAnsi" w:hAnsiTheme="minorHAnsi" w:cs="Calibri"/>
          <w:sz w:val="24"/>
          <w:szCs w:val="24"/>
          <w:lang w:val="en-US"/>
        </w:rPr>
        <w:t xml:space="preserve">the </w:t>
      </w:r>
      <w:r w:rsidRPr="002C5E20">
        <w:rPr>
          <w:rFonts w:asciiTheme="minorHAnsi" w:hAnsiTheme="minorHAnsi" w:cstheme="minorHAnsi"/>
          <w:sz w:val="24"/>
          <w:szCs w:val="24"/>
          <w:lang w:val="en-US"/>
        </w:rPr>
        <w:t>applied gate voltage. In older two-terminal devices that had been exposed to air for several months, we indeed observed this effect</w:t>
      </w:r>
      <w:r>
        <w:rPr>
          <w:rFonts w:asciiTheme="minorHAnsi" w:hAnsiTheme="minorHAnsi" w:cstheme="minorHAnsi"/>
          <w:sz w:val="24"/>
          <w:szCs w:val="24"/>
          <w:lang w:val="en-US"/>
        </w:rPr>
        <w:t xml:space="preserve">. </w:t>
      </w:r>
      <w:r w:rsidR="00F829A3" w:rsidRPr="00BA2C3C">
        <w:rPr>
          <w:rFonts w:asciiTheme="minorHAnsi" w:hAnsiTheme="minorHAnsi" w:cstheme="minorHAnsi"/>
          <w:sz w:val="24"/>
          <w:szCs w:val="24"/>
          <w:lang w:val="en-US"/>
        </w:rPr>
        <w:t xml:space="preserve">Previously fabricated two-terminal graphene devices that had been exposed to air for an extended </w:t>
      </w:r>
      <w:proofErr w:type="gramStart"/>
      <w:r w:rsidR="00F829A3" w:rsidRPr="00BA2C3C">
        <w:rPr>
          <w:rFonts w:asciiTheme="minorHAnsi" w:hAnsiTheme="minorHAnsi" w:cstheme="minorHAnsi"/>
          <w:sz w:val="24"/>
          <w:szCs w:val="24"/>
          <w:lang w:val="en-US"/>
        </w:rPr>
        <w:t>period of time</w:t>
      </w:r>
      <w:proofErr w:type="gramEnd"/>
      <w:r w:rsidR="00F829A3" w:rsidRPr="00BA2C3C">
        <w:rPr>
          <w:rFonts w:asciiTheme="minorHAnsi" w:hAnsiTheme="minorHAnsi" w:cstheme="minorHAnsi"/>
          <w:sz w:val="24"/>
          <w:szCs w:val="24"/>
          <w:lang w:val="en-US"/>
        </w:rPr>
        <w:t xml:space="preserve"> showed oxidation at random graphene/metal contact or both. </w:t>
      </w:r>
      <w:r w:rsidRPr="002C5E20">
        <w:rPr>
          <w:rFonts w:asciiTheme="minorHAnsi" w:hAnsiTheme="minorHAnsi" w:cstheme="minorHAnsi"/>
          <w:sz w:val="24"/>
          <w:szCs w:val="24"/>
          <w:lang w:val="en-US"/>
        </w:rPr>
        <w:t xml:space="preserve">We attribute this effect to the </w:t>
      </w:r>
      <w:r w:rsidR="0045710B">
        <w:rPr>
          <w:rFonts w:asciiTheme="minorHAnsi" w:hAnsiTheme="minorHAnsi" w:cstheme="minorHAnsi"/>
          <w:sz w:val="24"/>
          <w:szCs w:val="24"/>
          <w:lang w:val="en-US"/>
        </w:rPr>
        <w:t>oxidation of the Ti adhesion layer by oxygen diffusion through the relatively thin Au layer on top, thereby forming a rectifying metal-insulator-graphene junction</w:t>
      </w:r>
      <w:r w:rsidR="0045710B">
        <w:rPr>
          <w:rFonts w:asciiTheme="minorHAnsi" w:hAnsiTheme="minorHAnsi" w:cstheme="minorHAnsi"/>
          <w:sz w:val="24"/>
          <w:szCs w:val="24"/>
        </w:rPr>
        <w:fldChar w:fldCharType="begin"/>
      </w:r>
      <w:r w:rsidR="0045710B">
        <w:rPr>
          <w:rFonts w:asciiTheme="minorHAnsi" w:hAnsiTheme="minorHAnsi" w:cstheme="minorHAnsi"/>
          <w:sz w:val="24"/>
          <w:szCs w:val="24"/>
          <w:lang w:val="en-US"/>
        </w:rPr>
        <w:instrText xml:space="preserve"> ADDIN ZOTERO_ITEM CSL_CITATION {"citationID":"2CtotbGc","properties":{"formattedCitation":"\\super 4,5\\nosupersub{}","plainCitation":"4,5","noteIndex":0},"citationItems":[{"id":799,"uris":["http://zotero.org/users/9754682/items/Z3UX4VCQ"],"itemData":{"id":799,"type":"article-journal","abstract":"Graphene–oxide–metal diodes are presented whose performance is preserved even for thin oxide layers, as required for high frequency applications. The diodes, which rely upon bias-induced modulation of graphene's work function, thus overcome a major, longstanding issue of metal–insulator–metal diodes.","container-title":"Advanced Electronic Materials","DOI":"10.1002/aelm.201600223","ISSN":"2199-160X","issue":"9","note":"25 citations (Crossref/DOI) [2024-11-21]\n_eprint: https://onlinelibrary.wiley.com/doi/pdf/10.1002/aelm.201600223","page":"1600223","source":"Wiley Online Library","title":"High Performance Graphene–Oxide–Metal Diode through Bias-Induced Barrier Height Modulation","volume":"2","author":[{"family":"Urcuyo","given":"Roberto"},{"family":"Duong","given":"Dinh Loc"},{"family":"Jeong","given":"Hye Yun"},{"family":"Burghard","given":"Marko"},{"family":"Kern","given":"Klaus"}],"issued":{"date-parts":[["2016"]]},"citation-key":"urcuyo-HighPerformanceGraphene-2016"}},{"id":79,"uris":["http://zotero.org/users/9754682/items/A79ZSC4L"],"itemData":{"id":79,"type":"article-journal","abstract":"Vertical metal–insulator–graphene (MIG) diodes for radio frequency (RF) power detection are realized using a scalable approach based on graphene grown by chemical vapor deposition and TiO2 as barrier material. The temperature dependent current flow through the diode can be described by thermionic emission theory taking into account a bias induced barrier lowering at the graphene TiO2 interface. The diodes show excellent figures of merit for static operation, including high on-current density of up to 28 A cm−2, high asymmetry of up to 520, strong maximum nonlinearity of up to 15, and large maximum responsivity of up to 26 V−1, outperforming state-of-the-art metal–insulator–metal and MIG diodes. RF power detection based on MIG diodes is demonstrated, showing a responsivity of 2.8 V W−1 at 2.4 GHz and 1.1 V W−1 at 49.4 GHz.","container-title":"Nanoscale","DOI":"10.1039/C7NR02793A","ISSN":"2040-3372","issue":"33","journalAbbreviation":"Nanoscale","language":"en","note":"39 citations (Crossref/DOI) [2024-11-21]\npublisher: The Royal Society of Chemistry","page":"11944-11950","source":"pubs.rsc.org","title":"High performance metal–insulator–graphene diodes for radio frequency power detection application","volume":"9","author":[{"family":"Shaygan","given":"Mehrdad"},{"family":"Wang","given":"Zhenxing"},{"family":"Elsayed","given":"Mohamed Saeed"},{"family":"Otto","given":"Martin"},{"family":"Iannaccone","given":"Giuseppe"},{"family":"Ghareeb","given":"Ahmed Hamed"},{"family":"Fiori","given":"Gianluca"},{"family":"Negra","given":"Renato"},{"family":"Neumaier","given":"Daniel"}],"issued":{"date-parts":[["2017",8,24]]},"citation-key":"shaygan-HighPerformanceMetal-2017"}}],"schema":"https://github.com/citation-style-language/schema/raw/master/csl-citation.json"} </w:instrText>
      </w:r>
      <w:r w:rsidR="0045710B">
        <w:rPr>
          <w:rFonts w:asciiTheme="minorHAnsi" w:hAnsiTheme="minorHAnsi" w:cstheme="minorHAnsi"/>
          <w:sz w:val="24"/>
          <w:szCs w:val="24"/>
        </w:rPr>
        <w:fldChar w:fldCharType="separate"/>
      </w:r>
      <w:r w:rsidR="0045710B">
        <w:rPr>
          <w:rFonts w:asciiTheme="minorHAnsi" w:hAnsiTheme="minorHAnsi" w:cstheme="minorHAnsi"/>
          <w:sz w:val="24"/>
          <w:szCs w:val="24"/>
        </w:rPr>
        <w:fldChar w:fldCharType="end"/>
      </w:r>
      <w:r w:rsidR="0045710B">
        <w:rPr>
          <w:rFonts w:asciiTheme="minorHAnsi" w:hAnsiTheme="minorHAnsi" w:cstheme="minorHAnsi"/>
          <w:sz w:val="24"/>
          <w:szCs w:val="24"/>
          <w:lang w:val="en-US"/>
        </w:rPr>
        <w:t>.</w:t>
      </w:r>
      <w:r w:rsidR="00F829A3" w:rsidRPr="00BA2C3C">
        <w:rPr>
          <w:rFonts w:asciiTheme="minorHAnsi" w:hAnsiTheme="minorHAnsi" w:cstheme="minorHAnsi"/>
          <w:sz w:val="24"/>
          <w:szCs w:val="24"/>
          <w:lang w:val="en-US"/>
        </w:rPr>
        <w:t xml:space="preserve"> An example of how such an oxidation changes the two-terminal resistance measurement of a graphene device is shown in </w:t>
      </w:r>
      <w:r w:rsidR="00B01107">
        <w:rPr>
          <w:rFonts w:asciiTheme="minorHAnsi" w:hAnsiTheme="minorHAnsi" w:cstheme="minorHAnsi"/>
          <w:sz w:val="24"/>
          <w:szCs w:val="24"/>
          <w:lang w:val="en-US"/>
        </w:rPr>
        <w:t>Figure S4</w:t>
      </w:r>
      <w:r w:rsidR="00F829A3" w:rsidRPr="00BA2C3C">
        <w:rPr>
          <w:rFonts w:asciiTheme="minorHAnsi" w:hAnsiTheme="minorHAnsi" w:cstheme="minorHAnsi"/>
          <w:sz w:val="24"/>
          <w:szCs w:val="24"/>
          <w:lang w:val="en-US"/>
        </w:rPr>
        <w:t>a.</w:t>
      </w:r>
      <w:r>
        <w:rPr>
          <w:rFonts w:asciiTheme="minorHAnsi" w:hAnsiTheme="minorHAnsi" w:cstheme="minorHAnsi"/>
          <w:sz w:val="24"/>
          <w:szCs w:val="24"/>
          <w:lang w:val="en-US"/>
        </w:rPr>
        <w:t xml:space="preserve"> </w:t>
      </w:r>
      <w:r w:rsidRPr="002C5E20">
        <w:rPr>
          <w:rFonts w:asciiTheme="minorHAnsi" w:hAnsiTheme="minorHAnsi" w:cs="Calibri"/>
          <w:sz w:val="24"/>
          <w:szCs w:val="24"/>
          <w:lang w:val="en-US"/>
        </w:rPr>
        <w:t>There, strong</w:t>
      </w:r>
      <w:r w:rsidRPr="002C5E20">
        <w:rPr>
          <w:rFonts w:asciiTheme="minorHAnsi" w:hAnsiTheme="minorHAnsi" w:cstheme="minorHAnsi"/>
          <w:sz w:val="24"/>
          <w:szCs w:val="24"/>
          <w:lang w:val="en-US"/>
        </w:rPr>
        <w:t xml:space="preserve"> diode-like behavior has been </w:t>
      </w:r>
      <w:r w:rsidRPr="002C5E20">
        <w:rPr>
          <w:rFonts w:asciiTheme="minorHAnsi" w:hAnsiTheme="minorHAnsi" w:cs="Calibri"/>
          <w:sz w:val="24"/>
          <w:szCs w:val="24"/>
          <w:lang w:val="en-US"/>
        </w:rPr>
        <w:t>observed</w:t>
      </w:r>
      <w:r w:rsidRPr="002C5E20">
        <w:rPr>
          <w:rFonts w:asciiTheme="minorHAnsi" w:hAnsiTheme="minorHAnsi" w:cstheme="minorHAnsi"/>
          <w:sz w:val="24"/>
          <w:szCs w:val="24"/>
          <w:lang w:val="en-US"/>
        </w:rPr>
        <w:t xml:space="preserve"> in two-terminal </w:t>
      </w:r>
      <w:r w:rsidRPr="002C5E20">
        <w:rPr>
          <w:rFonts w:asciiTheme="minorHAnsi" w:hAnsiTheme="minorHAnsi" w:cs="Calibri"/>
          <w:sz w:val="24"/>
          <w:szCs w:val="24"/>
          <w:lang w:val="en-US"/>
        </w:rPr>
        <w:t>I‒V</w:t>
      </w:r>
      <w:r w:rsidRPr="002C5E20">
        <w:rPr>
          <w:rFonts w:asciiTheme="minorHAnsi" w:hAnsiTheme="minorHAnsi" w:cstheme="minorHAnsi"/>
          <w:sz w:val="24"/>
          <w:szCs w:val="24"/>
          <w:lang w:val="en-US"/>
        </w:rPr>
        <w:t xml:space="preserve"> sweeps</w:t>
      </w:r>
      <w:r w:rsidRPr="002C5E20">
        <w:rPr>
          <w:rFonts w:asciiTheme="minorHAnsi" w:hAnsiTheme="minorHAnsi" w:cs="Calibri"/>
          <w:sz w:val="24"/>
          <w:szCs w:val="24"/>
          <w:lang w:val="en-US"/>
        </w:rPr>
        <w:t>; however, this behavior does</w:t>
      </w:r>
      <w:r w:rsidRPr="002C5E20">
        <w:rPr>
          <w:rFonts w:asciiTheme="minorHAnsi" w:hAnsiTheme="minorHAnsi" w:cstheme="minorHAnsi"/>
          <w:sz w:val="24"/>
          <w:szCs w:val="24"/>
          <w:lang w:val="en-US"/>
        </w:rPr>
        <w:t xml:space="preserve"> not depend on the applied gate voltage. Importantly, the sign of the rectifying behavior is flipped in some devices. </w:t>
      </w:r>
    </w:p>
    <w:p w14:paraId="15E6C51D" w14:textId="28CF1479" w:rsidR="00F829A3" w:rsidRPr="00BA2C3C" w:rsidRDefault="00F829A3"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rectennas </w:t>
      </w:r>
      <w:r w:rsidR="0045710B">
        <w:rPr>
          <w:rFonts w:asciiTheme="minorHAnsi" w:hAnsiTheme="minorHAnsi" w:cstheme="minorHAnsi"/>
          <w:sz w:val="24"/>
          <w:szCs w:val="24"/>
          <w:lang w:val="en-US"/>
        </w:rPr>
        <w:t>reported in this work do not exhibit this oxidation (Figure S4b), as evidenced by the</w:t>
      </w:r>
      <w:r w:rsidRPr="00BA2C3C">
        <w:rPr>
          <w:rFonts w:asciiTheme="minorHAnsi" w:hAnsiTheme="minorHAnsi" w:cstheme="minorHAnsi"/>
          <w:sz w:val="24"/>
          <w:szCs w:val="24"/>
          <w:lang w:val="en-US"/>
        </w:rPr>
        <w:t xml:space="preserve"> linear current-voltage curves for the input and output of the single- and triple-funnel rectennas between -100 mV and +100 mV </w:t>
      </w:r>
      <w:r w:rsidR="00541AD2">
        <w:rPr>
          <w:rFonts w:asciiTheme="minorHAnsi" w:hAnsiTheme="minorHAnsi" w:cstheme="minorHAnsi"/>
          <w:sz w:val="24"/>
          <w:szCs w:val="24"/>
          <w:lang w:val="en-US"/>
        </w:rPr>
        <w:t>DC</w:t>
      </w:r>
      <w:r w:rsidRPr="00BA2C3C">
        <w:rPr>
          <w:rFonts w:asciiTheme="minorHAnsi" w:hAnsiTheme="minorHAnsi" w:cstheme="minorHAnsi"/>
          <w:sz w:val="24"/>
          <w:szCs w:val="24"/>
          <w:lang w:val="en-US"/>
        </w:rPr>
        <w:t xml:space="preserve">. </w:t>
      </w:r>
      <w:r w:rsidR="0045710B">
        <w:rPr>
          <w:rFonts w:asciiTheme="minorHAnsi" w:hAnsiTheme="minorHAnsi" w:cstheme="minorHAnsi"/>
          <w:sz w:val="24"/>
          <w:szCs w:val="24"/>
          <w:lang w:val="en-US"/>
        </w:rPr>
        <w:t>Although the contact metal and fabrication processes for the samples (corresponding to Figures S4a and S4b) were identical,</w:t>
      </w:r>
      <w:r w:rsidRPr="00BA2C3C">
        <w:rPr>
          <w:rFonts w:asciiTheme="minorHAnsi" w:hAnsiTheme="minorHAnsi" w:cstheme="minorHAnsi"/>
          <w:sz w:val="24"/>
          <w:szCs w:val="24"/>
          <w:lang w:val="en-US"/>
        </w:rPr>
        <w:t xml:space="preserve"> the rectenna sample presented here (</w:t>
      </w:r>
      <w:r w:rsidR="00B01107">
        <w:rPr>
          <w:rFonts w:asciiTheme="minorHAnsi" w:hAnsiTheme="minorHAnsi" w:cstheme="minorHAnsi"/>
          <w:sz w:val="24"/>
          <w:szCs w:val="24"/>
          <w:lang w:val="en-US"/>
        </w:rPr>
        <w:t>Figure S4</w:t>
      </w:r>
      <w:r w:rsidRPr="00BA2C3C">
        <w:rPr>
          <w:rFonts w:asciiTheme="minorHAnsi" w:hAnsiTheme="minorHAnsi" w:cstheme="minorHAnsi"/>
          <w:sz w:val="24"/>
          <w:szCs w:val="24"/>
          <w:lang w:val="en-US"/>
        </w:rPr>
        <w:t>b) was not exposed to air long enough to oxidize.</w:t>
      </w:r>
    </w:p>
    <w:p w14:paraId="5124A21B" w14:textId="46BCF4E8" w:rsidR="00F829A3" w:rsidRPr="00BA2C3C" w:rsidRDefault="00F829A3" w:rsidP="00BA2C3C">
      <w:pPr>
        <w:spacing w:line="480" w:lineRule="auto"/>
        <w:rPr>
          <w:rFonts w:asciiTheme="minorHAnsi" w:hAnsiTheme="minorHAnsi" w:cstheme="minorHAnsi"/>
          <w:sz w:val="24"/>
          <w:szCs w:val="24"/>
          <w:lang w:val="en-US"/>
        </w:rPr>
      </w:pPr>
      <w:r w:rsidRPr="00BA2C3C">
        <w:rPr>
          <w:rFonts w:asciiTheme="minorHAnsi" w:hAnsiTheme="minorHAnsi" w:cstheme="minorHAnsi"/>
          <w:noProof/>
          <w:sz w:val="24"/>
          <w:szCs w:val="24"/>
        </w:rPr>
        <w:lastRenderedPageBreak/>
        <w:drawing>
          <wp:inline distT="0" distB="0" distL="0" distR="0" wp14:anchorId="12702BCC" wp14:editId="744CF272">
            <wp:extent cx="6120130" cy="2997835"/>
            <wp:effectExtent l="0" t="0" r="0" b="0"/>
            <wp:docPr id="748627371"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27371" name="Picture 1" descr="A graph of a voltage&#10;&#10;AI-generated content may be incorrect."/>
                    <pic:cNvPicPr/>
                  </pic:nvPicPr>
                  <pic:blipFill>
                    <a:blip r:embed="rId20"/>
                    <a:stretch>
                      <a:fillRect/>
                    </a:stretch>
                  </pic:blipFill>
                  <pic:spPr>
                    <a:xfrm>
                      <a:off x="0" y="0"/>
                      <a:ext cx="6120130" cy="2997835"/>
                    </a:xfrm>
                    <a:prstGeom prst="rect">
                      <a:avLst/>
                    </a:prstGeom>
                  </pic:spPr>
                </pic:pic>
              </a:graphicData>
            </a:graphic>
          </wp:inline>
        </w:drawing>
      </w:r>
    </w:p>
    <w:p w14:paraId="17D01C4B" w14:textId="38A93254" w:rsidR="00204DCE" w:rsidRDefault="00F829A3" w:rsidP="00BA2C3C">
      <w:pPr>
        <w:spacing w:line="480" w:lineRule="auto"/>
        <w:rPr>
          <w:rFonts w:asciiTheme="minorHAnsi" w:hAnsiTheme="minorHAnsi" w:cstheme="minorHAnsi"/>
          <w:sz w:val="24"/>
          <w:szCs w:val="24"/>
          <w:lang w:val="en-US"/>
        </w:rPr>
      </w:pPr>
      <w:bookmarkStart w:id="3" w:name="_Ref193717086"/>
      <w:r w:rsidRPr="00BA2C3C">
        <w:rPr>
          <w:rFonts w:asciiTheme="minorHAnsi" w:hAnsiTheme="minorHAnsi" w:cstheme="minorHAnsi"/>
          <w:sz w:val="24"/>
          <w:szCs w:val="24"/>
          <w:lang w:val="en-US"/>
        </w:rPr>
        <w:t xml:space="preserve">Figure </w:t>
      </w:r>
      <w:bookmarkEnd w:id="3"/>
      <w:r w:rsidR="002E0D76">
        <w:rPr>
          <w:rFonts w:asciiTheme="minorHAnsi" w:hAnsiTheme="minorHAnsi" w:cstheme="minorHAnsi"/>
          <w:sz w:val="24"/>
          <w:szCs w:val="24"/>
          <w:lang w:val="en-US"/>
        </w:rPr>
        <w:t>S4</w:t>
      </w:r>
      <w:r w:rsidRPr="00BA2C3C">
        <w:rPr>
          <w:rFonts w:asciiTheme="minorHAnsi" w:hAnsiTheme="minorHAnsi" w:cstheme="minorHAnsi"/>
          <w:sz w:val="24"/>
          <w:szCs w:val="24"/>
          <w:lang w:val="en-US"/>
        </w:rPr>
        <w:t xml:space="preserve"> </w:t>
      </w:r>
      <w:r w:rsidRPr="00BA2C3C">
        <w:rPr>
          <w:rFonts w:asciiTheme="minorHAnsi" w:hAnsiTheme="minorHAnsi" w:cstheme="minorHAnsi"/>
          <w:b/>
          <w:bCs/>
          <w:sz w:val="24"/>
          <w:szCs w:val="24"/>
          <w:lang w:val="en-US"/>
        </w:rPr>
        <w:t xml:space="preserve">Current-voltage characteristics of graphene-metal contacts. </w:t>
      </w:r>
      <w:r w:rsidRPr="00BA2C3C">
        <w:rPr>
          <w:rFonts w:asciiTheme="minorHAnsi" w:hAnsiTheme="minorHAnsi" w:cstheme="minorHAnsi"/>
          <w:sz w:val="24"/>
          <w:szCs w:val="24"/>
          <w:lang w:val="en-US"/>
        </w:rPr>
        <w:t xml:space="preserve">a) Previously fabricated graphene/metal two-terminal devices that were exposed to air for a long time show oxidation either at one or the other contacts, which leads to asymmetric current-voltage curves. b) The devices we present in this work (single-funnel and triple-funnel rectifiers) do not show such an asymmetry, indicating that the graphene/metal contacts are not oxidized. The current-voltage characteristics measured at </w:t>
      </w:r>
      <w:r w:rsidR="00204DCE">
        <w:rPr>
          <w:rFonts w:asciiTheme="minorHAnsi" w:hAnsiTheme="minorHAnsi" w:cstheme="minorHAnsi"/>
          <w:sz w:val="24"/>
          <w:szCs w:val="24"/>
          <w:lang w:val="en-US"/>
        </w:rPr>
        <w:t>DC</w:t>
      </w:r>
      <w:r w:rsidR="00204DCE"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at the input and output terminals are entirely linear.</w:t>
      </w:r>
    </w:p>
    <w:p w14:paraId="0B142770" w14:textId="76793DCB" w:rsidR="007F4719" w:rsidRDefault="00204DCE" w:rsidP="00204DCE">
      <w:pPr>
        <w:spacing w:after="0" w:line="480" w:lineRule="auto"/>
        <w:jc w:val="both"/>
        <w:rPr>
          <w:rFonts w:asciiTheme="minorHAnsi" w:hAnsiTheme="minorHAnsi" w:cstheme="minorHAnsi"/>
          <w:sz w:val="24"/>
          <w:szCs w:val="24"/>
          <w:lang w:val="en-US"/>
        </w:rPr>
      </w:pPr>
      <w:r w:rsidRPr="00632CB2">
        <w:rPr>
          <w:rFonts w:asciiTheme="minorHAnsi" w:hAnsiTheme="minorHAnsi" w:cstheme="minorHAnsi"/>
          <w:sz w:val="24"/>
          <w:szCs w:val="24"/>
          <w:lang w:val="en-US"/>
        </w:rPr>
        <w:t>Moreover, because of the sign reversal of the curvature</w:t>
      </w:r>
      <w:r w:rsidR="007F4719">
        <w:rPr>
          <w:rFonts w:asciiTheme="minorHAnsi" w:hAnsiTheme="minorHAnsi" w:cstheme="minorHAnsi"/>
          <w:sz w:val="24"/>
          <w:szCs w:val="24"/>
          <w:lang w:val="en-US"/>
        </w:rPr>
        <w:t xml:space="preserve"> (Figure 2)</w:t>
      </w:r>
      <w:r w:rsidRPr="00632CB2">
        <w:rPr>
          <w:rFonts w:asciiTheme="minorHAnsi" w:hAnsiTheme="minorHAnsi" w:cstheme="minorHAnsi"/>
          <w:sz w:val="24"/>
          <w:szCs w:val="24"/>
          <w:lang w:val="en-US"/>
        </w:rPr>
        <w:t xml:space="preserve">, we can discard the formation of an oxide layer as a cause of rectification in these devices. Furthermore, we do not expect photothermal effects or plasma-wave mixing effects to play a role </w:t>
      </w:r>
      <w:r w:rsidRPr="00632CB2">
        <w:rPr>
          <w:rFonts w:asciiTheme="minorHAnsi" w:hAnsiTheme="minorHAnsi" w:cs="Calibri"/>
          <w:sz w:val="24"/>
          <w:szCs w:val="24"/>
          <w:lang w:val="en-US"/>
        </w:rPr>
        <w:t>in DC, as</w:t>
      </w:r>
      <w:r w:rsidRPr="00632CB2">
        <w:rPr>
          <w:rFonts w:asciiTheme="minorHAnsi" w:hAnsiTheme="minorHAnsi" w:cstheme="minorHAnsi"/>
          <w:sz w:val="24"/>
          <w:szCs w:val="24"/>
          <w:lang w:val="en-US"/>
        </w:rPr>
        <w:t xml:space="preserve"> the measurements </w:t>
      </w:r>
      <w:r w:rsidRPr="00632CB2">
        <w:rPr>
          <w:rFonts w:asciiTheme="minorHAnsi" w:hAnsiTheme="minorHAnsi" w:cs="Calibri"/>
          <w:sz w:val="24"/>
          <w:szCs w:val="24"/>
          <w:lang w:val="en-US"/>
        </w:rPr>
        <w:t>were</w:t>
      </w:r>
      <w:r w:rsidRPr="00632CB2">
        <w:rPr>
          <w:rFonts w:asciiTheme="minorHAnsi" w:hAnsiTheme="minorHAnsi" w:cstheme="minorHAnsi"/>
          <w:sz w:val="24"/>
          <w:szCs w:val="24"/>
          <w:lang w:val="en-US"/>
        </w:rPr>
        <w:t xml:space="preserve"> performed both in the dark and under illumination with a microscope light without </w:t>
      </w:r>
      <w:r w:rsidR="00CD4664">
        <w:rPr>
          <w:rFonts w:asciiTheme="minorHAnsi" w:hAnsiTheme="minorHAnsi" w:cstheme="minorHAnsi"/>
          <w:sz w:val="24"/>
          <w:szCs w:val="24"/>
          <w:lang w:val="en-US"/>
        </w:rPr>
        <w:t xml:space="preserve">a </w:t>
      </w:r>
      <w:r w:rsidRPr="00632CB2">
        <w:rPr>
          <w:rFonts w:asciiTheme="minorHAnsi" w:hAnsiTheme="minorHAnsi" w:cstheme="minorHAnsi"/>
          <w:sz w:val="24"/>
          <w:szCs w:val="24"/>
          <w:lang w:val="en-US"/>
        </w:rPr>
        <w:t>change in the output voltage.</w:t>
      </w:r>
    </w:p>
    <w:p w14:paraId="3C283BC0" w14:textId="44B6DCBC" w:rsidR="007F4719" w:rsidRPr="00632CB2" w:rsidRDefault="007F4719" w:rsidP="007F4719">
      <w:pPr>
        <w:spacing w:after="0" w:line="480" w:lineRule="auto"/>
        <w:jc w:val="both"/>
        <w:rPr>
          <w:rFonts w:asciiTheme="minorHAnsi" w:hAnsiTheme="minorHAnsi" w:cstheme="minorHAnsi"/>
          <w:sz w:val="24"/>
          <w:szCs w:val="24"/>
          <w:lang w:val="en-US"/>
        </w:rPr>
      </w:pPr>
      <w:r w:rsidRPr="00632CB2">
        <w:rPr>
          <w:rFonts w:asciiTheme="minorHAnsi" w:hAnsiTheme="minorHAnsi" w:cstheme="minorHAnsi"/>
          <w:sz w:val="24"/>
          <w:szCs w:val="24"/>
          <w:lang w:val="en-US"/>
        </w:rPr>
        <w:t xml:space="preserve">Next, we considered whether the rectification could be a simple effect </w:t>
      </w:r>
      <w:r w:rsidR="00CD4664">
        <w:rPr>
          <w:rFonts w:asciiTheme="minorHAnsi" w:hAnsiTheme="minorHAnsi" w:cstheme="minorHAnsi"/>
          <w:sz w:val="24"/>
          <w:szCs w:val="24"/>
          <w:lang w:val="en-US"/>
        </w:rPr>
        <w:t>arising from</w:t>
      </w:r>
      <w:r w:rsidRPr="00632CB2">
        <w:rPr>
          <w:rFonts w:asciiTheme="minorHAnsi" w:hAnsiTheme="minorHAnsi" w:cstheme="minorHAnsi"/>
          <w:sz w:val="24"/>
          <w:szCs w:val="24"/>
          <w:lang w:val="en-US"/>
        </w:rPr>
        <w:t xml:space="preserve"> the conductance modulation </w:t>
      </w:r>
      <w:r w:rsidR="0045710B">
        <w:rPr>
          <w:rFonts w:asciiTheme="minorHAnsi" w:hAnsiTheme="minorHAnsi" w:cstheme="minorHAnsi"/>
          <w:sz w:val="24"/>
          <w:szCs w:val="24"/>
          <w:lang w:val="en-US"/>
        </w:rPr>
        <w:t>by</w:t>
      </w:r>
      <w:r w:rsidRPr="00632CB2">
        <w:rPr>
          <w:rFonts w:asciiTheme="minorHAnsi" w:hAnsiTheme="minorHAnsi" w:cstheme="minorHAnsi"/>
          <w:sz w:val="24"/>
          <w:szCs w:val="24"/>
          <w:lang w:val="en-US"/>
        </w:rPr>
        <w:t xml:space="preserve"> </w:t>
      </w:r>
      <w:r w:rsidRPr="00632CB2">
        <w:rPr>
          <w:rFonts w:asciiTheme="minorHAnsi" w:hAnsiTheme="minorHAnsi" w:cs="Calibri"/>
          <w:sz w:val="24"/>
          <w:szCs w:val="24"/>
          <w:lang w:val="en-US"/>
        </w:rPr>
        <w:t xml:space="preserve">an </w:t>
      </w:r>
      <w:r w:rsidRPr="00632CB2">
        <w:rPr>
          <w:rFonts w:asciiTheme="minorHAnsi" w:hAnsiTheme="minorHAnsi" w:cstheme="minorHAnsi"/>
          <w:sz w:val="24"/>
          <w:szCs w:val="24"/>
          <w:lang w:val="en-US"/>
        </w:rPr>
        <w:t>applied gate</w:t>
      </w:r>
      <w:r w:rsidR="00CD4664">
        <w:rPr>
          <w:rFonts w:asciiTheme="minorHAnsi" w:hAnsiTheme="minorHAnsi" w:cstheme="minorHAnsi"/>
          <w:sz w:val="24"/>
          <w:szCs w:val="24"/>
          <w:lang w:val="en-US"/>
        </w:rPr>
        <w:t xml:space="preserve"> voltage</w:t>
      </w:r>
      <w:r w:rsidRPr="00632CB2">
        <w:rPr>
          <w:rFonts w:asciiTheme="minorHAnsi" w:hAnsiTheme="minorHAnsi" w:cstheme="minorHAnsi"/>
          <w:sz w:val="24"/>
          <w:szCs w:val="24"/>
          <w:lang w:val="en-US"/>
        </w:rPr>
        <w:t xml:space="preserve">. The </w:t>
      </w:r>
      <w:r w:rsidRPr="00632CB2">
        <w:rPr>
          <w:rFonts w:asciiTheme="minorHAnsi" w:hAnsiTheme="minorHAnsi" w:cs="Calibri"/>
          <w:sz w:val="24"/>
          <w:szCs w:val="24"/>
          <w:lang w:val="en-US"/>
        </w:rPr>
        <w:t>source–drain</w:t>
      </w:r>
      <w:r w:rsidRPr="00632CB2">
        <w:rPr>
          <w:rFonts w:asciiTheme="minorHAnsi" w:hAnsiTheme="minorHAnsi" w:cstheme="minorHAnsi"/>
          <w:sz w:val="24"/>
          <w:szCs w:val="24"/>
          <w:lang w:val="en-US"/>
        </w:rPr>
        <w:t xml:space="preserve"> voltage </w:t>
      </w:r>
      <w:r w:rsidRPr="00632CB2">
        <w:rPr>
          <w:rFonts w:asciiTheme="minorHAnsi" w:hAnsiTheme="minorHAnsi" w:cs="Calibri"/>
          <w:sz w:val="24"/>
          <w:szCs w:val="24"/>
          <w:lang w:val="en-US"/>
        </w:rPr>
        <w:t xml:space="preserve">required </w:t>
      </w:r>
      <w:r w:rsidRPr="00632CB2">
        <w:rPr>
          <w:rFonts w:asciiTheme="minorHAnsi" w:hAnsiTheme="minorHAnsi" w:cstheme="minorHAnsi"/>
          <w:sz w:val="24"/>
          <w:szCs w:val="24"/>
          <w:lang w:val="en-US"/>
        </w:rPr>
        <w:t xml:space="preserve">to </w:t>
      </w:r>
      <w:r w:rsidR="00CD4664">
        <w:rPr>
          <w:rFonts w:asciiTheme="minorHAnsi" w:hAnsiTheme="minorHAnsi" w:cstheme="minorHAnsi"/>
          <w:sz w:val="24"/>
          <w:szCs w:val="24"/>
          <w:lang w:val="en-US"/>
        </w:rPr>
        <w:t>drive</w:t>
      </w:r>
      <w:r w:rsidRPr="00632CB2">
        <w:rPr>
          <w:rFonts w:asciiTheme="minorHAnsi" w:hAnsiTheme="minorHAnsi" w:cstheme="minorHAnsi"/>
          <w:sz w:val="24"/>
          <w:szCs w:val="24"/>
          <w:lang w:val="en-US"/>
        </w:rPr>
        <w:t xml:space="preserve"> the current </w:t>
      </w:r>
      <m:oMath>
        <m:sSub>
          <m:sSubPr>
            <m:ctrlPr>
              <w:rPr>
                <w:rFonts w:ascii="Cambria Math" w:hAnsi="Cambria Math" w:cstheme="minorHAnsi"/>
                <w:i/>
                <w:sz w:val="24"/>
                <w:szCs w:val="24"/>
              </w:rPr>
            </m:ctrlPr>
          </m:sSubPr>
          <m:e>
            <m:r>
              <w:rPr>
                <w:rFonts w:ascii="Cambria Math" w:hAnsi="Cambria Math" w:cstheme="minorHAnsi"/>
                <w:sz w:val="24"/>
                <w:szCs w:val="24"/>
              </w:rPr>
              <m:t>I</m:t>
            </m:r>
          </m:e>
          <m:sub>
            <m:r>
              <m:rPr>
                <m:sty m:val="p"/>
              </m:rPr>
              <w:rPr>
                <w:rFonts w:ascii="Cambria Math" w:hAnsi="Cambria Math" w:cstheme="minorHAnsi"/>
                <w:sz w:val="24"/>
                <w:szCs w:val="24"/>
                <w:lang w:val="en-US"/>
              </w:rPr>
              <m:t>SD</m:t>
            </m:r>
          </m:sub>
        </m:sSub>
      </m:oMath>
      <w:r w:rsidRPr="00632CB2">
        <w:rPr>
          <w:rFonts w:asciiTheme="minorHAnsi" w:hAnsiTheme="minorHAnsi" w:cstheme="minorHAnsi"/>
          <w:sz w:val="24"/>
          <w:szCs w:val="24"/>
          <w:lang w:val="en-US"/>
        </w:rPr>
        <w:t xml:space="preserve"> is </w:t>
      </w:r>
      <w:r w:rsidR="00CD4664">
        <w:rPr>
          <w:rFonts w:asciiTheme="minorHAnsi" w:hAnsiTheme="minorHAnsi" w:cstheme="minorHAnsi"/>
          <w:sz w:val="24"/>
          <w:szCs w:val="24"/>
          <w:lang w:val="en-US"/>
        </w:rPr>
        <w:t>approximately</w:t>
      </w:r>
      <w:r w:rsidRPr="00632CB2">
        <w:rPr>
          <w:rFonts w:asciiTheme="minorHAnsi" w:hAnsiTheme="minorHAnsi" w:cstheme="minorHAnsi"/>
          <w:sz w:val="24"/>
          <w:szCs w:val="24"/>
          <w:lang w:val="en-US"/>
        </w:rPr>
        <w:t xml:space="preserve"> </w:t>
      </w:r>
      <w:r w:rsidRPr="00632CB2">
        <w:rPr>
          <w:rFonts w:asciiTheme="minorHAnsi" w:hAnsiTheme="minorHAnsi" w:cs="Calibri"/>
          <w:sz w:val="24"/>
          <w:szCs w:val="24"/>
          <w:lang w:val="en-US"/>
        </w:rPr>
        <w:t>1–5</w:t>
      </w:r>
      <w:r w:rsidRPr="00632CB2">
        <w:rPr>
          <w:rFonts w:asciiTheme="minorHAnsi" w:hAnsiTheme="minorHAnsi" w:cstheme="minorHAnsi"/>
          <w:sz w:val="24"/>
          <w:szCs w:val="24"/>
          <w:lang w:val="en-US"/>
        </w:rPr>
        <w:t xml:space="preserve"> V, depending on the overall </w:t>
      </w:r>
      <w:r w:rsidRPr="00632CB2">
        <w:rPr>
          <w:rFonts w:asciiTheme="minorHAnsi" w:hAnsiTheme="minorHAnsi" w:cs="Calibri"/>
          <w:sz w:val="24"/>
          <w:szCs w:val="24"/>
          <w:lang w:val="en-US"/>
        </w:rPr>
        <w:t>source–drain</w:t>
      </w:r>
      <w:r w:rsidRPr="00632CB2">
        <w:rPr>
          <w:rFonts w:asciiTheme="minorHAnsi" w:hAnsiTheme="minorHAnsi" w:cstheme="minorHAnsi"/>
          <w:sz w:val="24"/>
          <w:szCs w:val="24"/>
          <w:lang w:val="en-US"/>
        </w:rPr>
        <w:t xml:space="preserve"> resistance of the device. This </w:t>
      </w:r>
      <w:r w:rsidRPr="00632CB2">
        <w:rPr>
          <w:rFonts w:asciiTheme="minorHAnsi" w:hAnsiTheme="minorHAnsi" w:cs="Calibri"/>
          <w:sz w:val="24"/>
          <w:szCs w:val="24"/>
          <w:lang w:val="en-US"/>
        </w:rPr>
        <w:t xml:space="preserve">value </w:t>
      </w:r>
      <w:r w:rsidRPr="00632CB2">
        <w:rPr>
          <w:rFonts w:asciiTheme="minorHAnsi" w:hAnsiTheme="minorHAnsi" w:cstheme="minorHAnsi"/>
          <w:sz w:val="24"/>
          <w:szCs w:val="24"/>
          <w:lang w:val="en-US"/>
        </w:rPr>
        <w:lastRenderedPageBreak/>
        <w:t xml:space="preserve">is within one order of magnitude of the gate voltage required to reach the CNP. Hence, the </w:t>
      </w:r>
      <w:r w:rsidRPr="00632CB2">
        <w:rPr>
          <w:rFonts w:asciiTheme="minorHAnsi" w:hAnsiTheme="minorHAnsi" w:cs="Calibri"/>
          <w:sz w:val="24"/>
          <w:szCs w:val="24"/>
          <w:lang w:val="en-US"/>
        </w:rPr>
        <w:t>source–drain</w:t>
      </w:r>
      <w:r w:rsidRPr="00632CB2">
        <w:rPr>
          <w:rFonts w:asciiTheme="minorHAnsi" w:hAnsiTheme="minorHAnsi" w:cstheme="minorHAnsi"/>
          <w:sz w:val="24"/>
          <w:szCs w:val="24"/>
          <w:lang w:val="en-US"/>
        </w:rPr>
        <w:t xml:space="preserve"> voltage </w:t>
      </w:r>
      <w:r w:rsidR="00CD4664">
        <w:rPr>
          <w:rFonts w:asciiTheme="minorHAnsi" w:hAnsiTheme="minorHAnsi" w:cstheme="minorHAnsi"/>
          <w:sz w:val="24"/>
          <w:szCs w:val="24"/>
          <w:lang w:val="en-US"/>
        </w:rPr>
        <w:t>can</w:t>
      </w:r>
      <w:r w:rsidRPr="00632CB2">
        <w:rPr>
          <w:rFonts w:asciiTheme="minorHAnsi" w:hAnsiTheme="minorHAnsi" w:cstheme="minorHAnsi"/>
          <w:sz w:val="24"/>
          <w:szCs w:val="24"/>
          <w:lang w:val="en-US"/>
        </w:rPr>
        <w:t xml:space="preserve"> tune the </w:t>
      </w:r>
      <w:r w:rsidRPr="00632CB2">
        <w:rPr>
          <w:rFonts w:asciiTheme="minorHAnsi" w:hAnsiTheme="minorHAnsi" w:cs="Calibri"/>
          <w:sz w:val="24"/>
          <w:szCs w:val="24"/>
          <w:lang w:val="en-US"/>
        </w:rPr>
        <w:t xml:space="preserve">resistivity of the </w:t>
      </w:r>
      <w:r w:rsidRPr="00632CB2">
        <w:rPr>
          <w:rFonts w:asciiTheme="minorHAnsi" w:hAnsiTheme="minorHAnsi" w:cstheme="minorHAnsi"/>
          <w:sz w:val="24"/>
          <w:szCs w:val="24"/>
          <w:lang w:val="en-US"/>
        </w:rPr>
        <w:t>graphene channel to a</w:t>
      </w:r>
      <w:r w:rsidR="00CD4664">
        <w:rPr>
          <w:rFonts w:asciiTheme="minorHAnsi" w:hAnsiTheme="minorHAnsi" w:cstheme="minorHAnsi"/>
          <w:sz w:val="24"/>
          <w:szCs w:val="24"/>
          <w:lang w:val="en-US"/>
        </w:rPr>
        <w:t xml:space="preserve"> significant</w:t>
      </w:r>
      <w:r w:rsidRPr="00632CB2">
        <w:rPr>
          <w:rFonts w:asciiTheme="minorHAnsi" w:hAnsiTheme="minorHAnsi" w:cstheme="minorHAnsi"/>
          <w:sz w:val="24"/>
          <w:szCs w:val="24"/>
          <w:lang w:val="en-US"/>
        </w:rPr>
        <w:t xml:space="preserve"> </w:t>
      </w:r>
      <w:r w:rsidR="00CD4664">
        <w:rPr>
          <w:rFonts w:asciiTheme="minorHAnsi" w:hAnsiTheme="minorHAnsi" w:cstheme="minorHAnsi"/>
          <w:sz w:val="24"/>
          <w:szCs w:val="24"/>
          <w:lang w:val="en-US"/>
        </w:rPr>
        <w:t>extent</w:t>
      </w:r>
      <w:r w:rsidRPr="00632CB2">
        <w:rPr>
          <w:rFonts w:asciiTheme="minorHAnsi" w:hAnsiTheme="minorHAnsi" w:cstheme="minorHAnsi"/>
          <w:sz w:val="24"/>
          <w:szCs w:val="24"/>
          <w:lang w:val="en-US"/>
        </w:rPr>
        <w:t xml:space="preserve">. </w:t>
      </w:r>
      <w:r w:rsidR="00CD4664">
        <w:rPr>
          <w:rFonts w:asciiTheme="minorHAnsi" w:hAnsiTheme="minorHAnsi" w:cstheme="minorHAnsi"/>
          <w:sz w:val="24"/>
          <w:szCs w:val="24"/>
          <w:lang w:val="en-US"/>
        </w:rPr>
        <w:t>For</w:t>
      </w:r>
      <w:r w:rsidRPr="00632CB2">
        <w:rPr>
          <w:rFonts w:asciiTheme="minorHAnsi" w:hAnsiTheme="minorHAnsi" w:cstheme="minorHAnsi"/>
          <w:sz w:val="24"/>
          <w:szCs w:val="24"/>
          <w:lang w:val="en-US"/>
        </w:rPr>
        <w:t xml:space="preserve"> a CNP at +5 to +10 V, appl</w:t>
      </w:r>
      <w:r w:rsidR="00CD4664">
        <w:rPr>
          <w:rFonts w:asciiTheme="minorHAnsi" w:hAnsiTheme="minorHAnsi" w:cstheme="minorHAnsi"/>
          <w:sz w:val="24"/>
          <w:szCs w:val="24"/>
          <w:lang w:val="en-US"/>
        </w:rPr>
        <w:t>ying</w:t>
      </w:r>
      <w:r w:rsidRPr="00632CB2">
        <w:rPr>
          <w:rFonts w:asciiTheme="minorHAnsi" w:hAnsiTheme="minorHAnsi" w:cstheme="minorHAnsi"/>
          <w:sz w:val="24"/>
          <w:szCs w:val="24"/>
          <w:lang w:val="en-US"/>
        </w:rPr>
        <w:t xml:space="preserve"> a voltage of +1 V at the source while grounding the drain would induce an electric field of 0.48 MV/m in the channel. Assuming a horizontal offset of 25 nm between </w:t>
      </w:r>
      <w:r w:rsidRPr="00632CB2">
        <w:rPr>
          <w:rFonts w:asciiTheme="minorHAnsi" w:hAnsiTheme="minorHAnsi" w:cs="Calibri"/>
          <w:sz w:val="24"/>
          <w:szCs w:val="24"/>
          <w:lang w:val="en-US"/>
        </w:rPr>
        <w:t xml:space="preserve">the </w:t>
      </w:r>
      <w:r w:rsidRPr="00632CB2">
        <w:rPr>
          <w:rFonts w:asciiTheme="minorHAnsi" w:hAnsiTheme="minorHAnsi" w:cstheme="minorHAnsi"/>
          <w:sz w:val="24"/>
          <w:szCs w:val="24"/>
          <w:lang w:val="en-US"/>
        </w:rPr>
        <w:t xml:space="preserve">L and U terminals in this geometry, the electric field should result in a measured voltage difference of 12 mV, </w:t>
      </w:r>
      <w:r w:rsidRPr="00632CB2">
        <w:rPr>
          <w:rFonts w:asciiTheme="minorHAnsi" w:hAnsiTheme="minorHAnsi" w:cs="Calibri"/>
          <w:sz w:val="24"/>
          <w:szCs w:val="24"/>
          <w:lang w:val="en-US"/>
        </w:rPr>
        <w:t xml:space="preserve">which is </w:t>
      </w:r>
      <w:r w:rsidRPr="00632CB2">
        <w:rPr>
          <w:rFonts w:asciiTheme="minorHAnsi" w:hAnsiTheme="minorHAnsi" w:cstheme="minorHAnsi"/>
          <w:sz w:val="24"/>
          <w:szCs w:val="24"/>
          <w:lang w:val="en-US"/>
        </w:rPr>
        <w:t xml:space="preserve">much smaller than the voltage required to shift the charge carrier concentration by a significant amount. The sign of the voltage difference follows that of the applied source voltage. Of note, the relationship between </w:t>
      </w:r>
      <w:r w:rsidRPr="00632CB2">
        <w:rPr>
          <w:rFonts w:asciiTheme="minorHAnsi" w:hAnsiTheme="minorHAnsi" w:cs="Calibri"/>
          <w:sz w:val="24"/>
          <w:szCs w:val="24"/>
          <w:lang w:val="en-US"/>
        </w:rPr>
        <w:t xml:space="preserve">the </w:t>
      </w:r>
      <w:r w:rsidRPr="00632CB2">
        <w:rPr>
          <w:rFonts w:asciiTheme="minorHAnsi" w:hAnsiTheme="minorHAnsi" w:cstheme="minorHAnsi"/>
          <w:sz w:val="24"/>
          <w:szCs w:val="24"/>
          <w:lang w:val="en-US"/>
        </w:rPr>
        <w:t xml:space="preserve">measured L-U voltage difference and </w:t>
      </w:r>
      <w:r w:rsidRPr="00632CB2">
        <w:rPr>
          <w:rFonts w:asciiTheme="minorHAnsi" w:hAnsiTheme="minorHAnsi" w:cs="Calibri"/>
          <w:sz w:val="24"/>
          <w:szCs w:val="24"/>
          <w:lang w:val="en-US"/>
        </w:rPr>
        <w:t xml:space="preserve">the </w:t>
      </w:r>
      <w:r w:rsidRPr="00632CB2">
        <w:rPr>
          <w:rFonts w:asciiTheme="minorHAnsi" w:hAnsiTheme="minorHAnsi" w:cstheme="minorHAnsi"/>
          <w:sz w:val="24"/>
          <w:szCs w:val="24"/>
          <w:lang w:val="en-US"/>
        </w:rPr>
        <w:t>applied source voltage (in the push-fix configuration where the drain is grounded) should be linear, not quadratic. The linear term is indeed observed in our measurements, as described above. However, it does not account for the quadratic component, which</w:t>
      </w:r>
      <w:r w:rsidRPr="00632CB2">
        <w:rPr>
          <w:rFonts w:asciiTheme="minorHAnsi" w:hAnsiTheme="minorHAnsi" w:cs="Calibri"/>
          <w:sz w:val="24"/>
          <w:szCs w:val="24"/>
          <w:lang w:val="en-US"/>
        </w:rPr>
        <w:t>,</w:t>
      </w:r>
      <w:r w:rsidRPr="00632CB2">
        <w:rPr>
          <w:rFonts w:asciiTheme="minorHAnsi" w:hAnsiTheme="minorHAnsi" w:cstheme="minorHAnsi"/>
          <w:sz w:val="24"/>
          <w:szCs w:val="24"/>
          <w:lang w:val="en-US"/>
        </w:rPr>
        <w:t xml:space="preserve"> in some measurements</w:t>
      </w:r>
      <w:r w:rsidRPr="00632CB2">
        <w:rPr>
          <w:rFonts w:asciiTheme="minorHAnsi" w:hAnsiTheme="minorHAnsi" w:cs="Calibri"/>
          <w:sz w:val="24"/>
          <w:szCs w:val="24"/>
          <w:lang w:val="en-US"/>
        </w:rPr>
        <w:t>,</w:t>
      </w:r>
      <w:r w:rsidRPr="00632CB2">
        <w:rPr>
          <w:rFonts w:asciiTheme="minorHAnsi" w:hAnsiTheme="minorHAnsi" w:cstheme="minorHAnsi"/>
          <w:sz w:val="24"/>
          <w:szCs w:val="24"/>
          <w:lang w:val="en-US"/>
        </w:rPr>
        <w:t xml:space="preserve"> </w:t>
      </w:r>
      <w:r w:rsidR="00CD4664">
        <w:rPr>
          <w:rFonts w:asciiTheme="minorHAnsi" w:hAnsiTheme="minorHAnsi" w:cstheme="minorHAnsi"/>
          <w:sz w:val="24"/>
          <w:szCs w:val="24"/>
          <w:lang w:val="en-US"/>
        </w:rPr>
        <w:t>can</w:t>
      </w:r>
      <w:r w:rsidRPr="00632CB2">
        <w:rPr>
          <w:rFonts w:asciiTheme="minorHAnsi" w:hAnsiTheme="minorHAnsi" w:cstheme="minorHAnsi"/>
          <w:sz w:val="24"/>
          <w:szCs w:val="24"/>
          <w:lang w:val="en-US"/>
        </w:rPr>
        <w:t xml:space="preserve"> </w:t>
      </w:r>
      <w:r w:rsidR="00CD4664">
        <w:rPr>
          <w:rFonts w:asciiTheme="minorHAnsi" w:hAnsiTheme="minorHAnsi" w:cstheme="minorHAnsi"/>
          <w:sz w:val="24"/>
          <w:szCs w:val="24"/>
          <w:lang w:val="en-US"/>
        </w:rPr>
        <w:t>yield</w:t>
      </w:r>
      <w:r w:rsidRPr="00632CB2">
        <w:rPr>
          <w:rFonts w:asciiTheme="minorHAnsi" w:hAnsiTheme="minorHAnsi" w:cstheme="minorHAnsi"/>
          <w:sz w:val="24"/>
          <w:szCs w:val="24"/>
          <w:lang w:val="en-US"/>
        </w:rPr>
        <w:t xml:space="preserve"> </w:t>
      </w:r>
      <w:r w:rsidR="00CD4664">
        <w:rPr>
          <w:rFonts w:asciiTheme="minorHAnsi" w:hAnsiTheme="minorHAnsi" w:cstheme="minorHAnsi"/>
          <w:sz w:val="24"/>
          <w:szCs w:val="24"/>
          <w:lang w:val="en-US"/>
        </w:rPr>
        <w:t xml:space="preserve">a </w:t>
      </w:r>
      <w:r w:rsidRPr="00632CB2">
        <w:rPr>
          <w:rFonts w:asciiTheme="minorHAnsi" w:hAnsiTheme="minorHAnsi" w:cstheme="minorHAnsi"/>
          <w:sz w:val="24"/>
          <w:szCs w:val="24"/>
          <w:lang w:val="en-US"/>
        </w:rPr>
        <w:t xml:space="preserve">voltage difference </w:t>
      </w:r>
      <w:r w:rsidR="00CD4664">
        <w:rPr>
          <w:rFonts w:asciiTheme="minorHAnsi" w:hAnsiTheme="minorHAnsi" w:cstheme="minorHAnsi"/>
          <w:sz w:val="24"/>
          <w:szCs w:val="24"/>
          <w:lang w:val="en-US"/>
        </w:rPr>
        <w:t>of</w:t>
      </w:r>
      <w:r w:rsidRPr="00632CB2">
        <w:rPr>
          <w:rFonts w:asciiTheme="minorHAnsi" w:hAnsiTheme="minorHAnsi" w:cstheme="minorHAnsi"/>
          <w:sz w:val="24"/>
          <w:szCs w:val="24"/>
          <w:lang w:val="en-US"/>
        </w:rPr>
        <w:t xml:space="preserve"> the </w:t>
      </w:r>
      <w:r w:rsidRPr="00632CB2">
        <w:rPr>
          <w:rFonts w:asciiTheme="minorHAnsi" w:hAnsiTheme="minorHAnsi" w:cstheme="minorHAnsi"/>
          <w:i/>
          <w:iCs/>
          <w:sz w:val="24"/>
          <w:szCs w:val="24"/>
          <w:lang w:val="en-US"/>
        </w:rPr>
        <w:t>same</w:t>
      </w:r>
      <w:r w:rsidRPr="00632CB2">
        <w:rPr>
          <w:rFonts w:asciiTheme="minorHAnsi" w:hAnsiTheme="minorHAnsi" w:cstheme="minorHAnsi"/>
          <w:sz w:val="24"/>
          <w:szCs w:val="24"/>
          <w:lang w:val="en-US"/>
        </w:rPr>
        <w:t xml:space="preserve"> polarity regardless of </w:t>
      </w:r>
      <w:r w:rsidRPr="00632CB2">
        <w:rPr>
          <w:rFonts w:asciiTheme="minorHAnsi" w:hAnsiTheme="minorHAnsi" w:cs="Calibri"/>
          <w:sz w:val="24"/>
          <w:szCs w:val="24"/>
          <w:lang w:val="en-US"/>
        </w:rPr>
        <w:t xml:space="preserve">the </w:t>
      </w:r>
      <w:r w:rsidRPr="00632CB2">
        <w:rPr>
          <w:rFonts w:asciiTheme="minorHAnsi" w:hAnsiTheme="minorHAnsi" w:cstheme="minorHAnsi"/>
          <w:sz w:val="24"/>
          <w:szCs w:val="24"/>
          <w:lang w:val="en-US"/>
        </w:rPr>
        <w:t xml:space="preserve">input voltage polarity. While the modulation of </w:t>
      </w:r>
      <w:r w:rsidR="00CD4664">
        <w:rPr>
          <w:rFonts w:asciiTheme="minorHAnsi" w:hAnsiTheme="minorHAnsi" w:cstheme="minorHAnsi"/>
          <w:sz w:val="24"/>
          <w:szCs w:val="24"/>
          <w:lang w:val="en-US"/>
        </w:rPr>
        <w:t>graphen</w:t>
      </w:r>
      <w:r w:rsidRPr="00632CB2">
        <w:rPr>
          <w:rFonts w:asciiTheme="minorHAnsi" w:hAnsiTheme="minorHAnsi" w:cs="Calibri"/>
          <w:sz w:val="24"/>
          <w:szCs w:val="24"/>
          <w:lang w:val="en-US"/>
        </w:rPr>
        <w:t>e</w:t>
      </w:r>
      <w:r w:rsidRPr="00632CB2">
        <w:rPr>
          <w:rFonts w:asciiTheme="minorHAnsi" w:hAnsiTheme="minorHAnsi" w:cstheme="minorHAnsi"/>
          <w:sz w:val="24"/>
          <w:szCs w:val="24"/>
          <w:lang w:val="en-US"/>
        </w:rPr>
        <w:t xml:space="preserve"> conductivity certainly plays a role, it is evidently not the </w:t>
      </w:r>
      <w:r w:rsidR="00CD4664">
        <w:rPr>
          <w:rFonts w:asciiTheme="minorHAnsi" w:hAnsiTheme="minorHAnsi" w:cstheme="minorHAnsi"/>
          <w:sz w:val="24"/>
          <w:szCs w:val="24"/>
          <w:lang w:val="en-US"/>
        </w:rPr>
        <w:t>primary</w:t>
      </w:r>
      <w:r w:rsidRPr="00632CB2">
        <w:rPr>
          <w:rFonts w:asciiTheme="minorHAnsi" w:hAnsiTheme="minorHAnsi" w:cstheme="minorHAnsi"/>
          <w:sz w:val="24"/>
          <w:szCs w:val="24"/>
          <w:lang w:val="en-US"/>
        </w:rPr>
        <w:t xml:space="preserve"> cause </w:t>
      </w:r>
      <w:r w:rsidRPr="00632CB2">
        <w:rPr>
          <w:rFonts w:asciiTheme="minorHAnsi" w:hAnsiTheme="minorHAnsi" w:cs="Calibri"/>
          <w:sz w:val="24"/>
          <w:szCs w:val="24"/>
          <w:lang w:val="en-US"/>
        </w:rPr>
        <w:t>of</w:t>
      </w:r>
      <w:r w:rsidRPr="00632CB2">
        <w:rPr>
          <w:rFonts w:asciiTheme="minorHAnsi" w:hAnsiTheme="minorHAnsi" w:cstheme="minorHAnsi"/>
          <w:sz w:val="24"/>
          <w:szCs w:val="24"/>
          <w:lang w:val="en-US"/>
        </w:rPr>
        <w:t xml:space="preserve"> the rectification observed in our device.</w:t>
      </w:r>
    </w:p>
    <w:p w14:paraId="07210503" w14:textId="77777777" w:rsidR="00F829A3" w:rsidRPr="00BA2C3C" w:rsidRDefault="00F829A3" w:rsidP="00BA2C3C">
      <w:pPr>
        <w:suppressAutoHyphens w:val="0"/>
        <w:spacing w:after="0" w:line="480" w:lineRule="auto"/>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br w:type="page"/>
      </w:r>
    </w:p>
    <w:p w14:paraId="4201FADD" w14:textId="1695CE13" w:rsidR="0092659A" w:rsidRPr="00BA2C3C" w:rsidRDefault="00923091" w:rsidP="00BA2C3C">
      <w:pPr>
        <w:spacing w:after="0" w:line="480" w:lineRule="auto"/>
        <w:jc w:val="both"/>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lastRenderedPageBreak/>
        <w:t>S</w:t>
      </w:r>
      <w:r w:rsidR="00F829A3" w:rsidRPr="00BA2C3C">
        <w:rPr>
          <w:rFonts w:asciiTheme="minorHAnsi" w:hAnsiTheme="minorHAnsi" w:cstheme="minorHAnsi"/>
          <w:b/>
          <w:bCs/>
          <w:smallCaps/>
          <w:sz w:val="24"/>
          <w:szCs w:val="24"/>
          <w:lang w:val="en-US"/>
        </w:rPr>
        <w:t>5</w:t>
      </w:r>
      <w:r w:rsidRPr="00BA2C3C">
        <w:rPr>
          <w:rFonts w:asciiTheme="minorHAnsi" w:hAnsiTheme="minorHAnsi" w:cstheme="minorHAnsi"/>
          <w:b/>
          <w:bCs/>
          <w:smallCaps/>
          <w:sz w:val="24"/>
          <w:szCs w:val="24"/>
          <w:lang w:val="en-US"/>
        </w:rPr>
        <w:t xml:space="preserve"> - </w:t>
      </w:r>
      <w:r w:rsidR="0092659A" w:rsidRPr="00BA2C3C">
        <w:rPr>
          <w:rFonts w:asciiTheme="minorHAnsi" w:hAnsiTheme="minorHAnsi" w:cstheme="minorHAnsi"/>
          <w:b/>
          <w:bCs/>
          <w:smallCaps/>
          <w:sz w:val="24"/>
          <w:szCs w:val="24"/>
          <w:lang w:val="en-US"/>
        </w:rPr>
        <w:t>Drift-Diffusion Model of the dc rectifier</w:t>
      </w:r>
    </w:p>
    <w:p w14:paraId="6101C10E" w14:textId="64F52286" w:rsidR="0092659A" w:rsidRDefault="0092659A"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We used a drift-diffusion model to verify the operation of our rectifier </w:t>
      </w:r>
      <w:r w:rsidR="00AF6C3C">
        <w:rPr>
          <w:rFonts w:asciiTheme="minorHAnsi" w:hAnsiTheme="minorHAnsi" w:cstheme="minorHAnsi"/>
          <w:sz w:val="24"/>
          <w:szCs w:val="24"/>
          <w:lang w:val="en-US"/>
        </w:rPr>
        <w:t>at DC</w:t>
      </w:r>
      <w:r w:rsidRPr="00BA2C3C">
        <w:rPr>
          <w:rFonts w:asciiTheme="minorHAnsi" w:hAnsiTheme="minorHAnsi" w:cstheme="minorHAnsi"/>
          <w:sz w:val="24"/>
          <w:szCs w:val="24"/>
          <w:lang w:val="en-US"/>
        </w:rPr>
        <w:t xml:space="preserve">. </w:t>
      </w:r>
      <w:r w:rsidR="00B01107">
        <w:rPr>
          <w:rFonts w:asciiTheme="minorHAnsi" w:hAnsiTheme="minorHAnsi" w:cstheme="minorHAnsi"/>
          <w:sz w:val="24"/>
          <w:szCs w:val="24"/>
          <w:lang w:val="en-US"/>
        </w:rPr>
        <w:t>Figure S5</w:t>
      </w:r>
      <w:r w:rsidRPr="00BA2C3C">
        <w:rPr>
          <w:rFonts w:asciiTheme="minorHAnsi" w:hAnsiTheme="minorHAnsi" w:cstheme="minorHAnsi"/>
          <w:sz w:val="24"/>
          <w:szCs w:val="24"/>
          <w:lang w:val="en-US"/>
        </w:rPr>
        <w:t xml:space="preserve">a and b show the simulated and </w:t>
      </w:r>
      <w:r w:rsidR="005C71AB">
        <w:rPr>
          <w:rFonts w:asciiTheme="minorHAnsi" w:hAnsiTheme="minorHAnsi" w:cstheme="minorHAnsi"/>
          <w:sz w:val="24"/>
          <w:szCs w:val="24"/>
          <w:lang w:val="en-US"/>
        </w:rPr>
        <w:t>the</w:t>
      </w:r>
      <w:r w:rsidR="005C71AB"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fabricated device. The quadratic voltage component of the measured output at room temperature is compared to the simulated values in </w:t>
      </w:r>
      <w:r w:rsidR="00B01107">
        <w:rPr>
          <w:rFonts w:asciiTheme="minorHAnsi" w:hAnsiTheme="minorHAnsi" w:cstheme="minorHAnsi"/>
          <w:sz w:val="24"/>
          <w:szCs w:val="24"/>
          <w:lang w:val="en-US"/>
        </w:rPr>
        <w:t>Figure S5</w:t>
      </w:r>
      <w:r w:rsidRPr="00BA2C3C">
        <w:rPr>
          <w:rFonts w:asciiTheme="minorHAnsi" w:hAnsiTheme="minorHAnsi" w:cstheme="minorHAnsi"/>
          <w:sz w:val="24"/>
          <w:szCs w:val="24"/>
          <w:lang w:val="en-US"/>
        </w:rPr>
        <w:t xml:space="preserve">c. The connected dots show only the quadratic voltage component, which has been derived from the measured output voltage (shown in the main </w:t>
      </w:r>
      <w:r w:rsidR="00FB69F7" w:rsidRPr="00BA2C3C">
        <w:rPr>
          <w:rFonts w:asciiTheme="minorHAnsi" w:hAnsiTheme="minorHAnsi" w:cstheme="minorHAnsi"/>
          <w:sz w:val="24"/>
          <w:szCs w:val="24"/>
          <w:lang w:val="en-US"/>
        </w:rPr>
        <w:t>text</w:t>
      </w:r>
      <w:r w:rsidRPr="00BA2C3C">
        <w:rPr>
          <w:rFonts w:asciiTheme="minorHAnsi" w:hAnsiTheme="minorHAnsi" w:cstheme="minorHAnsi"/>
          <w:sz w:val="24"/>
          <w:szCs w:val="24"/>
          <w:lang w:val="en-US"/>
        </w:rPr>
        <w:t xml:space="preserve"> in Figure </w:t>
      </w:r>
      <w:r w:rsidR="00B01107">
        <w:rPr>
          <w:rFonts w:asciiTheme="minorHAnsi" w:hAnsiTheme="minorHAnsi" w:cstheme="minorHAnsi"/>
          <w:sz w:val="24"/>
          <w:szCs w:val="24"/>
          <w:lang w:val="en-US"/>
        </w:rPr>
        <w:t>2</w:t>
      </w:r>
      <w:r w:rsidRPr="00BA2C3C">
        <w:rPr>
          <w:rFonts w:asciiTheme="minorHAnsi" w:hAnsiTheme="minorHAnsi" w:cstheme="minorHAnsi"/>
          <w:sz w:val="24"/>
          <w:szCs w:val="24"/>
          <w:lang w:val="en-US"/>
        </w:rPr>
        <w:t>b) by forming the average at each symmetric current bias: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C3681F" w14:paraId="73893F5B" w14:textId="77777777" w:rsidTr="002C5E20">
        <w:tc>
          <w:tcPr>
            <w:tcW w:w="8926" w:type="dxa"/>
          </w:tcPr>
          <w:p w14:paraId="10605658" w14:textId="333C648E" w:rsidR="00C3681F" w:rsidRDefault="00000000" w:rsidP="002C5E20">
            <w:pPr>
              <w:spacing w:after="0" w:line="480" w:lineRule="auto"/>
              <w:jc w:val="center"/>
              <w:rPr>
                <w:rFonts w:cs="Calibri"/>
                <w:sz w:val="24"/>
                <w:szCs w:val="24"/>
              </w:rPr>
            </w:pPr>
            <m:oMathPara>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LU,q</m:t>
                    </m:r>
                  </m:sub>
                </m:sSub>
                <m:r>
                  <w:rPr>
                    <w:rFonts w:ascii="Cambria Math" w:hAnsi="Cambria Math" w:cstheme="minorHAnsi"/>
                    <w:sz w:val="24"/>
                    <w:szCs w:val="24"/>
                    <w:lang w:val="en-US"/>
                  </w:rPr>
                  <m:t xml:space="preserve">= </m:t>
                </m:r>
                <m:f>
                  <m:fPr>
                    <m:ctrlPr>
                      <w:rPr>
                        <w:rFonts w:ascii="Cambria Math" w:hAnsi="Cambria Math" w:cstheme="minorHAnsi"/>
                        <w:i/>
                        <w:sz w:val="24"/>
                        <w:szCs w:val="24"/>
                        <w:lang w:val="en-US"/>
                      </w:rPr>
                    </m:ctrlPr>
                  </m:fPr>
                  <m:num>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LU</m:t>
                        </m:r>
                      </m:sub>
                    </m:sSub>
                    <m:d>
                      <m:dPr>
                        <m:ctrlPr>
                          <w:rPr>
                            <w:rFonts w:ascii="Cambria Math" w:hAnsi="Cambria Math" w:cstheme="minorHAnsi"/>
                            <w:i/>
                            <w:sz w:val="24"/>
                            <w:szCs w:val="24"/>
                            <w:lang w:val="en-US"/>
                          </w:rPr>
                        </m:ctrlPr>
                      </m:dPr>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m:rPr>
                                <m:sty m:val="p"/>
                              </m:rPr>
                              <w:rPr>
                                <w:rFonts w:ascii="Cambria Math" w:hAnsi="Cambria Math" w:cstheme="minorHAnsi"/>
                                <w:sz w:val="24"/>
                                <w:szCs w:val="24"/>
                                <w:lang w:val="en-US"/>
                              </w:rPr>
                              <m:t>SD</m:t>
                            </m:r>
                          </m:sub>
                        </m:sSub>
                      </m:e>
                    </m:d>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V</m:t>
                        </m:r>
                      </m:e>
                      <m:sub>
                        <m:r>
                          <m:rPr>
                            <m:sty m:val="p"/>
                          </m:rPr>
                          <w:rPr>
                            <w:rFonts w:ascii="Cambria Math" w:hAnsi="Cambria Math" w:cstheme="minorHAnsi"/>
                            <w:sz w:val="24"/>
                            <w:szCs w:val="24"/>
                            <w:lang w:val="en-US"/>
                          </w:rPr>
                          <m:t>LU</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m:rPr>
                            <m:sty m:val="p"/>
                          </m:rPr>
                          <w:rPr>
                            <w:rFonts w:ascii="Cambria Math" w:hAnsi="Cambria Math" w:cstheme="minorHAnsi"/>
                            <w:sz w:val="24"/>
                            <w:szCs w:val="24"/>
                            <w:lang w:val="en-US"/>
                          </w:rPr>
                          <m:t>SD</m:t>
                        </m:r>
                      </m:sub>
                    </m:sSub>
                    <m:r>
                      <w:rPr>
                        <w:rFonts w:ascii="Cambria Math" w:hAnsi="Cambria Math" w:cstheme="minorHAnsi"/>
                        <w:sz w:val="24"/>
                        <w:szCs w:val="24"/>
                        <w:lang w:val="en-US"/>
                      </w:rPr>
                      <m:t xml:space="preserve">) </m:t>
                    </m:r>
                  </m:num>
                  <m:den>
                    <m:r>
                      <w:rPr>
                        <w:rFonts w:ascii="Cambria Math" w:hAnsi="Cambria Math" w:cstheme="minorHAnsi"/>
                        <w:sz w:val="24"/>
                        <w:szCs w:val="24"/>
                        <w:lang w:val="en-US"/>
                      </w:rPr>
                      <m:t>2</m:t>
                    </m:r>
                  </m:den>
                </m:f>
              </m:oMath>
            </m:oMathPara>
          </w:p>
        </w:tc>
        <w:tc>
          <w:tcPr>
            <w:tcW w:w="702" w:type="dxa"/>
          </w:tcPr>
          <w:p w14:paraId="5ADD36B9" w14:textId="1BA5631C" w:rsidR="00C3681F" w:rsidRDefault="00C3681F" w:rsidP="002C5E20">
            <w:pPr>
              <w:spacing w:after="0" w:line="480" w:lineRule="auto"/>
              <w:jc w:val="center"/>
              <w:rPr>
                <w:rFonts w:cs="Calibri"/>
                <w:sz w:val="24"/>
                <w:szCs w:val="24"/>
              </w:rPr>
            </w:pPr>
            <w:r>
              <w:rPr>
                <w:rFonts w:cs="Calibri"/>
                <w:sz w:val="24"/>
                <w:szCs w:val="24"/>
              </w:rPr>
              <w:t>(</w:t>
            </w:r>
            <w:r>
              <w:rPr>
                <w:rFonts w:cs="Calibri"/>
                <w:sz w:val="24"/>
                <w:szCs w:val="24"/>
                <w:lang w:val="de-DE"/>
              </w:rPr>
              <w:t>3</w:t>
            </w:r>
            <w:r>
              <w:rPr>
                <w:rFonts w:cs="Calibri"/>
                <w:sz w:val="24"/>
                <w:szCs w:val="24"/>
              </w:rPr>
              <w:t>)</w:t>
            </w:r>
          </w:p>
        </w:tc>
      </w:tr>
    </w:tbl>
    <w:p w14:paraId="210DD33B" w14:textId="77777777" w:rsidR="0092659A" w:rsidRPr="00BA2C3C" w:rsidRDefault="0092659A"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This effectively eliminates the linear component we observe in all measurements. The black line corresponds to the simulated open circuit voltage output difference close to the CNP. The drift-diffusion model used here has many open parameters, which we have estimated here as well as possible from experimental measurements. Near the CNP, we assume a mobility of 5000 cm</w:t>
      </w:r>
      <w:r w:rsidRPr="00BA2C3C">
        <w:rPr>
          <w:rFonts w:asciiTheme="minorHAnsi" w:hAnsiTheme="minorHAnsi" w:cstheme="minorHAnsi"/>
          <w:sz w:val="24"/>
          <w:szCs w:val="24"/>
          <w:vertAlign w:val="superscript"/>
          <w:lang w:val="en-US"/>
        </w:rPr>
        <w:t>2</w:t>
      </w:r>
      <w:r w:rsidRPr="00BA2C3C">
        <w:rPr>
          <w:rFonts w:asciiTheme="minorHAnsi" w:hAnsiTheme="minorHAnsi" w:cstheme="minorHAnsi"/>
          <w:sz w:val="24"/>
          <w:szCs w:val="24"/>
          <w:lang w:val="en-US"/>
        </w:rPr>
        <w:t>/Vs and a charge density of 0.25·10</w:t>
      </w:r>
      <w:r w:rsidRPr="00BA2C3C">
        <w:rPr>
          <w:rFonts w:asciiTheme="minorHAnsi" w:hAnsiTheme="minorHAnsi" w:cstheme="minorHAnsi"/>
          <w:sz w:val="24"/>
          <w:szCs w:val="24"/>
          <w:vertAlign w:val="superscript"/>
          <w:lang w:val="en-US"/>
        </w:rPr>
        <w:t>16</w:t>
      </w:r>
      <w:r w:rsidRPr="00BA2C3C">
        <w:rPr>
          <w:rFonts w:asciiTheme="minorHAnsi" w:hAnsiTheme="minorHAnsi" w:cstheme="minorHAnsi"/>
          <w:sz w:val="24"/>
          <w:szCs w:val="24"/>
          <w:lang w:val="en-US"/>
        </w:rPr>
        <w:t xml:space="preserve"> m</w:t>
      </w:r>
      <w:r w:rsidRPr="00BA2C3C">
        <w:rPr>
          <w:rFonts w:asciiTheme="minorHAnsi" w:hAnsiTheme="minorHAnsi" w:cstheme="minorHAnsi"/>
          <w:sz w:val="24"/>
          <w:szCs w:val="24"/>
          <w:vertAlign w:val="superscript"/>
          <w:lang w:val="en-US"/>
        </w:rPr>
        <w:t>-2</w:t>
      </w:r>
      <w:r w:rsidRPr="00BA2C3C">
        <w:rPr>
          <w:rFonts w:asciiTheme="minorHAnsi" w:hAnsiTheme="minorHAnsi" w:cstheme="minorHAnsi"/>
          <w:sz w:val="24"/>
          <w:szCs w:val="24"/>
          <w:lang w:val="en-US"/>
        </w:rPr>
        <w:t>.</w:t>
      </w:r>
    </w:p>
    <w:p w14:paraId="2A6D45B1" w14:textId="4BC998EF" w:rsidR="0092659A" w:rsidRPr="00BA2C3C" w:rsidRDefault="0092659A"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Near the CNP (which we determined at +5 to +10 V applied gate in our samples), we see good qualitative agreement between the simulation and the experimentally determined values.</w:t>
      </w:r>
    </w:p>
    <w:p w14:paraId="3D17672D" w14:textId="61BB4534" w:rsidR="0092659A" w:rsidRPr="00BA2C3C" w:rsidRDefault="00332484" w:rsidP="00BA2C3C">
      <w:pPr>
        <w:spacing w:line="480" w:lineRule="auto"/>
        <w:rPr>
          <w:rFonts w:asciiTheme="minorHAnsi" w:hAnsiTheme="minorHAnsi" w:cstheme="minorHAnsi"/>
          <w:sz w:val="24"/>
          <w:szCs w:val="24"/>
          <w:lang w:val="en-US"/>
        </w:rPr>
      </w:pPr>
      <w:r>
        <w:rPr>
          <w:rFonts w:asciiTheme="minorHAnsi" w:hAnsiTheme="minorHAnsi" w:cstheme="minorHAnsi"/>
          <w:noProof/>
          <w:sz w:val="24"/>
          <w:szCs w:val="24"/>
          <w:lang w:val="en-US"/>
        </w:rPr>
        <w:lastRenderedPageBreak/>
        <w:drawing>
          <wp:inline distT="0" distB="0" distL="0" distR="0" wp14:anchorId="685AC9F5" wp14:editId="322DF315">
            <wp:extent cx="6120130" cy="2660650"/>
            <wp:effectExtent l="0" t="0" r="0" b="6350"/>
            <wp:docPr id="517694159"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4159" name="Picture 2" descr="A close-up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660650"/>
                    </a:xfrm>
                    <a:prstGeom prst="rect">
                      <a:avLst/>
                    </a:prstGeom>
                  </pic:spPr>
                </pic:pic>
              </a:graphicData>
            </a:graphic>
          </wp:inline>
        </w:drawing>
      </w:r>
    </w:p>
    <w:p w14:paraId="38697D8A" w14:textId="0FF5BC7B" w:rsidR="0092659A" w:rsidRPr="00BA2C3C" w:rsidRDefault="0092659A" w:rsidP="00BA2C3C">
      <w:pPr>
        <w:spacing w:line="480" w:lineRule="auto"/>
        <w:rPr>
          <w:rFonts w:asciiTheme="minorHAnsi" w:hAnsiTheme="minorHAnsi" w:cstheme="minorHAnsi"/>
          <w:sz w:val="24"/>
          <w:szCs w:val="24"/>
          <w:lang w:val="en-US"/>
        </w:rPr>
      </w:pPr>
      <w:bookmarkStart w:id="4" w:name="_Ref193972578"/>
      <w:r w:rsidRPr="00BA2C3C">
        <w:rPr>
          <w:rFonts w:asciiTheme="minorHAnsi" w:hAnsiTheme="minorHAnsi" w:cstheme="minorHAnsi"/>
          <w:sz w:val="24"/>
          <w:szCs w:val="24"/>
          <w:lang w:val="en-US"/>
        </w:rPr>
        <w:t xml:space="preserve">Figure </w:t>
      </w:r>
      <w:bookmarkEnd w:id="4"/>
      <w:r w:rsidR="002E0D76">
        <w:rPr>
          <w:rFonts w:asciiTheme="minorHAnsi" w:hAnsiTheme="minorHAnsi" w:cstheme="minorHAnsi"/>
          <w:sz w:val="24"/>
          <w:szCs w:val="24"/>
          <w:lang w:val="en-US"/>
        </w:rPr>
        <w:t>S5</w:t>
      </w:r>
      <w:r w:rsidRPr="00BA2C3C">
        <w:rPr>
          <w:rFonts w:asciiTheme="minorHAnsi" w:hAnsiTheme="minorHAnsi" w:cstheme="minorHAnsi"/>
          <w:sz w:val="24"/>
          <w:szCs w:val="24"/>
          <w:lang w:val="en-US"/>
        </w:rPr>
        <w:t xml:space="preserve"> </w:t>
      </w:r>
      <w:r w:rsidRPr="00BA2C3C">
        <w:rPr>
          <w:rFonts w:asciiTheme="minorHAnsi" w:hAnsiTheme="minorHAnsi" w:cstheme="minorHAnsi"/>
          <w:b/>
          <w:bCs/>
          <w:sz w:val="24"/>
          <w:szCs w:val="24"/>
          <w:lang w:val="en-US"/>
        </w:rPr>
        <w:t xml:space="preserve">Drift-diffusion model of the dc rectifier. </w:t>
      </w:r>
      <w:r w:rsidRPr="00BA2C3C">
        <w:rPr>
          <w:rFonts w:asciiTheme="minorHAnsi" w:hAnsiTheme="minorHAnsi" w:cstheme="minorHAnsi"/>
          <w:sz w:val="24"/>
          <w:szCs w:val="24"/>
          <w:lang w:val="en-US"/>
        </w:rPr>
        <w:t xml:space="preserve">a) Simulated device dimensions. The input current is applied at the left and right terminals, and the voltage output is measured under open circuit conditions at the upper and lower terminals. b) SEM image of the fabricated device, which has been characterized in the main article. c) Comparison of experimental (connected </w:t>
      </w:r>
      <w:r w:rsidR="00911F16">
        <w:rPr>
          <w:rFonts w:asciiTheme="minorHAnsi" w:hAnsiTheme="minorHAnsi" w:cstheme="minorHAnsi"/>
          <w:sz w:val="24"/>
          <w:szCs w:val="24"/>
          <w:lang w:val="en-US"/>
        </w:rPr>
        <w:t>circles</w:t>
      </w:r>
      <w:r w:rsidRPr="00BA2C3C">
        <w:rPr>
          <w:rFonts w:asciiTheme="minorHAnsi" w:hAnsiTheme="minorHAnsi" w:cstheme="minorHAnsi"/>
          <w:sz w:val="24"/>
          <w:szCs w:val="24"/>
          <w:lang w:val="en-US"/>
        </w:rPr>
        <w:t>) and simulated (black line) voltage output under similar assumptions.</w:t>
      </w:r>
    </w:p>
    <w:p w14:paraId="3A89DD90" w14:textId="4214654B" w:rsidR="008C3D0A" w:rsidRPr="00BA2C3C" w:rsidRDefault="008C3D0A" w:rsidP="00BA2C3C">
      <w:pPr>
        <w:spacing w:line="480" w:lineRule="auto"/>
        <w:rPr>
          <w:rFonts w:asciiTheme="minorHAnsi" w:hAnsiTheme="minorHAnsi" w:cstheme="minorHAnsi"/>
          <w:sz w:val="24"/>
          <w:szCs w:val="24"/>
          <w:lang w:val="en-US"/>
        </w:rPr>
      </w:pPr>
    </w:p>
    <w:p w14:paraId="02ED0B1D" w14:textId="77777777" w:rsidR="00F829A3" w:rsidRPr="00BA2C3C" w:rsidRDefault="00F829A3" w:rsidP="00BA2C3C">
      <w:pPr>
        <w:suppressAutoHyphens w:val="0"/>
        <w:spacing w:after="0" w:line="480" w:lineRule="auto"/>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br w:type="page"/>
      </w:r>
    </w:p>
    <w:p w14:paraId="5C28F81B" w14:textId="78381B4C" w:rsidR="008C3D0A" w:rsidRPr="00BA2C3C" w:rsidRDefault="00923091" w:rsidP="00BA2C3C">
      <w:pPr>
        <w:spacing w:after="0" w:line="480" w:lineRule="auto"/>
        <w:jc w:val="both"/>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lastRenderedPageBreak/>
        <w:t>S</w:t>
      </w:r>
      <w:r w:rsidR="00F829A3" w:rsidRPr="00BA2C3C">
        <w:rPr>
          <w:rFonts w:asciiTheme="minorHAnsi" w:hAnsiTheme="minorHAnsi" w:cstheme="minorHAnsi"/>
          <w:b/>
          <w:bCs/>
          <w:smallCaps/>
          <w:sz w:val="24"/>
          <w:szCs w:val="24"/>
          <w:lang w:val="en-US"/>
        </w:rPr>
        <w:t>6</w:t>
      </w:r>
      <w:r w:rsidRPr="00BA2C3C">
        <w:rPr>
          <w:rFonts w:asciiTheme="minorHAnsi" w:hAnsiTheme="minorHAnsi" w:cstheme="minorHAnsi"/>
          <w:b/>
          <w:bCs/>
          <w:smallCaps/>
          <w:sz w:val="24"/>
          <w:szCs w:val="24"/>
          <w:lang w:val="en-US"/>
        </w:rPr>
        <w:t xml:space="preserve"> - </w:t>
      </w:r>
      <w:r w:rsidR="006F18B1" w:rsidRPr="00BA2C3C">
        <w:rPr>
          <w:rFonts w:asciiTheme="minorHAnsi" w:hAnsiTheme="minorHAnsi" w:cstheme="minorHAnsi"/>
          <w:b/>
          <w:bCs/>
          <w:smallCaps/>
          <w:sz w:val="24"/>
          <w:szCs w:val="24"/>
          <w:lang w:val="en-US"/>
        </w:rPr>
        <w:t>Additional THz measurements</w:t>
      </w:r>
    </w:p>
    <w:p w14:paraId="34A940D5" w14:textId="2E92649F" w:rsidR="008C3D0A" w:rsidRPr="00BA2C3C" w:rsidRDefault="008C3D0A"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The measured voltage output from the single- and triple-funnel rectennas </w:t>
      </w:r>
      <w:r w:rsidR="00E878BA" w:rsidRPr="00BA2C3C">
        <w:rPr>
          <w:rFonts w:asciiTheme="minorHAnsi" w:hAnsiTheme="minorHAnsi" w:cstheme="minorHAnsi"/>
          <w:sz w:val="24"/>
          <w:szCs w:val="24"/>
          <w:lang w:val="en-US"/>
        </w:rPr>
        <w:t>with 150 μm antennas on high-resistivity Si/SiO</w:t>
      </w:r>
      <w:r w:rsidR="00E878BA" w:rsidRPr="00BA2C3C">
        <w:rPr>
          <w:rFonts w:asciiTheme="minorHAnsi" w:hAnsiTheme="minorHAnsi" w:cstheme="minorHAnsi"/>
          <w:sz w:val="24"/>
          <w:szCs w:val="24"/>
          <w:vertAlign w:val="subscript"/>
          <w:lang w:val="en-US"/>
        </w:rPr>
        <w:t>2</w:t>
      </w:r>
      <w:r w:rsidR="00E878BA" w:rsidRPr="00BA2C3C">
        <w:rPr>
          <w:rFonts w:asciiTheme="minorHAnsi" w:hAnsiTheme="minorHAnsi" w:cstheme="minorHAnsi"/>
          <w:sz w:val="24"/>
          <w:szCs w:val="24"/>
          <w:lang w:val="en-US"/>
        </w:rPr>
        <w:t xml:space="preserve"> </w:t>
      </w:r>
      <w:r w:rsidR="00A3177A">
        <w:rPr>
          <w:rFonts w:asciiTheme="minorHAnsi" w:hAnsiTheme="minorHAnsi" w:cstheme="minorHAnsi"/>
          <w:sz w:val="24"/>
          <w:szCs w:val="24"/>
          <w:lang w:val="en-US"/>
        </w:rPr>
        <w:t>is</w:t>
      </w:r>
      <w:r w:rsidR="00A3177A"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presented in </w:t>
      </w:r>
      <w:r w:rsidR="00B01107">
        <w:rPr>
          <w:rFonts w:asciiTheme="minorHAnsi" w:hAnsiTheme="minorHAnsi" w:cstheme="minorHAnsi"/>
          <w:sz w:val="24"/>
          <w:szCs w:val="24"/>
          <w:lang w:val="en-US"/>
        </w:rPr>
        <w:t>Figure S6</w:t>
      </w:r>
      <w:r w:rsidR="00E878BA" w:rsidRPr="00BA2C3C">
        <w:rPr>
          <w:rFonts w:asciiTheme="minorHAnsi" w:hAnsiTheme="minorHAnsi" w:cstheme="minorHAnsi"/>
          <w:sz w:val="24"/>
          <w:szCs w:val="24"/>
          <w:lang w:val="en-US"/>
        </w:rPr>
        <w:t>a</w:t>
      </w:r>
      <w:r w:rsidRPr="00BA2C3C">
        <w:rPr>
          <w:rFonts w:asciiTheme="minorHAnsi" w:hAnsiTheme="minorHAnsi" w:cstheme="minorHAnsi"/>
          <w:sz w:val="24"/>
          <w:szCs w:val="24"/>
          <w:lang w:val="en-US"/>
        </w:rPr>
        <w:t>. The absolute voltage output with a blocked THz beam is reduced by a factor of ~100. The voltage output shows a clear dip in the region around 557 GHz, which corresponds to the absorption of water in humid air.</w:t>
      </w:r>
      <w:r w:rsidR="00415E5C" w:rsidRPr="00BA2C3C">
        <w:rPr>
          <w:rFonts w:asciiTheme="minorHAnsi" w:hAnsiTheme="minorHAnsi" w:cstheme="minorHAnsi"/>
          <w:sz w:val="24"/>
          <w:szCs w:val="24"/>
          <w:lang w:val="en-US"/>
        </w:rPr>
        <w:t xml:space="preserve"> </w:t>
      </w:r>
    </w:p>
    <w:p w14:paraId="561D2245" w14:textId="37C93121" w:rsidR="008C3D0A" w:rsidRPr="00BA2C3C" w:rsidRDefault="00CE0E0F"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 xml:space="preserve">We measured the voltage output from additional single-funnel devices on a different </w:t>
      </w:r>
      <w:r w:rsidR="00046C78" w:rsidRPr="00BA2C3C">
        <w:rPr>
          <w:rFonts w:asciiTheme="minorHAnsi" w:hAnsiTheme="minorHAnsi" w:cstheme="minorHAnsi"/>
          <w:sz w:val="24"/>
          <w:szCs w:val="24"/>
          <w:lang w:val="en-US"/>
        </w:rPr>
        <w:t xml:space="preserve">high-resistivity </w:t>
      </w:r>
      <w:r w:rsidRPr="00BA2C3C">
        <w:rPr>
          <w:rFonts w:asciiTheme="minorHAnsi" w:hAnsiTheme="minorHAnsi" w:cstheme="minorHAnsi"/>
          <w:sz w:val="24"/>
          <w:szCs w:val="24"/>
          <w:lang w:val="en-US"/>
        </w:rPr>
        <w:t xml:space="preserve">wafer. The antennas on this additional wafer have a length of 92 μm. The voltage responsivity is shown in </w:t>
      </w:r>
      <w:r w:rsidR="00B01107">
        <w:rPr>
          <w:rFonts w:asciiTheme="minorHAnsi" w:hAnsiTheme="minorHAnsi" w:cstheme="minorHAnsi"/>
          <w:sz w:val="24"/>
          <w:szCs w:val="24"/>
          <w:lang w:val="en-US"/>
        </w:rPr>
        <w:t>Figure S6</w:t>
      </w:r>
      <w:r w:rsidRPr="00BA2C3C">
        <w:rPr>
          <w:rFonts w:asciiTheme="minorHAnsi" w:hAnsiTheme="minorHAnsi" w:cstheme="minorHAnsi"/>
          <w:sz w:val="24"/>
          <w:szCs w:val="24"/>
          <w:lang w:val="en-US"/>
        </w:rPr>
        <w:t xml:space="preserve">b. Compared </w:t>
      </w:r>
      <w:r w:rsidR="005A5691">
        <w:rPr>
          <w:rFonts w:asciiTheme="minorHAnsi" w:hAnsiTheme="minorHAnsi" w:cstheme="minorHAnsi"/>
          <w:sz w:val="24"/>
          <w:szCs w:val="24"/>
          <w:lang w:val="en-US"/>
        </w:rPr>
        <w:t>with</w:t>
      </w:r>
      <w:r w:rsidR="005A5691" w:rsidRPr="00BA2C3C">
        <w:rPr>
          <w:rFonts w:asciiTheme="minorHAnsi" w:hAnsiTheme="minorHAnsi" w:cstheme="minorHAnsi"/>
          <w:sz w:val="24"/>
          <w:szCs w:val="24"/>
          <w:lang w:val="en-US"/>
        </w:rPr>
        <w:t xml:space="preserve"> </w:t>
      </w:r>
      <w:r w:rsidRPr="00BA2C3C">
        <w:rPr>
          <w:rFonts w:asciiTheme="minorHAnsi" w:hAnsiTheme="minorHAnsi" w:cstheme="minorHAnsi"/>
          <w:sz w:val="24"/>
          <w:szCs w:val="24"/>
          <w:lang w:val="en-US"/>
        </w:rPr>
        <w:t xml:space="preserve">the relatively flat frequency response of the 150 μm rectennas, the 92 μm rectennas show </w:t>
      </w:r>
      <w:r w:rsidR="002C0CCF" w:rsidRPr="00BA2C3C">
        <w:rPr>
          <w:rFonts w:asciiTheme="minorHAnsi" w:hAnsiTheme="minorHAnsi" w:cstheme="minorHAnsi"/>
          <w:sz w:val="24"/>
          <w:szCs w:val="24"/>
          <w:lang w:val="en-US"/>
        </w:rPr>
        <w:t>a</w:t>
      </w:r>
      <w:r w:rsidRPr="00BA2C3C">
        <w:rPr>
          <w:rFonts w:asciiTheme="minorHAnsi" w:hAnsiTheme="minorHAnsi" w:cstheme="minorHAnsi"/>
          <w:sz w:val="24"/>
          <w:szCs w:val="24"/>
          <w:lang w:val="en-US"/>
        </w:rPr>
        <w:t xml:space="preserve"> slightly increasing response towards higher frequencies. This</w:t>
      </w:r>
      <w:r w:rsidR="005A5691">
        <w:rPr>
          <w:rFonts w:asciiTheme="minorHAnsi" w:hAnsiTheme="minorHAnsi" w:cstheme="minorHAnsi"/>
          <w:sz w:val="24"/>
          <w:szCs w:val="24"/>
          <w:lang w:val="en-US"/>
        </w:rPr>
        <w:t xml:space="preserve"> observation</w:t>
      </w:r>
      <w:r w:rsidRPr="00BA2C3C">
        <w:rPr>
          <w:rFonts w:asciiTheme="minorHAnsi" w:hAnsiTheme="minorHAnsi" w:cstheme="minorHAnsi"/>
          <w:sz w:val="24"/>
          <w:szCs w:val="24"/>
          <w:lang w:val="en-US"/>
        </w:rPr>
        <w:t xml:space="preserve"> is explained by the higher resonance frequency of the shorter antenna, which we estimated from simulations</w:t>
      </w:r>
      <w:r w:rsidR="002C0CCF" w:rsidRPr="00BA2C3C">
        <w:rPr>
          <w:rFonts w:asciiTheme="minorHAnsi" w:hAnsiTheme="minorHAnsi" w:cstheme="minorHAnsi"/>
          <w:sz w:val="24"/>
          <w:szCs w:val="24"/>
          <w:lang w:val="en-US"/>
        </w:rPr>
        <w:t xml:space="preserve"> (</w:t>
      </w:r>
      <w:r w:rsidR="00B01107">
        <w:rPr>
          <w:rFonts w:asciiTheme="minorHAnsi" w:hAnsiTheme="minorHAnsi" w:cstheme="minorHAnsi"/>
          <w:sz w:val="24"/>
          <w:szCs w:val="24"/>
          <w:lang w:val="en-US"/>
        </w:rPr>
        <w:t>Figure S2</w:t>
      </w:r>
      <w:r w:rsidR="002C0CCF" w:rsidRPr="00BA2C3C">
        <w:rPr>
          <w:rFonts w:asciiTheme="minorHAnsi" w:hAnsiTheme="minorHAnsi" w:cstheme="minorHAnsi"/>
          <w:sz w:val="24"/>
          <w:szCs w:val="24"/>
          <w:lang w:val="en-US"/>
        </w:rPr>
        <w:t>a)</w:t>
      </w:r>
      <w:r w:rsidRPr="00BA2C3C">
        <w:rPr>
          <w:rFonts w:asciiTheme="minorHAnsi" w:hAnsiTheme="minorHAnsi" w:cstheme="minorHAnsi"/>
          <w:sz w:val="24"/>
          <w:szCs w:val="24"/>
          <w:lang w:val="en-US"/>
        </w:rPr>
        <w:t xml:space="preserve"> to be at 940 GHz and thus outside of our measurement window.</w:t>
      </w:r>
      <w:r w:rsidR="002C0CCF" w:rsidRPr="00BA2C3C">
        <w:rPr>
          <w:rFonts w:asciiTheme="minorHAnsi" w:hAnsiTheme="minorHAnsi" w:cstheme="minorHAnsi"/>
          <w:sz w:val="24"/>
          <w:szCs w:val="24"/>
          <w:lang w:val="en-US"/>
        </w:rPr>
        <w:t xml:space="preserve"> </w:t>
      </w:r>
      <w:r w:rsidR="008C3D0A" w:rsidRPr="00BA2C3C">
        <w:rPr>
          <w:rFonts w:asciiTheme="minorHAnsi" w:hAnsiTheme="minorHAnsi" w:cstheme="minorHAnsi"/>
          <w:sz w:val="24"/>
          <w:szCs w:val="24"/>
          <w:lang w:val="en-US"/>
        </w:rPr>
        <w:t xml:space="preserve">We attribute the peak in the </w:t>
      </w:r>
      <w:r w:rsidR="00830BCB" w:rsidRPr="00BA2C3C">
        <w:rPr>
          <w:rFonts w:asciiTheme="minorHAnsi" w:hAnsiTheme="minorHAnsi" w:cstheme="minorHAnsi"/>
          <w:sz w:val="24"/>
          <w:szCs w:val="24"/>
          <w:lang w:val="en-US"/>
        </w:rPr>
        <w:t>responsivity</w:t>
      </w:r>
      <w:r w:rsidR="008C3D0A" w:rsidRPr="00BA2C3C">
        <w:rPr>
          <w:rFonts w:asciiTheme="minorHAnsi" w:hAnsiTheme="minorHAnsi" w:cstheme="minorHAnsi"/>
          <w:sz w:val="24"/>
          <w:szCs w:val="24"/>
          <w:lang w:val="en-US"/>
        </w:rPr>
        <w:t xml:space="preserve"> </w:t>
      </w:r>
      <w:r w:rsidR="005A5691">
        <w:rPr>
          <w:rFonts w:asciiTheme="minorHAnsi" w:hAnsiTheme="minorHAnsi" w:cstheme="minorHAnsi"/>
          <w:sz w:val="24"/>
          <w:szCs w:val="24"/>
          <w:lang w:val="en-US"/>
        </w:rPr>
        <w:t>at approximately</w:t>
      </w:r>
      <w:r w:rsidR="005A5691" w:rsidRPr="00BA2C3C">
        <w:rPr>
          <w:rFonts w:asciiTheme="minorHAnsi" w:hAnsiTheme="minorHAnsi" w:cstheme="minorHAnsi"/>
          <w:sz w:val="24"/>
          <w:szCs w:val="24"/>
          <w:lang w:val="en-US"/>
        </w:rPr>
        <w:t xml:space="preserve"> </w:t>
      </w:r>
      <w:r w:rsidR="008C3D0A" w:rsidRPr="00BA2C3C">
        <w:rPr>
          <w:rFonts w:asciiTheme="minorHAnsi" w:hAnsiTheme="minorHAnsi" w:cstheme="minorHAnsi"/>
          <w:sz w:val="24"/>
          <w:szCs w:val="24"/>
          <w:lang w:val="en-US"/>
        </w:rPr>
        <w:t xml:space="preserve">557 GHz to the difference in air humidity between </w:t>
      </w:r>
      <w:r w:rsidR="005A5691">
        <w:rPr>
          <w:rFonts w:asciiTheme="minorHAnsi" w:hAnsiTheme="minorHAnsi" w:cstheme="minorHAnsi"/>
          <w:sz w:val="24"/>
          <w:szCs w:val="24"/>
          <w:lang w:val="en-US"/>
        </w:rPr>
        <w:t xml:space="preserve">the </w:t>
      </w:r>
      <w:r w:rsidR="008C3D0A" w:rsidRPr="00BA2C3C">
        <w:rPr>
          <w:rFonts w:asciiTheme="minorHAnsi" w:hAnsiTheme="minorHAnsi" w:cstheme="minorHAnsi"/>
          <w:sz w:val="24"/>
          <w:szCs w:val="24"/>
          <w:lang w:val="en-US"/>
        </w:rPr>
        <w:t>power measurement with a calibration detector and rectenna voltage measurement.</w:t>
      </w:r>
    </w:p>
    <w:p w14:paraId="1AFAE281" w14:textId="1CF4DEAE" w:rsidR="00046C78" w:rsidRPr="00BA2C3C" w:rsidRDefault="00046C78"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t>Further</w:t>
      </w:r>
      <w:r w:rsidR="005A5691">
        <w:rPr>
          <w:rFonts w:asciiTheme="minorHAnsi" w:hAnsiTheme="minorHAnsi" w:cstheme="minorHAnsi"/>
          <w:sz w:val="24"/>
          <w:szCs w:val="24"/>
          <w:lang w:val="en-US"/>
        </w:rPr>
        <w:t>more</w:t>
      </w:r>
      <w:r w:rsidRPr="00BA2C3C">
        <w:rPr>
          <w:rFonts w:asciiTheme="minorHAnsi" w:hAnsiTheme="minorHAnsi" w:cstheme="minorHAnsi"/>
          <w:sz w:val="24"/>
          <w:szCs w:val="24"/>
          <w:lang w:val="en-US"/>
        </w:rPr>
        <w:t xml:space="preserve">, we fabricated additional samples on doped Si substrate to enable gated measurements. The doped substrate adds </w:t>
      </w:r>
      <w:r w:rsidR="003B52BA" w:rsidRPr="00BA2C3C">
        <w:rPr>
          <w:rFonts w:asciiTheme="minorHAnsi" w:hAnsiTheme="minorHAnsi" w:cstheme="minorHAnsi"/>
          <w:sz w:val="24"/>
          <w:szCs w:val="24"/>
          <w:lang w:val="en-US"/>
        </w:rPr>
        <w:t>an additional 30% absorption loss</w:t>
      </w:r>
      <w:r w:rsidRPr="00BA2C3C">
        <w:rPr>
          <w:rFonts w:asciiTheme="minorHAnsi" w:hAnsiTheme="minorHAnsi" w:cstheme="minorHAnsi"/>
          <w:sz w:val="24"/>
          <w:szCs w:val="24"/>
          <w:lang w:val="en-US"/>
        </w:rPr>
        <w:t xml:space="preserve">. We performed two measurements on a triple-funnel rectenna (150 μm bowtie length), </w:t>
      </w:r>
      <w:r w:rsidR="007A458D">
        <w:rPr>
          <w:rFonts w:asciiTheme="minorHAnsi" w:hAnsiTheme="minorHAnsi" w:cstheme="minorHAnsi"/>
          <w:sz w:val="24"/>
          <w:szCs w:val="24"/>
          <w:lang w:val="en-US"/>
        </w:rPr>
        <w:t xml:space="preserve">with a </w:t>
      </w:r>
      <w:r w:rsidRPr="00BA2C3C">
        <w:rPr>
          <w:rFonts w:asciiTheme="minorHAnsi" w:hAnsiTheme="minorHAnsi" w:cstheme="minorHAnsi"/>
          <w:sz w:val="24"/>
          <w:szCs w:val="24"/>
          <w:lang w:val="en-US"/>
        </w:rPr>
        <w:t xml:space="preserve">gate-sweep at a fixed frequency at 653 GHz and </w:t>
      </w:r>
      <w:r w:rsidR="007A458D">
        <w:rPr>
          <w:rFonts w:asciiTheme="minorHAnsi" w:hAnsiTheme="minorHAnsi" w:cstheme="minorHAnsi"/>
          <w:sz w:val="24"/>
          <w:szCs w:val="24"/>
          <w:lang w:val="en-US"/>
        </w:rPr>
        <w:t xml:space="preserve">a </w:t>
      </w:r>
      <w:r w:rsidRPr="00BA2C3C">
        <w:rPr>
          <w:rFonts w:asciiTheme="minorHAnsi" w:hAnsiTheme="minorHAnsi" w:cstheme="minorHAnsi"/>
          <w:sz w:val="24"/>
          <w:szCs w:val="24"/>
          <w:lang w:val="en-US"/>
        </w:rPr>
        <w:t xml:space="preserve">frequency sweep at fixed gate voltages of 0 V and +20 V. The measured voltage output is shown in </w:t>
      </w:r>
      <w:r w:rsidR="00B01107">
        <w:rPr>
          <w:rFonts w:asciiTheme="minorHAnsi" w:hAnsiTheme="minorHAnsi" w:cstheme="minorHAnsi"/>
          <w:sz w:val="24"/>
          <w:szCs w:val="24"/>
          <w:lang w:val="en-US"/>
        </w:rPr>
        <w:t>Figure</w:t>
      </w:r>
      <w:r w:rsidR="007A458D">
        <w:rPr>
          <w:rFonts w:asciiTheme="minorHAnsi" w:hAnsiTheme="minorHAnsi" w:cstheme="minorHAnsi"/>
          <w:sz w:val="24"/>
          <w:szCs w:val="24"/>
          <w:lang w:val="en-US"/>
        </w:rPr>
        <w:t>s</w:t>
      </w:r>
      <w:r w:rsidR="00B01107">
        <w:rPr>
          <w:rFonts w:asciiTheme="minorHAnsi" w:hAnsiTheme="minorHAnsi" w:cstheme="minorHAnsi"/>
          <w:sz w:val="24"/>
          <w:szCs w:val="24"/>
          <w:lang w:val="en-US"/>
        </w:rPr>
        <w:t xml:space="preserve"> S6</w:t>
      </w:r>
      <w:r w:rsidR="00652925" w:rsidRPr="00BA2C3C">
        <w:rPr>
          <w:rFonts w:asciiTheme="minorHAnsi" w:hAnsiTheme="minorHAnsi" w:cstheme="minorHAnsi"/>
          <w:sz w:val="24"/>
          <w:szCs w:val="24"/>
          <w:lang w:val="en-US"/>
        </w:rPr>
        <w:t>c and d</w:t>
      </w:r>
      <w:r w:rsidR="00AF6C3C">
        <w:rPr>
          <w:rFonts w:asciiTheme="minorHAnsi" w:hAnsiTheme="minorHAnsi" w:cstheme="minorHAnsi"/>
          <w:sz w:val="24"/>
          <w:szCs w:val="24"/>
          <w:lang w:val="en-US"/>
        </w:rPr>
        <w:t>. Voltages up to 40 V ha</w:t>
      </w:r>
      <w:r w:rsidRPr="00BA2C3C">
        <w:rPr>
          <w:rFonts w:asciiTheme="minorHAnsi" w:hAnsiTheme="minorHAnsi" w:cstheme="minorHAnsi"/>
          <w:sz w:val="24"/>
          <w:szCs w:val="24"/>
          <w:lang w:val="en-US"/>
        </w:rPr>
        <w:t>d to be applied to move the graphene towards the charge neutrality point, which we attribute to an imperfect contact between the contact needle and the substrate.</w:t>
      </w:r>
      <w:r w:rsidR="00652925" w:rsidRPr="00BA2C3C">
        <w:rPr>
          <w:rFonts w:asciiTheme="minorHAnsi" w:hAnsiTheme="minorHAnsi" w:cstheme="minorHAnsi"/>
          <w:sz w:val="24"/>
          <w:szCs w:val="24"/>
          <w:lang w:val="en-US"/>
        </w:rPr>
        <w:t xml:space="preserve"> Qualitative agreement can be found in</w:t>
      </w:r>
      <w:r w:rsidR="004155A9" w:rsidRPr="00BA2C3C">
        <w:rPr>
          <w:rFonts w:asciiTheme="minorHAnsi" w:hAnsiTheme="minorHAnsi" w:cstheme="minorHAnsi"/>
          <w:sz w:val="24"/>
          <w:szCs w:val="24"/>
          <w:lang w:val="en-US"/>
        </w:rPr>
        <w:t xml:space="preserve"> the expected maximum responsivity close to the CNP</w:t>
      </w:r>
      <w:r w:rsidR="002A7F04" w:rsidRPr="00BA2C3C">
        <w:rPr>
          <w:rFonts w:asciiTheme="minorHAnsi" w:hAnsiTheme="minorHAnsi" w:cstheme="minorHAnsi"/>
          <w:sz w:val="24"/>
          <w:szCs w:val="24"/>
          <w:lang w:val="en-US"/>
        </w:rPr>
        <w:t xml:space="preserve"> (red dots in </w:t>
      </w:r>
      <w:r w:rsidR="00B01107">
        <w:rPr>
          <w:rFonts w:asciiTheme="minorHAnsi" w:hAnsiTheme="minorHAnsi" w:cstheme="minorHAnsi"/>
          <w:sz w:val="24"/>
          <w:szCs w:val="24"/>
          <w:lang w:val="en-US"/>
        </w:rPr>
        <w:t>Figure S6</w:t>
      </w:r>
      <w:r w:rsidR="002A7F04" w:rsidRPr="00BA2C3C">
        <w:rPr>
          <w:rFonts w:asciiTheme="minorHAnsi" w:hAnsiTheme="minorHAnsi" w:cstheme="minorHAnsi"/>
          <w:sz w:val="24"/>
          <w:szCs w:val="24"/>
          <w:lang w:val="en-US"/>
        </w:rPr>
        <w:t>c).</w:t>
      </w:r>
    </w:p>
    <w:p w14:paraId="16896482" w14:textId="259FE5DD" w:rsidR="008C3D0A" w:rsidRPr="00BA2C3C" w:rsidRDefault="00DE1EB9" w:rsidP="00BA2C3C">
      <w:pPr>
        <w:spacing w:line="480" w:lineRule="auto"/>
        <w:rPr>
          <w:rFonts w:asciiTheme="minorHAnsi" w:hAnsiTheme="minorHAnsi" w:cstheme="minorHAnsi"/>
          <w:sz w:val="24"/>
          <w:szCs w:val="24"/>
          <w:lang w:val="en-US"/>
        </w:rPr>
      </w:pPr>
      <w:r w:rsidRPr="00632CB2">
        <w:rPr>
          <w:noProof/>
          <w:lang w:val="en-US"/>
        </w:rPr>
        <w:lastRenderedPageBreak/>
        <w:t xml:space="preserve"> </w:t>
      </w:r>
      <w:r w:rsidRPr="00DE1EB9">
        <w:rPr>
          <w:rFonts w:asciiTheme="minorHAnsi" w:hAnsiTheme="minorHAnsi" w:cstheme="minorHAnsi"/>
          <w:noProof/>
          <w:sz w:val="24"/>
          <w:szCs w:val="24"/>
          <w:lang w:val="en-US"/>
        </w:rPr>
        <w:drawing>
          <wp:inline distT="0" distB="0" distL="0" distR="0" wp14:anchorId="67E04828" wp14:editId="424DCA47">
            <wp:extent cx="6120130" cy="6076315"/>
            <wp:effectExtent l="0" t="0" r="0" b="635"/>
            <wp:docPr id="770587138" name="Picture 1" descr="A group of diagram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87138" name="Picture 1" descr="A group of diagrams with numbers and symbols&#10;&#10;AI-generated content may be incorrect."/>
                    <pic:cNvPicPr/>
                  </pic:nvPicPr>
                  <pic:blipFill>
                    <a:blip r:embed="rId22"/>
                    <a:stretch>
                      <a:fillRect/>
                    </a:stretch>
                  </pic:blipFill>
                  <pic:spPr>
                    <a:xfrm>
                      <a:off x="0" y="0"/>
                      <a:ext cx="6120130" cy="6076315"/>
                    </a:xfrm>
                    <a:prstGeom prst="rect">
                      <a:avLst/>
                    </a:prstGeom>
                  </pic:spPr>
                </pic:pic>
              </a:graphicData>
            </a:graphic>
          </wp:inline>
        </w:drawing>
      </w:r>
    </w:p>
    <w:p w14:paraId="062AB8BA" w14:textId="4A760039" w:rsidR="008C3D0A" w:rsidRPr="00BA2C3C" w:rsidRDefault="008C3D0A" w:rsidP="00BA2C3C">
      <w:pPr>
        <w:spacing w:line="480" w:lineRule="auto"/>
        <w:rPr>
          <w:rFonts w:asciiTheme="minorHAnsi" w:hAnsiTheme="minorHAnsi" w:cstheme="minorHAnsi"/>
          <w:sz w:val="24"/>
          <w:szCs w:val="24"/>
          <w:lang w:val="en-US"/>
        </w:rPr>
      </w:pPr>
      <w:bookmarkStart w:id="5" w:name="_Ref193699725"/>
      <w:r w:rsidRPr="00BA2C3C">
        <w:rPr>
          <w:rFonts w:asciiTheme="minorHAnsi" w:hAnsiTheme="minorHAnsi" w:cstheme="minorHAnsi"/>
          <w:sz w:val="24"/>
          <w:szCs w:val="24"/>
          <w:lang w:val="en-US"/>
        </w:rPr>
        <w:t xml:space="preserve">Figure </w:t>
      </w:r>
      <w:r w:rsidR="00923091" w:rsidRPr="00BA2C3C">
        <w:rPr>
          <w:rFonts w:asciiTheme="minorHAnsi" w:hAnsiTheme="minorHAnsi" w:cstheme="minorHAnsi"/>
          <w:sz w:val="24"/>
          <w:szCs w:val="24"/>
          <w:lang w:val="en-US"/>
        </w:rPr>
        <w:t>S</w:t>
      </w:r>
      <w:bookmarkEnd w:id="5"/>
      <w:r w:rsidR="002E0D76" w:rsidRPr="002E0D76">
        <w:rPr>
          <w:rFonts w:asciiTheme="minorHAnsi" w:hAnsiTheme="minorHAnsi" w:cstheme="minorHAnsi"/>
          <w:sz w:val="24"/>
          <w:szCs w:val="24"/>
          <w:lang w:val="en-US"/>
        </w:rPr>
        <w:t>6</w:t>
      </w:r>
      <w:r w:rsidRPr="00BA2C3C">
        <w:rPr>
          <w:rFonts w:asciiTheme="minorHAnsi" w:hAnsiTheme="minorHAnsi" w:cstheme="minorHAnsi"/>
          <w:sz w:val="24"/>
          <w:szCs w:val="24"/>
          <w:lang w:val="en-US"/>
        </w:rPr>
        <w:t xml:space="preserve"> </w:t>
      </w:r>
      <w:r w:rsidR="00830BCB" w:rsidRPr="00BA2C3C">
        <w:rPr>
          <w:rFonts w:asciiTheme="minorHAnsi" w:hAnsiTheme="minorHAnsi" w:cstheme="minorHAnsi"/>
          <w:b/>
          <w:bCs/>
          <w:sz w:val="24"/>
          <w:szCs w:val="24"/>
          <w:lang w:val="en-US"/>
        </w:rPr>
        <w:t xml:space="preserve">Additional </w:t>
      </w:r>
      <w:r w:rsidR="00F54D21" w:rsidRPr="00BA2C3C">
        <w:rPr>
          <w:rFonts w:asciiTheme="minorHAnsi" w:hAnsiTheme="minorHAnsi" w:cstheme="minorHAnsi"/>
          <w:b/>
          <w:bCs/>
          <w:sz w:val="24"/>
          <w:szCs w:val="24"/>
          <w:lang w:val="en-US"/>
        </w:rPr>
        <w:t>THz measurements</w:t>
      </w:r>
      <w:r w:rsidRPr="00BA2C3C">
        <w:rPr>
          <w:rFonts w:asciiTheme="minorHAnsi" w:hAnsiTheme="minorHAnsi" w:cstheme="minorHAnsi"/>
          <w:b/>
          <w:bCs/>
          <w:sz w:val="24"/>
          <w:szCs w:val="24"/>
          <w:lang w:val="en-US"/>
        </w:rPr>
        <w:t>.</w:t>
      </w:r>
      <w:r w:rsidRPr="00BA2C3C">
        <w:rPr>
          <w:rFonts w:asciiTheme="minorHAnsi" w:hAnsiTheme="minorHAnsi" w:cstheme="minorHAnsi"/>
          <w:sz w:val="24"/>
          <w:szCs w:val="24"/>
          <w:lang w:val="en-US"/>
        </w:rPr>
        <w:t xml:space="preserve"> </w:t>
      </w:r>
      <w:r w:rsidR="00F54D21" w:rsidRPr="00BA2C3C">
        <w:rPr>
          <w:rFonts w:asciiTheme="minorHAnsi" w:hAnsiTheme="minorHAnsi" w:cstheme="minorHAnsi"/>
          <w:sz w:val="24"/>
          <w:szCs w:val="24"/>
          <w:lang w:val="en-US"/>
        </w:rPr>
        <w:t xml:space="preserve">a) Open circuit voltage output of both 150 μm rectennas with open and blocked THz beam. </w:t>
      </w:r>
      <w:r w:rsidR="00C62009" w:rsidRPr="00BA2C3C">
        <w:rPr>
          <w:rFonts w:asciiTheme="minorHAnsi" w:hAnsiTheme="minorHAnsi" w:cstheme="minorHAnsi"/>
          <w:sz w:val="24"/>
          <w:szCs w:val="24"/>
          <w:lang w:val="en-US"/>
        </w:rPr>
        <w:t>The line at 557 GHz marks the absorption line of water in humid air.</w:t>
      </w:r>
      <w:r w:rsidR="00F54D21" w:rsidRPr="00BA2C3C">
        <w:rPr>
          <w:rFonts w:asciiTheme="minorHAnsi" w:hAnsiTheme="minorHAnsi" w:cstheme="minorHAnsi"/>
          <w:sz w:val="24"/>
          <w:szCs w:val="24"/>
          <w:lang w:val="en-US"/>
        </w:rPr>
        <w:t xml:space="preserve"> </w:t>
      </w:r>
      <w:r w:rsidR="00531C5C" w:rsidRPr="00BA2C3C">
        <w:rPr>
          <w:rFonts w:asciiTheme="minorHAnsi" w:hAnsiTheme="minorHAnsi" w:cstheme="minorHAnsi"/>
          <w:sz w:val="24"/>
          <w:szCs w:val="24"/>
          <w:lang w:val="en-US"/>
        </w:rPr>
        <w:t xml:space="preserve">b) Open circuit voltage output of additional rectennas. The rectennas in light blue were fabricated on a separate wafer and have a shorter bowtie antenna (92 μm). This </w:t>
      </w:r>
      <w:r w:rsidR="00FB293F">
        <w:rPr>
          <w:rFonts w:asciiTheme="minorHAnsi" w:hAnsiTheme="minorHAnsi" w:cstheme="minorHAnsi"/>
          <w:sz w:val="24"/>
          <w:szCs w:val="24"/>
          <w:lang w:val="en-US"/>
        </w:rPr>
        <w:t>design</w:t>
      </w:r>
      <w:r w:rsidR="00A3177A">
        <w:rPr>
          <w:rFonts w:asciiTheme="minorHAnsi" w:hAnsiTheme="minorHAnsi" w:cstheme="minorHAnsi"/>
          <w:sz w:val="24"/>
          <w:szCs w:val="24"/>
          <w:lang w:val="en-US"/>
        </w:rPr>
        <w:t xml:space="preserve"> </w:t>
      </w:r>
      <w:r w:rsidR="00531C5C" w:rsidRPr="00BA2C3C">
        <w:rPr>
          <w:rFonts w:asciiTheme="minorHAnsi" w:hAnsiTheme="minorHAnsi" w:cstheme="minorHAnsi"/>
          <w:sz w:val="24"/>
          <w:szCs w:val="24"/>
          <w:lang w:val="en-US"/>
        </w:rPr>
        <w:t xml:space="preserve">results in a responsivity that increases slightly with frequency, </w:t>
      </w:r>
      <w:r w:rsidR="00A3177A">
        <w:rPr>
          <w:rFonts w:asciiTheme="minorHAnsi" w:hAnsiTheme="minorHAnsi" w:cstheme="minorHAnsi"/>
          <w:sz w:val="24"/>
          <w:szCs w:val="24"/>
          <w:lang w:val="en-US"/>
        </w:rPr>
        <w:t>as</w:t>
      </w:r>
      <w:r w:rsidR="00A3177A" w:rsidRPr="00BA2C3C">
        <w:rPr>
          <w:rFonts w:asciiTheme="minorHAnsi" w:hAnsiTheme="minorHAnsi" w:cstheme="minorHAnsi"/>
          <w:sz w:val="24"/>
          <w:szCs w:val="24"/>
          <w:lang w:val="en-US"/>
        </w:rPr>
        <w:t xml:space="preserve"> </w:t>
      </w:r>
      <w:r w:rsidR="00531C5C" w:rsidRPr="00BA2C3C">
        <w:rPr>
          <w:rFonts w:asciiTheme="minorHAnsi" w:hAnsiTheme="minorHAnsi" w:cstheme="minorHAnsi"/>
          <w:sz w:val="24"/>
          <w:szCs w:val="24"/>
          <w:lang w:val="en-US"/>
        </w:rPr>
        <w:t xml:space="preserve">the peak impedance of the shorter antenna </w:t>
      </w:r>
      <w:r w:rsidR="00531C5C" w:rsidRPr="00BA2C3C">
        <w:rPr>
          <w:rFonts w:asciiTheme="minorHAnsi" w:hAnsiTheme="minorHAnsi" w:cstheme="minorHAnsi"/>
          <w:sz w:val="24"/>
          <w:szCs w:val="24"/>
          <w:lang w:val="en-US"/>
        </w:rPr>
        <w:lastRenderedPageBreak/>
        <w:t>is expected at 940 GHz instead of 573 GHz.</w:t>
      </w:r>
      <w:r w:rsidR="00F039C7" w:rsidRPr="00BA2C3C">
        <w:rPr>
          <w:rFonts w:asciiTheme="minorHAnsi" w:hAnsiTheme="minorHAnsi" w:cstheme="minorHAnsi"/>
          <w:sz w:val="24"/>
          <w:szCs w:val="24"/>
          <w:lang w:val="en-US"/>
        </w:rPr>
        <w:t xml:space="preserve"> c) and d) </w:t>
      </w:r>
      <w:r w:rsidR="00A3177A">
        <w:rPr>
          <w:rFonts w:asciiTheme="minorHAnsi" w:hAnsiTheme="minorHAnsi" w:cstheme="minorHAnsi"/>
          <w:sz w:val="24"/>
          <w:szCs w:val="24"/>
          <w:lang w:val="en-US"/>
        </w:rPr>
        <w:t>M</w:t>
      </w:r>
      <w:r w:rsidR="00F039C7" w:rsidRPr="00BA2C3C">
        <w:rPr>
          <w:rFonts w:asciiTheme="minorHAnsi" w:hAnsiTheme="minorHAnsi" w:cstheme="minorHAnsi"/>
          <w:sz w:val="24"/>
          <w:szCs w:val="24"/>
          <w:lang w:val="en-US"/>
        </w:rPr>
        <w:t>easured voltage output under gate and frequency sweeps on a lightly doped substrate.</w:t>
      </w:r>
    </w:p>
    <w:p w14:paraId="294B6FCC" w14:textId="77777777" w:rsidR="00F829A3" w:rsidRPr="00BA2C3C" w:rsidRDefault="00F829A3" w:rsidP="00BA2C3C">
      <w:pPr>
        <w:suppressAutoHyphens w:val="0"/>
        <w:spacing w:after="0" w:line="480" w:lineRule="auto"/>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br w:type="page"/>
      </w:r>
    </w:p>
    <w:p w14:paraId="390FA4B7" w14:textId="650C70AC" w:rsidR="00A6510E" w:rsidRPr="00BA2C3C" w:rsidRDefault="00A6510E" w:rsidP="00BA2C3C">
      <w:pPr>
        <w:spacing w:line="480" w:lineRule="auto"/>
        <w:rPr>
          <w:rFonts w:asciiTheme="minorHAnsi" w:hAnsiTheme="minorHAnsi" w:cstheme="minorHAnsi"/>
          <w:b/>
          <w:bCs/>
          <w:smallCaps/>
          <w:sz w:val="24"/>
          <w:szCs w:val="24"/>
          <w:lang w:val="en-US"/>
        </w:rPr>
      </w:pPr>
      <w:r w:rsidRPr="00BA2C3C">
        <w:rPr>
          <w:rFonts w:asciiTheme="minorHAnsi" w:hAnsiTheme="minorHAnsi" w:cstheme="minorHAnsi"/>
          <w:b/>
          <w:bCs/>
          <w:smallCaps/>
          <w:sz w:val="24"/>
          <w:szCs w:val="24"/>
          <w:lang w:val="en-US"/>
        </w:rPr>
        <w:lastRenderedPageBreak/>
        <w:t>References</w:t>
      </w:r>
    </w:p>
    <w:p w14:paraId="23EB7084" w14:textId="77777777" w:rsidR="003878C6" w:rsidRPr="003878C6" w:rsidRDefault="00A6510E" w:rsidP="003878C6">
      <w:pPr>
        <w:pStyle w:val="Literaturverzeichnis"/>
        <w:rPr>
          <w:rFonts w:cs="Calibri"/>
          <w:sz w:val="24"/>
          <w:lang w:val="en-US"/>
        </w:rPr>
      </w:pPr>
      <w:r w:rsidRPr="00BA2C3C">
        <w:rPr>
          <w:rFonts w:asciiTheme="minorHAnsi" w:hAnsiTheme="minorHAnsi" w:cstheme="minorHAnsi"/>
          <w:sz w:val="24"/>
          <w:szCs w:val="24"/>
          <w:lang w:val="en-US"/>
        </w:rPr>
        <w:fldChar w:fldCharType="begin"/>
      </w:r>
      <w:r w:rsidR="003878C6">
        <w:rPr>
          <w:rFonts w:asciiTheme="minorHAnsi" w:hAnsiTheme="minorHAnsi" w:cstheme="minorHAnsi"/>
          <w:sz w:val="24"/>
          <w:szCs w:val="24"/>
          <w:lang w:val="en-US"/>
        </w:rPr>
        <w:instrText xml:space="preserve"> ADDIN ZOTERO_BIBL {"uncited":[],"omitted":[],"custom":[]} CSL_BIBLIOGRAPHY </w:instrText>
      </w:r>
      <w:r w:rsidRPr="00BA2C3C">
        <w:rPr>
          <w:rFonts w:asciiTheme="minorHAnsi" w:hAnsiTheme="minorHAnsi" w:cstheme="minorHAnsi"/>
          <w:sz w:val="24"/>
          <w:szCs w:val="24"/>
          <w:lang w:val="en-US"/>
        </w:rPr>
        <w:fldChar w:fldCharType="separate"/>
      </w:r>
      <w:r w:rsidR="003878C6" w:rsidRPr="003878C6">
        <w:rPr>
          <w:rFonts w:cs="Calibri"/>
          <w:sz w:val="24"/>
          <w:lang w:val="en-US"/>
        </w:rPr>
        <w:t>1.</w:t>
      </w:r>
      <w:r w:rsidR="003878C6" w:rsidRPr="003878C6">
        <w:rPr>
          <w:rFonts w:cs="Calibri"/>
          <w:sz w:val="24"/>
          <w:lang w:val="en-US"/>
        </w:rPr>
        <w:tab/>
        <w:t xml:space="preserve">Zhong, H., Zhang, Z., Xu, H., Qiu, C. &amp; Peng, L.-M. Comparison of mobility extraction methods based on field-effect measurements for graphene. </w:t>
      </w:r>
      <w:r w:rsidR="003878C6" w:rsidRPr="003878C6">
        <w:rPr>
          <w:rFonts w:cs="Calibri"/>
          <w:i/>
          <w:iCs/>
          <w:sz w:val="24"/>
          <w:lang w:val="en-US"/>
        </w:rPr>
        <w:t>AIP Adv.</w:t>
      </w:r>
      <w:r w:rsidR="003878C6" w:rsidRPr="003878C6">
        <w:rPr>
          <w:rFonts w:cs="Calibri"/>
          <w:sz w:val="24"/>
          <w:lang w:val="en-US"/>
        </w:rPr>
        <w:t xml:space="preserve"> </w:t>
      </w:r>
      <w:r w:rsidR="003878C6" w:rsidRPr="003878C6">
        <w:rPr>
          <w:rFonts w:cs="Calibri"/>
          <w:b/>
          <w:bCs/>
          <w:sz w:val="24"/>
          <w:lang w:val="en-US"/>
        </w:rPr>
        <w:t>5</w:t>
      </w:r>
      <w:r w:rsidR="003878C6" w:rsidRPr="003878C6">
        <w:rPr>
          <w:rFonts w:cs="Calibri"/>
          <w:sz w:val="24"/>
          <w:lang w:val="en-US"/>
        </w:rPr>
        <w:t>, 057136 (2015).</w:t>
      </w:r>
    </w:p>
    <w:p w14:paraId="1A4849ED" w14:textId="77777777" w:rsidR="003878C6" w:rsidRPr="003878C6" w:rsidRDefault="003878C6" w:rsidP="003878C6">
      <w:pPr>
        <w:pStyle w:val="Literaturverzeichnis"/>
        <w:rPr>
          <w:rFonts w:cs="Calibri"/>
          <w:sz w:val="24"/>
          <w:lang w:val="en-US"/>
        </w:rPr>
      </w:pPr>
      <w:r w:rsidRPr="003878C6">
        <w:rPr>
          <w:rFonts w:cs="Calibri"/>
          <w:sz w:val="24"/>
          <w:lang w:val="en-US"/>
        </w:rPr>
        <w:t>2.</w:t>
      </w:r>
      <w:r w:rsidRPr="003878C6">
        <w:rPr>
          <w:rFonts w:cs="Calibri"/>
          <w:sz w:val="24"/>
          <w:lang w:val="en-US"/>
        </w:rPr>
        <w:tab/>
        <w:t xml:space="preserve">Lee, C.-J. </w:t>
      </w:r>
      <w:r w:rsidRPr="003878C6">
        <w:rPr>
          <w:rFonts w:cs="Calibri"/>
          <w:i/>
          <w:iCs/>
          <w:sz w:val="24"/>
          <w:lang w:val="en-US"/>
        </w:rPr>
        <w:t>et al.</w:t>
      </w:r>
      <w:r w:rsidRPr="003878C6">
        <w:rPr>
          <w:rFonts w:cs="Calibri"/>
          <w:sz w:val="24"/>
          <w:lang w:val="en-US"/>
        </w:rPr>
        <w:t xml:space="preserve"> Extraction of intrinsic field-effect mobility of graphene considering effects of gate-bias-induced contact modulation. </w:t>
      </w:r>
      <w:r w:rsidRPr="003878C6">
        <w:rPr>
          <w:rFonts w:cs="Calibri"/>
          <w:i/>
          <w:iCs/>
          <w:sz w:val="24"/>
          <w:lang w:val="en-US"/>
        </w:rPr>
        <w:t>J. Appl. Phys.</w:t>
      </w:r>
      <w:r w:rsidRPr="003878C6">
        <w:rPr>
          <w:rFonts w:cs="Calibri"/>
          <w:sz w:val="24"/>
          <w:lang w:val="en-US"/>
        </w:rPr>
        <w:t xml:space="preserve"> </w:t>
      </w:r>
      <w:r w:rsidRPr="003878C6">
        <w:rPr>
          <w:rFonts w:cs="Calibri"/>
          <w:b/>
          <w:bCs/>
          <w:sz w:val="24"/>
          <w:lang w:val="en-US"/>
        </w:rPr>
        <w:t>127</w:t>
      </w:r>
      <w:r w:rsidRPr="003878C6">
        <w:rPr>
          <w:rFonts w:cs="Calibri"/>
          <w:sz w:val="24"/>
          <w:lang w:val="en-US"/>
        </w:rPr>
        <w:t>, 185105 (2020).</w:t>
      </w:r>
    </w:p>
    <w:p w14:paraId="6248D7FF" w14:textId="77777777" w:rsidR="003878C6" w:rsidRPr="003878C6" w:rsidRDefault="003878C6" w:rsidP="003878C6">
      <w:pPr>
        <w:pStyle w:val="Literaturverzeichnis"/>
        <w:rPr>
          <w:rFonts w:cs="Calibri"/>
          <w:sz w:val="24"/>
          <w:lang w:val="en-US"/>
        </w:rPr>
      </w:pPr>
      <w:r w:rsidRPr="003878C6">
        <w:rPr>
          <w:rFonts w:cs="Calibri"/>
          <w:sz w:val="24"/>
          <w:lang w:val="en-US"/>
        </w:rPr>
        <w:t>3.</w:t>
      </w:r>
      <w:r w:rsidRPr="003878C6">
        <w:rPr>
          <w:rFonts w:cs="Calibri"/>
          <w:sz w:val="24"/>
          <w:lang w:val="en-US"/>
        </w:rPr>
        <w:tab/>
        <w:t xml:space="preserve">Lemme, M. C. </w:t>
      </w:r>
      <w:r w:rsidRPr="003878C6">
        <w:rPr>
          <w:rFonts w:cs="Calibri"/>
          <w:i/>
          <w:iCs/>
          <w:sz w:val="24"/>
          <w:lang w:val="en-US"/>
        </w:rPr>
        <w:t>et al.</w:t>
      </w:r>
      <w:r w:rsidRPr="003878C6">
        <w:rPr>
          <w:rFonts w:cs="Calibri"/>
          <w:sz w:val="24"/>
          <w:lang w:val="en-US"/>
        </w:rPr>
        <w:t xml:space="preserve"> Towards Graphene Field Effect Transistors. </w:t>
      </w:r>
      <w:r w:rsidRPr="003878C6">
        <w:rPr>
          <w:rFonts w:cs="Calibri"/>
          <w:i/>
          <w:iCs/>
          <w:sz w:val="24"/>
          <w:lang w:val="en-US"/>
        </w:rPr>
        <w:t>ECS Trans.</w:t>
      </w:r>
      <w:r w:rsidRPr="003878C6">
        <w:rPr>
          <w:rFonts w:cs="Calibri"/>
          <w:sz w:val="24"/>
          <w:lang w:val="en-US"/>
        </w:rPr>
        <w:t xml:space="preserve"> </w:t>
      </w:r>
      <w:r w:rsidRPr="003878C6">
        <w:rPr>
          <w:rFonts w:cs="Calibri"/>
          <w:b/>
          <w:bCs/>
          <w:sz w:val="24"/>
          <w:lang w:val="en-US"/>
        </w:rPr>
        <w:t>11</w:t>
      </w:r>
      <w:r w:rsidRPr="003878C6">
        <w:rPr>
          <w:rFonts w:cs="Calibri"/>
          <w:sz w:val="24"/>
          <w:lang w:val="en-US"/>
        </w:rPr>
        <w:t>, 413–419 (2007).</w:t>
      </w:r>
    </w:p>
    <w:p w14:paraId="1F9335BE" w14:textId="77777777" w:rsidR="003878C6" w:rsidRPr="003878C6" w:rsidRDefault="003878C6" w:rsidP="003878C6">
      <w:pPr>
        <w:pStyle w:val="Literaturverzeichnis"/>
        <w:rPr>
          <w:rFonts w:cs="Calibri"/>
          <w:sz w:val="24"/>
          <w:lang w:val="en-US"/>
        </w:rPr>
      </w:pPr>
      <w:r w:rsidRPr="003878C6">
        <w:rPr>
          <w:rFonts w:cs="Calibri"/>
          <w:sz w:val="24"/>
          <w:lang w:val="en-US"/>
        </w:rPr>
        <w:t>4.</w:t>
      </w:r>
      <w:r w:rsidRPr="003878C6">
        <w:rPr>
          <w:rFonts w:cs="Calibri"/>
          <w:sz w:val="24"/>
          <w:lang w:val="en-US"/>
        </w:rPr>
        <w:tab/>
        <w:t xml:space="preserve">Urcuyo, R., Duong, D. L., Jeong, H. Y., Burghard, M. &amp; Kern, K. High Performance Graphene–Oxide–Metal Diode through Bias-Induced Barrier Height Modulation. </w:t>
      </w:r>
      <w:r w:rsidRPr="003878C6">
        <w:rPr>
          <w:rFonts w:cs="Calibri"/>
          <w:i/>
          <w:iCs/>
          <w:sz w:val="24"/>
          <w:lang w:val="en-US"/>
        </w:rPr>
        <w:t>Adv. Electron. Mater.</w:t>
      </w:r>
      <w:r w:rsidRPr="003878C6">
        <w:rPr>
          <w:rFonts w:cs="Calibri"/>
          <w:sz w:val="24"/>
          <w:lang w:val="en-US"/>
        </w:rPr>
        <w:t xml:space="preserve"> </w:t>
      </w:r>
      <w:r w:rsidRPr="003878C6">
        <w:rPr>
          <w:rFonts w:cs="Calibri"/>
          <w:b/>
          <w:bCs/>
          <w:sz w:val="24"/>
          <w:lang w:val="en-US"/>
        </w:rPr>
        <w:t>2</w:t>
      </w:r>
      <w:r w:rsidRPr="003878C6">
        <w:rPr>
          <w:rFonts w:cs="Calibri"/>
          <w:sz w:val="24"/>
          <w:lang w:val="en-US"/>
        </w:rPr>
        <w:t>, 1600223 (2016).</w:t>
      </w:r>
    </w:p>
    <w:p w14:paraId="6D818746" w14:textId="77777777" w:rsidR="003878C6" w:rsidRPr="003878C6" w:rsidRDefault="003878C6" w:rsidP="003878C6">
      <w:pPr>
        <w:pStyle w:val="Literaturverzeichnis"/>
        <w:rPr>
          <w:rFonts w:cs="Calibri"/>
          <w:sz w:val="24"/>
        </w:rPr>
      </w:pPr>
      <w:r w:rsidRPr="003878C6">
        <w:rPr>
          <w:rFonts w:cs="Calibri"/>
          <w:sz w:val="24"/>
          <w:lang w:val="en-US"/>
        </w:rPr>
        <w:t>5.</w:t>
      </w:r>
      <w:r w:rsidRPr="003878C6">
        <w:rPr>
          <w:rFonts w:cs="Calibri"/>
          <w:sz w:val="24"/>
          <w:lang w:val="en-US"/>
        </w:rPr>
        <w:tab/>
        <w:t xml:space="preserve">Shaygan, M. </w:t>
      </w:r>
      <w:r w:rsidRPr="003878C6">
        <w:rPr>
          <w:rFonts w:cs="Calibri"/>
          <w:i/>
          <w:iCs/>
          <w:sz w:val="24"/>
          <w:lang w:val="en-US"/>
        </w:rPr>
        <w:t>et al.</w:t>
      </w:r>
      <w:r w:rsidRPr="003878C6">
        <w:rPr>
          <w:rFonts w:cs="Calibri"/>
          <w:sz w:val="24"/>
          <w:lang w:val="en-US"/>
        </w:rPr>
        <w:t xml:space="preserve"> High performance metal–insulator–graphene diodes for radio frequency power detection application. </w:t>
      </w:r>
      <w:r w:rsidRPr="003878C6">
        <w:rPr>
          <w:rFonts w:cs="Calibri"/>
          <w:i/>
          <w:iCs/>
          <w:sz w:val="24"/>
        </w:rPr>
        <w:t>Nanoscale</w:t>
      </w:r>
      <w:r w:rsidRPr="003878C6">
        <w:rPr>
          <w:rFonts w:cs="Calibri"/>
          <w:sz w:val="24"/>
        </w:rPr>
        <w:t xml:space="preserve"> </w:t>
      </w:r>
      <w:r w:rsidRPr="003878C6">
        <w:rPr>
          <w:rFonts w:cs="Calibri"/>
          <w:b/>
          <w:bCs/>
          <w:sz w:val="24"/>
        </w:rPr>
        <w:t>9</w:t>
      </w:r>
      <w:r w:rsidRPr="003878C6">
        <w:rPr>
          <w:rFonts w:cs="Calibri"/>
          <w:sz w:val="24"/>
        </w:rPr>
        <w:t>, 11944–11950 (2017).</w:t>
      </w:r>
    </w:p>
    <w:p w14:paraId="784DCC18" w14:textId="3F6950EA" w:rsidR="00A6510E" w:rsidRPr="00BA2C3C" w:rsidRDefault="00A6510E" w:rsidP="00BA2C3C">
      <w:pPr>
        <w:spacing w:line="480" w:lineRule="auto"/>
        <w:rPr>
          <w:rFonts w:asciiTheme="minorHAnsi" w:hAnsiTheme="minorHAnsi" w:cstheme="minorHAnsi"/>
          <w:sz w:val="24"/>
          <w:szCs w:val="24"/>
          <w:lang w:val="en-US"/>
        </w:rPr>
      </w:pPr>
      <w:r w:rsidRPr="00BA2C3C">
        <w:rPr>
          <w:rFonts w:asciiTheme="minorHAnsi" w:hAnsiTheme="minorHAnsi" w:cstheme="minorHAnsi"/>
          <w:sz w:val="24"/>
          <w:szCs w:val="24"/>
          <w:lang w:val="en-US"/>
        </w:rPr>
        <w:fldChar w:fldCharType="end"/>
      </w:r>
    </w:p>
    <w:sectPr w:rsidR="00A6510E" w:rsidRPr="00BA2C3C">
      <w:type w:val="continuous"/>
      <w:pgSz w:w="11906" w:h="16838"/>
      <w:pgMar w:top="1418" w:right="1134" w:bottom="1701" w:left="1134"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A9354" w14:textId="77777777" w:rsidR="000433F3" w:rsidRDefault="000433F3" w:rsidP="00D06B56">
      <w:pPr>
        <w:spacing w:after="0" w:line="240" w:lineRule="auto"/>
      </w:pPr>
      <w:r>
        <w:separator/>
      </w:r>
    </w:p>
  </w:endnote>
  <w:endnote w:type="continuationSeparator" w:id="0">
    <w:p w14:paraId="4A9B5F29" w14:textId="77777777" w:rsidR="000433F3" w:rsidRDefault="000433F3" w:rsidP="00D06B56">
      <w:pPr>
        <w:spacing w:after="0" w:line="240" w:lineRule="auto"/>
      </w:pPr>
      <w:r>
        <w:continuationSeparator/>
      </w:r>
    </w:p>
  </w:endnote>
  <w:endnote w:type="continuationNotice" w:id="1">
    <w:p w14:paraId="6D42B6B3" w14:textId="77777777" w:rsidR="000433F3" w:rsidRDefault="00043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ì???????????"/>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w:altName w:val="|????????????????¡§????????????"/>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1BC6" w14:textId="77777777" w:rsidR="004E0841" w:rsidRDefault="004E08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76418"/>
      <w:docPartObj>
        <w:docPartGallery w:val="Page Numbers (Bottom of Page)"/>
        <w:docPartUnique/>
      </w:docPartObj>
    </w:sdtPr>
    <w:sdtEndPr>
      <w:rPr>
        <w:noProof/>
      </w:rPr>
    </w:sdtEndPr>
    <w:sdtContent>
      <w:p w14:paraId="1F2B965A" w14:textId="4715C31D" w:rsidR="004E0841" w:rsidRDefault="004E0841">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6A4DF94C" w14:textId="77777777" w:rsidR="004E0841" w:rsidRDefault="004E084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06FC" w14:textId="77777777" w:rsidR="004E0841" w:rsidRDefault="004E08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45E00" w14:textId="77777777" w:rsidR="000433F3" w:rsidRDefault="000433F3" w:rsidP="00D06B56">
      <w:pPr>
        <w:spacing w:after="0" w:line="240" w:lineRule="auto"/>
      </w:pPr>
      <w:r>
        <w:separator/>
      </w:r>
    </w:p>
  </w:footnote>
  <w:footnote w:type="continuationSeparator" w:id="0">
    <w:p w14:paraId="6D3C5F03" w14:textId="77777777" w:rsidR="000433F3" w:rsidRDefault="000433F3" w:rsidP="00D06B56">
      <w:pPr>
        <w:spacing w:after="0" w:line="240" w:lineRule="auto"/>
      </w:pPr>
      <w:r>
        <w:continuationSeparator/>
      </w:r>
    </w:p>
  </w:footnote>
  <w:footnote w:type="continuationNotice" w:id="1">
    <w:p w14:paraId="209FE628" w14:textId="77777777" w:rsidR="000433F3" w:rsidRDefault="000433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8F5A" w14:textId="77777777" w:rsidR="004E0841" w:rsidRDefault="004E08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E8339" w14:textId="77777777" w:rsidR="004E0841" w:rsidRDefault="004E084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7E7D" w14:textId="77777777" w:rsidR="004E0841" w:rsidRDefault="004E08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59A60F8"/>
    <w:multiLevelType w:val="multilevel"/>
    <w:tmpl w:val="000623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463D6638"/>
    <w:multiLevelType w:val="multilevel"/>
    <w:tmpl w:val="000623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16cid:durableId="984043153">
    <w:abstractNumId w:val="0"/>
  </w:num>
  <w:num w:numId="2" w16cid:durableId="405734040">
    <w:abstractNumId w:val="2"/>
  </w:num>
  <w:num w:numId="3" w16cid:durableId="772674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7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wNjc3NjcxMTMwNDFQ0lEKTi0uzszPAykwrgUAqtcz4SwAAAA="/>
  </w:docVars>
  <w:rsids>
    <w:rsidRoot w:val="00B27B3E"/>
    <w:rsid w:val="0000072C"/>
    <w:rsid w:val="000008C5"/>
    <w:rsid w:val="00000ACD"/>
    <w:rsid w:val="00000C33"/>
    <w:rsid w:val="000020BD"/>
    <w:rsid w:val="00003084"/>
    <w:rsid w:val="0000346D"/>
    <w:rsid w:val="000037C8"/>
    <w:rsid w:val="000061B8"/>
    <w:rsid w:val="00007F61"/>
    <w:rsid w:val="000113BE"/>
    <w:rsid w:val="00012919"/>
    <w:rsid w:val="000154A1"/>
    <w:rsid w:val="00020B9C"/>
    <w:rsid w:val="00022670"/>
    <w:rsid w:val="000248B4"/>
    <w:rsid w:val="00024D51"/>
    <w:rsid w:val="00025F4D"/>
    <w:rsid w:val="00026201"/>
    <w:rsid w:val="00030ECB"/>
    <w:rsid w:val="00033871"/>
    <w:rsid w:val="0003430F"/>
    <w:rsid w:val="00034B94"/>
    <w:rsid w:val="00034D3A"/>
    <w:rsid w:val="0003521F"/>
    <w:rsid w:val="00042F95"/>
    <w:rsid w:val="000433F3"/>
    <w:rsid w:val="000440C2"/>
    <w:rsid w:val="00044707"/>
    <w:rsid w:val="00044BA4"/>
    <w:rsid w:val="0004513D"/>
    <w:rsid w:val="00046C78"/>
    <w:rsid w:val="000505A8"/>
    <w:rsid w:val="00052118"/>
    <w:rsid w:val="00052C28"/>
    <w:rsid w:val="000542A3"/>
    <w:rsid w:val="00055228"/>
    <w:rsid w:val="00055A8E"/>
    <w:rsid w:val="00055C97"/>
    <w:rsid w:val="000563D1"/>
    <w:rsid w:val="0005684B"/>
    <w:rsid w:val="000610D8"/>
    <w:rsid w:val="000614B7"/>
    <w:rsid w:val="000640AC"/>
    <w:rsid w:val="000666A1"/>
    <w:rsid w:val="000675AE"/>
    <w:rsid w:val="0007005D"/>
    <w:rsid w:val="0007132A"/>
    <w:rsid w:val="00073711"/>
    <w:rsid w:val="0007381C"/>
    <w:rsid w:val="00075C6D"/>
    <w:rsid w:val="00076337"/>
    <w:rsid w:val="00076A27"/>
    <w:rsid w:val="00080A45"/>
    <w:rsid w:val="0008146F"/>
    <w:rsid w:val="000816CC"/>
    <w:rsid w:val="00081C57"/>
    <w:rsid w:val="000827A1"/>
    <w:rsid w:val="000839F5"/>
    <w:rsid w:val="00084067"/>
    <w:rsid w:val="00085082"/>
    <w:rsid w:val="00086337"/>
    <w:rsid w:val="00087A44"/>
    <w:rsid w:val="000920A0"/>
    <w:rsid w:val="0009382F"/>
    <w:rsid w:val="00095401"/>
    <w:rsid w:val="0009615E"/>
    <w:rsid w:val="00096F65"/>
    <w:rsid w:val="00097089"/>
    <w:rsid w:val="000A0931"/>
    <w:rsid w:val="000A0A29"/>
    <w:rsid w:val="000A110D"/>
    <w:rsid w:val="000A2D1D"/>
    <w:rsid w:val="000A4FD3"/>
    <w:rsid w:val="000A7441"/>
    <w:rsid w:val="000B316C"/>
    <w:rsid w:val="000B6BB5"/>
    <w:rsid w:val="000C20AC"/>
    <w:rsid w:val="000C2734"/>
    <w:rsid w:val="000C6E52"/>
    <w:rsid w:val="000C6FAB"/>
    <w:rsid w:val="000D17A4"/>
    <w:rsid w:val="000D1874"/>
    <w:rsid w:val="000D5D58"/>
    <w:rsid w:val="000D69A1"/>
    <w:rsid w:val="000E05B2"/>
    <w:rsid w:val="000E4ABC"/>
    <w:rsid w:val="000E6E99"/>
    <w:rsid w:val="000F0E20"/>
    <w:rsid w:val="000F2318"/>
    <w:rsid w:val="000F5925"/>
    <w:rsid w:val="000F593B"/>
    <w:rsid w:val="000F5D76"/>
    <w:rsid w:val="00104902"/>
    <w:rsid w:val="00104D0E"/>
    <w:rsid w:val="00104FC1"/>
    <w:rsid w:val="00105491"/>
    <w:rsid w:val="00106281"/>
    <w:rsid w:val="001117B2"/>
    <w:rsid w:val="00111924"/>
    <w:rsid w:val="0011314C"/>
    <w:rsid w:val="00116AED"/>
    <w:rsid w:val="00117305"/>
    <w:rsid w:val="001235D7"/>
    <w:rsid w:val="00124977"/>
    <w:rsid w:val="00130448"/>
    <w:rsid w:val="00130CB3"/>
    <w:rsid w:val="00131B94"/>
    <w:rsid w:val="00132911"/>
    <w:rsid w:val="00133111"/>
    <w:rsid w:val="0013362D"/>
    <w:rsid w:val="0013427E"/>
    <w:rsid w:val="00134D8A"/>
    <w:rsid w:val="00135332"/>
    <w:rsid w:val="00135C16"/>
    <w:rsid w:val="00140DC0"/>
    <w:rsid w:val="001420BF"/>
    <w:rsid w:val="00142F3E"/>
    <w:rsid w:val="00145F8C"/>
    <w:rsid w:val="0014691D"/>
    <w:rsid w:val="00150959"/>
    <w:rsid w:val="00151BD7"/>
    <w:rsid w:val="00153F65"/>
    <w:rsid w:val="0015441F"/>
    <w:rsid w:val="00155EDA"/>
    <w:rsid w:val="00156B62"/>
    <w:rsid w:val="00164AD5"/>
    <w:rsid w:val="00164B95"/>
    <w:rsid w:val="00166095"/>
    <w:rsid w:val="001672A2"/>
    <w:rsid w:val="001705E6"/>
    <w:rsid w:val="001777FE"/>
    <w:rsid w:val="00177B32"/>
    <w:rsid w:val="00181168"/>
    <w:rsid w:val="001820DC"/>
    <w:rsid w:val="00183281"/>
    <w:rsid w:val="00183D7D"/>
    <w:rsid w:val="001865B3"/>
    <w:rsid w:val="00186856"/>
    <w:rsid w:val="001872EB"/>
    <w:rsid w:val="001903FA"/>
    <w:rsid w:val="001914D5"/>
    <w:rsid w:val="00191C07"/>
    <w:rsid w:val="00191DE3"/>
    <w:rsid w:val="001930D0"/>
    <w:rsid w:val="001941E9"/>
    <w:rsid w:val="00194441"/>
    <w:rsid w:val="00194E5F"/>
    <w:rsid w:val="001A582C"/>
    <w:rsid w:val="001A6CAC"/>
    <w:rsid w:val="001A751D"/>
    <w:rsid w:val="001B51A2"/>
    <w:rsid w:val="001B5325"/>
    <w:rsid w:val="001C25CC"/>
    <w:rsid w:val="001C2841"/>
    <w:rsid w:val="001C71D0"/>
    <w:rsid w:val="001D12A0"/>
    <w:rsid w:val="001D2123"/>
    <w:rsid w:val="001D3BA5"/>
    <w:rsid w:val="001D6146"/>
    <w:rsid w:val="001D7B7C"/>
    <w:rsid w:val="001E19EB"/>
    <w:rsid w:val="001E27A0"/>
    <w:rsid w:val="001E2E2B"/>
    <w:rsid w:val="001E48F0"/>
    <w:rsid w:val="001E5597"/>
    <w:rsid w:val="001E6232"/>
    <w:rsid w:val="001E64E8"/>
    <w:rsid w:val="001E74E7"/>
    <w:rsid w:val="001F0B31"/>
    <w:rsid w:val="001F1786"/>
    <w:rsid w:val="001F2210"/>
    <w:rsid w:val="001F256A"/>
    <w:rsid w:val="001F2CC6"/>
    <w:rsid w:val="001F6DAE"/>
    <w:rsid w:val="00203241"/>
    <w:rsid w:val="00204DCE"/>
    <w:rsid w:val="00205A88"/>
    <w:rsid w:val="00211AD5"/>
    <w:rsid w:val="00214792"/>
    <w:rsid w:val="00217180"/>
    <w:rsid w:val="00220E81"/>
    <w:rsid w:val="00221482"/>
    <w:rsid w:val="00222255"/>
    <w:rsid w:val="002250D3"/>
    <w:rsid w:val="002269D8"/>
    <w:rsid w:val="00227BAE"/>
    <w:rsid w:val="00230054"/>
    <w:rsid w:val="002309D6"/>
    <w:rsid w:val="002327D1"/>
    <w:rsid w:val="0023281E"/>
    <w:rsid w:val="00232EFD"/>
    <w:rsid w:val="00237875"/>
    <w:rsid w:val="00237F37"/>
    <w:rsid w:val="00240CCA"/>
    <w:rsid w:val="0024127C"/>
    <w:rsid w:val="0024176E"/>
    <w:rsid w:val="00241EC6"/>
    <w:rsid w:val="00241F16"/>
    <w:rsid w:val="00242784"/>
    <w:rsid w:val="00242B02"/>
    <w:rsid w:val="00242C25"/>
    <w:rsid w:val="002435EE"/>
    <w:rsid w:val="00245754"/>
    <w:rsid w:val="00250A1E"/>
    <w:rsid w:val="002520F6"/>
    <w:rsid w:val="00254544"/>
    <w:rsid w:val="002552CF"/>
    <w:rsid w:val="002555B5"/>
    <w:rsid w:val="0025659E"/>
    <w:rsid w:val="00260DE9"/>
    <w:rsid w:val="00261179"/>
    <w:rsid w:val="00261F88"/>
    <w:rsid w:val="00263FC0"/>
    <w:rsid w:val="002676A0"/>
    <w:rsid w:val="002718C3"/>
    <w:rsid w:val="002722B7"/>
    <w:rsid w:val="00274D07"/>
    <w:rsid w:val="002760E4"/>
    <w:rsid w:val="00276CC5"/>
    <w:rsid w:val="0028003C"/>
    <w:rsid w:val="00280D38"/>
    <w:rsid w:val="002828AE"/>
    <w:rsid w:val="002839F5"/>
    <w:rsid w:val="00286821"/>
    <w:rsid w:val="00287E33"/>
    <w:rsid w:val="00292276"/>
    <w:rsid w:val="00292E3F"/>
    <w:rsid w:val="00293C20"/>
    <w:rsid w:val="002955F3"/>
    <w:rsid w:val="0029607A"/>
    <w:rsid w:val="00297350"/>
    <w:rsid w:val="002A0D44"/>
    <w:rsid w:val="002A0FA6"/>
    <w:rsid w:val="002A1302"/>
    <w:rsid w:val="002A1344"/>
    <w:rsid w:val="002A1753"/>
    <w:rsid w:val="002A2738"/>
    <w:rsid w:val="002A3DC6"/>
    <w:rsid w:val="002A4345"/>
    <w:rsid w:val="002A473B"/>
    <w:rsid w:val="002A7F04"/>
    <w:rsid w:val="002B1DEF"/>
    <w:rsid w:val="002B30F6"/>
    <w:rsid w:val="002B5BB6"/>
    <w:rsid w:val="002B7363"/>
    <w:rsid w:val="002C0CCF"/>
    <w:rsid w:val="002C1109"/>
    <w:rsid w:val="002C29A3"/>
    <w:rsid w:val="002C36E4"/>
    <w:rsid w:val="002C3D41"/>
    <w:rsid w:val="002C6859"/>
    <w:rsid w:val="002D09EC"/>
    <w:rsid w:val="002D2868"/>
    <w:rsid w:val="002D2BDD"/>
    <w:rsid w:val="002D38AA"/>
    <w:rsid w:val="002D3C94"/>
    <w:rsid w:val="002D5BE3"/>
    <w:rsid w:val="002D5C41"/>
    <w:rsid w:val="002D6199"/>
    <w:rsid w:val="002D6D0A"/>
    <w:rsid w:val="002E0D76"/>
    <w:rsid w:val="002E1501"/>
    <w:rsid w:val="002E1A59"/>
    <w:rsid w:val="002E27E9"/>
    <w:rsid w:val="002E32F3"/>
    <w:rsid w:val="002E4215"/>
    <w:rsid w:val="002E5C99"/>
    <w:rsid w:val="002E6752"/>
    <w:rsid w:val="002E696B"/>
    <w:rsid w:val="002E6D97"/>
    <w:rsid w:val="002E774A"/>
    <w:rsid w:val="002E79D0"/>
    <w:rsid w:val="002F0938"/>
    <w:rsid w:val="002F17BD"/>
    <w:rsid w:val="002F2212"/>
    <w:rsid w:val="002F2397"/>
    <w:rsid w:val="002F39A1"/>
    <w:rsid w:val="002F584F"/>
    <w:rsid w:val="003041DB"/>
    <w:rsid w:val="00306C82"/>
    <w:rsid w:val="00307776"/>
    <w:rsid w:val="003079A6"/>
    <w:rsid w:val="00310C5F"/>
    <w:rsid w:val="00313FC6"/>
    <w:rsid w:val="003147A0"/>
    <w:rsid w:val="00315A72"/>
    <w:rsid w:val="00316517"/>
    <w:rsid w:val="00316B42"/>
    <w:rsid w:val="00321AEF"/>
    <w:rsid w:val="00322E5C"/>
    <w:rsid w:val="00325047"/>
    <w:rsid w:val="00325DD0"/>
    <w:rsid w:val="00330A20"/>
    <w:rsid w:val="00332484"/>
    <w:rsid w:val="00333404"/>
    <w:rsid w:val="00333605"/>
    <w:rsid w:val="00334110"/>
    <w:rsid w:val="003356E3"/>
    <w:rsid w:val="0033661A"/>
    <w:rsid w:val="00340A32"/>
    <w:rsid w:val="0034253E"/>
    <w:rsid w:val="00342DDB"/>
    <w:rsid w:val="0034337E"/>
    <w:rsid w:val="003476A2"/>
    <w:rsid w:val="00347914"/>
    <w:rsid w:val="0035133E"/>
    <w:rsid w:val="0035251E"/>
    <w:rsid w:val="00352B9B"/>
    <w:rsid w:val="00353964"/>
    <w:rsid w:val="00354C4F"/>
    <w:rsid w:val="00355673"/>
    <w:rsid w:val="003560DC"/>
    <w:rsid w:val="003563B6"/>
    <w:rsid w:val="00357459"/>
    <w:rsid w:val="00357FFE"/>
    <w:rsid w:val="0036285E"/>
    <w:rsid w:val="00363326"/>
    <w:rsid w:val="00363895"/>
    <w:rsid w:val="00363CDF"/>
    <w:rsid w:val="00364511"/>
    <w:rsid w:val="00365802"/>
    <w:rsid w:val="003659B9"/>
    <w:rsid w:val="00366981"/>
    <w:rsid w:val="00367FED"/>
    <w:rsid w:val="003727F0"/>
    <w:rsid w:val="00373D2F"/>
    <w:rsid w:val="00374B85"/>
    <w:rsid w:val="00374C1A"/>
    <w:rsid w:val="003771D5"/>
    <w:rsid w:val="00377F9F"/>
    <w:rsid w:val="00386484"/>
    <w:rsid w:val="00386D8B"/>
    <w:rsid w:val="00386DD3"/>
    <w:rsid w:val="003878C6"/>
    <w:rsid w:val="00387B42"/>
    <w:rsid w:val="00390D73"/>
    <w:rsid w:val="003928C5"/>
    <w:rsid w:val="003935DC"/>
    <w:rsid w:val="00393624"/>
    <w:rsid w:val="0039582E"/>
    <w:rsid w:val="00396A62"/>
    <w:rsid w:val="003A2918"/>
    <w:rsid w:val="003A4F69"/>
    <w:rsid w:val="003A59DF"/>
    <w:rsid w:val="003A644D"/>
    <w:rsid w:val="003A6FCF"/>
    <w:rsid w:val="003B0269"/>
    <w:rsid w:val="003B1A25"/>
    <w:rsid w:val="003B2D59"/>
    <w:rsid w:val="003B32AB"/>
    <w:rsid w:val="003B4051"/>
    <w:rsid w:val="003B52BA"/>
    <w:rsid w:val="003B7E19"/>
    <w:rsid w:val="003C2480"/>
    <w:rsid w:val="003C24AA"/>
    <w:rsid w:val="003C2C9E"/>
    <w:rsid w:val="003C4A50"/>
    <w:rsid w:val="003C51C8"/>
    <w:rsid w:val="003C69D2"/>
    <w:rsid w:val="003C7CCC"/>
    <w:rsid w:val="003D2287"/>
    <w:rsid w:val="003D35AA"/>
    <w:rsid w:val="003D5674"/>
    <w:rsid w:val="003D5778"/>
    <w:rsid w:val="003D5F00"/>
    <w:rsid w:val="003D6B07"/>
    <w:rsid w:val="003E0170"/>
    <w:rsid w:val="003E0604"/>
    <w:rsid w:val="003E10C3"/>
    <w:rsid w:val="003E19EC"/>
    <w:rsid w:val="003E2250"/>
    <w:rsid w:val="003E23B1"/>
    <w:rsid w:val="003E2425"/>
    <w:rsid w:val="003E27ED"/>
    <w:rsid w:val="003E3CCE"/>
    <w:rsid w:val="003E40CE"/>
    <w:rsid w:val="003E79D2"/>
    <w:rsid w:val="003F009D"/>
    <w:rsid w:val="003F03D2"/>
    <w:rsid w:val="003F15C8"/>
    <w:rsid w:val="003F1926"/>
    <w:rsid w:val="003F3CCD"/>
    <w:rsid w:val="003F6375"/>
    <w:rsid w:val="00400428"/>
    <w:rsid w:val="00402E20"/>
    <w:rsid w:val="00403226"/>
    <w:rsid w:val="0040393A"/>
    <w:rsid w:val="00403F73"/>
    <w:rsid w:val="00404F2E"/>
    <w:rsid w:val="0040585E"/>
    <w:rsid w:val="00407D93"/>
    <w:rsid w:val="00411744"/>
    <w:rsid w:val="004126AA"/>
    <w:rsid w:val="00412E6D"/>
    <w:rsid w:val="004147B1"/>
    <w:rsid w:val="004147B3"/>
    <w:rsid w:val="004155A9"/>
    <w:rsid w:val="00415E5C"/>
    <w:rsid w:val="0042130A"/>
    <w:rsid w:val="004218E1"/>
    <w:rsid w:val="00423073"/>
    <w:rsid w:val="00423622"/>
    <w:rsid w:val="004259DD"/>
    <w:rsid w:val="00433695"/>
    <w:rsid w:val="0043395A"/>
    <w:rsid w:val="004342F9"/>
    <w:rsid w:val="00436784"/>
    <w:rsid w:val="00436D09"/>
    <w:rsid w:val="004370EC"/>
    <w:rsid w:val="00443009"/>
    <w:rsid w:val="0044398A"/>
    <w:rsid w:val="00444884"/>
    <w:rsid w:val="00445D65"/>
    <w:rsid w:val="004470F3"/>
    <w:rsid w:val="00451CAA"/>
    <w:rsid w:val="0045265B"/>
    <w:rsid w:val="00452B51"/>
    <w:rsid w:val="00453F37"/>
    <w:rsid w:val="0045438D"/>
    <w:rsid w:val="0045699C"/>
    <w:rsid w:val="0045710B"/>
    <w:rsid w:val="004607C5"/>
    <w:rsid w:val="004610A5"/>
    <w:rsid w:val="00461CA1"/>
    <w:rsid w:val="00463C11"/>
    <w:rsid w:val="00464C1A"/>
    <w:rsid w:val="0046641B"/>
    <w:rsid w:val="004664EC"/>
    <w:rsid w:val="004666A2"/>
    <w:rsid w:val="00466B2B"/>
    <w:rsid w:val="004671DE"/>
    <w:rsid w:val="00471517"/>
    <w:rsid w:val="00472C6E"/>
    <w:rsid w:val="004734FD"/>
    <w:rsid w:val="00483438"/>
    <w:rsid w:val="00484750"/>
    <w:rsid w:val="0049111A"/>
    <w:rsid w:val="004919D8"/>
    <w:rsid w:val="00495756"/>
    <w:rsid w:val="004977A8"/>
    <w:rsid w:val="00497807"/>
    <w:rsid w:val="004A0A58"/>
    <w:rsid w:val="004A0E29"/>
    <w:rsid w:val="004A15D3"/>
    <w:rsid w:val="004A16EE"/>
    <w:rsid w:val="004A1BD1"/>
    <w:rsid w:val="004A20F8"/>
    <w:rsid w:val="004A3070"/>
    <w:rsid w:val="004A3A3B"/>
    <w:rsid w:val="004A546B"/>
    <w:rsid w:val="004A5F20"/>
    <w:rsid w:val="004A6B52"/>
    <w:rsid w:val="004A77C9"/>
    <w:rsid w:val="004B18D7"/>
    <w:rsid w:val="004B1BA3"/>
    <w:rsid w:val="004B3B49"/>
    <w:rsid w:val="004C1FC2"/>
    <w:rsid w:val="004C2222"/>
    <w:rsid w:val="004C59CF"/>
    <w:rsid w:val="004C69E5"/>
    <w:rsid w:val="004D524D"/>
    <w:rsid w:val="004E0841"/>
    <w:rsid w:val="004E10E2"/>
    <w:rsid w:val="004E1A11"/>
    <w:rsid w:val="004E2373"/>
    <w:rsid w:val="004E559C"/>
    <w:rsid w:val="004E5847"/>
    <w:rsid w:val="004E68EB"/>
    <w:rsid w:val="004E7790"/>
    <w:rsid w:val="004E783E"/>
    <w:rsid w:val="004E7C6B"/>
    <w:rsid w:val="004F0109"/>
    <w:rsid w:val="004F0657"/>
    <w:rsid w:val="004F2E9D"/>
    <w:rsid w:val="004F30B2"/>
    <w:rsid w:val="004F3797"/>
    <w:rsid w:val="004F40D0"/>
    <w:rsid w:val="004F473B"/>
    <w:rsid w:val="004F4A2A"/>
    <w:rsid w:val="004F4DFE"/>
    <w:rsid w:val="004F61FE"/>
    <w:rsid w:val="004F726E"/>
    <w:rsid w:val="005005FD"/>
    <w:rsid w:val="00500F73"/>
    <w:rsid w:val="00501EF2"/>
    <w:rsid w:val="005020ED"/>
    <w:rsid w:val="00502B4B"/>
    <w:rsid w:val="00504EC9"/>
    <w:rsid w:val="0050501C"/>
    <w:rsid w:val="005068DA"/>
    <w:rsid w:val="00507031"/>
    <w:rsid w:val="0051091D"/>
    <w:rsid w:val="00511712"/>
    <w:rsid w:val="00511CDB"/>
    <w:rsid w:val="0051552F"/>
    <w:rsid w:val="005204F9"/>
    <w:rsid w:val="005230D6"/>
    <w:rsid w:val="00526F47"/>
    <w:rsid w:val="005307E8"/>
    <w:rsid w:val="00531C5C"/>
    <w:rsid w:val="0053210E"/>
    <w:rsid w:val="005345C1"/>
    <w:rsid w:val="00537C21"/>
    <w:rsid w:val="00537F9A"/>
    <w:rsid w:val="00541AD2"/>
    <w:rsid w:val="00542AA1"/>
    <w:rsid w:val="00543611"/>
    <w:rsid w:val="00545171"/>
    <w:rsid w:val="00545C4A"/>
    <w:rsid w:val="00547CBF"/>
    <w:rsid w:val="005515A6"/>
    <w:rsid w:val="00551777"/>
    <w:rsid w:val="00552A5C"/>
    <w:rsid w:val="005548AF"/>
    <w:rsid w:val="00555BAC"/>
    <w:rsid w:val="00560263"/>
    <w:rsid w:val="005660E8"/>
    <w:rsid w:val="005665A2"/>
    <w:rsid w:val="00566FF1"/>
    <w:rsid w:val="0057150C"/>
    <w:rsid w:val="005750AC"/>
    <w:rsid w:val="005817A1"/>
    <w:rsid w:val="00581DE3"/>
    <w:rsid w:val="005839C1"/>
    <w:rsid w:val="00583FAA"/>
    <w:rsid w:val="00586199"/>
    <w:rsid w:val="0058759D"/>
    <w:rsid w:val="00587D71"/>
    <w:rsid w:val="00591042"/>
    <w:rsid w:val="005911E0"/>
    <w:rsid w:val="0059251B"/>
    <w:rsid w:val="00593949"/>
    <w:rsid w:val="0059714D"/>
    <w:rsid w:val="00597EAB"/>
    <w:rsid w:val="00597FC6"/>
    <w:rsid w:val="005A0C83"/>
    <w:rsid w:val="005A142F"/>
    <w:rsid w:val="005A3487"/>
    <w:rsid w:val="005A3E98"/>
    <w:rsid w:val="005A4A4D"/>
    <w:rsid w:val="005A5691"/>
    <w:rsid w:val="005A576E"/>
    <w:rsid w:val="005A66BE"/>
    <w:rsid w:val="005A7B44"/>
    <w:rsid w:val="005B0674"/>
    <w:rsid w:val="005B0D19"/>
    <w:rsid w:val="005B3491"/>
    <w:rsid w:val="005B3768"/>
    <w:rsid w:val="005B380E"/>
    <w:rsid w:val="005B58A6"/>
    <w:rsid w:val="005B6D3A"/>
    <w:rsid w:val="005C01BC"/>
    <w:rsid w:val="005C0CD7"/>
    <w:rsid w:val="005C2783"/>
    <w:rsid w:val="005C31B8"/>
    <w:rsid w:val="005C4996"/>
    <w:rsid w:val="005C5C93"/>
    <w:rsid w:val="005C71AB"/>
    <w:rsid w:val="005D0601"/>
    <w:rsid w:val="005D061B"/>
    <w:rsid w:val="005D0C5B"/>
    <w:rsid w:val="005D5179"/>
    <w:rsid w:val="005E097C"/>
    <w:rsid w:val="005E0DA4"/>
    <w:rsid w:val="005E1757"/>
    <w:rsid w:val="005E3A89"/>
    <w:rsid w:val="005E4FB6"/>
    <w:rsid w:val="005E5AD0"/>
    <w:rsid w:val="005E5CB5"/>
    <w:rsid w:val="005E6888"/>
    <w:rsid w:val="005E6E4A"/>
    <w:rsid w:val="005F0CE6"/>
    <w:rsid w:val="005F1F8A"/>
    <w:rsid w:val="005F28C6"/>
    <w:rsid w:val="005F2A1C"/>
    <w:rsid w:val="005F3E4E"/>
    <w:rsid w:val="005F4179"/>
    <w:rsid w:val="005F4F46"/>
    <w:rsid w:val="005F5BDB"/>
    <w:rsid w:val="005F6C27"/>
    <w:rsid w:val="005F7A36"/>
    <w:rsid w:val="00600225"/>
    <w:rsid w:val="00602FF3"/>
    <w:rsid w:val="00605BCB"/>
    <w:rsid w:val="00606851"/>
    <w:rsid w:val="006218E4"/>
    <w:rsid w:val="00622FB4"/>
    <w:rsid w:val="00631167"/>
    <w:rsid w:val="0063129A"/>
    <w:rsid w:val="00632CB2"/>
    <w:rsid w:val="006336DE"/>
    <w:rsid w:val="0063508F"/>
    <w:rsid w:val="006378F6"/>
    <w:rsid w:val="00637C77"/>
    <w:rsid w:val="00640C5D"/>
    <w:rsid w:val="006419CA"/>
    <w:rsid w:val="00644EFB"/>
    <w:rsid w:val="00645A29"/>
    <w:rsid w:val="006522F5"/>
    <w:rsid w:val="00652580"/>
    <w:rsid w:val="0065268E"/>
    <w:rsid w:val="00652925"/>
    <w:rsid w:val="00653876"/>
    <w:rsid w:val="00653B11"/>
    <w:rsid w:val="006546BD"/>
    <w:rsid w:val="00655A48"/>
    <w:rsid w:val="006564D0"/>
    <w:rsid w:val="00656F31"/>
    <w:rsid w:val="00657079"/>
    <w:rsid w:val="00660B50"/>
    <w:rsid w:val="00665189"/>
    <w:rsid w:val="00670FDB"/>
    <w:rsid w:val="0067113C"/>
    <w:rsid w:val="0067193B"/>
    <w:rsid w:val="006719E3"/>
    <w:rsid w:val="00671BDC"/>
    <w:rsid w:val="00672C9D"/>
    <w:rsid w:val="00673D9C"/>
    <w:rsid w:val="00676345"/>
    <w:rsid w:val="006769D0"/>
    <w:rsid w:val="0067754A"/>
    <w:rsid w:val="006801DC"/>
    <w:rsid w:val="006814AD"/>
    <w:rsid w:val="00681FEB"/>
    <w:rsid w:val="00682C4A"/>
    <w:rsid w:val="00683460"/>
    <w:rsid w:val="00683764"/>
    <w:rsid w:val="00684346"/>
    <w:rsid w:val="006843CD"/>
    <w:rsid w:val="006844C6"/>
    <w:rsid w:val="00684E64"/>
    <w:rsid w:val="00690BB0"/>
    <w:rsid w:val="00692C76"/>
    <w:rsid w:val="00693B45"/>
    <w:rsid w:val="00694082"/>
    <w:rsid w:val="006A054B"/>
    <w:rsid w:val="006A214E"/>
    <w:rsid w:val="006A30CE"/>
    <w:rsid w:val="006A3165"/>
    <w:rsid w:val="006A4416"/>
    <w:rsid w:val="006A5A71"/>
    <w:rsid w:val="006B14F2"/>
    <w:rsid w:val="006B1DB6"/>
    <w:rsid w:val="006B2A56"/>
    <w:rsid w:val="006B46C6"/>
    <w:rsid w:val="006B6932"/>
    <w:rsid w:val="006B76B5"/>
    <w:rsid w:val="006C0196"/>
    <w:rsid w:val="006C2BB4"/>
    <w:rsid w:val="006C2F9C"/>
    <w:rsid w:val="006C3C70"/>
    <w:rsid w:val="006C4C3D"/>
    <w:rsid w:val="006C5085"/>
    <w:rsid w:val="006C54FE"/>
    <w:rsid w:val="006C5FA0"/>
    <w:rsid w:val="006D0E6F"/>
    <w:rsid w:val="006D3691"/>
    <w:rsid w:val="006D40B9"/>
    <w:rsid w:val="006D4AB8"/>
    <w:rsid w:val="006D64FE"/>
    <w:rsid w:val="006D767C"/>
    <w:rsid w:val="006E0043"/>
    <w:rsid w:val="006E0ADD"/>
    <w:rsid w:val="006E22BA"/>
    <w:rsid w:val="006E5690"/>
    <w:rsid w:val="006E6341"/>
    <w:rsid w:val="006F14EA"/>
    <w:rsid w:val="006F18B1"/>
    <w:rsid w:val="006F406A"/>
    <w:rsid w:val="006F51F6"/>
    <w:rsid w:val="006F538A"/>
    <w:rsid w:val="006F6C92"/>
    <w:rsid w:val="006F6D45"/>
    <w:rsid w:val="00700B10"/>
    <w:rsid w:val="0070271E"/>
    <w:rsid w:val="00703E26"/>
    <w:rsid w:val="007051BA"/>
    <w:rsid w:val="007052BC"/>
    <w:rsid w:val="0070536C"/>
    <w:rsid w:val="007068F9"/>
    <w:rsid w:val="00713786"/>
    <w:rsid w:val="00715837"/>
    <w:rsid w:val="00717790"/>
    <w:rsid w:val="007225DE"/>
    <w:rsid w:val="0072262C"/>
    <w:rsid w:val="00723B86"/>
    <w:rsid w:val="007277DF"/>
    <w:rsid w:val="00731627"/>
    <w:rsid w:val="0073727E"/>
    <w:rsid w:val="00741888"/>
    <w:rsid w:val="00744246"/>
    <w:rsid w:val="007447BD"/>
    <w:rsid w:val="00746116"/>
    <w:rsid w:val="0074645D"/>
    <w:rsid w:val="00746941"/>
    <w:rsid w:val="00746C57"/>
    <w:rsid w:val="007479CD"/>
    <w:rsid w:val="00751909"/>
    <w:rsid w:val="007522A9"/>
    <w:rsid w:val="00753CF1"/>
    <w:rsid w:val="007542B7"/>
    <w:rsid w:val="007558AD"/>
    <w:rsid w:val="0075736B"/>
    <w:rsid w:val="00761149"/>
    <w:rsid w:val="007630BD"/>
    <w:rsid w:val="00763DA6"/>
    <w:rsid w:val="007663E0"/>
    <w:rsid w:val="00767181"/>
    <w:rsid w:val="00767A6B"/>
    <w:rsid w:val="00767B30"/>
    <w:rsid w:val="0077470A"/>
    <w:rsid w:val="00774CF7"/>
    <w:rsid w:val="007760BA"/>
    <w:rsid w:val="00776255"/>
    <w:rsid w:val="007776A5"/>
    <w:rsid w:val="00782783"/>
    <w:rsid w:val="0078375C"/>
    <w:rsid w:val="00786C50"/>
    <w:rsid w:val="00787D77"/>
    <w:rsid w:val="00790CD8"/>
    <w:rsid w:val="00793483"/>
    <w:rsid w:val="00794075"/>
    <w:rsid w:val="00794B8C"/>
    <w:rsid w:val="00795CB2"/>
    <w:rsid w:val="007A1411"/>
    <w:rsid w:val="007A2A84"/>
    <w:rsid w:val="007A458D"/>
    <w:rsid w:val="007A4F15"/>
    <w:rsid w:val="007A54C5"/>
    <w:rsid w:val="007A69C5"/>
    <w:rsid w:val="007A6AD8"/>
    <w:rsid w:val="007A7678"/>
    <w:rsid w:val="007B0ABF"/>
    <w:rsid w:val="007B4E25"/>
    <w:rsid w:val="007B5ED6"/>
    <w:rsid w:val="007B7798"/>
    <w:rsid w:val="007C04BF"/>
    <w:rsid w:val="007C625E"/>
    <w:rsid w:val="007C70D5"/>
    <w:rsid w:val="007C7645"/>
    <w:rsid w:val="007D0A88"/>
    <w:rsid w:val="007D1BA1"/>
    <w:rsid w:val="007D38EF"/>
    <w:rsid w:val="007D441A"/>
    <w:rsid w:val="007D4740"/>
    <w:rsid w:val="007D4F70"/>
    <w:rsid w:val="007D5059"/>
    <w:rsid w:val="007D5756"/>
    <w:rsid w:val="007E1D74"/>
    <w:rsid w:val="007E290A"/>
    <w:rsid w:val="007E4C61"/>
    <w:rsid w:val="007E706E"/>
    <w:rsid w:val="007E7D67"/>
    <w:rsid w:val="007E7FE2"/>
    <w:rsid w:val="007F01F0"/>
    <w:rsid w:val="007F1215"/>
    <w:rsid w:val="007F1E59"/>
    <w:rsid w:val="007F4719"/>
    <w:rsid w:val="007F551C"/>
    <w:rsid w:val="007F6069"/>
    <w:rsid w:val="007F7BAF"/>
    <w:rsid w:val="00802EB6"/>
    <w:rsid w:val="008032D0"/>
    <w:rsid w:val="008032F9"/>
    <w:rsid w:val="00803355"/>
    <w:rsid w:val="0080537D"/>
    <w:rsid w:val="00805617"/>
    <w:rsid w:val="00806027"/>
    <w:rsid w:val="0080689B"/>
    <w:rsid w:val="00806955"/>
    <w:rsid w:val="00807426"/>
    <w:rsid w:val="008106BE"/>
    <w:rsid w:val="00817E1D"/>
    <w:rsid w:val="00821896"/>
    <w:rsid w:val="00822107"/>
    <w:rsid w:val="008228FF"/>
    <w:rsid w:val="00822A55"/>
    <w:rsid w:val="00822DC9"/>
    <w:rsid w:val="008257F7"/>
    <w:rsid w:val="00830BCB"/>
    <w:rsid w:val="008323C4"/>
    <w:rsid w:val="0083272B"/>
    <w:rsid w:val="00834042"/>
    <w:rsid w:val="00834802"/>
    <w:rsid w:val="008359E1"/>
    <w:rsid w:val="008362A9"/>
    <w:rsid w:val="00836364"/>
    <w:rsid w:val="00836814"/>
    <w:rsid w:val="00836AC8"/>
    <w:rsid w:val="0084055F"/>
    <w:rsid w:val="00840A79"/>
    <w:rsid w:val="008439C1"/>
    <w:rsid w:val="00843ECA"/>
    <w:rsid w:val="0084448F"/>
    <w:rsid w:val="0084569D"/>
    <w:rsid w:val="00846D33"/>
    <w:rsid w:val="00850815"/>
    <w:rsid w:val="00851191"/>
    <w:rsid w:val="00852B22"/>
    <w:rsid w:val="00857EF2"/>
    <w:rsid w:val="008612AB"/>
    <w:rsid w:val="00861A57"/>
    <w:rsid w:val="00861A77"/>
    <w:rsid w:val="0086246A"/>
    <w:rsid w:val="008645D8"/>
    <w:rsid w:val="00864AE1"/>
    <w:rsid w:val="00866A36"/>
    <w:rsid w:val="008673E7"/>
    <w:rsid w:val="008700F3"/>
    <w:rsid w:val="008724FE"/>
    <w:rsid w:val="00874359"/>
    <w:rsid w:val="00874981"/>
    <w:rsid w:val="00874FA4"/>
    <w:rsid w:val="00875EB4"/>
    <w:rsid w:val="00881BCC"/>
    <w:rsid w:val="00881CFF"/>
    <w:rsid w:val="00881E27"/>
    <w:rsid w:val="008856EE"/>
    <w:rsid w:val="00885FD3"/>
    <w:rsid w:val="0088673F"/>
    <w:rsid w:val="0088681F"/>
    <w:rsid w:val="00891640"/>
    <w:rsid w:val="00891C17"/>
    <w:rsid w:val="008940D9"/>
    <w:rsid w:val="00894E9D"/>
    <w:rsid w:val="00894EC5"/>
    <w:rsid w:val="0089679A"/>
    <w:rsid w:val="008A049F"/>
    <w:rsid w:val="008A1F45"/>
    <w:rsid w:val="008A2169"/>
    <w:rsid w:val="008A23EE"/>
    <w:rsid w:val="008A64BD"/>
    <w:rsid w:val="008B0E58"/>
    <w:rsid w:val="008B388F"/>
    <w:rsid w:val="008C1997"/>
    <w:rsid w:val="008C3D0A"/>
    <w:rsid w:val="008C4BE1"/>
    <w:rsid w:val="008C7259"/>
    <w:rsid w:val="008D04D7"/>
    <w:rsid w:val="008D138C"/>
    <w:rsid w:val="008D1EA5"/>
    <w:rsid w:val="008D25AE"/>
    <w:rsid w:val="008D40F2"/>
    <w:rsid w:val="008D5855"/>
    <w:rsid w:val="008D5A30"/>
    <w:rsid w:val="008D6B30"/>
    <w:rsid w:val="008D7025"/>
    <w:rsid w:val="008E0E84"/>
    <w:rsid w:val="008E1231"/>
    <w:rsid w:val="008E13DF"/>
    <w:rsid w:val="008E3456"/>
    <w:rsid w:val="008E359E"/>
    <w:rsid w:val="008E4376"/>
    <w:rsid w:val="008E454B"/>
    <w:rsid w:val="008E6EA5"/>
    <w:rsid w:val="009003BF"/>
    <w:rsid w:val="00902471"/>
    <w:rsid w:val="0090565C"/>
    <w:rsid w:val="00910685"/>
    <w:rsid w:val="00911F16"/>
    <w:rsid w:val="00911FC0"/>
    <w:rsid w:val="0091227B"/>
    <w:rsid w:val="0091558E"/>
    <w:rsid w:val="00916104"/>
    <w:rsid w:val="009166EB"/>
    <w:rsid w:val="00923091"/>
    <w:rsid w:val="00923763"/>
    <w:rsid w:val="009239EC"/>
    <w:rsid w:val="009262CF"/>
    <w:rsid w:val="009263F6"/>
    <w:rsid w:val="0092659A"/>
    <w:rsid w:val="009269D3"/>
    <w:rsid w:val="00931405"/>
    <w:rsid w:val="00931D4B"/>
    <w:rsid w:val="00932ED4"/>
    <w:rsid w:val="009332E9"/>
    <w:rsid w:val="00937E0A"/>
    <w:rsid w:val="00940D17"/>
    <w:rsid w:val="0094127B"/>
    <w:rsid w:val="009412C1"/>
    <w:rsid w:val="00942872"/>
    <w:rsid w:val="0094298E"/>
    <w:rsid w:val="00942FA1"/>
    <w:rsid w:val="009442A8"/>
    <w:rsid w:val="00945E98"/>
    <w:rsid w:val="00945FBD"/>
    <w:rsid w:val="00946482"/>
    <w:rsid w:val="0094676D"/>
    <w:rsid w:val="00950AF1"/>
    <w:rsid w:val="00951EBE"/>
    <w:rsid w:val="00951F74"/>
    <w:rsid w:val="00953A62"/>
    <w:rsid w:val="00954152"/>
    <w:rsid w:val="00954C57"/>
    <w:rsid w:val="00960C26"/>
    <w:rsid w:val="00962513"/>
    <w:rsid w:val="00962E70"/>
    <w:rsid w:val="00964E49"/>
    <w:rsid w:val="0096517B"/>
    <w:rsid w:val="009654D8"/>
    <w:rsid w:val="00965960"/>
    <w:rsid w:val="009659B0"/>
    <w:rsid w:val="00966545"/>
    <w:rsid w:val="009679B2"/>
    <w:rsid w:val="00967C7F"/>
    <w:rsid w:val="00967FB6"/>
    <w:rsid w:val="00970969"/>
    <w:rsid w:val="00972653"/>
    <w:rsid w:val="0097295A"/>
    <w:rsid w:val="00972A03"/>
    <w:rsid w:val="009733CD"/>
    <w:rsid w:val="00973715"/>
    <w:rsid w:val="009741CB"/>
    <w:rsid w:val="009770ED"/>
    <w:rsid w:val="00977CF9"/>
    <w:rsid w:val="009802FA"/>
    <w:rsid w:val="00982FD1"/>
    <w:rsid w:val="00983830"/>
    <w:rsid w:val="00983EF2"/>
    <w:rsid w:val="00986E73"/>
    <w:rsid w:val="00990985"/>
    <w:rsid w:val="00990F56"/>
    <w:rsid w:val="00991B9E"/>
    <w:rsid w:val="00992C3A"/>
    <w:rsid w:val="009A58F8"/>
    <w:rsid w:val="009A6DDB"/>
    <w:rsid w:val="009B125D"/>
    <w:rsid w:val="009B1282"/>
    <w:rsid w:val="009B28A8"/>
    <w:rsid w:val="009B36A0"/>
    <w:rsid w:val="009B4C7C"/>
    <w:rsid w:val="009B5F56"/>
    <w:rsid w:val="009B6F85"/>
    <w:rsid w:val="009B71E0"/>
    <w:rsid w:val="009B7550"/>
    <w:rsid w:val="009B76AC"/>
    <w:rsid w:val="009B7FAF"/>
    <w:rsid w:val="009C1B49"/>
    <w:rsid w:val="009C3676"/>
    <w:rsid w:val="009C5FC7"/>
    <w:rsid w:val="009C69F3"/>
    <w:rsid w:val="009C740D"/>
    <w:rsid w:val="009C7715"/>
    <w:rsid w:val="009D08FB"/>
    <w:rsid w:val="009D1F1D"/>
    <w:rsid w:val="009D5DDC"/>
    <w:rsid w:val="009D6197"/>
    <w:rsid w:val="009D64A0"/>
    <w:rsid w:val="009D64F2"/>
    <w:rsid w:val="009D6F33"/>
    <w:rsid w:val="009E2A2C"/>
    <w:rsid w:val="009E3D8B"/>
    <w:rsid w:val="009E42E6"/>
    <w:rsid w:val="009E49CA"/>
    <w:rsid w:val="009F0A99"/>
    <w:rsid w:val="009F47F2"/>
    <w:rsid w:val="009F6D36"/>
    <w:rsid w:val="009F6ECA"/>
    <w:rsid w:val="00A018A2"/>
    <w:rsid w:val="00A03F29"/>
    <w:rsid w:val="00A0637A"/>
    <w:rsid w:val="00A06F03"/>
    <w:rsid w:val="00A072E6"/>
    <w:rsid w:val="00A073AE"/>
    <w:rsid w:val="00A107AA"/>
    <w:rsid w:val="00A122F5"/>
    <w:rsid w:val="00A124D2"/>
    <w:rsid w:val="00A1263E"/>
    <w:rsid w:val="00A14069"/>
    <w:rsid w:val="00A14161"/>
    <w:rsid w:val="00A152B5"/>
    <w:rsid w:val="00A20D1E"/>
    <w:rsid w:val="00A21685"/>
    <w:rsid w:val="00A21C33"/>
    <w:rsid w:val="00A2467B"/>
    <w:rsid w:val="00A2504B"/>
    <w:rsid w:val="00A25659"/>
    <w:rsid w:val="00A25A23"/>
    <w:rsid w:val="00A27A39"/>
    <w:rsid w:val="00A3177A"/>
    <w:rsid w:val="00A32372"/>
    <w:rsid w:val="00A323BE"/>
    <w:rsid w:val="00A34647"/>
    <w:rsid w:val="00A37139"/>
    <w:rsid w:val="00A37653"/>
    <w:rsid w:val="00A41013"/>
    <w:rsid w:val="00A4335E"/>
    <w:rsid w:val="00A454F2"/>
    <w:rsid w:val="00A47732"/>
    <w:rsid w:val="00A47E31"/>
    <w:rsid w:val="00A47F98"/>
    <w:rsid w:val="00A50F32"/>
    <w:rsid w:val="00A518CB"/>
    <w:rsid w:val="00A52147"/>
    <w:rsid w:val="00A5239A"/>
    <w:rsid w:val="00A53AC3"/>
    <w:rsid w:val="00A54C26"/>
    <w:rsid w:val="00A56034"/>
    <w:rsid w:val="00A56FAD"/>
    <w:rsid w:val="00A57091"/>
    <w:rsid w:val="00A57C5A"/>
    <w:rsid w:val="00A6078B"/>
    <w:rsid w:val="00A61F07"/>
    <w:rsid w:val="00A650C5"/>
    <w:rsid w:val="00A6510E"/>
    <w:rsid w:val="00A6515B"/>
    <w:rsid w:val="00A66B29"/>
    <w:rsid w:val="00A71987"/>
    <w:rsid w:val="00A71CFF"/>
    <w:rsid w:val="00A726E7"/>
    <w:rsid w:val="00A7283C"/>
    <w:rsid w:val="00A72926"/>
    <w:rsid w:val="00A73130"/>
    <w:rsid w:val="00A744B0"/>
    <w:rsid w:val="00A74F94"/>
    <w:rsid w:val="00A76F35"/>
    <w:rsid w:val="00A7710F"/>
    <w:rsid w:val="00A80C56"/>
    <w:rsid w:val="00A86093"/>
    <w:rsid w:val="00A86C51"/>
    <w:rsid w:val="00A87636"/>
    <w:rsid w:val="00A914A1"/>
    <w:rsid w:val="00A9158E"/>
    <w:rsid w:val="00A932D9"/>
    <w:rsid w:val="00A94076"/>
    <w:rsid w:val="00A947CC"/>
    <w:rsid w:val="00A9534D"/>
    <w:rsid w:val="00A97B94"/>
    <w:rsid w:val="00AA1C1F"/>
    <w:rsid w:val="00AA2215"/>
    <w:rsid w:val="00AA2B0B"/>
    <w:rsid w:val="00AA63D9"/>
    <w:rsid w:val="00AA67EA"/>
    <w:rsid w:val="00AA7533"/>
    <w:rsid w:val="00AA7937"/>
    <w:rsid w:val="00AB101F"/>
    <w:rsid w:val="00AB1CC8"/>
    <w:rsid w:val="00AB305F"/>
    <w:rsid w:val="00AB4653"/>
    <w:rsid w:val="00AB51CF"/>
    <w:rsid w:val="00AB6F33"/>
    <w:rsid w:val="00AB7E57"/>
    <w:rsid w:val="00AC02B4"/>
    <w:rsid w:val="00AC07F7"/>
    <w:rsid w:val="00AC0A9A"/>
    <w:rsid w:val="00AC5FA7"/>
    <w:rsid w:val="00AD1163"/>
    <w:rsid w:val="00AD2588"/>
    <w:rsid w:val="00AD4FD0"/>
    <w:rsid w:val="00AD6A55"/>
    <w:rsid w:val="00AD723F"/>
    <w:rsid w:val="00AE0A60"/>
    <w:rsid w:val="00AE2E96"/>
    <w:rsid w:val="00AF0111"/>
    <w:rsid w:val="00AF1834"/>
    <w:rsid w:val="00AF18A0"/>
    <w:rsid w:val="00AF2D7B"/>
    <w:rsid w:val="00AF4186"/>
    <w:rsid w:val="00AF6C3C"/>
    <w:rsid w:val="00AF7078"/>
    <w:rsid w:val="00AF70DE"/>
    <w:rsid w:val="00B00B11"/>
    <w:rsid w:val="00B00F94"/>
    <w:rsid w:val="00B01107"/>
    <w:rsid w:val="00B05CC7"/>
    <w:rsid w:val="00B060EC"/>
    <w:rsid w:val="00B06733"/>
    <w:rsid w:val="00B077B0"/>
    <w:rsid w:val="00B07B70"/>
    <w:rsid w:val="00B112DD"/>
    <w:rsid w:val="00B1149F"/>
    <w:rsid w:val="00B12B5B"/>
    <w:rsid w:val="00B13145"/>
    <w:rsid w:val="00B136B6"/>
    <w:rsid w:val="00B1446C"/>
    <w:rsid w:val="00B14D1F"/>
    <w:rsid w:val="00B15911"/>
    <w:rsid w:val="00B1790F"/>
    <w:rsid w:val="00B20A55"/>
    <w:rsid w:val="00B22313"/>
    <w:rsid w:val="00B2297A"/>
    <w:rsid w:val="00B26235"/>
    <w:rsid w:val="00B2633A"/>
    <w:rsid w:val="00B2666F"/>
    <w:rsid w:val="00B26F61"/>
    <w:rsid w:val="00B27AC2"/>
    <w:rsid w:val="00B27B3E"/>
    <w:rsid w:val="00B36798"/>
    <w:rsid w:val="00B368BD"/>
    <w:rsid w:val="00B42ED9"/>
    <w:rsid w:val="00B477AE"/>
    <w:rsid w:val="00B50EF3"/>
    <w:rsid w:val="00B5686F"/>
    <w:rsid w:val="00B61CDB"/>
    <w:rsid w:val="00B61D29"/>
    <w:rsid w:val="00B63708"/>
    <w:rsid w:val="00B6479D"/>
    <w:rsid w:val="00B659E6"/>
    <w:rsid w:val="00B65ABE"/>
    <w:rsid w:val="00B66813"/>
    <w:rsid w:val="00B6687C"/>
    <w:rsid w:val="00B67CFC"/>
    <w:rsid w:val="00B72136"/>
    <w:rsid w:val="00B74AE0"/>
    <w:rsid w:val="00B761E8"/>
    <w:rsid w:val="00B778E9"/>
    <w:rsid w:val="00B80886"/>
    <w:rsid w:val="00B824F7"/>
    <w:rsid w:val="00B851E2"/>
    <w:rsid w:val="00B85874"/>
    <w:rsid w:val="00B8608A"/>
    <w:rsid w:val="00B90956"/>
    <w:rsid w:val="00B925E2"/>
    <w:rsid w:val="00B927F6"/>
    <w:rsid w:val="00B93628"/>
    <w:rsid w:val="00B945D5"/>
    <w:rsid w:val="00B95495"/>
    <w:rsid w:val="00BA2C3C"/>
    <w:rsid w:val="00BA3B71"/>
    <w:rsid w:val="00BA53AF"/>
    <w:rsid w:val="00BA7351"/>
    <w:rsid w:val="00BB5754"/>
    <w:rsid w:val="00BB69B9"/>
    <w:rsid w:val="00BC00D4"/>
    <w:rsid w:val="00BC1AE5"/>
    <w:rsid w:val="00BC563C"/>
    <w:rsid w:val="00BC67B7"/>
    <w:rsid w:val="00BC7599"/>
    <w:rsid w:val="00BC7DD8"/>
    <w:rsid w:val="00BD0537"/>
    <w:rsid w:val="00BD18D4"/>
    <w:rsid w:val="00BD1B9E"/>
    <w:rsid w:val="00BD4A49"/>
    <w:rsid w:val="00BD5DC6"/>
    <w:rsid w:val="00BD5E67"/>
    <w:rsid w:val="00BD70B4"/>
    <w:rsid w:val="00BD78C4"/>
    <w:rsid w:val="00BE28FF"/>
    <w:rsid w:val="00BE2F56"/>
    <w:rsid w:val="00BE32E6"/>
    <w:rsid w:val="00BE3462"/>
    <w:rsid w:val="00BE616B"/>
    <w:rsid w:val="00BF054F"/>
    <w:rsid w:val="00BF08D2"/>
    <w:rsid w:val="00BF4B1A"/>
    <w:rsid w:val="00BF615C"/>
    <w:rsid w:val="00BF6643"/>
    <w:rsid w:val="00BF7247"/>
    <w:rsid w:val="00BF7C85"/>
    <w:rsid w:val="00C027FC"/>
    <w:rsid w:val="00C04750"/>
    <w:rsid w:val="00C04B42"/>
    <w:rsid w:val="00C061E1"/>
    <w:rsid w:val="00C06209"/>
    <w:rsid w:val="00C12FF7"/>
    <w:rsid w:val="00C1374D"/>
    <w:rsid w:val="00C13D31"/>
    <w:rsid w:val="00C14C50"/>
    <w:rsid w:val="00C2067B"/>
    <w:rsid w:val="00C2143A"/>
    <w:rsid w:val="00C22799"/>
    <w:rsid w:val="00C23FAB"/>
    <w:rsid w:val="00C24CD1"/>
    <w:rsid w:val="00C26755"/>
    <w:rsid w:val="00C304F5"/>
    <w:rsid w:val="00C30542"/>
    <w:rsid w:val="00C30606"/>
    <w:rsid w:val="00C30A60"/>
    <w:rsid w:val="00C30FD1"/>
    <w:rsid w:val="00C3187E"/>
    <w:rsid w:val="00C35E38"/>
    <w:rsid w:val="00C36207"/>
    <w:rsid w:val="00C3658E"/>
    <w:rsid w:val="00C36731"/>
    <w:rsid w:val="00C3681F"/>
    <w:rsid w:val="00C37007"/>
    <w:rsid w:val="00C376A6"/>
    <w:rsid w:val="00C40D77"/>
    <w:rsid w:val="00C41134"/>
    <w:rsid w:val="00C43E37"/>
    <w:rsid w:val="00C507B4"/>
    <w:rsid w:val="00C51153"/>
    <w:rsid w:val="00C51AAF"/>
    <w:rsid w:val="00C52862"/>
    <w:rsid w:val="00C52F33"/>
    <w:rsid w:val="00C53AF1"/>
    <w:rsid w:val="00C55AB3"/>
    <w:rsid w:val="00C56F25"/>
    <w:rsid w:val="00C611AF"/>
    <w:rsid w:val="00C62009"/>
    <w:rsid w:val="00C625CE"/>
    <w:rsid w:val="00C64C05"/>
    <w:rsid w:val="00C67A99"/>
    <w:rsid w:val="00C67C38"/>
    <w:rsid w:val="00C72AC1"/>
    <w:rsid w:val="00C73D48"/>
    <w:rsid w:val="00C74F13"/>
    <w:rsid w:val="00C75A89"/>
    <w:rsid w:val="00C764C5"/>
    <w:rsid w:val="00C76E43"/>
    <w:rsid w:val="00C77AAF"/>
    <w:rsid w:val="00C80727"/>
    <w:rsid w:val="00C81B22"/>
    <w:rsid w:val="00C823BE"/>
    <w:rsid w:val="00C829F2"/>
    <w:rsid w:val="00C84C4D"/>
    <w:rsid w:val="00C84D6C"/>
    <w:rsid w:val="00C84E4B"/>
    <w:rsid w:val="00C85D3B"/>
    <w:rsid w:val="00C907BA"/>
    <w:rsid w:val="00C92EF3"/>
    <w:rsid w:val="00C94368"/>
    <w:rsid w:val="00C945B1"/>
    <w:rsid w:val="00C95996"/>
    <w:rsid w:val="00C96000"/>
    <w:rsid w:val="00CA4584"/>
    <w:rsid w:val="00CA466E"/>
    <w:rsid w:val="00CA4771"/>
    <w:rsid w:val="00CB561C"/>
    <w:rsid w:val="00CB6DA9"/>
    <w:rsid w:val="00CC2ED5"/>
    <w:rsid w:val="00CC3CBE"/>
    <w:rsid w:val="00CC4F7B"/>
    <w:rsid w:val="00CC5E61"/>
    <w:rsid w:val="00CC65AD"/>
    <w:rsid w:val="00CD098F"/>
    <w:rsid w:val="00CD2A68"/>
    <w:rsid w:val="00CD2A91"/>
    <w:rsid w:val="00CD2AAC"/>
    <w:rsid w:val="00CD2BAB"/>
    <w:rsid w:val="00CD2BE8"/>
    <w:rsid w:val="00CD44AA"/>
    <w:rsid w:val="00CD4664"/>
    <w:rsid w:val="00CD501D"/>
    <w:rsid w:val="00CD5206"/>
    <w:rsid w:val="00CD6BBA"/>
    <w:rsid w:val="00CD7897"/>
    <w:rsid w:val="00CD7B1B"/>
    <w:rsid w:val="00CE0648"/>
    <w:rsid w:val="00CE0E0F"/>
    <w:rsid w:val="00CE14DB"/>
    <w:rsid w:val="00CE1BA1"/>
    <w:rsid w:val="00CE3351"/>
    <w:rsid w:val="00CE34A7"/>
    <w:rsid w:val="00CE3720"/>
    <w:rsid w:val="00CE3D80"/>
    <w:rsid w:val="00CE4454"/>
    <w:rsid w:val="00CE4576"/>
    <w:rsid w:val="00CE7E1A"/>
    <w:rsid w:val="00CF1A5C"/>
    <w:rsid w:val="00CF1B3A"/>
    <w:rsid w:val="00CF1C44"/>
    <w:rsid w:val="00CF33BE"/>
    <w:rsid w:val="00CF37FC"/>
    <w:rsid w:val="00CF3E3F"/>
    <w:rsid w:val="00CF6ECC"/>
    <w:rsid w:val="00D001AB"/>
    <w:rsid w:val="00D014A0"/>
    <w:rsid w:val="00D03F53"/>
    <w:rsid w:val="00D06B56"/>
    <w:rsid w:val="00D07ADF"/>
    <w:rsid w:val="00D110F1"/>
    <w:rsid w:val="00D13675"/>
    <w:rsid w:val="00D14699"/>
    <w:rsid w:val="00D178A1"/>
    <w:rsid w:val="00D17E8B"/>
    <w:rsid w:val="00D17EA0"/>
    <w:rsid w:val="00D17FA7"/>
    <w:rsid w:val="00D2047E"/>
    <w:rsid w:val="00D20AC1"/>
    <w:rsid w:val="00D21C74"/>
    <w:rsid w:val="00D23712"/>
    <w:rsid w:val="00D2588C"/>
    <w:rsid w:val="00D27013"/>
    <w:rsid w:val="00D3005A"/>
    <w:rsid w:val="00D3188C"/>
    <w:rsid w:val="00D32A7D"/>
    <w:rsid w:val="00D33131"/>
    <w:rsid w:val="00D340EE"/>
    <w:rsid w:val="00D37A97"/>
    <w:rsid w:val="00D37AF5"/>
    <w:rsid w:val="00D41EC2"/>
    <w:rsid w:val="00D441D2"/>
    <w:rsid w:val="00D55BA4"/>
    <w:rsid w:val="00D56A56"/>
    <w:rsid w:val="00D56AB1"/>
    <w:rsid w:val="00D601A2"/>
    <w:rsid w:val="00D63096"/>
    <w:rsid w:val="00D64FCD"/>
    <w:rsid w:val="00D66CC7"/>
    <w:rsid w:val="00D703EB"/>
    <w:rsid w:val="00D713D7"/>
    <w:rsid w:val="00D713F9"/>
    <w:rsid w:val="00D71966"/>
    <w:rsid w:val="00D729E3"/>
    <w:rsid w:val="00D72B55"/>
    <w:rsid w:val="00D72BE6"/>
    <w:rsid w:val="00D7344C"/>
    <w:rsid w:val="00D73F00"/>
    <w:rsid w:val="00D76137"/>
    <w:rsid w:val="00D80FBF"/>
    <w:rsid w:val="00D812DD"/>
    <w:rsid w:val="00D81784"/>
    <w:rsid w:val="00D83665"/>
    <w:rsid w:val="00D85143"/>
    <w:rsid w:val="00D86FBB"/>
    <w:rsid w:val="00D87204"/>
    <w:rsid w:val="00D9011D"/>
    <w:rsid w:val="00D943A0"/>
    <w:rsid w:val="00D963AA"/>
    <w:rsid w:val="00D968A9"/>
    <w:rsid w:val="00DA18C3"/>
    <w:rsid w:val="00DA6B24"/>
    <w:rsid w:val="00DA7639"/>
    <w:rsid w:val="00DB0377"/>
    <w:rsid w:val="00DB102E"/>
    <w:rsid w:val="00DB16CF"/>
    <w:rsid w:val="00DB47A9"/>
    <w:rsid w:val="00DB493B"/>
    <w:rsid w:val="00DB530D"/>
    <w:rsid w:val="00DB5326"/>
    <w:rsid w:val="00DB6B25"/>
    <w:rsid w:val="00DB6B60"/>
    <w:rsid w:val="00DC0C09"/>
    <w:rsid w:val="00DC302C"/>
    <w:rsid w:val="00DC3919"/>
    <w:rsid w:val="00DC5A65"/>
    <w:rsid w:val="00DC5C39"/>
    <w:rsid w:val="00DD14AC"/>
    <w:rsid w:val="00DD25DE"/>
    <w:rsid w:val="00DD4CEC"/>
    <w:rsid w:val="00DE07BE"/>
    <w:rsid w:val="00DE1EB9"/>
    <w:rsid w:val="00DE3D81"/>
    <w:rsid w:val="00DE4C32"/>
    <w:rsid w:val="00DE501F"/>
    <w:rsid w:val="00DF0D1D"/>
    <w:rsid w:val="00DF3629"/>
    <w:rsid w:val="00DF6200"/>
    <w:rsid w:val="00DF6D75"/>
    <w:rsid w:val="00DF6E2D"/>
    <w:rsid w:val="00E00884"/>
    <w:rsid w:val="00E01AE3"/>
    <w:rsid w:val="00E01E91"/>
    <w:rsid w:val="00E056A4"/>
    <w:rsid w:val="00E06C9A"/>
    <w:rsid w:val="00E06D7A"/>
    <w:rsid w:val="00E0710F"/>
    <w:rsid w:val="00E10253"/>
    <w:rsid w:val="00E10962"/>
    <w:rsid w:val="00E13032"/>
    <w:rsid w:val="00E13689"/>
    <w:rsid w:val="00E149DA"/>
    <w:rsid w:val="00E14BD2"/>
    <w:rsid w:val="00E1681A"/>
    <w:rsid w:val="00E16928"/>
    <w:rsid w:val="00E20B43"/>
    <w:rsid w:val="00E22501"/>
    <w:rsid w:val="00E263EE"/>
    <w:rsid w:val="00E27DC8"/>
    <w:rsid w:val="00E3141A"/>
    <w:rsid w:val="00E331AE"/>
    <w:rsid w:val="00E34B1F"/>
    <w:rsid w:val="00E354EF"/>
    <w:rsid w:val="00E35B3F"/>
    <w:rsid w:val="00E37B42"/>
    <w:rsid w:val="00E40892"/>
    <w:rsid w:val="00E43733"/>
    <w:rsid w:val="00E43822"/>
    <w:rsid w:val="00E44579"/>
    <w:rsid w:val="00E44AA4"/>
    <w:rsid w:val="00E46F54"/>
    <w:rsid w:val="00E47AC8"/>
    <w:rsid w:val="00E50AC9"/>
    <w:rsid w:val="00E50DBF"/>
    <w:rsid w:val="00E531A9"/>
    <w:rsid w:val="00E53B85"/>
    <w:rsid w:val="00E605C2"/>
    <w:rsid w:val="00E60757"/>
    <w:rsid w:val="00E6144D"/>
    <w:rsid w:val="00E618C0"/>
    <w:rsid w:val="00E62A27"/>
    <w:rsid w:val="00E62C62"/>
    <w:rsid w:val="00E644D1"/>
    <w:rsid w:val="00E670AE"/>
    <w:rsid w:val="00E726A1"/>
    <w:rsid w:val="00E75F22"/>
    <w:rsid w:val="00E76D5F"/>
    <w:rsid w:val="00E76DB4"/>
    <w:rsid w:val="00E77A25"/>
    <w:rsid w:val="00E829BD"/>
    <w:rsid w:val="00E84143"/>
    <w:rsid w:val="00E85E4E"/>
    <w:rsid w:val="00E86FF1"/>
    <w:rsid w:val="00E878BA"/>
    <w:rsid w:val="00E9141F"/>
    <w:rsid w:val="00E936F3"/>
    <w:rsid w:val="00E93782"/>
    <w:rsid w:val="00E95E21"/>
    <w:rsid w:val="00EA0030"/>
    <w:rsid w:val="00EA16AD"/>
    <w:rsid w:val="00EA32A7"/>
    <w:rsid w:val="00EA4C5F"/>
    <w:rsid w:val="00EA4FE6"/>
    <w:rsid w:val="00EA7267"/>
    <w:rsid w:val="00EA785C"/>
    <w:rsid w:val="00EA7D3F"/>
    <w:rsid w:val="00EB11B4"/>
    <w:rsid w:val="00EB34DB"/>
    <w:rsid w:val="00EB3B1E"/>
    <w:rsid w:val="00EB40B4"/>
    <w:rsid w:val="00EB4630"/>
    <w:rsid w:val="00EB464D"/>
    <w:rsid w:val="00EB6876"/>
    <w:rsid w:val="00EB7433"/>
    <w:rsid w:val="00EC034E"/>
    <w:rsid w:val="00EC03B4"/>
    <w:rsid w:val="00EC1770"/>
    <w:rsid w:val="00EC3411"/>
    <w:rsid w:val="00EC4AED"/>
    <w:rsid w:val="00EC601B"/>
    <w:rsid w:val="00ED0158"/>
    <w:rsid w:val="00ED06A9"/>
    <w:rsid w:val="00ED07A5"/>
    <w:rsid w:val="00ED1835"/>
    <w:rsid w:val="00ED2299"/>
    <w:rsid w:val="00ED425A"/>
    <w:rsid w:val="00EE24AF"/>
    <w:rsid w:val="00EE4BEB"/>
    <w:rsid w:val="00EE51E6"/>
    <w:rsid w:val="00EE5465"/>
    <w:rsid w:val="00EE69E9"/>
    <w:rsid w:val="00EE7827"/>
    <w:rsid w:val="00EF1402"/>
    <w:rsid w:val="00EF1625"/>
    <w:rsid w:val="00EF2DBC"/>
    <w:rsid w:val="00EF3B97"/>
    <w:rsid w:val="00EF4F83"/>
    <w:rsid w:val="00EF5F3B"/>
    <w:rsid w:val="00EF6126"/>
    <w:rsid w:val="00F019A6"/>
    <w:rsid w:val="00F039C7"/>
    <w:rsid w:val="00F051DE"/>
    <w:rsid w:val="00F0522A"/>
    <w:rsid w:val="00F0609E"/>
    <w:rsid w:val="00F078BC"/>
    <w:rsid w:val="00F101CB"/>
    <w:rsid w:val="00F10DD5"/>
    <w:rsid w:val="00F113CA"/>
    <w:rsid w:val="00F11951"/>
    <w:rsid w:val="00F202AA"/>
    <w:rsid w:val="00F23252"/>
    <w:rsid w:val="00F24637"/>
    <w:rsid w:val="00F25285"/>
    <w:rsid w:val="00F252A8"/>
    <w:rsid w:val="00F2572B"/>
    <w:rsid w:val="00F306E5"/>
    <w:rsid w:val="00F314F5"/>
    <w:rsid w:val="00F32727"/>
    <w:rsid w:val="00F33082"/>
    <w:rsid w:val="00F33F95"/>
    <w:rsid w:val="00F3591C"/>
    <w:rsid w:val="00F40B03"/>
    <w:rsid w:val="00F41427"/>
    <w:rsid w:val="00F42A47"/>
    <w:rsid w:val="00F4317D"/>
    <w:rsid w:val="00F435DA"/>
    <w:rsid w:val="00F44AE7"/>
    <w:rsid w:val="00F47C69"/>
    <w:rsid w:val="00F504F6"/>
    <w:rsid w:val="00F52681"/>
    <w:rsid w:val="00F528C2"/>
    <w:rsid w:val="00F533E1"/>
    <w:rsid w:val="00F54530"/>
    <w:rsid w:val="00F54D21"/>
    <w:rsid w:val="00F5507B"/>
    <w:rsid w:val="00F55703"/>
    <w:rsid w:val="00F55708"/>
    <w:rsid w:val="00F55FA4"/>
    <w:rsid w:val="00F570FA"/>
    <w:rsid w:val="00F60581"/>
    <w:rsid w:val="00F62865"/>
    <w:rsid w:val="00F6376D"/>
    <w:rsid w:val="00F6377F"/>
    <w:rsid w:val="00F64083"/>
    <w:rsid w:val="00F64A8A"/>
    <w:rsid w:val="00F6547F"/>
    <w:rsid w:val="00F659F5"/>
    <w:rsid w:val="00F71E07"/>
    <w:rsid w:val="00F73EDC"/>
    <w:rsid w:val="00F73F14"/>
    <w:rsid w:val="00F74543"/>
    <w:rsid w:val="00F76000"/>
    <w:rsid w:val="00F804B9"/>
    <w:rsid w:val="00F829A3"/>
    <w:rsid w:val="00F830D8"/>
    <w:rsid w:val="00F86BA5"/>
    <w:rsid w:val="00F875FF"/>
    <w:rsid w:val="00F90E4C"/>
    <w:rsid w:val="00F9245B"/>
    <w:rsid w:val="00F937A9"/>
    <w:rsid w:val="00F93B9B"/>
    <w:rsid w:val="00F95AA2"/>
    <w:rsid w:val="00FA02F7"/>
    <w:rsid w:val="00FA0CDB"/>
    <w:rsid w:val="00FA1512"/>
    <w:rsid w:val="00FA2F40"/>
    <w:rsid w:val="00FA31FF"/>
    <w:rsid w:val="00FA3BAF"/>
    <w:rsid w:val="00FA5755"/>
    <w:rsid w:val="00FA5AE0"/>
    <w:rsid w:val="00FA6BFA"/>
    <w:rsid w:val="00FA6EC3"/>
    <w:rsid w:val="00FA7E13"/>
    <w:rsid w:val="00FB20F0"/>
    <w:rsid w:val="00FB293F"/>
    <w:rsid w:val="00FB4A26"/>
    <w:rsid w:val="00FB59FB"/>
    <w:rsid w:val="00FB5FC8"/>
    <w:rsid w:val="00FB69F7"/>
    <w:rsid w:val="00FB6EA3"/>
    <w:rsid w:val="00FC4DFE"/>
    <w:rsid w:val="00FC66C2"/>
    <w:rsid w:val="00FC6A17"/>
    <w:rsid w:val="00FC7F41"/>
    <w:rsid w:val="00FD1F83"/>
    <w:rsid w:val="00FD1FC6"/>
    <w:rsid w:val="00FD2F56"/>
    <w:rsid w:val="00FD45D4"/>
    <w:rsid w:val="00FD49C7"/>
    <w:rsid w:val="00FD503D"/>
    <w:rsid w:val="00FD5E93"/>
    <w:rsid w:val="00FE0653"/>
    <w:rsid w:val="00FE09C9"/>
    <w:rsid w:val="00FE39CB"/>
    <w:rsid w:val="00FE5270"/>
    <w:rsid w:val="00FE55F1"/>
    <w:rsid w:val="00FE7720"/>
    <w:rsid w:val="00FE7904"/>
    <w:rsid w:val="00FF3FCF"/>
    <w:rsid w:val="00FF5114"/>
    <w:rsid w:val="00FF555B"/>
    <w:rsid w:val="00FF5E4B"/>
    <w:rsid w:val="00FF61A0"/>
    <w:rsid w:val="00FF7BD8"/>
    <w:rsid w:val="013A6DDC"/>
    <w:rsid w:val="015D637F"/>
    <w:rsid w:val="03FBD990"/>
    <w:rsid w:val="0956FCF2"/>
    <w:rsid w:val="0BB3D8EF"/>
    <w:rsid w:val="0D69C52E"/>
    <w:rsid w:val="144A03BA"/>
    <w:rsid w:val="16E8C609"/>
    <w:rsid w:val="1E277442"/>
    <w:rsid w:val="1F7CBAAF"/>
    <w:rsid w:val="22D6D8E0"/>
    <w:rsid w:val="23D698B1"/>
    <w:rsid w:val="247046EF"/>
    <w:rsid w:val="2584E07A"/>
    <w:rsid w:val="2A8C38CC"/>
    <w:rsid w:val="2D04E74F"/>
    <w:rsid w:val="316DBA8E"/>
    <w:rsid w:val="45C33CB5"/>
    <w:rsid w:val="48910EDA"/>
    <w:rsid w:val="4BCF213D"/>
    <w:rsid w:val="4C0262FF"/>
    <w:rsid w:val="4C3F9705"/>
    <w:rsid w:val="521A335A"/>
    <w:rsid w:val="57C5DE3C"/>
    <w:rsid w:val="5E83E1D7"/>
    <w:rsid w:val="6B9AF41D"/>
    <w:rsid w:val="6ECB9D09"/>
    <w:rsid w:val="75FCA54E"/>
    <w:rsid w:val="77490C2A"/>
    <w:rsid w:val="78FDF319"/>
    <w:rsid w:val="7B6A1784"/>
    <w:rsid w:val="7BF4839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oNotEmbedSmartTags/>
  <w:decimalSymbol w:val=","/>
  <w:listSeparator w:val=";"/>
  <w14:docId w14:val="0FC1326A"/>
  <w15:chartTrackingRefBased/>
  <w15:docId w15:val="{99777DBA-9F22-4F6E-AF9B-32FFFABB1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A9A"/>
    <w:pPr>
      <w:suppressAutoHyphens/>
      <w:spacing w:after="200" w:line="276" w:lineRule="auto"/>
    </w:pPr>
    <w:rPr>
      <w:rFonts w:ascii="Calibri" w:eastAsia="Calibri" w:hAnsi="Calibri"/>
      <w:sz w:val="22"/>
      <w:szCs w:val="22"/>
      <w:lang w:val="ru-RU" w:eastAsia="ar-SA"/>
    </w:rPr>
  </w:style>
  <w:style w:type="paragraph" w:styleId="berschrift2">
    <w:name w:val="heading 2"/>
    <w:basedOn w:val="Standard"/>
    <w:next w:val="Textkrper"/>
    <w:qFormat/>
    <w:pPr>
      <w:numPr>
        <w:ilvl w:val="1"/>
        <w:numId w:val="1"/>
      </w:numPr>
      <w:spacing w:before="280" w:after="280" w:line="240" w:lineRule="auto"/>
      <w:outlineLvl w:val="1"/>
    </w:pPr>
    <w:rPr>
      <w:rFonts w:ascii="Times New Roman" w:eastAsia="Times New Roman" w:hAnsi="Times New Roman"/>
      <w:b/>
      <w:bCs/>
      <w:sz w:val="36"/>
      <w:szCs w:val="36"/>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1">
    <w:name w:val="Основной шрифт абзаца1"/>
  </w:style>
  <w:style w:type="character" w:customStyle="1" w:styleId="2">
    <w:name w:val="Заголовок 2 Знак"/>
    <w:rPr>
      <w:rFonts w:ascii="Times New Roman" w:eastAsia="Times New Roman" w:hAnsi="Times New Roman" w:cs="Times New Roman"/>
      <w:b/>
      <w:bCs/>
      <w:sz w:val="36"/>
      <w:szCs w:val="36"/>
    </w:rPr>
  </w:style>
  <w:style w:type="character" w:styleId="Hervorhebung">
    <w:name w:val="Emphasis"/>
    <w:qFormat/>
    <w:rPr>
      <w:i/>
      <w:iCs/>
    </w:rPr>
  </w:style>
  <w:style w:type="character" w:customStyle="1" w:styleId="a">
    <w:name w:val="Текст выноски Знак"/>
    <w:rPr>
      <w:rFonts w:ascii="Tahoma" w:hAnsi="Tahoma" w:cs="Tahoma"/>
      <w:sz w:val="16"/>
      <w:szCs w:val="16"/>
    </w:rPr>
  </w:style>
  <w:style w:type="character" w:customStyle="1" w:styleId="apple-converted-space">
    <w:name w:val="apple-converted-space"/>
  </w:style>
  <w:style w:type="character" w:styleId="Hyperlink">
    <w:name w:val="Hyperlink"/>
    <w:rPr>
      <w:color w:val="0000FF"/>
      <w:u w:val="single"/>
    </w:rPr>
  </w:style>
  <w:style w:type="paragraph" w:customStyle="1" w:styleId="a0">
    <w:name w:val="Заголовок"/>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10">
    <w:name w:val="Название1"/>
    <w:basedOn w:val="Standard"/>
    <w:pPr>
      <w:suppressLineNumbers/>
      <w:spacing w:before="120" w:after="120"/>
    </w:pPr>
    <w:rPr>
      <w:rFonts w:cs="Mangal"/>
      <w:i/>
      <w:iCs/>
      <w:sz w:val="24"/>
      <w:szCs w:val="24"/>
    </w:rPr>
  </w:style>
  <w:style w:type="paragraph" w:customStyle="1" w:styleId="11">
    <w:name w:val="Указатель1"/>
    <w:basedOn w:val="Standard"/>
    <w:pPr>
      <w:suppressLineNumbers/>
    </w:pPr>
    <w:rPr>
      <w:rFonts w:cs="Mangal"/>
    </w:rPr>
  </w:style>
  <w:style w:type="paragraph" w:styleId="StandardWeb">
    <w:name w:val="Normal (Web)"/>
    <w:basedOn w:val="Standard"/>
    <w:uiPriority w:val="99"/>
    <w:pPr>
      <w:spacing w:before="280" w:after="280" w:line="240" w:lineRule="auto"/>
    </w:pPr>
    <w:rPr>
      <w:rFonts w:ascii="Times New Roman" w:eastAsia="Times New Roman" w:hAnsi="Times New Roman"/>
      <w:sz w:val="24"/>
      <w:szCs w:val="24"/>
    </w:rPr>
  </w:style>
  <w:style w:type="paragraph" w:styleId="Listenabsatz">
    <w:name w:val="List Paragraph"/>
    <w:basedOn w:val="Standard"/>
    <w:qFormat/>
    <w:pPr>
      <w:ind w:left="720"/>
    </w:pPr>
  </w:style>
  <w:style w:type="paragraph" w:styleId="Sprechblasentext">
    <w:name w:val="Balloon Text"/>
    <w:basedOn w:val="Standard"/>
    <w:pPr>
      <w:spacing w:after="0" w:line="240" w:lineRule="auto"/>
    </w:pPr>
    <w:rPr>
      <w:rFonts w:ascii="Tahoma" w:hAnsi="Tahoma" w:cs="Tahoma"/>
      <w:sz w:val="16"/>
      <w:szCs w:val="16"/>
      <w:lang w:val="x-none"/>
    </w:rPr>
  </w:style>
  <w:style w:type="paragraph" w:styleId="Kopfzeile">
    <w:name w:val="header"/>
    <w:basedOn w:val="Standard"/>
    <w:link w:val="KopfzeileZchn"/>
    <w:uiPriority w:val="99"/>
    <w:unhideWhenUsed/>
    <w:rsid w:val="00D06B56"/>
    <w:pPr>
      <w:tabs>
        <w:tab w:val="center" w:pos="4252"/>
        <w:tab w:val="right" w:pos="8504"/>
      </w:tabs>
      <w:snapToGrid w:val="0"/>
    </w:pPr>
  </w:style>
  <w:style w:type="character" w:customStyle="1" w:styleId="KopfzeileZchn">
    <w:name w:val="Kopfzeile Zchn"/>
    <w:link w:val="Kopfzeile"/>
    <w:uiPriority w:val="99"/>
    <w:rsid w:val="00D06B56"/>
    <w:rPr>
      <w:rFonts w:ascii="Calibri" w:eastAsia="Calibri" w:hAnsi="Calibri"/>
      <w:sz w:val="22"/>
      <w:szCs w:val="22"/>
      <w:lang w:val="ru-RU" w:eastAsia="ar-SA"/>
    </w:rPr>
  </w:style>
  <w:style w:type="paragraph" w:styleId="Fuzeile">
    <w:name w:val="footer"/>
    <w:basedOn w:val="Standard"/>
    <w:link w:val="FuzeileZchn"/>
    <w:uiPriority w:val="99"/>
    <w:unhideWhenUsed/>
    <w:rsid w:val="00D06B56"/>
    <w:pPr>
      <w:tabs>
        <w:tab w:val="center" w:pos="4252"/>
        <w:tab w:val="right" w:pos="8504"/>
      </w:tabs>
      <w:snapToGrid w:val="0"/>
    </w:pPr>
  </w:style>
  <w:style w:type="character" w:customStyle="1" w:styleId="FuzeileZchn">
    <w:name w:val="Fußzeile Zchn"/>
    <w:link w:val="Fuzeile"/>
    <w:uiPriority w:val="99"/>
    <w:rsid w:val="00D06B56"/>
    <w:rPr>
      <w:rFonts w:ascii="Calibri" w:eastAsia="Calibri" w:hAnsi="Calibri"/>
      <w:sz w:val="22"/>
      <w:szCs w:val="22"/>
      <w:lang w:val="ru-RU" w:eastAsia="ar-SA"/>
    </w:rPr>
  </w:style>
  <w:style w:type="paragraph" w:customStyle="1" w:styleId="Text">
    <w:name w:val="Text"/>
    <w:basedOn w:val="Standard"/>
    <w:rsid w:val="00C061E1"/>
    <w:pPr>
      <w:tabs>
        <w:tab w:val="right" w:pos="7200"/>
      </w:tabs>
      <w:suppressAutoHyphens w:val="0"/>
      <w:spacing w:after="0" w:line="260" w:lineRule="exact"/>
      <w:jc w:val="both"/>
    </w:pPr>
    <w:rPr>
      <w:rFonts w:ascii="Times New Roman" w:eastAsia="MS Mincho" w:hAnsi="Times New Roman"/>
      <w:sz w:val="20"/>
      <w:szCs w:val="24"/>
      <w:lang w:val="en-US" w:eastAsia="en-US"/>
    </w:rPr>
  </w:style>
  <w:style w:type="paragraph" w:customStyle="1" w:styleId="Table">
    <w:name w:val="Table"/>
    <w:basedOn w:val="Standard"/>
    <w:rsid w:val="009F6ECA"/>
    <w:pPr>
      <w:tabs>
        <w:tab w:val="right" w:pos="7200"/>
      </w:tabs>
      <w:suppressAutoHyphens w:val="0"/>
      <w:spacing w:after="0" w:line="220" w:lineRule="exact"/>
      <w:ind w:left="-86" w:right="-155"/>
    </w:pPr>
    <w:rPr>
      <w:rFonts w:ascii="Times New Roman" w:eastAsia="MS Mincho" w:hAnsi="Times New Roman"/>
      <w:sz w:val="16"/>
      <w:szCs w:val="24"/>
      <w:lang w:val="en-US" w:eastAsia="en-US"/>
    </w:rPr>
  </w:style>
  <w:style w:type="paragraph" w:customStyle="1" w:styleId="TableCaption">
    <w:name w:val="Table Caption"/>
    <w:basedOn w:val="Standard"/>
    <w:rsid w:val="009F6ECA"/>
    <w:pPr>
      <w:suppressAutoHyphens w:val="0"/>
      <w:spacing w:before="320" w:after="120" w:line="200" w:lineRule="exact"/>
      <w:jc w:val="center"/>
    </w:pPr>
    <w:rPr>
      <w:rFonts w:ascii="Times New Roman" w:eastAsia="MS Mincho" w:hAnsi="Times New Roman"/>
      <w:sz w:val="16"/>
      <w:szCs w:val="24"/>
      <w:lang w:val="en-US" w:eastAsia="en-US"/>
    </w:rPr>
  </w:style>
  <w:style w:type="character" w:styleId="Platzhaltertext">
    <w:name w:val="Placeholder Text"/>
    <w:basedOn w:val="Absatz-Standardschriftart"/>
    <w:uiPriority w:val="99"/>
    <w:semiHidden/>
    <w:rsid w:val="00CB6DA9"/>
    <w:rPr>
      <w:color w:val="808080"/>
    </w:rPr>
  </w:style>
  <w:style w:type="character" w:styleId="Fett">
    <w:name w:val="Strong"/>
    <w:basedOn w:val="Absatz-Standardschriftart"/>
    <w:uiPriority w:val="22"/>
    <w:qFormat/>
    <w:rsid w:val="00FA6EC3"/>
    <w:rPr>
      <w:b/>
      <w:bCs/>
    </w:rPr>
  </w:style>
  <w:style w:type="paragraph" w:styleId="Literaturverzeichnis">
    <w:name w:val="Bibliography"/>
    <w:basedOn w:val="Standard"/>
    <w:next w:val="Standard"/>
    <w:uiPriority w:val="37"/>
    <w:unhideWhenUsed/>
    <w:rsid w:val="00E62A27"/>
  </w:style>
  <w:style w:type="paragraph" w:styleId="Beschriftung">
    <w:name w:val="caption"/>
    <w:basedOn w:val="Standard"/>
    <w:next w:val="Standard"/>
    <w:uiPriority w:val="35"/>
    <w:unhideWhenUsed/>
    <w:qFormat/>
    <w:rsid w:val="00BF7C85"/>
    <w:pPr>
      <w:spacing w:line="240" w:lineRule="auto"/>
    </w:pPr>
    <w:rPr>
      <w:i/>
      <w:iCs/>
      <w:color w:val="44546A" w:themeColor="text2"/>
      <w:sz w:val="18"/>
      <w:szCs w:val="18"/>
    </w:rPr>
  </w:style>
  <w:style w:type="table" w:styleId="Tabellenraster">
    <w:name w:val="Table Grid"/>
    <w:basedOn w:val="NormaleTabelle"/>
    <w:uiPriority w:val="59"/>
    <w:rsid w:val="00F55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5">
    <w:name w:val="Plain Table 5"/>
    <w:basedOn w:val="NormaleTabelle"/>
    <w:uiPriority w:val="45"/>
    <w:rsid w:val="00A771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ommentarzeichen">
    <w:name w:val="annotation reference"/>
    <w:basedOn w:val="Absatz-Standardschriftart"/>
    <w:uiPriority w:val="99"/>
    <w:semiHidden/>
    <w:unhideWhenUsed/>
    <w:rsid w:val="00BF6643"/>
    <w:rPr>
      <w:sz w:val="16"/>
      <w:szCs w:val="16"/>
    </w:rPr>
  </w:style>
  <w:style w:type="paragraph" w:styleId="Kommentartext">
    <w:name w:val="annotation text"/>
    <w:basedOn w:val="Standard"/>
    <w:link w:val="KommentartextZchn"/>
    <w:uiPriority w:val="99"/>
    <w:unhideWhenUsed/>
    <w:rsid w:val="00BF6643"/>
    <w:pPr>
      <w:spacing w:line="240" w:lineRule="auto"/>
    </w:pPr>
    <w:rPr>
      <w:sz w:val="20"/>
      <w:szCs w:val="20"/>
    </w:rPr>
  </w:style>
  <w:style w:type="character" w:customStyle="1" w:styleId="KommentartextZchn">
    <w:name w:val="Kommentartext Zchn"/>
    <w:basedOn w:val="Absatz-Standardschriftart"/>
    <w:link w:val="Kommentartext"/>
    <w:uiPriority w:val="99"/>
    <w:rsid w:val="00BF6643"/>
    <w:rPr>
      <w:rFonts w:ascii="Calibri" w:eastAsia="Calibri" w:hAnsi="Calibri"/>
      <w:lang w:val="ru-RU" w:eastAsia="ar-SA"/>
    </w:rPr>
  </w:style>
  <w:style w:type="paragraph" w:styleId="Kommentarthema">
    <w:name w:val="annotation subject"/>
    <w:basedOn w:val="Kommentartext"/>
    <w:next w:val="Kommentartext"/>
    <w:link w:val="KommentarthemaZchn"/>
    <w:uiPriority w:val="99"/>
    <w:semiHidden/>
    <w:unhideWhenUsed/>
    <w:rsid w:val="00BF6643"/>
    <w:rPr>
      <w:b/>
      <w:bCs/>
    </w:rPr>
  </w:style>
  <w:style w:type="character" w:customStyle="1" w:styleId="KommentarthemaZchn">
    <w:name w:val="Kommentarthema Zchn"/>
    <w:basedOn w:val="KommentartextZchn"/>
    <w:link w:val="Kommentarthema"/>
    <w:uiPriority w:val="99"/>
    <w:semiHidden/>
    <w:rsid w:val="00BF6643"/>
    <w:rPr>
      <w:rFonts w:ascii="Calibri" w:eastAsia="Calibri" w:hAnsi="Calibri"/>
      <w:b/>
      <w:bCs/>
      <w:lang w:val="ru-RU" w:eastAsia="ar-SA"/>
    </w:rPr>
  </w:style>
  <w:style w:type="character" w:styleId="NichtaufgelsteErwhnung">
    <w:name w:val="Unresolved Mention"/>
    <w:basedOn w:val="Absatz-Standardschriftart"/>
    <w:uiPriority w:val="99"/>
    <w:semiHidden/>
    <w:unhideWhenUsed/>
    <w:rsid w:val="00F804B9"/>
    <w:rPr>
      <w:color w:val="605E5C"/>
      <w:shd w:val="clear" w:color="auto" w:fill="E1DFDD"/>
    </w:rPr>
  </w:style>
  <w:style w:type="paragraph" w:styleId="berarbeitung">
    <w:name w:val="Revision"/>
    <w:hidden/>
    <w:uiPriority w:val="99"/>
    <w:semiHidden/>
    <w:rsid w:val="00EA16AD"/>
    <w:rPr>
      <w:rFonts w:ascii="Calibri" w:eastAsia="Calibri" w:hAnsi="Calibri"/>
      <w:sz w:val="22"/>
      <w:szCs w:val="22"/>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621260">
      <w:bodyDiv w:val="1"/>
      <w:marLeft w:val="0"/>
      <w:marRight w:val="0"/>
      <w:marTop w:val="0"/>
      <w:marBottom w:val="0"/>
      <w:divBdr>
        <w:top w:val="none" w:sz="0" w:space="0" w:color="auto"/>
        <w:left w:val="none" w:sz="0" w:space="0" w:color="auto"/>
        <w:bottom w:val="none" w:sz="0" w:space="0" w:color="auto"/>
        <w:right w:val="none" w:sz="0" w:space="0" w:color="auto"/>
      </w:divBdr>
      <w:divsChild>
        <w:div w:id="228423409">
          <w:marLeft w:val="0"/>
          <w:marRight w:val="0"/>
          <w:marTop w:val="0"/>
          <w:marBottom w:val="0"/>
          <w:divBdr>
            <w:top w:val="none" w:sz="0" w:space="0" w:color="auto"/>
            <w:left w:val="none" w:sz="0" w:space="0" w:color="auto"/>
            <w:bottom w:val="none" w:sz="0" w:space="0" w:color="auto"/>
            <w:right w:val="none" w:sz="0" w:space="0" w:color="auto"/>
          </w:divBdr>
          <w:divsChild>
            <w:div w:id="789208901">
              <w:marLeft w:val="0"/>
              <w:marRight w:val="0"/>
              <w:marTop w:val="0"/>
              <w:marBottom w:val="0"/>
              <w:divBdr>
                <w:top w:val="none" w:sz="0" w:space="0" w:color="auto"/>
                <w:left w:val="none" w:sz="0" w:space="0" w:color="auto"/>
                <w:bottom w:val="none" w:sz="0" w:space="0" w:color="auto"/>
                <w:right w:val="none" w:sz="0" w:space="0" w:color="auto"/>
              </w:divBdr>
              <w:divsChild>
                <w:div w:id="9294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7959">
      <w:bodyDiv w:val="1"/>
      <w:marLeft w:val="0"/>
      <w:marRight w:val="0"/>
      <w:marTop w:val="0"/>
      <w:marBottom w:val="0"/>
      <w:divBdr>
        <w:top w:val="none" w:sz="0" w:space="0" w:color="auto"/>
        <w:left w:val="none" w:sz="0" w:space="0" w:color="auto"/>
        <w:bottom w:val="none" w:sz="0" w:space="0" w:color="auto"/>
        <w:right w:val="none" w:sz="0" w:space="0" w:color="auto"/>
      </w:divBdr>
      <w:divsChild>
        <w:div w:id="1666662356">
          <w:marLeft w:val="0"/>
          <w:marRight w:val="0"/>
          <w:marTop w:val="0"/>
          <w:marBottom w:val="0"/>
          <w:divBdr>
            <w:top w:val="none" w:sz="0" w:space="0" w:color="auto"/>
            <w:left w:val="none" w:sz="0" w:space="0" w:color="auto"/>
            <w:bottom w:val="none" w:sz="0" w:space="0" w:color="auto"/>
            <w:right w:val="none" w:sz="0" w:space="0" w:color="auto"/>
          </w:divBdr>
          <w:divsChild>
            <w:div w:id="549611033">
              <w:marLeft w:val="0"/>
              <w:marRight w:val="0"/>
              <w:marTop w:val="0"/>
              <w:marBottom w:val="0"/>
              <w:divBdr>
                <w:top w:val="none" w:sz="0" w:space="0" w:color="auto"/>
                <w:left w:val="none" w:sz="0" w:space="0" w:color="auto"/>
                <w:bottom w:val="none" w:sz="0" w:space="0" w:color="auto"/>
                <w:right w:val="none" w:sz="0" w:space="0" w:color="auto"/>
              </w:divBdr>
              <w:divsChild>
                <w:div w:id="4836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05145">
      <w:bodyDiv w:val="1"/>
      <w:marLeft w:val="0"/>
      <w:marRight w:val="0"/>
      <w:marTop w:val="0"/>
      <w:marBottom w:val="0"/>
      <w:divBdr>
        <w:top w:val="none" w:sz="0" w:space="0" w:color="auto"/>
        <w:left w:val="none" w:sz="0" w:space="0" w:color="auto"/>
        <w:bottom w:val="none" w:sz="0" w:space="0" w:color="auto"/>
        <w:right w:val="none" w:sz="0" w:space="0" w:color="auto"/>
      </w:divBdr>
      <w:divsChild>
        <w:div w:id="2115204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5ba776e-4d1f-4b07-b27d-b57fd2a7aa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2DFBD86CEF5484288B1A5DCE9AADBA4" ma:contentTypeVersion="14" ma:contentTypeDescription="Ein neues Dokument erstellen." ma:contentTypeScope="" ma:versionID="63a8044c751b05772d38026167e44b10">
  <xsd:schema xmlns:xsd="http://www.w3.org/2001/XMLSchema" xmlns:xs="http://www.w3.org/2001/XMLSchema" xmlns:p="http://schemas.microsoft.com/office/2006/metadata/properties" xmlns:ns3="f7754b13-4409-4efd-8d47-d704e0e939cb" xmlns:ns4="05ba776e-4d1f-4b07-b27d-b57fd2a7aaf9" targetNamespace="http://schemas.microsoft.com/office/2006/metadata/properties" ma:root="true" ma:fieldsID="d083246c6ce9304dff69f8bccc0b01a6" ns3:_="" ns4:_="">
    <xsd:import namespace="f7754b13-4409-4efd-8d47-d704e0e939cb"/>
    <xsd:import namespace="05ba776e-4d1f-4b07-b27d-b57fd2a7aa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element ref="ns4:MediaServiceSystemTags" minOccurs="0"/>
                <xsd:element ref="ns4:MediaServiceSearchPropertie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54b13-4409-4efd-8d47-d704e0e939c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a776e-4d1f-4b07-b27d-b57fd2a7aa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A54C89-76BD-49DB-B2F6-D82C380A1DEA}">
  <ds:schemaRefs>
    <ds:schemaRef ds:uri="http://schemas.microsoft.com/office/2006/metadata/properties"/>
    <ds:schemaRef ds:uri="http://schemas.microsoft.com/office/infopath/2007/PartnerControls"/>
    <ds:schemaRef ds:uri="05ba776e-4d1f-4b07-b27d-b57fd2a7aaf9"/>
  </ds:schemaRefs>
</ds:datastoreItem>
</file>

<file path=customXml/itemProps2.xml><?xml version="1.0" encoding="utf-8"?>
<ds:datastoreItem xmlns:ds="http://schemas.openxmlformats.org/officeDocument/2006/customXml" ds:itemID="{B6EBCC72-03E5-0D45-B81E-267A95764B02}">
  <ds:schemaRefs>
    <ds:schemaRef ds:uri="http://schemas.openxmlformats.org/officeDocument/2006/bibliography"/>
  </ds:schemaRefs>
</ds:datastoreItem>
</file>

<file path=customXml/itemProps3.xml><?xml version="1.0" encoding="utf-8"?>
<ds:datastoreItem xmlns:ds="http://schemas.openxmlformats.org/officeDocument/2006/customXml" ds:itemID="{83B12744-C0BC-49BE-B919-261BB1596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54b13-4409-4efd-8d47-d704e0e939cb"/>
    <ds:schemaRef ds:uri="05ba776e-4d1f-4b07-b27d-b57fd2a7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5417FD-9E06-403B-AF49-CF993DD4D2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3593</Words>
  <Characters>22643</Characters>
  <Application>Microsoft Office Word</Application>
  <DocSecurity>0</DocSecurity>
  <Lines>188</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dc:creator>
  <cp:keywords/>
  <dc:description/>
  <cp:lastModifiedBy>Max Lemme</cp:lastModifiedBy>
  <cp:revision>77</cp:revision>
  <cp:lastPrinted>1900-01-01T00:00:00Z</cp:lastPrinted>
  <dcterms:created xsi:type="dcterms:W3CDTF">2025-04-22T11:38:00Z</dcterms:created>
  <dcterms:modified xsi:type="dcterms:W3CDTF">2026-03-12T22:45:00Z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id="izG8kVAO"/&gt;&lt;style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ContentTypeId">
    <vt:lpwstr>0x010100D2DFBD86CEF5484288B1A5DCE9AADBA4</vt:lpwstr>
  </property>
</Properties>
</file>