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BA9E" w14:textId="592E42D3" w:rsidR="00ED202C" w:rsidRDefault="00ED202C" w:rsidP="00ED202C">
      <w:pPr>
        <w:spacing w:beforeAutospacing="1" w:afterAutospacing="1" w:line="36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Supplementary Material:</w:t>
      </w:r>
    </w:p>
    <w:p w14:paraId="14195A86" w14:textId="2653C71C" w:rsidR="00ED202C" w:rsidRPr="003B1E35" w:rsidRDefault="00ED202C" w:rsidP="00ED202C">
      <w:pPr>
        <w:spacing w:beforeAutospacing="1" w:afterAutospacing="1" w:line="36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Evaluation of </w:t>
      </w:r>
      <w:r w:rsidRPr="003B1E35">
        <w:rPr>
          <w:rFonts w:ascii="Arial" w:hAnsi="Arial" w:cs="Arial"/>
          <w:b/>
          <w:bCs/>
          <w:i/>
          <w:iCs/>
          <w:color w:val="000000"/>
          <w:lang w:val="en-US"/>
        </w:rPr>
        <w:t>Vibri</w:t>
      </w:r>
      <w:r w:rsidR="0067133B">
        <w:rPr>
          <w:rFonts w:ascii="Arial" w:hAnsi="Arial" w:cs="Arial"/>
          <w:b/>
          <w:bCs/>
          <w:i/>
          <w:iCs/>
          <w:color w:val="000000"/>
          <w:lang w:val="en-US"/>
        </w:rPr>
        <w:t>o </w:t>
      </w:r>
      <w:r w:rsidRPr="003B1E35">
        <w:rPr>
          <w:rFonts w:ascii="Arial" w:hAnsi="Arial" w:cs="Arial"/>
          <w:b/>
          <w:bCs/>
          <w:i/>
          <w:iCs/>
          <w:color w:val="000000"/>
          <w:lang w:val="en-US"/>
        </w:rPr>
        <w:t>natriegens</w:t>
      </w:r>
      <w:r w:rsidRPr="003B1E35">
        <w:rPr>
          <w:rFonts w:ascii="Arial" w:hAnsi="Arial" w:cs="Arial"/>
          <w:b/>
          <w:bCs/>
          <w:color w:val="000000"/>
          <w:lang w:val="en-US"/>
        </w:rPr>
        <w:t xml:space="preserve"> as a fast-growing alternative host for plasmid DNA production</w:t>
      </w:r>
    </w:p>
    <w:p w14:paraId="2BB28C24" w14:textId="1B3E16E0" w:rsidR="00ED202C" w:rsidRPr="00C61442" w:rsidRDefault="00ED202C" w:rsidP="00ED202C">
      <w:pPr>
        <w:spacing w:beforeAutospacing="1" w:afterAutospacing="1" w:line="360" w:lineRule="auto"/>
        <w:jc w:val="center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Lara S. Möller</w:t>
      </w:r>
      <w:r>
        <w:rPr>
          <w:rFonts w:ascii="Arial" w:hAnsi="Arial" w:cs="Arial"/>
          <w:color w:val="000000"/>
          <w:vertAlign w:val="superscript"/>
          <w:lang w:val="pt-PT"/>
        </w:rPr>
        <w:t>1,2,3</w:t>
      </w:r>
      <w:r>
        <w:rPr>
          <w:rFonts w:ascii="Arial" w:hAnsi="Arial" w:cs="Arial"/>
          <w:color w:val="000000"/>
          <w:lang w:val="pt-PT"/>
        </w:rPr>
        <w:t xml:space="preserve">, </w:t>
      </w:r>
      <w:r w:rsidR="0092329B">
        <w:rPr>
          <w:rFonts w:ascii="Arial" w:hAnsi="Arial" w:cs="Arial"/>
          <w:color w:val="000000"/>
          <w:lang w:val="pt-PT"/>
        </w:rPr>
        <w:t xml:space="preserve">Gabriel </w:t>
      </w:r>
      <w:r w:rsidR="0067133B">
        <w:rPr>
          <w:rFonts w:ascii="Arial" w:hAnsi="Arial" w:cs="Arial"/>
          <w:color w:val="000000"/>
          <w:lang w:val="pt-PT"/>
        </w:rPr>
        <w:t xml:space="preserve">A. </w:t>
      </w:r>
      <w:r w:rsidR="0092329B">
        <w:rPr>
          <w:rFonts w:ascii="Arial" w:hAnsi="Arial" w:cs="Arial"/>
          <w:color w:val="000000"/>
          <w:lang w:val="pt-PT"/>
        </w:rPr>
        <w:t>Monteiro</w:t>
      </w:r>
      <w:r w:rsidR="0092329B" w:rsidRPr="0092329B">
        <w:rPr>
          <w:rFonts w:ascii="Arial" w:hAnsi="Arial" w:cs="Arial"/>
          <w:color w:val="000000"/>
          <w:vertAlign w:val="superscript"/>
          <w:lang w:val="pt-PT"/>
        </w:rPr>
        <w:t>1,2</w:t>
      </w:r>
      <w:r w:rsidR="0092329B">
        <w:rPr>
          <w:rFonts w:ascii="Arial" w:hAnsi="Arial" w:cs="Arial"/>
          <w:color w:val="000000"/>
          <w:lang w:val="pt-PT"/>
        </w:rPr>
        <w:t>,</w:t>
      </w:r>
      <w:r>
        <w:rPr>
          <w:rFonts w:ascii="Arial" w:hAnsi="Arial" w:cs="Arial"/>
          <w:color w:val="000000"/>
          <w:lang w:val="pt-PT"/>
        </w:rPr>
        <w:t xml:space="preserve"> Duarte M.F. Prazeres</w:t>
      </w:r>
      <w:r>
        <w:rPr>
          <w:rFonts w:ascii="Arial" w:hAnsi="Arial" w:cs="Arial"/>
          <w:color w:val="000000"/>
          <w:vertAlign w:val="superscript"/>
          <w:lang w:val="pt-PT"/>
        </w:rPr>
        <w:t>1,2</w:t>
      </w:r>
      <w:r w:rsidR="00C61442">
        <w:rPr>
          <w:rFonts w:ascii="Arial" w:hAnsi="Arial" w:cs="Arial"/>
          <w:color w:val="000000"/>
          <w:lang w:val="pt-PT"/>
        </w:rPr>
        <w:t>, A. Rita Silva-Santos</w:t>
      </w:r>
      <w:r w:rsidR="00C61442">
        <w:rPr>
          <w:rFonts w:ascii="Arial" w:hAnsi="Arial" w:cs="Arial"/>
          <w:color w:val="000000"/>
          <w:vertAlign w:val="superscript"/>
          <w:lang w:val="pt-PT"/>
        </w:rPr>
        <w:t>1,2</w:t>
      </w:r>
    </w:p>
    <w:p w14:paraId="3701440A" w14:textId="77777777" w:rsidR="00ED202C" w:rsidRDefault="00ED202C" w:rsidP="00ED202C">
      <w:pPr>
        <w:spacing w:beforeAutospacing="1" w:afterAutospacing="1" w:line="360" w:lineRule="auto"/>
        <w:jc w:val="both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vertAlign w:val="superscript"/>
          <w:lang w:val="pt-PT"/>
        </w:rPr>
        <w:t>1</w:t>
      </w:r>
      <w:r>
        <w:rPr>
          <w:rFonts w:ascii="Arial" w:hAnsi="Arial" w:cs="Arial"/>
          <w:color w:val="000000"/>
          <w:lang w:val="pt-PT"/>
        </w:rPr>
        <w:t xml:space="preserve"> </w:t>
      </w:r>
      <w:proofErr w:type="spellStart"/>
      <w:r>
        <w:rPr>
          <w:rFonts w:ascii="Arial" w:hAnsi="Arial" w:cs="Arial"/>
          <w:color w:val="000000"/>
          <w:lang w:val="pt-PT"/>
        </w:rPr>
        <w:t>iBB</w:t>
      </w:r>
      <w:proofErr w:type="spellEnd"/>
      <w:r>
        <w:rPr>
          <w:rFonts w:ascii="Arial" w:hAnsi="Arial" w:cs="Arial"/>
          <w:color w:val="000000"/>
          <w:lang w:val="pt-PT"/>
        </w:rPr>
        <w:t xml:space="preserve"> – </w:t>
      </w:r>
      <w:proofErr w:type="spellStart"/>
      <w:r>
        <w:rPr>
          <w:rFonts w:ascii="Arial" w:hAnsi="Arial" w:cs="Arial"/>
          <w:color w:val="000000"/>
          <w:lang w:val="pt-PT"/>
        </w:rPr>
        <w:t>Institute</w:t>
      </w:r>
      <w:proofErr w:type="spellEnd"/>
      <w:r>
        <w:rPr>
          <w:rFonts w:ascii="Arial" w:hAnsi="Arial" w:cs="Arial"/>
          <w:color w:val="000000"/>
          <w:lang w:val="pt-PT"/>
        </w:rPr>
        <w:t xml:space="preserve"> for </w:t>
      </w:r>
      <w:proofErr w:type="spellStart"/>
      <w:r>
        <w:rPr>
          <w:rFonts w:ascii="Arial" w:hAnsi="Arial" w:cs="Arial"/>
          <w:color w:val="000000"/>
          <w:lang w:val="pt-PT"/>
        </w:rPr>
        <w:t>Bioengineering</w:t>
      </w:r>
      <w:proofErr w:type="spellEnd"/>
      <w:r>
        <w:rPr>
          <w:rFonts w:ascii="Arial" w:hAnsi="Arial" w:cs="Arial"/>
          <w:color w:val="000000"/>
          <w:lang w:val="pt-PT"/>
        </w:rPr>
        <w:t xml:space="preserve"> </w:t>
      </w:r>
      <w:proofErr w:type="spellStart"/>
      <w:r>
        <w:rPr>
          <w:rFonts w:ascii="Arial" w:hAnsi="Arial" w:cs="Arial"/>
          <w:color w:val="000000"/>
          <w:lang w:val="pt-PT"/>
        </w:rPr>
        <w:t>and</w:t>
      </w:r>
      <w:proofErr w:type="spellEnd"/>
      <w:r>
        <w:rPr>
          <w:rFonts w:ascii="Arial" w:hAnsi="Arial" w:cs="Arial"/>
          <w:color w:val="000000"/>
          <w:lang w:val="pt-PT"/>
        </w:rPr>
        <w:t xml:space="preserve"> </w:t>
      </w:r>
      <w:proofErr w:type="spellStart"/>
      <w:r>
        <w:rPr>
          <w:rFonts w:ascii="Arial" w:hAnsi="Arial" w:cs="Arial"/>
          <w:color w:val="000000"/>
          <w:lang w:val="pt-PT"/>
        </w:rPr>
        <w:t>Biosciences</w:t>
      </w:r>
      <w:proofErr w:type="spellEnd"/>
      <w:r>
        <w:rPr>
          <w:rFonts w:ascii="Arial" w:hAnsi="Arial" w:cs="Arial"/>
          <w:color w:val="000000"/>
          <w:lang w:val="pt-PT"/>
        </w:rPr>
        <w:t xml:space="preserve">, </w:t>
      </w:r>
      <w:proofErr w:type="spellStart"/>
      <w:r>
        <w:rPr>
          <w:rFonts w:ascii="Arial" w:hAnsi="Arial" w:cs="Arial"/>
          <w:color w:val="000000"/>
          <w:lang w:val="pt-PT"/>
        </w:rPr>
        <w:t>Department</w:t>
      </w:r>
      <w:proofErr w:type="spellEnd"/>
      <w:r>
        <w:rPr>
          <w:rFonts w:ascii="Arial" w:hAnsi="Arial" w:cs="Arial"/>
          <w:color w:val="000000"/>
          <w:lang w:val="pt-PT"/>
        </w:rPr>
        <w:t xml:space="preserve"> of </w:t>
      </w:r>
      <w:proofErr w:type="spellStart"/>
      <w:r>
        <w:rPr>
          <w:rFonts w:ascii="Arial" w:hAnsi="Arial" w:cs="Arial"/>
          <w:color w:val="000000"/>
          <w:lang w:val="pt-PT"/>
        </w:rPr>
        <w:t>Bioengineering</w:t>
      </w:r>
      <w:proofErr w:type="spellEnd"/>
      <w:r>
        <w:rPr>
          <w:rFonts w:ascii="Arial" w:hAnsi="Arial" w:cs="Arial"/>
          <w:color w:val="000000"/>
          <w:lang w:val="pt-PT"/>
        </w:rPr>
        <w:t xml:space="preserve">, Instituto Superior Técnico, Universidade de Lisboa, Av. Rovisco Pais 1, 1049-001 </w:t>
      </w:r>
      <w:proofErr w:type="spellStart"/>
      <w:r>
        <w:rPr>
          <w:rFonts w:ascii="Arial" w:hAnsi="Arial" w:cs="Arial"/>
          <w:color w:val="000000"/>
          <w:lang w:val="pt-PT"/>
        </w:rPr>
        <w:t>Lisbon</w:t>
      </w:r>
      <w:proofErr w:type="spellEnd"/>
      <w:r>
        <w:rPr>
          <w:rFonts w:ascii="Arial" w:hAnsi="Arial" w:cs="Arial"/>
          <w:color w:val="000000"/>
          <w:lang w:val="pt-PT"/>
        </w:rPr>
        <w:t xml:space="preserve">, Portugal </w:t>
      </w:r>
    </w:p>
    <w:p w14:paraId="469C0F1F" w14:textId="77777777" w:rsidR="00ED202C" w:rsidRDefault="00ED202C" w:rsidP="00ED202C">
      <w:pPr>
        <w:spacing w:beforeAutospacing="1" w:afterAutospacing="1" w:line="360" w:lineRule="auto"/>
        <w:jc w:val="both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vertAlign w:val="superscript"/>
          <w:lang w:val="pt-PT"/>
        </w:rPr>
        <w:t>2</w:t>
      </w:r>
      <w:r>
        <w:rPr>
          <w:rFonts w:ascii="Arial" w:hAnsi="Arial" w:cs="Arial"/>
          <w:color w:val="000000"/>
          <w:lang w:val="pt-PT"/>
        </w:rPr>
        <w:t xml:space="preserve"> </w:t>
      </w:r>
      <w:proofErr w:type="spellStart"/>
      <w:r>
        <w:rPr>
          <w:rFonts w:ascii="Arial" w:hAnsi="Arial" w:cs="Arial"/>
          <w:color w:val="000000"/>
          <w:lang w:val="pt-PT"/>
        </w:rPr>
        <w:t>Associate</w:t>
      </w:r>
      <w:proofErr w:type="spellEnd"/>
      <w:r>
        <w:rPr>
          <w:rFonts w:ascii="Arial" w:hAnsi="Arial" w:cs="Arial"/>
          <w:color w:val="000000"/>
          <w:lang w:val="pt-PT"/>
        </w:rPr>
        <w:t xml:space="preserve"> </w:t>
      </w:r>
      <w:proofErr w:type="spellStart"/>
      <w:r>
        <w:rPr>
          <w:rFonts w:ascii="Arial" w:hAnsi="Arial" w:cs="Arial"/>
          <w:color w:val="000000"/>
          <w:lang w:val="pt-PT"/>
        </w:rPr>
        <w:t>Laboratory</w:t>
      </w:r>
      <w:proofErr w:type="spellEnd"/>
      <w:r>
        <w:rPr>
          <w:rFonts w:ascii="Arial" w:hAnsi="Arial" w:cs="Arial"/>
          <w:color w:val="000000"/>
          <w:lang w:val="pt-PT"/>
        </w:rPr>
        <w:t xml:space="preserve"> i4HB – </w:t>
      </w:r>
      <w:proofErr w:type="spellStart"/>
      <w:r>
        <w:rPr>
          <w:rFonts w:ascii="Arial" w:hAnsi="Arial" w:cs="Arial"/>
          <w:color w:val="000000"/>
          <w:lang w:val="pt-PT"/>
        </w:rPr>
        <w:t>Institute</w:t>
      </w:r>
      <w:proofErr w:type="spellEnd"/>
      <w:r>
        <w:rPr>
          <w:rFonts w:ascii="Arial" w:hAnsi="Arial" w:cs="Arial"/>
          <w:color w:val="000000"/>
          <w:lang w:val="pt-PT"/>
        </w:rPr>
        <w:t xml:space="preserve"> for </w:t>
      </w:r>
      <w:proofErr w:type="spellStart"/>
      <w:r>
        <w:rPr>
          <w:rFonts w:ascii="Arial" w:hAnsi="Arial" w:cs="Arial"/>
          <w:color w:val="000000"/>
          <w:lang w:val="pt-PT"/>
        </w:rPr>
        <w:t>Health</w:t>
      </w:r>
      <w:proofErr w:type="spellEnd"/>
      <w:r>
        <w:rPr>
          <w:rFonts w:ascii="Arial" w:hAnsi="Arial" w:cs="Arial"/>
          <w:color w:val="000000"/>
          <w:lang w:val="pt-PT"/>
        </w:rPr>
        <w:t xml:space="preserve"> </w:t>
      </w:r>
      <w:proofErr w:type="spellStart"/>
      <w:r>
        <w:rPr>
          <w:rFonts w:ascii="Arial" w:hAnsi="Arial" w:cs="Arial"/>
          <w:color w:val="000000"/>
          <w:lang w:val="pt-PT"/>
        </w:rPr>
        <w:t>and</w:t>
      </w:r>
      <w:proofErr w:type="spellEnd"/>
      <w:r>
        <w:rPr>
          <w:rFonts w:ascii="Arial" w:hAnsi="Arial" w:cs="Arial"/>
          <w:color w:val="000000"/>
          <w:lang w:val="pt-PT"/>
        </w:rPr>
        <w:t xml:space="preserve"> </w:t>
      </w:r>
      <w:proofErr w:type="spellStart"/>
      <w:r>
        <w:rPr>
          <w:rFonts w:ascii="Arial" w:hAnsi="Arial" w:cs="Arial"/>
          <w:color w:val="000000"/>
          <w:lang w:val="pt-PT"/>
        </w:rPr>
        <w:t>Bioeconomy</w:t>
      </w:r>
      <w:proofErr w:type="spellEnd"/>
      <w:r>
        <w:rPr>
          <w:rFonts w:ascii="Arial" w:hAnsi="Arial" w:cs="Arial"/>
          <w:color w:val="000000"/>
          <w:lang w:val="pt-PT"/>
        </w:rPr>
        <w:t>, Instituto Superior Técnico, Universidade de Lisboa, 1049-001 Lisboa, Portugal</w:t>
      </w:r>
    </w:p>
    <w:p w14:paraId="6BFCE9C8" w14:textId="77777777" w:rsidR="00ED202C" w:rsidRPr="0085278B" w:rsidRDefault="00ED202C" w:rsidP="00ED2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vertAlign w:val="superscript"/>
          <w:lang w:val="en-US"/>
        </w:rPr>
        <w:t>3</w:t>
      </w:r>
      <w:r>
        <w:rPr>
          <w:rFonts w:ascii="Arial" w:hAnsi="Arial" w:cs="Arial"/>
          <w:color w:val="000000"/>
          <w:lang w:val="en-US"/>
        </w:rPr>
        <w:t xml:space="preserve"> Hochschule Bremen City University of Applied Sciences, </w:t>
      </w:r>
      <w:proofErr w:type="spellStart"/>
      <w:r w:rsidRPr="000638A6">
        <w:rPr>
          <w:rFonts w:ascii="Arial" w:hAnsi="Arial" w:cs="Arial"/>
          <w:color w:val="000000"/>
          <w:lang w:val="pt-PT"/>
        </w:rPr>
        <w:t>Neustadtswall</w:t>
      </w:r>
      <w:proofErr w:type="spellEnd"/>
      <w:r w:rsidRPr="000638A6">
        <w:rPr>
          <w:rFonts w:ascii="Arial" w:hAnsi="Arial" w:cs="Arial"/>
          <w:color w:val="000000"/>
          <w:lang w:val="pt-PT"/>
        </w:rPr>
        <w:t xml:space="preserve"> 30</w:t>
      </w:r>
      <w:r>
        <w:rPr>
          <w:rFonts w:ascii="Arial" w:hAnsi="Arial" w:cs="Arial"/>
          <w:color w:val="000000"/>
          <w:lang w:val="pt-PT"/>
        </w:rPr>
        <w:t xml:space="preserve">, </w:t>
      </w:r>
      <w:r w:rsidRPr="000638A6">
        <w:rPr>
          <w:rFonts w:ascii="Arial" w:hAnsi="Arial" w:cs="Arial"/>
          <w:color w:val="000000"/>
          <w:lang w:val="pt-PT"/>
        </w:rPr>
        <w:t>28199 Bremen</w:t>
      </w:r>
      <w:r>
        <w:rPr>
          <w:rFonts w:ascii="Arial" w:hAnsi="Arial" w:cs="Arial"/>
          <w:color w:val="000000"/>
          <w:lang w:val="pt-PT"/>
        </w:rPr>
        <w:t xml:space="preserve">, </w:t>
      </w:r>
      <w:proofErr w:type="spellStart"/>
      <w:r>
        <w:rPr>
          <w:rFonts w:ascii="Arial" w:hAnsi="Arial" w:cs="Arial"/>
          <w:color w:val="000000"/>
          <w:lang w:val="pt-PT"/>
        </w:rPr>
        <w:t>Germany</w:t>
      </w:r>
      <w:proofErr w:type="spellEnd"/>
    </w:p>
    <w:p w14:paraId="3109EB80" w14:textId="77777777" w:rsidR="00ED202C" w:rsidRDefault="00ED202C" w:rsidP="00ED202C">
      <w:pPr>
        <w:spacing w:beforeAutospacing="1" w:afterAutospacing="1"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Corresponding author:</w:t>
      </w:r>
    </w:p>
    <w:p w14:paraId="649C5F78" w14:textId="706575E3" w:rsidR="00ED202C" w:rsidRPr="00C61442" w:rsidRDefault="00C61442" w:rsidP="00C61442">
      <w:pPr>
        <w:spacing w:beforeAutospacing="1" w:afterAutospacing="1" w:line="360" w:lineRule="auto"/>
        <w:rPr>
          <w:rFonts w:ascii="Arial" w:hAnsi="Arial" w:cs="Arial"/>
          <w:color w:val="000000"/>
          <w:lang w:val="en-US"/>
        </w:rPr>
      </w:pPr>
      <w:r w:rsidRPr="00C61442">
        <w:rPr>
          <w:rFonts w:ascii="Arial" w:hAnsi="Arial" w:cs="Arial"/>
          <w:color w:val="000000"/>
          <w:lang w:val="en-US"/>
        </w:rPr>
        <w:t>A.</w:t>
      </w:r>
      <w:r>
        <w:rPr>
          <w:rFonts w:ascii="Arial" w:hAnsi="Arial" w:cs="Arial"/>
          <w:color w:val="000000"/>
          <w:lang w:val="en-US"/>
        </w:rPr>
        <w:t xml:space="preserve"> Rita Silva-Santos</w:t>
      </w:r>
    </w:p>
    <w:p w14:paraId="5E0773DB" w14:textId="586C213C" w:rsidR="00ED202C" w:rsidRDefault="00C61442" w:rsidP="00ED202C">
      <w:pPr>
        <w:spacing w:beforeAutospacing="1" w:afterAutospacing="1" w:line="360" w:lineRule="auto"/>
        <w:rPr>
          <w:rFonts w:ascii="Arial" w:hAnsi="Arial" w:cs="Arial"/>
          <w:color w:val="000000"/>
          <w:lang w:val="en-US"/>
        </w:rPr>
      </w:pPr>
      <w:bookmarkStart w:id="0" w:name="_Hlk204085589"/>
      <w:r>
        <w:rPr>
          <w:rFonts w:ascii="Arial" w:hAnsi="Arial" w:cs="Arial"/>
          <w:color w:val="000000"/>
          <w:lang w:val="en-US"/>
        </w:rPr>
        <w:t>ana.rita.santos</w:t>
      </w:r>
      <w:r w:rsidR="00ED202C">
        <w:rPr>
          <w:rFonts w:ascii="Arial" w:hAnsi="Arial" w:cs="Arial"/>
          <w:color w:val="000000"/>
          <w:lang w:val="en-US"/>
        </w:rPr>
        <w:t>@tecnico.ulisboa.pt</w:t>
      </w:r>
      <w:bookmarkEnd w:id="0"/>
    </w:p>
    <w:p w14:paraId="5EF47CA9" w14:textId="77777777" w:rsidR="00ED202C" w:rsidRDefault="00ED202C" w:rsidP="00ED202C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14:paraId="51D319D4" w14:textId="77777777" w:rsidR="00ED202C" w:rsidRDefault="00ED202C" w:rsidP="002A75C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75C2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A92BA4D" wp14:editId="5A01DF1B">
            <wp:extent cx="3401695" cy="4401820"/>
            <wp:effectExtent l="0" t="0" r="0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E4036" w14:textId="63F457B7" w:rsidR="00C3025E" w:rsidRPr="00C3025E" w:rsidRDefault="00C3025E" w:rsidP="00C3025E">
      <w:pPr>
        <w:spacing w:line="360" w:lineRule="auto"/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</w:pPr>
      <w:r w:rsidRPr="00C3025E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 xml:space="preserve">Supplementary Figure S1. </w:t>
      </w:r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 xml:space="preserve">Plasmid map of the </w:t>
      </w:r>
      <w:proofErr w:type="spellStart"/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peGFP</w:t>
      </w:r>
      <w:proofErr w:type="spellEnd"/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 xml:space="preserve"> expression plasmid used in this study. The plasmid contains an </w:t>
      </w:r>
      <w:proofErr w:type="spellStart"/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eGFP</w:t>
      </w:r>
      <w:proofErr w:type="spellEnd"/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 xml:space="preserve"> expression cassette under control of the T7 promoter, including a ribosome binding site (RBS) and a T7 terminator. </w:t>
      </w:r>
      <w:r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T</w:t>
      </w:r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he plasmid carries an ampicillin resistance gene (</w:t>
      </w:r>
      <w:proofErr w:type="spellStart"/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AmpR</w:t>
      </w:r>
      <w:proofErr w:type="spellEnd"/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). Replication is enabled by the origin of replication (</w:t>
      </w:r>
      <w:proofErr w:type="spellStart"/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ori</w:t>
      </w:r>
      <w:proofErr w:type="spellEnd"/>
      <w:r w:rsidRPr="00C3025E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) indicated in the map.</w:t>
      </w:r>
    </w:p>
    <w:p w14:paraId="79B1AC11" w14:textId="77777777" w:rsidR="0092329B" w:rsidRDefault="0092329B">
      <w:pPr>
        <w:suppressAutoHyphens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2FCBBE46" w14:textId="18573154" w:rsidR="00A61199" w:rsidRPr="00C3025E" w:rsidRDefault="00C3025E" w:rsidP="002A75C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C3025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lastRenderedPageBreak/>
        <w:t>Supplementary Table S2.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 xml:space="preserve"> Composition of culture media used in this study, including medium type, components, manufacturers, and references.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111"/>
        <w:gridCol w:w="1436"/>
        <w:gridCol w:w="6509"/>
      </w:tblGrid>
      <w:tr w:rsidR="00D55A7F" w:rsidRPr="002A75C2" w14:paraId="0CF75CFD" w14:textId="77777777" w:rsidTr="00D55A7F">
        <w:trPr>
          <w:cantSplit/>
          <w:trHeight w:val="567"/>
          <w:tblHeader/>
        </w:trPr>
        <w:tc>
          <w:tcPr>
            <w:tcW w:w="613" w:type="pct"/>
            <w:shd w:val="clear" w:color="auto" w:fill="E8E8E8" w:themeFill="background2"/>
            <w:vAlign w:val="center"/>
            <w:hideMark/>
          </w:tcPr>
          <w:p w14:paraId="1F3D3041" w14:textId="0237E92B" w:rsidR="00D55A7F" w:rsidRPr="002A75C2" w:rsidRDefault="00D55A7F" w:rsidP="00D55A7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Medium </w:t>
            </w:r>
          </w:p>
        </w:tc>
        <w:tc>
          <w:tcPr>
            <w:tcW w:w="793" w:type="pct"/>
            <w:shd w:val="clear" w:color="auto" w:fill="E8E8E8" w:themeFill="background2"/>
            <w:vAlign w:val="center"/>
          </w:tcPr>
          <w:p w14:paraId="5ED3D2DC" w14:textId="235FCDB2" w:rsidR="00D55A7F" w:rsidRPr="002A75C2" w:rsidRDefault="00D55A7F" w:rsidP="00D55A7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Type</w:t>
            </w:r>
          </w:p>
        </w:tc>
        <w:tc>
          <w:tcPr>
            <w:tcW w:w="3594" w:type="pct"/>
            <w:shd w:val="clear" w:color="auto" w:fill="E8E8E8" w:themeFill="background2"/>
            <w:vAlign w:val="center"/>
            <w:hideMark/>
          </w:tcPr>
          <w:p w14:paraId="09710223" w14:textId="711D027D" w:rsidR="00D55A7F" w:rsidRPr="002A75C2" w:rsidRDefault="00D55A7F" w:rsidP="00D55A7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Components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2A75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Manufacturers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and References</w:t>
            </w:r>
            <w:r w:rsidR="00C30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</w:tr>
      <w:tr w:rsidR="00D55A7F" w:rsidRPr="00334066" w14:paraId="4F64B297" w14:textId="77777777" w:rsidTr="00D55A7F">
        <w:trPr>
          <w:trHeight w:val="680"/>
        </w:trPr>
        <w:tc>
          <w:tcPr>
            <w:tcW w:w="613" w:type="pct"/>
            <w:hideMark/>
          </w:tcPr>
          <w:p w14:paraId="07F6A578" w14:textId="77777777" w:rsidR="00D55A7F" w:rsidRPr="002A75C2" w:rsidRDefault="00D55A7F" w:rsidP="00692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LB </w:t>
            </w:r>
          </w:p>
          <w:p w14:paraId="6FBC65F9" w14:textId="1AB0B403" w:rsidR="00D55A7F" w:rsidRPr="002A75C2" w:rsidRDefault="00D55A7F" w:rsidP="00692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(Luria-Bertani)</w:t>
            </w:r>
          </w:p>
        </w:tc>
        <w:tc>
          <w:tcPr>
            <w:tcW w:w="793" w:type="pct"/>
          </w:tcPr>
          <w:p w14:paraId="4E903E18" w14:textId="748D8077" w:rsidR="00D55A7F" w:rsidRPr="002A75C2" w:rsidRDefault="00D55A7F" w:rsidP="001762B0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Complex</w:t>
            </w:r>
          </w:p>
        </w:tc>
        <w:tc>
          <w:tcPr>
            <w:tcW w:w="3594" w:type="pct"/>
            <w:hideMark/>
          </w:tcPr>
          <w:p w14:paraId="4BD4BAC1" w14:textId="72947E2C" w:rsidR="00D55A7F" w:rsidRPr="002A75C2" w:rsidRDefault="00D55A7F" w:rsidP="001762B0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2A75C2">
              <w:rPr>
                <w:rFonts w:ascii="Arial" w:hAnsi="Arial" w:cs="Arial"/>
                <w:sz w:val="22"/>
                <w:szCs w:val="22"/>
              </w:rPr>
              <w:t>LB medium powder (</w:t>
            </w:r>
            <w:proofErr w:type="spellStart"/>
            <w:r w:rsidRPr="002A75C2">
              <w:rPr>
                <w:rFonts w:ascii="Arial" w:hAnsi="Arial" w:cs="Arial"/>
                <w:sz w:val="22"/>
                <w:szCs w:val="22"/>
              </w:rPr>
              <w:t>NYZtech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Portugal</w:t>
            </w:r>
            <w:r w:rsidRPr="002A75C2">
              <w:rPr>
                <w:rFonts w:ascii="Arial" w:hAnsi="Arial" w:cs="Arial"/>
                <w:sz w:val="22"/>
                <w:szCs w:val="22"/>
              </w:rPr>
              <w:t>), prepared according to the manufacturer’s instructions.</w:t>
            </w:r>
          </w:p>
        </w:tc>
      </w:tr>
      <w:tr w:rsidR="00D55A7F" w:rsidRPr="002A75C2" w14:paraId="09568CDD" w14:textId="77777777" w:rsidTr="00D55A7F">
        <w:trPr>
          <w:trHeight w:val="680"/>
        </w:trPr>
        <w:tc>
          <w:tcPr>
            <w:tcW w:w="613" w:type="pct"/>
            <w:hideMark/>
          </w:tcPr>
          <w:p w14:paraId="51556C86" w14:textId="77777777" w:rsidR="00D55A7F" w:rsidRPr="002A75C2" w:rsidRDefault="00D55A7F" w:rsidP="00692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TB </w:t>
            </w:r>
          </w:p>
          <w:p w14:paraId="382D407D" w14:textId="5089CB9F" w:rsidR="00D55A7F" w:rsidRPr="002A75C2" w:rsidRDefault="00D55A7F" w:rsidP="00692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(Terrific Broth)</w:t>
            </w:r>
          </w:p>
        </w:tc>
        <w:tc>
          <w:tcPr>
            <w:tcW w:w="793" w:type="pct"/>
          </w:tcPr>
          <w:p w14:paraId="514A8965" w14:textId="6F63A987" w:rsidR="00D55A7F" w:rsidRPr="002A75C2" w:rsidRDefault="00D55A7F" w:rsidP="002B4D92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Complex</w:t>
            </w:r>
          </w:p>
        </w:tc>
        <w:tc>
          <w:tcPr>
            <w:tcW w:w="3594" w:type="pct"/>
            <w:hideMark/>
          </w:tcPr>
          <w:p w14:paraId="2DF9B293" w14:textId="0EAB00CE" w:rsidR="00D55A7F" w:rsidRPr="002A75C2" w:rsidRDefault="00D55A7F" w:rsidP="002B4D92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2A75C2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Prepared in-house according to standard formulations as described by Merck (2020):</w:t>
            </w:r>
          </w:p>
          <w:p w14:paraId="3B0FDB8B" w14:textId="03BA84C5" w:rsidR="00D55A7F" w:rsidRPr="002A75C2" w:rsidRDefault="00D55A7F" w:rsidP="002B4D92">
            <w:pPr>
              <w:pStyle w:val="PargrafodaLista"/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Peptone 140 (12 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</w:rPr>
              <w:t>g L</w:t>
            </w:r>
            <w:r w:rsidRPr="002A75C2">
              <w:rPr>
                <w:rFonts w:ascii="Cambria Math" w:hAnsi="Cambria Math" w:cs="Cambria Math"/>
                <w:sz w:val="22"/>
                <w:szCs w:val="22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A663F0E" w14:textId="6D224D0E" w:rsidR="00D55A7F" w:rsidRPr="002A75C2" w:rsidRDefault="00D55A7F" w:rsidP="00BF1543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Yeast Extract (24 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6F8DFAF0" w14:textId="5C728026" w:rsidR="00D55A7F" w:rsidRPr="002A75C2" w:rsidRDefault="00D55A7F" w:rsidP="00BF1543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HPO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(9.4 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5819D92E" w14:textId="77777777" w:rsidR="00D55A7F" w:rsidRPr="002A75C2" w:rsidRDefault="00D55A7F" w:rsidP="00E7427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KH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PO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(2.2 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2BD4D2F2" w14:textId="0AD3D970" w:rsidR="00D55A7F" w:rsidRPr="002A75C2" w:rsidRDefault="00D55A7F" w:rsidP="00E7427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Glycerol (4 mL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D55A7F" w:rsidRPr="00334066" w14:paraId="03335C78" w14:textId="77777777" w:rsidTr="00D55A7F">
        <w:trPr>
          <w:trHeight w:val="680"/>
        </w:trPr>
        <w:tc>
          <w:tcPr>
            <w:tcW w:w="613" w:type="pct"/>
            <w:hideMark/>
          </w:tcPr>
          <w:p w14:paraId="5DB419E5" w14:textId="77777777" w:rsidR="00D55A7F" w:rsidRPr="002A75C2" w:rsidRDefault="00D55A7F" w:rsidP="00692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2xYT </w:t>
            </w:r>
          </w:p>
          <w:p w14:paraId="77781440" w14:textId="5F26C8E8" w:rsidR="00D55A7F" w:rsidRPr="002A75C2" w:rsidRDefault="00D55A7F" w:rsidP="006921E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(Yeast extract-tryptone)</w:t>
            </w:r>
          </w:p>
        </w:tc>
        <w:tc>
          <w:tcPr>
            <w:tcW w:w="793" w:type="pct"/>
          </w:tcPr>
          <w:p w14:paraId="2E5B44B3" w14:textId="7C5F2820" w:rsidR="00D55A7F" w:rsidRPr="002A75C2" w:rsidRDefault="00D55A7F" w:rsidP="001762B0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Complex</w:t>
            </w:r>
          </w:p>
        </w:tc>
        <w:tc>
          <w:tcPr>
            <w:tcW w:w="3594" w:type="pct"/>
            <w:hideMark/>
          </w:tcPr>
          <w:p w14:paraId="06F94763" w14:textId="519B8F9C" w:rsidR="00D55A7F" w:rsidRPr="002A75C2" w:rsidRDefault="00D55A7F" w:rsidP="001762B0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2xYT Broth, granulated medium (Fisher </w:t>
            </w:r>
            <w:proofErr w:type="spellStart"/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BioReagents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USA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), prepared according to the manufacturer’s instructions.</w:t>
            </w:r>
          </w:p>
        </w:tc>
      </w:tr>
      <w:tr w:rsidR="00D55A7F" w:rsidRPr="00334066" w14:paraId="269DBBD3" w14:textId="77777777" w:rsidTr="00D55A7F">
        <w:trPr>
          <w:trHeight w:val="680"/>
        </w:trPr>
        <w:tc>
          <w:tcPr>
            <w:tcW w:w="613" w:type="pct"/>
            <w:hideMark/>
          </w:tcPr>
          <w:p w14:paraId="11FBA647" w14:textId="77777777" w:rsidR="00D55A7F" w:rsidRPr="002A75C2" w:rsidRDefault="00D55A7F" w:rsidP="006921E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BHI </w:t>
            </w:r>
          </w:p>
          <w:p w14:paraId="1562D3BC" w14:textId="5941AA95" w:rsidR="00D55A7F" w:rsidRPr="002A75C2" w:rsidRDefault="00D55A7F" w:rsidP="006921E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(Brain Heart Infusion)</w:t>
            </w:r>
          </w:p>
        </w:tc>
        <w:tc>
          <w:tcPr>
            <w:tcW w:w="793" w:type="pct"/>
          </w:tcPr>
          <w:p w14:paraId="5C4FD519" w14:textId="1407E76A" w:rsidR="00D55A7F" w:rsidRPr="002A75C2" w:rsidRDefault="00D55A7F" w:rsidP="001762B0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Complex</w:t>
            </w:r>
          </w:p>
        </w:tc>
        <w:tc>
          <w:tcPr>
            <w:tcW w:w="3594" w:type="pct"/>
            <w:hideMark/>
          </w:tcPr>
          <w:p w14:paraId="2672D2F9" w14:textId="02929115" w:rsidR="00D55A7F" w:rsidRPr="002A75C2" w:rsidRDefault="00D55A7F" w:rsidP="001762B0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Brain Heart Infusion Broth (Merck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USA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), prepared according to the manufacturer’s instructions.</w:t>
            </w:r>
          </w:p>
        </w:tc>
      </w:tr>
      <w:tr w:rsidR="00D55A7F" w:rsidRPr="00334066" w14:paraId="1564211F" w14:textId="77777777" w:rsidTr="00D55A7F">
        <w:trPr>
          <w:trHeight w:val="680"/>
        </w:trPr>
        <w:tc>
          <w:tcPr>
            <w:tcW w:w="613" w:type="pct"/>
          </w:tcPr>
          <w:p w14:paraId="1CADE6D7" w14:textId="77777777" w:rsidR="00D55A7F" w:rsidRPr="002A75C2" w:rsidRDefault="00D55A7F" w:rsidP="006921E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MSM</w:t>
            </w:r>
          </w:p>
          <w:p w14:paraId="15FCB8A2" w14:textId="262BBF76" w:rsidR="00D55A7F" w:rsidRPr="002A75C2" w:rsidRDefault="00D55A7F" w:rsidP="006921E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(Minimal Salt Medium)</w:t>
            </w:r>
          </w:p>
        </w:tc>
        <w:tc>
          <w:tcPr>
            <w:tcW w:w="793" w:type="pct"/>
          </w:tcPr>
          <w:p w14:paraId="3FE6FFAE" w14:textId="71C0B2F8" w:rsidR="00D55A7F" w:rsidRPr="002A75C2" w:rsidRDefault="00D55A7F" w:rsidP="0020466C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Defined</w:t>
            </w:r>
          </w:p>
        </w:tc>
        <w:tc>
          <w:tcPr>
            <w:tcW w:w="3594" w:type="pct"/>
          </w:tcPr>
          <w:p w14:paraId="60B8BB3E" w14:textId="7DAF0F32" w:rsidR="00D55A7F" w:rsidRPr="002A75C2" w:rsidRDefault="00D55A7F" w:rsidP="0020466C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Prepared in-house according to Soini, Ukkonen and Neubauer, 2008:</w:t>
            </w:r>
          </w:p>
          <w:p w14:paraId="2AF61CC9" w14:textId="27F276AD" w:rsidR="00D55A7F" w:rsidRPr="002A75C2" w:rsidRDefault="00D55A7F" w:rsidP="0020466C">
            <w:pPr>
              <w:suppressAutoHyphens w:val="0"/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/>
              </w:rPr>
              <w:t>Main salt solution</w:t>
            </w:r>
          </w:p>
          <w:p w14:paraId="6A140CD3" w14:textId="61CDC0BB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Na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(2.0 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6F9CED7D" w14:textId="0707D12C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(NH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(2.47 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75332AFE" w14:textId="789F12DF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NH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Cl (0.5 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1A15A097" w14:textId="5CD4F08A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HPO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(14.6 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331922A2" w14:textId="587AB9CF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NaH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PO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·2H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 (3.6 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0DFB062E" w14:textId="17B03B82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(NH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-H-citrate (1.0 </w:t>
            </w: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33389AFF" w14:textId="1BBFA524" w:rsidR="00D55A7F" w:rsidRPr="002A75C2" w:rsidRDefault="00D55A7F" w:rsidP="0075784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75C2">
              <w:rPr>
                <w:rStyle w:val="Forte"/>
                <w:rFonts w:ascii="Arial" w:eastAsiaTheme="majorEastAsia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After heat sterilization</w:t>
            </w:r>
          </w:p>
          <w:p w14:paraId="1D9EF9B6" w14:textId="24DE7099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MgSO</w:t>
            </w:r>
            <w:r w:rsidRPr="002A75C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 xml:space="preserve">4 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(2 mL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 of 1 M stock solution)</w:t>
            </w:r>
          </w:p>
          <w:p w14:paraId="76DE831F" w14:textId="37D40AFD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Trace element solution (2 mL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¹, according to Holme et al.,1970)</w:t>
            </w:r>
          </w:p>
          <w:p w14:paraId="51592B74" w14:textId="222F04D6" w:rsidR="00D55A7F" w:rsidRPr="002A75C2" w:rsidRDefault="00D55A7F" w:rsidP="0075784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75C2">
              <w:rPr>
                <w:rStyle w:val="Forte"/>
                <w:rFonts w:ascii="Arial" w:eastAsiaTheme="majorEastAsia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Carbon source</w:t>
            </w:r>
          </w:p>
          <w:p w14:paraId="1B43DC38" w14:textId="7EDA1476" w:rsidR="00D55A7F" w:rsidRPr="002A75C2" w:rsidRDefault="00D55A7F" w:rsidP="00757846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D(</w:t>
            </w:r>
            <w:proofErr w:type="gramEnd"/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+)-glucose (10 g L</w:t>
            </w:r>
            <w:r w:rsidRPr="002A75C2">
              <w:rPr>
                <w:rFonts w:ascii="Cambria Math" w:hAnsi="Cambria Math" w:cs="Cambria Math"/>
                <w:sz w:val="22"/>
                <w:szCs w:val="22"/>
                <w:lang w:val="en-US"/>
              </w:rPr>
              <w:t>⁻</w:t>
            </w:r>
            <w:r w:rsidRPr="002A75C2">
              <w:rPr>
                <w:rFonts w:ascii="Arial" w:hAnsi="Arial" w:cs="Arial"/>
                <w:sz w:val="22"/>
                <w:szCs w:val="22"/>
                <w:lang w:val="en-US"/>
              </w:rPr>
              <w:t>¹, added from stock solution)</w:t>
            </w:r>
          </w:p>
        </w:tc>
      </w:tr>
      <w:tr w:rsidR="00D55A7F" w:rsidRPr="002A75C2" w14:paraId="4D8598E7" w14:textId="77777777" w:rsidTr="00D55A7F">
        <w:trPr>
          <w:trHeight w:val="680"/>
        </w:trPr>
        <w:tc>
          <w:tcPr>
            <w:tcW w:w="613" w:type="pct"/>
            <w:hideMark/>
          </w:tcPr>
          <w:p w14:paraId="0C3B5E47" w14:textId="7993202B" w:rsidR="00D55A7F" w:rsidRPr="002A75C2" w:rsidRDefault="00D55A7F" w:rsidP="006921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V2 Salts </w:t>
            </w:r>
          </w:p>
        </w:tc>
        <w:tc>
          <w:tcPr>
            <w:tcW w:w="793" w:type="pct"/>
          </w:tcPr>
          <w:p w14:paraId="340576CC" w14:textId="0F288EBC" w:rsidR="00D55A7F" w:rsidRPr="002A75C2" w:rsidRDefault="00D55A7F" w:rsidP="001762B0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6464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Supplement</w:t>
            </w:r>
          </w:p>
        </w:tc>
        <w:tc>
          <w:tcPr>
            <w:tcW w:w="3594" w:type="pct"/>
            <w:hideMark/>
          </w:tcPr>
          <w:p w14:paraId="5D53E8C4" w14:textId="1BEB7C1F" w:rsidR="00D55A7F" w:rsidRPr="002A75C2" w:rsidRDefault="00D55A7F" w:rsidP="001762B0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Prepared in-house according to Weinstock et al., 2016:</w:t>
            </w:r>
          </w:p>
          <w:p w14:paraId="5C9C8E5A" w14:textId="126F14D8" w:rsidR="00D55A7F" w:rsidRPr="002A75C2" w:rsidRDefault="00D55A7F" w:rsidP="001762B0">
            <w:pPr>
              <w:pStyle w:val="PargrafodaLista"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pt-PT"/>
              </w:rPr>
            </w:pPr>
            <w:proofErr w:type="spellStart"/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pt-PT"/>
              </w:rPr>
              <w:t>NaCl</w:t>
            </w:r>
            <w:proofErr w:type="spellEnd"/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pt-PT"/>
              </w:rPr>
              <w:t xml:space="preserve"> (204 </w:t>
            </w:r>
            <w:proofErr w:type="spellStart"/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pt-PT"/>
              </w:rPr>
              <w:t>mM</w:t>
            </w:r>
            <w:proofErr w:type="spellEnd"/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pt-PT"/>
              </w:rPr>
              <w:t>)</w:t>
            </w:r>
          </w:p>
          <w:p w14:paraId="7D0DF440" w14:textId="1158FEDE" w:rsidR="00D55A7F" w:rsidRPr="002A75C2" w:rsidRDefault="00D55A7F" w:rsidP="00BB6770">
            <w:pPr>
              <w:pStyle w:val="PargrafodaLista"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KCl (4.2 mM) </w:t>
            </w:r>
          </w:p>
          <w:p w14:paraId="1B602820" w14:textId="2130EC5A" w:rsidR="00D55A7F" w:rsidRPr="002A75C2" w:rsidRDefault="00D55A7F" w:rsidP="00BB6770">
            <w:pPr>
              <w:pStyle w:val="PargrafodaLista"/>
              <w:numPr>
                <w:ilvl w:val="0"/>
                <w:numId w:val="4"/>
              </w:numPr>
              <w:suppressAutoHyphens w:val="0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MgCl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2A75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(23.14 mM) </w:t>
            </w:r>
          </w:p>
        </w:tc>
      </w:tr>
    </w:tbl>
    <w:p w14:paraId="78D098A5" w14:textId="6180BB13" w:rsidR="00D00DB6" w:rsidRPr="002A75C2" w:rsidRDefault="00C3025E" w:rsidP="00C54CC0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*</w:t>
      </w:r>
      <w:r w:rsidR="00D00DB6" w:rsidRPr="002A75C2">
        <w:rPr>
          <w:rFonts w:ascii="Arial" w:hAnsi="Arial" w:cs="Arial"/>
          <w:sz w:val="22"/>
          <w:szCs w:val="22"/>
          <w:lang w:val="en-US"/>
        </w:rPr>
        <w:t xml:space="preserve">Unless otherwise stated, all chemicals were purchased from Merck (Sigma-Aldrich). Commercial media were prepared according to the manufacturers’ instructions. TB, MSM, and salt solutions were prepared in-house. In experiments using </w:t>
      </w:r>
      <w:r w:rsidR="00D00DB6" w:rsidRPr="002A75C2">
        <w:rPr>
          <w:rFonts w:ascii="Arial" w:hAnsi="Arial" w:cs="Arial"/>
          <w:i/>
          <w:iCs/>
          <w:sz w:val="22"/>
          <w:szCs w:val="22"/>
          <w:lang w:val="en-US"/>
        </w:rPr>
        <w:t>V</w:t>
      </w:r>
      <w:r w:rsidR="00F97937">
        <w:rPr>
          <w:rFonts w:ascii="Arial" w:hAnsi="Arial" w:cs="Arial"/>
          <w:i/>
          <w:iCs/>
          <w:sz w:val="22"/>
          <w:szCs w:val="22"/>
          <w:lang w:val="en-US"/>
        </w:rPr>
        <w:t>.</w:t>
      </w:r>
      <w:r w:rsidR="002A75C2" w:rsidRPr="002A75C2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="00D00DB6" w:rsidRPr="002A75C2">
        <w:rPr>
          <w:rFonts w:ascii="Arial" w:hAnsi="Arial" w:cs="Arial"/>
          <w:i/>
          <w:iCs/>
          <w:sz w:val="22"/>
          <w:szCs w:val="22"/>
          <w:lang w:val="en-US"/>
        </w:rPr>
        <w:t>natriegens</w:t>
      </w:r>
      <w:r w:rsidR="002A75C2" w:rsidRPr="002A75C2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="00D00DB6" w:rsidRPr="002A75C2">
        <w:rPr>
          <w:rFonts w:ascii="Arial" w:hAnsi="Arial" w:cs="Arial"/>
          <w:i/>
          <w:iCs/>
          <w:sz w:val="22"/>
          <w:szCs w:val="22"/>
          <w:lang w:val="en-US"/>
        </w:rPr>
        <w:t>Vmax</w:t>
      </w:r>
      <w:r w:rsidR="00D00DB6" w:rsidRPr="002A75C2">
        <w:rPr>
          <w:rFonts w:ascii="Arial" w:hAnsi="Arial" w:cs="Arial"/>
          <w:sz w:val="22"/>
          <w:szCs w:val="22"/>
          <w:lang w:val="en-US"/>
        </w:rPr>
        <w:t>, culture media were supplemented with V2 salts.</w:t>
      </w:r>
    </w:p>
    <w:p w14:paraId="4A9527F4" w14:textId="77777777" w:rsidR="0092329B" w:rsidRDefault="0092329B">
      <w:pPr>
        <w:suppressAutoHyphens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036A541B" w14:textId="51833EBC" w:rsidR="00814B37" w:rsidRDefault="00814B37" w:rsidP="002A75C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A1972">
        <w:rPr>
          <w:noProof/>
          <w:color w:val="000000" w:themeColor="text1"/>
        </w:rPr>
        <w:lastRenderedPageBreak/>
        <w:drawing>
          <wp:inline distT="0" distB="0" distL="0" distR="0" wp14:anchorId="330A8671" wp14:editId="35D47637">
            <wp:extent cx="4667693" cy="3254770"/>
            <wp:effectExtent l="0" t="0" r="0" b="0"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F_MSM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149" cy="326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D777" w14:textId="0FB7E776" w:rsidR="00C3025E" w:rsidRDefault="00C3025E" w:rsidP="002A75C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C3025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Supplementary Figure S3.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 xml:space="preserve"> Representative agarose gel electrophoresis of plasmid DNA (</w:t>
      </w:r>
      <w:proofErr w:type="spellStart"/>
      <w:r>
        <w:rPr>
          <w:rFonts w:ascii="Arial" w:hAnsi="Arial" w:cs="Arial"/>
          <w:i/>
          <w:iCs/>
          <w:sz w:val="22"/>
          <w:szCs w:val="22"/>
          <w:lang w:val="en-US"/>
        </w:rPr>
        <w:t>pe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>GFP</w:t>
      </w:r>
      <w:proofErr w:type="spellEnd"/>
      <w:r w:rsidRPr="00C3025E">
        <w:rPr>
          <w:rFonts w:ascii="Arial" w:hAnsi="Arial" w:cs="Arial"/>
          <w:i/>
          <w:iCs/>
          <w:sz w:val="22"/>
          <w:szCs w:val="22"/>
          <w:lang w:val="en-US"/>
        </w:rPr>
        <w:t xml:space="preserve">) isolated from </w:t>
      </w:r>
      <w:r w:rsidRPr="0067133B">
        <w:rPr>
          <w:rFonts w:ascii="Arial" w:hAnsi="Arial" w:cs="Arial"/>
          <w:sz w:val="22"/>
          <w:szCs w:val="22"/>
          <w:lang w:val="en-US"/>
        </w:rPr>
        <w:t>V</w:t>
      </w:r>
      <w:r w:rsidR="0067133B" w:rsidRPr="0067133B">
        <w:rPr>
          <w:rFonts w:ascii="Arial" w:hAnsi="Arial" w:cs="Arial"/>
          <w:sz w:val="22"/>
          <w:szCs w:val="22"/>
          <w:lang w:val="en-US"/>
        </w:rPr>
        <w:t>. </w:t>
      </w:r>
      <w:r w:rsidRPr="0067133B">
        <w:rPr>
          <w:rFonts w:ascii="Arial" w:hAnsi="Arial" w:cs="Arial"/>
          <w:sz w:val="22"/>
          <w:szCs w:val="22"/>
          <w:lang w:val="en-US"/>
        </w:rPr>
        <w:t>natriegens</w:t>
      </w:r>
      <w:r w:rsidR="0067133B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 xml:space="preserve">Vmax and </w:t>
      </w:r>
      <w:r w:rsidRPr="0067133B">
        <w:rPr>
          <w:rFonts w:ascii="Arial" w:hAnsi="Arial" w:cs="Arial"/>
          <w:sz w:val="22"/>
          <w:szCs w:val="22"/>
          <w:lang w:val="en-US"/>
        </w:rPr>
        <w:t>E</w:t>
      </w:r>
      <w:r w:rsidR="0067133B" w:rsidRPr="0067133B">
        <w:rPr>
          <w:rFonts w:ascii="Arial" w:hAnsi="Arial" w:cs="Arial"/>
          <w:sz w:val="22"/>
          <w:szCs w:val="22"/>
          <w:lang w:val="en-US"/>
        </w:rPr>
        <w:t>. </w:t>
      </w:r>
      <w:r w:rsidRPr="0067133B">
        <w:rPr>
          <w:rFonts w:ascii="Arial" w:hAnsi="Arial" w:cs="Arial"/>
          <w:sz w:val="22"/>
          <w:szCs w:val="22"/>
          <w:lang w:val="en-US"/>
        </w:rPr>
        <w:t>coli</w:t>
      </w:r>
      <w:r w:rsidR="0067133B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>DH5α after 6</w:t>
      </w:r>
      <w:r w:rsidR="0067133B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>h and 8</w:t>
      </w:r>
      <w:r w:rsidR="0067133B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 xml:space="preserve">h cultivation in MSM medium (V2 supplementation for </w:t>
      </w:r>
      <w:r w:rsidRPr="00F97937">
        <w:rPr>
          <w:rFonts w:ascii="Arial" w:hAnsi="Arial" w:cs="Arial"/>
          <w:sz w:val="22"/>
          <w:szCs w:val="22"/>
          <w:lang w:val="en-US"/>
        </w:rPr>
        <w:t>V.</w:t>
      </w:r>
      <w:r w:rsidR="00F97937" w:rsidRPr="00F97937">
        <w:rPr>
          <w:rFonts w:ascii="Arial" w:hAnsi="Arial" w:cs="Arial"/>
          <w:sz w:val="22"/>
          <w:szCs w:val="22"/>
          <w:lang w:val="en-US"/>
        </w:rPr>
        <w:t> </w:t>
      </w:r>
      <w:r w:rsidRPr="00F97937">
        <w:rPr>
          <w:rFonts w:ascii="Arial" w:hAnsi="Arial" w:cs="Arial"/>
          <w:sz w:val="22"/>
          <w:szCs w:val="22"/>
          <w:lang w:val="en-US"/>
        </w:rPr>
        <w:t>natriegens</w:t>
      </w:r>
      <w:r w:rsidR="00F97937">
        <w:rPr>
          <w:rFonts w:ascii="Arial" w:hAnsi="Arial" w:cs="Arial"/>
          <w:i/>
          <w:iCs/>
          <w:sz w:val="22"/>
          <w:szCs w:val="22"/>
          <w:lang w:val="en-US"/>
        </w:rPr>
        <w:t> Vmax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 xml:space="preserve">). Lanes a–c </w:t>
      </w:r>
      <w:proofErr w:type="gramStart"/>
      <w:r w:rsidRPr="00C3025E">
        <w:rPr>
          <w:rFonts w:ascii="Arial" w:hAnsi="Arial" w:cs="Arial"/>
          <w:i/>
          <w:iCs/>
          <w:sz w:val="22"/>
          <w:szCs w:val="22"/>
          <w:lang w:val="en-US"/>
        </w:rPr>
        <w:t>represent</w:t>
      </w:r>
      <w:proofErr w:type="gramEnd"/>
      <w:r w:rsidRPr="00C3025E">
        <w:rPr>
          <w:rFonts w:ascii="Arial" w:hAnsi="Arial" w:cs="Arial"/>
          <w:i/>
          <w:iCs/>
          <w:sz w:val="22"/>
          <w:szCs w:val="22"/>
          <w:lang w:val="en-US"/>
        </w:rPr>
        <w:t xml:space="preserve"> biological replicates. L: NZYDNA Ladder III (200–10</w:t>
      </w:r>
      <w:r w:rsidR="00334066">
        <w:rPr>
          <w:rFonts w:ascii="Arial" w:hAnsi="Arial" w:cs="Arial"/>
          <w:i/>
          <w:iCs/>
          <w:sz w:val="22"/>
          <w:szCs w:val="22"/>
          <w:lang w:val="en-US"/>
        </w:rPr>
        <w:t>,</w:t>
      </w:r>
      <w:r w:rsidRPr="00C3025E">
        <w:rPr>
          <w:rFonts w:ascii="Arial" w:hAnsi="Arial" w:cs="Arial"/>
          <w:i/>
          <w:iCs/>
          <w:sz w:val="22"/>
          <w:szCs w:val="22"/>
          <w:lang w:val="en-US"/>
        </w:rPr>
        <w:t>000 bp).</w:t>
      </w:r>
    </w:p>
    <w:p w14:paraId="73E3ADC2" w14:textId="77777777" w:rsidR="005535AE" w:rsidRDefault="005535AE" w:rsidP="002A75C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7639164D" w14:textId="77777777" w:rsidR="005535AE" w:rsidRDefault="005535AE" w:rsidP="002A75C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242F9924" w14:textId="77777777" w:rsidR="005535AE" w:rsidRDefault="005535AE" w:rsidP="002A75C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4CBB3419" w14:textId="77777777" w:rsidR="005535AE" w:rsidRDefault="005535AE" w:rsidP="002A75C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3951EFBD" w14:textId="1D4D8F82" w:rsidR="00C3025E" w:rsidRDefault="009922A5" w:rsidP="009922A5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i/>
          <w:iCs/>
          <w:noProof/>
          <w:sz w:val="22"/>
          <w:szCs w:val="22"/>
          <w:lang w:val="en-US"/>
          <w14:ligatures w14:val="standardContextual"/>
        </w:rPr>
        <w:drawing>
          <wp:inline distT="0" distB="0" distL="0" distR="0" wp14:anchorId="43873D47" wp14:editId="4D541EF7">
            <wp:extent cx="4038600" cy="2006600"/>
            <wp:effectExtent l="0" t="0" r="0" b="0"/>
            <wp:docPr id="10618757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875716" name="Grafik 10618757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4CAAB" w14:textId="302EDD0E" w:rsidR="00C3025E" w:rsidRDefault="009922A5" w:rsidP="009922A5">
      <w:pPr>
        <w:spacing w:after="120"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9922A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Supplementary Figure S4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. Agarose gel electrophoresis of plasmid vectors used in this study. The plasmids pUC57, pUC18, 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peGFP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, and pCEP4 were analyzed as uncut plasmid DNA (a) </w:t>
      </w:r>
      <w:r>
        <w:rPr>
          <w:rFonts w:ascii="Arial" w:hAnsi="Arial" w:cs="Arial"/>
          <w:i/>
          <w:iCs/>
          <w:sz w:val="22"/>
          <w:szCs w:val="22"/>
          <w:lang w:val="en-US"/>
        </w:rPr>
        <w:t>and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 after restriction digestion (b) to obtain linearized DNA fragments. The expected plasmid sizes are 3882 bp (pUC57), 2686 bp (pUC18), 2967 bp (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peGFP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), and 10</w:t>
      </w:r>
      <w:r w:rsidR="00334066">
        <w:rPr>
          <w:rFonts w:ascii="Arial" w:hAnsi="Arial" w:cs="Arial"/>
          <w:i/>
          <w:iCs/>
          <w:sz w:val="22"/>
          <w:szCs w:val="22"/>
          <w:lang w:val="en-US"/>
        </w:rPr>
        <w:t>,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410 bp (pCEP4). L: DNA ladder.</w:t>
      </w:r>
    </w:p>
    <w:p w14:paraId="610916EC" w14:textId="77777777" w:rsidR="005535AE" w:rsidRDefault="005535AE" w:rsidP="002A75C2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5111982B" w14:textId="77777777" w:rsidR="005535AE" w:rsidRDefault="005535AE" w:rsidP="002A75C2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7D6BC816" w14:textId="107AC62E" w:rsidR="009922A5" w:rsidRPr="00C3025E" w:rsidRDefault="009922A5" w:rsidP="002A75C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9922A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lastRenderedPageBreak/>
        <w:t>Supplementary Table S5.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 Fluorescence intensity of 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eGFP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 produced in cell-free protein synthesis reactions using plasmid DNA (p-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eGFP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) isolated from </w:t>
      </w:r>
      <w:r w:rsidRPr="0067133B">
        <w:rPr>
          <w:rFonts w:ascii="Arial" w:hAnsi="Arial" w:cs="Arial"/>
          <w:sz w:val="22"/>
          <w:szCs w:val="22"/>
          <w:lang w:val="en-US"/>
        </w:rPr>
        <w:t>V</w:t>
      </w:r>
      <w:r w:rsidR="0067133B" w:rsidRPr="0067133B">
        <w:rPr>
          <w:rFonts w:ascii="Arial" w:hAnsi="Arial" w:cs="Arial"/>
          <w:sz w:val="22"/>
          <w:szCs w:val="22"/>
          <w:lang w:val="en-US"/>
        </w:rPr>
        <w:t>. </w:t>
      </w:r>
      <w:r w:rsidRPr="0067133B">
        <w:rPr>
          <w:rFonts w:ascii="Arial" w:hAnsi="Arial" w:cs="Arial"/>
          <w:sz w:val="22"/>
          <w:szCs w:val="22"/>
          <w:lang w:val="en-US"/>
        </w:rPr>
        <w:t>natriegens</w:t>
      </w:r>
      <w:r w:rsidR="0067133B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Vmax and </w:t>
      </w:r>
      <w:r w:rsidRPr="0067133B">
        <w:rPr>
          <w:rFonts w:ascii="Arial" w:hAnsi="Arial" w:cs="Arial"/>
          <w:sz w:val="22"/>
          <w:szCs w:val="22"/>
          <w:lang w:val="en-US"/>
        </w:rPr>
        <w:t>E</w:t>
      </w:r>
      <w:r w:rsidR="0067133B" w:rsidRPr="0067133B">
        <w:rPr>
          <w:rFonts w:ascii="Arial" w:hAnsi="Arial" w:cs="Arial"/>
          <w:sz w:val="22"/>
          <w:szCs w:val="22"/>
          <w:lang w:val="en-US"/>
        </w:rPr>
        <w:t>. </w:t>
      </w:r>
      <w:r w:rsidRPr="0067133B">
        <w:rPr>
          <w:rFonts w:ascii="Arial" w:hAnsi="Arial" w:cs="Arial"/>
          <w:sz w:val="22"/>
          <w:szCs w:val="22"/>
          <w:lang w:val="en-US"/>
        </w:rPr>
        <w:t>coli</w:t>
      </w:r>
      <w:r w:rsidR="0067133B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DH5α. Fluorescence was measured at the emission maximum of 510</w:t>
      </w:r>
      <w:r w:rsidR="0067133B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nm after excitation at 485</w:t>
      </w:r>
      <w:r w:rsidR="0067133B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nm. Values represent emission intensity corrected by subtraction of the negative control (no 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pDNA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) and are reported as mean ± standard deviation of three biological replicates (</w:t>
      </w:r>
      <w:r w:rsidR="00334066">
        <w:rPr>
          <w:rFonts w:ascii="Arial" w:hAnsi="Arial" w:cs="Arial"/>
          <w:i/>
          <w:iCs/>
          <w:sz w:val="22"/>
          <w:szCs w:val="22"/>
          <w:lang w:val="en-US"/>
        </w:rPr>
        <w:t>a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–</w:t>
      </w:r>
      <w:r w:rsidR="00334066">
        <w:rPr>
          <w:rFonts w:ascii="Arial" w:hAnsi="Arial" w:cs="Arial"/>
          <w:i/>
          <w:iCs/>
          <w:sz w:val="22"/>
          <w:szCs w:val="22"/>
          <w:lang w:val="en-US"/>
        </w:rPr>
        <w:t>c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).</w:t>
      </w:r>
    </w:p>
    <w:tbl>
      <w:tblPr>
        <w:tblStyle w:val="TabeladeGrelha1Clara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275"/>
        <w:gridCol w:w="2823"/>
      </w:tblGrid>
      <w:tr w:rsidR="009922A5" w:rsidRPr="00EA1972" w14:paraId="61D00233" w14:textId="77777777" w:rsidTr="00DD0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8E8E8" w:themeFill="background2"/>
          </w:tcPr>
          <w:p w14:paraId="2AE7F445" w14:textId="77777777" w:rsidR="009922A5" w:rsidRPr="00EA1972" w:rsidRDefault="009922A5" w:rsidP="00DD0DCD">
            <w:pPr>
              <w:spacing w:line="360" w:lineRule="auto"/>
              <w:jc w:val="both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Strain</w:t>
            </w:r>
          </w:p>
        </w:tc>
        <w:tc>
          <w:tcPr>
            <w:tcW w:w="1276" w:type="dxa"/>
            <w:shd w:val="clear" w:color="auto" w:fill="E8E8E8" w:themeFill="background2"/>
          </w:tcPr>
          <w:p w14:paraId="1F92D3B5" w14:textId="77777777" w:rsidR="009922A5" w:rsidRPr="00EA1972" w:rsidRDefault="009922A5" w:rsidP="00DD0DC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A </w:t>
            </w:r>
          </w:p>
        </w:tc>
        <w:tc>
          <w:tcPr>
            <w:tcW w:w="1276" w:type="dxa"/>
            <w:shd w:val="clear" w:color="auto" w:fill="E8E8E8" w:themeFill="background2"/>
          </w:tcPr>
          <w:p w14:paraId="5ED09C05" w14:textId="77777777" w:rsidR="009922A5" w:rsidRPr="00EA1972" w:rsidRDefault="009922A5" w:rsidP="00DD0DC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B </w:t>
            </w:r>
          </w:p>
        </w:tc>
        <w:tc>
          <w:tcPr>
            <w:tcW w:w="1275" w:type="dxa"/>
            <w:shd w:val="clear" w:color="auto" w:fill="E8E8E8" w:themeFill="background2"/>
          </w:tcPr>
          <w:p w14:paraId="03FE60C9" w14:textId="77777777" w:rsidR="009922A5" w:rsidRPr="00EA1972" w:rsidRDefault="009922A5" w:rsidP="00DD0DC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2823" w:type="dxa"/>
            <w:shd w:val="clear" w:color="auto" w:fill="E8E8E8" w:themeFill="background2"/>
          </w:tcPr>
          <w:p w14:paraId="50D3A0E3" w14:textId="77777777" w:rsidR="009922A5" w:rsidRPr="00EA1972" w:rsidRDefault="009922A5" w:rsidP="00DD0DC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Mean ± SD</w:t>
            </w:r>
          </w:p>
        </w:tc>
      </w:tr>
      <w:tr w:rsidR="009922A5" w:rsidRPr="00EA1972" w14:paraId="7E7F45E4" w14:textId="77777777" w:rsidTr="00DD0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F14149" w14:textId="77777777" w:rsidR="009922A5" w:rsidRPr="00EA1972" w:rsidRDefault="009922A5" w:rsidP="00DD0DCD">
            <w:pPr>
              <w:spacing w:line="360" w:lineRule="auto"/>
              <w:jc w:val="both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Cs w:val="0"/>
                <w:color w:val="000000" w:themeColor="text1"/>
                <w:sz w:val="22"/>
                <w:szCs w:val="22"/>
              </w:rPr>
              <w:t>V. natriegens </w:t>
            </w:r>
            <w:proofErr w:type="spellStart"/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1276" w:type="dxa"/>
          </w:tcPr>
          <w:p w14:paraId="5962506E" w14:textId="77777777" w:rsidR="009922A5" w:rsidRPr="00EA1972" w:rsidRDefault="009922A5" w:rsidP="00DD0DC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1204274</w:t>
            </w:r>
          </w:p>
        </w:tc>
        <w:tc>
          <w:tcPr>
            <w:tcW w:w="1276" w:type="dxa"/>
          </w:tcPr>
          <w:p w14:paraId="2BB46DAB" w14:textId="77777777" w:rsidR="009922A5" w:rsidRPr="00EA1972" w:rsidRDefault="009922A5" w:rsidP="00DD0DC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2635524</w:t>
            </w:r>
          </w:p>
        </w:tc>
        <w:tc>
          <w:tcPr>
            <w:tcW w:w="1275" w:type="dxa"/>
          </w:tcPr>
          <w:p w14:paraId="43E00D91" w14:textId="77777777" w:rsidR="009922A5" w:rsidRPr="00EA1972" w:rsidRDefault="009922A5" w:rsidP="00DD0DC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1527794</w:t>
            </w:r>
          </w:p>
        </w:tc>
        <w:tc>
          <w:tcPr>
            <w:tcW w:w="2823" w:type="dxa"/>
          </w:tcPr>
          <w:p w14:paraId="0575425B" w14:textId="77777777" w:rsidR="009922A5" w:rsidRPr="00EA1972" w:rsidRDefault="009922A5" w:rsidP="00DD0DCD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1.79</w:t>
            </w:r>
            <w:r w:rsidRPr="00EA1972">
              <w:rPr>
                <w:rFonts w:ascii="Arial" w:hAnsi="Arial" w:cs="Arial"/>
                <w:color w:val="000000" w:themeColor="text1"/>
                <w:sz w:val="22"/>
                <w:szCs w:val="22"/>
              </w:rPr>
              <w:t> × 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10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  <w:vertAlign w:val="superscript"/>
              </w:rPr>
              <w:t>6</w:t>
            </w:r>
            <w:r w:rsidRPr="00EA197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 ± 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0.73</w:t>
            </w:r>
            <w:r w:rsidRPr="00EA1972">
              <w:rPr>
                <w:rFonts w:ascii="Arial" w:hAnsi="Arial" w:cs="Arial"/>
                <w:color w:val="000000" w:themeColor="text1"/>
                <w:sz w:val="22"/>
                <w:szCs w:val="22"/>
              </w:rPr>
              <w:t> × 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10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  <w:vertAlign w:val="superscript"/>
              </w:rPr>
              <w:t>6</w:t>
            </w:r>
          </w:p>
        </w:tc>
      </w:tr>
      <w:tr w:rsidR="009922A5" w:rsidRPr="00EA1972" w14:paraId="38A7EFE5" w14:textId="77777777" w:rsidTr="00DD0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3A93BCE" w14:textId="77777777" w:rsidR="009922A5" w:rsidRPr="00EA1972" w:rsidRDefault="009922A5" w:rsidP="00DD0DCD">
            <w:pPr>
              <w:spacing w:line="360" w:lineRule="auto"/>
              <w:jc w:val="both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Cs w:val="0"/>
                <w:color w:val="000000" w:themeColor="text1"/>
                <w:sz w:val="22"/>
                <w:szCs w:val="22"/>
              </w:rPr>
              <w:t>E. coli </w:t>
            </w: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DH5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1276" w:type="dxa"/>
          </w:tcPr>
          <w:p w14:paraId="3E6830F7" w14:textId="77777777" w:rsidR="009922A5" w:rsidRPr="00EA1972" w:rsidRDefault="009922A5" w:rsidP="00DD0DC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2842564</w:t>
            </w:r>
          </w:p>
        </w:tc>
        <w:tc>
          <w:tcPr>
            <w:tcW w:w="1276" w:type="dxa"/>
          </w:tcPr>
          <w:p w14:paraId="3E2B598F" w14:textId="77777777" w:rsidR="009922A5" w:rsidRPr="00EA1972" w:rsidRDefault="009922A5" w:rsidP="00DD0DC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2507044</w:t>
            </w:r>
          </w:p>
        </w:tc>
        <w:tc>
          <w:tcPr>
            <w:tcW w:w="1275" w:type="dxa"/>
          </w:tcPr>
          <w:p w14:paraId="20179705" w14:textId="77777777" w:rsidR="009922A5" w:rsidRPr="00EA1972" w:rsidRDefault="009922A5" w:rsidP="00DD0DC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4028884</w:t>
            </w:r>
          </w:p>
        </w:tc>
        <w:tc>
          <w:tcPr>
            <w:tcW w:w="2823" w:type="dxa"/>
          </w:tcPr>
          <w:p w14:paraId="44096D03" w14:textId="77777777" w:rsidR="009922A5" w:rsidRPr="00EA1972" w:rsidRDefault="009922A5" w:rsidP="00DD0DCD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3.13</w:t>
            </w:r>
            <w:r w:rsidRPr="00EA1972">
              <w:rPr>
                <w:rFonts w:ascii="Arial" w:hAnsi="Arial" w:cs="Arial"/>
                <w:color w:val="000000" w:themeColor="text1"/>
                <w:sz w:val="22"/>
                <w:szCs w:val="22"/>
              </w:rPr>
              <w:t> × 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10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  <w:vertAlign w:val="superscript"/>
              </w:rPr>
              <w:t>6</w:t>
            </w:r>
            <w:r w:rsidRPr="00EA197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 ± 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0.78</w:t>
            </w:r>
            <w:r w:rsidRPr="00EA1972">
              <w:rPr>
                <w:rFonts w:ascii="Arial" w:hAnsi="Arial" w:cs="Arial"/>
                <w:color w:val="000000" w:themeColor="text1"/>
                <w:sz w:val="22"/>
                <w:szCs w:val="22"/>
              </w:rPr>
              <w:t> × 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10</w:t>
            </w:r>
            <w:r w:rsidRPr="00EA1972">
              <w:rPr>
                <w:rFonts w:ascii="Arial" w:hAnsi="Arial" w:cs="Arial"/>
                <w:iCs/>
                <w:color w:val="000000" w:themeColor="text1"/>
                <w:sz w:val="22"/>
                <w:szCs w:val="22"/>
                <w:vertAlign w:val="superscript"/>
              </w:rPr>
              <w:t>6</w:t>
            </w:r>
          </w:p>
        </w:tc>
      </w:tr>
    </w:tbl>
    <w:p w14:paraId="3D04F968" w14:textId="77777777" w:rsidR="005535AE" w:rsidRDefault="005535AE" w:rsidP="0067133B">
      <w:pPr>
        <w:spacing w:before="240"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67A4E8FC" w14:textId="77777777" w:rsidR="005535AE" w:rsidRDefault="005535AE" w:rsidP="0067133B">
      <w:pPr>
        <w:spacing w:before="240"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2B7AA639" w14:textId="605DBA89" w:rsidR="009922A5" w:rsidRDefault="009922A5" w:rsidP="0067133B">
      <w:pPr>
        <w:spacing w:before="240"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EA1972">
        <w:rPr>
          <w:rFonts w:ascii="Arial" w:eastAsiaTheme="majorEastAsia" w:hAnsi="Arial" w:cs="Arial"/>
          <w:i/>
          <w:iCs/>
          <w:noProof/>
          <w:color w:val="000000" w:themeColor="text1"/>
          <w:lang w:val="en-US"/>
        </w:rPr>
        <w:drawing>
          <wp:inline distT="0" distB="0" distL="0" distR="0" wp14:anchorId="1B47928E" wp14:editId="23CE0DC1">
            <wp:extent cx="5756910" cy="1918970"/>
            <wp:effectExtent l="0" t="0" r="0" b="0"/>
            <wp:docPr id="726679292" name="Grafik 726679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Emission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11B96" w14:textId="2815886F" w:rsidR="009922A5" w:rsidRPr="00C3025E" w:rsidRDefault="0067133B" w:rsidP="0067133B">
      <w:pPr>
        <w:spacing w:before="120"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9922A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Supplementary Figure S</w:t>
      </w:r>
      <w:r w:rsidR="006A079A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6</w:t>
      </w:r>
      <w:r w:rsidRPr="009922A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 Fluorescence emission spectra of 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eGFP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 produced in cell-free protein synthesis reactions using plasmid DNA (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peGFP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) isolated from </w:t>
      </w:r>
      <w:r w:rsidRPr="0067133B">
        <w:rPr>
          <w:rFonts w:ascii="Arial" w:hAnsi="Arial" w:cs="Arial"/>
          <w:sz w:val="22"/>
          <w:szCs w:val="22"/>
          <w:lang w:val="en-US"/>
        </w:rPr>
        <w:t>V. natriegens</w:t>
      </w:r>
      <w:r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Vmax (red) and </w:t>
      </w:r>
      <w:r w:rsidRPr="0067133B">
        <w:rPr>
          <w:rFonts w:ascii="Arial" w:hAnsi="Arial" w:cs="Arial"/>
          <w:sz w:val="22"/>
          <w:szCs w:val="22"/>
          <w:lang w:val="en-US"/>
        </w:rPr>
        <w:t>E. coli</w:t>
      </w:r>
      <w:r w:rsidR="00F9793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DH5α (blue). Fluorescence emission was recorded from 480 to 680</w:t>
      </w:r>
      <w:r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nm with excitation at 485 nm. Each curve represents an individual biological replicate (n</w:t>
      </w:r>
      <w:r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=</w:t>
      </w:r>
      <w:r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3 per strain). The emission maximum was observed at approximately 510</w:t>
      </w:r>
      <w:r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nm, consistent with the characteristic emission peak of 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eGFP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18BAF597" w14:textId="77777777" w:rsidR="0092329B" w:rsidRDefault="0092329B">
      <w:pPr>
        <w:suppressAutoHyphens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5ECDB7ED" w14:textId="32D31995" w:rsidR="00BB6770" w:rsidRPr="009922A5" w:rsidRDefault="009922A5" w:rsidP="00C54CC0">
      <w:pPr>
        <w:keepNext/>
        <w:spacing w:after="120"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9922A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lastRenderedPageBreak/>
        <w:t>Supplementary Table S</w:t>
      </w:r>
      <w:r w:rsidR="006A079A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7</w:t>
      </w:r>
      <w:r w:rsidRPr="009922A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 Raw experimental data for growth and plasmid DNA production across all strains, media, and plasmids tested in this study. The table includes measured optical density (OD</w:t>
      </w:r>
      <w:r w:rsidR="0067133B" w:rsidRPr="0067133B">
        <w:rPr>
          <w:rFonts w:ascii="Arial" w:hAnsi="Arial" w:cs="Arial"/>
          <w:i/>
          <w:iCs/>
          <w:sz w:val="22"/>
          <w:szCs w:val="22"/>
          <w:vertAlign w:val="subscript"/>
          <w:lang w:val="en-US"/>
        </w:rPr>
        <w:t>600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), calculated biomass concentration (g</w:t>
      </w:r>
      <w:r w:rsidR="006A079A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DCW</w:t>
      </w:r>
      <w:r w:rsidR="006A079A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Pr="009922A5">
        <w:rPr>
          <w:rFonts w:ascii="Cambria Math" w:hAnsi="Cambria Math" w:cs="Cambria Math"/>
          <w:i/>
          <w:iCs/>
          <w:sz w:val="22"/>
          <w:szCs w:val="22"/>
          <w:lang w:val="en-US"/>
        </w:rPr>
        <w:t>⁻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¹), plasmid DNA concentration in the elution fraction (ng</w:t>
      </w:r>
      <w:r w:rsidR="006A079A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µL</w:t>
      </w:r>
      <w:r w:rsidRPr="009922A5">
        <w:rPr>
          <w:rFonts w:ascii="Cambria Math" w:hAnsi="Cambria Math" w:cs="Cambria Math"/>
          <w:i/>
          <w:iCs/>
          <w:sz w:val="22"/>
          <w:szCs w:val="22"/>
          <w:lang w:val="en-US"/>
        </w:rPr>
        <w:t>⁻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¹), purity ratios (A260/A280 and A260/A230), and calculated volumetric </w:t>
      </w:r>
      <w:proofErr w:type="spellStart"/>
      <w:r w:rsidRPr="009922A5">
        <w:rPr>
          <w:rFonts w:ascii="Arial" w:hAnsi="Arial" w:cs="Arial"/>
          <w:i/>
          <w:iCs/>
          <w:sz w:val="22"/>
          <w:szCs w:val="22"/>
          <w:lang w:val="en-US"/>
        </w:rPr>
        <w:t>pDNA</w:t>
      </w:r>
      <w:proofErr w:type="spellEnd"/>
      <w:r w:rsidRPr="009922A5">
        <w:rPr>
          <w:rFonts w:ascii="Arial" w:hAnsi="Arial" w:cs="Arial"/>
          <w:i/>
          <w:iCs/>
          <w:sz w:val="22"/>
          <w:szCs w:val="22"/>
          <w:lang w:val="en-US"/>
        </w:rPr>
        <w:t xml:space="preserve"> yield (mg</w:t>
      </w:r>
      <w:r w:rsidR="006A079A">
        <w:rPr>
          <w:rFonts w:ascii="Arial" w:hAnsi="Arial" w:cs="Arial"/>
          <w:i/>
          <w:iCs/>
          <w:sz w:val="22"/>
          <w:szCs w:val="22"/>
          <w:lang w:val="en-US"/>
        </w:rPr>
        <w:t> 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Pr="009922A5">
        <w:rPr>
          <w:rFonts w:ascii="Cambria Math" w:hAnsi="Cambria Math" w:cs="Cambria Math"/>
          <w:i/>
          <w:iCs/>
          <w:sz w:val="22"/>
          <w:szCs w:val="22"/>
          <w:lang w:val="en-US"/>
        </w:rPr>
        <w:t>⁻</w:t>
      </w:r>
      <w:r w:rsidRPr="009922A5">
        <w:rPr>
          <w:rFonts w:ascii="Arial" w:hAnsi="Arial" w:cs="Arial"/>
          <w:i/>
          <w:iCs/>
          <w:sz w:val="22"/>
          <w:szCs w:val="22"/>
          <w:lang w:val="en-US"/>
        </w:rPr>
        <w:t>¹) for each biological replicate.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779"/>
        <w:gridCol w:w="1274"/>
        <w:gridCol w:w="914"/>
        <w:gridCol w:w="553"/>
        <w:gridCol w:w="554"/>
        <w:gridCol w:w="913"/>
        <w:gridCol w:w="967"/>
        <w:gridCol w:w="1045"/>
        <w:gridCol w:w="645"/>
        <w:gridCol w:w="645"/>
        <w:gridCol w:w="767"/>
      </w:tblGrid>
      <w:tr w:rsidR="006921E8" w:rsidRPr="002A75C2" w14:paraId="73EC254B" w14:textId="77777777" w:rsidTr="004F3657">
        <w:trPr>
          <w:cantSplit/>
          <w:trHeight w:val="2381"/>
          <w:tblHeader/>
        </w:trPr>
        <w:tc>
          <w:tcPr>
            <w:tcW w:w="391" w:type="pct"/>
            <w:noWrap/>
            <w:textDirection w:val="btLr"/>
            <w:hideMark/>
          </w:tcPr>
          <w:p w14:paraId="2A473662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Strain</w:t>
            </w:r>
          </w:p>
        </w:tc>
        <w:tc>
          <w:tcPr>
            <w:tcW w:w="391" w:type="pct"/>
            <w:noWrap/>
            <w:textDirection w:val="btLr"/>
            <w:hideMark/>
          </w:tcPr>
          <w:p w14:paraId="08FE1BAE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 xml:space="preserve">Medium </w:t>
            </w:r>
          </w:p>
        </w:tc>
        <w:tc>
          <w:tcPr>
            <w:tcW w:w="391" w:type="pct"/>
            <w:noWrap/>
            <w:textDirection w:val="btLr"/>
            <w:hideMark/>
          </w:tcPr>
          <w:p w14:paraId="1778A008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</w:p>
        </w:tc>
        <w:tc>
          <w:tcPr>
            <w:tcW w:w="391" w:type="pct"/>
            <w:noWrap/>
            <w:textDirection w:val="btLr"/>
            <w:hideMark/>
          </w:tcPr>
          <w:p w14:paraId="09A000C4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Replicate</w:t>
            </w:r>
            <w:proofErr w:type="spellEnd"/>
          </w:p>
        </w:tc>
        <w:tc>
          <w:tcPr>
            <w:tcW w:w="391" w:type="pct"/>
            <w:noWrap/>
            <w:textDirection w:val="btLr"/>
            <w:hideMark/>
          </w:tcPr>
          <w:p w14:paraId="5A4A18F9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Time_h</w:t>
            </w:r>
            <w:proofErr w:type="spellEnd"/>
          </w:p>
        </w:tc>
        <w:tc>
          <w:tcPr>
            <w:tcW w:w="589" w:type="pct"/>
            <w:noWrap/>
            <w:textDirection w:val="btLr"/>
            <w:hideMark/>
          </w:tcPr>
          <w:p w14:paraId="67ACE404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OD600_measured</w:t>
            </w:r>
          </w:p>
        </w:tc>
        <w:tc>
          <w:tcPr>
            <w:tcW w:w="619" w:type="pct"/>
            <w:noWrap/>
            <w:textDirection w:val="btLr"/>
            <w:hideMark/>
          </w:tcPr>
          <w:p w14:paraId="6EB46C4E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Biomass_DCW_g_L</w:t>
            </w:r>
            <w:proofErr w:type="spellEnd"/>
          </w:p>
        </w:tc>
        <w:tc>
          <w:tcPr>
            <w:tcW w:w="662" w:type="pct"/>
            <w:noWrap/>
            <w:textDirection w:val="btLr"/>
            <w:hideMark/>
          </w:tcPr>
          <w:p w14:paraId="1AABDA09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pDNA_ng_uL_elution</w:t>
            </w:r>
            <w:proofErr w:type="spellEnd"/>
          </w:p>
        </w:tc>
        <w:tc>
          <w:tcPr>
            <w:tcW w:w="391" w:type="pct"/>
            <w:noWrap/>
            <w:textDirection w:val="btLr"/>
            <w:hideMark/>
          </w:tcPr>
          <w:p w14:paraId="4DD83BBF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R260_280</w:t>
            </w:r>
          </w:p>
        </w:tc>
        <w:tc>
          <w:tcPr>
            <w:tcW w:w="391" w:type="pct"/>
            <w:noWrap/>
            <w:textDirection w:val="btLr"/>
            <w:hideMark/>
          </w:tcPr>
          <w:p w14:paraId="7B78FC3A" w14:textId="77777777" w:rsidR="006921E8" w:rsidRPr="006921E8" w:rsidRDefault="006921E8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R260_230</w:t>
            </w:r>
          </w:p>
        </w:tc>
        <w:tc>
          <w:tcPr>
            <w:tcW w:w="391" w:type="pct"/>
            <w:noWrap/>
            <w:textDirection w:val="btLr"/>
            <w:hideMark/>
          </w:tcPr>
          <w:p w14:paraId="6B714836" w14:textId="496AEAA6" w:rsidR="006921E8" w:rsidRPr="006921E8" w:rsidRDefault="008555A0" w:rsidP="006921E8">
            <w:pPr>
              <w:suppressAutoHyphens w:val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A75C2">
              <w:rPr>
                <w:rFonts w:ascii="Arial" w:hAnsi="Arial" w:cs="Arial"/>
                <w:color w:val="000000"/>
                <w:sz w:val="22"/>
                <w:szCs w:val="22"/>
              </w:rPr>
              <w:t>pDNA_mg_L</w:t>
            </w:r>
            <w:proofErr w:type="spellEnd"/>
          </w:p>
        </w:tc>
      </w:tr>
      <w:tr w:rsidR="006921E8" w:rsidRPr="002A75C2" w14:paraId="2AD0AFD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55F9AD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FC3256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7C7EECA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C4AD09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D31E52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0E3227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351785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627510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000D80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B6BAE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D24760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7BFFA9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2F718C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C7EA1A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210C33D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C2DDDE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6A5D69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1326D84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19" w:type="pct"/>
            <w:noWrap/>
            <w:hideMark/>
          </w:tcPr>
          <w:p w14:paraId="544482D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62" w:type="pct"/>
            <w:noWrap/>
            <w:hideMark/>
          </w:tcPr>
          <w:p w14:paraId="635D85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5E0B6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8D825F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735D88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E5E5A1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AFE883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1BC99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2B63003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00C10E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9F230D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1B493CD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19" w:type="pct"/>
            <w:noWrap/>
            <w:hideMark/>
          </w:tcPr>
          <w:p w14:paraId="63AEF0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62" w:type="pct"/>
            <w:noWrap/>
            <w:hideMark/>
          </w:tcPr>
          <w:p w14:paraId="493BD93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8082F0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D00ED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7A5CA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C8CF28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4B32A8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87449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402BEB6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FF2BA9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DEDFDF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3E34B9F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19" w:type="pct"/>
            <w:noWrap/>
            <w:hideMark/>
          </w:tcPr>
          <w:p w14:paraId="07CFB67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62" w:type="pct"/>
            <w:noWrap/>
            <w:hideMark/>
          </w:tcPr>
          <w:p w14:paraId="4696C1E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0988A6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01D3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C2B19E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BFA1D3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6420A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E92083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5351CA1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3C2E9B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78BDF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7BFCA95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619" w:type="pct"/>
            <w:noWrap/>
            <w:hideMark/>
          </w:tcPr>
          <w:p w14:paraId="26F8739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62" w:type="pct"/>
            <w:noWrap/>
            <w:hideMark/>
          </w:tcPr>
          <w:p w14:paraId="24769E8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5AB75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B4A5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6483A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E26418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53FAE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714926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6B4223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36674A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C97153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7B16EA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619" w:type="pct"/>
            <w:noWrap/>
            <w:hideMark/>
          </w:tcPr>
          <w:p w14:paraId="3921B2F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62" w:type="pct"/>
            <w:noWrap/>
            <w:hideMark/>
          </w:tcPr>
          <w:p w14:paraId="5CDB44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2D771D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E3756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C059B5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77DAAD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CACFD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379DAC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14CBC5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86220C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790F4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2EEF443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619" w:type="pct"/>
            <w:noWrap/>
            <w:hideMark/>
          </w:tcPr>
          <w:p w14:paraId="2C18628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62" w:type="pct"/>
            <w:noWrap/>
            <w:hideMark/>
          </w:tcPr>
          <w:p w14:paraId="3E895EA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58.30</w:t>
            </w:r>
          </w:p>
        </w:tc>
        <w:tc>
          <w:tcPr>
            <w:tcW w:w="391" w:type="pct"/>
            <w:noWrap/>
            <w:hideMark/>
          </w:tcPr>
          <w:p w14:paraId="3701766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391" w:type="pct"/>
            <w:noWrap/>
            <w:hideMark/>
          </w:tcPr>
          <w:p w14:paraId="4E2719D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391" w:type="pct"/>
            <w:noWrap/>
            <w:hideMark/>
          </w:tcPr>
          <w:p w14:paraId="4D1631B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1.60</w:t>
            </w:r>
          </w:p>
        </w:tc>
      </w:tr>
      <w:tr w:rsidR="006921E8" w:rsidRPr="002A75C2" w14:paraId="45EA968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B10F6B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4D6A6A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29C4F1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373524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A27BC5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617133F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619" w:type="pct"/>
            <w:noWrap/>
            <w:hideMark/>
          </w:tcPr>
          <w:p w14:paraId="4EE2726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62" w:type="pct"/>
            <w:noWrap/>
            <w:hideMark/>
          </w:tcPr>
          <w:p w14:paraId="604BA8B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84.50</w:t>
            </w:r>
          </w:p>
        </w:tc>
        <w:tc>
          <w:tcPr>
            <w:tcW w:w="391" w:type="pct"/>
            <w:noWrap/>
            <w:hideMark/>
          </w:tcPr>
          <w:p w14:paraId="51936EE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391" w:type="pct"/>
            <w:noWrap/>
            <w:hideMark/>
          </w:tcPr>
          <w:p w14:paraId="2011B31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391" w:type="pct"/>
            <w:noWrap/>
            <w:hideMark/>
          </w:tcPr>
          <w:p w14:paraId="62111F4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2.32</w:t>
            </w:r>
          </w:p>
        </w:tc>
      </w:tr>
      <w:tr w:rsidR="006921E8" w:rsidRPr="002A75C2" w14:paraId="58A5C6D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39E874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3B953E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77D501A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1AD9F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CCA6CD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3CBF710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619" w:type="pct"/>
            <w:noWrap/>
            <w:hideMark/>
          </w:tcPr>
          <w:p w14:paraId="176078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662" w:type="pct"/>
            <w:noWrap/>
            <w:hideMark/>
          </w:tcPr>
          <w:p w14:paraId="6AEE63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37.60</w:t>
            </w:r>
          </w:p>
        </w:tc>
        <w:tc>
          <w:tcPr>
            <w:tcW w:w="391" w:type="pct"/>
            <w:noWrap/>
            <w:hideMark/>
          </w:tcPr>
          <w:p w14:paraId="565CF51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391" w:type="pct"/>
            <w:noWrap/>
            <w:hideMark/>
          </w:tcPr>
          <w:p w14:paraId="4732B3E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391" w:type="pct"/>
            <w:noWrap/>
            <w:hideMark/>
          </w:tcPr>
          <w:p w14:paraId="7F2C116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1.60</w:t>
            </w:r>
          </w:p>
        </w:tc>
      </w:tr>
      <w:tr w:rsidR="006921E8" w:rsidRPr="002A75C2" w14:paraId="3DCD1E9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AC9CEC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B0F0D6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6B82D39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4FCC65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050BF3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74C42D6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619" w:type="pct"/>
            <w:noWrap/>
            <w:hideMark/>
          </w:tcPr>
          <w:p w14:paraId="250F418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1.65</w:t>
            </w:r>
          </w:p>
        </w:tc>
        <w:tc>
          <w:tcPr>
            <w:tcW w:w="662" w:type="pct"/>
            <w:noWrap/>
            <w:hideMark/>
          </w:tcPr>
          <w:p w14:paraId="5552BC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220F01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4A86FD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CD8374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1923FB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11A8C0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27B8D5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08EAFCE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9F61B1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17A19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341EC29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619" w:type="pct"/>
            <w:noWrap/>
            <w:hideMark/>
          </w:tcPr>
          <w:p w14:paraId="1B1BD24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662" w:type="pct"/>
            <w:noWrap/>
            <w:hideMark/>
          </w:tcPr>
          <w:p w14:paraId="155FBDB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4FD3A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1C646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E788B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B45000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2A406B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9A322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0267D3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41CE16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2FF080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4CE3D17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3.92</w:t>
            </w:r>
          </w:p>
        </w:tc>
        <w:tc>
          <w:tcPr>
            <w:tcW w:w="619" w:type="pct"/>
            <w:noWrap/>
            <w:hideMark/>
          </w:tcPr>
          <w:p w14:paraId="5AE731F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662" w:type="pct"/>
            <w:noWrap/>
            <w:hideMark/>
          </w:tcPr>
          <w:p w14:paraId="7274E75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9DBAB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B5BB8E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8D194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54DC1D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11F5B7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B05E5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7C344C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D77F8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E82C08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7920947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4.33</w:t>
            </w:r>
          </w:p>
        </w:tc>
        <w:tc>
          <w:tcPr>
            <w:tcW w:w="619" w:type="pct"/>
            <w:noWrap/>
            <w:hideMark/>
          </w:tcPr>
          <w:p w14:paraId="71EBA3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662" w:type="pct"/>
            <w:noWrap/>
            <w:hideMark/>
          </w:tcPr>
          <w:p w14:paraId="77DBB24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391" w:type="pct"/>
            <w:noWrap/>
            <w:hideMark/>
          </w:tcPr>
          <w:p w14:paraId="4253CF7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391" w:type="pct"/>
            <w:noWrap/>
            <w:hideMark/>
          </w:tcPr>
          <w:p w14:paraId="244B21E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391" w:type="pct"/>
            <w:noWrap/>
            <w:hideMark/>
          </w:tcPr>
          <w:p w14:paraId="7160B0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2.71</w:t>
            </w:r>
          </w:p>
        </w:tc>
      </w:tr>
      <w:tr w:rsidR="006921E8" w:rsidRPr="002A75C2" w14:paraId="06DD1AE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312A2C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CFBC3A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118D8DD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E878FE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1A7809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01FD9A4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4.52</w:t>
            </w:r>
          </w:p>
        </w:tc>
        <w:tc>
          <w:tcPr>
            <w:tcW w:w="619" w:type="pct"/>
            <w:noWrap/>
            <w:hideMark/>
          </w:tcPr>
          <w:p w14:paraId="7914FCD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662" w:type="pct"/>
            <w:noWrap/>
            <w:hideMark/>
          </w:tcPr>
          <w:p w14:paraId="3535D7B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28.70</w:t>
            </w:r>
          </w:p>
        </w:tc>
        <w:tc>
          <w:tcPr>
            <w:tcW w:w="391" w:type="pct"/>
            <w:noWrap/>
            <w:hideMark/>
          </w:tcPr>
          <w:p w14:paraId="6DA297F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11AD00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391" w:type="pct"/>
            <w:noWrap/>
            <w:hideMark/>
          </w:tcPr>
          <w:p w14:paraId="34F06EF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3.24</w:t>
            </w:r>
          </w:p>
        </w:tc>
      </w:tr>
      <w:tr w:rsidR="006921E8" w:rsidRPr="002A75C2" w14:paraId="14A44BD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B5CB87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F1ED80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3D5229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414025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EA9CEC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336F14C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4.47</w:t>
            </w:r>
          </w:p>
        </w:tc>
        <w:tc>
          <w:tcPr>
            <w:tcW w:w="619" w:type="pct"/>
            <w:noWrap/>
            <w:hideMark/>
          </w:tcPr>
          <w:p w14:paraId="477C86E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662" w:type="pct"/>
            <w:noWrap/>
            <w:hideMark/>
          </w:tcPr>
          <w:p w14:paraId="0F514F9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91" w:type="pct"/>
            <w:noWrap/>
            <w:hideMark/>
          </w:tcPr>
          <w:p w14:paraId="3D67731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391" w:type="pct"/>
            <w:noWrap/>
            <w:hideMark/>
          </w:tcPr>
          <w:p w14:paraId="44B69F9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391" w:type="pct"/>
            <w:noWrap/>
            <w:hideMark/>
          </w:tcPr>
          <w:p w14:paraId="2D14DE6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3.35</w:t>
            </w:r>
          </w:p>
        </w:tc>
      </w:tr>
      <w:tr w:rsidR="006921E8" w:rsidRPr="002A75C2" w14:paraId="7EA2596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DFE42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E51FE2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4A902D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83459C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B65EA2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7FD4F4D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4.71</w:t>
            </w:r>
          </w:p>
        </w:tc>
        <w:tc>
          <w:tcPr>
            <w:tcW w:w="619" w:type="pct"/>
            <w:noWrap/>
            <w:hideMark/>
          </w:tcPr>
          <w:p w14:paraId="27C0F2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662" w:type="pct"/>
            <w:noWrap/>
            <w:hideMark/>
          </w:tcPr>
          <w:p w14:paraId="302527F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C7A2E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66326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9A8752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E27AC9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54D1CF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A5CE0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082EFDC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DCBA9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93CAD8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07DAE2E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619" w:type="pct"/>
            <w:noWrap/>
            <w:hideMark/>
          </w:tcPr>
          <w:p w14:paraId="733F61E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662" w:type="pct"/>
            <w:noWrap/>
            <w:hideMark/>
          </w:tcPr>
          <w:p w14:paraId="619AC3C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955E8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FB752B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EC312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ED569C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31518D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67A15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61A646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2F5F98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7172F4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62123D2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4.76</w:t>
            </w:r>
          </w:p>
        </w:tc>
        <w:tc>
          <w:tcPr>
            <w:tcW w:w="619" w:type="pct"/>
            <w:noWrap/>
            <w:hideMark/>
          </w:tcPr>
          <w:p w14:paraId="70C0060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662" w:type="pct"/>
            <w:noWrap/>
            <w:hideMark/>
          </w:tcPr>
          <w:p w14:paraId="11B55CF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5BB6E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27EB26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18DFAA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EC05F5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C46D4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4520B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7A83F31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312DF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612397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3433F83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4.95</w:t>
            </w:r>
          </w:p>
        </w:tc>
        <w:tc>
          <w:tcPr>
            <w:tcW w:w="619" w:type="pct"/>
            <w:noWrap/>
            <w:hideMark/>
          </w:tcPr>
          <w:p w14:paraId="48C5B8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662" w:type="pct"/>
            <w:noWrap/>
            <w:hideMark/>
          </w:tcPr>
          <w:p w14:paraId="64452AD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40.90</w:t>
            </w:r>
          </w:p>
        </w:tc>
        <w:tc>
          <w:tcPr>
            <w:tcW w:w="391" w:type="pct"/>
            <w:noWrap/>
            <w:hideMark/>
          </w:tcPr>
          <w:p w14:paraId="4C89A0D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391" w:type="pct"/>
            <w:noWrap/>
            <w:hideMark/>
          </w:tcPr>
          <w:p w14:paraId="56EB77E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391" w:type="pct"/>
            <w:noWrap/>
            <w:hideMark/>
          </w:tcPr>
          <w:p w14:paraId="226383B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5.06</w:t>
            </w:r>
          </w:p>
        </w:tc>
      </w:tr>
      <w:tr w:rsidR="006921E8" w:rsidRPr="002A75C2" w14:paraId="480F557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5175D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C788A0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7754F95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1EEC95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0AFBC3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40D3819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5.45</w:t>
            </w:r>
          </w:p>
        </w:tc>
        <w:tc>
          <w:tcPr>
            <w:tcW w:w="619" w:type="pct"/>
            <w:noWrap/>
            <w:hideMark/>
          </w:tcPr>
          <w:p w14:paraId="0D20276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662" w:type="pct"/>
            <w:noWrap/>
            <w:hideMark/>
          </w:tcPr>
          <w:p w14:paraId="259432D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56.60</w:t>
            </w:r>
          </w:p>
        </w:tc>
        <w:tc>
          <w:tcPr>
            <w:tcW w:w="391" w:type="pct"/>
            <w:noWrap/>
            <w:hideMark/>
          </w:tcPr>
          <w:p w14:paraId="416F6A8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391" w:type="pct"/>
            <w:noWrap/>
            <w:hideMark/>
          </w:tcPr>
          <w:p w14:paraId="6A57742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391" w:type="pct"/>
            <w:noWrap/>
            <w:hideMark/>
          </w:tcPr>
          <w:p w14:paraId="380F8FE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7.71</w:t>
            </w:r>
          </w:p>
        </w:tc>
      </w:tr>
      <w:tr w:rsidR="006921E8" w:rsidRPr="002A75C2" w14:paraId="25C8A29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F4DE4C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A4EBBD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BHI(+V2)</w:t>
            </w:r>
          </w:p>
        </w:tc>
        <w:tc>
          <w:tcPr>
            <w:tcW w:w="391" w:type="pct"/>
            <w:noWrap/>
            <w:hideMark/>
          </w:tcPr>
          <w:p w14:paraId="798962F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6A5EC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66BFDD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37F7198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619" w:type="pct"/>
            <w:noWrap/>
            <w:hideMark/>
          </w:tcPr>
          <w:p w14:paraId="1D9BD8E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662" w:type="pct"/>
            <w:noWrap/>
            <w:hideMark/>
          </w:tcPr>
          <w:p w14:paraId="7EDD66A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43.00</w:t>
            </w:r>
          </w:p>
        </w:tc>
        <w:tc>
          <w:tcPr>
            <w:tcW w:w="391" w:type="pct"/>
            <w:noWrap/>
            <w:hideMark/>
          </w:tcPr>
          <w:p w14:paraId="0EB889E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391" w:type="pct"/>
            <w:noWrap/>
            <w:hideMark/>
          </w:tcPr>
          <w:p w14:paraId="588F76C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391" w:type="pct"/>
            <w:noWrap/>
            <w:hideMark/>
          </w:tcPr>
          <w:p w14:paraId="12CB8C0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5.55</w:t>
            </w:r>
          </w:p>
        </w:tc>
      </w:tr>
      <w:tr w:rsidR="006921E8" w:rsidRPr="002A75C2" w14:paraId="2299221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D11785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2421EA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7D9FF6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CB48EB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35D4D9E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41B751E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19" w:type="pct"/>
            <w:noWrap/>
            <w:hideMark/>
          </w:tcPr>
          <w:p w14:paraId="30CDB12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5E1131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49B64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86C67A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1D279D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A88DCD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7BCD4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23B67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4BF6D7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7BEE3D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137B72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617B0DC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19" w:type="pct"/>
            <w:noWrap/>
            <w:hideMark/>
          </w:tcPr>
          <w:p w14:paraId="48CCF3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62" w:type="pct"/>
            <w:noWrap/>
            <w:hideMark/>
          </w:tcPr>
          <w:p w14:paraId="79A3456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7AB8C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B4AB65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C4127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D550AC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F8BEDE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631B4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2BD9B0F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96690F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ED3B45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2ABA1CF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19" w:type="pct"/>
            <w:noWrap/>
            <w:hideMark/>
          </w:tcPr>
          <w:p w14:paraId="40F5DB6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62" w:type="pct"/>
            <w:noWrap/>
            <w:hideMark/>
          </w:tcPr>
          <w:p w14:paraId="32EF476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0920D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E2A7E8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F45A19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6FE63F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28C385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85AEBC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431305C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D1AC1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5C4A1F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2385400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619" w:type="pct"/>
            <w:noWrap/>
            <w:hideMark/>
          </w:tcPr>
          <w:p w14:paraId="49F5AC6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662" w:type="pct"/>
            <w:noWrap/>
            <w:hideMark/>
          </w:tcPr>
          <w:p w14:paraId="70E3A1D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7C3A3D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770817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22455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8F391C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84CBC9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2EABA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31EE7C1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51BACB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1BDB5F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55FA4AC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619" w:type="pct"/>
            <w:noWrap/>
            <w:hideMark/>
          </w:tcPr>
          <w:p w14:paraId="7E14694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662" w:type="pct"/>
            <w:noWrap/>
            <w:hideMark/>
          </w:tcPr>
          <w:p w14:paraId="701865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30421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092D3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BC1129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EF1530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32CAA5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38EC2F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06D93F0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75431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40B71D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561C0A4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619" w:type="pct"/>
            <w:noWrap/>
            <w:hideMark/>
          </w:tcPr>
          <w:p w14:paraId="0CC3C56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662" w:type="pct"/>
            <w:noWrap/>
            <w:hideMark/>
          </w:tcPr>
          <w:p w14:paraId="4D77BD7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5ABF33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09E6A4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8603C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A463BB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B0B14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326ED9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3775F21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2D5C2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D91FB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0473577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619" w:type="pct"/>
            <w:noWrap/>
            <w:hideMark/>
          </w:tcPr>
          <w:p w14:paraId="57EED6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662" w:type="pct"/>
            <w:noWrap/>
            <w:hideMark/>
          </w:tcPr>
          <w:p w14:paraId="009A8E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57.20</w:t>
            </w:r>
          </w:p>
        </w:tc>
        <w:tc>
          <w:tcPr>
            <w:tcW w:w="391" w:type="pct"/>
            <w:noWrap/>
            <w:hideMark/>
          </w:tcPr>
          <w:p w14:paraId="44511A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391" w:type="pct"/>
            <w:noWrap/>
            <w:hideMark/>
          </w:tcPr>
          <w:p w14:paraId="766514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391" w:type="pct"/>
            <w:noWrap/>
            <w:hideMark/>
          </w:tcPr>
          <w:p w14:paraId="1EC799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2.87</w:t>
            </w:r>
          </w:p>
        </w:tc>
      </w:tr>
      <w:tr w:rsidR="006921E8" w:rsidRPr="002A75C2" w14:paraId="30ED988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36CDE3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2952FC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5055E82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AB8601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E4A00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57F8B18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619" w:type="pct"/>
            <w:noWrap/>
            <w:hideMark/>
          </w:tcPr>
          <w:p w14:paraId="7ABF61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662" w:type="pct"/>
            <w:noWrap/>
            <w:hideMark/>
          </w:tcPr>
          <w:p w14:paraId="1B180CE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77.70</w:t>
            </w:r>
          </w:p>
        </w:tc>
        <w:tc>
          <w:tcPr>
            <w:tcW w:w="391" w:type="pct"/>
            <w:noWrap/>
            <w:hideMark/>
          </w:tcPr>
          <w:p w14:paraId="04B3D78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391" w:type="pct"/>
            <w:noWrap/>
            <w:hideMark/>
          </w:tcPr>
          <w:p w14:paraId="025F44B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391" w:type="pct"/>
            <w:noWrap/>
            <w:hideMark/>
          </w:tcPr>
          <w:p w14:paraId="1BDAB8B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3.79</w:t>
            </w:r>
          </w:p>
        </w:tc>
      </w:tr>
      <w:tr w:rsidR="006921E8" w:rsidRPr="002A75C2" w14:paraId="1222043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601658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EA101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21B8DA5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9D5E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F47C99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300E167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1.86</w:t>
            </w:r>
          </w:p>
        </w:tc>
        <w:tc>
          <w:tcPr>
            <w:tcW w:w="619" w:type="pct"/>
            <w:noWrap/>
            <w:hideMark/>
          </w:tcPr>
          <w:p w14:paraId="27801D3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662" w:type="pct"/>
            <w:noWrap/>
            <w:hideMark/>
          </w:tcPr>
          <w:p w14:paraId="78ED558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84.50</w:t>
            </w:r>
          </w:p>
        </w:tc>
        <w:tc>
          <w:tcPr>
            <w:tcW w:w="391" w:type="pct"/>
            <w:noWrap/>
            <w:hideMark/>
          </w:tcPr>
          <w:p w14:paraId="43F68BE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391" w:type="pct"/>
            <w:noWrap/>
            <w:hideMark/>
          </w:tcPr>
          <w:p w14:paraId="646327B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391" w:type="pct"/>
            <w:noWrap/>
            <w:hideMark/>
          </w:tcPr>
          <w:p w14:paraId="4AF773C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3.93</w:t>
            </w:r>
          </w:p>
        </w:tc>
      </w:tr>
      <w:tr w:rsidR="006921E8" w:rsidRPr="002A75C2" w14:paraId="6A096AF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E07B6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8F6D8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40EB93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892B5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F567E5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543A119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5.52</w:t>
            </w:r>
          </w:p>
        </w:tc>
        <w:tc>
          <w:tcPr>
            <w:tcW w:w="619" w:type="pct"/>
            <w:noWrap/>
            <w:hideMark/>
          </w:tcPr>
          <w:p w14:paraId="52C1D8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2.48</w:t>
            </w:r>
          </w:p>
        </w:tc>
        <w:tc>
          <w:tcPr>
            <w:tcW w:w="662" w:type="pct"/>
            <w:noWrap/>
            <w:hideMark/>
          </w:tcPr>
          <w:p w14:paraId="7194B56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0014A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B25E5A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7E8D39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D1FE68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65896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F9C904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0458D58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F048A0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C306DF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78F839E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5.26</w:t>
            </w:r>
          </w:p>
        </w:tc>
        <w:tc>
          <w:tcPr>
            <w:tcW w:w="619" w:type="pct"/>
            <w:noWrap/>
            <w:hideMark/>
          </w:tcPr>
          <w:p w14:paraId="65D25F8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662" w:type="pct"/>
            <w:noWrap/>
            <w:hideMark/>
          </w:tcPr>
          <w:p w14:paraId="52A8C88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0223CF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C887EC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739B7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FD8E31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BDC32D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99671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2B86E25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0A6AF6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5A3BCF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359417C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5.64</w:t>
            </w:r>
          </w:p>
        </w:tc>
        <w:tc>
          <w:tcPr>
            <w:tcW w:w="619" w:type="pct"/>
            <w:noWrap/>
            <w:hideMark/>
          </w:tcPr>
          <w:p w14:paraId="0D6130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2.54</w:t>
            </w:r>
          </w:p>
        </w:tc>
        <w:tc>
          <w:tcPr>
            <w:tcW w:w="662" w:type="pct"/>
            <w:noWrap/>
            <w:hideMark/>
          </w:tcPr>
          <w:p w14:paraId="64858E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2A6568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252EE9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297AD1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C5B7B4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E8BB93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14CB1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0653514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561EBC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89E389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8ED946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9.21</w:t>
            </w:r>
          </w:p>
        </w:tc>
        <w:tc>
          <w:tcPr>
            <w:tcW w:w="619" w:type="pct"/>
            <w:noWrap/>
            <w:hideMark/>
          </w:tcPr>
          <w:p w14:paraId="5D6413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4.14</w:t>
            </w:r>
          </w:p>
        </w:tc>
        <w:tc>
          <w:tcPr>
            <w:tcW w:w="662" w:type="pct"/>
            <w:noWrap/>
            <w:hideMark/>
          </w:tcPr>
          <w:p w14:paraId="6358A97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43.50</w:t>
            </w:r>
          </w:p>
        </w:tc>
        <w:tc>
          <w:tcPr>
            <w:tcW w:w="391" w:type="pct"/>
            <w:noWrap/>
            <w:hideMark/>
          </w:tcPr>
          <w:p w14:paraId="5B6B10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391" w:type="pct"/>
            <w:noWrap/>
            <w:hideMark/>
          </w:tcPr>
          <w:p w14:paraId="3567D46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391" w:type="pct"/>
            <w:noWrap/>
            <w:hideMark/>
          </w:tcPr>
          <w:p w14:paraId="6B4B8C8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10.02</w:t>
            </w:r>
          </w:p>
        </w:tc>
      </w:tr>
      <w:tr w:rsidR="006921E8" w:rsidRPr="002A75C2" w14:paraId="4CF830D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C9510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DB6846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4E01268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D2FBFB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BDBA66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48C8B9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9.03</w:t>
            </w:r>
          </w:p>
        </w:tc>
        <w:tc>
          <w:tcPr>
            <w:tcW w:w="619" w:type="pct"/>
            <w:noWrap/>
            <w:hideMark/>
          </w:tcPr>
          <w:p w14:paraId="5ED44A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4.06</w:t>
            </w:r>
          </w:p>
        </w:tc>
        <w:tc>
          <w:tcPr>
            <w:tcW w:w="662" w:type="pct"/>
            <w:noWrap/>
            <w:hideMark/>
          </w:tcPr>
          <w:p w14:paraId="114AE7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55.10</w:t>
            </w:r>
          </w:p>
        </w:tc>
        <w:tc>
          <w:tcPr>
            <w:tcW w:w="391" w:type="pct"/>
            <w:noWrap/>
            <w:hideMark/>
          </w:tcPr>
          <w:p w14:paraId="0192651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683DC7E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391" w:type="pct"/>
            <w:noWrap/>
            <w:hideMark/>
          </w:tcPr>
          <w:p w14:paraId="2529BB0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12.44</w:t>
            </w:r>
          </w:p>
        </w:tc>
      </w:tr>
      <w:tr w:rsidR="006921E8" w:rsidRPr="002A75C2" w14:paraId="470C4DB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8767E4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4D718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6AE3F9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6DD7B6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9D38A4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036C0B8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9.32</w:t>
            </w:r>
          </w:p>
        </w:tc>
        <w:tc>
          <w:tcPr>
            <w:tcW w:w="619" w:type="pct"/>
            <w:noWrap/>
            <w:hideMark/>
          </w:tcPr>
          <w:p w14:paraId="6301FB3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4.19</w:t>
            </w:r>
          </w:p>
        </w:tc>
        <w:tc>
          <w:tcPr>
            <w:tcW w:w="662" w:type="pct"/>
            <w:noWrap/>
            <w:hideMark/>
          </w:tcPr>
          <w:p w14:paraId="5E0EBB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72.80</w:t>
            </w:r>
          </w:p>
        </w:tc>
        <w:tc>
          <w:tcPr>
            <w:tcW w:w="391" w:type="pct"/>
            <w:noWrap/>
            <w:hideMark/>
          </w:tcPr>
          <w:p w14:paraId="763188E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391" w:type="pct"/>
            <w:noWrap/>
            <w:hideMark/>
          </w:tcPr>
          <w:p w14:paraId="655D977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391" w:type="pct"/>
            <w:noWrap/>
            <w:hideMark/>
          </w:tcPr>
          <w:p w14:paraId="528803F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16.96</w:t>
            </w:r>
          </w:p>
        </w:tc>
      </w:tr>
      <w:tr w:rsidR="006921E8" w:rsidRPr="002A75C2" w14:paraId="6D0F814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E0DD6B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3F333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13F85E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A5D2D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3998F8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5523F28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11.39</w:t>
            </w:r>
          </w:p>
        </w:tc>
        <w:tc>
          <w:tcPr>
            <w:tcW w:w="619" w:type="pct"/>
            <w:noWrap/>
            <w:hideMark/>
          </w:tcPr>
          <w:p w14:paraId="5F1BFFA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662" w:type="pct"/>
            <w:noWrap/>
            <w:hideMark/>
          </w:tcPr>
          <w:p w14:paraId="502AB47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15AA93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E1AE80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944BC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333255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6E00DD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C80954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4BEA9A6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2325FA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18D25C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7EEFD48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10.98</w:t>
            </w:r>
          </w:p>
        </w:tc>
        <w:tc>
          <w:tcPr>
            <w:tcW w:w="619" w:type="pct"/>
            <w:noWrap/>
            <w:hideMark/>
          </w:tcPr>
          <w:p w14:paraId="51BA4D7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4.94</w:t>
            </w:r>
          </w:p>
        </w:tc>
        <w:tc>
          <w:tcPr>
            <w:tcW w:w="662" w:type="pct"/>
            <w:noWrap/>
            <w:hideMark/>
          </w:tcPr>
          <w:p w14:paraId="733993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2D429F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059D4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14946F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501C37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C2BCD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77A53D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2AF0793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66604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72D7AD7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5725D4D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619" w:type="pct"/>
            <w:noWrap/>
            <w:hideMark/>
          </w:tcPr>
          <w:p w14:paraId="616321A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4.95</w:t>
            </w:r>
          </w:p>
        </w:tc>
        <w:tc>
          <w:tcPr>
            <w:tcW w:w="662" w:type="pct"/>
            <w:noWrap/>
            <w:hideMark/>
          </w:tcPr>
          <w:p w14:paraId="330E226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04AF8D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3898F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50D4D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B3B45E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FB3E4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364084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0F9DCA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35E56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5163E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015762D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619" w:type="pct"/>
            <w:noWrap/>
            <w:hideMark/>
          </w:tcPr>
          <w:p w14:paraId="1076F3E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5.27</w:t>
            </w:r>
          </w:p>
        </w:tc>
        <w:tc>
          <w:tcPr>
            <w:tcW w:w="662" w:type="pct"/>
            <w:noWrap/>
            <w:hideMark/>
          </w:tcPr>
          <w:p w14:paraId="3E78723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73.20</w:t>
            </w:r>
          </w:p>
        </w:tc>
        <w:tc>
          <w:tcPr>
            <w:tcW w:w="391" w:type="pct"/>
            <w:noWrap/>
            <w:hideMark/>
          </w:tcPr>
          <w:p w14:paraId="2DC25F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391" w:type="pct"/>
            <w:noWrap/>
            <w:hideMark/>
          </w:tcPr>
          <w:p w14:paraId="14E6718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391" w:type="pct"/>
            <w:noWrap/>
            <w:hideMark/>
          </w:tcPr>
          <w:p w14:paraId="679DC92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21.45</w:t>
            </w:r>
          </w:p>
        </w:tc>
      </w:tr>
      <w:tr w:rsidR="006921E8" w:rsidRPr="002A75C2" w14:paraId="69BD294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BF542C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B0F84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0D6BD15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C49DA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83D407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20DDEE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11.93</w:t>
            </w:r>
          </w:p>
        </w:tc>
        <w:tc>
          <w:tcPr>
            <w:tcW w:w="619" w:type="pct"/>
            <w:noWrap/>
            <w:hideMark/>
          </w:tcPr>
          <w:p w14:paraId="7D02D2C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5.37</w:t>
            </w:r>
          </w:p>
        </w:tc>
        <w:tc>
          <w:tcPr>
            <w:tcW w:w="662" w:type="pct"/>
            <w:noWrap/>
            <w:hideMark/>
          </w:tcPr>
          <w:p w14:paraId="705DC70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110.30</w:t>
            </w:r>
          </w:p>
        </w:tc>
        <w:tc>
          <w:tcPr>
            <w:tcW w:w="391" w:type="pct"/>
            <w:noWrap/>
            <w:hideMark/>
          </w:tcPr>
          <w:p w14:paraId="58A95F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391" w:type="pct"/>
            <w:noWrap/>
            <w:hideMark/>
          </w:tcPr>
          <w:p w14:paraId="74C2FE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391" w:type="pct"/>
            <w:noWrap/>
            <w:hideMark/>
          </w:tcPr>
          <w:p w14:paraId="77B1595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32.90</w:t>
            </w:r>
          </w:p>
        </w:tc>
      </w:tr>
      <w:tr w:rsidR="006921E8" w:rsidRPr="002A75C2" w14:paraId="65C9702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8E699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1935A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TB(+V2)</w:t>
            </w:r>
          </w:p>
        </w:tc>
        <w:tc>
          <w:tcPr>
            <w:tcW w:w="391" w:type="pct"/>
            <w:noWrap/>
            <w:hideMark/>
          </w:tcPr>
          <w:p w14:paraId="6CFD86C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527A1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C68FAC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126ACF1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12.23</w:t>
            </w:r>
          </w:p>
        </w:tc>
        <w:tc>
          <w:tcPr>
            <w:tcW w:w="619" w:type="pct"/>
            <w:noWrap/>
            <w:hideMark/>
          </w:tcPr>
          <w:p w14:paraId="26974A7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5.50</w:t>
            </w:r>
          </w:p>
        </w:tc>
        <w:tc>
          <w:tcPr>
            <w:tcW w:w="662" w:type="pct"/>
            <w:noWrap/>
            <w:hideMark/>
          </w:tcPr>
          <w:p w14:paraId="150FCDE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138.50</w:t>
            </w:r>
          </w:p>
        </w:tc>
        <w:tc>
          <w:tcPr>
            <w:tcW w:w="391" w:type="pct"/>
            <w:noWrap/>
            <w:hideMark/>
          </w:tcPr>
          <w:p w14:paraId="1A5A22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391" w:type="pct"/>
            <w:noWrap/>
            <w:hideMark/>
          </w:tcPr>
          <w:p w14:paraId="0EDB38D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391" w:type="pct"/>
            <w:noWrap/>
            <w:hideMark/>
          </w:tcPr>
          <w:p w14:paraId="0B2000C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42.35</w:t>
            </w:r>
          </w:p>
        </w:tc>
      </w:tr>
      <w:tr w:rsidR="006921E8" w:rsidRPr="002A75C2" w14:paraId="43A9D02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BE0A76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48280A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4D8E01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BD0D1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50107E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4398961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19" w:type="pct"/>
            <w:noWrap/>
            <w:hideMark/>
          </w:tcPr>
          <w:p w14:paraId="4FC399B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1DEE0B9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03FFD4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1E410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54FDB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06F5E8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4A292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ED46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68B699D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0393BF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EBEC25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2733036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19" w:type="pct"/>
            <w:noWrap/>
            <w:hideMark/>
          </w:tcPr>
          <w:p w14:paraId="6B16B1A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60A9493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96A0FF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4F2E91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5E5155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5D0D93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B8936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9FA035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775DD65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5F5F13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73300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6AA9F97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19" w:type="pct"/>
            <w:noWrap/>
            <w:hideMark/>
          </w:tcPr>
          <w:p w14:paraId="15D34F6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669AC73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ADA43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254E0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D356E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68202C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8290E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A23C96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79F238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C7810C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52802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6AE7489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619" w:type="pct"/>
            <w:noWrap/>
            <w:hideMark/>
          </w:tcPr>
          <w:p w14:paraId="45D7B7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662" w:type="pct"/>
            <w:noWrap/>
            <w:hideMark/>
          </w:tcPr>
          <w:p w14:paraId="7FAA2E3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EBC979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410C6A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2A31C4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478ABE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4B069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EDC6B6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59116B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C5789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543548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530DEAF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619" w:type="pct"/>
            <w:noWrap/>
            <w:hideMark/>
          </w:tcPr>
          <w:p w14:paraId="57FC33F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62" w:type="pct"/>
            <w:noWrap/>
            <w:hideMark/>
          </w:tcPr>
          <w:p w14:paraId="0161641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049A16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3C16D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E9CE7E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0235E8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468B9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0A90BF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103D4AA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A6540B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97126E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44EDD45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19" w:type="pct"/>
            <w:noWrap/>
            <w:hideMark/>
          </w:tcPr>
          <w:p w14:paraId="72F6F8F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62" w:type="pct"/>
            <w:noWrap/>
            <w:hideMark/>
          </w:tcPr>
          <w:p w14:paraId="07B94DB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AE7D5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AF57B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87BB2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29D66E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7EEEE1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4318C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3BE7EC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6EC0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2EBFA0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61E46F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619" w:type="pct"/>
            <w:noWrap/>
            <w:hideMark/>
          </w:tcPr>
          <w:p w14:paraId="13A21CC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662" w:type="pct"/>
            <w:noWrap/>
            <w:hideMark/>
          </w:tcPr>
          <w:p w14:paraId="4D36200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41.60</w:t>
            </w:r>
          </w:p>
        </w:tc>
        <w:tc>
          <w:tcPr>
            <w:tcW w:w="391" w:type="pct"/>
            <w:noWrap/>
            <w:hideMark/>
          </w:tcPr>
          <w:p w14:paraId="3077BF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391" w:type="pct"/>
            <w:noWrap/>
            <w:hideMark/>
          </w:tcPr>
          <w:p w14:paraId="7D050C3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391" w:type="pct"/>
            <w:noWrap/>
            <w:hideMark/>
          </w:tcPr>
          <w:p w14:paraId="45B242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2.75</w:t>
            </w:r>
          </w:p>
        </w:tc>
      </w:tr>
      <w:tr w:rsidR="006921E8" w:rsidRPr="002A75C2" w14:paraId="767ED0B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B81BF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91F1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38FC0E5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8BEB3E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708D4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78BDB6D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619" w:type="pct"/>
            <w:noWrap/>
            <w:hideMark/>
          </w:tcPr>
          <w:p w14:paraId="211C6EA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662" w:type="pct"/>
            <w:noWrap/>
            <w:hideMark/>
          </w:tcPr>
          <w:p w14:paraId="5ACE1C5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51.00</w:t>
            </w:r>
          </w:p>
        </w:tc>
        <w:tc>
          <w:tcPr>
            <w:tcW w:w="391" w:type="pct"/>
            <w:noWrap/>
            <w:hideMark/>
          </w:tcPr>
          <w:p w14:paraId="3022125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391" w:type="pct"/>
            <w:noWrap/>
            <w:hideMark/>
          </w:tcPr>
          <w:p w14:paraId="2627750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391" w:type="pct"/>
            <w:noWrap/>
            <w:hideMark/>
          </w:tcPr>
          <w:p w14:paraId="52C1F91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3.48</w:t>
            </w:r>
          </w:p>
        </w:tc>
      </w:tr>
      <w:tr w:rsidR="006921E8" w:rsidRPr="002A75C2" w14:paraId="2F293DB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A1A982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94C2A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2A1670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9E5D7A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18E172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031A061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619" w:type="pct"/>
            <w:noWrap/>
            <w:hideMark/>
          </w:tcPr>
          <w:p w14:paraId="18683D3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662" w:type="pct"/>
            <w:noWrap/>
            <w:hideMark/>
          </w:tcPr>
          <w:p w14:paraId="7200CB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40.50</w:t>
            </w:r>
          </w:p>
        </w:tc>
        <w:tc>
          <w:tcPr>
            <w:tcW w:w="391" w:type="pct"/>
            <w:noWrap/>
            <w:hideMark/>
          </w:tcPr>
          <w:p w14:paraId="237CCC2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391" w:type="pct"/>
            <w:noWrap/>
            <w:hideMark/>
          </w:tcPr>
          <w:p w14:paraId="05B021D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391" w:type="pct"/>
            <w:noWrap/>
            <w:hideMark/>
          </w:tcPr>
          <w:p w14:paraId="510E5D9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2.82</w:t>
            </w:r>
          </w:p>
        </w:tc>
      </w:tr>
      <w:tr w:rsidR="006921E8" w:rsidRPr="002A75C2" w14:paraId="12C8B30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C30DFA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A02066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1ABB8D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83DE3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94D70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5AD938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5.76</w:t>
            </w:r>
          </w:p>
        </w:tc>
        <w:tc>
          <w:tcPr>
            <w:tcW w:w="619" w:type="pct"/>
            <w:noWrap/>
            <w:hideMark/>
          </w:tcPr>
          <w:p w14:paraId="5A509F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662" w:type="pct"/>
            <w:noWrap/>
            <w:hideMark/>
          </w:tcPr>
          <w:p w14:paraId="61F6B78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0EC2C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F76345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4C348B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34CB64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887D4C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DFA9E9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22A338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AB3272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5F1ECD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5D16EC1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5.44</w:t>
            </w:r>
          </w:p>
        </w:tc>
        <w:tc>
          <w:tcPr>
            <w:tcW w:w="619" w:type="pct"/>
            <w:noWrap/>
            <w:hideMark/>
          </w:tcPr>
          <w:p w14:paraId="536CD47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662" w:type="pct"/>
            <w:noWrap/>
            <w:hideMark/>
          </w:tcPr>
          <w:p w14:paraId="111F174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0CD781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5847D5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C8756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D8A8F4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F89A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C3FA3E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607F18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6E55D2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832C3F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3E9469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5.55</w:t>
            </w:r>
          </w:p>
        </w:tc>
        <w:tc>
          <w:tcPr>
            <w:tcW w:w="619" w:type="pct"/>
            <w:noWrap/>
            <w:hideMark/>
          </w:tcPr>
          <w:p w14:paraId="5E9A188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662" w:type="pct"/>
            <w:noWrap/>
            <w:hideMark/>
          </w:tcPr>
          <w:p w14:paraId="58ACD3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93246D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8D5D1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DCFF2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BC6104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7A846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DA497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1E521A0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EBD21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8B978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0E4019F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6.51</w:t>
            </w:r>
          </w:p>
        </w:tc>
        <w:tc>
          <w:tcPr>
            <w:tcW w:w="619" w:type="pct"/>
            <w:noWrap/>
            <w:hideMark/>
          </w:tcPr>
          <w:p w14:paraId="4C30E0E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662" w:type="pct"/>
            <w:noWrap/>
            <w:hideMark/>
          </w:tcPr>
          <w:p w14:paraId="0A303B3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39.80</w:t>
            </w:r>
          </w:p>
        </w:tc>
        <w:tc>
          <w:tcPr>
            <w:tcW w:w="391" w:type="pct"/>
            <w:noWrap/>
            <w:hideMark/>
          </w:tcPr>
          <w:p w14:paraId="775D2D4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391" w:type="pct"/>
            <w:noWrap/>
            <w:hideMark/>
          </w:tcPr>
          <w:p w14:paraId="4CA0189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391" w:type="pct"/>
            <w:noWrap/>
            <w:hideMark/>
          </w:tcPr>
          <w:p w14:paraId="34DC8AD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6.48</w:t>
            </w:r>
          </w:p>
        </w:tc>
      </w:tr>
      <w:tr w:rsidR="006921E8" w:rsidRPr="002A75C2" w14:paraId="02FEBB8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86A340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D5BB78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329CA9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F30F5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45151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EA7A1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6.92</w:t>
            </w:r>
          </w:p>
        </w:tc>
        <w:tc>
          <w:tcPr>
            <w:tcW w:w="619" w:type="pct"/>
            <w:noWrap/>
            <w:hideMark/>
          </w:tcPr>
          <w:p w14:paraId="0FEE789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662" w:type="pct"/>
            <w:noWrap/>
            <w:hideMark/>
          </w:tcPr>
          <w:p w14:paraId="4A9614A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41.60</w:t>
            </w:r>
          </w:p>
        </w:tc>
        <w:tc>
          <w:tcPr>
            <w:tcW w:w="391" w:type="pct"/>
            <w:noWrap/>
            <w:hideMark/>
          </w:tcPr>
          <w:p w14:paraId="7AA3EB1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391" w:type="pct"/>
            <w:noWrap/>
            <w:hideMark/>
          </w:tcPr>
          <w:p w14:paraId="7D7DCA2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391" w:type="pct"/>
            <w:noWrap/>
            <w:hideMark/>
          </w:tcPr>
          <w:p w14:paraId="5DC2533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7.20</w:t>
            </w:r>
          </w:p>
        </w:tc>
      </w:tr>
      <w:tr w:rsidR="006921E8" w:rsidRPr="002A75C2" w14:paraId="5227EE9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16DB2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867395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5B0EB97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EED667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481B0F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0E6EA84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6.85</w:t>
            </w:r>
          </w:p>
        </w:tc>
        <w:tc>
          <w:tcPr>
            <w:tcW w:w="619" w:type="pct"/>
            <w:noWrap/>
            <w:hideMark/>
          </w:tcPr>
          <w:p w14:paraId="4639AC1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662" w:type="pct"/>
            <w:noWrap/>
            <w:hideMark/>
          </w:tcPr>
          <w:p w14:paraId="2D8CC0F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52.30</w:t>
            </w:r>
          </w:p>
        </w:tc>
        <w:tc>
          <w:tcPr>
            <w:tcW w:w="391" w:type="pct"/>
            <w:noWrap/>
            <w:hideMark/>
          </w:tcPr>
          <w:p w14:paraId="0BD34A7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391" w:type="pct"/>
            <w:noWrap/>
            <w:hideMark/>
          </w:tcPr>
          <w:p w14:paraId="43DCEB2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391" w:type="pct"/>
            <w:noWrap/>
            <w:hideMark/>
          </w:tcPr>
          <w:p w14:paraId="0D3555C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8.96</w:t>
            </w:r>
          </w:p>
        </w:tc>
      </w:tr>
      <w:tr w:rsidR="006921E8" w:rsidRPr="002A75C2" w14:paraId="24CAE3D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0F8B4A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03835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4779A03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0040CA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6668F7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379A29B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7.26</w:t>
            </w:r>
          </w:p>
        </w:tc>
        <w:tc>
          <w:tcPr>
            <w:tcW w:w="619" w:type="pct"/>
            <w:noWrap/>
            <w:hideMark/>
          </w:tcPr>
          <w:p w14:paraId="303FEDE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662" w:type="pct"/>
            <w:noWrap/>
            <w:hideMark/>
          </w:tcPr>
          <w:p w14:paraId="1F96CA9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E750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300C2C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F3D7BF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AEE96A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6929E4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1CE92A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3CDC3B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7DCBD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A5592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5FE4E6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7.74</w:t>
            </w:r>
          </w:p>
        </w:tc>
        <w:tc>
          <w:tcPr>
            <w:tcW w:w="619" w:type="pct"/>
            <w:noWrap/>
            <w:hideMark/>
          </w:tcPr>
          <w:p w14:paraId="6B5B241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662" w:type="pct"/>
            <w:noWrap/>
            <w:hideMark/>
          </w:tcPr>
          <w:p w14:paraId="22857C1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5F6A5D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24441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F9F3C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F6BDA1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E15FFC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D03167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1A80C50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9130DB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B02B29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418B68F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7.69</w:t>
            </w:r>
          </w:p>
        </w:tc>
        <w:tc>
          <w:tcPr>
            <w:tcW w:w="619" w:type="pct"/>
            <w:noWrap/>
            <w:hideMark/>
          </w:tcPr>
          <w:p w14:paraId="1C47629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662" w:type="pct"/>
            <w:noWrap/>
            <w:hideMark/>
          </w:tcPr>
          <w:p w14:paraId="799EFD6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36CF0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558F70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109C8D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756F61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79B99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7510D5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2B7AD9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2EA10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884FC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70CCA2E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7.76</w:t>
            </w:r>
          </w:p>
        </w:tc>
        <w:tc>
          <w:tcPr>
            <w:tcW w:w="619" w:type="pct"/>
            <w:noWrap/>
            <w:hideMark/>
          </w:tcPr>
          <w:p w14:paraId="7593028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662" w:type="pct"/>
            <w:noWrap/>
            <w:hideMark/>
          </w:tcPr>
          <w:p w14:paraId="23D440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46.60</w:t>
            </w:r>
          </w:p>
        </w:tc>
        <w:tc>
          <w:tcPr>
            <w:tcW w:w="391" w:type="pct"/>
            <w:noWrap/>
            <w:hideMark/>
          </w:tcPr>
          <w:p w14:paraId="20AABC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391" w:type="pct"/>
            <w:noWrap/>
            <w:hideMark/>
          </w:tcPr>
          <w:p w14:paraId="5108529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391" w:type="pct"/>
            <w:noWrap/>
            <w:hideMark/>
          </w:tcPr>
          <w:p w14:paraId="47551D6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9.04</w:t>
            </w:r>
          </w:p>
        </w:tc>
      </w:tr>
      <w:tr w:rsidR="006921E8" w:rsidRPr="002A75C2" w14:paraId="45DB84F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E2C27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F0478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399C2CA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76A52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4F80CB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3B0BCA4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7.87</w:t>
            </w:r>
          </w:p>
        </w:tc>
        <w:tc>
          <w:tcPr>
            <w:tcW w:w="619" w:type="pct"/>
            <w:noWrap/>
            <w:hideMark/>
          </w:tcPr>
          <w:p w14:paraId="4E5CCA4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662" w:type="pct"/>
            <w:noWrap/>
            <w:hideMark/>
          </w:tcPr>
          <w:p w14:paraId="58CA067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59.30</w:t>
            </w:r>
          </w:p>
        </w:tc>
        <w:tc>
          <w:tcPr>
            <w:tcW w:w="391" w:type="pct"/>
            <w:noWrap/>
            <w:hideMark/>
          </w:tcPr>
          <w:p w14:paraId="59673EA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68DA64D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391" w:type="pct"/>
            <w:noWrap/>
            <w:hideMark/>
          </w:tcPr>
          <w:p w14:paraId="1D5AF7A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11.67</w:t>
            </w:r>
          </w:p>
        </w:tc>
      </w:tr>
      <w:tr w:rsidR="006921E8" w:rsidRPr="002A75C2" w14:paraId="5F04D88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18862D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8441E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LB(+V2)</w:t>
            </w:r>
          </w:p>
        </w:tc>
        <w:tc>
          <w:tcPr>
            <w:tcW w:w="391" w:type="pct"/>
            <w:noWrap/>
            <w:hideMark/>
          </w:tcPr>
          <w:p w14:paraId="2860881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A5257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3FDB98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17C2E97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8.19</w:t>
            </w:r>
          </w:p>
        </w:tc>
        <w:tc>
          <w:tcPr>
            <w:tcW w:w="619" w:type="pct"/>
            <w:noWrap/>
            <w:hideMark/>
          </w:tcPr>
          <w:p w14:paraId="2B82BB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662" w:type="pct"/>
            <w:noWrap/>
            <w:hideMark/>
          </w:tcPr>
          <w:p w14:paraId="5155100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57.20</w:t>
            </w:r>
          </w:p>
        </w:tc>
        <w:tc>
          <w:tcPr>
            <w:tcW w:w="391" w:type="pct"/>
            <w:noWrap/>
            <w:hideMark/>
          </w:tcPr>
          <w:p w14:paraId="4755080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391" w:type="pct"/>
            <w:noWrap/>
            <w:hideMark/>
          </w:tcPr>
          <w:p w14:paraId="2422D24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391" w:type="pct"/>
            <w:noWrap/>
            <w:hideMark/>
          </w:tcPr>
          <w:p w14:paraId="66EAF6A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11.71</w:t>
            </w:r>
          </w:p>
        </w:tc>
      </w:tr>
      <w:tr w:rsidR="006921E8" w:rsidRPr="002A75C2" w14:paraId="3E8E90A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7F3A2E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8BDA5C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E8CA0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3E9A7A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5D097B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6E5830B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19" w:type="pct"/>
            <w:noWrap/>
            <w:hideMark/>
          </w:tcPr>
          <w:p w14:paraId="485217B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62" w:type="pct"/>
            <w:noWrap/>
            <w:hideMark/>
          </w:tcPr>
          <w:p w14:paraId="1065116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059D6F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1998C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AB7218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50C164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E5081F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196505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E943C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7D52A7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7CBFAB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075D26C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19" w:type="pct"/>
            <w:noWrap/>
            <w:hideMark/>
          </w:tcPr>
          <w:p w14:paraId="1BA4746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62" w:type="pct"/>
            <w:noWrap/>
            <w:hideMark/>
          </w:tcPr>
          <w:p w14:paraId="0F129FC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887B7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996DA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B36168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4103D8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BBFBA0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5513BC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186FC81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35B0E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749A03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4E94674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2E49D31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62" w:type="pct"/>
            <w:noWrap/>
            <w:hideMark/>
          </w:tcPr>
          <w:p w14:paraId="61343F8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C76B30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0BFE7B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D294A3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F275C4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E1523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C11459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DA7BF0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75804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36BAFCB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3E7EA0F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619" w:type="pct"/>
            <w:noWrap/>
            <w:hideMark/>
          </w:tcPr>
          <w:p w14:paraId="1AF240C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62" w:type="pct"/>
            <w:noWrap/>
            <w:hideMark/>
          </w:tcPr>
          <w:p w14:paraId="5AAC07B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4B076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0BC455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1BCB2E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AB82E3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40AB60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9F6F06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1719D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EC34B6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530C0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1A4B5D0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619" w:type="pct"/>
            <w:noWrap/>
            <w:hideMark/>
          </w:tcPr>
          <w:p w14:paraId="583D3F0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62" w:type="pct"/>
            <w:noWrap/>
            <w:hideMark/>
          </w:tcPr>
          <w:p w14:paraId="40A77C5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45A8B3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09BCD3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41CAA2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A9666C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6D31AC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B804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D8762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DE895C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EC780F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26AB2CB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619" w:type="pct"/>
            <w:noWrap/>
            <w:hideMark/>
          </w:tcPr>
          <w:p w14:paraId="0FDF500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62" w:type="pct"/>
            <w:noWrap/>
            <w:hideMark/>
          </w:tcPr>
          <w:p w14:paraId="050E1DC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999DB4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E7CEC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98266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5B5ECD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6F27E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FEC890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052EF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8A791B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F8DF49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13ED404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619" w:type="pct"/>
            <w:noWrap/>
            <w:hideMark/>
          </w:tcPr>
          <w:p w14:paraId="0FC72A6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662" w:type="pct"/>
            <w:noWrap/>
            <w:hideMark/>
          </w:tcPr>
          <w:p w14:paraId="66B25FA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48.40</w:t>
            </w:r>
          </w:p>
        </w:tc>
        <w:tc>
          <w:tcPr>
            <w:tcW w:w="391" w:type="pct"/>
            <w:noWrap/>
            <w:hideMark/>
          </w:tcPr>
          <w:p w14:paraId="640C3F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391" w:type="pct"/>
            <w:noWrap/>
            <w:hideMark/>
          </w:tcPr>
          <w:p w14:paraId="44FCE15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391" w:type="pct"/>
            <w:noWrap/>
            <w:hideMark/>
          </w:tcPr>
          <w:p w14:paraId="345D2DE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3.05</w:t>
            </w:r>
          </w:p>
        </w:tc>
      </w:tr>
      <w:tr w:rsidR="006921E8" w:rsidRPr="002A75C2" w14:paraId="0A5C3FE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F4B3D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48567C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CEBD69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E939A9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F9EA74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3484953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619" w:type="pct"/>
            <w:noWrap/>
            <w:hideMark/>
          </w:tcPr>
          <w:p w14:paraId="5D5CC52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662" w:type="pct"/>
            <w:noWrap/>
            <w:hideMark/>
          </w:tcPr>
          <w:p w14:paraId="4B0369A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60.30</w:t>
            </w:r>
          </w:p>
        </w:tc>
        <w:tc>
          <w:tcPr>
            <w:tcW w:w="391" w:type="pct"/>
            <w:noWrap/>
            <w:hideMark/>
          </w:tcPr>
          <w:p w14:paraId="5CF88C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391" w:type="pct"/>
            <w:noWrap/>
            <w:hideMark/>
          </w:tcPr>
          <w:p w14:paraId="4635AEA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2.34</w:t>
            </w:r>
          </w:p>
        </w:tc>
        <w:tc>
          <w:tcPr>
            <w:tcW w:w="391" w:type="pct"/>
            <w:noWrap/>
            <w:hideMark/>
          </w:tcPr>
          <w:p w14:paraId="14793E6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3.89</w:t>
            </w:r>
          </w:p>
        </w:tc>
      </w:tr>
      <w:tr w:rsidR="006921E8" w:rsidRPr="002A75C2" w14:paraId="39CE049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00B464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B93B35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C54B8A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93C85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11CE1D7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2B4E0DD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619" w:type="pct"/>
            <w:noWrap/>
            <w:hideMark/>
          </w:tcPr>
          <w:p w14:paraId="6C75CB3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662" w:type="pct"/>
            <w:noWrap/>
            <w:hideMark/>
          </w:tcPr>
          <w:p w14:paraId="7E02F7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65.10</w:t>
            </w:r>
          </w:p>
        </w:tc>
        <w:tc>
          <w:tcPr>
            <w:tcW w:w="391" w:type="pct"/>
            <w:noWrap/>
            <w:hideMark/>
          </w:tcPr>
          <w:p w14:paraId="52CD367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391" w:type="pct"/>
            <w:noWrap/>
            <w:hideMark/>
          </w:tcPr>
          <w:p w14:paraId="25AE833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391" w:type="pct"/>
            <w:noWrap/>
            <w:hideMark/>
          </w:tcPr>
          <w:p w14:paraId="32EC999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4.35</w:t>
            </w:r>
          </w:p>
        </w:tc>
      </w:tr>
      <w:tr w:rsidR="006921E8" w:rsidRPr="002A75C2" w14:paraId="56BA9BE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F91CAB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71A0C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D5770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E8C0E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E244F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21F9296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6.50</w:t>
            </w:r>
          </w:p>
        </w:tc>
        <w:tc>
          <w:tcPr>
            <w:tcW w:w="619" w:type="pct"/>
            <w:noWrap/>
            <w:hideMark/>
          </w:tcPr>
          <w:p w14:paraId="6EB5DDB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662" w:type="pct"/>
            <w:noWrap/>
            <w:hideMark/>
          </w:tcPr>
          <w:p w14:paraId="520756A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E94F0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2D3C8C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1CAA8C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9DC89F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FFB1E0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FBB8C6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905CB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E65213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8B73C5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3893239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7.04</w:t>
            </w:r>
          </w:p>
        </w:tc>
        <w:tc>
          <w:tcPr>
            <w:tcW w:w="619" w:type="pct"/>
            <w:noWrap/>
            <w:hideMark/>
          </w:tcPr>
          <w:p w14:paraId="7FC8F1A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662" w:type="pct"/>
            <w:noWrap/>
            <w:hideMark/>
          </w:tcPr>
          <w:p w14:paraId="5AEA99E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51F53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C7469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0EB9C6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34128D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CA695F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DD2E8A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7F34786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AFB0B0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BE3446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48C38E4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6.47</w:t>
            </w:r>
          </w:p>
        </w:tc>
        <w:tc>
          <w:tcPr>
            <w:tcW w:w="619" w:type="pct"/>
            <w:noWrap/>
            <w:hideMark/>
          </w:tcPr>
          <w:p w14:paraId="11367E2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662" w:type="pct"/>
            <w:noWrap/>
            <w:hideMark/>
          </w:tcPr>
          <w:p w14:paraId="7293879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0C6C19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3FDAE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60FB28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C1AA5E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5C83E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E2227B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F5A84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EA2A6F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0EC320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04786A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9.80</w:t>
            </w:r>
          </w:p>
        </w:tc>
        <w:tc>
          <w:tcPr>
            <w:tcW w:w="619" w:type="pct"/>
            <w:noWrap/>
            <w:hideMark/>
          </w:tcPr>
          <w:p w14:paraId="1305FEF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4.41</w:t>
            </w:r>
          </w:p>
        </w:tc>
        <w:tc>
          <w:tcPr>
            <w:tcW w:w="662" w:type="pct"/>
            <w:noWrap/>
            <w:hideMark/>
          </w:tcPr>
          <w:p w14:paraId="681380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43.50</w:t>
            </w:r>
          </w:p>
        </w:tc>
        <w:tc>
          <w:tcPr>
            <w:tcW w:w="391" w:type="pct"/>
            <w:noWrap/>
            <w:hideMark/>
          </w:tcPr>
          <w:p w14:paraId="4F4048D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7036D47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391" w:type="pct"/>
            <w:noWrap/>
            <w:hideMark/>
          </w:tcPr>
          <w:p w14:paraId="0282B9B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10.66</w:t>
            </w:r>
          </w:p>
        </w:tc>
      </w:tr>
      <w:tr w:rsidR="006921E8" w:rsidRPr="002A75C2" w14:paraId="25C077A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55C3AC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E47F8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A180B2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770924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4A8E0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1DB66A4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9.90</w:t>
            </w:r>
          </w:p>
        </w:tc>
        <w:tc>
          <w:tcPr>
            <w:tcW w:w="619" w:type="pct"/>
            <w:noWrap/>
            <w:hideMark/>
          </w:tcPr>
          <w:p w14:paraId="7A17CD8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662" w:type="pct"/>
            <w:noWrap/>
            <w:hideMark/>
          </w:tcPr>
          <w:p w14:paraId="7E33B20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58.40</w:t>
            </w:r>
          </w:p>
        </w:tc>
        <w:tc>
          <w:tcPr>
            <w:tcW w:w="391" w:type="pct"/>
            <w:noWrap/>
            <w:hideMark/>
          </w:tcPr>
          <w:p w14:paraId="2042244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2477121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391" w:type="pct"/>
            <w:noWrap/>
            <w:hideMark/>
          </w:tcPr>
          <w:p w14:paraId="06FCA7D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14.45</w:t>
            </w:r>
          </w:p>
        </w:tc>
      </w:tr>
      <w:tr w:rsidR="006921E8" w:rsidRPr="002A75C2" w14:paraId="1DA5D03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3BB9F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FDB586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CDBB5A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3D369C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08EE3E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4C99CC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9.27</w:t>
            </w:r>
          </w:p>
        </w:tc>
        <w:tc>
          <w:tcPr>
            <w:tcW w:w="619" w:type="pct"/>
            <w:noWrap/>
            <w:hideMark/>
          </w:tcPr>
          <w:p w14:paraId="0590A7A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662" w:type="pct"/>
            <w:noWrap/>
            <w:hideMark/>
          </w:tcPr>
          <w:p w14:paraId="197BB8D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391" w:type="pct"/>
            <w:noWrap/>
            <w:hideMark/>
          </w:tcPr>
          <w:p w14:paraId="3A6DB79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1E27EB6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391" w:type="pct"/>
            <w:noWrap/>
            <w:hideMark/>
          </w:tcPr>
          <w:p w14:paraId="7C7E8AF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16.69</w:t>
            </w:r>
          </w:p>
        </w:tc>
      </w:tr>
      <w:tr w:rsidR="006921E8" w:rsidRPr="002A75C2" w14:paraId="2D8A2B3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D31A7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4F4757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14BB33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02651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923518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6AFBE8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10.27</w:t>
            </w:r>
          </w:p>
        </w:tc>
        <w:tc>
          <w:tcPr>
            <w:tcW w:w="619" w:type="pct"/>
            <w:noWrap/>
            <w:hideMark/>
          </w:tcPr>
          <w:p w14:paraId="5D1A5B5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4.62</w:t>
            </w:r>
          </w:p>
        </w:tc>
        <w:tc>
          <w:tcPr>
            <w:tcW w:w="662" w:type="pct"/>
            <w:noWrap/>
            <w:hideMark/>
          </w:tcPr>
          <w:p w14:paraId="572EE34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CD32B3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C2D84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93FBED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A5B33A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8A9557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33FB6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E3CCC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D761AF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6F5254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35A52EA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10.92</w:t>
            </w:r>
          </w:p>
        </w:tc>
        <w:tc>
          <w:tcPr>
            <w:tcW w:w="619" w:type="pct"/>
            <w:noWrap/>
            <w:hideMark/>
          </w:tcPr>
          <w:p w14:paraId="1CFB862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4.91</w:t>
            </w:r>
          </w:p>
        </w:tc>
        <w:tc>
          <w:tcPr>
            <w:tcW w:w="662" w:type="pct"/>
            <w:noWrap/>
            <w:hideMark/>
          </w:tcPr>
          <w:p w14:paraId="7857271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28386C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AD6700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F93F6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39A3A2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7D909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C4D3A3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9BEAF2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352A2A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4374D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18AE40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10.87</w:t>
            </w:r>
          </w:p>
        </w:tc>
        <w:tc>
          <w:tcPr>
            <w:tcW w:w="619" w:type="pct"/>
            <w:noWrap/>
            <w:hideMark/>
          </w:tcPr>
          <w:p w14:paraId="6FF7C21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4.89</w:t>
            </w:r>
          </w:p>
        </w:tc>
        <w:tc>
          <w:tcPr>
            <w:tcW w:w="662" w:type="pct"/>
            <w:noWrap/>
            <w:hideMark/>
          </w:tcPr>
          <w:p w14:paraId="0EDE0E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7E200F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44C866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CC38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777A64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EB6784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9315B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586216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5BB67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17E442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7408B3C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11.29</w:t>
            </w:r>
          </w:p>
        </w:tc>
        <w:tc>
          <w:tcPr>
            <w:tcW w:w="619" w:type="pct"/>
            <w:noWrap/>
            <w:hideMark/>
          </w:tcPr>
          <w:p w14:paraId="0CE4C0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5.08</w:t>
            </w:r>
          </w:p>
        </w:tc>
        <w:tc>
          <w:tcPr>
            <w:tcW w:w="662" w:type="pct"/>
            <w:noWrap/>
            <w:hideMark/>
          </w:tcPr>
          <w:p w14:paraId="3EA914A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61.90</w:t>
            </w:r>
          </w:p>
        </w:tc>
        <w:tc>
          <w:tcPr>
            <w:tcW w:w="391" w:type="pct"/>
            <w:noWrap/>
            <w:hideMark/>
          </w:tcPr>
          <w:p w14:paraId="7789572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391" w:type="pct"/>
            <w:noWrap/>
            <w:hideMark/>
          </w:tcPr>
          <w:p w14:paraId="6AE0636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391" w:type="pct"/>
            <w:noWrap/>
            <w:hideMark/>
          </w:tcPr>
          <w:p w14:paraId="3D516AB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17.47</w:t>
            </w:r>
          </w:p>
        </w:tc>
      </w:tr>
      <w:tr w:rsidR="006921E8" w:rsidRPr="002A75C2" w14:paraId="34A04FF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433BE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01394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A43F92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CB9E61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2BDF96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4D15722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11.63</w:t>
            </w:r>
          </w:p>
        </w:tc>
        <w:tc>
          <w:tcPr>
            <w:tcW w:w="619" w:type="pct"/>
            <w:noWrap/>
            <w:hideMark/>
          </w:tcPr>
          <w:p w14:paraId="4AC83F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5.23</w:t>
            </w:r>
          </w:p>
        </w:tc>
        <w:tc>
          <w:tcPr>
            <w:tcW w:w="662" w:type="pct"/>
            <w:noWrap/>
            <w:hideMark/>
          </w:tcPr>
          <w:p w14:paraId="7F277EC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63.60</w:t>
            </w:r>
          </w:p>
        </w:tc>
        <w:tc>
          <w:tcPr>
            <w:tcW w:w="391" w:type="pct"/>
            <w:noWrap/>
            <w:hideMark/>
          </w:tcPr>
          <w:p w14:paraId="2937AD2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391" w:type="pct"/>
            <w:noWrap/>
            <w:hideMark/>
          </w:tcPr>
          <w:p w14:paraId="57FB6E3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391" w:type="pct"/>
            <w:noWrap/>
            <w:hideMark/>
          </w:tcPr>
          <w:p w14:paraId="63BF15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18.49</w:t>
            </w:r>
          </w:p>
        </w:tc>
      </w:tr>
      <w:tr w:rsidR="006921E8" w:rsidRPr="002A75C2" w14:paraId="045D599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52769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404602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6E88A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20A0FC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70B41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45D98BB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11.71</w:t>
            </w:r>
          </w:p>
        </w:tc>
        <w:tc>
          <w:tcPr>
            <w:tcW w:w="619" w:type="pct"/>
            <w:noWrap/>
            <w:hideMark/>
          </w:tcPr>
          <w:p w14:paraId="45D1261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5.27</w:t>
            </w:r>
          </w:p>
        </w:tc>
        <w:tc>
          <w:tcPr>
            <w:tcW w:w="662" w:type="pct"/>
            <w:noWrap/>
            <w:hideMark/>
          </w:tcPr>
          <w:p w14:paraId="03AF5F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81.60</w:t>
            </w:r>
          </w:p>
        </w:tc>
        <w:tc>
          <w:tcPr>
            <w:tcW w:w="391" w:type="pct"/>
            <w:noWrap/>
            <w:hideMark/>
          </w:tcPr>
          <w:p w14:paraId="79E70A9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1.88</w:t>
            </w:r>
          </w:p>
        </w:tc>
        <w:tc>
          <w:tcPr>
            <w:tcW w:w="391" w:type="pct"/>
            <w:noWrap/>
            <w:hideMark/>
          </w:tcPr>
          <w:p w14:paraId="2F8E675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391" w:type="pct"/>
            <w:noWrap/>
            <w:hideMark/>
          </w:tcPr>
          <w:p w14:paraId="051EA99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23.89</w:t>
            </w:r>
          </w:p>
        </w:tc>
      </w:tr>
      <w:tr w:rsidR="006921E8" w:rsidRPr="002A75C2" w14:paraId="58F3CAC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C434E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D3795B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287863F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DA0526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A84FD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5B00BBE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19" w:type="pct"/>
            <w:noWrap/>
            <w:hideMark/>
          </w:tcPr>
          <w:p w14:paraId="463676E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327C1C7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E5BC8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217ADD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174CD4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CCFF88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BB7F9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BDF4A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4033529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BF3DE5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5A5A2F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5E6ADFF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19" w:type="pct"/>
            <w:noWrap/>
            <w:hideMark/>
          </w:tcPr>
          <w:p w14:paraId="451FAE1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6B66CFF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245439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3F0AA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88090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972DB4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17E7E2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CBB7F7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40156F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16A980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156AC9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35270BB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19" w:type="pct"/>
            <w:noWrap/>
            <w:hideMark/>
          </w:tcPr>
          <w:p w14:paraId="35F971E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62" w:type="pct"/>
            <w:noWrap/>
            <w:hideMark/>
          </w:tcPr>
          <w:p w14:paraId="3D937F8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E8FA1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7280ED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6CE753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D13E55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652092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436146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59B8A6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BE01C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FB56E1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6E4E8DF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19" w:type="pct"/>
            <w:noWrap/>
            <w:hideMark/>
          </w:tcPr>
          <w:p w14:paraId="56A98D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419CE3E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AE122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9E9678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A3562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36113C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F52141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AD8CBB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2A0CB3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43C00A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CF312D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24259C3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19" w:type="pct"/>
            <w:noWrap/>
            <w:hideMark/>
          </w:tcPr>
          <w:p w14:paraId="51E6BDF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1C12EB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CD013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580AEE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4C20C5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E402C0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E411B9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2CBC58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3E6567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33F2C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99B166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0DB7101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42F1DFD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62" w:type="pct"/>
            <w:noWrap/>
            <w:hideMark/>
          </w:tcPr>
          <w:p w14:paraId="5424CA2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26C9A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B75DA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33909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7A40E0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EE53C6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B4B99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4E55721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F06265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9F9662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1FD0561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619" w:type="pct"/>
            <w:noWrap/>
            <w:hideMark/>
          </w:tcPr>
          <w:p w14:paraId="168255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62" w:type="pct"/>
            <w:noWrap/>
            <w:hideMark/>
          </w:tcPr>
          <w:p w14:paraId="210DE7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658CE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BDC4A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D25A12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44A2FF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BBB6A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FE9EF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4C97DD6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91652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879F30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296CFB7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619" w:type="pct"/>
            <w:noWrap/>
            <w:hideMark/>
          </w:tcPr>
          <w:p w14:paraId="54F8706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662" w:type="pct"/>
            <w:noWrap/>
            <w:hideMark/>
          </w:tcPr>
          <w:p w14:paraId="59FD0DA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C0107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E887D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554E10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6337E7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D1E45A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D6329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4043B8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1195FF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5827B3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39BDBE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619" w:type="pct"/>
            <w:noWrap/>
            <w:hideMark/>
          </w:tcPr>
          <w:p w14:paraId="3F4511A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62" w:type="pct"/>
            <w:noWrap/>
            <w:hideMark/>
          </w:tcPr>
          <w:p w14:paraId="57C2FDF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E9700A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201829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EFB352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F4C891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086D4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F9B99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1F6E93F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0302E7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37492F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2A368C2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619" w:type="pct"/>
            <w:noWrap/>
            <w:hideMark/>
          </w:tcPr>
          <w:p w14:paraId="09ABBB7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62" w:type="pct"/>
            <w:noWrap/>
            <w:hideMark/>
          </w:tcPr>
          <w:p w14:paraId="1C4485E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D19A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310BC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424B55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151EC5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6333B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672EE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622B7F4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9BE485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3EB10D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7BF302D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619" w:type="pct"/>
            <w:noWrap/>
            <w:hideMark/>
          </w:tcPr>
          <w:p w14:paraId="34C1DFE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62" w:type="pct"/>
            <w:noWrap/>
            <w:hideMark/>
          </w:tcPr>
          <w:p w14:paraId="0CB798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A59C33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0A2221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703A15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7B1C2D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EE475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D81B2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03A2F8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E1DE17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7B5EA2F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789E9B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619" w:type="pct"/>
            <w:noWrap/>
            <w:hideMark/>
          </w:tcPr>
          <w:p w14:paraId="77B97E7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662" w:type="pct"/>
            <w:noWrap/>
            <w:hideMark/>
          </w:tcPr>
          <w:p w14:paraId="223587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AA7A4F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C700A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151518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37C4CE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98CBC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72E00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5AD6F4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37AAB2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403C31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6F611D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619" w:type="pct"/>
            <w:noWrap/>
            <w:hideMark/>
          </w:tcPr>
          <w:p w14:paraId="7BAB374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62" w:type="pct"/>
            <w:noWrap/>
            <w:hideMark/>
          </w:tcPr>
          <w:p w14:paraId="7274665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87502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01AD0B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FC4FF2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CD8136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29E674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1ECB4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30E319E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364FBA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415DAA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757214F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619" w:type="pct"/>
            <w:noWrap/>
            <w:hideMark/>
          </w:tcPr>
          <w:p w14:paraId="349BB2A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62" w:type="pct"/>
            <w:noWrap/>
            <w:hideMark/>
          </w:tcPr>
          <w:p w14:paraId="5420B56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5DC5E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229E5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C657F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9E92D7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86D5D7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6A677A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4B4996C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129A72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15FE8E1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619DB2B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619" w:type="pct"/>
            <w:noWrap/>
            <w:hideMark/>
          </w:tcPr>
          <w:p w14:paraId="79DCFBD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62" w:type="pct"/>
            <w:noWrap/>
            <w:hideMark/>
          </w:tcPr>
          <w:p w14:paraId="2DB5D17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331161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D29977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FA3CC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A5ABA5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1829F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B2DC6D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4632220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C509D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BC0602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6E34D79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5.28</w:t>
            </w:r>
          </w:p>
        </w:tc>
        <w:tc>
          <w:tcPr>
            <w:tcW w:w="619" w:type="pct"/>
            <w:noWrap/>
            <w:hideMark/>
          </w:tcPr>
          <w:p w14:paraId="7C3F6A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2.38</w:t>
            </w:r>
          </w:p>
        </w:tc>
        <w:tc>
          <w:tcPr>
            <w:tcW w:w="662" w:type="pct"/>
            <w:noWrap/>
            <w:hideMark/>
          </w:tcPr>
          <w:p w14:paraId="27D88A7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9452D3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E512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7F5C38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A4ECF0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5AC044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32C319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017750F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96AB96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E566BF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047800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5.48</w:t>
            </w:r>
          </w:p>
        </w:tc>
        <w:tc>
          <w:tcPr>
            <w:tcW w:w="619" w:type="pct"/>
            <w:noWrap/>
            <w:hideMark/>
          </w:tcPr>
          <w:p w14:paraId="0ABAE33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662" w:type="pct"/>
            <w:noWrap/>
            <w:hideMark/>
          </w:tcPr>
          <w:p w14:paraId="3EAA95D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142EDB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FA637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69C03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227467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C69CB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1A4C36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28E863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63B9B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7CB49B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7CD82A0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619" w:type="pct"/>
            <w:noWrap/>
            <w:hideMark/>
          </w:tcPr>
          <w:p w14:paraId="0BD136F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662" w:type="pct"/>
            <w:noWrap/>
            <w:hideMark/>
          </w:tcPr>
          <w:p w14:paraId="743790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29E44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CB6AD0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719C1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33C54B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7C7F7F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D7F737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4D7CE4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5BFD3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30EAD3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0518806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9.89</w:t>
            </w:r>
          </w:p>
        </w:tc>
        <w:tc>
          <w:tcPr>
            <w:tcW w:w="619" w:type="pct"/>
            <w:noWrap/>
            <w:hideMark/>
          </w:tcPr>
          <w:p w14:paraId="1802022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4.45</w:t>
            </w:r>
          </w:p>
        </w:tc>
        <w:tc>
          <w:tcPr>
            <w:tcW w:w="662" w:type="pct"/>
            <w:noWrap/>
            <w:hideMark/>
          </w:tcPr>
          <w:p w14:paraId="201A32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26.90</w:t>
            </w:r>
          </w:p>
        </w:tc>
        <w:tc>
          <w:tcPr>
            <w:tcW w:w="391" w:type="pct"/>
            <w:noWrap/>
            <w:hideMark/>
          </w:tcPr>
          <w:p w14:paraId="2807443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391" w:type="pct"/>
            <w:noWrap/>
            <w:hideMark/>
          </w:tcPr>
          <w:p w14:paraId="39D04F2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2.40</w:t>
            </w:r>
          </w:p>
        </w:tc>
        <w:tc>
          <w:tcPr>
            <w:tcW w:w="391" w:type="pct"/>
            <w:noWrap/>
            <w:hideMark/>
          </w:tcPr>
          <w:p w14:paraId="0778E02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6.65</w:t>
            </w:r>
          </w:p>
        </w:tc>
      </w:tr>
      <w:tr w:rsidR="006921E8" w:rsidRPr="002A75C2" w14:paraId="4C2C02A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C89F54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3944D2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7B5FFA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C0D6E9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A591D7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67CCC41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9.15</w:t>
            </w:r>
          </w:p>
        </w:tc>
        <w:tc>
          <w:tcPr>
            <w:tcW w:w="619" w:type="pct"/>
            <w:noWrap/>
            <w:hideMark/>
          </w:tcPr>
          <w:p w14:paraId="358C4A8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4.12</w:t>
            </w:r>
          </w:p>
        </w:tc>
        <w:tc>
          <w:tcPr>
            <w:tcW w:w="662" w:type="pct"/>
            <w:noWrap/>
            <w:hideMark/>
          </w:tcPr>
          <w:p w14:paraId="6212F2A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23.30</w:t>
            </w:r>
          </w:p>
        </w:tc>
        <w:tc>
          <w:tcPr>
            <w:tcW w:w="391" w:type="pct"/>
            <w:noWrap/>
            <w:hideMark/>
          </w:tcPr>
          <w:p w14:paraId="0BF3EEE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1.88</w:t>
            </w:r>
          </w:p>
        </w:tc>
        <w:tc>
          <w:tcPr>
            <w:tcW w:w="391" w:type="pct"/>
            <w:noWrap/>
            <w:hideMark/>
          </w:tcPr>
          <w:p w14:paraId="2821B0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391" w:type="pct"/>
            <w:noWrap/>
            <w:hideMark/>
          </w:tcPr>
          <w:p w14:paraId="2F6B8DC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5.33</w:t>
            </w:r>
          </w:p>
        </w:tc>
      </w:tr>
      <w:tr w:rsidR="006921E8" w:rsidRPr="002A75C2" w14:paraId="68B0B89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F6FCE2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F44EBE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621A3A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33030B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AC911E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5EC1953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8.89</w:t>
            </w:r>
          </w:p>
        </w:tc>
        <w:tc>
          <w:tcPr>
            <w:tcW w:w="619" w:type="pct"/>
            <w:noWrap/>
            <w:hideMark/>
          </w:tcPr>
          <w:p w14:paraId="4385B92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4.00</w:t>
            </w:r>
          </w:p>
        </w:tc>
        <w:tc>
          <w:tcPr>
            <w:tcW w:w="662" w:type="pct"/>
            <w:noWrap/>
            <w:hideMark/>
          </w:tcPr>
          <w:p w14:paraId="7C1C7E5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20.80</w:t>
            </w:r>
          </w:p>
        </w:tc>
        <w:tc>
          <w:tcPr>
            <w:tcW w:w="391" w:type="pct"/>
            <w:noWrap/>
            <w:hideMark/>
          </w:tcPr>
          <w:p w14:paraId="6C275E1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391" w:type="pct"/>
            <w:noWrap/>
            <w:hideMark/>
          </w:tcPr>
          <w:p w14:paraId="3D508E4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391" w:type="pct"/>
            <w:noWrap/>
            <w:hideMark/>
          </w:tcPr>
          <w:p w14:paraId="566E83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4.62</w:t>
            </w:r>
          </w:p>
        </w:tc>
      </w:tr>
      <w:tr w:rsidR="006921E8" w:rsidRPr="002A75C2" w14:paraId="34DD57C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EA6E7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411C73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7915334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D5CBC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9ABE99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pct"/>
            <w:noWrap/>
            <w:hideMark/>
          </w:tcPr>
          <w:p w14:paraId="432CCDC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619" w:type="pct"/>
            <w:noWrap/>
            <w:hideMark/>
          </w:tcPr>
          <w:p w14:paraId="28DFEEB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662" w:type="pct"/>
            <w:noWrap/>
            <w:hideMark/>
          </w:tcPr>
          <w:p w14:paraId="31D4BF2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9B57C7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27446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1C95C0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18118C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A7E680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E6AC25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70AE7AF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0B03D2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4260E4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pct"/>
            <w:noWrap/>
            <w:hideMark/>
          </w:tcPr>
          <w:p w14:paraId="32FF8EC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10.13</w:t>
            </w:r>
          </w:p>
        </w:tc>
        <w:tc>
          <w:tcPr>
            <w:tcW w:w="619" w:type="pct"/>
            <w:noWrap/>
            <w:hideMark/>
          </w:tcPr>
          <w:p w14:paraId="1115CE0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4.56</w:t>
            </w:r>
          </w:p>
        </w:tc>
        <w:tc>
          <w:tcPr>
            <w:tcW w:w="662" w:type="pct"/>
            <w:noWrap/>
            <w:hideMark/>
          </w:tcPr>
          <w:p w14:paraId="0C8D929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E3CD5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ED500D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C8DA85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37B2DD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0A17E0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E6C17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53CE5E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F025B1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86CA69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pct"/>
            <w:noWrap/>
            <w:hideMark/>
          </w:tcPr>
          <w:p w14:paraId="4B40D68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10.06</w:t>
            </w:r>
          </w:p>
        </w:tc>
        <w:tc>
          <w:tcPr>
            <w:tcW w:w="619" w:type="pct"/>
            <w:noWrap/>
            <w:hideMark/>
          </w:tcPr>
          <w:p w14:paraId="117234A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4.53</w:t>
            </w:r>
          </w:p>
        </w:tc>
        <w:tc>
          <w:tcPr>
            <w:tcW w:w="662" w:type="pct"/>
            <w:noWrap/>
            <w:hideMark/>
          </w:tcPr>
          <w:p w14:paraId="655A0AE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A6161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4DC3D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03A9BE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0E03E8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799FA1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91C9A5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795A3F8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64490F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F7A028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pct"/>
            <w:noWrap/>
            <w:hideMark/>
          </w:tcPr>
          <w:p w14:paraId="66C115F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9.49</w:t>
            </w:r>
          </w:p>
        </w:tc>
        <w:tc>
          <w:tcPr>
            <w:tcW w:w="619" w:type="pct"/>
            <w:noWrap/>
            <w:hideMark/>
          </w:tcPr>
          <w:p w14:paraId="1873B1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4.27</w:t>
            </w:r>
          </w:p>
        </w:tc>
        <w:tc>
          <w:tcPr>
            <w:tcW w:w="662" w:type="pct"/>
            <w:noWrap/>
            <w:hideMark/>
          </w:tcPr>
          <w:p w14:paraId="29645B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48.90</w:t>
            </w:r>
          </w:p>
        </w:tc>
        <w:tc>
          <w:tcPr>
            <w:tcW w:w="391" w:type="pct"/>
            <w:noWrap/>
            <w:hideMark/>
          </w:tcPr>
          <w:p w14:paraId="0A065B1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391" w:type="pct"/>
            <w:noWrap/>
            <w:hideMark/>
          </w:tcPr>
          <w:p w14:paraId="30E158D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391" w:type="pct"/>
            <w:noWrap/>
            <w:hideMark/>
          </w:tcPr>
          <w:p w14:paraId="501B42D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11.60</w:t>
            </w:r>
          </w:p>
        </w:tc>
      </w:tr>
      <w:tr w:rsidR="006921E8" w:rsidRPr="002A75C2" w14:paraId="64B2AB1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5CB5D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5C6CC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069000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D644B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BAB25E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pct"/>
            <w:noWrap/>
            <w:hideMark/>
          </w:tcPr>
          <w:p w14:paraId="1FD97B2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10.40</w:t>
            </w:r>
          </w:p>
        </w:tc>
        <w:tc>
          <w:tcPr>
            <w:tcW w:w="619" w:type="pct"/>
            <w:noWrap/>
            <w:hideMark/>
          </w:tcPr>
          <w:p w14:paraId="7555C95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4.68</w:t>
            </w:r>
          </w:p>
        </w:tc>
        <w:tc>
          <w:tcPr>
            <w:tcW w:w="662" w:type="pct"/>
            <w:noWrap/>
            <w:hideMark/>
          </w:tcPr>
          <w:p w14:paraId="771A61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42.70</w:t>
            </w:r>
          </w:p>
        </w:tc>
        <w:tc>
          <w:tcPr>
            <w:tcW w:w="391" w:type="pct"/>
            <w:noWrap/>
            <w:hideMark/>
          </w:tcPr>
          <w:p w14:paraId="4A0DFE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391" w:type="pct"/>
            <w:noWrap/>
            <w:hideMark/>
          </w:tcPr>
          <w:p w14:paraId="15F2965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391" w:type="pct"/>
            <w:noWrap/>
            <w:hideMark/>
          </w:tcPr>
          <w:p w14:paraId="167D6C5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11.10</w:t>
            </w:r>
          </w:p>
        </w:tc>
      </w:tr>
      <w:tr w:rsidR="006921E8" w:rsidRPr="002A75C2" w14:paraId="37183A1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55B390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7A76B9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MSM(+V2)</w:t>
            </w:r>
          </w:p>
        </w:tc>
        <w:tc>
          <w:tcPr>
            <w:tcW w:w="391" w:type="pct"/>
            <w:noWrap/>
            <w:hideMark/>
          </w:tcPr>
          <w:p w14:paraId="3CD6E2C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AC7009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F6DF3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pct"/>
            <w:noWrap/>
            <w:hideMark/>
          </w:tcPr>
          <w:p w14:paraId="1815DA4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10.19</w:t>
            </w:r>
          </w:p>
        </w:tc>
        <w:tc>
          <w:tcPr>
            <w:tcW w:w="619" w:type="pct"/>
            <w:noWrap/>
            <w:hideMark/>
          </w:tcPr>
          <w:p w14:paraId="1964086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4.59</w:t>
            </w:r>
          </w:p>
        </w:tc>
        <w:tc>
          <w:tcPr>
            <w:tcW w:w="662" w:type="pct"/>
            <w:noWrap/>
            <w:hideMark/>
          </w:tcPr>
          <w:p w14:paraId="2DA3F24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40.90</w:t>
            </w:r>
          </w:p>
        </w:tc>
        <w:tc>
          <w:tcPr>
            <w:tcW w:w="391" w:type="pct"/>
            <w:noWrap/>
            <w:hideMark/>
          </w:tcPr>
          <w:p w14:paraId="0592358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391" w:type="pct"/>
            <w:noWrap/>
            <w:hideMark/>
          </w:tcPr>
          <w:p w14:paraId="551B7A0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391" w:type="pct"/>
            <w:noWrap/>
            <w:hideMark/>
          </w:tcPr>
          <w:p w14:paraId="1A25CC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10.42</w:t>
            </w:r>
          </w:p>
        </w:tc>
      </w:tr>
      <w:tr w:rsidR="006921E8" w:rsidRPr="002A75C2" w14:paraId="4EF1FA5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77A461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8E0059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75429FB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7F6C6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11C1AA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5E36A49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19" w:type="pct"/>
            <w:noWrap/>
            <w:hideMark/>
          </w:tcPr>
          <w:p w14:paraId="7155631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73C642B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FA418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B0597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665156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6B181E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41D95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E06BEC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13D235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260511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41271A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12A01A2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19" w:type="pct"/>
            <w:noWrap/>
            <w:hideMark/>
          </w:tcPr>
          <w:p w14:paraId="2316F6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42E9FB9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565591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C16EE7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6C821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F81C8F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2D13DF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0438F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1AE394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7C235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094CEE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47D271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19" w:type="pct"/>
            <w:noWrap/>
            <w:hideMark/>
          </w:tcPr>
          <w:p w14:paraId="6F47C03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62" w:type="pct"/>
            <w:noWrap/>
            <w:hideMark/>
          </w:tcPr>
          <w:p w14:paraId="2EA6A6B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A55DFE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B7B16E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C2982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FC8CE1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106931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446264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723790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8A381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3A003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7CA3CF2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19" w:type="pct"/>
            <w:noWrap/>
            <w:hideMark/>
          </w:tcPr>
          <w:p w14:paraId="334F6C7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62" w:type="pct"/>
            <w:noWrap/>
            <w:hideMark/>
          </w:tcPr>
          <w:p w14:paraId="090165A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5A58FA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841D2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65E6EA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8EE9AB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5965F9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4DE99B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7ABB1A1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6E457F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110865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61FD793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619" w:type="pct"/>
            <w:noWrap/>
            <w:hideMark/>
          </w:tcPr>
          <w:p w14:paraId="541FF7C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62" w:type="pct"/>
            <w:noWrap/>
            <w:hideMark/>
          </w:tcPr>
          <w:p w14:paraId="6970EA4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BD96C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F2382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05ADD7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42A736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4B1FD5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B5139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060DC74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9A3D5A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7D47303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2F12A18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619" w:type="pct"/>
            <w:noWrap/>
            <w:hideMark/>
          </w:tcPr>
          <w:p w14:paraId="78CC6EC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62" w:type="pct"/>
            <w:noWrap/>
            <w:hideMark/>
          </w:tcPr>
          <w:p w14:paraId="55C25F8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CD756F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C313A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7A872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9B14C9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B9AAE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82B345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4C8357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5BDD3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3E64ECD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40DED1B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619" w:type="pct"/>
            <w:noWrap/>
            <w:hideMark/>
          </w:tcPr>
          <w:p w14:paraId="3F1F481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662" w:type="pct"/>
            <w:noWrap/>
            <w:hideMark/>
          </w:tcPr>
          <w:p w14:paraId="2E1E986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6C9FB7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DC0DFB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B53675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4EBDD5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1D4866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1355B8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5704839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339DB6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DA2CF3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29F35D4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619" w:type="pct"/>
            <w:noWrap/>
            <w:hideMark/>
          </w:tcPr>
          <w:p w14:paraId="784F05E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662" w:type="pct"/>
            <w:noWrap/>
            <w:hideMark/>
          </w:tcPr>
          <w:p w14:paraId="0AA31C5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E839F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A77E2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4315D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949EBB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796AF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AE1BA4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40B4525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0C6D87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76C6FA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2603581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619" w:type="pct"/>
            <w:noWrap/>
            <w:hideMark/>
          </w:tcPr>
          <w:p w14:paraId="69584E9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662" w:type="pct"/>
            <w:noWrap/>
            <w:hideMark/>
          </w:tcPr>
          <w:p w14:paraId="7BCAD81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FD07B7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C1C616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D1DE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F40AAE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3E3B63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1D2892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64E3FB2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926CF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0E6BA2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2E813F7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619" w:type="pct"/>
            <w:noWrap/>
            <w:hideMark/>
          </w:tcPr>
          <w:p w14:paraId="2F6CA06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662" w:type="pct"/>
            <w:noWrap/>
            <w:hideMark/>
          </w:tcPr>
          <w:p w14:paraId="7551A10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79AC44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7687AE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E4103E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E6171F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EE88F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ADF5E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663C96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D5E105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CA4A3D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332DE2E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619" w:type="pct"/>
            <w:noWrap/>
            <w:hideMark/>
          </w:tcPr>
          <w:p w14:paraId="02662DB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662" w:type="pct"/>
            <w:noWrap/>
            <w:hideMark/>
          </w:tcPr>
          <w:p w14:paraId="24F51DC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A85042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FD7C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A5B6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909852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B5D04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A7882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6C2CDF7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0863B0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893C1E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2781A70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619" w:type="pct"/>
            <w:noWrap/>
            <w:hideMark/>
          </w:tcPr>
          <w:p w14:paraId="33F0E28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662" w:type="pct"/>
            <w:noWrap/>
            <w:hideMark/>
          </w:tcPr>
          <w:p w14:paraId="3B2E1C1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2F9A0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D7C694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8DEDE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8FC9F5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D46D22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0FA2FD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3909173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CCBFB2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86F227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A8B2A5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619" w:type="pct"/>
            <w:noWrap/>
            <w:hideMark/>
          </w:tcPr>
          <w:p w14:paraId="57E535E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662" w:type="pct"/>
            <w:noWrap/>
            <w:hideMark/>
          </w:tcPr>
          <w:p w14:paraId="0F5101D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28.70</w:t>
            </w:r>
          </w:p>
        </w:tc>
        <w:tc>
          <w:tcPr>
            <w:tcW w:w="391" w:type="pct"/>
            <w:noWrap/>
            <w:hideMark/>
          </w:tcPr>
          <w:p w14:paraId="31C117D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391" w:type="pct"/>
            <w:noWrap/>
            <w:hideMark/>
          </w:tcPr>
          <w:p w14:paraId="57BC281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391" w:type="pct"/>
            <w:noWrap/>
            <w:hideMark/>
          </w:tcPr>
          <w:p w14:paraId="685AA86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6921E8" w:rsidRPr="002A75C2" w14:paraId="7ACA075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E7A81F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CD97A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0E3339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E40E7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B0A572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56BD5FC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619" w:type="pct"/>
            <w:noWrap/>
            <w:hideMark/>
          </w:tcPr>
          <w:p w14:paraId="3A1070E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662" w:type="pct"/>
            <w:noWrap/>
            <w:hideMark/>
          </w:tcPr>
          <w:p w14:paraId="23C8CB7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26.10</w:t>
            </w:r>
          </w:p>
        </w:tc>
        <w:tc>
          <w:tcPr>
            <w:tcW w:w="391" w:type="pct"/>
            <w:noWrap/>
            <w:hideMark/>
          </w:tcPr>
          <w:p w14:paraId="6932D4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391" w:type="pct"/>
            <w:noWrap/>
            <w:hideMark/>
          </w:tcPr>
          <w:p w14:paraId="5E11C94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391" w:type="pct"/>
            <w:noWrap/>
            <w:hideMark/>
          </w:tcPr>
          <w:p w14:paraId="6B641D6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6921E8" w:rsidRPr="002A75C2" w14:paraId="4FC24C3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3884A2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E929BC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296E1B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0153B9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99B796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6C8C453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619" w:type="pct"/>
            <w:noWrap/>
            <w:hideMark/>
          </w:tcPr>
          <w:p w14:paraId="5C47772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662" w:type="pct"/>
            <w:noWrap/>
            <w:hideMark/>
          </w:tcPr>
          <w:p w14:paraId="3CB3649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30.20</w:t>
            </w:r>
          </w:p>
        </w:tc>
        <w:tc>
          <w:tcPr>
            <w:tcW w:w="391" w:type="pct"/>
            <w:noWrap/>
            <w:hideMark/>
          </w:tcPr>
          <w:p w14:paraId="4926E8F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391" w:type="pct"/>
            <w:noWrap/>
            <w:hideMark/>
          </w:tcPr>
          <w:p w14:paraId="74C546F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391" w:type="pct"/>
            <w:noWrap/>
            <w:hideMark/>
          </w:tcPr>
          <w:p w14:paraId="4F3F70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1.29</w:t>
            </w:r>
          </w:p>
        </w:tc>
      </w:tr>
      <w:tr w:rsidR="006921E8" w:rsidRPr="002A75C2" w14:paraId="2D3DECB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BF3F68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945C3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547B4DE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96907E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D606F4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279A9CA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619" w:type="pct"/>
            <w:noWrap/>
            <w:hideMark/>
          </w:tcPr>
          <w:p w14:paraId="7178E85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662" w:type="pct"/>
            <w:noWrap/>
            <w:hideMark/>
          </w:tcPr>
          <w:p w14:paraId="46774A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96BF6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DEBA2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3CEBD3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BC8C0D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BAF7E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6885FA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48CBA68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7C0366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3F2D69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061F57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619" w:type="pct"/>
            <w:noWrap/>
            <w:hideMark/>
          </w:tcPr>
          <w:p w14:paraId="7B63A19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662" w:type="pct"/>
            <w:noWrap/>
            <w:hideMark/>
          </w:tcPr>
          <w:p w14:paraId="383A3E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6A39E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F3B54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22335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F6659B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F9B32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FDA33C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7101CE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D4BE5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13B6126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4AECF8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619" w:type="pct"/>
            <w:noWrap/>
            <w:hideMark/>
          </w:tcPr>
          <w:p w14:paraId="00031C8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662" w:type="pct"/>
            <w:noWrap/>
            <w:hideMark/>
          </w:tcPr>
          <w:p w14:paraId="12694F7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D1A50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58DAA7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6D0B2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553B7E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48BFB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944BD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4D36FF2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1E7044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69D2AA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767B493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619" w:type="pct"/>
            <w:noWrap/>
            <w:hideMark/>
          </w:tcPr>
          <w:p w14:paraId="72B40A4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662" w:type="pct"/>
            <w:noWrap/>
            <w:hideMark/>
          </w:tcPr>
          <w:p w14:paraId="7FFA72F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41.80</w:t>
            </w:r>
          </w:p>
        </w:tc>
        <w:tc>
          <w:tcPr>
            <w:tcW w:w="391" w:type="pct"/>
            <w:noWrap/>
            <w:hideMark/>
          </w:tcPr>
          <w:p w14:paraId="461A859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0282D8E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391" w:type="pct"/>
            <w:noWrap/>
            <w:hideMark/>
          </w:tcPr>
          <w:p w14:paraId="70C8E05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2.96</w:t>
            </w:r>
          </w:p>
        </w:tc>
      </w:tr>
      <w:tr w:rsidR="006921E8" w:rsidRPr="002A75C2" w14:paraId="4985BDD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7C24C1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3EEED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1024745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190C6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A19887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1093EAA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619" w:type="pct"/>
            <w:noWrap/>
            <w:hideMark/>
          </w:tcPr>
          <w:p w14:paraId="159F05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662" w:type="pct"/>
            <w:noWrap/>
            <w:hideMark/>
          </w:tcPr>
          <w:p w14:paraId="10A9B05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43.10</w:t>
            </w:r>
          </w:p>
        </w:tc>
        <w:tc>
          <w:tcPr>
            <w:tcW w:w="391" w:type="pct"/>
            <w:noWrap/>
            <w:hideMark/>
          </w:tcPr>
          <w:p w14:paraId="58DEC20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391" w:type="pct"/>
            <w:noWrap/>
            <w:hideMark/>
          </w:tcPr>
          <w:p w14:paraId="74C7AC1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391" w:type="pct"/>
            <w:noWrap/>
            <w:hideMark/>
          </w:tcPr>
          <w:p w14:paraId="2B21C4C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2.82</w:t>
            </w:r>
          </w:p>
        </w:tc>
      </w:tr>
      <w:tr w:rsidR="006921E8" w:rsidRPr="002A75C2" w14:paraId="5F1D359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AD17F0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20335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BHI</w:t>
            </w:r>
          </w:p>
        </w:tc>
        <w:tc>
          <w:tcPr>
            <w:tcW w:w="391" w:type="pct"/>
            <w:noWrap/>
            <w:hideMark/>
          </w:tcPr>
          <w:p w14:paraId="101A7A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2E3D4F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96DF0E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69C0B53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619" w:type="pct"/>
            <w:noWrap/>
            <w:hideMark/>
          </w:tcPr>
          <w:p w14:paraId="20F43E1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662" w:type="pct"/>
            <w:noWrap/>
            <w:hideMark/>
          </w:tcPr>
          <w:p w14:paraId="54FEED0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52.80</w:t>
            </w:r>
          </w:p>
        </w:tc>
        <w:tc>
          <w:tcPr>
            <w:tcW w:w="391" w:type="pct"/>
            <w:noWrap/>
            <w:hideMark/>
          </w:tcPr>
          <w:p w14:paraId="52D7AB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391" w:type="pct"/>
            <w:noWrap/>
            <w:hideMark/>
          </w:tcPr>
          <w:p w14:paraId="36DC94F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391" w:type="pct"/>
            <w:noWrap/>
            <w:hideMark/>
          </w:tcPr>
          <w:p w14:paraId="474C8F2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3.93</w:t>
            </w:r>
          </w:p>
        </w:tc>
      </w:tr>
      <w:tr w:rsidR="006921E8" w:rsidRPr="002A75C2" w14:paraId="0454DD7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E9ED5C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E7CE6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08A0AC0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6F5615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EA5032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7B77BF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3C03D98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62" w:type="pct"/>
            <w:noWrap/>
            <w:hideMark/>
          </w:tcPr>
          <w:p w14:paraId="7ABCF37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DD5443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9A6FB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60476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1E95AB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6BFE74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B1793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6272911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03571A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D56F4E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0BFD3F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619" w:type="pct"/>
            <w:noWrap/>
            <w:hideMark/>
          </w:tcPr>
          <w:p w14:paraId="0D72EFB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62" w:type="pct"/>
            <w:noWrap/>
            <w:hideMark/>
          </w:tcPr>
          <w:p w14:paraId="0D6287B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FE0BB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81546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34610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F55FD0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048CEB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42EB5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1EE819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928BF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B5371F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0B48F88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097382C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62" w:type="pct"/>
            <w:noWrap/>
            <w:hideMark/>
          </w:tcPr>
          <w:p w14:paraId="2F6BD79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739AB0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A62B46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AEFE1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929479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0D83B5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268B3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15C762D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D28C7D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087AA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2FA77B9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19" w:type="pct"/>
            <w:noWrap/>
            <w:hideMark/>
          </w:tcPr>
          <w:p w14:paraId="473DB79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62" w:type="pct"/>
            <w:noWrap/>
            <w:hideMark/>
          </w:tcPr>
          <w:p w14:paraId="25B9AE6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F6420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F417C1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E435B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6DBD35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FAC5F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2CBE35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22DE52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60E2D0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8E1DC7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7BD40EF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19" w:type="pct"/>
            <w:noWrap/>
            <w:hideMark/>
          </w:tcPr>
          <w:p w14:paraId="114FAB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62" w:type="pct"/>
            <w:noWrap/>
            <w:hideMark/>
          </w:tcPr>
          <w:p w14:paraId="38657CF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876DC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2F6081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3A25D2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83AB71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A46AE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DH5</w:t>
            </w:r>
          </w:p>
        </w:tc>
        <w:tc>
          <w:tcPr>
            <w:tcW w:w="391" w:type="pct"/>
            <w:noWrap/>
            <w:hideMark/>
          </w:tcPr>
          <w:p w14:paraId="24ADE4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3E160CD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EF7BD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12E653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5BEED1C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19" w:type="pct"/>
            <w:noWrap/>
            <w:hideMark/>
          </w:tcPr>
          <w:p w14:paraId="73F228A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62" w:type="pct"/>
            <w:noWrap/>
            <w:hideMark/>
          </w:tcPr>
          <w:p w14:paraId="2C0EE12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1E004C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A2368C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B77A67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5E1BE4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F8FCC1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A95988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080924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1C7119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CFB675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43B91E8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619" w:type="pct"/>
            <w:noWrap/>
            <w:hideMark/>
          </w:tcPr>
          <w:p w14:paraId="2FD4B5F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662" w:type="pct"/>
            <w:noWrap/>
            <w:hideMark/>
          </w:tcPr>
          <w:p w14:paraId="0E54F8C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CD7D6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F5C77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96013B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5769A8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04E9A3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27F0E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3F6366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3623E0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AF2C1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5DE4EB2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619" w:type="pct"/>
            <w:noWrap/>
            <w:hideMark/>
          </w:tcPr>
          <w:p w14:paraId="321D68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662" w:type="pct"/>
            <w:noWrap/>
            <w:hideMark/>
          </w:tcPr>
          <w:p w14:paraId="2D35EEA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910DFA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76198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6116C5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64F0D3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213F59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2C201B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27C9A5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DF1140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49A30D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4A4FF8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619" w:type="pct"/>
            <w:noWrap/>
            <w:hideMark/>
          </w:tcPr>
          <w:p w14:paraId="78F2A04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662" w:type="pct"/>
            <w:noWrap/>
            <w:hideMark/>
          </w:tcPr>
          <w:p w14:paraId="0EFBFAD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3D300B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0CF5AE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E005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C4E781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1B9DE7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2984C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57B2A46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B5A07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7EAB53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1235F19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619" w:type="pct"/>
            <w:noWrap/>
            <w:hideMark/>
          </w:tcPr>
          <w:p w14:paraId="3A82111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662" w:type="pct"/>
            <w:noWrap/>
            <w:hideMark/>
          </w:tcPr>
          <w:p w14:paraId="2AD5592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5CAB5F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CB39B6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5E5E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D6EAC6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9623C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8A50C4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7ED469F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5F2EE3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3A9B5F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60B73DA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619" w:type="pct"/>
            <w:noWrap/>
            <w:hideMark/>
          </w:tcPr>
          <w:p w14:paraId="70C4A6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662" w:type="pct"/>
            <w:noWrap/>
            <w:hideMark/>
          </w:tcPr>
          <w:p w14:paraId="4326FD6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9D382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2528E4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428D4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F8D304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9D9492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FD7631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7502072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9D874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FFFE14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0672BDA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619" w:type="pct"/>
            <w:noWrap/>
            <w:hideMark/>
          </w:tcPr>
          <w:p w14:paraId="7AE3A85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62" w:type="pct"/>
            <w:noWrap/>
            <w:hideMark/>
          </w:tcPr>
          <w:p w14:paraId="0ABDA2D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81CE36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74CC3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6EE505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2B8830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682451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EA0BA9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372371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5C50C6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379459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6E6EEBC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1.65</w:t>
            </w:r>
          </w:p>
        </w:tc>
        <w:tc>
          <w:tcPr>
            <w:tcW w:w="619" w:type="pct"/>
            <w:noWrap/>
            <w:hideMark/>
          </w:tcPr>
          <w:p w14:paraId="3058D1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662" w:type="pct"/>
            <w:noWrap/>
            <w:hideMark/>
          </w:tcPr>
          <w:p w14:paraId="5A62F2F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35.50</w:t>
            </w:r>
          </w:p>
        </w:tc>
        <w:tc>
          <w:tcPr>
            <w:tcW w:w="391" w:type="pct"/>
            <w:noWrap/>
            <w:hideMark/>
          </w:tcPr>
          <w:p w14:paraId="210F756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391" w:type="pct"/>
            <w:noWrap/>
            <w:hideMark/>
          </w:tcPr>
          <w:p w14:paraId="6916AB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391" w:type="pct"/>
            <w:noWrap/>
            <w:hideMark/>
          </w:tcPr>
          <w:p w14:paraId="25C1467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1.46</w:t>
            </w:r>
          </w:p>
        </w:tc>
      </w:tr>
      <w:tr w:rsidR="006921E8" w:rsidRPr="002A75C2" w14:paraId="45557B7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B87171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88E3AC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5372D31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718120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178BB7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3FBC6FC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619" w:type="pct"/>
            <w:noWrap/>
            <w:hideMark/>
          </w:tcPr>
          <w:p w14:paraId="3B187A3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662" w:type="pct"/>
            <w:noWrap/>
            <w:hideMark/>
          </w:tcPr>
          <w:p w14:paraId="3515327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30.60</w:t>
            </w:r>
          </w:p>
        </w:tc>
        <w:tc>
          <w:tcPr>
            <w:tcW w:w="391" w:type="pct"/>
            <w:noWrap/>
            <w:hideMark/>
          </w:tcPr>
          <w:p w14:paraId="093D2E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391" w:type="pct"/>
            <w:noWrap/>
            <w:hideMark/>
          </w:tcPr>
          <w:p w14:paraId="0B2EFF8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391" w:type="pct"/>
            <w:noWrap/>
            <w:hideMark/>
          </w:tcPr>
          <w:p w14:paraId="250ED6D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1.30</w:t>
            </w:r>
          </w:p>
        </w:tc>
      </w:tr>
      <w:tr w:rsidR="006921E8" w:rsidRPr="002A75C2" w14:paraId="7DE835F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B6E00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6184B9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2D197B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5A224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786E6CE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3F54186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619" w:type="pct"/>
            <w:noWrap/>
            <w:hideMark/>
          </w:tcPr>
          <w:p w14:paraId="183A173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662" w:type="pct"/>
            <w:noWrap/>
            <w:hideMark/>
          </w:tcPr>
          <w:p w14:paraId="079A72D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44.60</w:t>
            </w:r>
          </w:p>
        </w:tc>
        <w:tc>
          <w:tcPr>
            <w:tcW w:w="391" w:type="pct"/>
            <w:noWrap/>
            <w:hideMark/>
          </w:tcPr>
          <w:p w14:paraId="4B34DA0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391" w:type="pct"/>
            <w:noWrap/>
            <w:hideMark/>
          </w:tcPr>
          <w:p w14:paraId="459E22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391" w:type="pct"/>
            <w:noWrap/>
            <w:hideMark/>
          </w:tcPr>
          <w:p w14:paraId="5E910E8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1.87</w:t>
            </w:r>
          </w:p>
        </w:tc>
      </w:tr>
      <w:tr w:rsidR="006921E8" w:rsidRPr="002A75C2" w14:paraId="3684E8F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6C84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E2CAE9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433364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5ACD79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2D6A9E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3040965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619" w:type="pct"/>
            <w:noWrap/>
            <w:hideMark/>
          </w:tcPr>
          <w:p w14:paraId="38D3C9C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662" w:type="pct"/>
            <w:noWrap/>
            <w:hideMark/>
          </w:tcPr>
          <w:p w14:paraId="2FF129D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1DF06A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41018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885F7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CA0FAD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3EAD3A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2C597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7149B6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3EBCE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85D1E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27578D2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619" w:type="pct"/>
            <w:noWrap/>
            <w:hideMark/>
          </w:tcPr>
          <w:p w14:paraId="64CDF6B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662" w:type="pct"/>
            <w:noWrap/>
            <w:hideMark/>
          </w:tcPr>
          <w:p w14:paraId="4C7FA30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79D17E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0AA0D9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6D9626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48EF57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6C4A3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0D101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1D2CCBB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A8FB0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578BE9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1434DBC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2.65</w:t>
            </w:r>
          </w:p>
        </w:tc>
        <w:tc>
          <w:tcPr>
            <w:tcW w:w="619" w:type="pct"/>
            <w:noWrap/>
            <w:hideMark/>
          </w:tcPr>
          <w:p w14:paraId="4AE1611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662" w:type="pct"/>
            <w:noWrap/>
            <w:hideMark/>
          </w:tcPr>
          <w:p w14:paraId="4355FD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4F1C5A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A37FEB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133A00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C3D505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B6B0C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4CB6E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3B5C1DB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7EBD15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CC9C4E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3392A4E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3.89</w:t>
            </w:r>
          </w:p>
        </w:tc>
        <w:tc>
          <w:tcPr>
            <w:tcW w:w="619" w:type="pct"/>
            <w:noWrap/>
            <w:hideMark/>
          </w:tcPr>
          <w:p w14:paraId="1BCD48D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662" w:type="pct"/>
            <w:noWrap/>
            <w:hideMark/>
          </w:tcPr>
          <w:p w14:paraId="2D6F99C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100.60</w:t>
            </w:r>
          </w:p>
        </w:tc>
        <w:tc>
          <w:tcPr>
            <w:tcW w:w="391" w:type="pct"/>
            <w:noWrap/>
            <w:hideMark/>
          </w:tcPr>
          <w:p w14:paraId="2D6A1F1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391" w:type="pct"/>
            <w:noWrap/>
            <w:hideMark/>
          </w:tcPr>
          <w:p w14:paraId="5B375BA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391" w:type="pct"/>
            <w:noWrap/>
            <w:hideMark/>
          </w:tcPr>
          <w:p w14:paraId="75C39BC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9.78</w:t>
            </w:r>
          </w:p>
        </w:tc>
      </w:tr>
      <w:tr w:rsidR="006921E8" w:rsidRPr="002A75C2" w14:paraId="3AFD3B6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7408C2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24D669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7E65B86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F60F3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57BC70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5890681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3.94</w:t>
            </w:r>
          </w:p>
        </w:tc>
        <w:tc>
          <w:tcPr>
            <w:tcW w:w="619" w:type="pct"/>
            <w:noWrap/>
            <w:hideMark/>
          </w:tcPr>
          <w:p w14:paraId="36F6D5F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662" w:type="pct"/>
            <w:noWrap/>
            <w:hideMark/>
          </w:tcPr>
          <w:p w14:paraId="367B056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73.60</w:t>
            </w:r>
          </w:p>
        </w:tc>
        <w:tc>
          <w:tcPr>
            <w:tcW w:w="391" w:type="pct"/>
            <w:noWrap/>
            <w:hideMark/>
          </w:tcPr>
          <w:p w14:paraId="288AFB6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391" w:type="pct"/>
            <w:noWrap/>
            <w:hideMark/>
          </w:tcPr>
          <w:p w14:paraId="76DADCE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391" w:type="pct"/>
            <w:noWrap/>
            <w:hideMark/>
          </w:tcPr>
          <w:p w14:paraId="455A79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7.25</w:t>
            </w:r>
          </w:p>
        </w:tc>
      </w:tr>
      <w:tr w:rsidR="006921E8" w:rsidRPr="002A75C2" w14:paraId="0F05144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FDD90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1FA78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391" w:type="pct"/>
            <w:noWrap/>
            <w:hideMark/>
          </w:tcPr>
          <w:p w14:paraId="50EF494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6DA3DE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7D84662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5B4F033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4.00</w:t>
            </w:r>
          </w:p>
        </w:tc>
        <w:tc>
          <w:tcPr>
            <w:tcW w:w="619" w:type="pct"/>
            <w:noWrap/>
            <w:hideMark/>
          </w:tcPr>
          <w:p w14:paraId="013A246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662" w:type="pct"/>
            <w:noWrap/>
            <w:hideMark/>
          </w:tcPr>
          <w:p w14:paraId="2E924BD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55.30</w:t>
            </w:r>
          </w:p>
        </w:tc>
        <w:tc>
          <w:tcPr>
            <w:tcW w:w="391" w:type="pct"/>
            <w:noWrap/>
            <w:hideMark/>
          </w:tcPr>
          <w:p w14:paraId="3D74768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391" w:type="pct"/>
            <w:noWrap/>
            <w:hideMark/>
          </w:tcPr>
          <w:p w14:paraId="37F5302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391" w:type="pct"/>
            <w:noWrap/>
            <w:hideMark/>
          </w:tcPr>
          <w:p w14:paraId="5445A62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5.53</w:t>
            </w:r>
          </w:p>
        </w:tc>
      </w:tr>
      <w:tr w:rsidR="006921E8" w:rsidRPr="002A75C2" w14:paraId="0950FD0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E761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7971B5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5AFFE7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656EF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03B0AE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241E21E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19" w:type="pct"/>
            <w:noWrap/>
            <w:hideMark/>
          </w:tcPr>
          <w:p w14:paraId="33084B0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6034164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947727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50017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F8AC26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A26B52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307C8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CB47F6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138828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97BFE1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4CF2A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2A956D3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418B89C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62" w:type="pct"/>
            <w:noWrap/>
            <w:hideMark/>
          </w:tcPr>
          <w:p w14:paraId="21319D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76DEA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ED2861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D6DD8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24F036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A00DC4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E0F8FB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56087BD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E8337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AF602C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3AD5196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19" w:type="pct"/>
            <w:noWrap/>
            <w:hideMark/>
          </w:tcPr>
          <w:p w14:paraId="1C3C7C7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577F478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8E7FA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686E49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FFCDA4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181C6A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C425B0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8AA5E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2AFFE65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634BEB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0848EC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18653EA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19" w:type="pct"/>
            <w:noWrap/>
            <w:hideMark/>
          </w:tcPr>
          <w:p w14:paraId="7F2183E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62" w:type="pct"/>
            <w:noWrap/>
            <w:hideMark/>
          </w:tcPr>
          <w:p w14:paraId="43CD283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08C28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EA9BA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261157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F2CDDE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AAFE77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9507DE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3FFBCCE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9F1AC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774069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092CAE8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19" w:type="pct"/>
            <w:noWrap/>
            <w:hideMark/>
          </w:tcPr>
          <w:p w14:paraId="122F96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62" w:type="pct"/>
            <w:noWrap/>
            <w:hideMark/>
          </w:tcPr>
          <w:p w14:paraId="46A049B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E38820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8E198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B531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30C4F0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74983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A50CD6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78E56C3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4748A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5EBECB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56E522C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19" w:type="pct"/>
            <w:noWrap/>
            <w:hideMark/>
          </w:tcPr>
          <w:p w14:paraId="2F737D7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62" w:type="pct"/>
            <w:noWrap/>
            <w:hideMark/>
          </w:tcPr>
          <w:p w14:paraId="7CA103E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81FFF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E86787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7C95D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19B8A5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A40780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649EFD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1D82437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963604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471968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74A79F5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619" w:type="pct"/>
            <w:noWrap/>
            <w:hideMark/>
          </w:tcPr>
          <w:p w14:paraId="5D999E1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62" w:type="pct"/>
            <w:noWrap/>
            <w:hideMark/>
          </w:tcPr>
          <w:p w14:paraId="695269A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9AC770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85EF9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EA882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B20F59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716A7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B32799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4A705B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384199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DD5DAE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603B496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619" w:type="pct"/>
            <w:noWrap/>
            <w:hideMark/>
          </w:tcPr>
          <w:p w14:paraId="5D7BAF7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62" w:type="pct"/>
            <w:noWrap/>
            <w:hideMark/>
          </w:tcPr>
          <w:p w14:paraId="6D0720C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58237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F9D0F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76A7B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6C7772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A794D3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A93D76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44BC3D0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47DF38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EF3A46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13F61B7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619" w:type="pct"/>
            <w:noWrap/>
            <w:hideMark/>
          </w:tcPr>
          <w:p w14:paraId="63898D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662" w:type="pct"/>
            <w:noWrap/>
            <w:hideMark/>
          </w:tcPr>
          <w:p w14:paraId="2EF9365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9A55B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7B13F8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5E03E6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8B8475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D33A6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193F6A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046AEE4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54463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BA9FE7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4392FFD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619" w:type="pct"/>
            <w:noWrap/>
            <w:hideMark/>
          </w:tcPr>
          <w:p w14:paraId="796D4C7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662" w:type="pct"/>
            <w:noWrap/>
            <w:hideMark/>
          </w:tcPr>
          <w:p w14:paraId="711C6DD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AAFAD4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09819B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2085C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E3BAF1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964C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10BEB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3162B15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23AB04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0893A7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7B9469D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619" w:type="pct"/>
            <w:noWrap/>
            <w:hideMark/>
          </w:tcPr>
          <w:p w14:paraId="07ADB7C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662" w:type="pct"/>
            <w:noWrap/>
            <w:hideMark/>
          </w:tcPr>
          <w:p w14:paraId="2E6EF5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C464E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60EAE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F1FB3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DA3710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2B8B9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3A8D4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6EE4687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8820F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065F3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22470FA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619" w:type="pct"/>
            <w:noWrap/>
            <w:hideMark/>
          </w:tcPr>
          <w:p w14:paraId="1B2FA5F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662" w:type="pct"/>
            <w:noWrap/>
            <w:hideMark/>
          </w:tcPr>
          <w:p w14:paraId="0DFF1F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F651D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51CD78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E855F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006557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2346A3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FDBBB2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2BA8056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7E46E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16396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249D2A3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619" w:type="pct"/>
            <w:noWrap/>
            <w:hideMark/>
          </w:tcPr>
          <w:p w14:paraId="3C6A31F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662" w:type="pct"/>
            <w:noWrap/>
            <w:hideMark/>
          </w:tcPr>
          <w:p w14:paraId="510C89D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29.30</w:t>
            </w:r>
          </w:p>
        </w:tc>
        <w:tc>
          <w:tcPr>
            <w:tcW w:w="391" w:type="pct"/>
            <w:noWrap/>
            <w:hideMark/>
          </w:tcPr>
          <w:p w14:paraId="6911735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391" w:type="pct"/>
            <w:noWrap/>
            <w:hideMark/>
          </w:tcPr>
          <w:p w14:paraId="5D81E5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2.24</w:t>
            </w:r>
          </w:p>
        </w:tc>
        <w:tc>
          <w:tcPr>
            <w:tcW w:w="391" w:type="pct"/>
            <w:noWrap/>
            <w:hideMark/>
          </w:tcPr>
          <w:p w14:paraId="5B553CB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0.93</w:t>
            </w:r>
          </w:p>
        </w:tc>
      </w:tr>
      <w:tr w:rsidR="006921E8" w:rsidRPr="002A75C2" w14:paraId="4BA6E57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E0AEB5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3F41CC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0701283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27137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C7586B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23BCED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619" w:type="pct"/>
            <w:noWrap/>
            <w:hideMark/>
          </w:tcPr>
          <w:p w14:paraId="21DDC5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662" w:type="pct"/>
            <w:noWrap/>
            <w:hideMark/>
          </w:tcPr>
          <w:p w14:paraId="53FE677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27.20</w:t>
            </w:r>
          </w:p>
        </w:tc>
        <w:tc>
          <w:tcPr>
            <w:tcW w:w="391" w:type="pct"/>
            <w:noWrap/>
            <w:hideMark/>
          </w:tcPr>
          <w:p w14:paraId="61D428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391" w:type="pct"/>
            <w:noWrap/>
            <w:hideMark/>
          </w:tcPr>
          <w:p w14:paraId="23297CF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391" w:type="pct"/>
            <w:noWrap/>
            <w:hideMark/>
          </w:tcPr>
          <w:p w14:paraId="09ACF7B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0.93</w:t>
            </w:r>
          </w:p>
        </w:tc>
      </w:tr>
      <w:tr w:rsidR="006921E8" w:rsidRPr="002A75C2" w14:paraId="0470189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CBEE25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1FE46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32E0922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C5296E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77364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60DC802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619" w:type="pct"/>
            <w:noWrap/>
            <w:hideMark/>
          </w:tcPr>
          <w:p w14:paraId="062DDE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662" w:type="pct"/>
            <w:noWrap/>
            <w:hideMark/>
          </w:tcPr>
          <w:p w14:paraId="28BA7ED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31.50</w:t>
            </w:r>
          </w:p>
        </w:tc>
        <w:tc>
          <w:tcPr>
            <w:tcW w:w="391" w:type="pct"/>
            <w:noWrap/>
            <w:hideMark/>
          </w:tcPr>
          <w:p w14:paraId="15A010D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391" w:type="pct"/>
            <w:noWrap/>
            <w:hideMark/>
          </w:tcPr>
          <w:p w14:paraId="38B3A83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391" w:type="pct"/>
            <w:noWrap/>
            <w:hideMark/>
          </w:tcPr>
          <w:p w14:paraId="5F48BC6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1.24</w:t>
            </w:r>
          </w:p>
        </w:tc>
      </w:tr>
      <w:tr w:rsidR="006921E8" w:rsidRPr="002A75C2" w14:paraId="7BF2CD8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B6BADD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CF92DA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0E58647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013D19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35BB6C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30803AA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619" w:type="pct"/>
            <w:noWrap/>
            <w:hideMark/>
          </w:tcPr>
          <w:p w14:paraId="4257C9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662" w:type="pct"/>
            <w:noWrap/>
            <w:hideMark/>
          </w:tcPr>
          <w:p w14:paraId="3CE4A3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A5B4E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EB9EB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9339BF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C8B665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CC4D2B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5D3D82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7B17E9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F5FB0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4F00AE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37DE1E8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619" w:type="pct"/>
            <w:noWrap/>
            <w:hideMark/>
          </w:tcPr>
          <w:p w14:paraId="5F45CA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662" w:type="pct"/>
            <w:noWrap/>
            <w:hideMark/>
          </w:tcPr>
          <w:p w14:paraId="138114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A07D48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9708FD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E4AF44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59B86C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AE3251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713211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53E8AC7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02C636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1ED9BD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7381516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619" w:type="pct"/>
            <w:noWrap/>
            <w:hideMark/>
          </w:tcPr>
          <w:p w14:paraId="431C36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662" w:type="pct"/>
            <w:noWrap/>
            <w:hideMark/>
          </w:tcPr>
          <w:p w14:paraId="2C66B01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A7E6AD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ED6EB4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0C6C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7589DF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A8E1A4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8938A3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5F2A00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96AA1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3AC2CC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5E1BB23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2.76</w:t>
            </w:r>
          </w:p>
        </w:tc>
        <w:tc>
          <w:tcPr>
            <w:tcW w:w="619" w:type="pct"/>
            <w:noWrap/>
            <w:hideMark/>
          </w:tcPr>
          <w:p w14:paraId="678FF1F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662" w:type="pct"/>
            <w:noWrap/>
            <w:hideMark/>
          </w:tcPr>
          <w:p w14:paraId="18428DB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57.40</w:t>
            </w:r>
          </w:p>
        </w:tc>
        <w:tc>
          <w:tcPr>
            <w:tcW w:w="391" w:type="pct"/>
            <w:noWrap/>
            <w:hideMark/>
          </w:tcPr>
          <w:p w14:paraId="4C43580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391" w:type="pct"/>
            <w:noWrap/>
            <w:hideMark/>
          </w:tcPr>
          <w:p w14:paraId="4E9602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391" w:type="pct"/>
            <w:noWrap/>
            <w:hideMark/>
          </w:tcPr>
          <w:p w14:paraId="6BE04F8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3.96</w:t>
            </w:r>
          </w:p>
        </w:tc>
      </w:tr>
      <w:tr w:rsidR="006921E8" w:rsidRPr="002A75C2" w14:paraId="616D2BD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DB069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3C418F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04FDC65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6ADF9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B46A8E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50CBA69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619" w:type="pct"/>
            <w:noWrap/>
            <w:hideMark/>
          </w:tcPr>
          <w:p w14:paraId="2FC32A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662" w:type="pct"/>
            <w:noWrap/>
            <w:hideMark/>
          </w:tcPr>
          <w:p w14:paraId="6D38BDF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46.70</w:t>
            </w:r>
          </w:p>
        </w:tc>
        <w:tc>
          <w:tcPr>
            <w:tcW w:w="391" w:type="pct"/>
            <w:noWrap/>
            <w:hideMark/>
          </w:tcPr>
          <w:p w14:paraId="34DC18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391" w:type="pct"/>
            <w:noWrap/>
            <w:hideMark/>
          </w:tcPr>
          <w:p w14:paraId="7A9C1F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391" w:type="pct"/>
            <w:noWrap/>
            <w:hideMark/>
          </w:tcPr>
          <w:p w14:paraId="526400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3.33</w:t>
            </w:r>
          </w:p>
        </w:tc>
      </w:tr>
      <w:tr w:rsidR="006921E8" w:rsidRPr="002A75C2" w14:paraId="54F4C31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438DAE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DH5</w:t>
            </w:r>
          </w:p>
        </w:tc>
        <w:tc>
          <w:tcPr>
            <w:tcW w:w="391" w:type="pct"/>
            <w:noWrap/>
            <w:hideMark/>
          </w:tcPr>
          <w:p w14:paraId="0433E3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LB</w:t>
            </w:r>
          </w:p>
        </w:tc>
        <w:tc>
          <w:tcPr>
            <w:tcW w:w="391" w:type="pct"/>
            <w:noWrap/>
            <w:hideMark/>
          </w:tcPr>
          <w:p w14:paraId="55A22C0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980B6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9EEECC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0DFDE3F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619" w:type="pct"/>
            <w:noWrap/>
            <w:hideMark/>
          </w:tcPr>
          <w:p w14:paraId="601F16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662" w:type="pct"/>
            <w:noWrap/>
            <w:hideMark/>
          </w:tcPr>
          <w:p w14:paraId="23A1C27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49.20</w:t>
            </w:r>
          </w:p>
        </w:tc>
        <w:tc>
          <w:tcPr>
            <w:tcW w:w="391" w:type="pct"/>
            <w:noWrap/>
            <w:hideMark/>
          </w:tcPr>
          <w:p w14:paraId="0FAD2E9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01E0F98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391" w:type="pct"/>
            <w:noWrap/>
            <w:hideMark/>
          </w:tcPr>
          <w:p w14:paraId="2ED24D8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3.68</w:t>
            </w:r>
          </w:p>
        </w:tc>
      </w:tr>
      <w:tr w:rsidR="006921E8" w:rsidRPr="002A75C2" w14:paraId="7F9259F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CEDC0D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80BF6B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5E0563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FB726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04138E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6130257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0F195D1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62" w:type="pct"/>
            <w:noWrap/>
            <w:hideMark/>
          </w:tcPr>
          <w:p w14:paraId="5B15C31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CEAA4A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0BC275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3EDC3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A54B26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C91F19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5EEAC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60696C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76CA8A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E8EF0F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3CBF664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15C3D29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62" w:type="pct"/>
            <w:noWrap/>
            <w:hideMark/>
          </w:tcPr>
          <w:p w14:paraId="1472BD0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0CB7F8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9E835C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C642E6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FA4714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E4C1D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90E4DD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64CE57D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B0D18F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084971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19A577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7BDB70B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62" w:type="pct"/>
            <w:noWrap/>
            <w:hideMark/>
          </w:tcPr>
          <w:p w14:paraId="2C80005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59AA83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933CA7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2EB804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BBDECC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29B13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2518D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0DBBF3F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E8BD3D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54A4F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1ECE04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19" w:type="pct"/>
            <w:noWrap/>
            <w:hideMark/>
          </w:tcPr>
          <w:p w14:paraId="607EC9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62" w:type="pct"/>
            <w:noWrap/>
            <w:hideMark/>
          </w:tcPr>
          <w:p w14:paraId="7AF7DA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17B9C9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E34200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0BE9D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29B49B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030AFE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6D8500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0383488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E81518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221B1F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01B5F9C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19" w:type="pct"/>
            <w:noWrap/>
            <w:hideMark/>
          </w:tcPr>
          <w:p w14:paraId="3D3AEF2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62" w:type="pct"/>
            <w:noWrap/>
            <w:hideMark/>
          </w:tcPr>
          <w:p w14:paraId="18F4773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58D781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F456D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58536F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EBE7B6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A671DF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0F445B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462393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DD54F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B448EC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7026A26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19" w:type="pct"/>
            <w:noWrap/>
            <w:hideMark/>
          </w:tcPr>
          <w:p w14:paraId="15319DD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62" w:type="pct"/>
            <w:noWrap/>
            <w:hideMark/>
          </w:tcPr>
          <w:p w14:paraId="2B8119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2AE8AB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0B71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B0E4D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5E9613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C91594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F1B46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745FDB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C683B5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5B96B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155706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619" w:type="pct"/>
            <w:noWrap/>
            <w:hideMark/>
          </w:tcPr>
          <w:p w14:paraId="4693C61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662" w:type="pct"/>
            <w:noWrap/>
            <w:hideMark/>
          </w:tcPr>
          <w:p w14:paraId="2E22EB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CA3CA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293C57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A0BE8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429177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543E9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9720C9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175A522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F0F673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CF7347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02A3CB5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619" w:type="pct"/>
            <w:noWrap/>
            <w:hideMark/>
          </w:tcPr>
          <w:p w14:paraId="60BB83F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662" w:type="pct"/>
            <w:noWrap/>
            <w:hideMark/>
          </w:tcPr>
          <w:p w14:paraId="14C38F8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65056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8C38F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9718C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871A06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7763D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E158E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7BF5D8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17D28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97D87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3FB2BDD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619" w:type="pct"/>
            <w:noWrap/>
            <w:hideMark/>
          </w:tcPr>
          <w:p w14:paraId="472A8D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62" w:type="pct"/>
            <w:noWrap/>
            <w:hideMark/>
          </w:tcPr>
          <w:p w14:paraId="467D3C7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847BD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E90ABB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F17A06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E196CE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A237B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E445B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6F6C6F1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DEFFB2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A833A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4761413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619" w:type="pct"/>
            <w:noWrap/>
            <w:hideMark/>
          </w:tcPr>
          <w:p w14:paraId="7910BF1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662" w:type="pct"/>
            <w:noWrap/>
            <w:hideMark/>
          </w:tcPr>
          <w:p w14:paraId="1280A25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BE09F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34744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015598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FD2E5C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073F5B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BA586F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583812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A2848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68277B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0636F28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619" w:type="pct"/>
            <w:noWrap/>
            <w:hideMark/>
          </w:tcPr>
          <w:p w14:paraId="05022F0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662" w:type="pct"/>
            <w:noWrap/>
            <w:hideMark/>
          </w:tcPr>
          <w:p w14:paraId="3FD31C8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0FA199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5B5B3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B5999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491DA7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8C55FD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6FB0B4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17EBAD6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7674A5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09AC45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2C6C13C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619" w:type="pct"/>
            <w:noWrap/>
            <w:hideMark/>
          </w:tcPr>
          <w:p w14:paraId="49408E8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662" w:type="pct"/>
            <w:noWrap/>
            <w:hideMark/>
          </w:tcPr>
          <w:p w14:paraId="4CA83F2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D8AEBB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582C38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4949E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FF1476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A76B6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74A4A6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38156FE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9725E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394218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04D79DA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619" w:type="pct"/>
            <w:noWrap/>
            <w:hideMark/>
          </w:tcPr>
          <w:p w14:paraId="5EC6CB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662" w:type="pct"/>
            <w:noWrap/>
            <w:hideMark/>
          </w:tcPr>
          <w:p w14:paraId="0B7CDF6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28.30</w:t>
            </w:r>
          </w:p>
        </w:tc>
        <w:tc>
          <w:tcPr>
            <w:tcW w:w="391" w:type="pct"/>
            <w:noWrap/>
            <w:hideMark/>
          </w:tcPr>
          <w:p w14:paraId="50936F2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391" w:type="pct"/>
            <w:noWrap/>
            <w:hideMark/>
          </w:tcPr>
          <w:p w14:paraId="431CD56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391" w:type="pct"/>
            <w:noWrap/>
            <w:hideMark/>
          </w:tcPr>
          <w:p w14:paraId="4432E7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0.91</w:t>
            </w:r>
          </w:p>
        </w:tc>
      </w:tr>
      <w:tr w:rsidR="006921E8" w:rsidRPr="002A75C2" w14:paraId="7884468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64C288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2BBD0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7A3DC28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E5CFCE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05E1EE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75D546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619" w:type="pct"/>
            <w:noWrap/>
            <w:hideMark/>
          </w:tcPr>
          <w:p w14:paraId="11EF7C1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662" w:type="pct"/>
            <w:noWrap/>
            <w:hideMark/>
          </w:tcPr>
          <w:p w14:paraId="2B7913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29.90</w:t>
            </w:r>
          </w:p>
        </w:tc>
        <w:tc>
          <w:tcPr>
            <w:tcW w:w="391" w:type="pct"/>
            <w:noWrap/>
            <w:hideMark/>
          </w:tcPr>
          <w:p w14:paraId="5EE3050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391" w:type="pct"/>
            <w:noWrap/>
            <w:hideMark/>
          </w:tcPr>
          <w:p w14:paraId="464525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391" w:type="pct"/>
            <w:noWrap/>
            <w:hideMark/>
          </w:tcPr>
          <w:p w14:paraId="65B1FE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0.99</w:t>
            </w:r>
          </w:p>
        </w:tc>
      </w:tr>
      <w:tr w:rsidR="006921E8" w:rsidRPr="002A75C2" w14:paraId="71686F1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592A9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687C6A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01DCD79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046F34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CEEB7B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3D0AD3A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619" w:type="pct"/>
            <w:noWrap/>
            <w:hideMark/>
          </w:tcPr>
          <w:p w14:paraId="636778C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662" w:type="pct"/>
            <w:noWrap/>
            <w:hideMark/>
          </w:tcPr>
          <w:p w14:paraId="1391377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31.70</w:t>
            </w:r>
          </w:p>
        </w:tc>
        <w:tc>
          <w:tcPr>
            <w:tcW w:w="391" w:type="pct"/>
            <w:noWrap/>
            <w:hideMark/>
          </w:tcPr>
          <w:p w14:paraId="4509D3E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391" w:type="pct"/>
            <w:noWrap/>
            <w:hideMark/>
          </w:tcPr>
          <w:p w14:paraId="25123E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391" w:type="pct"/>
            <w:noWrap/>
            <w:hideMark/>
          </w:tcPr>
          <w:p w14:paraId="47E32DF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1.09</w:t>
            </w:r>
          </w:p>
        </w:tc>
      </w:tr>
      <w:tr w:rsidR="006921E8" w:rsidRPr="002A75C2" w14:paraId="3C52DE8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E7AD54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955758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3E8AFA1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4A803D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CA91D2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2ECF981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619" w:type="pct"/>
            <w:noWrap/>
            <w:hideMark/>
          </w:tcPr>
          <w:p w14:paraId="6D0B66A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662" w:type="pct"/>
            <w:noWrap/>
            <w:hideMark/>
          </w:tcPr>
          <w:p w14:paraId="696CFD0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53343B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AB9A5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F08B69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1ECB21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230E3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8A3C12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7D34C8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D0C55C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D43A9E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77D9F16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619" w:type="pct"/>
            <w:noWrap/>
            <w:hideMark/>
          </w:tcPr>
          <w:p w14:paraId="7F102C7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662" w:type="pct"/>
            <w:noWrap/>
            <w:hideMark/>
          </w:tcPr>
          <w:p w14:paraId="2A86450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C1293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FAEA8C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A8E58A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43FD77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794D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898B7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75C1D2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7C7766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A15D5B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22B56D5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619" w:type="pct"/>
            <w:noWrap/>
            <w:hideMark/>
          </w:tcPr>
          <w:p w14:paraId="253110A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662" w:type="pct"/>
            <w:noWrap/>
            <w:hideMark/>
          </w:tcPr>
          <w:p w14:paraId="6658B3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3E2981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6F26A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CFBD5A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829237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03A80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F6FAA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09F2C4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15EAC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81441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6C2AF36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619" w:type="pct"/>
            <w:noWrap/>
            <w:hideMark/>
          </w:tcPr>
          <w:p w14:paraId="46C7DCE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662" w:type="pct"/>
            <w:noWrap/>
            <w:hideMark/>
          </w:tcPr>
          <w:p w14:paraId="7C717B5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37.10</w:t>
            </w:r>
          </w:p>
        </w:tc>
        <w:tc>
          <w:tcPr>
            <w:tcW w:w="391" w:type="pct"/>
            <w:noWrap/>
            <w:hideMark/>
          </w:tcPr>
          <w:p w14:paraId="28952C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391" w:type="pct"/>
            <w:noWrap/>
            <w:hideMark/>
          </w:tcPr>
          <w:p w14:paraId="7DD2015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391" w:type="pct"/>
            <w:noWrap/>
            <w:hideMark/>
          </w:tcPr>
          <w:p w14:paraId="7C8AE96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2.92</w:t>
            </w:r>
          </w:p>
        </w:tc>
      </w:tr>
      <w:tr w:rsidR="006921E8" w:rsidRPr="002A75C2" w14:paraId="64F6A84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D420FE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A68E70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35732C9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E836AA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29FB7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3445F4A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619" w:type="pct"/>
            <w:noWrap/>
            <w:hideMark/>
          </w:tcPr>
          <w:p w14:paraId="7AC6B1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662" w:type="pct"/>
            <w:noWrap/>
            <w:hideMark/>
          </w:tcPr>
          <w:p w14:paraId="338C0D7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52.40</w:t>
            </w:r>
          </w:p>
        </w:tc>
        <w:tc>
          <w:tcPr>
            <w:tcW w:w="391" w:type="pct"/>
            <w:noWrap/>
            <w:hideMark/>
          </w:tcPr>
          <w:p w14:paraId="1EED873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391" w:type="pct"/>
            <w:noWrap/>
            <w:hideMark/>
          </w:tcPr>
          <w:p w14:paraId="196A166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391" w:type="pct"/>
            <w:noWrap/>
            <w:hideMark/>
          </w:tcPr>
          <w:p w14:paraId="15EA9F8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4.41</w:t>
            </w:r>
          </w:p>
        </w:tc>
      </w:tr>
      <w:tr w:rsidR="006921E8" w:rsidRPr="002A75C2" w14:paraId="34E9A49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5A37C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BFB3E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</w:t>
            </w:r>
          </w:p>
        </w:tc>
        <w:tc>
          <w:tcPr>
            <w:tcW w:w="391" w:type="pct"/>
            <w:noWrap/>
            <w:hideMark/>
          </w:tcPr>
          <w:p w14:paraId="00A312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B0044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45FD3A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0B4726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619" w:type="pct"/>
            <w:noWrap/>
            <w:hideMark/>
          </w:tcPr>
          <w:p w14:paraId="43A5EEE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662" w:type="pct"/>
            <w:noWrap/>
            <w:hideMark/>
          </w:tcPr>
          <w:p w14:paraId="4FCBB6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51.60</w:t>
            </w:r>
          </w:p>
        </w:tc>
        <w:tc>
          <w:tcPr>
            <w:tcW w:w="391" w:type="pct"/>
            <w:noWrap/>
            <w:hideMark/>
          </w:tcPr>
          <w:p w14:paraId="5517D34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391" w:type="pct"/>
            <w:noWrap/>
            <w:hideMark/>
          </w:tcPr>
          <w:p w14:paraId="0E1228B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391" w:type="pct"/>
            <w:noWrap/>
            <w:hideMark/>
          </w:tcPr>
          <w:p w14:paraId="69B08BA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4.40</w:t>
            </w:r>
          </w:p>
        </w:tc>
      </w:tr>
      <w:tr w:rsidR="006921E8" w:rsidRPr="002A75C2" w14:paraId="37746A2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25AF29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6187EB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24C2FF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67C6AB3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BA23D1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2A0E370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7E60FC2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62" w:type="pct"/>
            <w:noWrap/>
            <w:hideMark/>
          </w:tcPr>
          <w:p w14:paraId="69B729E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2CE8D5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911B62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784A9D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98D22E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81869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B9BDF9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15DD0B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C14EC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9B51A0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23B4EB7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6EBA1B6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62" w:type="pct"/>
            <w:noWrap/>
            <w:hideMark/>
          </w:tcPr>
          <w:p w14:paraId="74BA433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8B083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6B3561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8FBA8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0C1E61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680F3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C14D6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467342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ECD208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E656D7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0425AF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34B83A8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62" w:type="pct"/>
            <w:noWrap/>
            <w:hideMark/>
          </w:tcPr>
          <w:p w14:paraId="1AA9C2C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DA22A8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147506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7E3FF3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3CC076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9A52B1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0073F6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7BB7820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A04E99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3981319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2C579C5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19" w:type="pct"/>
            <w:noWrap/>
            <w:hideMark/>
          </w:tcPr>
          <w:p w14:paraId="381551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62" w:type="pct"/>
            <w:noWrap/>
            <w:hideMark/>
          </w:tcPr>
          <w:p w14:paraId="24D545B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4DF325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19B702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32955C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5BE339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54429E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3071FB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635953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4DE83C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773117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34729CF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619" w:type="pct"/>
            <w:noWrap/>
            <w:hideMark/>
          </w:tcPr>
          <w:p w14:paraId="2BFB635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62" w:type="pct"/>
            <w:noWrap/>
            <w:hideMark/>
          </w:tcPr>
          <w:p w14:paraId="661E53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47901E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149AF3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2D2A2D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95D008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CCD78F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1A5E75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74A969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23771E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419607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1C9796B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619" w:type="pct"/>
            <w:noWrap/>
            <w:hideMark/>
          </w:tcPr>
          <w:p w14:paraId="7E7ED01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62" w:type="pct"/>
            <w:noWrap/>
            <w:hideMark/>
          </w:tcPr>
          <w:p w14:paraId="6202C14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EBC907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2FFD5E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BBD54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CB6AF3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FEA7C4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1AEC1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683A9D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BB68B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51F42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6B43ED1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619" w:type="pct"/>
            <w:noWrap/>
            <w:hideMark/>
          </w:tcPr>
          <w:p w14:paraId="27EC877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662" w:type="pct"/>
            <w:noWrap/>
            <w:hideMark/>
          </w:tcPr>
          <w:p w14:paraId="3815CBE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73C37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C2760F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C07E3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084C74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76CA36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DC578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5BB6C29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D539D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BD2F89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479871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619" w:type="pct"/>
            <w:noWrap/>
            <w:hideMark/>
          </w:tcPr>
          <w:p w14:paraId="3E4E077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62" w:type="pct"/>
            <w:noWrap/>
            <w:hideMark/>
          </w:tcPr>
          <w:p w14:paraId="52811F3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E98848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C205A2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02F455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B23AD3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0DE5F2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DF5AB1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74B193A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B7A690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21AFE1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609291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619" w:type="pct"/>
            <w:noWrap/>
            <w:hideMark/>
          </w:tcPr>
          <w:p w14:paraId="71D43B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62" w:type="pct"/>
            <w:noWrap/>
            <w:hideMark/>
          </w:tcPr>
          <w:p w14:paraId="760622C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470EB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B17055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D3591B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DD63C7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2B7DB8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26CF89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1989CE6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6C081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322BCF7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55C3DA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619" w:type="pct"/>
            <w:noWrap/>
            <w:hideMark/>
          </w:tcPr>
          <w:p w14:paraId="55A931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62" w:type="pct"/>
            <w:noWrap/>
            <w:hideMark/>
          </w:tcPr>
          <w:p w14:paraId="56CDC8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F8736B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4B7FB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86FA33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366DD4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EDB85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6A966E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3BDCE2A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3EF6EB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376503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5CF05EF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619" w:type="pct"/>
            <w:noWrap/>
            <w:hideMark/>
          </w:tcPr>
          <w:p w14:paraId="0C7815C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662" w:type="pct"/>
            <w:noWrap/>
            <w:hideMark/>
          </w:tcPr>
          <w:p w14:paraId="75E84A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B76A7E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2157E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AB65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539D85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C44D0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70FFA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1B192B7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FA61D6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12C2945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4DC2AA7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619" w:type="pct"/>
            <w:noWrap/>
            <w:hideMark/>
          </w:tcPr>
          <w:p w14:paraId="4012B30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62" w:type="pct"/>
            <w:noWrap/>
            <w:hideMark/>
          </w:tcPr>
          <w:p w14:paraId="286A1F6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A439DC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F09336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F05311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AF2969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72D3AE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D3A6E3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05A2FED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59171CD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6B9B69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7D9FE82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19" w:type="pct"/>
            <w:noWrap/>
            <w:hideMark/>
          </w:tcPr>
          <w:p w14:paraId="7A99D35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662" w:type="pct"/>
            <w:noWrap/>
            <w:hideMark/>
          </w:tcPr>
          <w:p w14:paraId="7A4DB33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1E0C2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9E4ED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243B7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46292F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7882D3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E3B9BA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0FD0301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0D0A5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F5A1D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5F2D6F6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619" w:type="pct"/>
            <w:noWrap/>
            <w:hideMark/>
          </w:tcPr>
          <w:p w14:paraId="6D17F5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662" w:type="pct"/>
            <w:noWrap/>
            <w:hideMark/>
          </w:tcPr>
          <w:p w14:paraId="4B29480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9BC5CC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A4109C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C20E0F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7A06E0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4ACA2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DH5</w:t>
            </w:r>
          </w:p>
        </w:tc>
        <w:tc>
          <w:tcPr>
            <w:tcW w:w="391" w:type="pct"/>
            <w:noWrap/>
            <w:hideMark/>
          </w:tcPr>
          <w:p w14:paraId="1DD6D5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55C821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9C3B5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41E133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70D38BE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619" w:type="pct"/>
            <w:noWrap/>
            <w:hideMark/>
          </w:tcPr>
          <w:p w14:paraId="7EAA16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662" w:type="pct"/>
            <w:noWrap/>
            <w:hideMark/>
          </w:tcPr>
          <w:p w14:paraId="5E28257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532AEB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4662D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EFE94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5B46A9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A989F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31E7B8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1375F01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E887A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4CF3EC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5DA976A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619" w:type="pct"/>
            <w:noWrap/>
            <w:hideMark/>
          </w:tcPr>
          <w:p w14:paraId="493983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662" w:type="pct"/>
            <w:noWrap/>
            <w:hideMark/>
          </w:tcPr>
          <w:p w14:paraId="3E86780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7B7A47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B2C85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60D42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D26DC0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56A2A0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4DB1C1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44D19E7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8B9C5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9E4344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52B5BC3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619" w:type="pct"/>
            <w:noWrap/>
            <w:hideMark/>
          </w:tcPr>
          <w:p w14:paraId="2101731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662" w:type="pct"/>
            <w:noWrap/>
            <w:hideMark/>
          </w:tcPr>
          <w:p w14:paraId="4FA8807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E55F40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280A33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C023E8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C2093D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6D3B78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335B99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7F1D00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16BABE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153B509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1F90213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619" w:type="pct"/>
            <w:noWrap/>
            <w:hideMark/>
          </w:tcPr>
          <w:p w14:paraId="77577C8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662" w:type="pct"/>
            <w:noWrap/>
            <w:hideMark/>
          </w:tcPr>
          <w:p w14:paraId="7250DAF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2ED68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8CC4C6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09C02B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A11307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8D3D6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61E165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1F02A79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43E461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B77086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1089D09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619" w:type="pct"/>
            <w:noWrap/>
            <w:hideMark/>
          </w:tcPr>
          <w:p w14:paraId="1214697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662" w:type="pct"/>
            <w:noWrap/>
            <w:hideMark/>
          </w:tcPr>
          <w:p w14:paraId="341F5CB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2359C5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BAD1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306E1C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AFE875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7C370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485777B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5E99349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684A2F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96D749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171F876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619" w:type="pct"/>
            <w:noWrap/>
            <w:hideMark/>
          </w:tcPr>
          <w:p w14:paraId="2F9B12A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662" w:type="pct"/>
            <w:noWrap/>
            <w:hideMark/>
          </w:tcPr>
          <w:p w14:paraId="6B27510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E5C7AD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CE2841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8F35B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4B1601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19C2B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F30DA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30385E3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D833CE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EC4F48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54E52A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619" w:type="pct"/>
            <w:noWrap/>
            <w:hideMark/>
          </w:tcPr>
          <w:p w14:paraId="768BBE4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662" w:type="pct"/>
            <w:noWrap/>
            <w:hideMark/>
          </w:tcPr>
          <w:p w14:paraId="6A0F2CB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333459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1028F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A525C7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E6D9E9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3C175E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FD412C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75E2290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004DA4C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3DB6291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pct"/>
            <w:noWrap/>
            <w:hideMark/>
          </w:tcPr>
          <w:p w14:paraId="10538BA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619" w:type="pct"/>
            <w:noWrap/>
            <w:hideMark/>
          </w:tcPr>
          <w:p w14:paraId="7020AF2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662" w:type="pct"/>
            <w:noWrap/>
            <w:hideMark/>
          </w:tcPr>
          <w:p w14:paraId="30EB405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C0FD1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5DE2BD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744333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0A368D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E6A105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36020C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0796751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216F00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5036CB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pct"/>
            <w:noWrap/>
            <w:hideMark/>
          </w:tcPr>
          <w:p w14:paraId="5F6DEA4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619" w:type="pct"/>
            <w:noWrap/>
            <w:hideMark/>
          </w:tcPr>
          <w:p w14:paraId="16C1FBD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662" w:type="pct"/>
            <w:noWrap/>
            <w:hideMark/>
          </w:tcPr>
          <w:p w14:paraId="2AE8251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6E42BC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A70B9F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9A89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067347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7FA9F2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54B896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4867061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336223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6E5DE7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pct"/>
            <w:noWrap/>
            <w:hideMark/>
          </w:tcPr>
          <w:p w14:paraId="4B9453C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619" w:type="pct"/>
            <w:noWrap/>
            <w:hideMark/>
          </w:tcPr>
          <w:p w14:paraId="145F876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662" w:type="pct"/>
            <w:noWrap/>
            <w:hideMark/>
          </w:tcPr>
          <w:p w14:paraId="2FDA99D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04DA1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D39B31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9997D4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8298B9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2541A0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2F789C1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41084A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62233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91DF17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pct"/>
            <w:noWrap/>
            <w:hideMark/>
          </w:tcPr>
          <w:p w14:paraId="2CC53EC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619" w:type="pct"/>
            <w:noWrap/>
            <w:hideMark/>
          </w:tcPr>
          <w:p w14:paraId="2605CB8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662" w:type="pct"/>
            <w:noWrap/>
            <w:hideMark/>
          </w:tcPr>
          <w:p w14:paraId="475EE5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49.50</w:t>
            </w:r>
          </w:p>
        </w:tc>
        <w:tc>
          <w:tcPr>
            <w:tcW w:w="391" w:type="pct"/>
            <w:noWrap/>
            <w:hideMark/>
          </w:tcPr>
          <w:p w14:paraId="1E86BF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391" w:type="pct"/>
            <w:noWrap/>
            <w:hideMark/>
          </w:tcPr>
          <w:p w14:paraId="3263E0A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3.05</w:t>
            </w:r>
          </w:p>
        </w:tc>
        <w:tc>
          <w:tcPr>
            <w:tcW w:w="391" w:type="pct"/>
            <w:noWrap/>
            <w:hideMark/>
          </w:tcPr>
          <w:p w14:paraId="3CAF324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1.51</w:t>
            </w:r>
          </w:p>
        </w:tc>
      </w:tr>
      <w:tr w:rsidR="006921E8" w:rsidRPr="002A75C2" w14:paraId="2FE4C2E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CDBFA1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7E170C7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55461A9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7D7688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75D276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pct"/>
            <w:noWrap/>
            <w:hideMark/>
          </w:tcPr>
          <w:p w14:paraId="5BBC5CE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619" w:type="pct"/>
            <w:noWrap/>
            <w:hideMark/>
          </w:tcPr>
          <w:p w14:paraId="6445BBC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662" w:type="pct"/>
            <w:noWrap/>
            <w:hideMark/>
          </w:tcPr>
          <w:p w14:paraId="6241864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48.90</w:t>
            </w:r>
          </w:p>
        </w:tc>
        <w:tc>
          <w:tcPr>
            <w:tcW w:w="391" w:type="pct"/>
            <w:noWrap/>
            <w:hideMark/>
          </w:tcPr>
          <w:p w14:paraId="06CA1CF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391" w:type="pct"/>
            <w:noWrap/>
            <w:hideMark/>
          </w:tcPr>
          <w:p w14:paraId="12C676F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391" w:type="pct"/>
            <w:noWrap/>
            <w:hideMark/>
          </w:tcPr>
          <w:p w14:paraId="62CEBAE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1.58</w:t>
            </w:r>
          </w:p>
        </w:tc>
      </w:tr>
      <w:tr w:rsidR="006921E8" w:rsidRPr="002A75C2" w14:paraId="53AAA13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614E37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DH5</w:t>
            </w:r>
          </w:p>
        </w:tc>
        <w:tc>
          <w:tcPr>
            <w:tcW w:w="391" w:type="pct"/>
            <w:noWrap/>
            <w:hideMark/>
          </w:tcPr>
          <w:p w14:paraId="1A6823A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391" w:type="pct"/>
            <w:noWrap/>
            <w:hideMark/>
          </w:tcPr>
          <w:p w14:paraId="282B9C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peGFP</w:t>
            </w:r>
            <w:proofErr w:type="spellEnd"/>
          </w:p>
        </w:tc>
        <w:tc>
          <w:tcPr>
            <w:tcW w:w="391" w:type="pct"/>
            <w:noWrap/>
            <w:hideMark/>
          </w:tcPr>
          <w:p w14:paraId="2C2558E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FCFA20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pct"/>
            <w:noWrap/>
            <w:hideMark/>
          </w:tcPr>
          <w:p w14:paraId="4B86DA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619" w:type="pct"/>
            <w:noWrap/>
            <w:hideMark/>
          </w:tcPr>
          <w:p w14:paraId="0F70AE7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662" w:type="pct"/>
            <w:noWrap/>
            <w:hideMark/>
          </w:tcPr>
          <w:p w14:paraId="70E0AD9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45.30</w:t>
            </w:r>
          </w:p>
        </w:tc>
        <w:tc>
          <w:tcPr>
            <w:tcW w:w="391" w:type="pct"/>
            <w:noWrap/>
            <w:hideMark/>
          </w:tcPr>
          <w:p w14:paraId="76706ED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391" w:type="pct"/>
            <w:noWrap/>
            <w:hideMark/>
          </w:tcPr>
          <w:p w14:paraId="5258369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391" w:type="pct"/>
            <w:noWrap/>
            <w:hideMark/>
          </w:tcPr>
          <w:p w14:paraId="1D334A0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1.52</w:t>
            </w:r>
          </w:p>
        </w:tc>
      </w:tr>
      <w:tr w:rsidR="006921E8" w:rsidRPr="002A75C2" w14:paraId="6FB3792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3F886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053EC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EA4A6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7DA0823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1B105A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4F3280A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5F7E6E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1057353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CA1FEE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DBE03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8F5B6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335579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33CBA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BDD8D1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D7A92C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425CE9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173E95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56CB9A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5BEA704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4BE355D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B60524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94214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72721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BE11AD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6E4D2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2923FA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FA016B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2B948E2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7D1D30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63CA298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5DA938E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3FF9BE1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AFEDBC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E41AC6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87F6F6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DBE49F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5D020F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C8E9D8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63DCAB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0B96886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8FB9A8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576509D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619" w:type="pct"/>
            <w:noWrap/>
            <w:hideMark/>
          </w:tcPr>
          <w:p w14:paraId="5A371ED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62" w:type="pct"/>
            <w:noWrap/>
            <w:hideMark/>
          </w:tcPr>
          <w:p w14:paraId="0FA6547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B02AA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05E567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E2788F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E75F0C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8295C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5BE5E0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32B236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48FA7BB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C69E08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14D7268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619" w:type="pct"/>
            <w:noWrap/>
            <w:hideMark/>
          </w:tcPr>
          <w:p w14:paraId="1CED1B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62" w:type="pct"/>
            <w:noWrap/>
            <w:hideMark/>
          </w:tcPr>
          <w:p w14:paraId="4F3382A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6295F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C51AD3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46FC21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F1C1C6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DA1F46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929060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5D91DD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3559F4F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718060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4FACAB1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619" w:type="pct"/>
            <w:noWrap/>
            <w:hideMark/>
          </w:tcPr>
          <w:p w14:paraId="2E2B613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62" w:type="pct"/>
            <w:noWrap/>
            <w:hideMark/>
          </w:tcPr>
          <w:p w14:paraId="513CB9F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1B6394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6C033C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8E609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C3B53C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47B7BC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049717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C93B8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7A1CDC6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403F748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5D66C35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619" w:type="pct"/>
            <w:noWrap/>
            <w:hideMark/>
          </w:tcPr>
          <w:p w14:paraId="4A6118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662" w:type="pct"/>
            <w:noWrap/>
            <w:hideMark/>
          </w:tcPr>
          <w:p w14:paraId="0A0076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EC5DE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FE5F1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49391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35FD46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B08DFD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E8014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2B059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0269A8E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A80B45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2692C64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2.44</w:t>
            </w:r>
          </w:p>
        </w:tc>
        <w:tc>
          <w:tcPr>
            <w:tcW w:w="619" w:type="pct"/>
            <w:noWrap/>
            <w:hideMark/>
          </w:tcPr>
          <w:p w14:paraId="67CD280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662" w:type="pct"/>
            <w:noWrap/>
            <w:hideMark/>
          </w:tcPr>
          <w:p w14:paraId="44862C2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A598F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8EA4ED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FE0852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A01A63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E631F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BC5B70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B0C77A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68579DF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4539AB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1664439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619" w:type="pct"/>
            <w:noWrap/>
            <w:hideMark/>
          </w:tcPr>
          <w:p w14:paraId="1F81C6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662" w:type="pct"/>
            <w:noWrap/>
            <w:hideMark/>
          </w:tcPr>
          <w:p w14:paraId="509BBF4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204E8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15724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72D903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1FC366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C52032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14F454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921C6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6FD58D9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EA63DE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7AA2F6B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6.58</w:t>
            </w:r>
          </w:p>
        </w:tc>
        <w:tc>
          <w:tcPr>
            <w:tcW w:w="619" w:type="pct"/>
            <w:noWrap/>
            <w:hideMark/>
          </w:tcPr>
          <w:p w14:paraId="58E035F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662" w:type="pct"/>
            <w:noWrap/>
            <w:hideMark/>
          </w:tcPr>
          <w:p w14:paraId="2C83B42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3A216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C48F54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5F639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E6291C1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3C023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D1BD8C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058FFE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515DE2B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9CF36E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3D7962F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7.17</w:t>
            </w:r>
          </w:p>
        </w:tc>
        <w:tc>
          <w:tcPr>
            <w:tcW w:w="619" w:type="pct"/>
            <w:noWrap/>
            <w:hideMark/>
          </w:tcPr>
          <w:p w14:paraId="74D6F9B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662" w:type="pct"/>
            <w:noWrap/>
            <w:hideMark/>
          </w:tcPr>
          <w:p w14:paraId="7636ED1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431B4A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ECB19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066449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B58CE2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67E495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5D174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F5F613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792119B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5E3D40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1048D41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7.13</w:t>
            </w:r>
          </w:p>
        </w:tc>
        <w:tc>
          <w:tcPr>
            <w:tcW w:w="619" w:type="pct"/>
            <w:noWrap/>
            <w:hideMark/>
          </w:tcPr>
          <w:p w14:paraId="54FDA39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662" w:type="pct"/>
            <w:noWrap/>
            <w:hideMark/>
          </w:tcPr>
          <w:p w14:paraId="2179AFE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45DCE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C58E4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EEF3F3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319486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8E9E90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09DFEE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784978D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35AE2A3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5969D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2E1BAA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9.91</w:t>
            </w:r>
          </w:p>
        </w:tc>
        <w:tc>
          <w:tcPr>
            <w:tcW w:w="619" w:type="pct"/>
            <w:noWrap/>
            <w:hideMark/>
          </w:tcPr>
          <w:p w14:paraId="766B625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662" w:type="pct"/>
            <w:noWrap/>
            <w:hideMark/>
          </w:tcPr>
          <w:p w14:paraId="10A9033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EEC49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9C28C3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789F8C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579196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BFC53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A1DBC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11C5618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5C3A26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DDA01F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6F89908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619" w:type="pct"/>
            <w:noWrap/>
            <w:hideMark/>
          </w:tcPr>
          <w:p w14:paraId="0B7B8A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4.51</w:t>
            </w:r>
          </w:p>
        </w:tc>
        <w:tc>
          <w:tcPr>
            <w:tcW w:w="662" w:type="pct"/>
            <w:noWrap/>
            <w:hideMark/>
          </w:tcPr>
          <w:p w14:paraId="1D6FC9A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49874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7B0678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580B3A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167ABB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1D0A1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BDAC72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315F8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1CDEE9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EB3D00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3412AC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9.51</w:t>
            </w:r>
          </w:p>
        </w:tc>
        <w:tc>
          <w:tcPr>
            <w:tcW w:w="619" w:type="pct"/>
            <w:noWrap/>
            <w:hideMark/>
          </w:tcPr>
          <w:p w14:paraId="361427D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4.28</w:t>
            </w:r>
          </w:p>
        </w:tc>
        <w:tc>
          <w:tcPr>
            <w:tcW w:w="662" w:type="pct"/>
            <w:noWrap/>
            <w:hideMark/>
          </w:tcPr>
          <w:p w14:paraId="3E49E2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38483C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DC033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17ADC7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004B89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134B0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D5B71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813AB5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35A015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971F97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047D5FA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10.06</w:t>
            </w:r>
          </w:p>
        </w:tc>
        <w:tc>
          <w:tcPr>
            <w:tcW w:w="619" w:type="pct"/>
            <w:noWrap/>
            <w:hideMark/>
          </w:tcPr>
          <w:p w14:paraId="58CBF77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4.53</w:t>
            </w:r>
          </w:p>
        </w:tc>
        <w:tc>
          <w:tcPr>
            <w:tcW w:w="662" w:type="pct"/>
            <w:noWrap/>
            <w:hideMark/>
          </w:tcPr>
          <w:p w14:paraId="23E2647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F3596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5C87D9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787639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5A5AD9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029D11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F46681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1B134DC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4E9BEA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E7803A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6D3117A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10.54</w:t>
            </w:r>
          </w:p>
        </w:tc>
        <w:tc>
          <w:tcPr>
            <w:tcW w:w="619" w:type="pct"/>
            <w:noWrap/>
            <w:hideMark/>
          </w:tcPr>
          <w:p w14:paraId="0F6530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4.74</w:t>
            </w:r>
          </w:p>
        </w:tc>
        <w:tc>
          <w:tcPr>
            <w:tcW w:w="662" w:type="pct"/>
            <w:noWrap/>
            <w:hideMark/>
          </w:tcPr>
          <w:p w14:paraId="37FF4F1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88AE7F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3F3010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C7AFF6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4B0727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000A41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3A2D4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18BE1D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508E92C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8A2481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54B48C1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9.94</w:t>
            </w:r>
          </w:p>
        </w:tc>
        <w:tc>
          <w:tcPr>
            <w:tcW w:w="619" w:type="pct"/>
            <w:noWrap/>
            <w:hideMark/>
          </w:tcPr>
          <w:p w14:paraId="2D6F6A9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4.47</w:t>
            </w:r>
          </w:p>
        </w:tc>
        <w:tc>
          <w:tcPr>
            <w:tcW w:w="662" w:type="pct"/>
            <w:noWrap/>
            <w:hideMark/>
          </w:tcPr>
          <w:p w14:paraId="2658A5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1C881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413A8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1299E7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E2161B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0247DD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2FCCB4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70EDCF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003F29A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22E8BB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1EB1E7D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11.46</w:t>
            </w:r>
          </w:p>
        </w:tc>
        <w:tc>
          <w:tcPr>
            <w:tcW w:w="619" w:type="pct"/>
            <w:noWrap/>
            <w:hideMark/>
          </w:tcPr>
          <w:p w14:paraId="2A17B91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662" w:type="pct"/>
            <w:noWrap/>
            <w:hideMark/>
          </w:tcPr>
          <w:p w14:paraId="6B257EA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38.20</w:t>
            </w:r>
          </w:p>
        </w:tc>
        <w:tc>
          <w:tcPr>
            <w:tcW w:w="391" w:type="pct"/>
            <w:noWrap/>
            <w:hideMark/>
          </w:tcPr>
          <w:p w14:paraId="1879975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1.78</w:t>
            </w:r>
          </w:p>
        </w:tc>
        <w:tc>
          <w:tcPr>
            <w:tcW w:w="391" w:type="pct"/>
            <w:noWrap/>
            <w:hideMark/>
          </w:tcPr>
          <w:p w14:paraId="0BAF3B5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91" w:type="pct"/>
            <w:noWrap/>
            <w:hideMark/>
          </w:tcPr>
          <w:p w14:paraId="5C838F6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10.94</w:t>
            </w:r>
          </w:p>
        </w:tc>
      </w:tr>
      <w:tr w:rsidR="006921E8" w:rsidRPr="002A75C2" w14:paraId="2F00ECC0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1AEC0F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82E680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7599E4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0419B3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68F7E35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08D8D7E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10.84</w:t>
            </w:r>
          </w:p>
        </w:tc>
        <w:tc>
          <w:tcPr>
            <w:tcW w:w="619" w:type="pct"/>
            <w:noWrap/>
            <w:hideMark/>
          </w:tcPr>
          <w:p w14:paraId="01E03A6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4.88</w:t>
            </w:r>
          </w:p>
        </w:tc>
        <w:tc>
          <w:tcPr>
            <w:tcW w:w="662" w:type="pct"/>
            <w:noWrap/>
            <w:hideMark/>
          </w:tcPr>
          <w:p w14:paraId="122C2CD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59.20</w:t>
            </w:r>
          </w:p>
        </w:tc>
        <w:tc>
          <w:tcPr>
            <w:tcW w:w="391" w:type="pct"/>
            <w:noWrap/>
            <w:hideMark/>
          </w:tcPr>
          <w:p w14:paraId="43C14E9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391" w:type="pct"/>
            <w:noWrap/>
            <w:hideMark/>
          </w:tcPr>
          <w:p w14:paraId="69F195F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391" w:type="pct"/>
            <w:noWrap/>
            <w:hideMark/>
          </w:tcPr>
          <w:p w14:paraId="741399D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16.04</w:t>
            </w:r>
          </w:p>
        </w:tc>
      </w:tr>
      <w:tr w:rsidR="006921E8" w:rsidRPr="002A75C2" w14:paraId="305B3EB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18744F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D6D689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7952067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pCEP4</w:t>
            </w:r>
          </w:p>
        </w:tc>
        <w:tc>
          <w:tcPr>
            <w:tcW w:w="391" w:type="pct"/>
            <w:noWrap/>
            <w:hideMark/>
          </w:tcPr>
          <w:p w14:paraId="5ACE605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A51C48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6DEDB6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11.45</w:t>
            </w:r>
          </w:p>
        </w:tc>
        <w:tc>
          <w:tcPr>
            <w:tcW w:w="619" w:type="pct"/>
            <w:noWrap/>
            <w:hideMark/>
          </w:tcPr>
          <w:p w14:paraId="536DFB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662" w:type="pct"/>
            <w:noWrap/>
            <w:hideMark/>
          </w:tcPr>
          <w:p w14:paraId="3D504B1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70.40</w:t>
            </w:r>
          </w:p>
        </w:tc>
        <w:tc>
          <w:tcPr>
            <w:tcW w:w="391" w:type="pct"/>
            <w:noWrap/>
            <w:hideMark/>
          </w:tcPr>
          <w:p w14:paraId="4C5D8F5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391" w:type="pct"/>
            <w:noWrap/>
            <w:hideMark/>
          </w:tcPr>
          <w:p w14:paraId="3C4FE7B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391" w:type="pct"/>
            <w:noWrap/>
            <w:hideMark/>
          </w:tcPr>
          <w:p w14:paraId="6079811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20.15</w:t>
            </w:r>
          </w:p>
        </w:tc>
      </w:tr>
      <w:tr w:rsidR="006921E8" w:rsidRPr="002A75C2" w14:paraId="6FD9D24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78255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E22EA2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C7D88A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36EF2D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0A8DDC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394FEA3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49D9F7A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49FFC00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376A3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958751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190ECD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35B7B2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26420F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652833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680D81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57EF58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142AC38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479B556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19" w:type="pct"/>
            <w:noWrap/>
            <w:hideMark/>
          </w:tcPr>
          <w:p w14:paraId="2D29127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1BB606D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1324F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22E834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D6E811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09439D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790E7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D0B336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1BF414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6138BC6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8A0934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23401A0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6D32B6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4D91909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465D7F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21BCF8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FF5B7A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BED5DC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17AFC3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629A1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76271E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55D369A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A8893C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5499A23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619" w:type="pct"/>
            <w:noWrap/>
            <w:hideMark/>
          </w:tcPr>
          <w:p w14:paraId="24F0F3E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662" w:type="pct"/>
            <w:noWrap/>
            <w:hideMark/>
          </w:tcPr>
          <w:p w14:paraId="4ACA535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EEC09B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03CCA6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72CC77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A569CF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C344A1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D0ABB7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1FC72BD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36E9759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5516C0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0FA98B7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619" w:type="pct"/>
            <w:noWrap/>
            <w:hideMark/>
          </w:tcPr>
          <w:p w14:paraId="76589FB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62" w:type="pct"/>
            <w:noWrap/>
            <w:hideMark/>
          </w:tcPr>
          <w:p w14:paraId="40F4D6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C37F3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5F4556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97DCE0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BA34B7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7CFA9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4AD7A2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E33693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2557DD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6DC9A5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48199CB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619" w:type="pct"/>
            <w:noWrap/>
            <w:hideMark/>
          </w:tcPr>
          <w:p w14:paraId="199E49F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662" w:type="pct"/>
            <w:noWrap/>
            <w:hideMark/>
          </w:tcPr>
          <w:p w14:paraId="68892E2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1BC4D5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FEF94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51E6F5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4B1F94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29286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A50AC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3EC795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31F744D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6189DD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296CCB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619" w:type="pct"/>
            <w:noWrap/>
            <w:hideMark/>
          </w:tcPr>
          <w:p w14:paraId="4DD2567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662" w:type="pct"/>
            <w:noWrap/>
            <w:hideMark/>
          </w:tcPr>
          <w:p w14:paraId="194B6CB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D969AB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5BB6B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210419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91F85A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AB5F3E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15C066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26F149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7A76611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A768C1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20E920B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619" w:type="pct"/>
            <w:noWrap/>
            <w:hideMark/>
          </w:tcPr>
          <w:p w14:paraId="2A9864C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662" w:type="pct"/>
            <w:noWrap/>
            <w:hideMark/>
          </w:tcPr>
          <w:p w14:paraId="335EA91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188C0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6461C9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AC4C0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1ADC2A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9585B3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DAF781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F9EC58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790D78B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14DD74D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0ED89DA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619" w:type="pct"/>
            <w:noWrap/>
            <w:hideMark/>
          </w:tcPr>
          <w:p w14:paraId="2724A39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662" w:type="pct"/>
            <w:noWrap/>
            <w:hideMark/>
          </w:tcPr>
          <w:p w14:paraId="43A50A8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92F1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9590DF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87954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6013FF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21125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6E539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2E7CDC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21CF519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97A146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4B6E7C2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6.72</w:t>
            </w:r>
          </w:p>
        </w:tc>
        <w:tc>
          <w:tcPr>
            <w:tcW w:w="619" w:type="pct"/>
            <w:noWrap/>
            <w:hideMark/>
          </w:tcPr>
          <w:p w14:paraId="689CD25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662" w:type="pct"/>
            <w:noWrap/>
            <w:hideMark/>
          </w:tcPr>
          <w:p w14:paraId="633EDB2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D69544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CD433F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3D964E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31CBA1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8FFFA9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F3C4E9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7A0B0E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4AAE8B6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25266B7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4DF6BDC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7.26</w:t>
            </w:r>
          </w:p>
        </w:tc>
        <w:tc>
          <w:tcPr>
            <w:tcW w:w="619" w:type="pct"/>
            <w:noWrap/>
            <w:hideMark/>
          </w:tcPr>
          <w:p w14:paraId="0DDA6E0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662" w:type="pct"/>
            <w:noWrap/>
            <w:hideMark/>
          </w:tcPr>
          <w:p w14:paraId="0FBCD9D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AFED7C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DA843E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B42F7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A45B11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01BFC1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CA2E23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FCDF6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4B76A3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16A7FD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0DB688D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7.17</w:t>
            </w:r>
          </w:p>
        </w:tc>
        <w:tc>
          <w:tcPr>
            <w:tcW w:w="619" w:type="pct"/>
            <w:noWrap/>
            <w:hideMark/>
          </w:tcPr>
          <w:p w14:paraId="2EAC42A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662" w:type="pct"/>
            <w:noWrap/>
            <w:hideMark/>
          </w:tcPr>
          <w:p w14:paraId="2185AA0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FD8B2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74777A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BC75CF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70AB1B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EA79EE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F875B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6BB2E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160018F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1CCB6E9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35D5D2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9.78</w:t>
            </w:r>
          </w:p>
        </w:tc>
        <w:tc>
          <w:tcPr>
            <w:tcW w:w="619" w:type="pct"/>
            <w:noWrap/>
            <w:hideMark/>
          </w:tcPr>
          <w:p w14:paraId="6FCCA9D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4.40</w:t>
            </w:r>
          </w:p>
        </w:tc>
        <w:tc>
          <w:tcPr>
            <w:tcW w:w="662" w:type="pct"/>
            <w:noWrap/>
            <w:hideMark/>
          </w:tcPr>
          <w:p w14:paraId="199D82A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AAA85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AD0863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CBA02C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C4293F2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04F9BC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9172DC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19431B8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3E830E4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4C6F77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20110D0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10.07</w:t>
            </w:r>
          </w:p>
        </w:tc>
        <w:tc>
          <w:tcPr>
            <w:tcW w:w="619" w:type="pct"/>
            <w:noWrap/>
            <w:hideMark/>
          </w:tcPr>
          <w:p w14:paraId="492E0CE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4.53</w:t>
            </w:r>
          </w:p>
        </w:tc>
        <w:tc>
          <w:tcPr>
            <w:tcW w:w="662" w:type="pct"/>
            <w:noWrap/>
            <w:hideMark/>
          </w:tcPr>
          <w:p w14:paraId="06B2C73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390C6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42DF0F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181D12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C9EECAF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1329AA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D630C0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BD10D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7DFF16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E14DEE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41B752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10.11</w:t>
            </w:r>
          </w:p>
        </w:tc>
        <w:tc>
          <w:tcPr>
            <w:tcW w:w="619" w:type="pct"/>
            <w:noWrap/>
            <w:hideMark/>
          </w:tcPr>
          <w:p w14:paraId="30DB4C6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4.55</w:t>
            </w:r>
          </w:p>
        </w:tc>
        <w:tc>
          <w:tcPr>
            <w:tcW w:w="662" w:type="pct"/>
            <w:noWrap/>
            <w:hideMark/>
          </w:tcPr>
          <w:p w14:paraId="680EB52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4879A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270B9E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99823B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CBC40C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7EAE1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8CD28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7198B1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09D258B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5A2ACC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2CCAA2D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619" w:type="pct"/>
            <w:noWrap/>
            <w:hideMark/>
          </w:tcPr>
          <w:p w14:paraId="74D5B81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4.51</w:t>
            </w:r>
          </w:p>
        </w:tc>
        <w:tc>
          <w:tcPr>
            <w:tcW w:w="662" w:type="pct"/>
            <w:noWrap/>
            <w:hideMark/>
          </w:tcPr>
          <w:p w14:paraId="46044E1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E343B8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4DD1B0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16221E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500493C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D0E47F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7ECC7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1AD2B8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4B6B80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63B2ED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5780F3C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10.98</w:t>
            </w:r>
          </w:p>
        </w:tc>
        <w:tc>
          <w:tcPr>
            <w:tcW w:w="619" w:type="pct"/>
            <w:noWrap/>
            <w:hideMark/>
          </w:tcPr>
          <w:p w14:paraId="0914F4E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4.94</w:t>
            </w:r>
          </w:p>
        </w:tc>
        <w:tc>
          <w:tcPr>
            <w:tcW w:w="662" w:type="pct"/>
            <w:noWrap/>
            <w:hideMark/>
          </w:tcPr>
          <w:p w14:paraId="04052DE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5BF79F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DB6102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C95AC5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7576FA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7066A4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1C27D35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EE3E7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484667B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004A1E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5CC4FCE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10.93</w:t>
            </w:r>
          </w:p>
        </w:tc>
        <w:tc>
          <w:tcPr>
            <w:tcW w:w="619" w:type="pct"/>
            <w:noWrap/>
            <w:hideMark/>
          </w:tcPr>
          <w:p w14:paraId="0C26204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4.92</w:t>
            </w:r>
          </w:p>
        </w:tc>
        <w:tc>
          <w:tcPr>
            <w:tcW w:w="662" w:type="pct"/>
            <w:noWrap/>
            <w:hideMark/>
          </w:tcPr>
          <w:p w14:paraId="2DB103C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AEAEE2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1BEB6C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C7749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CE7E92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063314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86597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C7F6F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1FD8B0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570426D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55536CB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10.62</w:t>
            </w:r>
          </w:p>
        </w:tc>
        <w:tc>
          <w:tcPr>
            <w:tcW w:w="619" w:type="pct"/>
            <w:noWrap/>
            <w:hideMark/>
          </w:tcPr>
          <w:p w14:paraId="7C7F459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4.78</w:t>
            </w:r>
          </w:p>
        </w:tc>
        <w:tc>
          <w:tcPr>
            <w:tcW w:w="662" w:type="pct"/>
            <w:noWrap/>
            <w:hideMark/>
          </w:tcPr>
          <w:p w14:paraId="399D447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39.20</w:t>
            </w:r>
          </w:p>
        </w:tc>
        <w:tc>
          <w:tcPr>
            <w:tcW w:w="391" w:type="pct"/>
            <w:noWrap/>
            <w:hideMark/>
          </w:tcPr>
          <w:p w14:paraId="6157585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391" w:type="pct"/>
            <w:noWrap/>
            <w:hideMark/>
          </w:tcPr>
          <w:p w14:paraId="6EE4479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391" w:type="pct"/>
            <w:noWrap/>
            <w:hideMark/>
          </w:tcPr>
          <w:p w14:paraId="469C153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10.41</w:t>
            </w:r>
          </w:p>
        </w:tc>
      </w:tr>
      <w:tr w:rsidR="006921E8" w:rsidRPr="002A75C2" w14:paraId="662EE79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7E954A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D60E3A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9097F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3C66FD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604E56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14E0A82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11.57</w:t>
            </w:r>
          </w:p>
        </w:tc>
        <w:tc>
          <w:tcPr>
            <w:tcW w:w="619" w:type="pct"/>
            <w:noWrap/>
            <w:hideMark/>
          </w:tcPr>
          <w:p w14:paraId="099FF2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5.21</w:t>
            </w:r>
          </w:p>
        </w:tc>
        <w:tc>
          <w:tcPr>
            <w:tcW w:w="662" w:type="pct"/>
            <w:noWrap/>
            <w:hideMark/>
          </w:tcPr>
          <w:p w14:paraId="581E6F4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66.20</w:t>
            </w:r>
          </w:p>
        </w:tc>
        <w:tc>
          <w:tcPr>
            <w:tcW w:w="391" w:type="pct"/>
            <w:noWrap/>
            <w:hideMark/>
          </w:tcPr>
          <w:p w14:paraId="229FB65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391" w:type="pct"/>
            <w:noWrap/>
            <w:hideMark/>
          </w:tcPr>
          <w:p w14:paraId="6422B5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391" w:type="pct"/>
            <w:noWrap/>
            <w:hideMark/>
          </w:tcPr>
          <w:p w14:paraId="22A9C67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19.15</w:t>
            </w:r>
          </w:p>
        </w:tc>
      </w:tr>
      <w:tr w:rsidR="006921E8" w:rsidRPr="002A75C2" w14:paraId="0EEAABB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077867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46D56D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1A891D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pUC18</w:t>
            </w:r>
          </w:p>
        </w:tc>
        <w:tc>
          <w:tcPr>
            <w:tcW w:w="391" w:type="pct"/>
            <w:noWrap/>
            <w:hideMark/>
          </w:tcPr>
          <w:p w14:paraId="5AF030A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4B8897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522008E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11.86</w:t>
            </w:r>
          </w:p>
        </w:tc>
        <w:tc>
          <w:tcPr>
            <w:tcW w:w="619" w:type="pct"/>
            <w:noWrap/>
            <w:hideMark/>
          </w:tcPr>
          <w:p w14:paraId="32029A2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5.34</w:t>
            </w:r>
          </w:p>
        </w:tc>
        <w:tc>
          <w:tcPr>
            <w:tcW w:w="662" w:type="pct"/>
            <w:noWrap/>
            <w:hideMark/>
          </w:tcPr>
          <w:p w14:paraId="28DFA26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51.40</w:t>
            </w:r>
          </w:p>
        </w:tc>
        <w:tc>
          <w:tcPr>
            <w:tcW w:w="391" w:type="pct"/>
            <w:noWrap/>
            <w:hideMark/>
          </w:tcPr>
          <w:p w14:paraId="26662F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391" w:type="pct"/>
            <w:noWrap/>
            <w:hideMark/>
          </w:tcPr>
          <w:p w14:paraId="3926B8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391" w:type="pct"/>
            <w:noWrap/>
            <w:hideMark/>
          </w:tcPr>
          <w:p w14:paraId="1D7AE68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15.24</w:t>
            </w:r>
          </w:p>
        </w:tc>
      </w:tr>
      <w:tr w:rsidR="006921E8" w:rsidRPr="002A75C2" w14:paraId="01DA932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BCABA8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B62196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4D75F1F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40CF7CB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2F18F3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380F228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37ACFCF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62" w:type="pct"/>
            <w:noWrap/>
            <w:hideMark/>
          </w:tcPr>
          <w:p w14:paraId="0270B09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832B70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CA3F67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932EDD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CE97A4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394B9D9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24E9E86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C857E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6853C2F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706BEB0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77244F3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19" w:type="pct"/>
            <w:noWrap/>
            <w:hideMark/>
          </w:tcPr>
          <w:p w14:paraId="46FF215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62" w:type="pct"/>
            <w:noWrap/>
            <w:hideMark/>
          </w:tcPr>
          <w:p w14:paraId="44AE90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7ED10F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CB000E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720B5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5ADF8A3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405462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961BF0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5E96BF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46DFE46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164B39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5EF9735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9" w:type="pct"/>
            <w:noWrap/>
            <w:hideMark/>
          </w:tcPr>
          <w:p w14:paraId="22CAA65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62" w:type="pct"/>
            <w:noWrap/>
            <w:hideMark/>
          </w:tcPr>
          <w:p w14:paraId="535B903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AB7CA6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7DC64A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D0F0E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E9E69E5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E284E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B5DEA1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CE9EED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257B6A7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AB04D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2893007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619" w:type="pct"/>
            <w:noWrap/>
            <w:hideMark/>
          </w:tcPr>
          <w:p w14:paraId="2A854EC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62" w:type="pct"/>
            <w:noWrap/>
            <w:hideMark/>
          </w:tcPr>
          <w:p w14:paraId="572C5D6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C07C68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157226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6CF6D3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97C6D8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E513A9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D41F99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70FFE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2BA071C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53941B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409A2D2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619" w:type="pct"/>
            <w:noWrap/>
            <w:hideMark/>
          </w:tcPr>
          <w:p w14:paraId="75C3ACD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662" w:type="pct"/>
            <w:noWrap/>
            <w:hideMark/>
          </w:tcPr>
          <w:p w14:paraId="6ECB060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7DB41F4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220B8B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C5A264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A0E158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582DA2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7F85C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DFB62B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700658D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3E8B654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04B95CF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619" w:type="pct"/>
            <w:noWrap/>
            <w:hideMark/>
          </w:tcPr>
          <w:p w14:paraId="562F3E9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62" w:type="pct"/>
            <w:noWrap/>
            <w:hideMark/>
          </w:tcPr>
          <w:p w14:paraId="6D81647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7F9521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2CE78F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6049D2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39DF28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595C712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A6E875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D4BE7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34000F1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014F44D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5910A60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619" w:type="pct"/>
            <w:noWrap/>
            <w:hideMark/>
          </w:tcPr>
          <w:p w14:paraId="6EBE1DA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662" w:type="pct"/>
            <w:noWrap/>
            <w:hideMark/>
          </w:tcPr>
          <w:p w14:paraId="0E8577E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1567F2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E592D5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E2D86E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033FE33E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D6E53B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C8DE36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A58C28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2A2C6B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526A8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372ABE5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619" w:type="pct"/>
            <w:noWrap/>
            <w:hideMark/>
          </w:tcPr>
          <w:p w14:paraId="7DD43B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662" w:type="pct"/>
            <w:noWrap/>
            <w:hideMark/>
          </w:tcPr>
          <w:p w14:paraId="51EE78E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4A0E3B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B4C233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2EEEE7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7A76355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4FD6CF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94AC08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3C83E9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4415773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068ACBA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15B37D4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619" w:type="pct"/>
            <w:noWrap/>
            <w:hideMark/>
          </w:tcPr>
          <w:p w14:paraId="21D96B0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662" w:type="pct"/>
            <w:noWrap/>
            <w:hideMark/>
          </w:tcPr>
          <w:p w14:paraId="2CEABBE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437BC7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9465E3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B98A81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28F90E6B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3E9AF3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6F38BA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584141C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5A84A33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2D774D5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54DF48A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7.08</w:t>
            </w:r>
          </w:p>
        </w:tc>
        <w:tc>
          <w:tcPr>
            <w:tcW w:w="619" w:type="pct"/>
            <w:noWrap/>
            <w:hideMark/>
          </w:tcPr>
          <w:p w14:paraId="14F2985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662" w:type="pct"/>
            <w:noWrap/>
            <w:hideMark/>
          </w:tcPr>
          <w:p w14:paraId="39CB168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F2AFE9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F76F69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1DF277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0529CF8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5AAD5B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5D5CC2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60706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36A0D85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53981DD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0DBE206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7.30</w:t>
            </w:r>
          </w:p>
        </w:tc>
        <w:tc>
          <w:tcPr>
            <w:tcW w:w="619" w:type="pct"/>
            <w:noWrap/>
            <w:hideMark/>
          </w:tcPr>
          <w:p w14:paraId="51ED81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662" w:type="pct"/>
            <w:noWrap/>
            <w:hideMark/>
          </w:tcPr>
          <w:p w14:paraId="1F848E2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B4E4B7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5B1807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599976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3FBCA01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C5C994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7721C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FBE378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2F65C60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6E6B086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noWrap/>
            <w:hideMark/>
          </w:tcPr>
          <w:p w14:paraId="1B2D6B8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7.48</w:t>
            </w:r>
          </w:p>
        </w:tc>
        <w:tc>
          <w:tcPr>
            <w:tcW w:w="619" w:type="pct"/>
            <w:noWrap/>
            <w:hideMark/>
          </w:tcPr>
          <w:p w14:paraId="3882B7F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662" w:type="pct"/>
            <w:noWrap/>
            <w:hideMark/>
          </w:tcPr>
          <w:p w14:paraId="09D75E3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646FAC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C0FECC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59FC510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5DF5538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255FDC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7F48A7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7B70B74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2E349D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3395939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0C4AE4F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9.25</w:t>
            </w:r>
          </w:p>
        </w:tc>
        <w:tc>
          <w:tcPr>
            <w:tcW w:w="619" w:type="pct"/>
            <w:noWrap/>
            <w:hideMark/>
          </w:tcPr>
          <w:p w14:paraId="303E8F8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4.16</w:t>
            </w:r>
          </w:p>
        </w:tc>
        <w:tc>
          <w:tcPr>
            <w:tcW w:w="662" w:type="pct"/>
            <w:noWrap/>
            <w:hideMark/>
          </w:tcPr>
          <w:p w14:paraId="6B15FA6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534F82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C2087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6F9F33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4AFAC70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2792899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BB4F8A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8B45BF0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2A37D94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3B9789D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3F90633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9.97</w:t>
            </w:r>
          </w:p>
        </w:tc>
        <w:tc>
          <w:tcPr>
            <w:tcW w:w="619" w:type="pct"/>
            <w:noWrap/>
            <w:hideMark/>
          </w:tcPr>
          <w:p w14:paraId="213AE17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4.49</w:t>
            </w:r>
          </w:p>
        </w:tc>
        <w:tc>
          <w:tcPr>
            <w:tcW w:w="662" w:type="pct"/>
            <w:noWrap/>
            <w:hideMark/>
          </w:tcPr>
          <w:p w14:paraId="6AE94E3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369F9E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3A50B0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A4EBE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20A8809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11B1FD4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44F882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2A2732CF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3CD5059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53445C4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noWrap/>
            <w:hideMark/>
          </w:tcPr>
          <w:p w14:paraId="009400C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619" w:type="pct"/>
            <w:noWrap/>
            <w:hideMark/>
          </w:tcPr>
          <w:p w14:paraId="48EDCF7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662" w:type="pct"/>
            <w:noWrap/>
            <w:hideMark/>
          </w:tcPr>
          <w:p w14:paraId="663D02E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DA4B10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2284F5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F78380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3E8579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911A82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456C7C5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DEAFAD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6AA5A66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6FEE96C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2F1A97A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10.65</w:t>
            </w:r>
          </w:p>
        </w:tc>
        <w:tc>
          <w:tcPr>
            <w:tcW w:w="619" w:type="pct"/>
            <w:noWrap/>
            <w:hideMark/>
          </w:tcPr>
          <w:p w14:paraId="2A3888D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4.79</w:t>
            </w:r>
          </w:p>
        </w:tc>
        <w:tc>
          <w:tcPr>
            <w:tcW w:w="662" w:type="pct"/>
            <w:noWrap/>
            <w:hideMark/>
          </w:tcPr>
          <w:p w14:paraId="55E713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CDD21D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A68AC1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4C9DFC6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2CDCA1D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3758F8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30100D0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72D191D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6CD521C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477D9101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3730B8B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10.34</w:t>
            </w:r>
          </w:p>
        </w:tc>
        <w:tc>
          <w:tcPr>
            <w:tcW w:w="619" w:type="pct"/>
            <w:noWrap/>
            <w:hideMark/>
          </w:tcPr>
          <w:p w14:paraId="632C21A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4.65</w:t>
            </w:r>
          </w:p>
        </w:tc>
        <w:tc>
          <w:tcPr>
            <w:tcW w:w="662" w:type="pct"/>
            <w:noWrap/>
            <w:hideMark/>
          </w:tcPr>
          <w:p w14:paraId="2F13A1D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F357CD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620330F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2F7ABDBD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17BAA106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7BCF74D3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60C1CEF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062EC85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4BC91BF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7D434C9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noWrap/>
            <w:hideMark/>
          </w:tcPr>
          <w:p w14:paraId="19DF1A7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10.80</w:t>
            </w:r>
          </w:p>
        </w:tc>
        <w:tc>
          <w:tcPr>
            <w:tcW w:w="619" w:type="pct"/>
            <w:noWrap/>
            <w:hideMark/>
          </w:tcPr>
          <w:p w14:paraId="1F075BF7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4.86</w:t>
            </w:r>
          </w:p>
        </w:tc>
        <w:tc>
          <w:tcPr>
            <w:tcW w:w="662" w:type="pct"/>
            <w:noWrap/>
            <w:hideMark/>
          </w:tcPr>
          <w:p w14:paraId="785FDB8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1076EC1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3D4B3067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noWrap/>
            <w:hideMark/>
          </w:tcPr>
          <w:p w14:paraId="088CAC4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21E8" w:rsidRPr="002A75C2" w14:paraId="662AAF0A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6DC02C9B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007C36D1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384F90D2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5F73982A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91" w:type="pct"/>
            <w:noWrap/>
            <w:hideMark/>
          </w:tcPr>
          <w:p w14:paraId="70A15A5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7912FE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11.18</w:t>
            </w:r>
          </w:p>
        </w:tc>
        <w:tc>
          <w:tcPr>
            <w:tcW w:w="619" w:type="pct"/>
            <w:noWrap/>
            <w:hideMark/>
          </w:tcPr>
          <w:p w14:paraId="68BBCC9F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662" w:type="pct"/>
            <w:noWrap/>
            <w:hideMark/>
          </w:tcPr>
          <w:p w14:paraId="07A5DD89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41.70</w:t>
            </w:r>
          </w:p>
        </w:tc>
        <w:tc>
          <w:tcPr>
            <w:tcW w:w="391" w:type="pct"/>
            <w:noWrap/>
            <w:hideMark/>
          </w:tcPr>
          <w:p w14:paraId="01308838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391" w:type="pct"/>
            <w:noWrap/>
            <w:hideMark/>
          </w:tcPr>
          <w:p w14:paraId="3DE68FB4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391" w:type="pct"/>
            <w:noWrap/>
            <w:hideMark/>
          </w:tcPr>
          <w:p w14:paraId="5123D18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11.66</w:t>
            </w:r>
          </w:p>
        </w:tc>
      </w:tr>
      <w:tr w:rsidR="006921E8" w:rsidRPr="002A75C2" w14:paraId="22C6EC27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0E8A01E8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5F77CAA4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11A5D99C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2299FBF5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391" w:type="pct"/>
            <w:noWrap/>
            <w:hideMark/>
          </w:tcPr>
          <w:p w14:paraId="0863A805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72317C43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11.46</w:t>
            </w:r>
          </w:p>
        </w:tc>
        <w:tc>
          <w:tcPr>
            <w:tcW w:w="619" w:type="pct"/>
            <w:noWrap/>
            <w:hideMark/>
          </w:tcPr>
          <w:p w14:paraId="6F791C3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662" w:type="pct"/>
            <w:noWrap/>
            <w:hideMark/>
          </w:tcPr>
          <w:p w14:paraId="143D1A6B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54.90</w:t>
            </w:r>
          </w:p>
        </w:tc>
        <w:tc>
          <w:tcPr>
            <w:tcW w:w="391" w:type="pct"/>
            <w:noWrap/>
            <w:hideMark/>
          </w:tcPr>
          <w:p w14:paraId="072B2EA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391" w:type="pct"/>
            <w:noWrap/>
            <w:hideMark/>
          </w:tcPr>
          <w:p w14:paraId="1EA95D7D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391" w:type="pct"/>
            <w:noWrap/>
            <w:hideMark/>
          </w:tcPr>
          <w:p w14:paraId="62744D50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15.73</w:t>
            </w:r>
          </w:p>
        </w:tc>
      </w:tr>
      <w:tr w:rsidR="006921E8" w:rsidRPr="002A75C2" w14:paraId="78BE3624" w14:textId="77777777" w:rsidTr="006921E8">
        <w:trPr>
          <w:trHeight w:val="320"/>
        </w:trPr>
        <w:tc>
          <w:tcPr>
            <w:tcW w:w="391" w:type="pct"/>
            <w:noWrap/>
            <w:hideMark/>
          </w:tcPr>
          <w:p w14:paraId="445E51D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Vmax</w:t>
            </w:r>
            <w:proofErr w:type="spellEnd"/>
          </w:p>
        </w:tc>
        <w:tc>
          <w:tcPr>
            <w:tcW w:w="391" w:type="pct"/>
            <w:noWrap/>
            <w:hideMark/>
          </w:tcPr>
          <w:p w14:paraId="71764506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2xYT(+V2)</w:t>
            </w:r>
          </w:p>
        </w:tc>
        <w:tc>
          <w:tcPr>
            <w:tcW w:w="391" w:type="pct"/>
            <w:noWrap/>
            <w:hideMark/>
          </w:tcPr>
          <w:p w14:paraId="6142DF8E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pUC57</w:t>
            </w:r>
          </w:p>
        </w:tc>
        <w:tc>
          <w:tcPr>
            <w:tcW w:w="391" w:type="pct"/>
            <w:noWrap/>
            <w:hideMark/>
          </w:tcPr>
          <w:p w14:paraId="5D872579" w14:textId="77777777" w:rsidR="006921E8" w:rsidRPr="006921E8" w:rsidRDefault="006921E8" w:rsidP="006921E8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91" w:type="pct"/>
            <w:noWrap/>
            <w:hideMark/>
          </w:tcPr>
          <w:p w14:paraId="24B5797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610169E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11.63</w:t>
            </w:r>
          </w:p>
        </w:tc>
        <w:tc>
          <w:tcPr>
            <w:tcW w:w="619" w:type="pct"/>
            <w:noWrap/>
            <w:hideMark/>
          </w:tcPr>
          <w:p w14:paraId="0E497C92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5.23</w:t>
            </w:r>
          </w:p>
        </w:tc>
        <w:tc>
          <w:tcPr>
            <w:tcW w:w="662" w:type="pct"/>
            <w:noWrap/>
            <w:hideMark/>
          </w:tcPr>
          <w:p w14:paraId="343CADDA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50.50</w:t>
            </w:r>
          </w:p>
        </w:tc>
        <w:tc>
          <w:tcPr>
            <w:tcW w:w="391" w:type="pct"/>
            <w:noWrap/>
            <w:hideMark/>
          </w:tcPr>
          <w:p w14:paraId="16E6629C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391" w:type="pct"/>
            <w:noWrap/>
            <w:hideMark/>
          </w:tcPr>
          <w:p w14:paraId="1F61A90E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391" w:type="pct"/>
            <w:noWrap/>
            <w:hideMark/>
          </w:tcPr>
          <w:p w14:paraId="009F4246" w14:textId="77777777" w:rsidR="006921E8" w:rsidRPr="006921E8" w:rsidRDefault="006921E8" w:rsidP="006921E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21E8">
              <w:rPr>
                <w:rFonts w:ascii="Arial" w:hAnsi="Arial" w:cs="Arial"/>
                <w:color w:val="000000"/>
                <w:sz w:val="22"/>
                <w:szCs w:val="22"/>
              </w:rPr>
              <w:t>14.68</w:t>
            </w:r>
          </w:p>
        </w:tc>
      </w:tr>
    </w:tbl>
    <w:p w14:paraId="1F3B65DC" w14:textId="1E7CBD7C" w:rsidR="0008789B" w:rsidRPr="002A75C2" w:rsidRDefault="0008789B" w:rsidP="00796DC3">
      <w:pPr>
        <w:rPr>
          <w:rFonts w:ascii="Arial" w:hAnsi="Arial" w:cs="Arial"/>
          <w:sz w:val="22"/>
          <w:szCs w:val="22"/>
          <w:lang w:val="en-US"/>
        </w:rPr>
      </w:pPr>
    </w:p>
    <w:sectPr w:rsidR="0008789B" w:rsidRPr="002A75C2" w:rsidSect="00180BB0">
      <w:pgSz w:w="11900" w:h="16840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9BB"/>
    <w:multiLevelType w:val="hybridMultilevel"/>
    <w:tmpl w:val="886611AA"/>
    <w:lvl w:ilvl="0" w:tplc="A0348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783"/>
    <w:multiLevelType w:val="hybridMultilevel"/>
    <w:tmpl w:val="AB380FF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F484E"/>
    <w:multiLevelType w:val="multilevel"/>
    <w:tmpl w:val="1828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377A"/>
    <w:multiLevelType w:val="hybridMultilevel"/>
    <w:tmpl w:val="1DC8DD9A"/>
    <w:lvl w:ilvl="0" w:tplc="A0348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6FE4"/>
    <w:multiLevelType w:val="hybridMultilevel"/>
    <w:tmpl w:val="9EE2B8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61345F"/>
    <w:multiLevelType w:val="hybridMultilevel"/>
    <w:tmpl w:val="A71A21C2"/>
    <w:lvl w:ilvl="0" w:tplc="A0348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30770"/>
    <w:multiLevelType w:val="multilevel"/>
    <w:tmpl w:val="19B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A295C"/>
    <w:multiLevelType w:val="hybridMultilevel"/>
    <w:tmpl w:val="5E30B7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C24CF6"/>
    <w:multiLevelType w:val="hybridMultilevel"/>
    <w:tmpl w:val="69E4C7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8B7C6F"/>
    <w:multiLevelType w:val="hybridMultilevel"/>
    <w:tmpl w:val="DFB828E4"/>
    <w:lvl w:ilvl="0" w:tplc="A0348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4606C"/>
    <w:multiLevelType w:val="hybridMultilevel"/>
    <w:tmpl w:val="D814F18E"/>
    <w:lvl w:ilvl="0" w:tplc="A0348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70C8"/>
    <w:multiLevelType w:val="hybridMultilevel"/>
    <w:tmpl w:val="F8A0A7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1D068D"/>
    <w:multiLevelType w:val="hybridMultilevel"/>
    <w:tmpl w:val="128CF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A44BC3"/>
    <w:multiLevelType w:val="hybridMultilevel"/>
    <w:tmpl w:val="5A3E83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724112">
    <w:abstractNumId w:val="4"/>
  </w:num>
  <w:num w:numId="2" w16cid:durableId="1670136245">
    <w:abstractNumId w:val="5"/>
  </w:num>
  <w:num w:numId="3" w16cid:durableId="1682976083">
    <w:abstractNumId w:val="10"/>
  </w:num>
  <w:num w:numId="4" w16cid:durableId="335618407">
    <w:abstractNumId w:val="0"/>
  </w:num>
  <w:num w:numId="5" w16cid:durableId="1530028390">
    <w:abstractNumId w:val="3"/>
  </w:num>
  <w:num w:numId="6" w16cid:durableId="1663579012">
    <w:abstractNumId w:val="9"/>
  </w:num>
  <w:num w:numId="7" w16cid:durableId="38436031">
    <w:abstractNumId w:val="12"/>
  </w:num>
  <w:num w:numId="8" w16cid:durableId="1300961873">
    <w:abstractNumId w:val="7"/>
  </w:num>
  <w:num w:numId="9" w16cid:durableId="579826014">
    <w:abstractNumId w:val="11"/>
  </w:num>
  <w:num w:numId="10" w16cid:durableId="1791700710">
    <w:abstractNumId w:val="8"/>
  </w:num>
  <w:num w:numId="11" w16cid:durableId="18358919">
    <w:abstractNumId w:val="2"/>
  </w:num>
  <w:num w:numId="12" w16cid:durableId="893194669">
    <w:abstractNumId w:val="6"/>
  </w:num>
  <w:num w:numId="13" w16cid:durableId="1304388427">
    <w:abstractNumId w:val="13"/>
  </w:num>
  <w:num w:numId="14" w16cid:durableId="28535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2C"/>
    <w:rsid w:val="00034612"/>
    <w:rsid w:val="00034CCE"/>
    <w:rsid w:val="0008789B"/>
    <w:rsid w:val="001762B0"/>
    <w:rsid w:val="00180BB0"/>
    <w:rsid w:val="00191FEC"/>
    <w:rsid w:val="001E271B"/>
    <w:rsid w:val="001F2AAF"/>
    <w:rsid w:val="0020466C"/>
    <w:rsid w:val="00236BF6"/>
    <w:rsid w:val="002A75C2"/>
    <w:rsid w:val="002B18B4"/>
    <w:rsid w:val="002B4D92"/>
    <w:rsid w:val="00334066"/>
    <w:rsid w:val="003F3FCD"/>
    <w:rsid w:val="004374AB"/>
    <w:rsid w:val="00443152"/>
    <w:rsid w:val="0048606E"/>
    <w:rsid w:val="004F3657"/>
    <w:rsid w:val="005535AE"/>
    <w:rsid w:val="0055458B"/>
    <w:rsid w:val="006569A4"/>
    <w:rsid w:val="0067133B"/>
    <w:rsid w:val="006921E8"/>
    <w:rsid w:val="006A079A"/>
    <w:rsid w:val="006E3F14"/>
    <w:rsid w:val="007143E5"/>
    <w:rsid w:val="00727DD0"/>
    <w:rsid w:val="00757846"/>
    <w:rsid w:val="00784404"/>
    <w:rsid w:val="00796DC3"/>
    <w:rsid w:val="00814B37"/>
    <w:rsid w:val="008555A0"/>
    <w:rsid w:val="00873E61"/>
    <w:rsid w:val="008C3400"/>
    <w:rsid w:val="008D00F0"/>
    <w:rsid w:val="00920A90"/>
    <w:rsid w:val="0092329B"/>
    <w:rsid w:val="009922A5"/>
    <w:rsid w:val="00A05A52"/>
    <w:rsid w:val="00A61199"/>
    <w:rsid w:val="00AC2DA4"/>
    <w:rsid w:val="00B10390"/>
    <w:rsid w:val="00B3170B"/>
    <w:rsid w:val="00B672E6"/>
    <w:rsid w:val="00BB6770"/>
    <w:rsid w:val="00BF1543"/>
    <w:rsid w:val="00C3025E"/>
    <w:rsid w:val="00C54CC0"/>
    <w:rsid w:val="00C61442"/>
    <w:rsid w:val="00C71E9A"/>
    <w:rsid w:val="00CF3100"/>
    <w:rsid w:val="00D00DB6"/>
    <w:rsid w:val="00D47D30"/>
    <w:rsid w:val="00D55A7F"/>
    <w:rsid w:val="00D81045"/>
    <w:rsid w:val="00DA1D61"/>
    <w:rsid w:val="00DB1544"/>
    <w:rsid w:val="00E128C0"/>
    <w:rsid w:val="00E40614"/>
    <w:rsid w:val="00E74279"/>
    <w:rsid w:val="00E7503B"/>
    <w:rsid w:val="00EB4A4A"/>
    <w:rsid w:val="00ED202C"/>
    <w:rsid w:val="00F15908"/>
    <w:rsid w:val="00F75338"/>
    <w:rsid w:val="00F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C0FD5"/>
  <w15:chartTrackingRefBased/>
  <w15:docId w15:val="{D2E8864E-3286-384B-A1F7-6387580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2C"/>
    <w:pPr>
      <w:suppressAutoHyphens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D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D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D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D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D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D20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D20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D20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D20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D2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D2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D2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D20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D202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D20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D202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D20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D20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D2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D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D20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D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D20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D20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202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D20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D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D202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D202C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basedOn w:val="Tipodeletrapredefinidodopargrafo"/>
    <w:uiPriority w:val="20"/>
    <w:qFormat/>
    <w:rsid w:val="00BB6770"/>
    <w:rPr>
      <w:i/>
      <w:iCs/>
    </w:rPr>
  </w:style>
  <w:style w:type="table" w:styleId="TabeladeGrelha6Colorida-Destaque5">
    <w:name w:val="Grid Table 6 Colorful Accent 5"/>
    <w:basedOn w:val="Tabelanormal"/>
    <w:uiPriority w:val="51"/>
    <w:rsid w:val="00BB6770"/>
    <w:rPr>
      <w:color w:val="77206D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443152"/>
    <w:pPr>
      <w:suppressAutoHyphens w:val="0"/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443152"/>
    <w:rPr>
      <w:b/>
      <w:bCs/>
    </w:rPr>
  </w:style>
  <w:style w:type="character" w:customStyle="1" w:styleId="apple-converted-space">
    <w:name w:val="apple-converted-space"/>
    <w:basedOn w:val="Tipodeletrapredefinidodopargrafo"/>
    <w:rsid w:val="00443152"/>
  </w:style>
  <w:style w:type="table" w:styleId="TabeladeGrelha1Clara">
    <w:name w:val="Grid Table 1 Light"/>
    <w:basedOn w:val="Tabelanormal"/>
    <w:rsid w:val="00D47D30"/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mpact">
    <w:name w:val="Compact"/>
    <w:basedOn w:val="Corpodetexto"/>
    <w:qFormat/>
    <w:rsid w:val="00D47D30"/>
    <w:pPr>
      <w:suppressAutoHyphens w:val="0"/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D47D3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D47D3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08789B"/>
    <w:rPr>
      <w:color w:val="467886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789B"/>
    <w:rPr>
      <w:color w:val="96607D"/>
      <w:u w:val="single"/>
    </w:rPr>
  </w:style>
  <w:style w:type="paragraph" w:customStyle="1" w:styleId="msonormal0">
    <w:name w:val="msonormal"/>
    <w:basedOn w:val="Normal"/>
    <w:rsid w:val="0008789B"/>
    <w:pPr>
      <w:suppressAutoHyphens w:val="0"/>
      <w:spacing w:before="100" w:beforeAutospacing="1" w:after="100" w:afterAutospacing="1"/>
    </w:pPr>
  </w:style>
  <w:style w:type="paragraph" w:customStyle="1" w:styleId="xl65">
    <w:name w:val="xl65"/>
    <w:basedOn w:val="Normal"/>
    <w:rsid w:val="0008789B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67">
    <w:name w:val="xl67"/>
    <w:basedOn w:val="Normal"/>
    <w:rsid w:val="0008789B"/>
    <w:pPr>
      <w:suppressAutoHyphens w:val="0"/>
      <w:spacing w:before="100" w:beforeAutospacing="1" w:after="100" w:afterAutospacing="1"/>
    </w:pPr>
    <w:rPr>
      <w:color w:val="000000"/>
    </w:rPr>
  </w:style>
  <w:style w:type="table" w:styleId="TabelacomGrelha">
    <w:name w:val="Table Grid"/>
    <w:basedOn w:val="Tabelanormal"/>
    <w:uiPriority w:val="39"/>
    <w:rsid w:val="0008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6E3F14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A1D6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A1D6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A1D61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A1D6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A1D61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styleId="Nmerodelinha">
    <w:name w:val="line number"/>
    <w:basedOn w:val="Tipodeletrapredefinidodopargrafo"/>
    <w:uiPriority w:val="99"/>
    <w:semiHidden/>
    <w:unhideWhenUsed/>
    <w:rsid w:val="0018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F88B24-FE9D-9240-BD5D-B53B33B2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2651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Möller</dc:creator>
  <cp:keywords/>
  <dc:description/>
  <cp:lastModifiedBy>Ana Rita da Silva Santos</cp:lastModifiedBy>
  <cp:revision>9</cp:revision>
  <dcterms:created xsi:type="dcterms:W3CDTF">2026-02-24T16:27:00Z</dcterms:created>
  <dcterms:modified xsi:type="dcterms:W3CDTF">2026-03-10T16:10:00Z</dcterms:modified>
</cp:coreProperties>
</file>