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F2D42" w:rsidR="00A71156" w:rsidP="002F2D42" w:rsidRDefault="00E9616A" w14:paraId="14582A94" w14:textId="27D7E1FD">
      <w:pPr>
        <w:pStyle w:val="Heading1"/>
        <w:spacing w:before="0"/>
        <w:rPr>
          <w:rFonts w:ascii="Aptos" w:hAnsi="Aptos"/>
          <w:color w:val="auto"/>
        </w:rPr>
      </w:pPr>
      <w:r w:rsidRPr="002F2D42">
        <w:rPr>
          <w:rFonts w:ascii="Aptos" w:hAnsi="Aptos"/>
          <w:color w:val="auto"/>
        </w:rPr>
        <w:t xml:space="preserve">ACPA+ at-risk cohort </w:t>
      </w:r>
      <w:r w:rsidR="00572527">
        <w:rPr>
          <w:rFonts w:ascii="Aptos" w:hAnsi="Aptos"/>
          <w:color w:val="auto"/>
        </w:rPr>
        <w:t>baseline characteristic summary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69"/>
        <w:gridCol w:w="1984"/>
        <w:gridCol w:w="1843"/>
        <w:gridCol w:w="2835"/>
        <w:gridCol w:w="2994"/>
      </w:tblGrid>
      <w:tr w:rsidRPr="002F2D42" w:rsidR="002F2D42" w:rsidTr="24785BCA" w14:paraId="3B52E8F9" w14:textId="77777777">
        <w:trPr>
          <w:trHeight w:val="792"/>
        </w:trPr>
        <w:tc>
          <w:tcPr>
            <w:tcW w:w="3369" w:type="dxa"/>
            <w:tcMar/>
          </w:tcPr>
          <w:p w:rsidRPr="002F2D42" w:rsidR="00A71156" w:rsidP="002F2D42" w:rsidRDefault="00000000" w14:paraId="15662531" w14:textId="77777777">
            <w:pPr>
              <w:rPr>
                <w:rFonts w:ascii="Aptos" w:hAnsi="Aptos"/>
                <w:b/>
                <w:bCs/>
              </w:rPr>
            </w:pPr>
            <w:r w:rsidRPr="002F2D42">
              <w:rPr>
                <w:rFonts w:ascii="Aptos" w:hAnsi="Aptos"/>
                <w:b/>
                <w:bCs/>
              </w:rPr>
              <w:t>Characteristic</w:t>
            </w:r>
          </w:p>
        </w:tc>
        <w:tc>
          <w:tcPr>
            <w:tcW w:w="1984" w:type="dxa"/>
            <w:tcMar/>
          </w:tcPr>
          <w:p w:rsidRPr="002F2D42" w:rsidR="00E9616A" w:rsidP="002F2D42" w:rsidRDefault="00000000" w14:paraId="36E5F567" w14:textId="290CF657">
            <w:pPr>
              <w:rPr>
                <w:rFonts w:ascii="Aptos" w:hAnsi="Aptos"/>
                <w:b/>
                <w:bCs/>
              </w:rPr>
            </w:pPr>
            <w:r w:rsidRPr="002F2D42">
              <w:rPr>
                <w:rFonts w:ascii="Aptos" w:hAnsi="Aptos"/>
                <w:b/>
                <w:bCs/>
              </w:rPr>
              <w:t>Arth</w:t>
            </w:r>
            <w:r w:rsidRPr="002F2D42" w:rsidR="00E9616A">
              <w:rPr>
                <w:rFonts w:ascii="Aptos" w:hAnsi="Aptos"/>
                <w:b/>
                <w:bCs/>
              </w:rPr>
              <w:t>ralgia</w:t>
            </w:r>
          </w:p>
          <w:p w:rsidRPr="002F2D42" w:rsidR="00A71156" w:rsidP="002F2D42" w:rsidRDefault="00000000" w14:paraId="0AAD8FD6" w14:textId="7E76BA42">
            <w:pPr>
              <w:rPr>
                <w:rFonts w:ascii="Aptos" w:hAnsi="Aptos"/>
                <w:b w:val="1"/>
                <w:bCs w:val="1"/>
              </w:rPr>
            </w:pPr>
            <w:r w:rsidRPr="24785BCA" w:rsidR="0935BD58">
              <w:rPr>
                <w:rFonts w:ascii="Aptos" w:hAnsi="Aptos"/>
                <w:b w:val="1"/>
                <w:bCs w:val="1"/>
              </w:rPr>
              <w:t>N</w:t>
            </w:r>
            <w:r w:rsidRPr="24785BCA" w:rsidR="76188B7E">
              <w:rPr>
                <w:rFonts w:ascii="Aptos" w:hAnsi="Aptos"/>
                <w:b w:val="1"/>
                <w:bCs w:val="1"/>
              </w:rPr>
              <w:t>on-</w:t>
            </w:r>
            <w:r w:rsidRPr="24785BCA" w:rsidR="6BA28AED">
              <w:rPr>
                <w:rFonts w:ascii="Aptos" w:hAnsi="Aptos"/>
                <w:b w:val="1"/>
                <w:bCs w:val="1"/>
              </w:rPr>
              <w:t>p</w:t>
            </w:r>
            <w:r w:rsidRPr="24785BCA" w:rsidR="76188B7E">
              <w:rPr>
                <w:rFonts w:ascii="Aptos" w:hAnsi="Aptos"/>
                <w:b w:val="1"/>
                <w:bCs w:val="1"/>
              </w:rPr>
              <w:t>rogressor</w:t>
            </w:r>
            <w:r w:rsidRPr="24785BCA" w:rsidR="78466C24">
              <w:rPr>
                <w:rFonts w:ascii="Aptos" w:hAnsi="Aptos"/>
                <w:b w:val="1"/>
                <w:bCs w:val="1"/>
              </w:rPr>
              <w:t>s</w:t>
            </w:r>
          </w:p>
        </w:tc>
        <w:tc>
          <w:tcPr>
            <w:tcW w:w="1843" w:type="dxa"/>
            <w:tcMar/>
          </w:tcPr>
          <w:p w:rsidRPr="002F2D42" w:rsidR="00E9616A" w:rsidP="002F2D42" w:rsidRDefault="00000000" w14:paraId="2EE89C6C" w14:textId="71532FC2">
            <w:pPr>
              <w:rPr>
                <w:rFonts w:ascii="Aptos" w:hAnsi="Aptos"/>
                <w:b/>
                <w:bCs/>
              </w:rPr>
            </w:pPr>
            <w:r w:rsidRPr="002F2D42">
              <w:rPr>
                <w:rFonts w:ascii="Aptos" w:hAnsi="Aptos"/>
                <w:b/>
                <w:bCs/>
              </w:rPr>
              <w:t>Arth</w:t>
            </w:r>
            <w:r w:rsidRPr="002F2D42" w:rsidR="00E9616A">
              <w:rPr>
                <w:rFonts w:ascii="Aptos" w:hAnsi="Aptos"/>
                <w:b/>
                <w:bCs/>
              </w:rPr>
              <w:t>ralgia</w:t>
            </w:r>
          </w:p>
          <w:p w:rsidRPr="002F2D42" w:rsidR="00A71156" w:rsidP="002F2D42" w:rsidRDefault="00000000" w14:paraId="3F73BFB6" w14:textId="1080BB39">
            <w:pPr>
              <w:rPr>
                <w:rFonts w:ascii="Aptos" w:hAnsi="Aptos"/>
                <w:b/>
                <w:bCs/>
              </w:rPr>
            </w:pPr>
            <w:r w:rsidRPr="002F2D42">
              <w:rPr>
                <w:rFonts w:ascii="Aptos" w:hAnsi="Aptos"/>
                <w:b/>
                <w:bCs/>
              </w:rPr>
              <w:t>P</w:t>
            </w:r>
            <w:r w:rsidRPr="002F2D42" w:rsidR="00E9616A">
              <w:rPr>
                <w:rFonts w:ascii="Aptos" w:hAnsi="Aptos"/>
                <w:b/>
                <w:bCs/>
              </w:rPr>
              <w:t>rogressor</w:t>
            </w:r>
            <w:r w:rsidRPr="002F2D42" w:rsidR="002F2D42">
              <w:rPr>
                <w:rFonts w:ascii="Aptos" w:hAnsi="Aptos"/>
                <w:b/>
                <w:bCs/>
              </w:rPr>
              <w:t>s</w:t>
            </w:r>
          </w:p>
        </w:tc>
        <w:tc>
          <w:tcPr>
            <w:tcW w:w="2835" w:type="dxa"/>
            <w:tcMar/>
          </w:tcPr>
          <w:p w:rsidRPr="002F2D42" w:rsidR="00E9616A" w:rsidP="002F2D42" w:rsidRDefault="00000000" w14:paraId="35B7D82B" w14:textId="1A8776CC">
            <w:pPr>
              <w:rPr>
                <w:rFonts w:ascii="Aptos" w:hAnsi="Aptos"/>
                <w:b/>
                <w:bCs/>
              </w:rPr>
            </w:pPr>
            <w:r w:rsidRPr="002F2D42">
              <w:rPr>
                <w:rFonts w:ascii="Aptos" w:hAnsi="Aptos"/>
                <w:b/>
                <w:bCs/>
              </w:rPr>
              <w:t>P</w:t>
            </w:r>
            <w:r w:rsidRPr="002F2D42" w:rsidR="00E9616A">
              <w:rPr>
                <w:rFonts w:ascii="Aptos" w:hAnsi="Aptos"/>
                <w:b/>
                <w:bCs/>
              </w:rPr>
              <w:t xml:space="preserve">alindromic </w:t>
            </w:r>
            <w:r w:rsidRPr="002F2D42">
              <w:rPr>
                <w:rFonts w:ascii="Aptos" w:hAnsi="Aptos"/>
                <w:b/>
                <w:bCs/>
              </w:rPr>
              <w:t>R</w:t>
            </w:r>
            <w:r w:rsidRPr="002F2D42" w:rsidR="00E9616A">
              <w:rPr>
                <w:rFonts w:ascii="Aptos" w:hAnsi="Aptos"/>
                <w:b/>
                <w:bCs/>
              </w:rPr>
              <w:t>heumatism</w:t>
            </w:r>
          </w:p>
          <w:p w:rsidRPr="002F2D42" w:rsidR="00A71156" w:rsidP="002F2D42" w:rsidRDefault="00000000" w14:paraId="568E8115" w14:textId="7499532D">
            <w:pPr>
              <w:rPr>
                <w:rFonts w:ascii="Aptos" w:hAnsi="Aptos"/>
                <w:b w:val="1"/>
                <w:bCs w:val="1"/>
              </w:rPr>
            </w:pPr>
            <w:r w:rsidRPr="24785BCA" w:rsidR="0935BD58">
              <w:rPr>
                <w:rFonts w:ascii="Aptos" w:hAnsi="Aptos"/>
                <w:b w:val="1"/>
                <w:bCs w:val="1"/>
              </w:rPr>
              <w:t>N</w:t>
            </w:r>
            <w:r w:rsidRPr="24785BCA" w:rsidR="76188B7E">
              <w:rPr>
                <w:rFonts w:ascii="Aptos" w:hAnsi="Aptos"/>
                <w:b w:val="1"/>
                <w:bCs w:val="1"/>
              </w:rPr>
              <w:t>on-</w:t>
            </w:r>
            <w:r w:rsidRPr="24785BCA" w:rsidR="3C911D33">
              <w:rPr>
                <w:rFonts w:ascii="Aptos" w:hAnsi="Aptos"/>
                <w:b w:val="1"/>
                <w:bCs w:val="1"/>
              </w:rPr>
              <w:t>p</w:t>
            </w:r>
            <w:r w:rsidRPr="24785BCA" w:rsidR="76188B7E">
              <w:rPr>
                <w:rFonts w:ascii="Aptos" w:hAnsi="Aptos"/>
                <w:b w:val="1"/>
                <w:bCs w:val="1"/>
              </w:rPr>
              <w:t>rogressor</w:t>
            </w:r>
            <w:r w:rsidRPr="24785BCA" w:rsidR="78466C24">
              <w:rPr>
                <w:rFonts w:ascii="Aptos" w:hAnsi="Aptos"/>
                <w:b w:val="1"/>
                <w:bCs w:val="1"/>
              </w:rPr>
              <w:t>s</w:t>
            </w:r>
          </w:p>
        </w:tc>
        <w:tc>
          <w:tcPr>
            <w:tcW w:w="2994" w:type="dxa"/>
            <w:tcMar/>
          </w:tcPr>
          <w:p w:rsidRPr="002F2D42" w:rsidR="00E9616A" w:rsidP="002F2D42" w:rsidRDefault="00000000" w14:paraId="54E18ECF" w14:textId="2A41D245">
            <w:pPr>
              <w:rPr>
                <w:rFonts w:ascii="Aptos" w:hAnsi="Aptos"/>
                <w:b/>
                <w:bCs/>
              </w:rPr>
            </w:pPr>
            <w:r w:rsidRPr="002F2D42">
              <w:rPr>
                <w:rFonts w:ascii="Aptos" w:hAnsi="Aptos"/>
                <w:b/>
                <w:bCs/>
              </w:rPr>
              <w:t>P</w:t>
            </w:r>
            <w:r w:rsidRPr="002F2D42" w:rsidR="00E9616A">
              <w:rPr>
                <w:rFonts w:ascii="Aptos" w:hAnsi="Aptos"/>
                <w:b/>
                <w:bCs/>
              </w:rPr>
              <w:t>alindromic Rheumatism</w:t>
            </w:r>
          </w:p>
          <w:p w:rsidRPr="002F2D42" w:rsidR="00A71156" w:rsidP="002F2D42" w:rsidRDefault="00000000" w14:paraId="33FAE5E9" w14:textId="1DFE8BCA">
            <w:pPr>
              <w:rPr>
                <w:rFonts w:ascii="Aptos" w:hAnsi="Aptos"/>
                <w:b/>
                <w:bCs/>
              </w:rPr>
            </w:pPr>
            <w:r w:rsidRPr="002F2D42">
              <w:rPr>
                <w:rFonts w:ascii="Aptos" w:hAnsi="Aptos"/>
                <w:b/>
                <w:bCs/>
              </w:rPr>
              <w:t>P</w:t>
            </w:r>
            <w:r w:rsidRPr="002F2D42" w:rsidR="00E9616A">
              <w:rPr>
                <w:rFonts w:ascii="Aptos" w:hAnsi="Aptos"/>
                <w:b/>
                <w:bCs/>
              </w:rPr>
              <w:t>rogressor</w:t>
            </w:r>
            <w:r w:rsidRPr="002F2D42" w:rsidR="002F2D42">
              <w:rPr>
                <w:rFonts w:ascii="Aptos" w:hAnsi="Aptos"/>
                <w:b/>
                <w:bCs/>
              </w:rPr>
              <w:t>s</w:t>
            </w:r>
          </w:p>
        </w:tc>
      </w:tr>
      <w:tr w:rsidRPr="002F2D42" w:rsidR="002F2D42" w:rsidTr="24785BCA" w14:paraId="73DD07F7" w14:textId="77777777">
        <w:trPr>
          <w:trHeight w:val="493"/>
        </w:trPr>
        <w:tc>
          <w:tcPr>
            <w:tcW w:w="3369" w:type="dxa"/>
            <w:tcMar/>
          </w:tcPr>
          <w:p w:rsidRPr="002F2D42" w:rsidR="00A71156" w:rsidP="002F2D42" w:rsidRDefault="00000000" w14:paraId="76C05D50" w14:textId="77777777">
            <w:pPr>
              <w:rPr>
                <w:rFonts w:ascii="Aptos" w:hAnsi="Aptos"/>
                <w:b/>
                <w:bCs/>
              </w:rPr>
            </w:pPr>
            <w:r w:rsidRPr="002F2D42">
              <w:rPr>
                <w:rFonts w:ascii="Aptos" w:hAnsi="Aptos"/>
                <w:b/>
                <w:bCs/>
              </w:rPr>
              <w:t>N</w:t>
            </w:r>
          </w:p>
        </w:tc>
        <w:tc>
          <w:tcPr>
            <w:tcW w:w="1984" w:type="dxa"/>
            <w:tcMar/>
          </w:tcPr>
          <w:p w:rsidRPr="002F2D42" w:rsidR="00A71156" w:rsidP="002F2D42" w:rsidRDefault="00000000" w14:paraId="4CC8C37E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46</w:t>
            </w:r>
          </w:p>
        </w:tc>
        <w:tc>
          <w:tcPr>
            <w:tcW w:w="1843" w:type="dxa"/>
            <w:tcMar/>
          </w:tcPr>
          <w:p w:rsidRPr="002F2D42" w:rsidR="00A71156" w:rsidP="002F2D42" w:rsidRDefault="00000000" w14:paraId="4D00954F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48</w:t>
            </w:r>
          </w:p>
        </w:tc>
        <w:tc>
          <w:tcPr>
            <w:tcW w:w="2835" w:type="dxa"/>
            <w:tcMar/>
          </w:tcPr>
          <w:p w:rsidRPr="002F2D42" w:rsidR="00A71156" w:rsidP="002F2D42" w:rsidRDefault="00000000" w14:paraId="2A6CDE0E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50</w:t>
            </w:r>
          </w:p>
        </w:tc>
        <w:tc>
          <w:tcPr>
            <w:tcW w:w="2994" w:type="dxa"/>
            <w:tcMar/>
          </w:tcPr>
          <w:p w:rsidRPr="002F2D42" w:rsidR="00A71156" w:rsidP="002F2D42" w:rsidRDefault="00000000" w14:paraId="2D8F7735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48</w:t>
            </w:r>
          </w:p>
        </w:tc>
      </w:tr>
      <w:tr w:rsidRPr="002F2D42" w:rsidR="002F2D42" w:rsidTr="24785BCA" w14:paraId="4F910517" w14:textId="77777777">
        <w:trPr>
          <w:trHeight w:val="493"/>
        </w:trPr>
        <w:tc>
          <w:tcPr>
            <w:tcW w:w="3369" w:type="dxa"/>
            <w:tcMar/>
          </w:tcPr>
          <w:p w:rsidRPr="002F2D42" w:rsidR="00A71156" w:rsidP="002F2D42" w:rsidRDefault="00000000" w14:paraId="01877529" w14:textId="77777777">
            <w:pPr>
              <w:rPr>
                <w:rFonts w:ascii="Aptos" w:hAnsi="Aptos"/>
                <w:b/>
                <w:bCs/>
              </w:rPr>
            </w:pPr>
            <w:r w:rsidRPr="002F2D42">
              <w:rPr>
                <w:rFonts w:ascii="Aptos" w:hAnsi="Aptos"/>
                <w:b/>
                <w:bCs/>
              </w:rPr>
              <w:t>Age</w:t>
            </w:r>
          </w:p>
        </w:tc>
        <w:tc>
          <w:tcPr>
            <w:tcW w:w="1984" w:type="dxa"/>
            <w:tcMar/>
          </w:tcPr>
          <w:p w:rsidRPr="002F2D42" w:rsidR="00A71156" w:rsidP="002F2D42" w:rsidRDefault="00000000" w14:paraId="44A6650F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49.9 ± 15.9</w:t>
            </w:r>
          </w:p>
        </w:tc>
        <w:tc>
          <w:tcPr>
            <w:tcW w:w="1843" w:type="dxa"/>
            <w:tcMar/>
          </w:tcPr>
          <w:p w:rsidRPr="002F2D42" w:rsidR="00A71156" w:rsidP="002F2D42" w:rsidRDefault="00000000" w14:paraId="3E7FCF03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56.0 ± 16.2</w:t>
            </w:r>
          </w:p>
        </w:tc>
        <w:tc>
          <w:tcPr>
            <w:tcW w:w="2835" w:type="dxa"/>
            <w:tcMar/>
          </w:tcPr>
          <w:p w:rsidRPr="002F2D42" w:rsidR="00A71156" w:rsidP="002F2D42" w:rsidRDefault="00000000" w14:paraId="48356DDF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43.1 ± 16.1</w:t>
            </w:r>
          </w:p>
        </w:tc>
        <w:tc>
          <w:tcPr>
            <w:tcW w:w="2994" w:type="dxa"/>
            <w:tcMar/>
          </w:tcPr>
          <w:p w:rsidRPr="002F2D42" w:rsidR="00A71156" w:rsidP="002F2D42" w:rsidRDefault="00000000" w14:paraId="44C4DE4D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51.8 ± 13.0</w:t>
            </w:r>
          </w:p>
        </w:tc>
      </w:tr>
      <w:tr w:rsidRPr="002F2D42" w:rsidR="002F2D42" w:rsidTr="24785BCA" w14:paraId="57EAB3E7" w14:textId="77777777">
        <w:trPr>
          <w:trHeight w:val="493"/>
        </w:trPr>
        <w:tc>
          <w:tcPr>
            <w:tcW w:w="3369" w:type="dxa"/>
            <w:tcMar/>
          </w:tcPr>
          <w:p w:rsidRPr="002F2D42" w:rsidR="00A71156" w:rsidP="002F2D42" w:rsidRDefault="00000000" w14:paraId="097D2A63" w14:textId="77777777">
            <w:pPr>
              <w:rPr>
                <w:rFonts w:ascii="Aptos" w:hAnsi="Aptos"/>
                <w:b/>
                <w:bCs/>
              </w:rPr>
            </w:pPr>
            <w:r w:rsidRPr="002F2D42">
              <w:rPr>
                <w:rFonts w:ascii="Aptos" w:hAnsi="Aptos"/>
                <w:b/>
                <w:bCs/>
              </w:rPr>
              <w:t>Female (%)</w:t>
            </w:r>
          </w:p>
        </w:tc>
        <w:tc>
          <w:tcPr>
            <w:tcW w:w="1984" w:type="dxa"/>
            <w:tcMar/>
          </w:tcPr>
          <w:p w:rsidRPr="002F2D42" w:rsidR="00A71156" w:rsidP="002F2D42" w:rsidRDefault="00000000" w14:paraId="21CFC214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65.2</w:t>
            </w:r>
          </w:p>
        </w:tc>
        <w:tc>
          <w:tcPr>
            <w:tcW w:w="1843" w:type="dxa"/>
            <w:tcMar/>
          </w:tcPr>
          <w:p w:rsidRPr="002F2D42" w:rsidR="00A71156" w:rsidP="002F2D42" w:rsidRDefault="00000000" w14:paraId="3A552FE4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60.4</w:t>
            </w:r>
          </w:p>
        </w:tc>
        <w:tc>
          <w:tcPr>
            <w:tcW w:w="2835" w:type="dxa"/>
            <w:tcMar/>
          </w:tcPr>
          <w:p w:rsidRPr="002F2D42" w:rsidR="00A71156" w:rsidP="002F2D42" w:rsidRDefault="00000000" w14:paraId="711B0143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64.0</w:t>
            </w:r>
          </w:p>
        </w:tc>
        <w:tc>
          <w:tcPr>
            <w:tcW w:w="2994" w:type="dxa"/>
            <w:tcMar/>
          </w:tcPr>
          <w:p w:rsidRPr="002F2D42" w:rsidR="00A71156" w:rsidP="002F2D42" w:rsidRDefault="00000000" w14:paraId="340C5376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75.0</w:t>
            </w:r>
          </w:p>
        </w:tc>
      </w:tr>
      <w:tr w:rsidRPr="002F2D42" w:rsidR="002F2D42" w:rsidTr="24785BCA" w14:paraId="62172971" w14:textId="77777777">
        <w:trPr>
          <w:trHeight w:val="493"/>
        </w:trPr>
        <w:tc>
          <w:tcPr>
            <w:tcW w:w="3369" w:type="dxa"/>
            <w:tcMar/>
          </w:tcPr>
          <w:p w:rsidRPr="002F2D42" w:rsidR="00A71156" w:rsidP="002F2D42" w:rsidRDefault="00000000" w14:paraId="62047D2F" w14:textId="77777777">
            <w:pPr>
              <w:rPr>
                <w:rFonts w:ascii="Aptos" w:hAnsi="Aptos"/>
                <w:b/>
                <w:bCs/>
              </w:rPr>
            </w:pPr>
            <w:r w:rsidRPr="002F2D42">
              <w:rPr>
                <w:rFonts w:ascii="Aptos" w:hAnsi="Aptos"/>
                <w:b/>
                <w:bCs/>
              </w:rPr>
              <w:t>Male (%)</w:t>
            </w:r>
          </w:p>
        </w:tc>
        <w:tc>
          <w:tcPr>
            <w:tcW w:w="1984" w:type="dxa"/>
            <w:tcMar/>
          </w:tcPr>
          <w:p w:rsidRPr="002F2D42" w:rsidR="00A71156" w:rsidP="002F2D42" w:rsidRDefault="00000000" w14:paraId="61434CDD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34.8</w:t>
            </w:r>
          </w:p>
        </w:tc>
        <w:tc>
          <w:tcPr>
            <w:tcW w:w="1843" w:type="dxa"/>
            <w:tcMar/>
          </w:tcPr>
          <w:p w:rsidRPr="002F2D42" w:rsidR="00A71156" w:rsidP="002F2D42" w:rsidRDefault="00000000" w14:paraId="6DE89D7D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39.6</w:t>
            </w:r>
          </w:p>
        </w:tc>
        <w:tc>
          <w:tcPr>
            <w:tcW w:w="2835" w:type="dxa"/>
            <w:tcMar/>
          </w:tcPr>
          <w:p w:rsidRPr="002F2D42" w:rsidR="00A71156" w:rsidP="002F2D42" w:rsidRDefault="00000000" w14:paraId="0FEEB122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36.0</w:t>
            </w:r>
          </w:p>
        </w:tc>
        <w:tc>
          <w:tcPr>
            <w:tcW w:w="2994" w:type="dxa"/>
            <w:tcMar/>
          </w:tcPr>
          <w:p w:rsidRPr="002F2D42" w:rsidR="00A71156" w:rsidP="002F2D42" w:rsidRDefault="00000000" w14:paraId="530E2E68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25.0</w:t>
            </w:r>
          </w:p>
        </w:tc>
      </w:tr>
      <w:tr w:rsidRPr="002F2D42" w:rsidR="002F2D42" w:rsidTr="24785BCA" w14:paraId="5369EC64" w14:textId="77777777">
        <w:trPr>
          <w:trHeight w:val="792"/>
        </w:trPr>
        <w:tc>
          <w:tcPr>
            <w:tcW w:w="3369" w:type="dxa"/>
            <w:tcMar/>
          </w:tcPr>
          <w:p w:rsidRPr="002F2D42" w:rsidR="00A71156" w:rsidP="002F2D42" w:rsidRDefault="00000000" w14:paraId="2D9DAFD7" w14:textId="20E73C45">
            <w:pPr>
              <w:rPr>
                <w:rFonts w:ascii="Aptos" w:hAnsi="Aptos"/>
                <w:b w:val="1"/>
                <w:bCs w:val="1"/>
              </w:rPr>
            </w:pPr>
            <w:r w:rsidRPr="24785BCA" w:rsidR="0935BD58">
              <w:rPr>
                <w:rFonts w:ascii="Aptos" w:hAnsi="Aptos"/>
                <w:b w:val="1"/>
                <w:bCs w:val="1"/>
              </w:rPr>
              <w:t>Never smoke</w:t>
            </w:r>
            <w:r w:rsidRPr="24785BCA" w:rsidR="19BEF04F">
              <w:rPr>
                <w:rFonts w:ascii="Aptos" w:hAnsi="Aptos"/>
                <w:b w:val="1"/>
                <w:bCs w:val="1"/>
              </w:rPr>
              <w:t>d</w:t>
            </w:r>
            <w:r w:rsidRPr="24785BCA" w:rsidR="0935BD58">
              <w:rPr>
                <w:rFonts w:ascii="Aptos" w:hAnsi="Aptos"/>
                <w:b w:val="1"/>
                <w:bCs w:val="1"/>
              </w:rPr>
              <w:t xml:space="preserve"> (%)</w:t>
            </w:r>
          </w:p>
        </w:tc>
        <w:tc>
          <w:tcPr>
            <w:tcW w:w="1984" w:type="dxa"/>
            <w:tcMar/>
          </w:tcPr>
          <w:p w:rsidRPr="002F2D42" w:rsidR="00A71156" w:rsidP="002F2D42" w:rsidRDefault="00000000" w14:paraId="156F9224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47.8</w:t>
            </w:r>
          </w:p>
        </w:tc>
        <w:tc>
          <w:tcPr>
            <w:tcW w:w="1843" w:type="dxa"/>
            <w:tcMar/>
          </w:tcPr>
          <w:p w:rsidRPr="002F2D42" w:rsidR="00A71156" w:rsidP="002F2D42" w:rsidRDefault="00000000" w14:paraId="74462A0B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31.2</w:t>
            </w:r>
          </w:p>
        </w:tc>
        <w:tc>
          <w:tcPr>
            <w:tcW w:w="2835" w:type="dxa"/>
            <w:tcMar/>
          </w:tcPr>
          <w:p w:rsidRPr="002F2D42" w:rsidR="00A71156" w:rsidP="002F2D42" w:rsidRDefault="00000000" w14:paraId="42C7E653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60.0</w:t>
            </w:r>
          </w:p>
        </w:tc>
        <w:tc>
          <w:tcPr>
            <w:tcW w:w="2994" w:type="dxa"/>
            <w:tcMar/>
          </w:tcPr>
          <w:p w:rsidRPr="002F2D42" w:rsidR="00A71156" w:rsidP="002F2D42" w:rsidRDefault="00000000" w14:paraId="09DBE196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29.2</w:t>
            </w:r>
          </w:p>
        </w:tc>
      </w:tr>
      <w:tr w:rsidRPr="002F2D42" w:rsidR="002F2D42" w:rsidTr="24785BCA" w14:paraId="3576BD7A" w14:textId="77777777">
        <w:trPr>
          <w:trHeight w:val="493"/>
        </w:trPr>
        <w:tc>
          <w:tcPr>
            <w:tcW w:w="3369" w:type="dxa"/>
            <w:tcMar/>
          </w:tcPr>
          <w:p w:rsidRPr="002F2D42" w:rsidR="00A71156" w:rsidP="002F2D42" w:rsidRDefault="00000000" w14:paraId="219E9B50" w14:textId="239DD073">
            <w:pPr>
              <w:rPr>
                <w:rFonts w:ascii="Aptos" w:hAnsi="Aptos"/>
                <w:b w:val="1"/>
                <w:bCs w:val="1"/>
              </w:rPr>
            </w:pPr>
            <w:r w:rsidRPr="24785BCA" w:rsidR="0935BD58">
              <w:rPr>
                <w:rFonts w:ascii="Aptos" w:hAnsi="Aptos"/>
                <w:b w:val="1"/>
                <w:bCs w:val="1"/>
              </w:rPr>
              <w:t>Prev</w:t>
            </w:r>
            <w:r w:rsidRPr="24785BCA" w:rsidR="57020C8A">
              <w:rPr>
                <w:rFonts w:ascii="Aptos" w:hAnsi="Aptos"/>
                <w:b w:val="1"/>
                <w:bCs w:val="1"/>
              </w:rPr>
              <w:t>ious</w:t>
            </w:r>
            <w:r w:rsidRPr="24785BCA" w:rsidR="0935BD58">
              <w:rPr>
                <w:rFonts w:ascii="Aptos" w:hAnsi="Aptos"/>
                <w:b w:val="1"/>
                <w:bCs w:val="1"/>
              </w:rPr>
              <w:t xml:space="preserve"> smoke</w:t>
            </w:r>
            <w:r w:rsidRPr="24785BCA" w:rsidR="008BDE50">
              <w:rPr>
                <w:rFonts w:ascii="Aptos" w:hAnsi="Aptos"/>
                <w:b w:val="1"/>
                <w:bCs w:val="1"/>
              </w:rPr>
              <w:t>r</w:t>
            </w:r>
            <w:r w:rsidRPr="24785BCA" w:rsidR="0935BD58">
              <w:rPr>
                <w:rFonts w:ascii="Aptos" w:hAnsi="Aptos"/>
                <w:b w:val="1"/>
                <w:bCs w:val="1"/>
              </w:rPr>
              <w:t xml:space="preserve"> (%)</w:t>
            </w:r>
          </w:p>
        </w:tc>
        <w:tc>
          <w:tcPr>
            <w:tcW w:w="1984" w:type="dxa"/>
            <w:tcMar/>
          </w:tcPr>
          <w:p w:rsidRPr="002F2D42" w:rsidR="00A71156" w:rsidP="002F2D42" w:rsidRDefault="00000000" w14:paraId="5CB8FD84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23.9</w:t>
            </w:r>
          </w:p>
        </w:tc>
        <w:tc>
          <w:tcPr>
            <w:tcW w:w="1843" w:type="dxa"/>
            <w:tcMar/>
          </w:tcPr>
          <w:p w:rsidRPr="002F2D42" w:rsidR="00A71156" w:rsidP="002F2D42" w:rsidRDefault="00000000" w14:paraId="3FE2864C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37.5</w:t>
            </w:r>
          </w:p>
        </w:tc>
        <w:tc>
          <w:tcPr>
            <w:tcW w:w="2835" w:type="dxa"/>
            <w:tcMar/>
          </w:tcPr>
          <w:p w:rsidRPr="002F2D42" w:rsidR="00A71156" w:rsidP="002F2D42" w:rsidRDefault="00000000" w14:paraId="7046E72D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22.0</w:t>
            </w:r>
          </w:p>
        </w:tc>
        <w:tc>
          <w:tcPr>
            <w:tcW w:w="2994" w:type="dxa"/>
            <w:tcMar/>
          </w:tcPr>
          <w:p w:rsidRPr="002F2D42" w:rsidR="00A71156" w:rsidP="002F2D42" w:rsidRDefault="00000000" w14:paraId="6B1F93D2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41.7</w:t>
            </w:r>
          </w:p>
        </w:tc>
      </w:tr>
      <w:tr w:rsidRPr="002F2D42" w:rsidR="002F2D42" w:rsidTr="24785BCA" w14:paraId="001A7814" w14:textId="77777777">
        <w:trPr>
          <w:trHeight w:val="792"/>
        </w:trPr>
        <w:tc>
          <w:tcPr>
            <w:tcW w:w="3369" w:type="dxa"/>
            <w:tcMar/>
          </w:tcPr>
          <w:p w:rsidRPr="002F2D42" w:rsidR="00A71156" w:rsidP="002F2D42" w:rsidRDefault="00000000" w14:paraId="274FB13C" w14:textId="59BDA799">
            <w:pPr>
              <w:rPr>
                <w:rFonts w:ascii="Aptos" w:hAnsi="Aptos"/>
                <w:b w:val="1"/>
                <w:bCs w:val="1"/>
              </w:rPr>
            </w:pPr>
            <w:r w:rsidRPr="24785BCA" w:rsidR="0935BD58">
              <w:rPr>
                <w:rFonts w:ascii="Aptos" w:hAnsi="Aptos"/>
                <w:b w:val="1"/>
                <w:bCs w:val="1"/>
              </w:rPr>
              <w:t>Current smoke</w:t>
            </w:r>
            <w:r w:rsidRPr="24785BCA" w:rsidR="0F5D6A8B">
              <w:rPr>
                <w:rFonts w:ascii="Aptos" w:hAnsi="Aptos"/>
                <w:b w:val="1"/>
                <w:bCs w:val="1"/>
              </w:rPr>
              <w:t>r</w:t>
            </w:r>
            <w:r w:rsidRPr="24785BCA" w:rsidR="0935BD58">
              <w:rPr>
                <w:rFonts w:ascii="Aptos" w:hAnsi="Aptos"/>
                <w:b w:val="1"/>
                <w:bCs w:val="1"/>
              </w:rPr>
              <w:t xml:space="preserve"> (%)</w:t>
            </w:r>
          </w:p>
        </w:tc>
        <w:tc>
          <w:tcPr>
            <w:tcW w:w="1984" w:type="dxa"/>
            <w:tcMar/>
          </w:tcPr>
          <w:p w:rsidRPr="002F2D42" w:rsidR="00A71156" w:rsidP="002F2D42" w:rsidRDefault="00000000" w14:paraId="374F2250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28.3</w:t>
            </w:r>
          </w:p>
        </w:tc>
        <w:tc>
          <w:tcPr>
            <w:tcW w:w="1843" w:type="dxa"/>
            <w:tcMar/>
          </w:tcPr>
          <w:p w:rsidRPr="002F2D42" w:rsidR="00A71156" w:rsidP="002F2D42" w:rsidRDefault="00000000" w14:paraId="71E436E5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31.2</w:t>
            </w:r>
          </w:p>
        </w:tc>
        <w:tc>
          <w:tcPr>
            <w:tcW w:w="2835" w:type="dxa"/>
            <w:tcMar/>
          </w:tcPr>
          <w:p w:rsidRPr="002F2D42" w:rsidR="00A71156" w:rsidP="002F2D42" w:rsidRDefault="00000000" w14:paraId="5B1AD53E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18.0</w:t>
            </w:r>
          </w:p>
        </w:tc>
        <w:tc>
          <w:tcPr>
            <w:tcW w:w="2994" w:type="dxa"/>
            <w:tcMar/>
          </w:tcPr>
          <w:p w:rsidRPr="002F2D42" w:rsidR="00A71156" w:rsidP="002F2D42" w:rsidRDefault="00000000" w14:paraId="2F7394A6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29.2</w:t>
            </w:r>
          </w:p>
        </w:tc>
      </w:tr>
      <w:tr w:rsidRPr="002F2D42" w:rsidR="002F2D42" w:rsidTr="24785BCA" w14:paraId="3C8A4AB4" w14:textId="77777777">
        <w:trPr>
          <w:trHeight w:val="493"/>
        </w:trPr>
        <w:tc>
          <w:tcPr>
            <w:tcW w:w="3369" w:type="dxa"/>
            <w:tcMar/>
          </w:tcPr>
          <w:p w:rsidRPr="002F2D42" w:rsidR="00A71156" w:rsidP="002F2D42" w:rsidRDefault="00000000" w14:paraId="127D4D97" w14:textId="535DE58D">
            <w:pPr>
              <w:rPr>
                <w:rFonts w:ascii="Aptos" w:hAnsi="Aptos"/>
                <w:b/>
                <w:bCs/>
              </w:rPr>
            </w:pPr>
            <w:r w:rsidRPr="002F2D42">
              <w:rPr>
                <w:rFonts w:ascii="Aptos" w:hAnsi="Aptos"/>
                <w:b/>
                <w:bCs/>
              </w:rPr>
              <w:t>R</w:t>
            </w:r>
            <w:r w:rsidRPr="002F2D42" w:rsidR="002F2D42">
              <w:rPr>
                <w:rFonts w:ascii="Aptos" w:hAnsi="Aptos"/>
                <w:b/>
                <w:bCs/>
              </w:rPr>
              <w:t xml:space="preserve">heumatoid </w:t>
            </w:r>
            <w:r w:rsidRPr="002F2D42">
              <w:rPr>
                <w:rFonts w:ascii="Aptos" w:hAnsi="Aptos"/>
                <w:b/>
                <w:bCs/>
              </w:rPr>
              <w:t>F</w:t>
            </w:r>
            <w:r w:rsidRPr="002F2D42" w:rsidR="002F2D42">
              <w:rPr>
                <w:rFonts w:ascii="Aptos" w:hAnsi="Aptos"/>
                <w:b/>
                <w:bCs/>
              </w:rPr>
              <w:t>actor</w:t>
            </w:r>
            <w:r w:rsidRPr="002F2D42">
              <w:rPr>
                <w:rFonts w:ascii="Aptos" w:hAnsi="Aptos"/>
                <w:b/>
                <w:bCs/>
              </w:rPr>
              <w:t>+ (%)</w:t>
            </w:r>
          </w:p>
        </w:tc>
        <w:tc>
          <w:tcPr>
            <w:tcW w:w="1984" w:type="dxa"/>
            <w:tcMar/>
          </w:tcPr>
          <w:p w:rsidRPr="002F2D42" w:rsidR="00A71156" w:rsidP="002F2D42" w:rsidRDefault="00000000" w14:paraId="6C1667C8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26.1</w:t>
            </w:r>
          </w:p>
        </w:tc>
        <w:tc>
          <w:tcPr>
            <w:tcW w:w="1843" w:type="dxa"/>
            <w:tcMar/>
          </w:tcPr>
          <w:p w:rsidRPr="002F2D42" w:rsidR="00A71156" w:rsidP="002F2D42" w:rsidRDefault="00000000" w14:paraId="32984844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66.7</w:t>
            </w:r>
          </w:p>
        </w:tc>
        <w:tc>
          <w:tcPr>
            <w:tcW w:w="2835" w:type="dxa"/>
            <w:tcMar/>
          </w:tcPr>
          <w:p w:rsidRPr="002F2D42" w:rsidR="00A71156" w:rsidP="002F2D42" w:rsidRDefault="00000000" w14:paraId="1719383D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18.0</w:t>
            </w:r>
          </w:p>
        </w:tc>
        <w:tc>
          <w:tcPr>
            <w:tcW w:w="2994" w:type="dxa"/>
            <w:tcMar/>
          </w:tcPr>
          <w:p w:rsidRPr="002F2D42" w:rsidR="00A71156" w:rsidP="002F2D42" w:rsidRDefault="00000000" w14:paraId="3D8F4657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50.0</w:t>
            </w:r>
          </w:p>
        </w:tc>
      </w:tr>
      <w:tr w:rsidRPr="002F2D42" w:rsidR="002F2D42" w:rsidTr="24785BCA" w14:paraId="5A700E7A" w14:textId="77777777">
        <w:trPr>
          <w:trHeight w:val="493"/>
        </w:trPr>
        <w:tc>
          <w:tcPr>
            <w:tcW w:w="3369" w:type="dxa"/>
            <w:tcMar/>
          </w:tcPr>
          <w:p w:rsidRPr="002F2D42" w:rsidR="00A71156" w:rsidP="002F2D42" w:rsidRDefault="00000000" w14:paraId="20609FBA" w14:textId="3F71BE49">
            <w:pPr>
              <w:rPr>
                <w:rFonts w:ascii="Aptos" w:hAnsi="Aptos"/>
                <w:b/>
                <w:bCs/>
              </w:rPr>
            </w:pPr>
            <w:r w:rsidRPr="002F2D42">
              <w:rPr>
                <w:rFonts w:ascii="Aptos" w:hAnsi="Aptos"/>
                <w:b/>
                <w:bCs/>
              </w:rPr>
              <w:t>F</w:t>
            </w:r>
            <w:r w:rsidRPr="002F2D42" w:rsidR="002F2D42">
              <w:rPr>
                <w:rFonts w:ascii="Aptos" w:hAnsi="Aptos"/>
                <w:b/>
                <w:bCs/>
              </w:rPr>
              <w:t xml:space="preserve">amily </w:t>
            </w:r>
            <w:r w:rsidRPr="002F2D42">
              <w:rPr>
                <w:rFonts w:ascii="Aptos" w:hAnsi="Aptos"/>
                <w:b/>
                <w:bCs/>
              </w:rPr>
              <w:t>H</w:t>
            </w:r>
            <w:r w:rsidRPr="002F2D42" w:rsidR="002F2D42">
              <w:rPr>
                <w:rFonts w:ascii="Aptos" w:hAnsi="Aptos"/>
                <w:b/>
                <w:bCs/>
              </w:rPr>
              <w:t>istory</w:t>
            </w:r>
            <w:r w:rsidRPr="002F2D42">
              <w:rPr>
                <w:rFonts w:ascii="Aptos" w:hAnsi="Aptos"/>
                <w:b/>
                <w:bCs/>
              </w:rPr>
              <w:t xml:space="preserve"> </w:t>
            </w:r>
            <w:r w:rsidRPr="002F2D42" w:rsidR="002F2D42">
              <w:rPr>
                <w:rFonts w:ascii="Aptos" w:hAnsi="Aptos"/>
                <w:b/>
                <w:bCs/>
              </w:rPr>
              <w:t xml:space="preserve">of </w:t>
            </w:r>
            <w:r w:rsidRPr="002F2D42">
              <w:rPr>
                <w:rFonts w:ascii="Aptos" w:hAnsi="Aptos"/>
                <w:b/>
                <w:bCs/>
              </w:rPr>
              <w:t>R</w:t>
            </w:r>
            <w:r w:rsidRPr="002F2D42" w:rsidR="002F2D42">
              <w:rPr>
                <w:rFonts w:ascii="Aptos" w:hAnsi="Aptos"/>
                <w:b/>
                <w:bCs/>
              </w:rPr>
              <w:t xml:space="preserve">heumatoid </w:t>
            </w:r>
            <w:r w:rsidRPr="002F2D42">
              <w:rPr>
                <w:rFonts w:ascii="Aptos" w:hAnsi="Aptos"/>
                <w:b/>
                <w:bCs/>
              </w:rPr>
              <w:t>A</w:t>
            </w:r>
            <w:r w:rsidRPr="002F2D42" w:rsidR="002F2D42">
              <w:rPr>
                <w:rFonts w:ascii="Aptos" w:hAnsi="Aptos"/>
                <w:b/>
                <w:bCs/>
              </w:rPr>
              <w:t xml:space="preserve">rthritis </w:t>
            </w:r>
            <w:r w:rsidRPr="002F2D42">
              <w:rPr>
                <w:rFonts w:ascii="Aptos" w:hAnsi="Aptos"/>
                <w:b/>
                <w:bCs/>
              </w:rPr>
              <w:t>+ (%)</w:t>
            </w:r>
          </w:p>
        </w:tc>
        <w:tc>
          <w:tcPr>
            <w:tcW w:w="1984" w:type="dxa"/>
            <w:tcMar/>
          </w:tcPr>
          <w:p w:rsidRPr="002F2D42" w:rsidR="00A71156" w:rsidP="002F2D42" w:rsidRDefault="00000000" w14:paraId="35DC6F39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28.3</w:t>
            </w:r>
          </w:p>
        </w:tc>
        <w:tc>
          <w:tcPr>
            <w:tcW w:w="1843" w:type="dxa"/>
            <w:tcMar/>
          </w:tcPr>
          <w:p w:rsidRPr="002F2D42" w:rsidR="00A71156" w:rsidP="002F2D42" w:rsidRDefault="00000000" w14:paraId="64A3B093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27.1</w:t>
            </w:r>
          </w:p>
        </w:tc>
        <w:tc>
          <w:tcPr>
            <w:tcW w:w="2835" w:type="dxa"/>
            <w:tcMar/>
          </w:tcPr>
          <w:p w:rsidRPr="002F2D42" w:rsidR="00A71156" w:rsidP="002F2D42" w:rsidRDefault="00000000" w14:paraId="76B9F38E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34.0</w:t>
            </w:r>
          </w:p>
        </w:tc>
        <w:tc>
          <w:tcPr>
            <w:tcW w:w="2994" w:type="dxa"/>
            <w:tcMar/>
          </w:tcPr>
          <w:p w:rsidRPr="002F2D42" w:rsidR="00A71156" w:rsidP="002F2D42" w:rsidRDefault="00000000" w14:paraId="56C18DF7" w14:textId="77777777">
            <w:pPr>
              <w:rPr>
                <w:rFonts w:ascii="Aptos" w:hAnsi="Aptos"/>
              </w:rPr>
            </w:pPr>
            <w:r w:rsidRPr="002F2D42">
              <w:rPr>
                <w:rFonts w:ascii="Aptos" w:hAnsi="Aptos"/>
              </w:rPr>
              <w:t>39.6</w:t>
            </w:r>
          </w:p>
        </w:tc>
      </w:tr>
    </w:tbl>
    <w:p w:rsidRPr="002F2D42" w:rsidR="002A5009" w:rsidP="002F2D42" w:rsidRDefault="00E9616A" w14:paraId="17E83EAE" w14:textId="700F5343">
      <w:pPr>
        <w:jc w:val="both"/>
        <w:rPr>
          <w:rFonts w:ascii="Aptos" w:hAnsi="Aptos"/>
          <w:lang w:val="en-GB"/>
        </w:rPr>
      </w:pPr>
      <w:r w:rsidRPr="24785BCA" w:rsidR="76188B7E">
        <w:rPr>
          <w:rFonts w:ascii="Aptos" w:hAnsi="Aptos"/>
          <w:b w:val="1"/>
          <w:bCs w:val="1"/>
          <w:lang w:val="en-GB"/>
        </w:rPr>
        <w:t>Supplementary Table</w:t>
      </w:r>
      <w:r w:rsidRPr="24785BCA" w:rsidR="76188B7E">
        <w:rPr>
          <w:rFonts w:ascii="Aptos" w:hAnsi="Aptos"/>
          <w:b w:val="1"/>
          <w:bCs w:val="1"/>
          <w:lang w:val="en-GB"/>
        </w:rPr>
        <w:t xml:space="preserve"> </w:t>
      </w:r>
      <w:r w:rsidRPr="24785BCA" w:rsidR="76188B7E">
        <w:rPr>
          <w:rFonts w:ascii="Aptos" w:hAnsi="Aptos"/>
          <w:b w:val="1"/>
          <w:bCs w:val="1"/>
          <w:lang w:val="en-GB"/>
        </w:rPr>
        <w:t>S1</w:t>
      </w:r>
      <w:r w:rsidRPr="24785BCA" w:rsidR="76188B7E">
        <w:rPr>
          <w:rFonts w:ascii="Aptos" w:hAnsi="Aptos"/>
          <w:b w:val="1"/>
          <w:bCs w:val="1"/>
          <w:lang w:val="en-GB"/>
        </w:rPr>
        <w:t>.</w:t>
      </w:r>
      <w:r w:rsidRPr="24785BCA" w:rsidR="76188B7E">
        <w:rPr>
          <w:rFonts w:ascii="Aptos" w:hAnsi="Aptos"/>
          <w:lang w:val="en-GB"/>
        </w:rPr>
        <w:t xml:space="preserve"> </w:t>
      </w:r>
      <w:r w:rsidRPr="24785BCA" w:rsidR="76188B7E">
        <w:rPr>
          <w:rFonts w:ascii="Aptos" w:hAnsi="Aptos"/>
          <w:lang w:val="en-GB"/>
        </w:rPr>
        <w:t xml:space="preserve">Baseline characteristics of four predefined </w:t>
      </w:r>
      <w:r w:rsidRPr="24785BCA" w:rsidR="78466C24">
        <w:rPr>
          <w:rFonts w:ascii="Aptos" w:hAnsi="Aptos"/>
          <w:lang w:val="en-GB"/>
        </w:rPr>
        <w:t xml:space="preserve">ACPA+ </w:t>
      </w:r>
      <w:r w:rsidRPr="24785BCA" w:rsidR="76188B7E">
        <w:rPr>
          <w:rFonts w:ascii="Aptos" w:hAnsi="Aptos"/>
          <w:lang w:val="en-GB"/>
        </w:rPr>
        <w:t xml:space="preserve">clinical subgroups: </w:t>
      </w:r>
      <w:r w:rsidRPr="24785BCA" w:rsidR="76188B7E">
        <w:rPr>
          <w:rFonts w:ascii="Aptos" w:hAnsi="Aptos"/>
          <w:i w:val="1"/>
          <w:iCs w:val="1"/>
          <w:lang w:val="en-GB"/>
        </w:rPr>
        <w:t>Arthralgia non</w:t>
      </w:r>
      <w:r w:rsidRPr="24785BCA" w:rsidR="47E8FBC3">
        <w:rPr>
          <w:rFonts w:ascii="Aptos" w:hAnsi="Aptos"/>
          <w:i w:val="1"/>
          <w:iCs w:val="1"/>
          <w:lang w:val="en-GB"/>
        </w:rPr>
        <w:t>-</w:t>
      </w:r>
      <w:r w:rsidRPr="24785BCA" w:rsidR="76188B7E">
        <w:rPr>
          <w:rFonts w:ascii="Aptos" w:hAnsi="Aptos"/>
          <w:i w:val="1"/>
          <w:iCs w:val="1"/>
          <w:lang w:val="en-GB"/>
        </w:rPr>
        <w:t>progressors</w:t>
      </w:r>
      <w:r w:rsidRPr="24785BCA" w:rsidR="76188B7E">
        <w:rPr>
          <w:rFonts w:ascii="Aptos" w:hAnsi="Aptos"/>
          <w:lang w:val="en-GB"/>
        </w:rPr>
        <w:t xml:space="preserve">, </w:t>
      </w:r>
      <w:r w:rsidRPr="24785BCA" w:rsidR="76188B7E">
        <w:rPr>
          <w:rFonts w:ascii="Aptos" w:hAnsi="Aptos"/>
          <w:i w:val="1"/>
          <w:iCs w:val="1"/>
          <w:lang w:val="en-GB"/>
        </w:rPr>
        <w:t>Arthralgia progressors</w:t>
      </w:r>
      <w:r w:rsidRPr="24785BCA" w:rsidR="76188B7E">
        <w:rPr>
          <w:rFonts w:ascii="Aptos" w:hAnsi="Aptos"/>
          <w:lang w:val="en-GB"/>
        </w:rPr>
        <w:t xml:space="preserve">, </w:t>
      </w:r>
      <w:r w:rsidRPr="24785BCA" w:rsidR="76188B7E">
        <w:rPr>
          <w:rFonts w:ascii="Aptos" w:hAnsi="Aptos"/>
          <w:i w:val="1"/>
          <w:iCs w:val="1"/>
          <w:lang w:val="en-GB"/>
        </w:rPr>
        <w:t xml:space="preserve">palindromic rheumatism (PR) </w:t>
      </w:r>
      <w:r w:rsidRPr="24785BCA" w:rsidR="76188B7E">
        <w:rPr>
          <w:rFonts w:ascii="Aptos" w:hAnsi="Aptos"/>
          <w:i w:val="1"/>
          <w:iCs w:val="1"/>
          <w:lang w:val="en-GB"/>
        </w:rPr>
        <w:t>non</w:t>
      </w:r>
      <w:r w:rsidRPr="24785BCA" w:rsidR="6D261426">
        <w:rPr>
          <w:rFonts w:ascii="Aptos" w:hAnsi="Aptos"/>
          <w:i w:val="1"/>
          <w:iCs w:val="1"/>
          <w:lang w:val="en-GB"/>
        </w:rPr>
        <w:t>-</w:t>
      </w:r>
      <w:r w:rsidRPr="24785BCA" w:rsidR="76188B7E">
        <w:rPr>
          <w:rFonts w:ascii="Aptos" w:hAnsi="Aptos"/>
          <w:i w:val="1"/>
          <w:iCs w:val="1"/>
          <w:lang w:val="en-GB"/>
        </w:rPr>
        <w:t>progressors</w:t>
      </w:r>
      <w:r w:rsidRPr="24785BCA" w:rsidR="76188B7E">
        <w:rPr>
          <w:rFonts w:ascii="Aptos" w:hAnsi="Aptos"/>
          <w:lang w:val="en-GB"/>
        </w:rPr>
        <w:t xml:space="preserve">, and </w:t>
      </w:r>
      <w:r w:rsidRPr="24785BCA" w:rsidR="76188B7E">
        <w:rPr>
          <w:rFonts w:ascii="Aptos" w:hAnsi="Aptos"/>
          <w:i w:val="1"/>
          <w:iCs w:val="1"/>
          <w:lang w:val="en-GB"/>
        </w:rPr>
        <w:t>PR progressors</w:t>
      </w:r>
      <w:r w:rsidRPr="24785BCA" w:rsidR="76188B7E">
        <w:rPr>
          <w:rFonts w:ascii="Aptos" w:hAnsi="Aptos"/>
          <w:lang w:val="en-GB"/>
        </w:rPr>
        <w:t xml:space="preserve">. Variables shown include age (mean ± </w:t>
      </w:r>
      <w:r w:rsidRPr="24785BCA" w:rsidR="76188B7E">
        <w:rPr>
          <w:rFonts w:ascii="Aptos" w:hAnsi="Aptos"/>
          <w:lang w:val="en-GB"/>
        </w:rPr>
        <w:t>s.d.</w:t>
      </w:r>
      <w:r w:rsidRPr="24785BCA" w:rsidR="76188B7E">
        <w:rPr>
          <w:rFonts w:ascii="Aptos" w:hAnsi="Aptos"/>
          <w:lang w:val="en-GB"/>
        </w:rPr>
        <w:t xml:space="preserve">), sex distribution, smoking history, rheumatoid factor (RF) positivity, and family history of rheumatoid arthritis. Data are derived directly from the baseline demographic dataset. </w:t>
      </w:r>
    </w:p>
    <w:sectPr w:rsidRPr="002F2D42" w:rsidR="002A5009" w:rsidSect="00E9616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950161577">
    <w:abstractNumId w:val="8"/>
  </w:num>
  <w:num w:numId="2" w16cid:durableId="249236072">
    <w:abstractNumId w:val="6"/>
  </w:num>
  <w:num w:numId="3" w16cid:durableId="883372366">
    <w:abstractNumId w:val="5"/>
  </w:num>
  <w:num w:numId="4" w16cid:durableId="1405954861">
    <w:abstractNumId w:val="4"/>
  </w:num>
  <w:num w:numId="5" w16cid:durableId="280452470">
    <w:abstractNumId w:val="7"/>
  </w:num>
  <w:num w:numId="6" w16cid:durableId="2127891105">
    <w:abstractNumId w:val="3"/>
  </w:num>
  <w:num w:numId="7" w16cid:durableId="1599369469">
    <w:abstractNumId w:val="2"/>
  </w:num>
  <w:num w:numId="8" w16cid:durableId="916136760">
    <w:abstractNumId w:val="1"/>
  </w:num>
  <w:num w:numId="9" w16cid:durableId="33288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5009"/>
    <w:rsid w:val="002F2D42"/>
    <w:rsid w:val="00326F90"/>
    <w:rsid w:val="00572527"/>
    <w:rsid w:val="008BDE50"/>
    <w:rsid w:val="009F5DBB"/>
    <w:rsid w:val="00A71156"/>
    <w:rsid w:val="00AA1D8D"/>
    <w:rsid w:val="00B47730"/>
    <w:rsid w:val="00CB0664"/>
    <w:rsid w:val="00E9616A"/>
    <w:rsid w:val="00FC693F"/>
    <w:rsid w:val="0935BD58"/>
    <w:rsid w:val="0F5D6A8B"/>
    <w:rsid w:val="19BEF04F"/>
    <w:rsid w:val="24785BCA"/>
    <w:rsid w:val="3C911D33"/>
    <w:rsid w:val="47E8FBC3"/>
    <w:rsid w:val="57020C8A"/>
    <w:rsid w:val="6BA28AED"/>
    <w:rsid w:val="6D261426"/>
    <w:rsid w:val="76188B7E"/>
    <w:rsid w:val="7846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509E0C"/>
  <w14:defaultImageDpi w14:val="300"/>
  <w15:docId w15:val="{DE69E5C6-57D5-478B-92C0-E8211EF7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Leon Chang</lastModifiedBy>
  <revision>4</revision>
  <dcterms:created xsi:type="dcterms:W3CDTF">2026-03-11T16:10:00.0000000Z</dcterms:created>
  <dcterms:modified xsi:type="dcterms:W3CDTF">2026-03-12T10:54:07.2373540Z</dcterms:modified>
  <category/>
</coreProperties>
</file>