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34"/>
        <w:gridCol w:w="1618"/>
        <w:gridCol w:w="2087"/>
        <w:gridCol w:w="1173"/>
        <w:gridCol w:w="1134"/>
        <w:gridCol w:w="1240"/>
        <w:gridCol w:w="886"/>
        <w:gridCol w:w="854"/>
        <w:gridCol w:w="706"/>
        <w:gridCol w:w="1417"/>
        <w:gridCol w:w="1904"/>
      </w:tblGrid>
      <w:tr w:rsidRPr="00974051" w:rsidR="002303D1" w:rsidTr="203B31A6" w14:paraId="46B576F6" w14:textId="77777777">
        <w:trPr>
          <w:trHeight w:val="300"/>
        </w:trPr>
        <w:tc>
          <w:tcPr>
            <w:tcW w:w="934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313E4817" w14:textId="77777777">
            <w:pPr>
              <w:rPr>
                <w:b/>
                <w:bCs/>
                <w:sz w:val="16"/>
                <w:szCs w:val="16"/>
              </w:rPr>
            </w:pPr>
            <w:r w:rsidRPr="00810D2C">
              <w:rPr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618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3D605FE4" w14:textId="7777777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10D2C">
              <w:rPr>
                <w:b/>
                <w:bCs/>
                <w:sz w:val="16"/>
                <w:szCs w:val="16"/>
              </w:rPr>
              <w:t>g.DNA</w:t>
            </w:r>
            <w:proofErr w:type="spellEnd"/>
            <w:r w:rsidRPr="00810D2C">
              <w:rPr>
                <w:b/>
                <w:bCs/>
                <w:sz w:val="16"/>
                <w:szCs w:val="16"/>
              </w:rPr>
              <w:t xml:space="preserve"> Nomenclature</w:t>
            </w:r>
          </w:p>
        </w:tc>
        <w:tc>
          <w:tcPr>
            <w:tcW w:w="2087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354B76E2" w14:textId="048DA8DA">
            <w:pPr>
              <w:spacing w:line="27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810D2C">
              <w:rPr>
                <w:b/>
                <w:bCs/>
                <w:sz w:val="16"/>
                <w:szCs w:val="16"/>
              </w:rPr>
              <w:t>c.DNA</w:t>
            </w:r>
            <w:proofErr w:type="spellEnd"/>
          </w:p>
        </w:tc>
        <w:tc>
          <w:tcPr>
            <w:tcW w:w="1173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2B1C99C3" w14:textId="04C8B0F4">
            <w:pPr>
              <w:spacing w:line="278" w:lineRule="auto"/>
              <w:rPr>
                <w:b/>
                <w:bCs/>
                <w:sz w:val="16"/>
                <w:szCs w:val="16"/>
              </w:rPr>
            </w:pPr>
            <w:r w:rsidRPr="00810D2C">
              <w:rPr>
                <w:b/>
                <w:bCs/>
                <w:sz w:val="16"/>
                <w:szCs w:val="16"/>
              </w:rPr>
              <w:t>Protein change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55CF4C85" w14:textId="7777777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10D2C">
              <w:rPr>
                <w:b/>
                <w:bCs/>
                <w:sz w:val="16"/>
                <w:szCs w:val="16"/>
              </w:rPr>
              <w:t>dbSNP</w:t>
            </w:r>
            <w:proofErr w:type="spellEnd"/>
          </w:p>
        </w:tc>
        <w:tc>
          <w:tcPr>
            <w:tcW w:w="1240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0CB76BA7" w14:textId="77777777">
            <w:pPr>
              <w:rPr>
                <w:b/>
                <w:bCs/>
                <w:sz w:val="16"/>
                <w:szCs w:val="16"/>
              </w:rPr>
            </w:pPr>
            <w:r w:rsidRPr="00810D2C">
              <w:rPr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886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73A9AE45" w14:textId="77777777">
            <w:pPr>
              <w:rPr>
                <w:b/>
                <w:bCs/>
                <w:sz w:val="16"/>
                <w:szCs w:val="16"/>
              </w:rPr>
            </w:pPr>
            <w:r w:rsidRPr="00810D2C">
              <w:rPr>
                <w:b/>
                <w:bCs/>
                <w:sz w:val="16"/>
                <w:szCs w:val="16"/>
              </w:rPr>
              <w:t>Carriers</w:t>
            </w:r>
          </w:p>
        </w:tc>
        <w:tc>
          <w:tcPr>
            <w:tcW w:w="854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4F8F8DA5" w14:textId="7777777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10D2C">
              <w:rPr>
                <w:b/>
                <w:bCs/>
                <w:sz w:val="16"/>
                <w:szCs w:val="16"/>
              </w:rPr>
              <w:t>gnomAD</w:t>
            </w:r>
            <w:proofErr w:type="spellEnd"/>
            <w:r w:rsidRPr="00810D2C">
              <w:rPr>
                <w:b/>
                <w:bCs/>
                <w:sz w:val="16"/>
                <w:szCs w:val="16"/>
              </w:rPr>
              <w:t xml:space="preserve"> AF</w:t>
            </w:r>
          </w:p>
        </w:tc>
        <w:tc>
          <w:tcPr>
            <w:tcW w:w="706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5139C117" w14:textId="77777777">
            <w:pPr>
              <w:rPr>
                <w:b/>
                <w:bCs/>
                <w:sz w:val="16"/>
                <w:szCs w:val="16"/>
              </w:rPr>
            </w:pPr>
            <w:r w:rsidRPr="00810D2C">
              <w:rPr>
                <w:b/>
                <w:bCs/>
                <w:sz w:val="16"/>
                <w:szCs w:val="16"/>
              </w:rPr>
              <w:t>CADD</w:t>
            </w:r>
          </w:p>
        </w:tc>
        <w:tc>
          <w:tcPr>
            <w:tcW w:w="1417" w:type="dxa"/>
            <w:tcMar/>
          </w:tcPr>
          <w:p w:rsidRPr="00810D2C" w:rsidR="002303D1" w:rsidP="004D6906" w:rsidRDefault="002303D1" w14:paraId="3577F807" w14:textId="3E273600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AlphaMissense</w:t>
            </w:r>
            <w:proofErr w:type="spellEnd"/>
          </w:p>
        </w:tc>
        <w:tc>
          <w:tcPr>
            <w:tcW w:w="1904" w:type="dxa"/>
            <w:tcBorders>
              <w:top w:val="single" w:color="auto" w:sz="4" w:space="0"/>
            </w:tcBorders>
            <w:tcMar/>
            <w:hideMark/>
          </w:tcPr>
          <w:p w:rsidRPr="00810D2C" w:rsidR="002303D1" w:rsidP="004D6906" w:rsidRDefault="002303D1" w14:paraId="2FB17A81" w14:textId="625A18D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10D2C">
              <w:rPr>
                <w:b/>
                <w:bCs/>
                <w:sz w:val="16"/>
                <w:szCs w:val="16"/>
              </w:rPr>
              <w:t>ClinVar</w:t>
            </w:r>
            <w:proofErr w:type="spellEnd"/>
          </w:p>
        </w:tc>
      </w:tr>
      <w:tr w:rsidRPr="00974051" w:rsidR="002303D1" w:rsidTr="203B31A6" w14:paraId="03768840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3AA19BE0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ADAM17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64E5B86A" w14:textId="00A1699F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2:g.</w:t>
            </w:r>
            <w:proofErr w:type="gramEnd"/>
            <w:r w:rsidRPr="00974051">
              <w:rPr>
                <w:sz w:val="14"/>
                <w:szCs w:val="14"/>
              </w:rPr>
              <w:t>9492963C&gt;T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5BE0A4C1" w14:textId="1085B580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NM_003183.</w:t>
            </w:r>
            <w:proofErr w:type="gramStart"/>
            <w:r w:rsidRPr="00974051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2017G&gt;A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541D6FAE" w14:textId="11B5F816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Val673Ile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591945BE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rs61754177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3995782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362FE3E9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4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664736C3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0.007545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550CBDDE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28.1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11B028A5" w14:textId="04E25AD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64DCBE1F" w14:textId="5672EB0D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Benign/Likely benign</w:t>
            </w:r>
          </w:p>
        </w:tc>
      </w:tr>
      <w:tr w:rsidRPr="00974051" w:rsidR="002303D1" w:rsidTr="203B31A6" w14:paraId="33B8A3D2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7555C2AF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ALPK1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761A9FB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4:g.</w:t>
            </w:r>
            <w:proofErr w:type="gramEnd"/>
            <w:r w:rsidRPr="00974051">
              <w:rPr>
                <w:sz w:val="14"/>
                <w:szCs w:val="14"/>
              </w:rPr>
              <w:t>112382476A&gt;G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766D4DB2" w14:textId="509894C5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NM_025144.</w:t>
            </w:r>
            <w:proofErr w:type="gramStart"/>
            <w:r w:rsidRPr="00974051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200A&gt;G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5A4AA45E" w14:textId="4E7B5FF3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Gln67Arg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500A483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rs33943680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35820EE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5983478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4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1C5AFC8D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0.008106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69977B25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24.8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4D05EF33" w14:textId="08321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Likely Pathogenic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735C370B" w14:textId="2E13EA08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Benign/Likely benign</w:t>
            </w:r>
          </w:p>
        </w:tc>
      </w:tr>
      <w:tr w:rsidRPr="00974051" w:rsidR="002303D1" w:rsidTr="203B31A6" w14:paraId="16382C3C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4D718ED2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AP1S3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1880FED6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2:g.</w:t>
            </w:r>
            <w:proofErr w:type="gramEnd"/>
            <w:r w:rsidRPr="00974051">
              <w:rPr>
                <w:sz w:val="14"/>
                <w:szCs w:val="14"/>
              </w:rPr>
              <w:t>223777776G&gt;A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27BD047A" w14:textId="563F3F44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NM_001039569.</w:t>
            </w:r>
            <w:proofErr w:type="gramStart"/>
            <w:r w:rsidRPr="00974051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97C&gt;T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196180A8" w14:textId="6E1CDF2A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Arg33Trp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03F60173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rs138292988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0FA24836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5FB8F244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553312D0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0.009863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236595E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24.8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2A2DFFDF" w14:textId="7394FA3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Likely Pathogenic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0B3548D8" w14:textId="77B65D80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Benign/Likely benign</w:t>
            </w:r>
          </w:p>
        </w:tc>
      </w:tr>
      <w:tr w:rsidRPr="00974051" w:rsidR="002303D1" w:rsidTr="203B31A6" w14:paraId="5CF4BF0B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0405C242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ACP5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6BFA03E3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19:g.</w:t>
            </w:r>
            <w:proofErr w:type="gramEnd"/>
            <w:r w:rsidRPr="00974051">
              <w:rPr>
                <w:sz w:val="14"/>
                <w:szCs w:val="14"/>
              </w:rPr>
              <w:t>11576789C&gt;T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71741838" w14:textId="347BF4F0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NM_001611.</w:t>
            </w:r>
            <w:proofErr w:type="gramStart"/>
            <w:r w:rsidRPr="00974051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316G&gt;A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0DD206D2" w14:textId="64AA520E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Val106Met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6B933E5F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rs148219285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0ACCB96D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6AF24843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6BCB1EF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0.0003714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6A709212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25.8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2B130349" w14:textId="31F3B7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7BA0A55C" w14:textId="41BDD7F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Uncertain significance</w:t>
            </w:r>
          </w:p>
        </w:tc>
      </w:tr>
      <w:tr w:rsidRPr="00974051" w:rsidR="002303D1" w:rsidTr="203B31A6" w14:paraId="59706C02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3451F65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ADA2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47635BCA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22:g.</w:t>
            </w:r>
            <w:proofErr w:type="gramEnd"/>
            <w:r w:rsidRPr="00974051">
              <w:rPr>
                <w:sz w:val="14"/>
                <w:szCs w:val="14"/>
              </w:rPr>
              <w:t>17209400A&gt;G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49C53078" w14:textId="324A8AA8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NM_001282225.</w:t>
            </w:r>
            <w:proofErr w:type="gramStart"/>
            <w:r w:rsidRPr="00974051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278T&gt;C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2CE14E80" w14:textId="1AA467AE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Ile93Thr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7B1010C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rs767399919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3261374E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5693730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71B14050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0.000026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37FD3CAB" w14:textId="783DD4AF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23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1180A7E0" w14:textId="6DD076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090D2C7D" w14:textId="1371D838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Uncertain significance</w:t>
            </w:r>
          </w:p>
        </w:tc>
      </w:tr>
      <w:tr w:rsidRPr="00974051" w:rsidR="002303D1" w:rsidTr="203B31A6" w14:paraId="28618CD2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48EC7632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CEBPE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327F4477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14:g.</w:t>
            </w:r>
            <w:proofErr w:type="gramEnd"/>
            <w:r w:rsidRPr="00974051">
              <w:rPr>
                <w:sz w:val="14"/>
                <w:szCs w:val="14"/>
              </w:rPr>
              <w:t>23119073A&gt;G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57725D13" w14:textId="075F1070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NM_001805.</w:t>
            </w:r>
            <w:proofErr w:type="gramStart"/>
            <w:r w:rsidRPr="00974051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19T&gt;C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5969858E" w14:textId="302A48B1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Tyr7His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60CC2AB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rs768805943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139020E0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1B49FC2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005B48A7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0.00000275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48FED209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24.4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2BEC49A9" w14:textId="3FF49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Likely Pathogenic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72CC72EB" w14:textId="1A3AE388">
            <w:pPr>
              <w:rPr>
                <w:sz w:val="14"/>
                <w:szCs w:val="14"/>
              </w:rPr>
            </w:pPr>
            <w:r w:rsidRPr="203B31A6" w:rsidR="11727394">
              <w:rPr>
                <w:sz w:val="14"/>
                <w:szCs w:val="14"/>
              </w:rPr>
              <w:t>NA</w:t>
            </w:r>
          </w:p>
        </w:tc>
      </w:tr>
      <w:tr w:rsidRPr="00974051" w:rsidR="002303D1" w:rsidTr="203B31A6" w14:paraId="1B928040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41641A0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COPA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38481C52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1:g.</w:t>
            </w:r>
            <w:proofErr w:type="gramEnd"/>
            <w:r w:rsidRPr="00974051">
              <w:rPr>
                <w:sz w:val="14"/>
                <w:szCs w:val="14"/>
              </w:rPr>
              <w:t>160311877T&gt;A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41734716" w14:textId="1F93A260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NM_004371.</w:t>
            </w:r>
            <w:proofErr w:type="gramStart"/>
            <w:r w:rsidRPr="00974051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1067A&gt;T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7E7AF3E6" w14:textId="613376E8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Gln356Leu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695ADAB4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rs1445372702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5D850FF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54C1879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1F7C5D9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0.00000205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011E3AC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24.4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07154498" w14:textId="6420C0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7FC09EA1" w14:textId="29D00C24">
            <w:pPr>
              <w:rPr>
                <w:sz w:val="14"/>
                <w:szCs w:val="14"/>
              </w:rPr>
            </w:pPr>
            <w:r w:rsidRPr="203B31A6" w:rsidR="59567E81">
              <w:rPr>
                <w:sz w:val="14"/>
                <w:szCs w:val="14"/>
              </w:rPr>
              <w:t>NA</w:t>
            </w:r>
          </w:p>
        </w:tc>
      </w:tr>
      <w:tr w:rsidRPr="00974051" w:rsidR="002303D1" w:rsidTr="203B31A6" w14:paraId="34EB61BF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5E4EDCB5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HAVCR2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1275F435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5:g.</w:t>
            </w:r>
            <w:proofErr w:type="gramEnd"/>
            <w:r w:rsidRPr="00974051">
              <w:rPr>
                <w:sz w:val="14"/>
                <w:szCs w:val="14"/>
              </w:rPr>
              <w:t>157106719G&gt;A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522650AC" w14:textId="6BD198BF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NM_032782.</w:t>
            </w:r>
            <w:proofErr w:type="gramStart"/>
            <w:r w:rsidRPr="00974051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302C&gt;T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22F1B1E6" w14:textId="0E657C80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Thr101Ile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6D78F4BE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rs147827860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5452197A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6CA8524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106982C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0.004398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3AC9DD7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21.7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3B5AA556" w14:textId="577AD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6D42C0CD" w14:textId="55F53763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Benign</w:t>
            </w:r>
          </w:p>
        </w:tc>
      </w:tr>
      <w:tr w:rsidRPr="00974051" w:rsidR="002303D1" w:rsidTr="203B31A6" w14:paraId="62856D41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4511BE2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IFIH1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54B9530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2:g.</w:t>
            </w:r>
            <w:proofErr w:type="gramEnd"/>
            <w:r w:rsidRPr="00974051">
              <w:rPr>
                <w:sz w:val="14"/>
                <w:szCs w:val="14"/>
              </w:rPr>
              <w:t>162276724C&gt;T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64B34AD2" w14:textId="4B57EBBC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NM_022168.</w:t>
            </w:r>
            <w:proofErr w:type="gramStart"/>
            <w:r w:rsidRPr="00974051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2267G&gt;A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4D4A503A" w14:textId="6665E249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Gly756Glu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6057F4C8" w14:textId="77777777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29568449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771DA002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46907578" w14:textId="5E6B9CB2">
            <w:pPr>
              <w:rPr>
                <w:sz w:val="14"/>
                <w:szCs w:val="14"/>
              </w:rPr>
            </w:pPr>
            <w:r w:rsidRPr="203B31A6" w:rsidR="36188B4F">
              <w:rPr>
                <w:sz w:val="14"/>
                <w:szCs w:val="14"/>
              </w:rPr>
              <w:t>0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2EF76977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26.8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63BC8C99" w14:textId="366C7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Likely Pathogenic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6495D125" w14:textId="01596720">
            <w:pPr>
              <w:rPr>
                <w:sz w:val="14"/>
                <w:szCs w:val="14"/>
              </w:rPr>
            </w:pPr>
            <w:r w:rsidRPr="203B31A6" w:rsidR="3A4C951B">
              <w:rPr>
                <w:sz w:val="14"/>
                <w:szCs w:val="14"/>
              </w:rPr>
              <w:t>NA</w:t>
            </w:r>
          </w:p>
        </w:tc>
      </w:tr>
      <w:tr w:rsidRPr="00974051" w:rsidR="002303D1" w:rsidTr="203B31A6" w14:paraId="537B84C9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33BD3746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IL36RN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7CFE380A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2:g.</w:t>
            </w:r>
            <w:proofErr w:type="gramEnd"/>
            <w:r w:rsidRPr="00974051">
              <w:rPr>
                <w:sz w:val="14"/>
                <w:szCs w:val="14"/>
              </w:rPr>
              <w:t>113062547C&gt;T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3FB8E001" w14:textId="3CEB8ADF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NM_012275.</w:t>
            </w:r>
            <w:proofErr w:type="gramStart"/>
            <w:r w:rsidRPr="0097405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338C&gt;T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32765052" w14:textId="6DA6F5AA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Ser113Leu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5248C8E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rs144478519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4D4F51B4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76FE4AC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148836E0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0.003444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48ADDCD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22.3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3CF538F1" w14:textId="128E1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50FEA136" w14:textId="536AA2D2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Conflicting classifications of pathogenicity</w:t>
            </w:r>
          </w:p>
        </w:tc>
      </w:tr>
      <w:tr w:rsidRPr="00974051" w:rsidR="002303D1" w:rsidTr="203B31A6" w14:paraId="4E1DC9ED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44A1E9A3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NLRP12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128CEB2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19:g.</w:t>
            </w:r>
            <w:proofErr w:type="gramEnd"/>
            <w:r w:rsidRPr="00974051">
              <w:rPr>
                <w:sz w:val="14"/>
                <w:szCs w:val="14"/>
              </w:rPr>
              <w:t>53823969G&gt;A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4326284F" w14:textId="55ABD854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NM_144687.</w:t>
            </w:r>
            <w:proofErr w:type="gramStart"/>
            <w:r w:rsidRPr="00974051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206C&gt;T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29E5432E" w14:textId="392B7138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Ala69Val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01908FB4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rs372898890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21E5A317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01AE73C4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1C9BCCF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0.000013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20137FCF" w14:textId="036C38D5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24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6E904B16" w14:textId="07CAAF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271AE707" w14:textId="2696498C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Uncertain significance</w:t>
            </w:r>
          </w:p>
        </w:tc>
      </w:tr>
      <w:tr w:rsidRPr="00974051" w:rsidR="002303D1" w:rsidTr="203B31A6" w14:paraId="0F0A58D5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67D86B24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NOD2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749324B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16:g.</w:t>
            </w:r>
            <w:proofErr w:type="gramEnd"/>
            <w:r w:rsidRPr="00974051">
              <w:rPr>
                <w:sz w:val="14"/>
                <w:szCs w:val="14"/>
              </w:rPr>
              <w:t>50707880C&gt;T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4BF52646" w14:textId="51628F9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NM_001370466.</w:t>
            </w:r>
            <w:proofErr w:type="gramStart"/>
            <w:r w:rsidRPr="0097405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485C&gt;T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16CA2D83" w14:textId="52A351ED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Thr162Met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01CC4107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rs61755182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13E7544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2C9809A0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5FB5F89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0.003044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630EC545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24.2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234E78D1" w14:textId="495718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48B2D10A" w14:textId="309D72EB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Conflicting classifications of pathogenicity</w:t>
            </w:r>
          </w:p>
        </w:tc>
      </w:tr>
      <w:tr w:rsidRPr="00974051" w:rsidR="002303D1" w:rsidTr="203B31A6" w14:paraId="386934F6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1AFEA1F2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NOD2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35978E17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16:g.</w:t>
            </w:r>
            <w:proofErr w:type="gramEnd"/>
            <w:r w:rsidRPr="00974051">
              <w:rPr>
                <w:sz w:val="14"/>
                <w:szCs w:val="14"/>
              </w:rPr>
              <w:t>50712018C&gt;T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1232E5A5" w14:textId="15641F9E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NM_001370466.</w:t>
            </w:r>
            <w:proofErr w:type="gramStart"/>
            <w:r w:rsidRPr="0097405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2026C&gt;T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45A0A3E3" w14:textId="5E8AD01B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Arg676Cys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50CF1FE7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rs5743277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3507CA7E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06F01AFE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4448463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0.004016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23BB3BF9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23.9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31E6EBC6" w14:textId="6D0631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60F88091" w14:textId="147D9C6E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Conflicting classifications of pathogenicity</w:t>
            </w:r>
          </w:p>
        </w:tc>
      </w:tr>
      <w:tr w:rsidRPr="00974051" w:rsidR="002303D1" w:rsidTr="203B31A6" w14:paraId="6BC42560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372185A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NOD2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1C10372D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16:g.</w:t>
            </w:r>
            <w:proofErr w:type="gramEnd"/>
            <w:r w:rsidRPr="00974051">
              <w:rPr>
                <w:sz w:val="14"/>
                <w:szCs w:val="14"/>
              </w:rPr>
              <w:t>50716899A&gt;G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352169FA" w14:textId="345B631A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NM_001370466.</w:t>
            </w:r>
            <w:proofErr w:type="gramStart"/>
            <w:r w:rsidRPr="0097405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2474A&gt;G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5DEB713D" w14:textId="0E5E81F0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Asn825Ser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156E4C05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rs104895467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436713F0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6474B9E6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6D0C92F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0.0007047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166F8CA4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24.6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449EB3FA" w14:textId="21B3B9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507320F5" w14:textId="02EFCD2C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Conflicting classifications of pathogenicity</w:t>
            </w:r>
          </w:p>
        </w:tc>
      </w:tr>
      <w:tr w:rsidRPr="00974051" w:rsidR="002303D1" w:rsidTr="203B31A6" w14:paraId="695E2F84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5EDAD3ED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POLA1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0C011546" w14:textId="77777777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ChrX:g.</w:t>
            </w:r>
            <w:proofErr w:type="gramEnd"/>
            <w:r w:rsidRPr="00974051">
              <w:rPr>
                <w:sz w:val="14"/>
                <w:szCs w:val="14"/>
              </w:rPr>
              <w:t>24826487G&gt;C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2099E0AB" w14:textId="2C6EDFEE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NM_001330360.</w:t>
            </w:r>
            <w:proofErr w:type="gramStart"/>
            <w:r w:rsidRPr="00974051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3622G&gt;C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4A4CC97A" w14:textId="5AAB9DC4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Asp1208His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111D4D14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rs41548013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2C22C0DF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4C4E053A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682B503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0.00736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60B15F7D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22.7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0B0F0295" w14:textId="55D56C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0FA934E0" w14:textId="176B50FF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Conflicting classifications of pathogenicity</w:t>
            </w:r>
          </w:p>
        </w:tc>
      </w:tr>
      <w:tr w:rsidRPr="00974051" w:rsidR="002303D1" w:rsidTr="203B31A6" w14:paraId="0EF11843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5D51D95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PSTPIP1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280C624F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15:g.</w:t>
            </w:r>
            <w:proofErr w:type="gramEnd"/>
            <w:r w:rsidRPr="00974051">
              <w:rPr>
                <w:sz w:val="14"/>
                <w:szCs w:val="14"/>
              </w:rPr>
              <w:t>77018500G&gt;A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7E2439E7" w14:textId="236A6FC6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NM_003978.</w:t>
            </w:r>
            <w:proofErr w:type="gramStart"/>
            <w:r w:rsidRPr="00974051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181G&gt;A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4ECE3E84" w14:textId="04D05048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Ala61Thr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32AEF34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rs568503340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7CB7EB7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36D04989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6FA1CD6E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0.0000175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2D52EBCC" w14:textId="027489B3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33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6CF61449" w14:textId="21A4AD7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612CCE3E" w14:textId="59E2CD98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Uncertain significance</w:t>
            </w:r>
          </w:p>
        </w:tc>
      </w:tr>
      <w:tr w:rsidRPr="00974051" w:rsidR="002303D1" w:rsidTr="203B31A6" w14:paraId="59D1F798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523C7FD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RNASEH2A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7601D344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19:g.</w:t>
            </w:r>
            <w:proofErr w:type="gramEnd"/>
            <w:r w:rsidRPr="00974051">
              <w:rPr>
                <w:sz w:val="14"/>
                <w:szCs w:val="14"/>
              </w:rPr>
              <w:t>12807469T&gt;C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3F12C852" w14:textId="4C914308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NM_006397.</w:t>
            </w:r>
            <w:proofErr w:type="gramStart"/>
            <w:r w:rsidRPr="0097405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374T&gt;C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4E9BCBED" w14:textId="46A49919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Ile125Thr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5EB5F2D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rs150008398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05323E8F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7396B19D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7728C0AE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0.0000534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7174BBBC" w14:textId="048E5F55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27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254F3C26" w14:textId="17D867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Likely Pathogenic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26530420" w14:textId="37752D14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Uncertain significance</w:t>
            </w:r>
          </w:p>
        </w:tc>
      </w:tr>
      <w:tr w:rsidRPr="00974051" w:rsidR="002303D1" w:rsidTr="203B31A6" w14:paraId="33E8F143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6714765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SKIC2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170D6FB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6:g.</w:t>
            </w:r>
            <w:proofErr w:type="gramEnd"/>
            <w:r w:rsidRPr="00974051">
              <w:rPr>
                <w:sz w:val="14"/>
                <w:szCs w:val="14"/>
              </w:rPr>
              <w:t>31968937G&gt;C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79841745" w14:textId="4E541918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NM_006929.</w:t>
            </w:r>
            <w:proofErr w:type="gramStart"/>
            <w:r w:rsidRPr="00974051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3247G&gt;C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5B7DB710" w14:textId="33921DBD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Ala1083Pro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643ACEE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rs761181075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3F2115D1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734ECF4F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3174087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0.0000267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4B76170C" w14:textId="4D5EFF26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26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3B01406C" w14:textId="641285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Likely Pathogenic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0C5F0253" w14:textId="12817CA1">
            <w:pPr>
              <w:rPr>
                <w:sz w:val="14"/>
                <w:szCs w:val="14"/>
              </w:rPr>
            </w:pPr>
            <w:r w:rsidRPr="203B31A6" w:rsidR="6C1667EB">
              <w:rPr>
                <w:sz w:val="14"/>
                <w:szCs w:val="14"/>
              </w:rPr>
              <w:t>NA</w:t>
            </w:r>
          </w:p>
        </w:tc>
      </w:tr>
      <w:tr w:rsidRPr="00974051" w:rsidR="002303D1" w:rsidTr="203B31A6" w14:paraId="46AEA4F1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0A7C594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TRAP1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5F79CCA3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16:g.</w:t>
            </w:r>
            <w:proofErr w:type="gramEnd"/>
            <w:r w:rsidRPr="00974051">
              <w:rPr>
                <w:sz w:val="14"/>
                <w:szCs w:val="14"/>
              </w:rPr>
              <w:t>3662015G&gt;T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5EAC6CDE" w14:textId="2E4A97CF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NM_016292.</w:t>
            </w:r>
            <w:proofErr w:type="gramStart"/>
            <w:r w:rsidRPr="0097405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1912C&gt;A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17D970D2" w14:textId="078BA458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Leu638Met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5985256F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rs147600197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63FA0477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098A2DB7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150868D9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0.0002262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7EAB1C7A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22.9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4438AF0F" w14:textId="4F3C8FE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057077C0" w14:textId="3A114960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Uncertain significance</w:t>
            </w:r>
          </w:p>
        </w:tc>
      </w:tr>
      <w:tr w:rsidRPr="00974051" w:rsidR="002303D1" w:rsidTr="203B31A6" w14:paraId="1E71E0CD" w14:textId="77777777">
        <w:trPr>
          <w:trHeight w:val="300"/>
        </w:trPr>
        <w:tc>
          <w:tcPr>
            <w:tcW w:w="934" w:type="dxa"/>
            <w:noWrap/>
            <w:tcMar/>
            <w:hideMark/>
          </w:tcPr>
          <w:p w:rsidRPr="00974051" w:rsidR="002303D1" w:rsidP="004D6906" w:rsidRDefault="002303D1" w14:paraId="34FA8120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TRAP1</w:t>
            </w:r>
          </w:p>
        </w:tc>
        <w:tc>
          <w:tcPr>
            <w:tcW w:w="1618" w:type="dxa"/>
            <w:noWrap/>
            <w:tcMar/>
            <w:hideMark/>
          </w:tcPr>
          <w:p w:rsidRPr="00974051" w:rsidR="002303D1" w:rsidP="004D6906" w:rsidRDefault="002303D1" w14:paraId="09387EB9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Chr</w:t>
            </w:r>
            <w:proofErr w:type="gramStart"/>
            <w:r w:rsidRPr="00974051">
              <w:rPr>
                <w:sz w:val="14"/>
                <w:szCs w:val="14"/>
              </w:rPr>
              <w:t>16:g.</w:t>
            </w:r>
            <w:proofErr w:type="gramEnd"/>
            <w:r w:rsidRPr="00974051">
              <w:rPr>
                <w:sz w:val="14"/>
                <w:szCs w:val="14"/>
              </w:rPr>
              <w:t>3664432C&gt;T</w:t>
            </w:r>
          </w:p>
        </w:tc>
        <w:tc>
          <w:tcPr>
            <w:tcW w:w="2087" w:type="dxa"/>
            <w:noWrap/>
            <w:tcMar/>
            <w:hideMark/>
          </w:tcPr>
          <w:p w:rsidRPr="00974051" w:rsidR="002303D1" w:rsidP="004D6906" w:rsidRDefault="002303D1" w14:paraId="5762275E" w14:textId="3EED1FC0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NM_016292.</w:t>
            </w:r>
            <w:proofErr w:type="gramStart"/>
            <w:r w:rsidRPr="0097405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:</w:t>
            </w:r>
            <w:r w:rsidRPr="00974051">
              <w:rPr>
                <w:sz w:val="14"/>
                <w:szCs w:val="14"/>
              </w:rPr>
              <w:t>c.</w:t>
            </w:r>
            <w:proofErr w:type="gramEnd"/>
            <w:r w:rsidRPr="00974051">
              <w:rPr>
                <w:sz w:val="14"/>
                <w:szCs w:val="14"/>
              </w:rPr>
              <w:t>1411G&gt;A</w:t>
            </w:r>
          </w:p>
        </w:tc>
        <w:tc>
          <w:tcPr>
            <w:tcW w:w="1173" w:type="dxa"/>
            <w:noWrap/>
            <w:tcMar/>
            <w:hideMark/>
          </w:tcPr>
          <w:p w:rsidRPr="00974051" w:rsidR="002303D1" w:rsidP="004D6906" w:rsidRDefault="002303D1" w14:paraId="6B8D28C6" w14:textId="132C7ECA">
            <w:pPr>
              <w:rPr>
                <w:sz w:val="14"/>
                <w:szCs w:val="14"/>
              </w:rPr>
            </w:pPr>
            <w:proofErr w:type="gramStart"/>
            <w:r w:rsidRPr="00974051">
              <w:rPr>
                <w:sz w:val="14"/>
                <w:szCs w:val="14"/>
              </w:rPr>
              <w:t>p.</w:t>
            </w:r>
            <w:r>
              <w:rPr>
                <w:sz w:val="14"/>
                <w:szCs w:val="14"/>
              </w:rPr>
              <w:t>(</w:t>
            </w:r>
            <w:proofErr w:type="gramEnd"/>
            <w:r w:rsidRPr="00974051">
              <w:rPr>
                <w:sz w:val="14"/>
                <w:szCs w:val="14"/>
              </w:rPr>
              <w:t>Glu471Lys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noWrap/>
            <w:tcMar/>
            <w:hideMark/>
          </w:tcPr>
          <w:p w:rsidRPr="00974051" w:rsidR="002303D1" w:rsidP="004D6906" w:rsidRDefault="002303D1" w14:paraId="4AEAA28D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rs775141873</w:t>
            </w:r>
          </w:p>
        </w:tc>
        <w:tc>
          <w:tcPr>
            <w:tcW w:w="1240" w:type="dxa"/>
            <w:noWrap/>
            <w:tcMar/>
            <w:hideMark/>
          </w:tcPr>
          <w:p w:rsidRPr="00974051" w:rsidR="002303D1" w:rsidP="004D6906" w:rsidRDefault="002303D1" w14:paraId="266ACF98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Missense</w:t>
            </w:r>
          </w:p>
        </w:tc>
        <w:tc>
          <w:tcPr>
            <w:tcW w:w="886" w:type="dxa"/>
            <w:noWrap/>
            <w:tcMar/>
            <w:hideMark/>
          </w:tcPr>
          <w:p w:rsidRPr="00974051" w:rsidR="002303D1" w:rsidP="004D6906" w:rsidRDefault="002303D1" w14:paraId="6AAAC1EC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1</w:t>
            </w:r>
          </w:p>
        </w:tc>
        <w:tc>
          <w:tcPr>
            <w:tcW w:w="854" w:type="dxa"/>
            <w:noWrap/>
            <w:tcMar/>
            <w:hideMark/>
          </w:tcPr>
          <w:p w:rsidRPr="00974051" w:rsidR="002303D1" w:rsidP="004D6906" w:rsidRDefault="002303D1" w14:paraId="33DE746B" w14:textId="77777777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0.0001219</w:t>
            </w:r>
          </w:p>
        </w:tc>
        <w:tc>
          <w:tcPr>
            <w:tcW w:w="706" w:type="dxa"/>
            <w:noWrap/>
            <w:tcMar/>
            <w:hideMark/>
          </w:tcPr>
          <w:p w:rsidRPr="00974051" w:rsidR="002303D1" w:rsidP="004D6906" w:rsidRDefault="002303D1" w14:paraId="7825061C" w14:textId="55CA5130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32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1417" w:type="dxa"/>
            <w:tcMar/>
          </w:tcPr>
          <w:p w:rsidRPr="00974051" w:rsidR="002303D1" w:rsidP="004D6906" w:rsidRDefault="002303D1" w14:paraId="2574C1C9" w14:textId="358FC6E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Likely Pathogenic</w:t>
            </w:r>
          </w:p>
        </w:tc>
        <w:tc>
          <w:tcPr>
            <w:tcW w:w="1904" w:type="dxa"/>
            <w:noWrap/>
            <w:tcMar/>
            <w:hideMark/>
          </w:tcPr>
          <w:p w:rsidRPr="00974051" w:rsidR="002303D1" w:rsidP="004D6906" w:rsidRDefault="002303D1" w14:paraId="3F6846D3" w14:textId="4DA09B5B">
            <w:pPr>
              <w:rPr>
                <w:sz w:val="14"/>
                <w:szCs w:val="14"/>
              </w:rPr>
            </w:pPr>
            <w:r w:rsidRPr="00974051">
              <w:rPr>
                <w:sz w:val="14"/>
                <w:szCs w:val="14"/>
              </w:rPr>
              <w:t>Uncertain significance</w:t>
            </w:r>
          </w:p>
        </w:tc>
      </w:tr>
    </w:tbl>
    <w:p w:rsidRPr="002303D1" w:rsidR="004D6906" w:rsidP="04393A60" w:rsidRDefault="09C9C4CD" w14:paraId="14CB741B" w14:textId="648B4A29">
      <w:pPr>
        <w:jc w:val="both"/>
        <w:rPr>
          <w:sz w:val="20"/>
          <w:szCs w:val="20"/>
        </w:rPr>
      </w:pPr>
      <w:r w:rsidRPr="002303D1">
        <w:rPr>
          <w:b/>
          <w:bCs/>
          <w:sz w:val="20"/>
          <w:szCs w:val="20"/>
        </w:rPr>
        <w:t xml:space="preserve">Supplementary Table S3 - Rare, potentially pathogenic germline variants identified within the </w:t>
      </w:r>
      <w:r w:rsidR="002303D1">
        <w:rPr>
          <w:b/>
          <w:bCs/>
          <w:sz w:val="20"/>
          <w:szCs w:val="20"/>
        </w:rPr>
        <w:t>ACPA+</w:t>
      </w:r>
      <w:r w:rsidRPr="002303D1">
        <w:rPr>
          <w:b/>
          <w:bCs/>
          <w:sz w:val="20"/>
          <w:szCs w:val="20"/>
        </w:rPr>
        <w:t xml:space="preserve"> progressors </w:t>
      </w:r>
      <w:r w:rsidR="002303D1">
        <w:rPr>
          <w:b/>
          <w:bCs/>
          <w:sz w:val="20"/>
          <w:szCs w:val="20"/>
        </w:rPr>
        <w:t xml:space="preserve">with arthralgia </w:t>
      </w:r>
      <w:r w:rsidRPr="002303D1">
        <w:rPr>
          <w:b/>
          <w:bCs/>
          <w:sz w:val="20"/>
          <w:szCs w:val="20"/>
        </w:rPr>
        <w:t>(Discovery panel)</w:t>
      </w:r>
      <w:r w:rsidRPr="002303D1">
        <w:rPr>
          <w:sz w:val="20"/>
          <w:szCs w:val="20"/>
        </w:rPr>
        <w:t xml:space="preserve">. This table contains 20, rare (&lt;1% population frequency), potentially pathogenic variants identified in </w:t>
      </w:r>
      <w:r w:rsidRPr="002303D1" w:rsidR="002303D1">
        <w:rPr>
          <w:sz w:val="20"/>
          <w:szCs w:val="20"/>
        </w:rPr>
        <w:t>the discovery gene panel containing genes associated with inflammation and interferonopathies</w:t>
      </w:r>
      <w:r w:rsidRPr="002303D1">
        <w:rPr>
          <w:sz w:val="20"/>
          <w:szCs w:val="20"/>
        </w:rPr>
        <w:t xml:space="preserve">. </w:t>
      </w:r>
      <w:r w:rsidRPr="002303D1" w:rsidR="5D846887">
        <w:rPr>
          <w:sz w:val="20"/>
          <w:szCs w:val="20"/>
        </w:rPr>
        <w:t>Genomic coordinates are reported relative to the human reference genome build GRCh38. Variant nomenclature follows HGVS guidelines, with coding DNA (</w:t>
      </w:r>
      <w:proofErr w:type="spellStart"/>
      <w:r w:rsidRPr="002303D1" w:rsidR="5D846887">
        <w:rPr>
          <w:sz w:val="20"/>
          <w:szCs w:val="20"/>
        </w:rPr>
        <w:t>c.DNA</w:t>
      </w:r>
      <w:proofErr w:type="spellEnd"/>
      <w:r w:rsidRPr="002303D1" w:rsidR="5D846887">
        <w:rPr>
          <w:sz w:val="20"/>
          <w:szCs w:val="20"/>
        </w:rPr>
        <w:t xml:space="preserve">) and protein (p.) changes annotated according to the selected </w:t>
      </w:r>
      <w:proofErr w:type="spellStart"/>
      <w:r w:rsidRPr="002303D1" w:rsidR="5D846887">
        <w:rPr>
          <w:sz w:val="20"/>
          <w:szCs w:val="20"/>
        </w:rPr>
        <w:t>RefSeq</w:t>
      </w:r>
      <w:proofErr w:type="spellEnd"/>
      <w:r w:rsidRPr="002303D1" w:rsidR="5D846887">
        <w:rPr>
          <w:sz w:val="20"/>
          <w:szCs w:val="20"/>
        </w:rPr>
        <w:t xml:space="preserve"> transcript. </w:t>
      </w:r>
      <w:r w:rsidRPr="002303D1" w:rsidR="76495A69">
        <w:rPr>
          <w:sz w:val="20"/>
          <w:szCs w:val="20"/>
        </w:rPr>
        <w:t xml:space="preserve">Pathogenicity scores are reported using CADD (v1.7) and </w:t>
      </w:r>
      <w:r w:rsidRPr="002303D1">
        <w:rPr>
          <w:sz w:val="20"/>
          <w:szCs w:val="20"/>
        </w:rPr>
        <w:t>pathogenicity classification from</w:t>
      </w:r>
      <w:r w:rsidRPr="002303D1" w:rsidR="002303D1">
        <w:rPr>
          <w:sz w:val="20"/>
          <w:szCs w:val="20"/>
        </w:rPr>
        <w:t xml:space="preserve"> </w:t>
      </w:r>
      <w:proofErr w:type="spellStart"/>
      <w:r w:rsidRPr="002303D1" w:rsidR="002303D1">
        <w:rPr>
          <w:sz w:val="20"/>
          <w:szCs w:val="20"/>
        </w:rPr>
        <w:t>AlphaMissense</w:t>
      </w:r>
      <w:proofErr w:type="spellEnd"/>
      <w:r w:rsidRPr="002303D1" w:rsidR="002303D1">
        <w:rPr>
          <w:sz w:val="20"/>
          <w:szCs w:val="20"/>
        </w:rPr>
        <w:t xml:space="preserve"> and</w:t>
      </w:r>
      <w:r w:rsidRPr="002303D1">
        <w:rPr>
          <w:sz w:val="20"/>
          <w:szCs w:val="20"/>
        </w:rPr>
        <w:t xml:space="preserve"> ClinVar is displayed for each variant to aid interpretation.</w:t>
      </w:r>
    </w:p>
    <w:sectPr w:rsidRPr="002303D1" w:rsidR="004D6906" w:rsidSect="004D69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06"/>
    <w:rsid w:val="00063764"/>
    <w:rsid w:val="000A16CA"/>
    <w:rsid w:val="000D34CA"/>
    <w:rsid w:val="000E0565"/>
    <w:rsid w:val="000F6A10"/>
    <w:rsid w:val="00117ECD"/>
    <w:rsid w:val="001F003D"/>
    <w:rsid w:val="002303D1"/>
    <w:rsid w:val="0026050E"/>
    <w:rsid w:val="002A214E"/>
    <w:rsid w:val="003F1FB0"/>
    <w:rsid w:val="004D6906"/>
    <w:rsid w:val="004E445C"/>
    <w:rsid w:val="00766824"/>
    <w:rsid w:val="00776280"/>
    <w:rsid w:val="00787358"/>
    <w:rsid w:val="00810D2C"/>
    <w:rsid w:val="00940D5B"/>
    <w:rsid w:val="00974051"/>
    <w:rsid w:val="00B03CE3"/>
    <w:rsid w:val="00BC4B48"/>
    <w:rsid w:val="00CC70DC"/>
    <w:rsid w:val="00D10889"/>
    <w:rsid w:val="00D91DFA"/>
    <w:rsid w:val="00DE15E5"/>
    <w:rsid w:val="00E83F79"/>
    <w:rsid w:val="00E90725"/>
    <w:rsid w:val="00EC238A"/>
    <w:rsid w:val="00F06720"/>
    <w:rsid w:val="00F10AB4"/>
    <w:rsid w:val="00F77FF0"/>
    <w:rsid w:val="04393A60"/>
    <w:rsid w:val="09C9C4CD"/>
    <w:rsid w:val="11727394"/>
    <w:rsid w:val="13C048E1"/>
    <w:rsid w:val="19688896"/>
    <w:rsid w:val="203B31A6"/>
    <w:rsid w:val="36188B4F"/>
    <w:rsid w:val="3A4C951B"/>
    <w:rsid w:val="59567E81"/>
    <w:rsid w:val="5AA9BFEF"/>
    <w:rsid w:val="5D846887"/>
    <w:rsid w:val="6028C15C"/>
    <w:rsid w:val="6C1667EB"/>
    <w:rsid w:val="76495A69"/>
    <w:rsid w:val="7A7BA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E462"/>
  <w15:chartTrackingRefBased/>
  <w15:docId w15:val="{4CFA9D48-BF7B-4AE6-B45A-41B5E4C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9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9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D69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D69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D69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D69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D69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D69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D69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D69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D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9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D69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D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9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D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9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6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9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69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42227BDE64E408CF387BF2F8911C2" ma:contentTypeVersion="17" ma:contentTypeDescription="Create a new document." ma:contentTypeScope="" ma:versionID="8ffc3082a4054c9a2147bc69d4b11f5d">
  <xsd:schema xmlns:xsd="http://www.w3.org/2001/XMLSchema" xmlns:xs="http://www.w3.org/2001/XMLSchema" xmlns:p="http://schemas.microsoft.com/office/2006/metadata/properties" xmlns:ns3="2e25c0b5-d13d-4ff1-970a-c0d3df9b106d" xmlns:ns4="b2e36ba1-4096-4fbd-a362-68e8256deeef" targetNamespace="http://schemas.microsoft.com/office/2006/metadata/properties" ma:root="true" ma:fieldsID="3cac6b064026385dcd7aa0ce3d323f01" ns3:_="" ns4:_="">
    <xsd:import namespace="2e25c0b5-d13d-4ff1-970a-c0d3df9b106d"/>
    <xsd:import namespace="b2e36ba1-4096-4fbd-a362-68e8256dee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5c0b5-d13d-4ff1-970a-c0d3df9b1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36ba1-4096-4fbd-a362-68e8256de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25c0b5-d13d-4ff1-970a-c0d3df9b10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B8051-0B24-4802-8113-2B098311F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5c0b5-d13d-4ff1-970a-c0d3df9b106d"/>
    <ds:schemaRef ds:uri="b2e36ba1-4096-4fbd-a362-68e8256de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064F4-4A78-49AF-B2D1-79F579F58E0A}">
  <ds:schemaRefs>
    <ds:schemaRef ds:uri="http://schemas.microsoft.com/office/2006/metadata/properties"/>
    <ds:schemaRef ds:uri="http://schemas.microsoft.com/office/infopath/2007/PartnerControls"/>
    <ds:schemaRef ds:uri="2e25c0b5-d13d-4ff1-970a-c0d3df9b106d"/>
  </ds:schemaRefs>
</ds:datastoreItem>
</file>

<file path=customXml/itemProps3.xml><?xml version="1.0" encoding="utf-8"?>
<ds:datastoreItem xmlns:ds="http://schemas.openxmlformats.org/officeDocument/2006/customXml" ds:itemID="{7DEEDA45-EDAB-4902-B023-5E7618FEB3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 Chang</dc:creator>
  <keywords/>
  <dc:description/>
  <lastModifiedBy>Leon Chang</lastModifiedBy>
  <revision>15</revision>
  <dcterms:created xsi:type="dcterms:W3CDTF">2026-02-18T00:31:00.0000000Z</dcterms:created>
  <dcterms:modified xsi:type="dcterms:W3CDTF">2026-03-04T12:05:36.8734626Z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0x0101007D742227BDE64E408CF387BF2F8911C2</vt:lpwstr>
  </property>
</Properties>
</file>