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18" w:type="dxa"/>
        <w:tblInd w:w="-28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0"/>
        <w:gridCol w:w="7491"/>
        <w:gridCol w:w="6237"/>
      </w:tblGrid>
      <w:tr w:rsidR="00BD5A2F" w:rsidRPr="00AE1987" w14:paraId="0BCA5FE4" w14:textId="77777777" w:rsidTr="00BD5A2F">
        <w:trPr>
          <w:trHeight w:val="586"/>
        </w:trPr>
        <w:tc>
          <w:tcPr>
            <w:tcW w:w="14318" w:type="dxa"/>
            <w:gridSpan w:val="3"/>
          </w:tcPr>
          <w:p w14:paraId="56A4CFF2" w14:textId="40EA3460" w:rsidR="00BD5A2F" w:rsidRPr="00AE1987" w:rsidRDefault="00BD5A2F" w:rsidP="00A40416">
            <w:pPr>
              <w:rPr>
                <w:rFonts w:ascii="Times New Roman" w:hAnsi="Times New Roman" w:cs="Times New Roman"/>
                <w:b/>
                <w:bCs/>
              </w:rPr>
            </w:pPr>
            <w:r w:rsidRPr="00AE1987">
              <w:rPr>
                <w:rFonts w:ascii="Times New Roman" w:hAnsi="Times New Roman" w:cs="Times New Roman"/>
                <w:b/>
                <w:bCs/>
              </w:rPr>
              <w:t>Supplementary materials</w:t>
            </w:r>
            <w:r w:rsidR="00213F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5F27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213F64">
              <w:rPr>
                <w:rFonts w:ascii="Times New Roman" w:hAnsi="Times New Roman" w:cs="Times New Roman"/>
                <w:b/>
                <w:bCs/>
              </w:rPr>
              <w:t>1</w:t>
            </w:r>
            <w:r w:rsidRPr="00AE1987">
              <w:rPr>
                <w:rFonts w:ascii="Times New Roman" w:hAnsi="Times New Roman" w:cs="Times New Roman"/>
                <w:b/>
                <w:bCs/>
              </w:rPr>
              <w:t xml:space="preserve">: Q Statements and Corresponding Themes </w:t>
            </w:r>
          </w:p>
        </w:tc>
      </w:tr>
      <w:tr w:rsidR="00BD5A2F" w:rsidRPr="00BD5A2F" w14:paraId="7DDAFF52" w14:textId="77777777" w:rsidTr="00BD5A2F">
        <w:trPr>
          <w:trHeight w:val="586"/>
        </w:trPr>
        <w:tc>
          <w:tcPr>
            <w:tcW w:w="14318" w:type="dxa"/>
            <w:gridSpan w:val="3"/>
          </w:tcPr>
          <w:p w14:paraId="6DCD73A9" w14:textId="77777777" w:rsidR="00BD5A2F" w:rsidRPr="00BD5A2F" w:rsidRDefault="00BD5A2F" w:rsidP="00BD5A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D5A2F">
              <w:rPr>
                <w:rFonts w:ascii="Times New Roman" w:hAnsi="Times New Roman" w:cs="Times New Roman"/>
                <w:b/>
                <w:bCs/>
                <w:i/>
                <w:iCs/>
              </w:rPr>
              <w:t>I agree/disagree that…</w:t>
            </w:r>
          </w:p>
        </w:tc>
      </w:tr>
      <w:tr w:rsidR="00BD5A2F" w:rsidRPr="00BD5A2F" w14:paraId="04691464" w14:textId="77777777" w:rsidTr="00BD5A2F">
        <w:trPr>
          <w:trHeight w:val="586"/>
        </w:trPr>
        <w:tc>
          <w:tcPr>
            <w:tcW w:w="590" w:type="dxa"/>
          </w:tcPr>
          <w:p w14:paraId="5581E067" w14:textId="77777777" w:rsidR="00BD5A2F" w:rsidRPr="00BD5A2F" w:rsidRDefault="00BD5A2F" w:rsidP="00BD5A2F">
            <w:pPr>
              <w:rPr>
                <w:rFonts w:ascii="Times New Roman" w:hAnsi="Times New Roman" w:cs="Times New Roman"/>
                <w:b/>
                <w:bCs/>
              </w:rPr>
            </w:pPr>
            <w:r w:rsidRPr="00BD5A2F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7491" w:type="dxa"/>
          </w:tcPr>
          <w:p w14:paraId="728AB3BF" w14:textId="77777777" w:rsidR="00BD5A2F" w:rsidRPr="00BD5A2F" w:rsidRDefault="00BD5A2F" w:rsidP="00BD5A2F">
            <w:pPr>
              <w:rPr>
                <w:rFonts w:ascii="Times New Roman" w:hAnsi="Times New Roman" w:cs="Times New Roman"/>
                <w:b/>
                <w:bCs/>
              </w:rPr>
            </w:pPr>
            <w:r w:rsidRPr="00BD5A2F">
              <w:rPr>
                <w:rFonts w:ascii="Times New Roman" w:hAnsi="Times New Roman" w:cs="Times New Roman"/>
                <w:b/>
                <w:bCs/>
              </w:rPr>
              <w:t xml:space="preserve">Statement </w:t>
            </w:r>
          </w:p>
        </w:tc>
        <w:tc>
          <w:tcPr>
            <w:tcW w:w="6237" w:type="dxa"/>
          </w:tcPr>
          <w:p w14:paraId="4E1E888B" w14:textId="77777777" w:rsidR="00BD5A2F" w:rsidRPr="00BD5A2F" w:rsidRDefault="00BD5A2F" w:rsidP="00BD5A2F">
            <w:pPr>
              <w:rPr>
                <w:rFonts w:ascii="Times New Roman" w:hAnsi="Times New Roman" w:cs="Times New Roman"/>
                <w:b/>
                <w:bCs/>
              </w:rPr>
            </w:pPr>
            <w:r w:rsidRPr="00BD5A2F">
              <w:rPr>
                <w:rFonts w:ascii="Times New Roman" w:hAnsi="Times New Roman" w:cs="Times New Roman"/>
                <w:b/>
                <w:bCs/>
              </w:rPr>
              <w:t xml:space="preserve">Theme </w:t>
            </w:r>
          </w:p>
        </w:tc>
      </w:tr>
      <w:tr w:rsidR="00BD5A2F" w:rsidRPr="00BD5A2F" w14:paraId="5B864550" w14:textId="77777777" w:rsidTr="00BD5A2F">
        <w:trPr>
          <w:trHeight w:val="787"/>
        </w:trPr>
        <w:tc>
          <w:tcPr>
            <w:tcW w:w="590" w:type="dxa"/>
          </w:tcPr>
          <w:p w14:paraId="4E3FF64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S1</w:t>
            </w:r>
          </w:p>
        </w:tc>
        <w:tc>
          <w:tcPr>
            <w:tcW w:w="7491" w:type="dxa"/>
          </w:tcPr>
          <w:p w14:paraId="06D7D33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I don’t always have time to prioritise parent-infant assessments</w:t>
            </w:r>
          </w:p>
        </w:tc>
        <w:tc>
          <w:tcPr>
            <w:tcW w:w="6237" w:type="dxa"/>
          </w:tcPr>
          <w:p w14:paraId="20CFB60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137109C5" w14:textId="77777777" w:rsidTr="00BD5A2F">
        <w:trPr>
          <w:trHeight w:val="804"/>
        </w:trPr>
        <w:tc>
          <w:tcPr>
            <w:tcW w:w="590" w:type="dxa"/>
          </w:tcPr>
          <w:p w14:paraId="491DFF0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S2</w:t>
            </w:r>
          </w:p>
        </w:tc>
        <w:tc>
          <w:tcPr>
            <w:tcW w:w="7491" w:type="dxa"/>
          </w:tcPr>
          <w:p w14:paraId="1ECE92A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Parent-infant assessments should only be completed by staff who have extensive experience</w:t>
            </w:r>
          </w:p>
        </w:tc>
        <w:tc>
          <w:tcPr>
            <w:tcW w:w="6237" w:type="dxa"/>
          </w:tcPr>
          <w:p w14:paraId="75DBFC7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23AC85CC" w14:textId="77777777" w:rsidTr="00BD5A2F">
        <w:trPr>
          <w:trHeight w:val="804"/>
        </w:trPr>
        <w:tc>
          <w:tcPr>
            <w:tcW w:w="590" w:type="dxa"/>
          </w:tcPr>
          <w:p w14:paraId="7290886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S3</w:t>
            </w:r>
          </w:p>
        </w:tc>
        <w:tc>
          <w:tcPr>
            <w:tcW w:w="7491" w:type="dxa"/>
          </w:tcPr>
          <w:p w14:paraId="2DCCEBD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The assessment of the parent’s mental health is more important than the parent-infant assessment</w:t>
            </w:r>
          </w:p>
        </w:tc>
        <w:tc>
          <w:tcPr>
            <w:tcW w:w="6237" w:type="dxa"/>
          </w:tcPr>
          <w:p w14:paraId="297FB76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15A320B3" w14:textId="77777777" w:rsidTr="00BD5A2F">
        <w:trPr>
          <w:trHeight w:val="1055"/>
        </w:trPr>
        <w:tc>
          <w:tcPr>
            <w:tcW w:w="590" w:type="dxa"/>
          </w:tcPr>
          <w:p w14:paraId="2C95BB9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S4</w:t>
            </w:r>
          </w:p>
        </w:tc>
        <w:tc>
          <w:tcPr>
            <w:tcW w:w="7491" w:type="dxa"/>
          </w:tcPr>
          <w:p w14:paraId="074ACA4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Parent-infant assessments do not have a place in specialist perinatal mental health services and should instead be completed by parent-infant services</w:t>
            </w:r>
          </w:p>
        </w:tc>
        <w:tc>
          <w:tcPr>
            <w:tcW w:w="6237" w:type="dxa"/>
          </w:tcPr>
          <w:p w14:paraId="5B3EDCA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54ED81B9" w14:textId="77777777" w:rsidTr="00BD5A2F">
        <w:trPr>
          <w:trHeight w:val="804"/>
        </w:trPr>
        <w:tc>
          <w:tcPr>
            <w:tcW w:w="590" w:type="dxa"/>
          </w:tcPr>
          <w:p w14:paraId="2E2A317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S5</w:t>
            </w:r>
          </w:p>
        </w:tc>
        <w:tc>
          <w:tcPr>
            <w:tcW w:w="7491" w:type="dxa"/>
          </w:tcPr>
          <w:p w14:paraId="23B7A1A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Assessing the parent-infant relationship is only useful for mental health practitioners</w:t>
            </w:r>
          </w:p>
        </w:tc>
        <w:tc>
          <w:tcPr>
            <w:tcW w:w="6237" w:type="dxa"/>
          </w:tcPr>
          <w:p w14:paraId="56C1693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5DB7C3C2" w14:textId="77777777" w:rsidTr="00BD5A2F">
        <w:trPr>
          <w:trHeight w:val="804"/>
        </w:trPr>
        <w:tc>
          <w:tcPr>
            <w:tcW w:w="590" w:type="dxa"/>
          </w:tcPr>
          <w:p w14:paraId="369678E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S6</w:t>
            </w:r>
          </w:p>
        </w:tc>
        <w:tc>
          <w:tcPr>
            <w:tcW w:w="7491" w:type="dxa"/>
          </w:tcPr>
          <w:p w14:paraId="45A87EC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Assessing the parent-infant relationship is an important aspect of my job role</w:t>
            </w:r>
          </w:p>
        </w:tc>
        <w:tc>
          <w:tcPr>
            <w:tcW w:w="6237" w:type="dxa"/>
          </w:tcPr>
          <w:p w14:paraId="6C14316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4C14C764" w14:textId="77777777" w:rsidTr="00BD5A2F">
        <w:trPr>
          <w:trHeight w:val="804"/>
        </w:trPr>
        <w:tc>
          <w:tcPr>
            <w:tcW w:w="590" w:type="dxa"/>
          </w:tcPr>
          <w:p w14:paraId="6DDDE20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S7</w:t>
            </w:r>
          </w:p>
        </w:tc>
        <w:tc>
          <w:tcPr>
            <w:tcW w:w="7491" w:type="dxa"/>
          </w:tcPr>
          <w:p w14:paraId="7435571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The parent infant assessment should only be conducted once there is a trusting relationship with the assessor</w:t>
            </w:r>
          </w:p>
        </w:tc>
        <w:tc>
          <w:tcPr>
            <w:tcW w:w="6237" w:type="dxa"/>
          </w:tcPr>
          <w:p w14:paraId="3D5A4BA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2BA2FBE5" w14:textId="77777777" w:rsidTr="00BD5A2F">
        <w:trPr>
          <w:trHeight w:val="787"/>
        </w:trPr>
        <w:tc>
          <w:tcPr>
            <w:tcW w:w="590" w:type="dxa"/>
          </w:tcPr>
          <w:p w14:paraId="543227F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S8</w:t>
            </w:r>
          </w:p>
        </w:tc>
        <w:tc>
          <w:tcPr>
            <w:tcW w:w="7491" w:type="dxa"/>
          </w:tcPr>
          <w:p w14:paraId="2334D48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Parent-infant assessments should only be used in the context of safeguarding concerns</w:t>
            </w:r>
          </w:p>
        </w:tc>
        <w:tc>
          <w:tcPr>
            <w:tcW w:w="6237" w:type="dxa"/>
          </w:tcPr>
          <w:p w14:paraId="3CC9FAB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615BA2EF" w14:textId="77777777" w:rsidTr="00BD5A2F">
        <w:trPr>
          <w:trHeight w:val="804"/>
        </w:trPr>
        <w:tc>
          <w:tcPr>
            <w:tcW w:w="590" w:type="dxa"/>
          </w:tcPr>
          <w:p w14:paraId="26A63E6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lastRenderedPageBreak/>
              <w:t>S9</w:t>
            </w:r>
          </w:p>
        </w:tc>
        <w:tc>
          <w:tcPr>
            <w:tcW w:w="7491" w:type="dxa"/>
          </w:tcPr>
          <w:p w14:paraId="52B4064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If the parent-infant relationship is impaired this will impact decisions about their future care</w:t>
            </w:r>
          </w:p>
        </w:tc>
        <w:tc>
          <w:tcPr>
            <w:tcW w:w="6237" w:type="dxa"/>
          </w:tcPr>
          <w:p w14:paraId="5F62838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75C5C76F" w14:textId="77777777" w:rsidTr="00BD5A2F">
        <w:trPr>
          <w:trHeight w:val="804"/>
        </w:trPr>
        <w:tc>
          <w:tcPr>
            <w:tcW w:w="590" w:type="dxa"/>
          </w:tcPr>
          <w:p w14:paraId="1386981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S10</w:t>
            </w:r>
          </w:p>
        </w:tc>
        <w:tc>
          <w:tcPr>
            <w:tcW w:w="7491" w:type="dxa"/>
          </w:tcPr>
          <w:p w14:paraId="2D84BDF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The parent-infant assessment informs what the parent needs from the service</w:t>
            </w:r>
          </w:p>
        </w:tc>
        <w:tc>
          <w:tcPr>
            <w:tcW w:w="6237" w:type="dxa"/>
          </w:tcPr>
          <w:p w14:paraId="58775A0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76C5786F" w14:textId="77777777" w:rsidTr="00BD5A2F">
        <w:trPr>
          <w:trHeight w:val="787"/>
        </w:trPr>
        <w:tc>
          <w:tcPr>
            <w:tcW w:w="590" w:type="dxa"/>
          </w:tcPr>
          <w:p w14:paraId="3F80E80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S11</w:t>
            </w:r>
          </w:p>
        </w:tc>
        <w:tc>
          <w:tcPr>
            <w:tcW w:w="7491" w:type="dxa"/>
          </w:tcPr>
          <w:p w14:paraId="4F534F2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A poor parent-infant relationship poses risks for future child mental health outcomes</w:t>
            </w:r>
          </w:p>
        </w:tc>
        <w:tc>
          <w:tcPr>
            <w:tcW w:w="6237" w:type="dxa"/>
          </w:tcPr>
          <w:p w14:paraId="4A1084D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53D80318" w14:textId="77777777" w:rsidTr="00BD5A2F">
        <w:trPr>
          <w:trHeight w:val="804"/>
        </w:trPr>
        <w:tc>
          <w:tcPr>
            <w:tcW w:w="590" w:type="dxa"/>
          </w:tcPr>
          <w:p w14:paraId="10AA20F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S12</w:t>
            </w:r>
          </w:p>
        </w:tc>
        <w:tc>
          <w:tcPr>
            <w:tcW w:w="7491" w:type="dxa"/>
          </w:tcPr>
          <w:p w14:paraId="69BFEAD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Parents should understand what drives the need for the parent-infant assessment</w:t>
            </w:r>
          </w:p>
        </w:tc>
        <w:tc>
          <w:tcPr>
            <w:tcW w:w="6237" w:type="dxa"/>
          </w:tcPr>
          <w:p w14:paraId="02A01F2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FF0000"/>
              </w:rPr>
            </w:pPr>
            <w:r w:rsidRPr="00BD5A2F">
              <w:rPr>
                <w:rFonts w:ascii="Times New Roman" w:hAnsi="Times New Roman" w:cs="Times New Roman"/>
                <w:color w:val="FF0000"/>
              </w:rPr>
              <w:t>General beliefs about the importance of assessment and staff beliefs about their roles</w:t>
            </w:r>
          </w:p>
        </w:tc>
      </w:tr>
      <w:tr w:rsidR="00BD5A2F" w:rsidRPr="00BD5A2F" w14:paraId="65064935" w14:textId="77777777" w:rsidTr="00BD5A2F">
        <w:trPr>
          <w:trHeight w:val="536"/>
        </w:trPr>
        <w:tc>
          <w:tcPr>
            <w:tcW w:w="590" w:type="dxa"/>
          </w:tcPr>
          <w:p w14:paraId="20FB871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S13</w:t>
            </w:r>
          </w:p>
        </w:tc>
        <w:tc>
          <w:tcPr>
            <w:tcW w:w="7491" w:type="dxa"/>
          </w:tcPr>
          <w:p w14:paraId="6C7A3FE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 don’t see the value in assessing the parent-infant relationship</w:t>
            </w:r>
          </w:p>
        </w:tc>
        <w:tc>
          <w:tcPr>
            <w:tcW w:w="6237" w:type="dxa"/>
          </w:tcPr>
          <w:p w14:paraId="28F1F30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50039376" w14:textId="77777777" w:rsidTr="00BD5A2F">
        <w:trPr>
          <w:trHeight w:val="536"/>
        </w:trPr>
        <w:tc>
          <w:tcPr>
            <w:tcW w:w="590" w:type="dxa"/>
          </w:tcPr>
          <w:p w14:paraId="3D33706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S14</w:t>
            </w:r>
          </w:p>
        </w:tc>
        <w:tc>
          <w:tcPr>
            <w:tcW w:w="7491" w:type="dxa"/>
          </w:tcPr>
          <w:p w14:paraId="796B62A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In a good parent-infant relationship the parent is sensitive and responsive to the infant’s needs</w:t>
            </w:r>
          </w:p>
        </w:tc>
        <w:tc>
          <w:tcPr>
            <w:tcW w:w="6237" w:type="dxa"/>
          </w:tcPr>
          <w:p w14:paraId="27B46E9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841493B" w14:textId="77777777" w:rsidTr="00BD5A2F">
        <w:trPr>
          <w:trHeight w:val="787"/>
        </w:trPr>
        <w:tc>
          <w:tcPr>
            <w:tcW w:w="590" w:type="dxa"/>
          </w:tcPr>
          <w:p w14:paraId="343CF25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S15</w:t>
            </w:r>
          </w:p>
        </w:tc>
        <w:tc>
          <w:tcPr>
            <w:tcW w:w="7491" w:type="dxa"/>
          </w:tcPr>
          <w:p w14:paraId="21295FE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parent-infant relationship is good when there is warmth in the parent’s tone of voice when speaking to their infant</w:t>
            </w:r>
          </w:p>
        </w:tc>
        <w:tc>
          <w:tcPr>
            <w:tcW w:w="6237" w:type="dxa"/>
          </w:tcPr>
          <w:p w14:paraId="4B50DD2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0B903670" w14:textId="77777777" w:rsidTr="00BD5A2F">
        <w:trPr>
          <w:trHeight w:val="536"/>
        </w:trPr>
        <w:tc>
          <w:tcPr>
            <w:tcW w:w="590" w:type="dxa"/>
          </w:tcPr>
          <w:p w14:paraId="7BA3466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S16</w:t>
            </w:r>
          </w:p>
        </w:tc>
        <w:tc>
          <w:tcPr>
            <w:tcW w:w="7491" w:type="dxa"/>
          </w:tcPr>
          <w:p w14:paraId="41CFF14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parent-infant relationship is poor when eye contact between parent and infant is not optimal</w:t>
            </w:r>
          </w:p>
        </w:tc>
        <w:tc>
          <w:tcPr>
            <w:tcW w:w="6237" w:type="dxa"/>
          </w:tcPr>
          <w:p w14:paraId="6168C66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07A3B887" w14:textId="77777777" w:rsidTr="00BD5A2F">
        <w:trPr>
          <w:trHeight w:val="519"/>
        </w:trPr>
        <w:tc>
          <w:tcPr>
            <w:tcW w:w="590" w:type="dxa"/>
          </w:tcPr>
          <w:p w14:paraId="36851212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S17</w:t>
            </w:r>
          </w:p>
        </w:tc>
        <w:tc>
          <w:tcPr>
            <w:tcW w:w="7491" w:type="dxa"/>
          </w:tcPr>
          <w:p w14:paraId="2A131CE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parent-infant assessment shows how the parent ‘parents’ the infant</w:t>
            </w:r>
          </w:p>
        </w:tc>
        <w:tc>
          <w:tcPr>
            <w:tcW w:w="6237" w:type="dxa"/>
          </w:tcPr>
          <w:p w14:paraId="3A486DA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0A51553C" w14:textId="77777777" w:rsidTr="00BD5A2F">
        <w:trPr>
          <w:trHeight w:val="536"/>
        </w:trPr>
        <w:tc>
          <w:tcPr>
            <w:tcW w:w="590" w:type="dxa"/>
          </w:tcPr>
          <w:p w14:paraId="2EEAB52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S18</w:t>
            </w:r>
          </w:p>
        </w:tc>
        <w:tc>
          <w:tcPr>
            <w:tcW w:w="7491" w:type="dxa"/>
          </w:tcPr>
          <w:p w14:paraId="7D33CBFD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parent-infant interaction is the same as the parent-infant relationship</w:t>
            </w:r>
          </w:p>
        </w:tc>
        <w:tc>
          <w:tcPr>
            <w:tcW w:w="6237" w:type="dxa"/>
          </w:tcPr>
          <w:p w14:paraId="4725A5A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36648266" w14:textId="77777777" w:rsidTr="00BD5A2F">
        <w:trPr>
          <w:trHeight w:val="519"/>
        </w:trPr>
        <w:tc>
          <w:tcPr>
            <w:tcW w:w="590" w:type="dxa"/>
          </w:tcPr>
          <w:p w14:paraId="6D3F968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S19</w:t>
            </w:r>
          </w:p>
        </w:tc>
        <w:tc>
          <w:tcPr>
            <w:tcW w:w="7491" w:type="dxa"/>
          </w:tcPr>
          <w:p w14:paraId="3B7F31B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Infant autonomy is not important in the parent-infant assessment  </w:t>
            </w:r>
          </w:p>
        </w:tc>
        <w:tc>
          <w:tcPr>
            <w:tcW w:w="6237" w:type="dxa"/>
          </w:tcPr>
          <w:p w14:paraId="19A3A7A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462E8AAC" w14:textId="77777777" w:rsidTr="00BD5A2F">
        <w:trPr>
          <w:trHeight w:val="1072"/>
        </w:trPr>
        <w:tc>
          <w:tcPr>
            <w:tcW w:w="590" w:type="dxa"/>
          </w:tcPr>
          <w:p w14:paraId="48EB41C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S20</w:t>
            </w:r>
          </w:p>
        </w:tc>
        <w:tc>
          <w:tcPr>
            <w:tcW w:w="7491" w:type="dxa"/>
          </w:tcPr>
          <w:p w14:paraId="0446FDA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Parental factors, such as stress or conflict between parents, are important considerations in any assessment of the parent-infant relationship</w:t>
            </w:r>
          </w:p>
        </w:tc>
        <w:tc>
          <w:tcPr>
            <w:tcW w:w="6237" w:type="dxa"/>
          </w:tcPr>
          <w:p w14:paraId="327ED14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23F0807" w14:textId="77777777" w:rsidTr="00BD5A2F">
        <w:trPr>
          <w:trHeight w:val="536"/>
        </w:trPr>
        <w:tc>
          <w:tcPr>
            <w:tcW w:w="590" w:type="dxa"/>
          </w:tcPr>
          <w:p w14:paraId="028ABD1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lastRenderedPageBreak/>
              <w:t>S21</w:t>
            </w:r>
          </w:p>
        </w:tc>
        <w:tc>
          <w:tcPr>
            <w:tcW w:w="7491" w:type="dxa"/>
          </w:tcPr>
          <w:p w14:paraId="1F8484E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It is essential to assess levels of maternal or parental sensitivity </w:t>
            </w:r>
          </w:p>
        </w:tc>
        <w:tc>
          <w:tcPr>
            <w:tcW w:w="6237" w:type="dxa"/>
          </w:tcPr>
          <w:p w14:paraId="39EA72B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426598C0" w14:textId="77777777" w:rsidTr="00BD5A2F">
        <w:trPr>
          <w:trHeight w:val="519"/>
        </w:trPr>
        <w:tc>
          <w:tcPr>
            <w:tcW w:w="590" w:type="dxa"/>
          </w:tcPr>
          <w:p w14:paraId="7723EDE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S22</w:t>
            </w:r>
          </w:p>
        </w:tc>
        <w:tc>
          <w:tcPr>
            <w:tcW w:w="7491" w:type="dxa"/>
          </w:tcPr>
          <w:p w14:paraId="386B80D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 don’t believe the parent’s mental wellbeing impacts the parent-infant relationship</w:t>
            </w:r>
          </w:p>
        </w:tc>
        <w:tc>
          <w:tcPr>
            <w:tcW w:w="6237" w:type="dxa"/>
          </w:tcPr>
          <w:p w14:paraId="0F3A15D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48BDFCFA" w14:textId="77777777" w:rsidTr="00BD5A2F">
        <w:trPr>
          <w:trHeight w:val="536"/>
        </w:trPr>
        <w:tc>
          <w:tcPr>
            <w:tcW w:w="590" w:type="dxa"/>
          </w:tcPr>
          <w:p w14:paraId="4EA1D2F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S23</w:t>
            </w:r>
          </w:p>
        </w:tc>
        <w:tc>
          <w:tcPr>
            <w:tcW w:w="7491" w:type="dxa"/>
          </w:tcPr>
          <w:p w14:paraId="3126558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A conversation with the family can tell me as much as observing the parent and infant</w:t>
            </w:r>
          </w:p>
        </w:tc>
        <w:tc>
          <w:tcPr>
            <w:tcW w:w="6237" w:type="dxa"/>
          </w:tcPr>
          <w:p w14:paraId="26ACA83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0B729490" w14:textId="77777777" w:rsidTr="00BD5A2F">
        <w:trPr>
          <w:trHeight w:val="536"/>
        </w:trPr>
        <w:tc>
          <w:tcPr>
            <w:tcW w:w="590" w:type="dxa"/>
          </w:tcPr>
          <w:p w14:paraId="3B9EE91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S24</w:t>
            </w:r>
          </w:p>
        </w:tc>
        <w:tc>
          <w:tcPr>
            <w:tcW w:w="7491" w:type="dxa"/>
          </w:tcPr>
          <w:p w14:paraId="5A613B9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 being attuned to their infant’s cues is more informative than the parent’s tone of voice</w:t>
            </w:r>
          </w:p>
        </w:tc>
        <w:tc>
          <w:tcPr>
            <w:tcW w:w="6237" w:type="dxa"/>
          </w:tcPr>
          <w:p w14:paraId="5F383C6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55BA8F81" w14:textId="77777777" w:rsidTr="00BD5A2F">
        <w:trPr>
          <w:trHeight w:val="804"/>
        </w:trPr>
        <w:tc>
          <w:tcPr>
            <w:tcW w:w="590" w:type="dxa"/>
          </w:tcPr>
          <w:p w14:paraId="45BA1AE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S25</w:t>
            </w:r>
          </w:p>
        </w:tc>
        <w:tc>
          <w:tcPr>
            <w:tcW w:w="7491" w:type="dxa"/>
          </w:tcPr>
          <w:p w14:paraId="0FA7BBE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Parents looking detached from their infant should be highlighted in the parent-infant assessment</w:t>
            </w:r>
          </w:p>
        </w:tc>
        <w:tc>
          <w:tcPr>
            <w:tcW w:w="6237" w:type="dxa"/>
          </w:tcPr>
          <w:p w14:paraId="30E17E6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534ED84" w14:textId="77777777" w:rsidTr="00BD5A2F">
        <w:trPr>
          <w:trHeight w:val="519"/>
        </w:trPr>
        <w:tc>
          <w:tcPr>
            <w:tcW w:w="590" w:type="dxa"/>
          </w:tcPr>
          <w:p w14:paraId="7120252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S26</w:t>
            </w:r>
          </w:p>
        </w:tc>
        <w:tc>
          <w:tcPr>
            <w:tcW w:w="7491" w:type="dxa"/>
          </w:tcPr>
          <w:p w14:paraId="793E021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parent’s obvious affection for the infant is more important than how they interact</w:t>
            </w:r>
          </w:p>
        </w:tc>
        <w:tc>
          <w:tcPr>
            <w:tcW w:w="6237" w:type="dxa"/>
          </w:tcPr>
          <w:p w14:paraId="5AE3EE2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3D6B6701" w14:textId="77777777" w:rsidTr="00BD5A2F">
        <w:trPr>
          <w:trHeight w:val="536"/>
        </w:trPr>
        <w:tc>
          <w:tcPr>
            <w:tcW w:w="590" w:type="dxa"/>
          </w:tcPr>
          <w:p w14:paraId="0A88D18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S27</w:t>
            </w:r>
          </w:p>
        </w:tc>
        <w:tc>
          <w:tcPr>
            <w:tcW w:w="7491" w:type="dxa"/>
          </w:tcPr>
          <w:p w14:paraId="3DD9C83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Mutual affect is a key aspect for assessment in the parent-infant assessment  </w:t>
            </w:r>
          </w:p>
        </w:tc>
        <w:tc>
          <w:tcPr>
            <w:tcW w:w="6237" w:type="dxa"/>
          </w:tcPr>
          <w:p w14:paraId="66E36A2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28D9D0C3" w14:textId="77777777" w:rsidTr="00BD5A2F">
        <w:trPr>
          <w:trHeight w:val="536"/>
        </w:trPr>
        <w:tc>
          <w:tcPr>
            <w:tcW w:w="590" w:type="dxa"/>
          </w:tcPr>
          <w:p w14:paraId="5C5B643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S28</w:t>
            </w:r>
          </w:p>
        </w:tc>
        <w:tc>
          <w:tcPr>
            <w:tcW w:w="7491" w:type="dxa"/>
          </w:tcPr>
          <w:p w14:paraId="3921279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An infant displaying a positive mood can indicate a good parent-infant relationship</w:t>
            </w:r>
          </w:p>
        </w:tc>
        <w:tc>
          <w:tcPr>
            <w:tcW w:w="6237" w:type="dxa"/>
          </w:tcPr>
          <w:p w14:paraId="47F8A4D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4CD332D3" w14:textId="77777777" w:rsidTr="00BD5A2F">
        <w:trPr>
          <w:trHeight w:val="519"/>
        </w:trPr>
        <w:tc>
          <w:tcPr>
            <w:tcW w:w="590" w:type="dxa"/>
          </w:tcPr>
          <w:p w14:paraId="472A82D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S29</w:t>
            </w:r>
          </w:p>
        </w:tc>
        <w:tc>
          <w:tcPr>
            <w:tcW w:w="7491" w:type="dxa"/>
          </w:tcPr>
          <w:p w14:paraId="44EA15D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A lack of activity from the infant can indicate a poor parent-infant relationship</w:t>
            </w:r>
          </w:p>
        </w:tc>
        <w:tc>
          <w:tcPr>
            <w:tcW w:w="6237" w:type="dxa"/>
          </w:tcPr>
          <w:p w14:paraId="6354F1F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09D235C" w14:textId="77777777" w:rsidTr="00BD5A2F">
        <w:trPr>
          <w:trHeight w:val="536"/>
        </w:trPr>
        <w:tc>
          <w:tcPr>
            <w:tcW w:w="590" w:type="dxa"/>
          </w:tcPr>
          <w:p w14:paraId="5D5194E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S30</w:t>
            </w:r>
          </w:p>
        </w:tc>
        <w:tc>
          <w:tcPr>
            <w:tcW w:w="7491" w:type="dxa"/>
          </w:tcPr>
          <w:p w14:paraId="1DCB44D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Body language is irrelevant when assessing the parent-infant relationship </w:t>
            </w:r>
          </w:p>
        </w:tc>
        <w:tc>
          <w:tcPr>
            <w:tcW w:w="6237" w:type="dxa"/>
          </w:tcPr>
          <w:p w14:paraId="1A1D499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0DB220AA" w14:textId="77777777" w:rsidTr="00BD5A2F">
        <w:trPr>
          <w:trHeight w:val="536"/>
        </w:trPr>
        <w:tc>
          <w:tcPr>
            <w:tcW w:w="590" w:type="dxa"/>
          </w:tcPr>
          <w:p w14:paraId="576263C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S31</w:t>
            </w:r>
          </w:p>
        </w:tc>
        <w:tc>
          <w:tcPr>
            <w:tcW w:w="7491" w:type="dxa"/>
          </w:tcPr>
          <w:p w14:paraId="749A9D9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How parents hold their infants is a key aspect for observation during assessment</w:t>
            </w:r>
          </w:p>
        </w:tc>
        <w:tc>
          <w:tcPr>
            <w:tcW w:w="6237" w:type="dxa"/>
          </w:tcPr>
          <w:p w14:paraId="6A9C6A9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8230B22" w14:textId="77777777" w:rsidTr="00BD5A2F">
        <w:trPr>
          <w:trHeight w:val="787"/>
        </w:trPr>
        <w:tc>
          <w:tcPr>
            <w:tcW w:w="590" w:type="dxa"/>
          </w:tcPr>
          <w:p w14:paraId="059BCC4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S32</w:t>
            </w:r>
          </w:p>
        </w:tc>
        <w:tc>
          <w:tcPr>
            <w:tcW w:w="7491" w:type="dxa"/>
          </w:tcPr>
          <w:p w14:paraId="44F7EA2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 place equal weight on the infant’s behaviour towards the parent as I do on the parent’s behaviour towards the infant during assessment</w:t>
            </w:r>
          </w:p>
        </w:tc>
        <w:tc>
          <w:tcPr>
            <w:tcW w:w="6237" w:type="dxa"/>
          </w:tcPr>
          <w:p w14:paraId="75DE9C6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3FD7594B" w14:textId="77777777" w:rsidTr="00BD5A2F">
        <w:trPr>
          <w:trHeight w:val="536"/>
        </w:trPr>
        <w:tc>
          <w:tcPr>
            <w:tcW w:w="590" w:type="dxa"/>
          </w:tcPr>
          <w:p w14:paraId="736F10F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S33</w:t>
            </w:r>
          </w:p>
        </w:tc>
        <w:tc>
          <w:tcPr>
            <w:tcW w:w="7491" w:type="dxa"/>
          </w:tcPr>
          <w:p w14:paraId="06EA7FB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The infant constantly looking away from the parent is concerning  </w:t>
            </w:r>
          </w:p>
        </w:tc>
        <w:tc>
          <w:tcPr>
            <w:tcW w:w="6237" w:type="dxa"/>
          </w:tcPr>
          <w:p w14:paraId="6D325AE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15697FE3" w14:textId="77777777" w:rsidTr="00BD5A2F">
        <w:trPr>
          <w:trHeight w:val="536"/>
        </w:trPr>
        <w:tc>
          <w:tcPr>
            <w:tcW w:w="590" w:type="dxa"/>
          </w:tcPr>
          <w:p w14:paraId="43895D4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S34</w:t>
            </w:r>
          </w:p>
        </w:tc>
        <w:tc>
          <w:tcPr>
            <w:tcW w:w="7491" w:type="dxa"/>
          </w:tcPr>
          <w:p w14:paraId="07CB334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It is important to assess how the parent describes their baby</w:t>
            </w:r>
          </w:p>
        </w:tc>
        <w:tc>
          <w:tcPr>
            <w:tcW w:w="6237" w:type="dxa"/>
          </w:tcPr>
          <w:p w14:paraId="197AC1C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4F71166F" w14:textId="77777777" w:rsidTr="00BD5A2F">
        <w:trPr>
          <w:trHeight w:val="519"/>
        </w:trPr>
        <w:tc>
          <w:tcPr>
            <w:tcW w:w="590" w:type="dxa"/>
          </w:tcPr>
          <w:p w14:paraId="0B5BD39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S35</w:t>
            </w:r>
          </w:p>
        </w:tc>
        <w:tc>
          <w:tcPr>
            <w:tcW w:w="7491" w:type="dxa"/>
          </w:tcPr>
          <w:p w14:paraId="5CD16DE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I feel confident in assessing the parent’s mental wellbeing during my assessment</w:t>
            </w:r>
          </w:p>
        </w:tc>
        <w:tc>
          <w:tcPr>
            <w:tcW w:w="6237" w:type="dxa"/>
          </w:tcPr>
          <w:p w14:paraId="6971D7C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6894FB5" w14:textId="77777777" w:rsidTr="00BD5A2F">
        <w:trPr>
          <w:trHeight w:val="536"/>
        </w:trPr>
        <w:tc>
          <w:tcPr>
            <w:tcW w:w="590" w:type="dxa"/>
          </w:tcPr>
          <w:p w14:paraId="4076924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lastRenderedPageBreak/>
              <w:t>S36</w:t>
            </w:r>
          </w:p>
        </w:tc>
        <w:tc>
          <w:tcPr>
            <w:tcW w:w="7491" w:type="dxa"/>
          </w:tcPr>
          <w:p w14:paraId="1FD7054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Assessing </w:t>
            </w:r>
            <w:proofErr w:type="spellStart"/>
            <w:r w:rsidRPr="00BD5A2F">
              <w:rPr>
                <w:rFonts w:ascii="Times New Roman" w:hAnsi="Times New Roman" w:cs="Times New Roman"/>
                <w:color w:val="00B050"/>
              </w:rPr>
              <w:t>attunement</w:t>
            </w:r>
            <w:proofErr w:type="spellEnd"/>
            <w:r w:rsidRPr="00BD5A2F">
              <w:rPr>
                <w:rFonts w:ascii="Times New Roman" w:hAnsi="Times New Roman" w:cs="Times New Roman"/>
                <w:color w:val="00B050"/>
              </w:rPr>
              <w:t xml:space="preserve"> is more important than assessing attachment </w:t>
            </w:r>
          </w:p>
        </w:tc>
        <w:tc>
          <w:tcPr>
            <w:tcW w:w="6237" w:type="dxa"/>
          </w:tcPr>
          <w:p w14:paraId="16F2AAA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5A5913FB" w14:textId="77777777" w:rsidTr="00BD5A2F">
        <w:trPr>
          <w:trHeight w:val="536"/>
        </w:trPr>
        <w:tc>
          <w:tcPr>
            <w:tcW w:w="590" w:type="dxa"/>
          </w:tcPr>
          <w:p w14:paraId="0CC3D5CF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S37</w:t>
            </w:r>
          </w:p>
        </w:tc>
        <w:tc>
          <w:tcPr>
            <w:tcW w:w="7491" w:type="dxa"/>
          </w:tcPr>
          <w:p w14:paraId="4FEE0DD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The emotional bond between parent and infant is more important than their interaction</w:t>
            </w:r>
          </w:p>
        </w:tc>
        <w:tc>
          <w:tcPr>
            <w:tcW w:w="6237" w:type="dxa"/>
          </w:tcPr>
          <w:p w14:paraId="7A95A7F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2E4ED1F1" w14:textId="77777777" w:rsidTr="00BD5A2F">
        <w:trPr>
          <w:trHeight w:val="519"/>
        </w:trPr>
        <w:tc>
          <w:tcPr>
            <w:tcW w:w="590" w:type="dxa"/>
          </w:tcPr>
          <w:p w14:paraId="2660640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S38</w:t>
            </w:r>
          </w:p>
        </w:tc>
        <w:tc>
          <w:tcPr>
            <w:tcW w:w="7491" w:type="dxa"/>
          </w:tcPr>
          <w:p w14:paraId="5AE9D38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I am confident I know the difference between bonding, </w:t>
            </w:r>
            <w:proofErr w:type="spellStart"/>
            <w:r w:rsidRPr="00BD5A2F">
              <w:rPr>
                <w:rFonts w:ascii="Times New Roman" w:hAnsi="Times New Roman" w:cs="Times New Roman"/>
                <w:color w:val="00B050"/>
              </w:rPr>
              <w:t>attunement</w:t>
            </w:r>
            <w:proofErr w:type="spellEnd"/>
            <w:r w:rsidRPr="00BD5A2F">
              <w:rPr>
                <w:rFonts w:ascii="Times New Roman" w:hAnsi="Times New Roman" w:cs="Times New Roman"/>
                <w:color w:val="00B050"/>
              </w:rPr>
              <w:t xml:space="preserve"> and attachment</w:t>
            </w:r>
          </w:p>
        </w:tc>
        <w:tc>
          <w:tcPr>
            <w:tcW w:w="6237" w:type="dxa"/>
          </w:tcPr>
          <w:p w14:paraId="5763E4D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2AC1C7BF" w14:textId="77777777" w:rsidTr="00BD5A2F">
        <w:trPr>
          <w:trHeight w:val="536"/>
        </w:trPr>
        <w:tc>
          <w:tcPr>
            <w:tcW w:w="590" w:type="dxa"/>
          </w:tcPr>
          <w:p w14:paraId="20D8C91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S39</w:t>
            </w:r>
          </w:p>
        </w:tc>
        <w:tc>
          <w:tcPr>
            <w:tcW w:w="7491" w:type="dxa"/>
          </w:tcPr>
          <w:p w14:paraId="37A8511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 xml:space="preserve">Assessing infant attachment is the same as assessing the parent-infant relationship </w:t>
            </w:r>
          </w:p>
        </w:tc>
        <w:tc>
          <w:tcPr>
            <w:tcW w:w="6237" w:type="dxa"/>
          </w:tcPr>
          <w:p w14:paraId="4F3B233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75EBE599" w14:textId="77777777" w:rsidTr="00BD5A2F">
        <w:trPr>
          <w:trHeight w:val="787"/>
        </w:trPr>
        <w:tc>
          <w:tcPr>
            <w:tcW w:w="590" w:type="dxa"/>
          </w:tcPr>
          <w:p w14:paraId="6718C60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S40</w:t>
            </w:r>
          </w:p>
        </w:tc>
        <w:tc>
          <w:tcPr>
            <w:tcW w:w="7491" w:type="dxa"/>
          </w:tcPr>
          <w:p w14:paraId="3C71B3A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Parent-infant assessments are not helpful in assessing whether the infant is securely attached or not</w:t>
            </w:r>
          </w:p>
        </w:tc>
        <w:tc>
          <w:tcPr>
            <w:tcW w:w="6237" w:type="dxa"/>
          </w:tcPr>
          <w:p w14:paraId="71055DC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B050"/>
              </w:rPr>
            </w:pPr>
            <w:r w:rsidRPr="00BD5A2F">
              <w:rPr>
                <w:rFonts w:ascii="Times New Roman" w:hAnsi="Times New Roman" w:cs="Times New Roman"/>
                <w:color w:val="00B050"/>
              </w:rPr>
              <w:t>What to look for/assess for in a good parent-infant relationship</w:t>
            </w:r>
          </w:p>
        </w:tc>
      </w:tr>
      <w:tr w:rsidR="00BD5A2F" w:rsidRPr="00BD5A2F" w14:paraId="5247AC14" w14:textId="77777777" w:rsidTr="00BD5A2F">
        <w:trPr>
          <w:trHeight w:val="536"/>
        </w:trPr>
        <w:tc>
          <w:tcPr>
            <w:tcW w:w="590" w:type="dxa"/>
          </w:tcPr>
          <w:p w14:paraId="75D408E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S41</w:t>
            </w:r>
          </w:p>
        </w:tc>
        <w:tc>
          <w:tcPr>
            <w:tcW w:w="7491" w:type="dxa"/>
          </w:tcPr>
          <w:p w14:paraId="62667C8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Self-reported parent-infant assessments are not clinically useful due to parental bias</w:t>
            </w:r>
          </w:p>
        </w:tc>
        <w:tc>
          <w:tcPr>
            <w:tcW w:w="6237" w:type="dxa"/>
          </w:tcPr>
          <w:p w14:paraId="10C4359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34F08069" w14:textId="77777777" w:rsidTr="00BD5A2F">
        <w:trPr>
          <w:trHeight w:val="519"/>
        </w:trPr>
        <w:tc>
          <w:tcPr>
            <w:tcW w:w="590" w:type="dxa"/>
          </w:tcPr>
          <w:p w14:paraId="22A1622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S42</w:t>
            </w:r>
          </w:p>
        </w:tc>
        <w:tc>
          <w:tcPr>
            <w:tcW w:w="7491" w:type="dxa"/>
          </w:tcPr>
          <w:p w14:paraId="243EE7F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Informal assessments are as effective as formal assessments</w:t>
            </w:r>
          </w:p>
        </w:tc>
        <w:tc>
          <w:tcPr>
            <w:tcW w:w="6237" w:type="dxa"/>
          </w:tcPr>
          <w:p w14:paraId="1C56470D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5F97063D" w14:textId="77777777" w:rsidTr="00BD5A2F">
        <w:trPr>
          <w:trHeight w:val="804"/>
        </w:trPr>
        <w:tc>
          <w:tcPr>
            <w:tcW w:w="590" w:type="dxa"/>
          </w:tcPr>
          <w:p w14:paraId="097B08F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S43</w:t>
            </w:r>
          </w:p>
        </w:tc>
        <w:tc>
          <w:tcPr>
            <w:tcW w:w="7491" w:type="dxa"/>
          </w:tcPr>
          <w:p w14:paraId="50130CB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The parent-infant assessment is influenced by societal expectations of what constitutes a “good mother”</w:t>
            </w:r>
          </w:p>
        </w:tc>
        <w:tc>
          <w:tcPr>
            <w:tcW w:w="6237" w:type="dxa"/>
          </w:tcPr>
          <w:p w14:paraId="05DBE2C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722A3674" w14:textId="77777777" w:rsidTr="00BD5A2F">
        <w:trPr>
          <w:trHeight w:val="536"/>
        </w:trPr>
        <w:tc>
          <w:tcPr>
            <w:tcW w:w="590" w:type="dxa"/>
          </w:tcPr>
          <w:p w14:paraId="3FD7433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S44</w:t>
            </w:r>
          </w:p>
        </w:tc>
        <w:tc>
          <w:tcPr>
            <w:tcW w:w="7491" w:type="dxa"/>
          </w:tcPr>
          <w:p w14:paraId="403AE59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Difficulties in the parent-infant relationship can only be detected through staff rated measures</w:t>
            </w:r>
          </w:p>
        </w:tc>
        <w:tc>
          <w:tcPr>
            <w:tcW w:w="6237" w:type="dxa"/>
          </w:tcPr>
          <w:p w14:paraId="2E8652F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506C9975" w14:textId="77777777" w:rsidTr="00BD5A2F">
        <w:trPr>
          <w:trHeight w:val="519"/>
        </w:trPr>
        <w:tc>
          <w:tcPr>
            <w:tcW w:w="590" w:type="dxa"/>
          </w:tcPr>
          <w:p w14:paraId="58780716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S45</w:t>
            </w:r>
          </w:p>
        </w:tc>
        <w:tc>
          <w:tcPr>
            <w:tcW w:w="7491" w:type="dxa"/>
          </w:tcPr>
          <w:p w14:paraId="0FB4B61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Parent-infant assessments make parents feel judged</w:t>
            </w:r>
          </w:p>
        </w:tc>
        <w:tc>
          <w:tcPr>
            <w:tcW w:w="6237" w:type="dxa"/>
          </w:tcPr>
          <w:p w14:paraId="22B9E40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467DC7CE" w14:textId="77777777" w:rsidTr="00BD5A2F">
        <w:trPr>
          <w:trHeight w:val="536"/>
        </w:trPr>
        <w:tc>
          <w:tcPr>
            <w:tcW w:w="590" w:type="dxa"/>
          </w:tcPr>
          <w:p w14:paraId="714805F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S46</w:t>
            </w:r>
          </w:p>
        </w:tc>
        <w:tc>
          <w:tcPr>
            <w:tcW w:w="7491" w:type="dxa"/>
          </w:tcPr>
          <w:p w14:paraId="7319436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The assessor’s opinion of the parent influences the parent-infant assessment</w:t>
            </w:r>
          </w:p>
        </w:tc>
        <w:tc>
          <w:tcPr>
            <w:tcW w:w="6237" w:type="dxa"/>
          </w:tcPr>
          <w:p w14:paraId="2B3C61B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1A2371E8" w14:textId="77777777" w:rsidTr="00BD5A2F">
        <w:trPr>
          <w:trHeight w:val="536"/>
        </w:trPr>
        <w:tc>
          <w:tcPr>
            <w:tcW w:w="590" w:type="dxa"/>
          </w:tcPr>
          <w:p w14:paraId="6266FC4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S47</w:t>
            </w:r>
          </w:p>
        </w:tc>
        <w:tc>
          <w:tcPr>
            <w:tcW w:w="7491" w:type="dxa"/>
          </w:tcPr>
          <w:p w14:paraId="23E8425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Parents view parent-infant assessments as useful</w:t>
            </w:r>
          </w:p>
        </w:tc>
        <w:tc>
          <w:tcPr>
            <w:tcW w:w="6237" w:type="dxa"/>
          </w:tcPr>
          <w:p w14:paraId="20453588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3AF5FE36" w14:textId="77777777" w:rsidTr="00BD5A2F">
        <w:trPr>
          <w:trHeight w:val="519"/>
        </w:trPr>
        <w:tc>
          <w:tcPr>
            <w:tcW w:w="590" w:type="dxa"/>
          </w:tcPr>
          <w:p w14:paraId="5CD5A06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S48</w:t>
            </w:r>
          </w:p>
        </w:tc>
        <w:tc>
          <w:tcPr>
            <w:tcW w:w="7491" w:type="dxa"/>
          </w:tcPr>
          <w:p w14:paraId="0A77886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Parent-infant assessments are too time consuming for staff to do</w:t>
            </w:r>
          </w:p>
        </w:tc>
        <w:tc>
          <w:tcPr>
            <w:tcW w:w="6237" w:type="dxa"/>
          </w:tcPr>
          <w:p w14:paraId="26B9A4D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0070C0"/>
              </w:rPr>
            </w:pPr>
            <w:r w:rsidRPr="00BD5A2F">
              <w:rPr>
                <w:rFonts w:ascii="Times New Roman" w:hAnsi="Times New Roman" w:cs="Times New Roman"/>
                <w:color w:val="0070C0"/>
              </w:rPr>
              <w:t>Aspects or opinions of the assessment/methodology</w:t>
            </w:r>
          </w:p>
        </w:tc>
      </w:tr>
      <w:tr w:rsidR="00BD5A2F" w:rsidRPr="00BD5A2F" w14:paraId="00042FF3" w14:textId="77777777" w:rsidTr="00BD5A2F">
        <w:trPr>
          <w:trHeight w:val="569"/>
        </w:trPr>
        <w:tc>
          <w:tcPr>
            <w:tcW w:w="590" w:type="dxa"/>
          </w:tcPr>
          <w:p w14:paraId="0A262E3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S49</w:t>
            </w:r>
          </w:p>
        </w:tc>
        <w:tc>
          <w:tcPr>
            <w:tcW w:w="7491" w:type="dxa"/>
          </w:tcPr>
          <w:p w14:paraId="75C8C51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It is difficult to know the best way to assess the parent-infant relationship</w:t>
            </w:r>
          </w:p>
        </w:tc>
        <w:tc>
          <w:tcPr>
            <w:tcW w:w="6237" w:type="dxa"/>
          </w:tcPr>
          <w:p w14:paraId="323D9830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Training given/knowledge required</w:t>
            </w:r>
          </w:p>
        </w:tc>
      </w:tr>
      <w:tr w:rsidR="00BD5A2F" w:rsidRPr="00BD5A2F" w14:paraId="633B879C" w14:textId="77777777" w:rsidTr="00BD5A2F">
        <w:trPr>
          <w:trHeight w:val="519"/>
        </w:trPr>
        <w:tc>
          <w:tcPr>
            <w:tcW w:w="590" w:type="dxa"/>
          </w:tcPr>
          <w:p w14:paraId="3BB02DD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S50</w:t>
            </w:r>
          </w:p>
        </w:tc>
        <w:tc>
          <w:tcPr>
            <w:tcW w:w="7491" w:type="dxa"/>
          </w:tcPr>
          <w:p w14:paraId="70DB12D4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The assessor needs to be formally trained to assess the parent-infant relationship</w:t>
            </w:r>
          </w:p>
        </w:tc>
        <w:tc>
          <w:tcPr>
            <w:tcW w:w="6237" w:type="dxa"/>
          </w:tcPr>
          <w:p w14:paraId="1F6E3D8A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Training given/knowledge required</w:t>
            </w:r>
          </w:p>
        </w:tc>
      </w:tr>
      <w:tr w:rsidR="00BD5A2F" w:rsidRPr="00BD5A2F" w14:paraId="5116753E" w14:textId="77777777" w:rsidTr="00BD5A2F">
        <w:trPr>
          <w:trHeight w:val="536"/>
        </w:trPr>
        <w:tc>
          <w:tcPr>
            <w:tcW w:w="590" w:type="dxa"/>
          </w:tcPr>
          <w:p w14:paraId="7DCE5983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lastRenderedPageBreak/>
              <w:t>S51</w:t>
            </w:r>
          </w:p>
        </w:tc>
        <w:tc>
          <w:tcPr>
            <w:tcW w:w="7491" w:type="dxa"/>
          </w:tcPr>
          <w:p w14:paraId="704D01BB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I am confident that I can reliably undertake parent-infant assessments</w:t>
            </w:r>
          </w:p>
        </w:tc>
        <w:tc>
          <w:tcPr>
            <w:tcW w:w="6237" w:type="dxa"/>
          </w:tcPr>
          <w:p w14:paraId="5548489C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Training given/knowledge required</w:t>
            </w:r>
          </w:p>
        </w:tc>
      </w:tr>
      <w:tr w:rsidR="00BD5A2F" w:rsidRPr="00BD5A2F" w14:paraId="282FC2E6" w14:textId="77777777" w:rsidTr="00BD5A2F">
        <w:trPr>
          <w:trHeight w:val="536"/>
        </w:trPr>
        <w:tc>
          <w:tcPr>
            <w:tcW w:w="590" w:type="dxa"/>
          </w:tcPr>
          <w:p w14:paraId="659CACEE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S52</w:t>
            </w:r>
          </w:p>
        </w:tc>
        <w:tc>
          <w:tcPr>
            <w:tcW w:w="7491" w:type="dxa"/>
          </w:tcPr>
          <w:p w14:paraId="46A30565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I do not feel comfortable assessing the parent-infant relationship</w:t>
            </w:r>
          </w:p>
        </w:tc>
        <w:tc>
          <w:tcPr>
            <w:tcW w:w="6237" w:type="dxa"/>
          </w:tcPr>
          <w:p w14:paraId="7712D2D9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Training given/knowledge required</w:t>
            </w:r>
          </w:p>
        </w:tc>
      </w:tr>
      <w:tr w:rsidR="00BD5A2F" w:rsidRPr="00BD5A2F" w14:paraId="3ACCFA79" w14:textId="77777777" w:rsidTr="00BD5A2F">
        <w:trPr>
          <w:trHeight w:val="519"/>
        </w:trPr>
        <w:tc>
          <w:tcPr>
            <w:tcW w:w="590" w:type="dxa"/>
          </w:tcPr>
          <w:p w14:paraId="4B54B2F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S53</w:t>
            </w:r>
          </w:p>
        </w:tc>
        <w:tc>
          <w:tcPr>
            <w:tcW w:w="7491" w:type="dxa"/>
          </w:tcPr>
          <w:p w14:paraId="0B629D87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I am confident that I know the up-to-date research on parent-infant assessments</w:t>
            </w:r>
          </w:p>
        </w:tc>
        <w:tc>
          <w:tcPr>
            <w:tcW w:w="6237" w:type="dxa"/>
          </w:tcPr>
          <w:p w14:paraId="6141F7D1" w14:textId="77777777" w:rsidR="00BD5A2F" w:rsidRPr="00BD5A2F" w:rsidRDefault="00BD5A2F" w:rsidP="00BD5A2F">
            <w:pPr>
              <w:rPr>
                <w:rFonts w:ascii="Times New Roman" w:hAnsi="Times New Roman" w:cs="Times New Roman"/>
                <w:color w:val="7030A0"/>
              </w:rPr>
            </w:pPr>
            <w:r w:rsidRPr="00BD5A2F">
              <w:rPr>
                <w:rFonts w:ascii="Times New Roman" w:hAnsi="Times New Roman" w:cs="Times New Roman"/>
                <w:color w:val="7030A0"/>
              </w:rPr>
              <w:t>Training given/knowledge required</w:t>
            </w:r>
          </w:p>
        </w:tc>
      </w:tr>
    </w:tbl>
    <w:p w14:paraId="64B1BCDC" w14:textId="77777777" w:rsidR="00BD5A2F" w:rsidRPr="00BD5A2F" w:rsidRDefault="00BD5A2F" w:rsidP="00BD5A2F">
      <w:pPr>
        <w:suppressLineNumbers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734361" w14:textId="77777777" w:rsidR="00BD5A2F" w:rsidRPr="00BD5A2F" w:rsidRDefault="00BD5A2F"/>
    <w:sectPr w:rsidR="00BD5A2F" w:rsidRPr="00BD5A2F" w:rsidSect="002466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2F"/>
    <w:rsid w:val="001931DF"/>
    <w:rsid w:val="00213F64"/>
    <w:rsid w:val="002466C4"/>
    <w:rsid w:val="00885F27"/>
    <w:rsid w:val="00AE1987"/>
    <w:rsid w:val="00BD5A2F"/>
    <w:rsid w:val="00D7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2CC63"/>
  <w15:chartTrackingRefBased/>
  <w15:docId w15:val="{1F40DF42-BCB0-CE47-B5C2-DDCCD304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A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5A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D5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1232</Words>
  <Characters>7084</Characters>
  <Application>Microsoft Office Word</Application>
  <DocSecurity>0</DocSecurity>
  <Lines>244</Lines>
  <Paragraphs>193</Paragraphs>
  <ScaleCrop>false</ScaleCrop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Wittkowski</dc:creator>
  <cp:keywords/>
  <dc:description/>
  <cp:lastModifiedBy>Anja Wittkowski</cp:lastModifiedBy>
  <cp:revision>2</cp:revision>
  <dcterms:created xsi:type="dcterms:W3CDTF">2026-03-08T21:25:00Z</dcterms:created>
  <dcterms:modified xsi:type="dcterms:W3CDTF">2026-03-08T21:25:00Z</dcterms:modified>
</cp:coreProperties>
</file>