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1030" w14:textId="026B5989" w:rsidR="0076793F" w:rsidRPr="00D70594" w:rsidRDefault="0076793F" w:rsidP="0076793F">
      <w:pPr>
        <w:suppressLineNumbers/>
        <w:spacing w:line="480" w:lineRule="auto"/>
        <w:rPr>
          <w:b/>
          <w:bCs/>
        </w:rPr>
      </w:pPr>
      <w:r>
        <w:rPr>
          <w:b/>
          <w:bCs/>
        </w:rPr>
        <w:t xml:space="preserve">Supplementary Table </w:t>
      </w:r>
      <w:r w:rsidR="002F6E69">
        <w:rPr>
          <w:b/>
          <w:bCs/>
        </w:rPr>
        <w:t>2</w:t>
      </w:r>
      <w:r>
        <w:rPr>
          <w:b/>
          <w:bCs/>
        </w:rPr>
        <w:t xml:space="preserve">: </w:t>
      </w:r>
      <w:r w:rsidRPr="00D70594">
        <w:rPr>
          <w:b/>
          <w:bCs/>
        </w:rPr>
        <w:t xml:space="preserve">Consensus </w:t>
      </w:r>
      <w:r>
        <w:rPr>
          <w:b/>
          <w:bCs/>
        </w:rPr>
        <w:t>S</w:t>
      </w:r>
      <w:r w:rsidRPr="00D70594">
        <w:rPr>
          <w:b/>
          <w:bCs/>
        </w:rPr>
        <w:t>tatements (non-significant at p &gt; .05)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850"/>
        <w:gridCol w:w="993"/>
        <w:gridCol w:w="850"/>
        <w:gridCol w:w="992"/>
      </w:tblGrid>
      <w:tr w:rsidR="0076793F" w:rsidRPr="00195B98" w14:paraId="5B0FC2C6" w14:textId="77777777" w:rsidTr="00F04424">
        <w:trPr>
          <w:trHeight w:val="270"/>
        </w:trPr>
        <w:tc>
          <w:tcPr>
            <w:tcW w:w="704" w:type="dxa"/>
            <w:vMerge w:val="restart"/>
          </w:tcPr>
          <w:p w14:paraId="0DE7C0E8" w14:textId="77777777" w:rsidR="0076793F" w:rsidRPr="00195B98" w:rsidRDefault="0076793F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No.</w:t>
            </w:r>
          </w:p>
        </w:tc>
        <w:tc>
          <w:tcPr>
            <w:tcW w:w="4678" w:type="dxa"/>
            <w:vMerge w:val="restart"/>
          </w:tcPr>
          <w:p w14:paraId="0EE031FE" w14:textId="77777777" w:rsidR="0076793F" w:rsidRPr="00195B98" w:rsidRDefault="0076793F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Statement</w:t>
            </w:r>
          </w:p>
        </w:tc>
        <w:tc>
          <w:tcPr>
            <w:tcW w:w="1843" w:type="dxa"/>
            <w:gridSpan w:val="2"/>
          </w:tcPr>
          <w:p w14:paraId="49EA891B" w14:textId="77777777" w:rsidR="0076793F" w:rsidRPr="00195B98" w:rsidRDefault="0076793F" w:rsidP="00F04424">
            <w:pPr>
              <w:spacing w:line="360" w:lineRule="auto"/>
              <w:jc w:val="center"/>
              <w:rPr>
                <w:b/>
                <w:bCs/>
              </w:rPr>
            </w:pPr>
            <w:r w:rsidRPr="00195B98">
              <w:rPr>
                <w:b/>
                <w:bCs/>
              </w:rPr>
              <w:t>Factor 1</w:t>
            </w:r>
          </w:p>
        </w:tc>
        <w:tc>
          <w:tcPr>
            <w:tcW w:w="1842" w:type="dxa"/>
            <w:gridSpan w:val="2"/>
          </w:tcPr>
          <w:p w14:paraId="459AB49D" w14:textId="77777777" w:rsidR="0076793F" w:rsidRPr="00195B98" w:rsidRDefault="0076793F" w:rsidP="00F04424">
            <w:pPr>
              <w:spacing w:line="360" w:lineRule="auto"/>
              <w:jc w:val="center"/>
              <w:rPr>
                <w:b/>
                <w:bCs/>
              </w:rPr>
            </w:pPr>
            <w:r w:rsidRPr="00195B98">
              <w:rPr>
                <w:b/>
                <w:bCs/>
              </w:rPr>
              <w:t>Factor 2</w:t>
            </w:r>
          </w:p>
        </w:tc>
      </w:tr>
      <w:tr w:rsidR="0076793F" w:rsidRPr="00195B98" w14:paraId="4A4589EF" w14:textId="77777777" w:rsidTr="00F04424">
        <w:trPr>
          <w:trHeight w:val="420"/>
        </w:trPr>
        <w:tc>
          <w:tcPr>
            <w:tcW w:w="704" w:type="dxa"/>
            <w:vMerge/>
          </w:tcPr>
          <w:p w14:paraId="06B01AAC" w14:textId="77777777" w:rsidR="0076793F" w:rsidRPr="00195B98" w:rsidRDefault="0076793F" w:rsidP="00F0442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678" w:type="dxa"/>
            <w:vMerge/>
          </w:tcPr>
          <w:p w14:paraId="2CFBEBD0" w14:textId="77777777" w:rsidR="0076793F" w:rsidRPr="00195B98" w:rsidRDefault="0076793F" w:rsidP="00F0442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50" w:type="dxa"/>
          </w:tcPr>
          <w:p w14:paraId="57924E4C" w14:textId="77777777" w:rsidR="0076793F" w:rsidRPr="00195B98" w:rsidRDefault="0076793F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Rank</w:t>
            </w:r>
          </w:p>
        </w:tc>
        <w:tc>
          <w:tcPr>
            <w:tcW w:w="993" w:type="dxa"/>
          </w:tcPr>
          <w:p w14:paraId="22D29B3E" w14:textId="77777777" w:rsidR="0076793F" w:rsidRPr="00195B98" w:rsidRDefault="0076793F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Z-score</w:t>
            </w:r>
          </w:p>
        </w:tc>
        <w:tc>
          <w:tcPr>
            <w:tcW w:w="850" w:type="dxa"/>
          </w:tcPr>
          <w:p w14:paraId="049A6701" w14:textId="77777777" w:rsidR="0076793F" w:rsidRPr="00195B98" w:rsidRDefault="0076793F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Rank</w:t>
            </w:r>
          </w:p>
        </w:tc>
        <w:tc>
          <w:tcPr>
            <w:tcW w:w="992" w:type="dxa"/>
          </w:tcPr>
          <w:p w14:paraId="326E3DCC" w14:textId="77777777" w:rsidR="0076793F" w:rsidRPr="00195B98" w:rsidRDefault="0076793F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Z-score</w:t>
            </w:r>
          </w:p>
        </w:tc>
      </w:tr>
      <w:tr w:rsidR="0076793F" w:rsidRPr="00195B98" w14:paraId="351C16A5" w14:textId="77777777" w:rsidTr="00F04424">
        <w:tc>
          <w:tcPr>
            <w:tcW w:w="704" w:type="dxa"/>
          </w:tcPr>
          <w:p w14:paraId="68C972F5" w14:textId="77777777" w:rsidR="0076793F" w:rsidRPr="00195B98" w:rsidRDefault="0076793F" w:rsidP="00F04424">
            <w:pPr>
              <w:spacing w:line="360" w:lineRule="auto"/>
            </w:pPr>
            <w:r w:rsidRPr="00195B98">
              <w:t>S</w:t>
            </w:r>
            <w:r>
              <w:t>5</w:t>
            </w:r>
          </w:p>
        </w:tc>
        <w:tc>
          <w:tcPr>
            <w:tcW w:w="4678" w:type="dxa"/>
          </w:tcPr>
          <w:p w14:paraId="134C18BE" w14:textId="77777777" w:rsidR="0076793F" w:rsidRPr="009752AF" w:rsidRDefault="0076793F" w:rsidP="00F04424">
            <w:pPr>
              <w:rPr>
                <w:color w:val="000000" w:themeColor="text1"/>
              </w:rPr>
            </w:pPr>
            <w:r w:rsidRPr="009D09BA">
              <w:rPr>
                <w:color w:val="000000" w:themeColor="text1"/>
              </w:rPr>
              <w:t>Assessing the parent-infant relationship is only useful for mental health practitioners</w:t>
            </w:r>
          </w:p>
        </w:tc>
        <w:tc>
          <w:tcPr>
            <w:tcW w:w="850" w:type="dxa"/>
          </w:tcPr>
          <w:p w14:paraId="695DEE8A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993" w:type="dxa"/>
          </w:tcPr>
          <w:p w14:paraId="539502D7" w14:textId="77777777" w:rsidR="0076793F" w:rsidRPr="00195B98" w:rsidRDefault="0076793F" w:rsidP="00F04424">
            <w:pPr>
              <w:spacing w:line="360" w:lineRule="auto"/>
            </w:pPr>
            <w:r>
              <w:t>-1.31</w:t>
            </w:r>
          </w:p>
        </w:tc>
        <w:tc>
          <w:tcPr>
            <w:tcW w:w="850" w:type="dxa"/>
          </w:tcPr>
          <w:p w14:paraId="169AE2BA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2" w:type="dxa"/>
          </w:tcPr>
          <w:p w14:paraId="4EF8AD45" w14:textId="77777777" w:rsidR="0076793F" w:rsidRPr="00195B98" w:rsidRDefault="0076793F" w:rsidP="00F04424">
            <w:pPr>
              <w:spacing w:line="360" w:lineRule="auto"/>
              <w:jc w:val="center"/>
            </w:pPr>
            <w:r w:rsidRPr="00195B98">
              <w:t>-0.</w:t>
            </w:r>
            <w:r>
              <w:t>89</w:t>
            </w:r>
          </w:p>
        </w:tc>
      </w:tr>
      <w:tr w:rsidR="0076793F" w:rsidRPr="00195B98" w14:paraId="5426E2A9" w14:textId="77777777" w:rsidTr="00F04424">
        <w:trPr>
          <w:trHeight w:val="420"/>
        </w:trPr>
        <w:tc>
          <w:tcPr>
            <w:tcW w:w="704" w:type="dxa"/>
          </w:tcPr>
          <w:p w14:paraId="119D84F9" w14:textId="77777777" w:rsidR="0076793F" w:rsidRPr="00195B98" w:rsidRDefault="0076793F" w:rsidP="00F04424">
            <w:pPr>
              <w:spacing w:line="360" w:lineRule="auto"/>
            </w:pPr>
            <w:r>
              <w:t>S8</w:t>
            </w:r>
          </w:p>
        </w:tc>
        <w:tc>
          <w:tcPr>
            <w:tcW w:w="4678" w:type="dxa"/>
          </w:tcPr>
          <w:p w14:paraId="6302ED71" w14:textId="77777777" w:rsidR="0076793F" w:rsidRPr="00195B98" w:rsidRDefault="0076793F" w:rsidP="00F04424">
            <w:r w:rsidRPr="009D09BA">
              <w:rPr>
                <w:color w:val="000000" w:themeColor="text1"/>
              </w:rPr>
              <w:t>Parent-infant assessments should only be used in the context of safeguarding concerns</w:t>
            </w:r>
          </w:p>
        </w:tc>
        <w:tc>
          <w:tcPr>
            <w:tcW w:w="850" w:type="dxa"/>
          </w:tcPr>
          <w:p w14:paraId="025BEF9B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-5</w:t>
            </w:r>
          </w:p>
        </w:tc>
        <w:tc>
          <w:tcPr>
            <w:tcW w:w="993" w:type="dxa"/>
          </w:tcPr>
          <w:p w14:paraId="1C03C1D6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-1.89</w:t>
            </w:r>
          </w:p>
        </w:tc>
        <w:tc>
          <w:tcPr>
            <w:tcW w:w="850" w:type="dxa"/>
          </w:tcPr>
          <w:p w14:paraId="572FEEE2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-4</w:t>
            </w:r>
          </w:p>
        </w:tc>
        <w:tc>
          <w:tcPr>
            <w:tcW w:w="992" w:type="dxa"/>
          </w:tcPr>
          <w:p w14:paraId="64EC312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-1.60</w:t>
            </w:r>
          </w:p>
        </w:tc>
      </w:tr>
      <w:tr w:rsidR="0076793F" w:rsidRPr="00195B98" w14:paraId="735B71AA" w14:textId="77777777" w:rsidTr="00F04424">
        <w:tc>
          <w:tcPr>
            <w:tcW w:w="704" w:type="dxa"/>
          </w:tcPr>
          <w:p w14:paraId="72D25564" w14:textId="77777777" w:rsidR="0076793F" w:rsidRPr="00195B98" w:rsidRDefault="0076793F" w:rsidP="00F04424">
            <w:pPr>
              <w:spacing w:line="360" w:lineRule="auto"/>
            </w:pPr>
            <w:r>
              <w:t>S10</w:t>
            </w:r>
          </w:p>
        </w:tc>
        <w:tc>
          <w:tcPr>
            <w:tcW w:w="4678" w:type="dxa"/>
          </w:tcPr>
          <w:p w14:paraId="0A22E208" w14:textId="77777777" w:rsidR="0076793F" w:rsidRPr="00195B98" w:rsidRDefault="0076793F" w:rsidP="00F04424">
            <w:r w:rsidRPr="009D09BA">
              <w:rPr>
                <w:color w:val="000000" w:themeColor="text1"/>
              </w:rPr>
              <w:t>The parent-infant assessment informs what the parent needs from the service</w:t>
            </w:r>
          </w:p>
        </w:tc>
        <w:tc>
          <w:tcPr>
            <w:tcW w:w="850" w:type="dxa"/>
          </w:tcPr>
          <w:p w14:paraId="7745F46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3" w:type="dxa"/>
          </w:tcPr>
          <w:p w14:paraId="51BD95F7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0.94</w:t>
            </w:r>
          </w:p>
        </w:tc>
        <w:tc>
          <w:tcPr>
            <w:tcW w:w="850" w:type="dxa"/>
          </w:tcPr>
          <w:p w14:paraId="712F054F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+3</w:t>
            </w:r>
          </w:p>
        </w:tc>
        <w:tc>
          <w:tcPr>
            <w:tcW w:w="992" w:type="dxa"/>
          </w:tcPr>
          <w:p w14:paraId="33EBAD13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1.18</w:t>
            </w:r>
          </w:p>
        </w:tc>
      </w:tr>
      <w:tr w:rsidR="0076793F" w:rsidRPr="00195B98" w14:paraId="314B9547" w14:textId="77777777" w:rsidTr="00F04424">
        <w:tc>
          <w:tcPr>
            <w:tcW w:w="704" w:type="dxa"/>
          </w:tcPr>
          <w:p w14:paraId="162476B4" w14:textId="77777777" w:rsidR="0076793F" w:rsidRDefault="0076793F" w:rsidP="00F04424">
            <w:pPr>
              <w:spacing w:line="360" w:lineRule="auto"/>
            </w:pPr>
            <w:r>
              <w:t>S14</w:t>
            </w:r>
          </w:p>
          <w:p w14:paraId="0FEA991B" w14:textId="77777777" w:rsidR="0076793F" w:rsidRPr="00195B98" w:rsidRDefault="0076793F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36005FC0" w14:textId="77777777" w:rsidR="0076793F" w:rsidRPr="00195B98" w:rsidRDefault="0076793F" w:rsidP="00F04424">
            <w:r w:rsidRPr="009D09BA">
              <w:rPr>
                <w:color w:val="000000" w:themeColor="text1"/>
              </w:rPr>
              <w:t>In a good parent-infant relationship the parent is sensitive and responsive to the infant’s needs</w:t>
            </w:r>
          </w:p>
        </w:tc>
        <w:tc>
          <w:tcPr>
            <w:tcW w:w="850" w:type="dxa"/>
          </w:tcPr>
          <w:p w14:paraId="4766126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+4</w:t>
            </w:r>
          </w:p>
        </w:tc>
        <w:tc>
          <w:tcPr>
            <w:tcW w:w="993" w:type="dxa"/>
          </w:tcPr>
          <w:p w14:paraId="31DCE876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1.50</w:t>
            </w:r>
          </w:p>
        </w:tc>
        <w:tc>
          <w:tcPr>
            <w:tcW w:w="850" w:type="dxa"/>
          </w:tcPr>
          <w:p w14:paraId="02CED80E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+4</w:t>
            </w:r>
          </w:p>
        </w:tc>
        <w:tc>
          <w:tcPr>
            <w:tcW w:w="992" w:type="dxa"/>
          </w:tcPr>
          <w:p w14:paraId="544334C0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1.34</w:t>
            </w:r>
          </w:p>
        </w:tc>
      </w:tr>
      <w:tr w:rsidR="0076793F" w:rsidRPr="00195B98" w14:paraId="277F2612" w14:textId="77777777" w:rsidTr="00F04424">
        <w:tc>
          <w:tcPr>
            <w:tcW w:w="704" w:type="dxa"/>
          </w:tcPr>
          <w:p w14:paraId="3BAA8203" w14:textId="77777777" w:rsidR="0076793F" w:rsidRDefault="0076793F" w:rsidP="00F04424">
            <w:pPr>
              <w:spacing w:line="360" w:lineRule="auto"/>
            </w:pPr>
            <w:r>
              <w:t>S15</w:t>
            </w:r>
          </w:p>
          <w:p w14:paraId="174A6FEE" w14:textId="77777777" w:rsidR="0076793F" w:rsidRPr="00195B98" w:rsidRDefault="0076793F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1DB4B1D7" w14:textId="77777777" w:rsidR="0076793F" w:rsidRPr="00195B98" w:rsidRDefault="0076793F" w:rsidP="00F04424">
            <w:r w:rsidRPr="009D09BA">
              <w:rPr>
                <w:color w:val="000000" w:themeColor="text1"/>
              </w:rPr>
              <w:t>The parent-infant relationship is good when there is warmth in the parent’s tone of voice when speaking to their infant</w:t>
            </w:r>
          </w:p>
        </w:tc>
        <w:tc>
          <w:tcPr>
            <w:tcW w:w="850" w:type="dxa"/>
          </w:tcPr>
          <w:p w14:paraId="3817374F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3" w:type="dxa"/>
          </w:tcPr>
          <w:p w14:paraId="6DB19FFF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0.58</w:t>
            </w:r>
          </w:p>
        </w:tc>
        <w:tc>
          <w:tcPr>
            <w:tcW w:w="850" w:type="dxa"/>
          </w:tcPr>
          <w:p w14:paraId="5253F2B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2" w:type="dxa"/>
          </w:tcPr>
          <w:p w14:paraId="79936B0F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0.77</w:t>
            </w:r>
          </w:p>
        </w:tc>
      </w:tr>
      <w:tr w:rsidR="0076793F" w:rsidRPr="00195B98" w14:paraId="5A76A8CE" w14:textId="77777777" w:rsidTr="00F04424">
        <w:tc>
          <w:tcPr>
            <w:tcW w:w="704" w:type="dxa"/>
          </w:tcPr>
          <w:p w14:paraId="53E45189" w14:textId="77777777" w:rsidR="0076793F" w:rsidRDefault="0076793F" w:rsidP="00F04424">
            <w:pPr>
              <w:spacing w:line="360" w:lineRule="auto"/>
            </w:pPr>
            <w:r>
              <w:t>S16</w:t>
            </w:r>
          </w:p>
          <w:p w14:paraId="7918DC2B" w14:textId="77777777" w:rsidR="0076793F" w:rsidRPr="00195B98" w:rsidRDefault="0076793F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49C350EF" w14:textId="77777777" w:rsidR="0076793F" w:rsidRPr="00195B98" w:rsidRDefault="0076793F" w:rsidP="00F04424">
            <w:r w:rsidRPr="009D09BA">
              <w:rPr>
                <w:color w:val="000000" w:themeColor="text1"/>
              </w:rPr>
              <w:t>The parent-infant relationship is poor when eye contact between parent and infant is not optimal</w:t>
            </w:r>
          </w:p>
        </w:tc>
        <w:tc>
          <w:tcPr>
            <w:tcW w:w="850" w:type="dxa"/>
          </w:tcPr>
          <w:p w14:paraId="6504CFA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049EB93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-0.13</w:t>
            </w:r>
          </w:p>
        </w:tc>
        <w:tc>
          <w:tcPr>
            <w:tcW w:w="850" w:type="dxa"/>
          </w:tcPr>
          <w:p w14:paraId="58346FBC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2" w:type="dxa"/>
          </w:tcPr>
          <w:p w14:paraId="6EAF69B1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0.21</w:t>
            </w:r>
          </w:p>
        </w:tc>
      </w:tr>
      <w:tr w:rsidR="0076793F" w:rsidRPr="00195B98" w14:paraId="3E45CD30" w14:textId="77777777" w:rsidTr="00F04424">
        <w:trPr>
          <w:trHeight w:val="462"/>
        </w:trPr>
        <w:tc>
          <w:tcPr>
            <w:tcW w:w="704" w:type="dxa"/>
          </w:tcPr>
          <w:p w14:paraId="1536CA45" w14:textId="77777777" w:rsidR="0076793F" w:rsidRPr="00195B98" w:rsidRDefault="0076793F" w:rsidP="00F04424">
            <w:pPr>
              <w:spacing w:line="360" w:lineRule="auto"/>
            </w:pPr>
            <w:r>
              <w:t>S17</w:t>
            </w:r>
          </w:p>
        </w:tc>
        <w:tc>
          <w:tcPr>
            <w:tcW w:w="4678" w:type="dxa"/>
          </w:tcPr>
          <w:p w14:paraId="71FA6DF7" w14:textId="77777777" w:rsidR="0076793F" w:rsidRPr="00195B98" w:rsidRDefault="0076793F" w:rsidP="00F04424">
            <w:r w:rsidRPr="009D09BA">
              <w:rPr>
                <w:color w:val="000000" w:themeColor="text1"/>
              </w:rPr>
              <w:t>The parent-infant assessment shows how the parent ‘parents’ the infant</w:t>
            </w:r>
          </w:p>
        </w:tc>
        <w:tc>
          <w:tcPr>
            <w:tcW w:w="850" w:type="dxa"/>
          </w:tcPr>
          <w:p w14:paraId="2F597FB6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3" w:type="dxa"/>
          </w:tcPr>
          <w:p w14:paraId="17854103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-0.16</w:t>
            </w:r>
          </w:p>
        </w:tc>
        <w:tc>
          <w:tcPr>
            <w:tcW w:w="850" w:type="dxa"/>
          </w:tcPr>
          <w:p w14:paraId="6E1BC60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2" w:type="dxa"/>
          </w:tcPr>
          <w:p w14:paraId="3A893F15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-0.47</w:t>
            </w:r>
          </w:p>
        </w:tc>
      </w:tr>
      <w:tr w:rsidR="0076793F" w:rsidRPr="00195B98" w14:paraId="352AF317" w14:textId="77777777" w:rsidTr="00F04424">
        <w:tc>
          <w:tcPr>
            <w:tcW w:w="704" w:type="dxa"/>
          </w:tcPr>
          <w:p w14:paraId="16DD8BFF" w14:textId="77777777" w:rsidR="0076793F" w:rsidRPr="00195B98" w:rsidRDefault="0076793F" w:rsidP="00F04424">
            <w:pPr>
              <w:spacing w:line="360" w:lineRule="auto"/>
            </w:pPr>
            <w:r>
              <w:t>S18</w:t>
            </w:r>
          </w:p>
        </w:tc>
        <w:tc>
          <w:tcPr>
            <w:tcW w:w="4678" w:type="dxa"/>
          </w:tcPr>
          <w:p w14:paraId="4C507C25" w14:textId="77777777" w:rsidR="0076793F" w:rsidRPr="00195B98" w:rsidRDefault="0076793F" w:rsidP="00F04424">
            <w:r w:rsidRPr="009D09BA">
              <w:rPr>
                <w:color w:val="000000" w:themeColor="text1"/>
              </w:rPr>
              <w:t>The parent-infant interaction is the same as the parent-infant relationship</w:t>
            </w:r>
          </w:p>
        </w:tc>
        <w:tc>
          <w:tcPr>
            <w:tcW w:w="850" w:type="dxa"/>
          </w:tcPr>
          <w:p w14:paraId="46B76E5C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3" w:type="dxa"/>
          </w:tcPr>
          <w:p w14:paraId="06118DE0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-0.51</w:t>
            </w:r>
          </w:p>
        </w:tc>
        <w:tc>
          <w:tcPr>
            <w:tcW w:w="850" w:type="dxa"/>
          </w:tcPr>
          <w:p w14:paraId="6A7C84AB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2" w:type="dxa"/>
          </w:tcPr>
          <w:p w14:paraId="45FA7A1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-0.54</w:t>
            </w:r>
          </w:p>
        </w:tc>
      </w:tr>
      <w:tr w:rsidR="0076793F" w:rsidRPr="00195B98" w14:paraId="2CA0E763" w14:textId="77777777" w:rsidTr="00F04424">
        <w:tc>
          <w:tcPr>
            <w:tcW w:w="704" w:type="dxa"/>
          </w:tcPr>
          <w:p w14:paraId="4BBC834F" w14:textId="77777777" w:rsidR="0076793F" w:rsidRPr="00195B98" w:rsidRDefault="0076793F" w:rsidP="00F04424">
            <w:pPr>
              <w:spacing w:line="360" w:lineRule="auto"/>
            </w:pPr>
            <w:r>
              <w:t>S19</w:t>
            </w:r>
          </w:p>
        </w:tc>
        <w:tc>
          <w:tcPr>
            <w:tcW w:w="4678" w:type="dxa"/>
          </w:tcPr>
          <w:p w14:paraId="1A065241" w14:textId="77777777" w:rsidR="0076793F" w:rsidRPr="00195B98" w:rsidRDefault="0076793F" w:rsidP="00F04424">
            <w:r w:rsidRPr="009D09BA">
              <w:rPr>
                <w:color w:val="000000" w:themeColor="text1"/>
              </w:rPr>
              <w:t xml:space="preserve">Infant autonomy is not important in the parent-infant assessment  </w:t>
            </w:r>
          </w:p>
        </w:tc>
        <w:tc>
          <w:tcPr>
            <w:tcW w:w="850" w:type="dxa"/>
          </w:tcPr>
          <w:p w14:paraId="7F8E584F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3" w:type="dxa"/>
          </w:tcPr>
          <w:p w14:paraId="12DEC09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-0.90</w:t>
            </w:r>
          </w:p>
        </w:tc>
        <w:tc>
          <w:tcPr>
            <w:tcW w:w="850" w:type="dxa"/>
          </w:tcPr>
          <w:p w14:paraId="068F3E4B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2" w:type="dxa"/>
          </w:tcPr>
          <w:p w14:paraId="40558A21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-0.94</w:t>
            </w:r>
          </w:p>
        </w:tc>
      </w:tr>
      <w:tr w:rsidR="0076793F" w:rsidRPr="00195B98" w14:paraId="736A0423" w14:textId="77777777" w:rsidTr="00F04424">
        <w:tc>
          <w:tcPr>
            <w:tcW w:w="704" w:type="dxa"/>
          </w:tcPr>
          <w:p w14:paraId="33D97AD0" w14:textId="77777777" w:rsidR="0076793F" w:rsidRDefault="0076793F" w:rsidP="00F04424">
            <w:pPr>
              <w:spacing w:line="360" w:lineRule="auto"/>
            </w:pPr>
            <w:r>
              <w:t>S20</w:t>
            </w:r>
          </w:p>
          <w:p w14:paraId="394939BB" w14:textId="77777777" w:rsidR="0076793F" w:rsidRPr="00195B98" w:rsidRDefault="0076793F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49388F4D" w14:textId="77777777" w:rsidR="0076793F" w:rsidRPr="00195B98" w:rsidRDefault="0076793F" w:rsidP="00F04424">
            <w:r w:rsidRPr="009D09BA">
              <w:rPr>
                <w:color w:val="000000" w:themeColor="text1"/>
              </w:rPr>
              <w:t>Parental factors, such as stress or conflict between parents, are important considerations in any assessment of the parent-infant relationship</w:t>
            </w:r>
          </w:p>
        </w:tc>
        <w:tc>
          <w:tcPr>
            <w:tcW w:w="850" w:type="dxa"/>
          </w:tcPr>
          <w:p w14:paraId="19DE6B0C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+4</w:t>
            </w:r>
          </w:p>
        </w:tc>
        <w:tc>
          <w:tcPr>
            <w:tcW w:w="993" w:type="dxa"/>
          </w:tcPr>
          <w:p w14:paraId="04BD5852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1.45</w:t>
            </w:r>
          </w:p>
        </w:tc>
        <w:tc>
          <w:tcPr>
            <w:tcW w:w="850" w:type="dxa"/>
          </w:tcPr>
          <w:p w14:paraId="6EF1F4AA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+3</w:t>
            </w:r>
          </w:p>
        </w:tc>
        <w:tc>
          <w:tcPr>
            <w:tcW w:w="992" w:type="dxa"/>
          </w:tcPr>
          <w:p w14:paraId="5344046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1.15</w:t>
            </w:r>
          </w:p>
        </w:tc>
      </w:tr>
      <w:tr w:rsidR="0076793F" w:rsidRPr="00195B98" w14:paraId="44620F82" w14:textId="77777777" w:rsidTr="00F04424">
        <w:tc>
          <w:tcPr>
            <w:tcW w:w="704" w:type="dxa"/>
          </w:tcPr>
          <w:p w14:paraId="452DA44E" w14:textId="77777777" w:rsidR="0076793F" w:rsidRPr="00195B98" w:rsidRDefault="0076793F" w:rsidP="00F04424">
            <w:pPr>
              <w:spacing w:line="360" w:lineRule="auto"/>
            </w:pPr>
            <w:r>
              <w:t>S21</w:t>
            </w:r>
          </w:p>
        </w:tc>
        <w:tc>
          <w:tcPr>
            <w:tcW w:w="4678" w:type="dxa"/>
          </w:tcPr>
          <w:p w14:paraId="03052C44" w14:textId="77777777" w:rsidR="0076793F" w:rsidRPr="00195B98" w:rsidRDefault="0076793F" w:rsidP="00F04424">
            <w:r w:rsidRPr="009D09BA">
              <w:rPr>
                <w:color w:val="000000" w:themeColor="text1"/>
              </w:rPr>
              <w:t>It is essential to assess levels of maternal or parental sensitivity</w:t>
            </w:r>
          </w:p>
        </w:tc>
        <w:tc>
          <w:tcPr>
            <w:tcW w:w="850" w:type="dxa"/>
          </w:tcPr>
          <w:p w14:paraId="787FDDB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3" w:type="dxa"/>
          </w:tcPr>
          <w:p w14:paraId="5C693AA7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0.95</w:t>
            </w:r>
          </w:p>
        </w:tc>
        <w:tc>
          <w:tcPr>
            <w:tcW w:w="850" w:type="dxa"/>
          </w:tcPr>
          <w:p w14:paraId="4BFBF79A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2" w:type="dxa"/>
          </w:tcPr>
          <w:p w14:paraId="1C56AE1B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1.06</w:t>
            </w:r>
          </w:p>
        </w:tc>
      </w:tr>
      <w:tr w:rsidR="0076793F" w:rsidRPr="00195B98" w14:paraId="3E1617D1" w14:textId="77777777" w:rsidTr="00F04424">
        <w:tc>
          <w:tcPr>
            <w:tcW w:w="704" w:type="dxa"/>
          </w:tcPr>
          <w:p w14:paraId="00F9D5EE" w14:textId="77777777" w:rsidR="0076793F" w:rsidRDefault="0076793F" w:rsidP="00F04424">
            <w:pPr>
              <w:spacing w:line="360" w:lineRule="auto"/>
            </w:pPr>
            <w:r>
              <w:t>S24</w:t>
            </w:r>
          </w:p>
          <w:p w14:paraId="0B90CDED" w14:textId="77777777" w:rsidR="0076793F" w:rsidRPr="00195B98" w:rsidRDefault="0076793F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4D38B4FF" w14:textId="77777777" w:rsidR="0076793F" w:rsidRPr="00195B98" w:rsidRDefault="0076793F" w:rsidP="00F04424">
            <w:r w:rsidRPr="009D09BA">
              <w:rPr>
                <w:color w:val="000000" w:themeColor="text1"/>
              </w:rPr>
              <w:t>The parent being attuned to their infant’s cues is more informative than the parent’s tone of voice</w:t>
            </w:r>
          </w:p>
        </w:tc>
        <w:tc>
          <w:tcPr>
            <w:tcW w:w="850" w:type="dxa"/>
          </w:tcPr>
          <w:p w14:paraId="13846CF3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A545B07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-0.13</w:t>
            </w:r>
          </w:p>
        </w:tc>
        <w:tc>
          <w:tcPr>
            <w:tcW w:w="850" w:type="dxa"/>
          </w:tcPr>
          <w:p w14:paraId="7134F095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2" w:type="dxa"/>
          </w:tcPr>
          <w:p w14:paraId="16FE8A8E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-0.23</w:t>
            </w:r>
          </w:p>
        </w:tc>
      </w:tr>
      <w:tr w:rsidR="0076793F" w:rsidRPr="00195B98" w14:paraId="5D100E78" w14:textId="77777777" w:rsidTr="00F04424">
        <w:tc>
          <w:tcPr>
            <w:tcW w:w="704" w:type="dxa"/>
          </w:tcPr>
          <w:p w14:paraId="709C8989" w14:textId="77777777" w:rsidR="0076793F" w:rsidRPr="00195B98" w:rsidRDefault="0076793F" w:rsidP="00F04424">
            <w:pPr>
              <w:spacing w:line="360" w:lineRule="auto"/>
            </w:pPr>
            <w:r>
              <w:t>S27</w:t>
            </w:r>
          </w:p>
        </w:tc>
        <w:tc>
          <w:tcPr>
            <w:tcW w:w="4678" w:type="dxa"/>
          </w:tcPr>
          <w:p w14:paraId="40553A17" w14:textId="77777777" w:rsidR="0076793F" w:rsidRPr="00195B98" w:rsidRDefault="0076793F" w:rsidP="00F04424">
            <w:r w:rsidRPr="009D09BA">
              <w:rPr>
                <w:color w:val="000000" w:themeColor="text1"/>
              </w:rPr>
              <w:t>Mutual affect is a key aspect for assessment in the parent-infant assessment</w:t>
            </w:r>
          </w:p>
        </w:tc>
        <w:tc>
          <w:tcPr>
            <w:tcW w:w="850" w:type="dxa"/>
          </w:tcPr>
          <w:p w14:paraId="20A25ECC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3" w:type="dxa"/>
          </w:tcPr>
          <w:p w14:paraId="101B74CE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0.49</w:t>
            </w:r>
          </w:p>
        </w:tc>
        <w:tc>
          <w:tcPr>
            <w:tcW w:w="850" w:type="dxa"/>
          </w:tcPr>
          <w:p w14:paraId="085CBB43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2" w:type="dxa"/>
          </w:tcPr>
          <w:p w14:paraId="6888A432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0.81</w:t>
            </w:r>
          </w:p>
        </w:tc>
      </w:tr>
      <w:tr w:rsidR="0076793F" w:rsidRPr="00195B98" w14:paraId="6FBD9130" w14:textId="77777777" w:rsidTr="00F04424">
        <w:tc>
          <w:tcPr>
            <w:tcW w:w="704" w:type="dxa"/>
          </w:tcPr>
          <w:p w14:paraId="4C07F88B" w14:textId="77777777" w:rsidR="0076793F" w:rsidRPr="00195B98" w:rsidRDefault="0076793F" w:rsidP="00F04424">
            <w:pPr>
              <w:spacing w:line="360" w:lineRule="auto"/>
            </w:pPr>
            <w:r>
              <w:t>S28</w:t>
            </w:r>
          </w:p>
        </w:tc>
        <w:tc>
          <w:tcPr>
            <w:tcW w:w="4678" w:type="dxa"/>
          </w:tcPr>
          <w:p w14:paraId="68D6DC5D" w14:textId="77777777" w:rsidR="0076793F" w:rsidRPr="00195B98" w:rsidRDefault="0076793F" w:rsidP="00F04424">
            <w:r w:rsidRPr="000B73B0">
              <w:rPr>
                <w:color w:val="000000" w:themeColor="text1"/>
              </w:rPr>
              <w:t>An infant displaying a positive mood can indicate a good parent-infant relationship</w:t>
            </w:r>
          </w:p>
        </w:tc>
        <w:tc>
          <w:tcPr>
            <w:tcW w:w="850" w:type="dxa"/>
          </w:tcPr>
          <w:p w14:paraId="15D0BCE5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03EB6042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-0.11</w:t>
            </w:r>
          </w:p>
        </w:tc>
        <w:tc>
          <w:tcPr>
            <w:tcW w:w="850" w:type="dxa"/>
          </w:tcPr>
          <w:p w14:paraId="77D866E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3F02B65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0.19</w:t>
            </w:r>
          </w:p>
        </w:tc>
      </w:tr>
      <w:tr w:rsidR="0076793F" w:rsidRPr="00195B98" w14:paraId="0B501A11" w14:textId="77777777" w:rsidTr="00F04424">
        <w:tc>
          <w:tcPr>
            <w:tcW w:w="704" w:type="dxa"/>
          </w:tcPr>
          <w:p w14:paraId="5677D3ED" w14:textId="77777777" w:rsidR="0076793F" w:rsidRPr="00195B98" w:rsidRDefault="0076793F" w:rsidP="00F04424">
            <w:pPr>
              <w:spacing w:line="360" w:lineRule="auto"/>
            </w:pPr>
            <w:r>
              <w:t>S29</w:t>
            </w:r>
          </w:p>
        </w:tc>
        <w:tc>
          <w:tcPr>
            <w:tcW w:w="4678" w:type="dxa"/>
          </w:tcPr>
          <w:p w14:paraId="4E09FDBE" w14:textId="77777777" w:rsidR="0076793F" w:rsidRPr="00195B98" w:rsidRDefault="0076793F" w:rsidP="00F04424">
            <w:r w:rsidRPr="009D09BA">
              <w:rPr>
                <w:color w:val="000000" w:themeColor="text1"/>
              </w:rPr>
              <w:t>A lack of activity from the infant can indicate a poor parent-infant relationship</w:t>
            </w:r>
          </w:p>
        </w:tc>
        <w:tc>
          <w:tcPr>
            <w:tcW w:w="850" w:type="dxa"/>
          </w:tcPr>
          <w:p w14:paraId="70584946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3" w:type="dxa"/>
          </w:tcPr>
          <w:p w14:paraId="05FFE7D0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0.43</w:t>
            </w:r>
          </w:p>
        </w:tc>
        <w:tc>
          <w:tcPr>
            <w:tcW w:w="850" w:type="dxa"/>
          </w:tcPr>
          <w:p w14:paraId="456CC0E6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831031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0.09</w:t>
            </w:r>
          </w:p>
        </w:tc>
      </w:tr>
      <w:tr w:rsidR="0076793F" w:rsidRPr="00195B98" w14:paraId="007639B8" w14:textId="77777777" w:rsidTr="00F04424">
        <w:tc>
          <w:tcPr>
            <w:tcW w:w="704" w:type="dxa"/>
          </w:tcPr>
          <w:p w14:paraId="1B04C523" w14:textId="77777777" w:rsidR="0076793F" w:rsidRPr="00195B98" w:rsidRDefault="0076793F" w:rsidP="00F04424">
            <w:pPr>
              <w:spacing w:line="360" w:lineRule="auto"/>
            </w:pPr>
            <w:r>
              <w:t>S30</w:t>
            </w:r>
          </w:p>
        </w:tc>
        <w:tc>
          <w:tcPr>
            <w:tcW w:w="4678" w:type="dxa"/>
          </w:tcPr>
          <w:p w14:paraId="210B83B8" w14:textId="77777777" w:rsidR="0076793F" w:rsidRPr="00195B98" w:rsidRDefault="0076793F" w:rsidP="00F04424">
            <w:r w:rsidRPr="009D09BA">
              <w:rPr>
                <w:color w:val="000000" w:themeColor="text1"/>
              </w:rPr>
              <w:t>Body language is irrelevant when assessing the parent-infant relationship</w:t>
            </w:r>
          </w:p>
        </w:tc>
        <w:tc>
          <w:tcPr>
            <w:tcW w:w="850" w:type="dxa"/>
          </w:tcPr>
          <w:p w14:paraId="51C8DF91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993" w:type="dxa"/>
          </w:tcPr>
          <w:p w14:paraId="2235A095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-1.26</w:t>
            </w:r>
          </w:p>
        </w:tc>
        <w:tc>
          <w:tcPr>
            <w:tcW w:w="850" w:type="dxa"/>
          </w:tcPr>
          <w:p w14:paraId="7E5E44F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-4</w:t>
            </w:r>
          </w:p>
        </w:tc>
        <w:tc>
          <w:tcPr>
            <w:tcW w:w="992" w:type="dxa"/>
          </w:tcPr>
          <w:p w14:paraId="0189044A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-1.57</w:t>
            </w:r>
          </w:p>
        </w:tc>
      </w:tr>
      <w:tr w:rsidR="0076793F" w:rsidRPr="00195B98" w14:paraId="16D51144" w14:textId="77777777" w:rsidTr="00F04424">
        <w:tc>
          <w:tcPr>
            <w:tcW w:w="704" w:type="dxa"/>
          </w:tcPr>
          <w:p w14:paraId="5290E91D" w14:textId="77777777" w:rsidR="0076793F" w:rsidRPr="00195B98" w:rsidRDefault="0076793F" w:rsidP="00F04424">
            <w:pPr>
              <w:spacing w:line="360" w:lineRule="auto"/>
            </w:pPr>
            <w:r>
              <w:t>S31</w:t>
            </w:r>
          </w:p>
        </w:tc>
        <w:tc>
          <w:tcPr>
            <w:tcW w:w="4678" w:type="dxa"/>
          </w:tcPr>
          <w:p w14:paraId="1C4BD564" w14:textId="77777777" w:rsidR="0076793F" w:rsidRPr="00195B98" w:rsidRDefault="0076793F" w:rsidP="00F04424">
            <w:r w:rsidRPr="009D09BA">
              <w:rPr>
                <w:color w:val="000000" w:themeColor="text1"/>
              </w:rPr>
              <w:t>How parents hold their infants is a key aspect for observation during assessment</w:t>
            </w:r>
          </w:p>
        </w:tc>
        <w:tc>
          <w:tcPr>
            <w:tcW w:w="850" w:type="dxa"/>
          </w:tcPr>
          <w:p w14:paraId="24460C03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3" w:type="dxa"/>
          </w:tcPr>
          <w:p w14:paraId="2E4788C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0.71</w:t>
            </w:r>
          </w:p>
        </w:tc>
        <w:tc>
          <w:tcPr>
            <w:tcW w:w="850" w:type="dxa"/>
          </w:tcPr>
          <w:p w14:paraId="09575B9E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2" w:type="dxa"/>
          </w:tcPr>
          <w:p w14:paraId="776272A5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0.88</w:t>
            </w:r>
          </w:p>
        </w:tc>
      </w:tr>
      <w:tr w:rsidR="0076793F" w:rsidRPr="00195B98" w14:paraId="1A2C8F46" w14:textId="77777777" w:rsidTr="00F04424">
        <w:tc>
          <w:tcPr>
            <w:tcW w:w="704" w:type="dxa"/>
          </w:tcPr>
          <w:p w14:paraId="070411C8" w14:textId="77777777" w:rsidR="0076793F" w:rsidRPr="00195B98" w:rsidRDefault="0076793F" w:rsidP="00F04424">
            <w:pPr>
              <w:spacing w:line="360" w:lineRule="auto"/>
            </w:pPr>
            <w:r>
              <w:t>S37</w:t>
            </w:r>
          </w:p>
        </w:tc>
        <w:tc>
          <w:tcPr>
            <w:tcW w:w="4678" w:type="dxa"/>
          </w:tcPr>
          <w:p w14:paraId="422AE259" w14:textId="77777777" w:rsidR="0076793F" w:rsidRPr="00195B98" w:rsidRDefault="0076793F" w:rsidP="00F04424">
            <w:r w:rsidRPr="009D09BA">
              <w:rPr>
                <w:color w:val="000000" w:themeColor="text1"/>
              </w:rPr>
              <w:t>The emotional bond between parent and infant is more important than their interaction</w:t>
            </w:r>
          </w:p>
        </w:tc>
        <w:tc>
          <w:tcPr>
            <w:tcW w:w="850" w:type="dxa"/>
          </w:tcPr>
          <w:p w14:paraId="023A4F1F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11FA0320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-0.13</w:t>
            </w:r>
          </w:p>
        </w:tc>
        <w:tc>
          <w:tcPr>
            <w:tcW w:w="850" w:type="dxa"/>
          </w:tcPr>
          <w:p w14:paraId="3F569235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2" w:type="dxa"/>
          </w:tcPr>
          <w:p w14:paraId="7733D2D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-0.36</w:t>
            </w:r>
          </w:p>
        </w:tc>
      </w:tr>
      <w:tr w:rsidR="0076793F" w:rsidRPr="00195B98" w14:paraId="43E51A95" w14:textId="77777777" w:rsidTr="00F04424">
        <w:tc>
          <w:tcPr>
            <w:tcW w:w="704" w:type="dxa"/>
          </w:tcPr>
          <w:p w14:paraId="3A812C00" w14:textId="77777777" w:rsidR="0076793F" w:rsidRPr="00195B98" w:rsidRDefault="0076793F" w:rsidP="00F04424">
            <w:pPr>
              <w:spacing w:line="360" w:lineRule="auto"/>
            </w:pPr>
            <w:r>
              <w:t>S38</w:t>
            </w:r>
          </w:p>
        </w:tc>
        <w:tc>
          <w:tcPr>
            <w:tcW w:w="4678" w:type="dxa"/>
          </w:tcPr>
          <w:p w14:paraId="0881BEFD" w14:textId="77777777" w:rsidR="0076793F" w:rsidRPr="00195B98" w:rsidRDefault="0076793F" w:rsidP="00F04424">
            <w:r w:rsidRPr="009D09BA">
              <w:rPr>
                <w:color w:val="000000" w:themeColor="text1"/>
              </w:rPr>
              <w:t xml:space="preserve">I am confident I know the difference between bonding, </w:t>
            </w:r>
            <w:proofErr w:type="spellStart"/>
            <w:r w:rsidRPr="009D09BA">
              <w:rPr>
                <w:color w:val="000000" w:themeColor="text1"/>
              </w:rPr>
              <w:t>attunement</w:t>
            </w:r>
            <w:proofErr w:type="spellEnd"/>
            <w:r w:rsidRPr="009D09BA">
              <w:rPr>
                <w:color w:val="000000" w:themeColor="text1"/>
              </w:rPr>
              <w:t xml:space="preserve"> and attachment</w:t>
            </w:r>
          </w:p>
        </w:tc>
        <w:tc>
          <w:tcPr>
            <w:tcW w:w="850" w:type="dxa"/>
          </w:tcPr>
          <w:p w14:paraId="7488B23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3" w:type="dxa"/>
          </w:tcPr>
          <w:p w14:paraId="3B2A050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0.57</w:t>
            </w:r>
          </w:p>
        </w:tc>
        <w:tc>
          <w:tcPr>
            <w:tcW w:w="850" w:type="dxa"/>
          </w:tcPr>
          <w:p w14:paraId="560FD2F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2" w:type="dxa"/>
          </w:tcPr>
          <w:p w14:paraId="381CCCAF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0.99</w:t>
            </w:r>
          </w:p>
        </w:tc>
      </w:tr>
      <w:tr w:rsidR="0076793F" w:rsidRPr="00195B98" w14:paraId="5158FE7A" w14:textId="77777777" w:rsidTr="00F04424">
        <w:tc>
          <w:tcPr>
            <w:tcW w:w="704" w:type="dxa"/>
          </w:tcPr>
          <w:p w14:paraId="4739AB22" w14:textId="77777777" w:rsidR="0076793F" w:rsidRPr="00195B98" w:rsidRDefault="0076793F" w:rsidP="00F04424">
            <w:pPr>
              <w:spacing w:line="360" w:lineRule="auto"/>
            </w:pPr>
            <w:r>
              <w:lastRenderedPageBreak/>
              <w:t>S39</w:t>
            </w:r>
          </w:p>
        </w:tc>
        <w:tc>
          <w:tcPr>
            <w:tcW w:w="4678" w:type="dxa"/>
          </w:tcPr>
          <w:p w14:paraId="0A670B80" w14:textId="77777777" w:rsidR="0076793F" w:rsidRPr="00195B98" w:rsidRDefault="0076793F" w:rsidP="00F04424">
            <w:r w:rsidRPr="009D09BA">
              <w:rPr>
                <w:color w:val="000000" w:themeColor="text1"/>
              </w:rPr>
              <w:t>Assessing infant attachment is the same as assessing the parent-infant relationship</w:t>
            </w:r>
          </w:p>
        </w:tc>
        <w:tc>
          <w:tcPr>
            <w:tcW w:w="850" w:type="dxa"/>
          </w:tcPr>
          <w:p w14:paraId="2E30E04E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3" w:type="dxa"/>
          </w:tcPr>
          <w:p w14:paraId="2419C9A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-0.27</w:t>
            </w:r>
          </w:p>
        </w:tc>
        <w:tc>
          <w:tcPr>
            <w:tcW w:w="850" w:type="dxa"/>
          </w:tcPr>
          <w:p w14:paraId="0C5A0A27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2" w:type="dxa"/>
          </w:tcPr>
          <w:p w14:paraId="75441EA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-0.35</w:t>
            </w:r>
          </w:p>
        </w:tc>
      </w:tr>
      <w:tr w:rsidR="0076793F" w:rsidRPr="00195B98" w14:paraId="56A1D729" w14:textId="77777777" w:rsidTr="00F04424">
        <w:tc>
          <w:tcPr>
            <w:tcW w:w="704" w:type="dxa"/>
          </w:tcPr>
          <w:p w14:paraId="5E277A4A" w14:textId="77777777" w:rsidR="0076793F" w:rsidRDefault="0076793F" w:rsidP="00F04424">
            <w:pPr>
              <w:spacing w:line="360" w:lineRule="auto"/>
            </w:pPr>
            <w:r>
              <w:t>S40</w:t>
            </w:r>
          </w:p>
          <w:p w14:paraId="2B8B5F45" w14:textId="77777777" w:rsidR="0076793F" w:rsidRPr="00195B98" w:rsidRDefault="0076793F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1CD2B39C" w14:textId="77777777" w:rsidR="0076793F" w:rsidRPr="00195B98" w:rsidRDefault="0076793F" w:rsidP="00F04424">
            <w:r w:rsidRPr="009D09BA">
              <w:rPr>
                <w:color w:val="000000" w:themeColor="text1"/>
              </w:rPr>
              <w:t>Parent-infant assessments are not helpful in assessing whether the infant is securely attached or not</w:t>
            </w:r>
          </w:p>
        </w:tc>
        <w:tc>
          <w:tcPr>
            <w:tcW w:w="850" w:type="dxa"/>
          </w:tcPr>
          <w:p w14:paraId="5A411D7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993" w:type="dxa"/>
          </w:tcPr>
          <w:p w14:paraId="0F146E7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-1.18</w:t>
            </w:r>
          </w:p>
        </w:tc>
        <w:tc>
          <w:tcPr>
            <w:tcW w:w="850" w:type="dxa"/>
          </w:tcPr>
          <w:p w14:paraId="1DDEBE53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992" w:type="dxa"/>
          </w:tcPr>
          <w:p w14:paraId="053829A2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-1.24</w:t>
            </w:r>
          </w:p>
        </w:tc>
      </w:tr>
      <w:tr w:rsidR="0076793F" w:rsidRPr="00195B98" w14:paraId="1175CAAE" w14:textId="77777777" w:rsidTr="00F04424">
        <w:tc>
          <w:tcPr>
            <w:tcW w:w="704" w:type="dxa"/>
          </w:tcPr>
          <w:p w14:paraId="19C81949" w14:textId="77777777" w:rsidR="0076793F" w:rsidRPr="00195B98" w:rsidRDefault="0076793F" w:rsidP="00F04424">
            <w:pPr>
              <w:spacing w:line="360" w:lineRule="auto"/>
            </w:pPr>
            <w:r>
              <w:t>S41</w:t>
            </w:r>
          </w:p>
        </w:tc>
        <w:tc>
          <w:tcPr>
            <w:tcW w:w="4678" w:type="dxa"/>
          </w:tcPr>
          <w:p w14:paraId="2C7ED3BF" w14:textId="77777777" w:rsidR="0076793F" w:rsidRPr="00195B98" w:rsidRDefault="0076793F" w:rsidP="00F04424">
            <w:r w:rsidRPr="009D09BA">
              <w:rPr>
                <w:color w:val="000000" w:themeColor="text1"/>
              </w:rPr>
              <w:t>Self-reported parent-infant assessments are not clinically useful due to parental bias</w:t>
            </w:r>
          </w:p>
        </w:tc>
        <w:tc>
          <w:tcPr>
            <w:tcW w:w="850" w:type="dxa"/>
          </w:tcPr>
          <w:p w14:paraId="188E122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3" w:type="dxa"/>
          </w:tcPr>
          <w:p w14:paraId="1D5ABB0F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-0.37</w:t>
            </w:r>
          </w:p>
        </w:tc>
        <w:tc>
          <w:tcPr>
            <w:tcW w:w="850" w:type="dxa"/>
          </w:tcPr>
          <w:p w14:paraId="3CC6E8F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2" w:type="dxa"/>
          </w:tcPr>
          <w:p w14:paraId="35E4469D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-0.30</w:t>
            </w:r>
          </w:p>
        </w:tc>
      </w:tr>
      <w:tr w:rsidR="0076793F" w:rsidRPr="00195B98" w14:paraId="6EDB5BBE" w14:textId="77777777" w:rsidTr="00F04424">
        <w:tc>
          <w:tcPr>
            <w:tcW w:w="704" w:type="dxa"/>
          </w:tcPr>
          <w:p w14:paraId="6EED4049" w14:textId="77777777" w:rsidR="0076793F" w:rsidRDefault="0076793F" w:rsidP="00F04424">
            <w:pPr>
              <w:spacing w:line="360" w:lineRule="auto"/>
            </w:pPr>
            <w:r>
              <w:t>S44</w:t>
            </w:r>
          </w:p>
          <w:p w14:paraId="1EC830E0" w14:textId="77777777" w:rsidR="0076793F" w:rsidRPr="00195B98" w:rsidRDefault="0076793F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0107BAB3" w14:textId="77777777" w:rsidR="0076793F" w:rsidRPr="00195B98" w:rsidRDefault="0076793F" w:rsidP="00F04424">
            <w:r w:rsidRPr="009D09BA">
              <w:rPr>
                <w:color w:val="000000" w:themeColor="text1"/>
              </w:rPr>
              <w:t>Difficulties in the parent-infant relationship can only be detected through staff rated measures</w:t>
            </w:r>
          </w:p>
        </w:tc>
        <w:tc>
          <w:tcPr>
            <w:tcW w:w="850" w:type="dxa"/>
          </w:tcPr>
          <w:p w14:paraId="209216C8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993" w:type="dxa"/>
          </w:tcPr>
          <w:p w14:paraId="1F80C183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-1.26</w:t>
            </w:r>
          </w:p>
        </w:tc>
        <w:tc>
          <w:tcPr>
            <w:tcW w:w="850" w:type="dxa"/>
          </w:tcPr>
          <w:p w14:paraId="298C8F2D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992" w:type="dxa"/>
          </w:tcPr>
          <w:p w14:paraId="105D859C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-1.40</w:t>
            </w:r>
          </w:p>
        </w:tc>
      </w:tr>
      <w:tr w:rsidR="0076793F" w:rsidRPr="00195B98" w14:paraId="28B0F3CB" w14:textId="77777777" w:rsidTr="00F04424">
        <w:tc>
          <w:tcPr>
            <w:tcW w:w="704" w:type="dxa"/>
          </w:tcPr>
          <w:p w14:paraId="705B74B4" w14:textId="77777777" w:rsidR="0076793F" w:rsidRPr="00195B98" w:rsidRDefault="0076793F" w:rsidP="00F04424">
            <w:pPr>
              <w:spacing w:line="360" w:lineRule="auto"/>
            </w:pPr>
            <w:r>
              <w:t>S46</w:t>
            </w:r>
          </w:p>
        </w:tc>
        <w:tc>
          <w:tcPr>
            <w:tcW w:w="4678" w:type="dxa"/>
          </w:tcPr>
          <w:p w14:paraId="7F991C64" w14:textId="77777777" w:rsidR="0076793F" w:rsidRPr="00195B98" w:rsidRDefault="0076793F" w:rsidP="00F04424">
            <w:r w:rsidRPr="009D09BA">
              <w:rPr>
                <w:color w:val="000000" w:themeColor="text1"/>
              </w:rPr>
              <w:t>The assessor’s opinion of the parent influences the parent-infant assessment</w:t>
            </w:r>
          </w:p>
        </w:tc>
        <w:tc>
          <w:tcPr>
            <w:tcW w:w="850" w:type="dxa"/>
          </w:tcPr>
          <w:p w14:paraId="2FE3240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7EA42EA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0.15</w:t>
            </w:r>
          </w:p>
        </w:tc>
        <w:tc>
          <w:tcPr>
            <w:tcW w:w="850" w:type="dxa"/>
          </w:tcPr>
          <w:p w14:paraId="3115D616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DC2E3FC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-0.07</w:t>
            </w:r>
          </w:p>
        </w:tc>
      </w:tr>
      <w:tr w:rsidR="0076793F" w:rsidRPr="00195B98" w14:paraId="569E90FA" w14:textId="77777777" w:rsidTr="00F04424">
        <w:tc>
          <w:tcPr>
            <w:tcW w:w="704" w:type="dxa"/>
          </w:tcPr>
          <w:p w14:paraId="278583E5" w14:textId="77777777" w:rsidR="0076793F" w:rsidRPr="00195B98" w:rsidRDefault="0076793F" w:rsidP="00F04424">
            <w:pPr>
              <w:spacing w:line="360" w:lineRule="auto"/>
            </w:pPr>
            <w:r>
              <w:t>S47</w:t>
            </w:r>
          </w:p>
        </w:tc>
        <w:tc>
          <w:tcPr>
            <w:tcW w:w="4678" w:type="dxa"/>
          </w:tcPr>
          <w:p w14:paraId="4821B72A" w14:textId="77777777" w:rsidR="0076793F" w:rsidRPr="00195B98" w:rsidRDefault="0076793F" w:rsidP="00F04424">
            <w:r w:rsidRPr="009D09BA">
              <w:rPr>
                <w:color w:val="000000" w:themeColor="text1"/>
              </w:rPr>
              <w:t>Parents view parent-infant assessments as useful</w:t>
            </w:r>
          </w:p>
        </w:tc>
        <w:tc>
          <w:tcPr>
            <w:tcW w:w="850" w:type="dxa"/>
          </w:tcPr>
          <w:p w14:paraId="507CB15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3" w:type="dxa"/>
          </w:tcPr>
          <w:p w14:paraId="5AABD302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0.30</w:t>
            </w:r>
          </w:p>
        </w:tc>
        <w:tc>
          <w:tcPr>
            <w:tcW w:w="850" w:type="dxa"/>
          </w:tcPr>
          <w:p w14:paraId="0CCAD85C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CDAF2B9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0.14</w:t>
            </w:r>
          </w:p>
        </w:tc>
      </w:tr>
      <w:tr w:rsidR="0076793F" w:rsidRPr="00195B98" w14:paraId="4DD0D0EF" w14:textId="77777777" w:rsidTr="00F04424">
        <w:tc>
          <w:tcPr>
            <w:tcW w:w="704" w:type="dxa"/>
          </w:tcPr>
          <w:p w14:paraId="1C2CA4A2" w14:textId="77777777" w:rsidR="0076793F" w:rsidRPr="00195B98" w:rsidRDefault="0076793F" w:rsidP="00F04424">
            <w:pPr>
              <w:spacing w:line="360" w:lineRule="auto"/>
            </w:pPr>
            <w:r>
              <w:t>S48</w:t>
            </w:r>
          </w:p>
        </w:tc>
        <w:tc>
          <w:tcPr>
            <w:tcW w:w="4678" w:type="dxa"/>
          </w:tcPr>
          <w:p w14:paraId="77B49E36" w14:textId="77777777" w:rsidR="0076793F" w:rsidRPr="00195B98" w:rsidRDefault="0076793F" w:rsidP="00F04424">
            <w:r w:rsidRPr="009D09BA">
              <w:rPr>
                <w:color w:val="000000" w:themeColor="text1"/>
              </w:rPr>
              <w:t>Parent-infant assessments are too time consuming for staff to do</w:t>
            </w:r>
          </w:p>
        </w:tc>
        <w:tc>
          <w:tcPr>
            <w:tcW w:w="850" w:type="dxa"/>
          </w:tcPr>
          <w:p w14:paraId="672662C5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3" w:type="dxa"/>
          </w:tcPr>
          <w:p w14:paraId="46A801A6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-0.82</w:t>
            </w:r>
          </w:p>
        </w:tc>
        <w:tc>
          <w:tcPr>
            <w:tcW w:w="850" w:type="dxa"/>
          </w:tcPr>
          <w:p w14:paraId="36540E3A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992" w:type="dxa"/>
          </w:tcPr>
          <w:p w14:paraId="51B2A781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-1.28</w:t>
            </w:r>
          </w:p>
        </w:tc>
      </w:tr>
      <w:tr w:rsidR="0076793F" w:rsidRPr="00195B98" w14:paraId="0F168D2C" w14:textId="77777777" w:rsidTr="00F04424">
        <w:tc>
          <w:tcPr>
            <w:tcW w:w="704" w:type="dxa"/>
          </w:tcPr>
          <w:p w14:paraId="5EEC4F31" w14:textId="77777777" w:rsidR="0076793F" w:rsidRPr="00195B98" w:rsidRDefault="0076793F" w:rsidP="00F04424">
            <w:pPr>
              <w:spacing w:line="360" w:lineRule="auto"/>
            </w:pPr>
            <w:r>
              <w:t>S49</w:t>
            </w:r>
          </w:p>
        </w:tc>
        <w:tc>
          <w:tcPr>
            <w:tcW w:w="4678" w:type="dxa"/>
          </w:tcPr>
          <w:p w14:paraId="2AA6F9FF" w14:textId="77777777" w:rsidR="0076793F" w:rsidRPr="00195B98" w:rsidRDefault="0076793F" w:rsidP="00F04424">
            <w:r w:rsidRPr="009D09BA">
              <w:rPr>
                <w:color w:val="000000" w:themeColor="text1"/>
              </w:rPr>
              <w:t>It is difficult to know the best way to assess the parent-infant relationship</w:t>
            </w:r>
          </w:p>
        </w:tc>
        <w:tc>
          <w:tcPr>
            <w:tcW w:w="850" w:type="dxa"/>
          </w:tcPr>
          <w:p w14:paraId="62D17464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3" w:type="dxa"/>
          </w:tcPr>
          <w:p w14:paraId="186B087B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-0.28</w:t>
            </w:r>
          </w:p>
        </w:tc>
        <w:tc>
          <w:tcPr>
            <w:tcW w:w="850" w:type="dxa"/>
          </w:tcPr>
          <w:p w14:paraId="5D311C97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2" w:type="dxa"/>
          </w:tcPr>
          <w:p w14:paraId="4022B8C1" w14:textId="77777777" w:rsidR="0076793F" w:rsidRPr="00195B98" w:rsidRDefault="0076793F" w:rsidP="00F04424">
            <w:pPr>
              <w:spacing w:line="360" w:lineRule="auto"/>
              <w:jc w:val="center"/>
            </w:pPr>
            <w:r>
              <w:t>-0.17</w:t>
            </w:r>
          </w:p>
        </w:tc>
      </w:tr>
    </w:tbl>
    <w:p w14:paraId="6F328847" w14:textId="77777777" w:rsidR="0076793F" w:rsidRDefault="0076793F" w:rsidP="0076793F">
      <w:pPr>
        <w:suppressLineNumbers/>
      </w:pPr>
    </w:p>
    <w:p w14:paraId="00A30DF3" w14:textId="77777777" w:rsidR="0076793F" w:rsidRDefault="0076793F" w:rsidP="0076793F">
      <w:pPr>
        <w:suppressLineNumbers/>
      </w:pPr>
    </w:p>
    <w:p w14:paraId="0A5AC406" w14:textId="77777777" w:rsidR="0076793F" w:rsidRDefault="0076793F" w:rsidP="0076793F">
      <w:pPr>
        <w:suppressLineNumbers/>
        <w:rPr>
          <w:b/>
          <w:bCs/>
        </w:rPr>
      </w:pPr>
    </w:p>
    <w:p w14:paraId="4BFA1A06" w14:textId="77777777" w:rsidR="0076793F" w:rsidRDefault="0076793F"/>
    <w:sectPr w:rsidR="00767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3F"/>
    <w:rsid w:val="001931DF"/>
    <w:rsid w:val="002F6E69"/>
    <w:rsid w:val="006D149D"/>
    <w:rsid w:val="0076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4EBC0F"/>
  <w15:chartTrackingRefBased/>
  <w15:docId w15:val="{1ED0E0B4-D106-3F4E-AF20-C3A46002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93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9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9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9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9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9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9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9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9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9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9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9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9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9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9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9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9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7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9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7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9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79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9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79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9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9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79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793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2532</Characters>
  <Application>Microsoft Office Word</Application>
  <DocSecurity>0</DocSecurity>
  <Lines>230</Lines>
  <Paragraphs>201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Wittkowski</dc:creator>
  <cp:keywords/>
  <dc:description/>
  <cp:lastModifiedBy>Anja Wittkowski</cp:lastModifiedBy>
  <cp:revision>2</cp:revision>
  <dcterms:created xsi:type="dcterms:W3CDTF">2026-03-08T21:27:00Z</dcterms:created>
  <dcterms:modified xsi:type="dcterms:W3CDTF">2026-03-08T21:27:00Z</dcterms:modified>
</cp:coreProperties>
</file>