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2FCE5" w14:textId="0A5CEBA2" w:rsidR="00B21F32" w:rsidRDefault="00B21F32" w:rsidP="00B21F32">
      <w:pPr>
        <w:jc w:val="center"/>
        <w:rPr>
          <w:rFonts w:ascii="Times New Roman" w:hAnsi="Times New Roman" w:cs="Times New Roman"/>
          <w:b/>
          <w:bCs/>
        </w:rPr>
      </w:pPr>
      <w:r>
        <w:rPr>
          <w:rFonts w:ascii="Times New Roman" w:hAnsi="Times New Roman" w:cs="Times New Roman"/>
          <w:b/>
          <w:bCs/>
        </w:rPr>
        <w:t>Supplementary information</w:t>
      </w:r>
    </w:p>
    <w:p w14:paraId="7E811290" w14:textId="77777777" w:rsidR="00166F59" w:rsidRPr="0032041D" w:rsidRDefault="00166F59" w:rsidP="00166F59">
      <w:pPr>
        <w:rPr>
          <w:rFonts w:ascii="Times New Roman" w:eastAsia="Times New Roman" w:hAnsi="Times New Roman" w:cs="Times New Roman"/>
          <w:b/>
          <w:bCs/>
          <w:color w:val="000000" w:themeColor="text1"/>
          <w:sz w:val="24"/>
          <w:szCs w:val="24"/>
          <w:u w:val="single"/>
        </w:rPr>
      </w:pPr>
      <w:r w:rsidRPr="00703910">
        <w:rPr>
          <w:rFonts w:ascii="Times New Roman" w:hAnsi="Times New Roman" w:cs="Times New Roman"/>
          <w:b/>
          <w:bCs/>
        </w:rPr>
        <w:t xml:space="preserve">In-situ </w:t>
      </w:r>
      <w:proofErr w:type="spellStart"/>
      <w:r>
        <w:rPr>
          <w:rFonts w:ascii="Times New Roman" w:hAnsi="Times New Roman" w:cs="Times New Roman"/>
          <w:b/>
          <w:bCs/>
        </w:rPr>
        <w:t>e</w:t>
      </w:r>
      <w:r w:rsidRPr="00703910">
        <w:rPr>
          <w:rFonts w:ascii="Times New Roman" w:hAnsi="Times New Roman" w:cs="Times New Roman"/>
          <w:b/>
          <w:bCs/>
        </w:rPr>
        <w:t>lectrosynthetic</w:t>
      </w:r>
      <w:proofErr w:type="spellEnd"/>
      <w:r w:rsidRPr="00703910">
        <w:rPr>
          <w:rFonts w:ascii="Times New Roman" w:hAnsi="Times New Roman" w:cs="Times New Roman"/>
          <w:b/>
          <w:bCs/>
        </w:rPr>
        <w:t xml:space="preserve"> fabrication of highly crystalline, </w:t>
      </w:r>
      <w:r w:rsidRPr="00703910">
        <w:rPr>
          <w:rFonts w:ascii="Times New Roman" w:hAnsi="Times New Roman" w:cs="Times New Roman"/>
          <w:b/>
          <w:bCs/>
          <w:color w:val="0A0A0A"/>
          <w:shd w:val="clear" w:color="auto" w:fill="FFFFFF"/>
        </w:rPr>
        <w:t>aqua-compatible</w:t>
      </w:r>
      <w:r w:rsidRPr="00703910">
        <w:rPr>
          <w:rFonts w:ascii="Times New Roman" w:hAnsi="Times New Roman" w:cs="Times New Roman"/>
          <w:b/>
          <w:bCs/>
        </w:rPr>
        <w:t xml:space="preserve"> </w:t>
      </w:r>
      <w:r>
        <w:rPr>
          <w:rFonts w:ascii="Times New Roman" w:hAnsi="Times New Roman" w:cs="Times New Roman"/>
          <w:b/>
          <w:bCs/>
        </w:rPr>
        <w:t>p</w:t>
      </w:r>
      <w:r w:rsidRPr="00703910">
        <w:rPr>
          <w:rFonts w:ascii="Times New Roman" w:hAnsi="Times New Roman" w:cs="Times New Roman"/>
          <w:b/>
          <w:bCs/>
        </w:rPr>
        <w:t xml:space="preserve">alladium </w:t>
      </w:r>
      <w:r>
        <w:rPr>
          <w:rFonts w:ascii="Times New Roman" w:hAnsi="Times New Roman" w:cs="Times New Roman"/>
          <w:b/>
          <w:bCs/>
        </w:rPr>
        <w:t>h</w:t>
      </w:r>
      <w:r w:rsidRPr="00703910">
        <w:rPr>
          <w:rFonts w:ascii="Times New Roman" w:hAnsi="Times New Roman" w:cs="Times New Roman"/>
          <w:b/>
          <w:bCs/>
        </w:rPr>
        <w:t xml:space="preserve">alide </w:t>
      </w:r>
      <w:r>
        <w:rPr>
          <w:rFonts w:ascii="Times New Roman" w:hAnsi="Times New Roman" w:cs="Times New Roman"/>
          <w:b/>
          <w:bCs/>
        </w:rPr>
        <w:t>p</w:t>
      </w:r>
      <w:r w:rsidRPr="00703910">
        <w:rPr>
          <w:rFonts w:ascii="Times New Roman" w:hAnsi="Times New Roman" w:cs="Times New Roman"/>
          <w:b/>
          <w:bCs/>
        </w:rPr>
        <w:t xml:space="preserve">erovskite films </w:t>
      </w:r>
      <w:r w:rsidRPr="0032041D">
        <w:rPr>
          <w:rFonts w:ascii="Times New Roman" w:hAnsi="Times New Roman" w:cs="Times New Roman"/>
          <w:b/>
          <w:bCs/>
          <w:color w:val="000000" w:themeColor="text1"/>
          <w:sz w:val="24"/>
          <w:szCs w:val="24"/>
        </w:rPr>
        <w:t xml:space="preserve">for </w:t>
      </w:r>
      <w:proofErr w:type="spellStart"/>
      <w:r w:rsidRPr="0032041D">
        <w:rPr>
          <w:rFonts w:ascii="Times New Roman" w:hAnsi="Times New Roman" w:cs="Times New Roman"/>
          <w:b/>
          <w:bCs/>
          <w:color w:val="000000" w:themeColor="text1"/>
          <w:sz w:val="24"/>
          <w:szCs w:val="24"/>
        </w:rPr>
        <w:t>photoelectrocatalysis</w:t>
      </w:r>
      <w:proofErr w:type="spellEnd"/>
    </w:p>
    <w:p w14:paraId="38B21A8B" w14:textId="376D9918" w:rsidR="00166F59" w:rsidRPr="00420705" w:rsidRDefault="00166F59" w:rsidP="00166F59">
      <w:pPr>
        <w:rPr>
          <w:rFonts w:ascii="Times New Roman" w:eastAsia="Times New Roman" w:hAnsi="Times New Roman" w:cs="Times New Roman"/>
          <w:bCs/>
          <w:color w:val="000000" w:themeColor="text1"/>
          <w:sz w:val="24"/>
          <w:szCs w:val="24"/>
        </w:rPr>
      </w:pPr>
      <w:r w:rsidRPr="00420705">
        <w:rPr>
          <w:rFonts w:ascii="Times New Roman" w:eastAsia="Times New Roman" w:hAnsi="Times New Roman" w:cs="Times New Roman"/>
          <w:bCs/>
          <w:color w:val="000000" w:themeColor="text1"/>
          <w:sz w:val="24"/>
          <w:szCs w:val="24"/>
        </w:rPr>
        <w:t>Amogh K. Ravi</w:t>
      </w:r>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 Anku Guha</w:t>
      </w:r>
      <w:proofErr w:type="gramStart"/>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,Vaishali</w:t>
      </w:r>
      <w:proofErr w:type="gramEnd"/>
      <w:r w:rsidRPr="00420705">
        <w:rPr>
          <w:rFonts w:ascii="Times New Roman" w:eastAsia="Times New Roman" w:hAnsi="Times New Roman" w:cs="Times New Roman"/>
          <w:bCs/>
          <w:color w:val="000000" w:themeColor="text1"/>
          <w:sz w:val="24"/>
          <w:szCs w:val="24"/>
        </w:rPr>
        <w:t xml:space="preserve"> Arunachalam</w:t>
      </w:r>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 xml:space="preserve">, </w:t>
      </w:r>
      <w:proofErr w:type="spellStart"/>
      <w:r w:rsidRPr="00420705">
        <w:rPr>
          <w:rFonts w:ascii="Times New Roman" w:eastAsia="Times New Roman" w:hAnsi="Times New Roman" w:cs="Times New Roman"/>
          <w:bCs/>
          <w:color w:val="000000" w:themeColor="text1"/>
          <w:sz w:val="24"/>
          <w:szCs w:val="24"/>
        </w:rPr>
        <w:t>Jagjit</w:t>
      </w:r>
      <w:proofErr w:type="spellEnd"/>
      <w:r w:rsidRPr="00420705">
        <w:rPr>
          <w:rFonts w:ascii="Times New Roman" w:eastAsia="Times New Roman" w:hAnsi="Times New Roman" w:cs="Times New Roman"/>
          <w:bCs/>
          <w:color w:val="000000" w:themeColor="text1"/>
          <w:sz w:val="24"/>
          <w:szCs w:val="24"/>
        </w:rPr>
        <w:t xml:space="preserve"> Kaur</w:t>
      </w:r>
      <w:r w:rsidRPr="00420705">
        <w:rPr>
          <w:rFonts w:ascii="Times New Roman" w:eastAsia="Times New Roman" w:hAnsi="Times New Roman" w:cs="Times New Roman"/>
          <w:bCs/>
          <w:color w:val="000000" w:themeColor="text1"/>
          <w:sz w:val="24"/>
          <w:szCs w:val="24"/>
          <w:vertAlign w:val="superscript"/>
        </w:rPr>
        <w:t>2</w:t>
      </w:r>
      <w:r w:rsidRPr="00420705">
        <w:rPr>
          <w:rFonts w:ascii="Times New Roman" w:eastAsia="Times New Roman" w:hAnsi="Times New Roman" w:cs="Times New Roman"/>
          <w:bCs/>
          <w:color w:val="000000" w:themeColor="text1"/>
          <w:sz w:val="24"/>
          <w:szCs w:val="24"/>
        </w:rPr>
        <w:t xml:space="preserve">, </w:t>
      </w:r>
      <w:proofErr w:type="spellStart"/>
      <w:r w:rsidRPr="00420705">
        <w:rPr>
          <w:rFonts w:ascii="Times New Roman" w:eastAsia="Times New Roman" w:hAnsi="Times New Roman" w:cs="Times New Roman"/>
          <w:bCs/>
          <w:color w:val="000000" w:themeColor="text1"/>
          <w:sz w:val="24"/>
          <w:szCs w:val="24"/>
        </w:rPr>
        <w:t>Ponnappa</w:t>
      </w:r>
      <w:proofErr w:type="spellEnd"/>
      <w:r w:rsidRPr="00420705">
        <w:rPr>
          <w:rFonts w:ascii="Times New Roman" w:eastAsia="Times New Roman" w:hAnsi="Times New Roman" w:cs="Times New Roman"/>
          <w:bCs/>
          <w:color w:val="000000" w:themeColor="text1"/>
          <w:sz w:val="24"/>
          <w:szCs w:val="24"/>
        </w:rPr>
        <w:t xml:space="preserve"> Kechanda</w:t>
      </w:r>
      <w:r w:rsidRPr="00420705">
        <w:rPr>
          <w:rFonts w:ascii="Times New Roman" w:eastAsia="Times New Roman" w:hAnsi="Times New Roman" w:cs="Times New Roman"/>
          <w:bCs/>
          <w:color w:val="000000" w:themeColor="text1"/>
          <w:sz w:val="24"/>
          <w:szCs w:val="24"/>
          <w:vertAlign w:val="superscript"/>
        </w:rPr>
        <w:t>2</w:t>
      </w:r>
      <w:r w:rsidRPr="00420705">
        <w:rPr>
          <w:rFonts w:ascii="Times New Roman" w:eastAsia="Times New Roman" w:hAnsi="Times New Roman" w:cs="Times New Roman"/>
          <w:bCs/>
          <w:color w:val="000000" w:themeColor="text1"/>
          <w:sz w:val="24"/>
          <w:szCs w:val="24"/>
        </w:rPr>
        <w:t>, Saurabh Kumar Singh</w:t>
      </w:r>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 Neeraj Bhatt</w:t>
      </w:r>
      <w:r w:rsidRPr="00420705">
        <w:rPr>
          <w:rFonts w:ascii="Times New Roman" w:eastAsia="Arial" w:hAnsi="Times New Roman" w:cs="Times New Roman"/>
          <w:color w:val="000000" w:themeColor="text1"/>
          <w:sz w:val="24"/>
          <w:szCs w:val="24"/>
          <w:highlight w:val="white"/>
          <w:vertAlign w:val="superscript"/>
          <w:lang w:val="en-GB"/>
        </w:rPr>
        <w:t>3</w:t>
      </w:r>
      <w:r w:rsidRPr="00420705">
        <w:rPr>
          <w:rFonts w:ascii="Times New Roman" w:eastAsia="Times New Roman" w:hAnsi="Times New Roman" w:cs="Times New Roman"/>
          <w:bCs/>
          <w:color w:val="000000" w:themeColor="text1"/>
          <w:sz w:val="24"/>
          <w:szCs w:val="24"/>
        </w:rPr>
        <w:t>, Aparna Shinde</w:t>
      </w:r>
      <w:r w:rsidRPr="00420705">
        <w:rPr>
          <w:rFonts w:ascii="Times New Roman" w:eastAsia="Arial" w:hAnsi="Times New Roman" w:cs="Times New Roman"/>
          <w:color w:val="000000" w:themeColor="text1"/>
          <w:sz w:val="24"/>
          <w:szCs w:val="24"/>
          <w:highlight w:val="white"/>
          <w:vertAlign w:val="superscript"/>
          <w:lang w:val="en-GB"/>
        </w:rPr>
        <w:t>4</w:t>
      </w:r>
      <w:r w:rsidRPr="00420705">
        <w:rPr>
          <w:rFonts w:ascii="Times New Roman" w:eastAsia="Times New Roman" w:hAnsi="Times New Roman" w:cs="Times New Roman"/>
          <w:bCs/>
          <w:color w:val="000000" w:themeColor="text1"/>
          <w:sz w:val="24"/>
          <w:szCs w:val="24"/>
        </w:rPr>
        <w:t xml:space="preserve">, </w:t>
      </w:r>
      <w:proofErr w:type="spellStart"/>
      <w:r w:rsidRPr="00420705">
        <w:rPr>
          <w:rFonts w:ascii="Times New Roman" w:eastAsia="Times New Roman" w:hAnsi="Times New Roman" w:cs="Times New Roman"/>
          <w:bCs/>
          <w:color w:val="000000" w:themeColor="text1"/>
          <w:sz w:val="24"/>
          <w:szCs w:val="24"/>
        </w:rPr>
        <w:t>Ranjuna</w:t>
      </w:r>
      <w:proofErr w:type="spellEnd"/>
      <w:r w:rsidRPr="00420705">
        <w:rPr>
          <w:rFonts w:ascii="Times New Roman" w:eastAsia="Times New Roman" w:hAnsi="Times New Roman" w:cs="Times New Roman"/>
          <w:bCs/>
          <w:color w:val="000000" w:themeColor="text1"/>
          <w:sz w:val="24"/>
          <w:szCs w:val="24"/>
        </w:rPr>
        <w:t xml:space="preserve"> M</w:t>
      </w:r>
      <w:r w:rsidR="00A10458">
        <w:rPr>
          <w:rFonts w:ascii="Times New Roman" w:eastAsia="Times New Roman" w:hAnsi="Times New Roman" w:cs="Times New Roman"/>
          <w:bCs/>
          <w:color w:val="000000" w:themeColor="text1"/>
          <w:sz w:val="24"/>
          <w:szCs w:val="24"/>
        </w:rPr>
        <w:t>.</w:t>
      </w:r>
      <w:r w:rsidRPr="00420705">
        <w:rPr>
          <w:rFonts w:ascii="Times New Roman" w:eastAsia="Times New Roman" w:hAnsi="Times New Roman" w:cs="Times New Roman"/>
          <w:bCs/>
          <w:color w:val="000000" w:themeColor="text1"/>
          <w:sz w:val="24"/>
          <w:szCs w:val="24"/>
        </w:rPr>
        <w:t xml:space="preserve"> K</w:t>
      </w:r>
      <w:r w:rsidR="00A10458">
        <w:rPr>
          <w:rFonts w:ascii="Times New Roman" w:eastAsia="Times New Roman" w:hAnsi="Times New Roman" w:cs="Times New Roman"/>
          <w:bCs/>
          <w:color w:val="000000" w:themeColor="text1"/>
          <w:sz w:val="24"/>
          <w:szCs w:val="24"/>
        </w:rPr>
        <w:t>.</w:t>
      </w:r>
      <w:r w:rsidRPr="00420705">
        <w:rPr>
          <w:rFonts w:ascii="Times New Roman" w:eastAsia="Arial" w:hAnsi="Times New Roman" w:cs="Times New Roman"/>
          <w:color w:val="000000" w:themeColor="text1"/>
          <w:sz w:val="24"/>
          <w:szCs w:val="24"/>
          <w:highlight w:val="white"/>
          <w:vertAlign w:val="superscript"/>
          <w:lang w:val="en-GB"/>
        </w:rPr>
        <w:t>4</w:t>
      </w:r>
      <w:r w:rsidRPr="00420705">
        <w:rPr>
          <w:rFonts w:ascii="Times New Roman" w:eastAsia="Times New Roman" w:hAnsi="Times New Roman" w:cs="Times New Roman"/>
          <w:bCs/>
          <w:color w:val="000000" w:themeColor="text1"/>
          <w:sz w:val="24"/>
          <w:szCs w:val="24"/>
        </w:rPr>
        <w:t>, Ashis</w:t>
      </w:r>
      <w:r w:rsidR="00CA7EDA">
        <w:rPr>
          <w:rFonts w:ascii="Times New Roman" w:eastAsia="Times New Roman" w:hAnsi="Times New Roman" w:cs="Times New Roman"/>
          <w:bCs/>
          <w:color w:val="000000" w:themeColor="text1"/>
          <w:sz w:val="24"/>
          <w:szCs w:val="24"/>
        </w:rPr>
        <w:t>h</w:t>
      </w:r>
      <w:r w:rsidRPr="00420705">
        <w:rPr>
          <w:rFonts w:ascii="Times New Roman" w:eastAsia="Times New Roman" w:hAnsi="Times New Roman" w:cs="Times New Roman"/>
          <w:bCs/>
          <w:color w:val="000000" w:themeColor="text1"/>
          <w:sz w:val="24"/>
          <w:szCs w:val="24"/>
        </w:rPr>
        <w:t xml:space="preserve"> Arora</w:t>
      </w:r>
      <w:r w:rsidRPr="00420705">
        <w:rPr>
          <w:rFonts w:ascii="Times New Roman" w:eastAsia="Arial" w:hAnsi="Times New Roman" w:cs="Times New Roman"/>
          <w:color w:val="000000" w:themeColor="text1"/>
          <w:sz w:val="24"/>
          <w:szCs w:val="24"/>
          <w:highlight w:val="white"/>
          <w:vertAlign w:val="superscript"/>
          <w:lang w:val="en-GB"/>
        </w:rPr>
        <w:t>4</w:t>
      </w:r>
      <w:r w:rsidRPr="00420705">
        <w:rPr>
          <w:rFonts w:ascii="Times New Roman" w:eastAsia="Times New Roman" w:hAnsi="Times New Roman" w:cs="Times New Roman"/>
          <w:bCs/>
          <w:color w:val="000000" w:themeColor="text1"/>
          <w:sz w:val="24"/>
          <w:szCs w:val="24"/>
        </w:rPr>
        <w:t>, Ravi Shankar Singh</w:t>
      </w:r>
      <w:r w:rsidRPr="00420705">
        <w:rPr>
          <w:rFonts w:ascii="Times New Roman" w:eastAsia="Arial" w:hAnsi="Times New Roman" w:cs="Times New Roman"/>
          <w:color w:val="000000" w:themeColor="text1"/>
          <w:sz w:val="24"/>
          <w:szCs w:val="24"/>
          <w:highlight w:val="white"/>
          <w:vertAlign w:val="superscript"/>
          <w:lang w:val="en-GB"/>
        </w:rPr>
        <w:t>3</w:t>
      </w:r>
      <w:r w:rsidRPr="00420705">
        <w:rPr>
          <w:rFonts w:ascii="Times New Roman" w:eastAsia="Times New Roman" w:hAnsi="Times New Roman" w:cs="Times New Roman"/>
          <w:bCs/>
          <w:color w:val="000000" w:themeColor="text1"/>
          <w:sz w:val="24"/>
          <w:szCs w:val="24"/>
        </w:rPr>
        <w:t>, Pranav R. Shirhatti</w:t>
      </w:r>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 Sudip Chackraborty</w:t>
      </w:r>
      <w:r w:rsidRPr="00420705">
        <w:rPr>
          <w:rFonts w:ascii="Times New Roman" w:eastAsia="Times New Roman" w:hAnsi="Times New Roman" w:cs="Times New Roman"/>
          <w:bCs/>
          <w:color w:val="000000" w:themeColor="text1"/>
          <w:sz w:val="24"/>
          <w:szCs w:val="24"/>
          <w:vertAlign w:val="superscript"/>
        </w:rPr>
        <w:t>2</w:t>
      </w:r>
      <w:r w:rsidRPr="00420705">
        <w:rPr>
          <w:rFonts w:ascii="Times New Roman" w:eastAsia="Times New Roman" w:hAnsi="Times New Roman" w:cs="Times New Roman"/>
          <w:bCs/>
          <w:color w:val="000000" w:themeColor="text1"/>
          <w:sz w:val="24"/>
          <w:szCs w:val="24"/>
        </w:rPr>
        <w:t xml:space="preserve">, </w:t>
      </w:r>
      <w:proofErr w:type="spellStart"/>
      <w:r w:rsidR="00A10458" w:rsidRPr="00A10458">
        <w:rPr>
          <w:rFonts w:ascii="Times New Roman" w:eastAsia="Times New Roman" w:hAnsi="Times New Roman" w:cs="Times New Roman"/>
          <w:bCs/>
          <w:color w:val="000000" w:themeColor="text1"/>
          <w:sz w:val="24"/>
          <w:szCs w:val="24"/>
        </w:rPr>
        <w:t>Tharangattu</w:t>
      </w:r>
      <w:proofErr w:type="spellEnd"/>
      <w:r w:rsidR="00A10458" w:rsidRPr="00A10458">
        <w:rPr>
          <w:rFonts w:ascii="Times New Roman" w:eastAsia="Times New Roman" w:hAnsi="Times New Roman" w:cs="Times New Roman"/>
          <w:bCs/>
          <w:color w:val="000000" w:themeColor="text1"/>
          <w:sz w:val="24"/>
          <w:szCs w:val="24"/>
        </w:rPr>
        <w:t xml:space="preserve"> </w:t>
      </w:r>
      <w:r w:rsidRPr="00420705">
        <w:rPr>
          <w:rFonts w:ascii="Times New Roman" w:eastAsia="Times New Roman" w:hAnsi="Times New Roman" w:cs="Times New Roman"/>
          <w:bCs/>
          <w:color w:val="000000" w:themeColor="text1"/>
          <w:sz w:val="24"/>
          <w:szCs w:val="24"/>
        </w:rPr>
        <w:t xml:space="preserve"> N</w:t>
      </w:r>
      <w:r w:rsidR="00A10458">
        <w:rPr>
          <w:rFonts w:ascii="Times New Roman" w:eastAsia="Times New Roman" w:hAnsi="Times New Roman" w:cs="Times New Roman"/>
          <w:bCs/>
          <w:color w:val="000000" w:themeColor="text1"/>
          <w:sz w:val="24"/>
          <w:szCs w:val="24"/>
        </w:rPr>
        <w:t>.</w:t>
      </w:r>
      <w:r w:rsidRPr="00420705">
        <w:rPr>
          <w:rFonts w:ascii="Times New Roman" w:eastAsia="Times New Roman" w:hAnsi="Times New Roman" w:cs="Times New Roman"/>
          <w:bCs/>
          <w:color w:val="000000" w:themeColor="text1"/>
          <w:sz w:val="24"/>
          <w:szCs w:val="24"/>
        </w:rPr>
        <w:t xml:space="preserve"> Narayanan</w:t>
      </w:r>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 Pabitra K. Nayak</w:t>
      </w:r>
      <w:r w:rsidRPr="00420705">
        <w:rPr>
          <w:rFonts w:ascii="Times New Roman" w:eastAsia="Times New Roman" w:hAnsi="Times New Roman" w:cs="Times New Roman"/>
          <w:bCs/>
          <w:color w:val="000000" w:themeColor="text1"/>
          <w:sz w:val="24"/>
          <w:szCs w:val="24"/>
          <w:vertAlign w:val="superscript"/>
        </w:rPr>
        <w:t>1</w:t>
      </w:r>
      <w:r w:rsidRPr="00420705">
        <w:rPr>
          <w:rFonts w:ascii="Times New Roman" w:eastAsia="Times New Roman" w:hAnsi="Times New Roman" w:cs="Times New Roman"/>
          <w:bCs/>
          <w:color w:val="000000" w:themeColor="text1"/>
          <w:sz w:val="24"/>
          <w:szCs w:val="24"/>
        </w:rPr>
        <w:t xml:space="preserve">* </w:t>
      </w:r>
    </w:p>
    <w:p w14:paraId="23B126A2" w14:textId="77777777" w:rsidR="00166F59" w:rsidRDefault="00166F59" w:rsidP="00166F59">
      <w:pPr>
        <w:spacing w:line="240" w:lineRule="auto"/>
        <w:rPr>
          <w:rFonts w:ascii="Times New Roman" w:eastAsia="Arial" w:hAnsi="Times New Roman" w:cs="Times New Roman"/>
          <w:color w:val="000000"/>
          <w:sz w:val="24"/>
          <w:szCs w:val="24"/>
          <w:lang w:val="en-GB"/>
        </w:rPr>
      </w:pPr>
      <w:r w:rsidRPr="002A6DFE">
        <w:rPr>
          <w:rFonts w:ascii="Times New Roman" w:eastAsia="Arial" w:hAnsi="Times New Roman" w:cs="Times New Roman"/>
          <w:color w:val="000000"/>
          <w:sz w:val="24"/>
          <w:szCs w:val="24"/>
          <w:highlight w:val="white"/>
          <w:vertAlign w:val="superscript"/>
          <w:lang w:val="en-GB"/>
        </w:rPr>
        <w:t>1</w:t>
      </w:r>
      <w:r w:rsidRPr="002A6DFE">
        <w:rPr>
          <w:rFonts w:ascii="Times New Roman" w:eastAsia="Arial" w:hAnsi="Times New Roman" w:cs="Times New Roman"/>
          <w:color w:val="000000"/>
          <w:sz w:val="24"/>
          <w:szCs w:val="24"/>
          <w:highlight w:val="white"/>
          <w:lang w:val="en-GB"/>
        </w:rPr>
        <w:t xml:space="preserve">Tata Institute of Fundamental Research, 36/P, </w:t>
      </w:r>
      <w:proofErr w:type="spellStart"/>
      <w:r w:rsidRPr="002A6DFE">
        <w:rPr>
          <w:rFonts w:ascii="Times New Roman" w:eastAsia="Arial" w:hAnsi="Times New Roman" w:cs="Times New Roman"/>
          <w:color w:val="000000"/>
          <w:sz w:val="24"/>
          <w:szCs w:val="24"/>
          <w:highlight w:val="white"/>
          <w:lang w:val="en-GB"/>
        </w:rPr>
        <w:t>Gopanpally</w:t>
      </w:r>
      <w:proofErr w:type="spellEnd"/>
      <w:r w:rsidRPr="002A6DFE">
        <w:rPr>
          <w:rFonts w:ascii="Times New Roman" w:eastAsia="Arial" w:hAnsi="Times New Roman" w:cs="Times New Roman"/>
          <w:color w:val="000000"/>
          <w:sz w:val="24"/>
          <w:szCs w:val="24"/>
          <w:highlight w:val="white"/>
          <w:lang w:val="en-GB"/>
        </w:rPr>
        <w:t xml:space="preserve"> Village, Hyderabad 500046, India</w:t>
      </w:r>
    </w:p>
    <w:p w14:paraId="5E23CA0D" w14:textId="77777777" w:rsidR="00166F59" w:rsidRDefault="00166F59" w:rsidP="00166F59">
      <w:pPr>
        <w:spacing w:line="360" w:lineRule="auto"/>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vertAlign w:val="superscript"/>
        </w:rPr>
        <w:t>2</w:t>
      </w:r>
      <w:r w:rsidRPr="00BC0F43">
        <w:rPr>
          <w:rFonts w:ascii="Times New Roman" w:eastAsia="Arial" w:hAnsi="Times New Roman" w:cs="Times New Roman"/>
          <w:color w:val="000000"/>
          <w:sz w:val="24"/>
          <w:szCs w:val="24"/>
        </w:rPr>
        <w:t>Harish-Chandra Research Institute (HRI)</w:t>
      </w:r>
      <w:r>
        <w:rPr>
          <w:rFonts w:ascii="Times New Roman" w:eastAsia="Arial" w:hAnsi="Times New Roman" w:cs="Times New Roman"/>
          <w:color w:val="000000"/>
          <w:sz w:val="24"/>
          <w:szCs w:val="24"/>
        </w:rPr>
        <w:t xml:space="preserve">, </w:t>
      </w:r>
      <w:proofErr w:type="spellStart"/>
      <w:r w:rsidRPr="004E5762">
        <w:rPr>
          <w:rFonts w:ascii="Times New Roman" w:eastAsia="Arial" w:hAnsi="Times New Roman" w:cs="Times New Roman"/>
          <w:color w:val="000000"/>
          <w:sz w:val="24"/>
          <w:szCs w:val="24"/>
        </w:rPr>
        <w:t>Chhatnag</w:t>
      </w:r>
      <w:proofErr w:type="spellEnd"/>
      <w:r w:rsidRPr="004E5762">
        <w:rPr>
          <w:rFonts w:ascii="Times New Roman" w:eastAsia="Arial" w:hAnsi="Times New Roman" w:cs="Times New Roman"/>
          <w:color w:val="000000"/>
          <w:sz w:val="24"/>
          <w:szCs w:val="24"/>
        </w:rPr>
        <w:t xml:space="preserve"> Road, </w:t>
      </w:r>
      <w:proofErr w:type="spellStart"/>
      <w:r w:rsidRPr="004E5762">
        <w:rPr>
          <w:rFonts w:ascii="Times New Roman" w:eastAsia="Arial" w:hAnsi="Times New Roman" w:cs="Times New Roman"/>
          <w:color w:val="000000"/>
          <w:sz w:val="24"/>
          <w:szCs w:val="24"/>
        </w:rPr>
        <w:t>Jhunsi</w:t>
      </w:r>
      <w:proofErr w:type="spellEnd"/>
      <w:r>
        <w:rPr>
          <w:rFonts w:ascii="Times New Roman" w:eastAsia="Arial" w:hAnsi="Times New Roman" w:cs="Times New Roman"/>
          <w:color w:val="000000"/>
          <w:sz w:val="24"/>
          <w:szCs w:val="24"/>
        </w:rPr>
        <w:t xml:space="preserve">, </w:t>
      </w:r>
      <w:r w:rsidRPr="004E5762">
        <w:rPr>
          <w:rFonts w:ascii="Times New Roman" w:eastAsia="Arial" w:hAnsi="Times New Roman" w:cs="Times New Roman"/>
          <w:color w:val="000000"/>
          <w:sz w:val="24"/>
          <w:szCs w:val="24"/>
        </w:rPr>
        <w:t>Allahabad 211019, India</w:t>
      </w:r>
    </w:p>
    <w:p w14:paraId="1E0B2D37" w14:textId="77777777" w:rsidR="00166F59" w:rsidRDefault="00166F59" w:rsidP="00166F59">
      <w:pPr>
        <w:spacing w:line="360" w:lineRule="auto"/>
        <w:rPr>
          <w:rFonts w:ascii="Times New Roman" w:eastAsia="Arial" w:hAnsi="Times New Roman" w:cs="Times New Roman"/>
          <w:color w:val="000000"/>
          <w:sz w:val="24"/>
          <w:szCs w:val="24"/>
          <w:highlight w:val="white"/>
        </w:rPr>
      </w:pPr>
      <w:r>
        <w:rPr>
          <w:rFonts w:ascii="Times New Roman" w:eastAsia="Arial" w:hAnsi="Times New Roman" w:cs="Times New Roman"/>
          <w:color w:val="000000"/>
          <w:sz w:val="24"/>
          <w:szCs w:val="24"/>
          <w:highlight w:val="white"/>
          <w:vertAlign w:val="superscript"/>
          <w:lang w:val="en-GB"/>
        </w:rPr>
        <w:t>3</w:t>
      </w:r>
      <w:r w:rsidRPr="00D21C49">
        <w:rPr>
          <w:rFonts w:ascii="Times New Roman" w:eastAsia="Arial" w:hAnsi="Times New Roman" w:cs="Times New Roman"/>
          <w:color w:val="000000"/>
          <w:sz w:val="24"/>
          <w:szCs w:val="24"/>
          <w:highlight w:val="white"/>
        </w:rPr>
        <w:t>Indian Institute of Science Education and Research</w:t>
      </w:r>
      <w:r>
        <w:rPr>
          <w:rFonts w:ascii="Times New Roman" w:eastAsia="Arial" w:hAnsi="Times New Roman" w:cs="Times New Roman"/>
          <w:color w:val="000000"/>
          <w:sz w:val="24"/>
          <w:szCs w:val="24"/>
          <w:highlight w:val="white"/>
        </w:rPr>
        <w:t xml:space="preserve"> Bhopal, </w:t>
      </w:r>
      <w:r w:rsidRPr="00D21C49">
        <w:rPr>
          <w:rFonts w:ascii="Times New Roman" w:eastAsia="Arial" w:hAnsi="Times New Roman" w:cs="Times New Roman"/>
          <w:color w:val="000000"/>
          <w:sz w:val="24"/>
          <w:szCs w:val="24"/>
          <w:highlight w:val="white"/>
        </w:rPr>
        <w:t xml:space="preserve">Bhopal Bypass Road, </w:t>
      </w:r>
      <w:proofErr w:type="spellStart"/>
      <w:r w:rsidRPr="00D21C49">
        <w:rPr>
          <w:rFonts w:ascii="Times New Roman" w:eastAsia="Arial" w:hAnsi="Times New Roman" w:cs="Times New Roman"/>
          <w:color w:val="000000"/>
          <w:sz w:val="24"/>
          <w:szCs w:val="24"/>
          <w:highlight w:val="white"/>
        </w:rPr>
        <w:t>Bhauri</w:t>
      </w:r>
      <w:proofErr w:type="spellEnd"/>
      <w:r w:rsidRPr="00D21C49">
        <w:rPr>
          <w:rFonts w:ascii="Times New Roman" w:eastAsia="Arial" w:hAnsi="Times New Roman" w:cs="Times New Roman"/>
          <w:color w:val="000000"/>
          <w:sz w:val="24"/>
          <w:szCs w:val="24"/>
          <w:highlight w:val="white"/>
        </w:rPr>
        <w:br/>
        <w:t xml:space="preserve">Bhopal 462066, Madhya Pradesh, </w:t>
      </w:r>
      <w:r>
        <w:rPr>
          <w:rFonts w:ascii="Times New Roman" w:eastAsia="Arial" w:hAnsi="Times New Roman" w:cs="Times New Roman"/>
          <w:color w:val="000000"/>
          <w:sz w:val="24"/>
          <w:szCs w:val="24"/>
          <w:highlight w:val="white"/>
        </w:rPr>
        <w:t>India</w:t>
      </w:r>
    </w:p>
    <w:p w14:paraId="2DD25E50" w14:textId="77777777" w:rsidR="00166F59" w:rsidRPr="00AC508C" w:rsidRDefault="00166F59" w:rsidP="00166F59">
      <w:pPr>
        <w:spacing w:line="360" w:lineRule="auto"/>
        <w:rPr>
          <w:rFonts w:ascii="Times New Roman" w:eastAsia="Arial" w:hAnsi="Times New Roman" w:cs="Times New Roman"/>
          <w:color w:val="000000"/>
          <w:sz w:val="24"/>
          <w:szCs w:val="24"/>
          <w:highlight w:val="white"/>
        </w:rPr>
      </w:pPr>
      <w:r>
        <w:rPr>
          <w:rFonts w:ascii="Times New Roman" w:eastAsia="Arial" w:hAnsi="Times New Roman" w:cs="Times New Roman"/>
          <w:color w:val="000000"/>
          <w:sz w:val="24"/>
          <w:szCs w:val="24"/>
          <w:highlight w:val="white"/>
          <w:vertAlign w:val="superscript"/>
          <w:lang w:val="en-GB"/>
        </w:rPr>
        <w:t>4</w:t>
      </w:r>
      <w:r w:rsidRPr="00AC508C">
        <w:rPr>
          <w:rFonts w:ascii="Times New Roman" w:eastAsia="Arial" w:hAnsi="Times New Roman" w:cs="Times New Roman"/>
          <w:color w:val="000000"/>
          <w:sz w:val="24"/>
          <w:szCs w:val="24"/>
          <w:highlight w:val="white"/>
        </w:rPr>
        <w:t>Indian Institute of Science Education and Research</w:t>
      </w:r>
      <w:r>
        <w:rPr>
          <w:rFonts w:ascii="Times New Roman" w:eastAsia="Arial" w:hAnsi="Times New Roman" w:cs="Times New Roman"/>
          <w:color w:val="000000"/>
          <w:sz w:val="24"/>
          <w:szCs w:val="24"/>
          <w:highlight w:val="white"/>
        </w:rPr>
        <w:t xml:space="preserve"> Pune, </w:t>
      </w:r>
      <w:r w:rsidRPr="00AC508C">
        <w:rPr>
          <w:rFonts w:ascii="Times New Roman" w:eastAsia="Arial" w:hAnsi="Times New Roman" w:cs="Times New Roman"/>
          <w:color w:val="000000"/>
          <w:sz w:val="24"/>
          <w:szCs w:val="24"/>
          <w:highlight w:val="white"/>
        </w:rPr>
        <w:t xml:space="preserve">Dr. </w:t>
      </w:r>
      <w:proofErr w:type="spellStart"/>
      <w:r w:rsidRPr="00AC508C">
        <w:rPr>
          <w:rFonts w:ascii="Times New Roman" w:eastAsia="Arial" w:hAnsi="Times New Roman" w:cs="Times New Roman"/>
          <w:color w:val="000000"/>
          <w:sz w:val="24"/>
          <w:szCs w:val="24"/>
          <w:highlight w:val="white"/>
        </w:rPr>
        <w:t>Homi</w:t>
      </w:r>
      <w:proofErr w:type="spellEnd"/>
      <w:r w:rsidRPr="00AC508C">
        <w:rPr>
          <w:rFonts w:ascii="Times New Roman" w:eastAsia="Arial" w:hAnsi="Times New Roman" w:cs="Times New Roman"/>
          <w:color w:val="000000"/>
          <w:sz w:val="24"/>
          <w:szCs w:val="24"/>
          <w:highlight w:val="white"/>
        </w:rPr>
        <w:t xml:space="preserve"> Bhabha Road, </w:t>
      </w:r>
      <w:proofErr w:type="spellStart"/>
      <w:r w:rsidRPr="00AC508C">
        <w:rPr>
          <w:rFonts w:ascii="Times New Roman" w:eastAsia="Arial" w:hAnsi="Times New Roman" w:cs="Times New Roman"/>
          <w:color w:val="000000"/>
          <w:sz w:val="24"/>
          <w:szCs w:val="24"/>
          <w:highlight w:val="white"/>
        </w:rPr>
        <w:t>Pashan</w:t>
      </w:r>
      <w:proofErr w:type="spellEnd"/>
      <w:r w:rsidRPr="00AC508C">
        <w:rPr>
          <w:rFonts w:ascii="Times New Roman" w:eastAsia="Arial" w:hAnsi="Times New Roman" w:cs="Times New Roman"/>
          <w:color w:val="000000"/>
          <w:sz w:val="24"/>
          <w:szCs w:val="24"/>
          <w:highlight w:val="white"/>
        </w:rPr>
        <w:t>, Pune</w:t>
      </w:r>
      <w:r>
        <w:rPr>
          <w:rFonts w:ascii="Times New Roman" w:eastAsia="Arial" w:hAnsi="Times New Roman" w:cs="Times New Roman"/>
          <w:color w:val="000000"/>
          <w:sz w:val="24"/>
          <w:szCs w:val="24"/>
          <w:highlight w:val="white"/>
        </w:rPr>
        <w:t xml:space="preserve">   </w:t>
      </w:r>
      <w:r w:rsidRPr="00AC508C">
        <w:rPr>
          <w:rFonts w:ascii="Times New Roman" w:eastAsia="Arial" w:hAnsi="Times New Roman" w:cs="Times New Roman"/>
          <w:color w:val="000000"/>
          <w:sz w:val="24"/>
          <w:szCs w:val="24"/>
          <w:highlight w:val="white"/>
        </w:rPr>
        <w:t>411008</w:t>
      </w:r>
      <w:r>
        <w:rPr>
          <w:rFonts w:ascii="Times New Roman" w:eastAsia="Arial" w:hAnsi="Times New Roman" w:cs="Times New Roman"/>
          <w:color w:val="000000"/>
          <w:sz w:val="24"/>
          <w:szCs w:val="24"/>
          <w:highlight w:val="white"/>
        </w:rPr>
        <w:t xml:space="preserve">, </w:t>
      </w:r>
      <w:r w:rsidRPr="00AC508C">
        <w:rPr>
          <w:rFonts w:ascii="Times New Roman" w:eastAsia="Arial" w:hAnsi="Times New Roman" w:cs="Times New Roman"/>
          <w:color w:val="000000"/>
          <w:sz w:val="24"/>
          <w:szCs w:val="24"/>
          <w:highlight w:val="white"/>
        </w:rPr>
        <w:t>India</w:t>
      </w:r>
    </w:p>
    <w:p w14:paraId="7A78F9E7" w14:textId="77777777" w:rsidR="00166F59" w:rsidRPr="00DF57C4" w:rsidRDefault="00166F59" w:rsidP="00166F59">
      <w:pPr>
        <w:rPr>
          <w:rStyle w:val="Hyperlink"/>
        </w:rPr>
      </w:pPr>
      <w:r w:rsidRPr="002A6DFE">
        <w:rPr>
          <w:rFonts w:ascii="Times New Roman" w:eastAsia="Times New Roman" w:hAnsi="Times New Roman" w:cs="Times New Roman"/>
          <w:bCs/>
          <w:sz w:val="24"/>
          <w:szCs w:val="24"/>
          <w:u w:val="single"/>
        </w:rPr>
        <w:t xml:space="preserve">Email: </w:t>
      </w:r>
      <w:r w:rsidRPr="00DF57C4">
        <w:rPr>
          <w:rStyle w:val="Hyperlink"/>
          <w:rFonts w:ascii="Times New Roman" w:eastAsia="Times New Roman" w:hAnsi="Times New Roman" w:cs="Times New Roman"/>
          <w:bCs/>
        </w:rPr>
        <w:t>tnn@tifrh.res.in</w:t>
      </w:r>
    </w:p>
    <w:p w14:paraId="0E1800C4" w14:textId="77777777" w:rsidR="00166F59" w:rsidRDefault="00166F59" w:rsidP="00166F59">
      <w:r w:rsidRPr="002A6DFE">
        <w:rPr>
          <w:rFonts w:ascii="Times New Roman" w:eastAsia="Times New Roman" w:hAnsi="Times New Roman" w:cs="Times New Roman"/>
          <w:bCs/>
          <w:sz w:val="24"/>
          <w:szCs w:val="24"/>
          <w:u w:val="single"/>
        </w:rPr>
        <w:t xml:space="preserve">Email: </w:t>
      </w:r>
      <w:hyperlink r:id="rId7" w:history="1">
        <w:r w:rsidRPr="00BA0588">
          <w:rPr>
            <w:rStyle w:val="Hyperlink"/>
            <w:rFonts w:ascii="Times New Roman" w:eastAsia="Times New Roman" w:hAnsi="Times New Roman" w:cs="Times New Roman"/>
            <w:bCs/>
            <w:sz w:val="24"/>
            <w:szCs w:val="24"/>
          </w:rPr>
          <w:t>pabitra.nayak@tifrh.res.in</w:t>
        </w:r>
      </w:hyperlink>
    </w:p>
    <w:p w14:paraId="52C67BFF" w14:textId="7289271F" w:rsidR="008D0E1D" w:rsidRDefault="00BF374F" w:rsidP="00BF374F">
      <w:pPr>
        <w:jc w:val="center"/>
      </w:pPr>
      <w:r>
        <w:rPr>
          <w:noProof/>
        </w:rPr>
        <w:lastRenderedPageBreak/>
        <w:drawing>
          <wp:inline distT="0" distB="0" distL="0" distR="0" wp14:anchorId="7B795CE5" wp14:editId="414B533F">
            <wp:extent cx="3218107" cy="6339840"/>
            <wp:effectExtent l="0" t="0" r="1905" b="3810"/>
            <wp:docPr id="835579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79039" name="Picture 835579039"/>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28973" cy="6361246"/>
                    </a:xfrm>
                    <a:prstGeom prst="rect">
                      <a:avLst/>
                    </a:prstGeom>
                  </pic:spPr>
                </pic:pic>
              </a:graphicData>
            </a:graphic>
          </wp:inline>
        </w:drawing>
      </w:r>
    </w:p>
    <w:p w14:paraId="581B6FFE" w14:textId="77777777" w:rsidR="00BF374F" w:rsidRDefault="00BF374F" w:rsidP="00BF374F">
      <w:pPr>
        <w:jc w:val="center"/>
      </w:pPr>
    </w:p>
    <w:p w14:paraId="2F7D80F4" w14:textId="674017EE" w:rsidR="008D0E1D" w:rsidRDefault="008D0E1D" w:rsidP="008D0E1D">
      <w:pPr>
        <w:jc w:val="both"/>
        <w:rPr>
          <w:rFonts w:ascii="Arial" w:hAnsi="Arial" w:cs="Arial"/>
        </w:rPr>
      </w:pPr>
      <w:r w:rsidRPr="001A17CA">
        <w:rPr>
          <w:rFonts w:ascii="Arial" w:hAnsi="Arial" w:cs="Arial"/>
          <w:b/>
          <w:bCs/>
        </w:rPr>
        <w:t>Figure S</w:t>
      </w:r>
      <w:r>
        <w:rPr>
          <w:rFonts w:ascii="Arial" w:hAnsi="Arial" w:cs="Arial"/>
          <w:b/>
          <w:bCs/>
        </w:rPr>
        <w:t>1</w:t>
      </w:r>
      <w:r w:rsidRPr="001A17CA">
        <w:rPr>
          <w:rFonts w:ascii="Arial" w:hAnsi="Arial" w:cs="Arial"/>
          <w:b/>
          <w:bCs/>
        </w:rPr>
        <w:t>:</w:t>
      </w:r>
      <w:r w:rsidRPr="001A17CA">
        <w:rPr>
          <w:rFonts w:ascii="Arial" w:hAnsi="Arial" w:cs="Arial"/>
        </w:rPr>
        <w:t xml:space="preserve"> </w:t>
      </w:r>
      <w:r>
        <w:rPr>
          <w:rFonts w:ascii="Arial" w:hAnsi="Arial" w:cs="Arial"/>
        </w:rPr>
        <w:t xml:space="preserve">Cyclic voltammograms of </w:t>
      </w:r>
      <w:r w:rsidR="00BE26E6">
        <w:rPr>
          <w:rFonts w:ascii="Arial" w:hAnsi="Arial" w:cs="Arial"/>
        </w:rPr>
        <w:t>PdX</w:t>
      </w:r>
      <w:r w:rsidR="00BE26E6" w:rsidRPr="00BE26E6">
        <w:rPr>
          <w:rFonts w:ascii="Arial" w:hAnsi="Arial" w:cs="Arial"/>
          <w:vertAlign w:val="subscript"/>
        </w:rPr>
        <w:t>2</w:t>
      </w:r>
      <w:r w:rsidR="00223B09">
        <w:rPr>
          <w:rFonts w:ascii="Arial" w:hAnsi="Arial" w:cs="Arial"/>
        </w:rPr>
        <w:t xml:space="preserve"> </w:t>
      </w:r>
      <w:r w:rsidR="00BE26E6">
        <w:rPr>
          <w:rFonts w:ascii="Arial" w:hAnsi="Arial" w:cs="Arial"/>
        </w:rPr>
        <w:t xml:space="preserve">and </w:t>
      </w:r>
      <w:proofErr w:type="spellStart"/>
      <w:r w:rsidR="00BE26E6">
        <w:rPr>
          <w:rFonts w:ascii="Arial" w:hAnsi="Arial" w:cs="Arial"/>
        </w:rPr>
        <w:t>Cs</w:t>
      </w:r>
      <w:r w:rsidR="00223B09">
        <w:rPr>
          <w:rFonts w:ascii="Arial" w:hAnsi="Arial" w:cs="Arial"/>
        </w:rPr>
        <w:t>X</w:t>
      </w:r>
      <w:proofErr w:type="spellEnd"/>
      <w:r w:rsidR="00223B09">
        <w:rPr>
          <w:rFonts w:ascii="Arial" w:hAnsi="Arial" w:cs="Arial"/>
        </w:rPr>
        <w:t xml:space="preserve"> </w:t>
      </w:r>
      <w:r w:rsidR="00BE26E6">
        <w:rPr>
          <w:rFonts w:ascii="Arial" w:hAnsi="Arial" w:cs="Arial"/>
        </w:rPr>
        <w:t>in 0.5 M H</w:t>
      </w:r>
      <w:r w:rsidR="00BE26E6" w:rsidRPr="00BE26E6">
        <w:rPr>
          <w:rFonts w:ascii="Arial" w:hAnsi="Arial" w:cs="Arial"/>
          <w:vertAlign w:val="subscript"/>
        </w:rPr>
        <w:t>2</w:t>
      </w:r>
      <w:r w:rsidR="00BE26E6">
        <w:rPr>
          <w:rFonts w:ascii="Arial" w:hAnsi="Arial" w:cs="Arial"/>
        </w:rPr>
        <w:t>SO</w:t>
      </w:r>
      <w:r w:rsidR="00BE26E6" w:rsidRPr="00BE26E6">
        <w:rPr>
          <w:rFonts w:ascii="Arial" w:hAnsi="Arial" w:cs="Arial"/>
          <w:vertAlign w:val="subscript"/>
        </w:rPr>
        <w:t>4</w:t>
      </w:r>
      <w:r>
        <w:rPr>
          <w:rFonts w:ascii="Arial" w:hAnsi="Arial" w:cs="Arial"/>
        </w:rPr>
        <w:t xml:space="preserve"> </w:t>
      </w:r>
      <w:r w:rsidR="00BE26E6">
        <w:rPr>
          <w:rFonts w:ascii="Arial" w:hAnsi="Arial" w:cs="Arial"/>
        </w:rPr>
        <w:t>on FTO coated glass plates.</w:t>
      </w:r>
      <w:r w:rsidR="00223B09">
        <w:rPr>
          <w:rFonts w:ascii="Arial" w:hAnsi="Arial" w:cs="Arial"/>
        </w:rPr>
        <w:t xml:space="preserve"> Scan rate: 100 mV/s.</w:t>
      </w:r>
      <w:r w:rsidR="00BE26E6">
        <w:rPr>
          <w:rFonts w:ascii="Arial" w:hAnsi="Arial" w:cs="Arial"/>
        </w:rPr>
        <w:t xml:space="preserve"> Re</w:t>
      </w:r>
      <w:r w:rsidR="00223B09">
        <w:rPr>
          <w:rFonts w:ascii="Arial" w:hAnsi="Arial" w:cs="Arial"/>
        </w:rPr>
        <w:t xml:space="preserve">ference electrode: Saturated Calomel Electrode, Counter electrode: Graphite rod. Data is presented with respect to RHE. </w:t>
      </w:r>
    </w:p>
    <w:p w14:paraId="3E8E33C2" w14:textId="77777777" w:rsidR="008D0E1D" w:rsidRDefault="008D0E1D" w:rsidP="008D0E1D">
      <w:pPr>
        <w:jc w:val="both"/>
        <w:rPr>
          <w:rFonts w:ascii="Arial" w:hAnsi="Arial" w:cs="Arial"/>
        </w:rPr>
      </w:pPr>
    </w:p>
    <w:p w14:paraId="58CB3A8B" w14:textId="77777777" w:rsidR="008D0E1D" w:rsidRDefault="008D0E1D" w:rsidP="008D0E1D">
      <w:pPr>
        <w:jc w:val="both"/>
        <w:rPr>
          <w:rFonts w:ascii="Arial" w:hAnsi="Arial" w:cs="Arial"/>
        </w:rPr>
      </w:pPr>
    </w:p>
    <w:p w14:paraId="7253294F" w14:textId="7B64C0D8" w:rsidR="008D0E1D" w:rsidRDefault="008D0E1D">
      <w:pPr>
        <w:spacing w:after="160" w:line="278" w:lineRule="auto"/>
        <w:rPr>
          <w:rFonts w:ascii="Arial" w:hAnsi="Arial" w:cs="Arial"/>
        </w:rPr>
      </w:pPr>
      <w:r>
        <w:rPr>
          <w:rFonts w:ascii="Arial" w:hAnsi="Arial" w:cs="Arial"/>
        </w:rPr>
        <w:br w:type="page"/>
      </w:r>
    </w:p>
    <w:p w14:paraId="0CFB1D6B" w14:textId="72A69261" w:rsidR="008D0E1D" w:rsidRDefault="00BF374F" w:rsidP="00BF374F">
      <w:pPr>
        <w:jc w:val="center"/>
        <w:rPr>
          <w:rFonts w:ascii="Arial" w:hAnsi="Arial" w:cs="Arial"/>
        </w:rPr>
      </w:pPr>
      <w:r>
        <w:rPr>
          <w:rFonts w:ascii="Arial" w:hAnsi="Arial" w:cs="Arial"/>
          <w:noProof/>
        </w:rPr>
        <w:lastRenderedPageBreak/>
        <w:drawing>
          <wp:inline distT="0" distB="0" distL="0" distR="0" wp14:anchorId="51DCE35F" wp14:editId="2759F651">
            <wp:extent cx="3329940" cy="7747704"/>
            <wp:effectExtent l="0" t="0" r="3810" b="5715"/>
            <wp:docPr id="773055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5570" name="Picture 77305570"/>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38162" cy="7766833"/>
                    </a:xfrm>
                    <a:prstGeom prst="rect">
                      <a:avLst/>
                    </a:prstGeom>
                  </pic:spPr>
                </pic:pic>
              </a:graphicData>
            </a:graphic>
          </wp:inline>
        </w:drawing>
      </w:r>
    </w:p>
    <w:p w14:paraId="72E55763" w14:textId="77777777" w:rsidR="00BF374F" w:rsidRPr="00BF374F" w:rsidRDefault="00BF374F" w:rsidP="00BF374F">
      <w:pPr>
        <w:jc w:val="center"/>
        <w:rPr>
          <w:rFonts w:ascii="Arial" w:hAnsi="Arial" w:cs="Arial"/>
        </w:rPr>
      </w:pPr>
    </w:p>
    <w:p w14:paraId="404CEB79" w14:textId="687B0399" w:rsidR="008D0E1D" w:rsidRDefault="008D0E1D" w:rsidP="008D0E1D">
      <w:pPr>
        <w:spacing w:after="160" w:line="278" w:lineRule="auto"/>
        <w:jc w:val="center"/>
        <w:rPr>
          <w:rFonts w:ascii="Arial" w:hAnsi="Arial" w:cs="Arial"/>
        </w:rPr>
      </w:pPr>
      <w:r w:rsidRPr="001A17CA">
        <w:rPr>
          <w:rFonts w:ascii="Arial" w:hAnsi="Arial" w:cs="Arial"/>
          <w:b/>
          <w:bCs/>
        </w:rPr>
        <w:t>Figure S</w:t>
      </w:r>
      <w:r w:rsidR="00411189">
        <w:rPr>
          <w:rFonts w:ascii="Arial" w:hAnsi="Arial" w:cs="Arial"/>
          <w:b/>
          <w:bCs/>
        </w:rPr>
        <w:t>2</w:t>
      </w:r>
      <w:r w:rsidRPr="001A17CA">
        <w:rPr>
          <w:rFonts w:ascii="Arial" w:hAnsi="Arial" w:cs="Arial"/>
          <w:b/>
          <w:bCs/>
        </w:rPr>
        <w:t xml:space="preserve">: </w:t>
      </w:r>
      <w:r w:rsidRPr="001A17CA">
        <w:rPr>
          <w:rFonts w:ascii="Arial" w:hAnsi="Arial" w:cs="Arial"/>
        </w:rPr>
        <w:t xml:space="preserve">Cross-sectional SEM images of </w:t>
      </w:r>
      <w:r w:rsidR="00420705">
        <w:rPr>
          <w:rFonts w:ascii="Arial" w:hAnsi="Arial" w:cs="Arial"/>
        </w:rPr>
        <w:t>EPIC-Fab made</w:t>
      </w:r>
      <w:r w:rsidRPr="001A17CA">
        <w:rPr>
          <w:rFonts w:ascii="Arial" w:hAnsi="Arial" w:cs="Arial"/>
        </w:rPr>
        <w:t xml:space="preserve"> Cs</w:t>
      </w:r>
      <w:r w:rsidRPr="001A17CA">
        <w:rPr>
          <w:rFonts w:ascii="Arial" w:hAnsi="Arial" w:cs="Arial"/>
          <w:vertAlign w:val="subscript"/>
        </w:rPr>
        <w:t>2</w:t>
      </w:r>
      <w:r w:rsidRPr="001A17CA">
        <w:rPr>
          <w:rFonts w:ascii="Arial" w:hAnsi="Arial" w:cs="Arial"/>
        </w:rPr>
        <w:t>PdCl</w:t>
      </w:r>
      <w:r w:rsidRPr="001A17CA">
        <w:rPr>
          <w:rFonts w:ascii="Arial" w:hAnsi="Arial" w:cs="Arial"/>
          <w:vertAlign w:val="subscript"/>
        </w:rPr>
        <w:t>6</w:t>
      </w:r>
      <w:r w:rsidRPr="001A17CA">
        <w:rPr>
          <w:rFonts w:ascii="Arial" w:hAnsi="Arial" w:cs="Arial"/>
        </w:rPr>
        <w:t xml:space="preserve"> films.</w:t>
      </w:r>
    </w:p>
    <w:p w14:paraId="253B92FB" w14:textId="77777777" w:rsidR="000E3E34" w:rsidRDefault="000E3E34" w:rsidP="008D0E1D">
      <w:pPr>
        <w:spacing w:after="160" w:line="278" w:lineRule="auto"/>
        <w:jc w:val="center"/>
        <w:rPr>
          <w:rFonts w:ascii="Arial" w:hAnsi="Arial" w:cs="Arial"/>
        </w:rPr>
      </w:pPr>
    </w:p>
    <w:p w14:paraId="0A1CA779" w14:textId="77777777" w:rsidR="00E633F1" w:rsidRDefault="00E633F1" w:rsidP="008D0E1D">
      <w:pPr>
        <w:spacing w:after="160" w:line="278" w:lineRule="auto"/>
        <w:jc w:val="center"/>
        <w:rPr>
          <w:rFonts w:ascii="Arial" w:hAnsi="Arial" w:cs="Arial"/>
        </w:rPr>
      </w:pPr>
    </w:p>
    <w:p w14:paraId="569CADF4" w14:textId="12ED2774" w:rsidR="000E3E34" w:rsidRDefault="000E3E34" w:rsidP="008D0E1D">
      <w:pPr>
        <w:spacing w:after="160" w:line="278" w:lineRule="auto"/>
        <w:jc w:val="center"/>
      </w:pPr>
      <w:r>
        <w:rPr>
          <w:noProof/>
        </w:rPr>
        <w:drawing>
          <wp:anchor distT="0" distB="0" distL="114300" distR="114300" simplePos="0" relativeHeight="251658241" behindDoc="1" locked="0" layoutInCell="1" allowOverlap="1" wp14:anchorId="2F0F3800" wp14:editId="158EB90F">
            <wp:simplePos x="0" y="0"/>
            <wp:positionH relativeFrom="column">
              <wp:posOffset>0</wp:posOffset>
            </wp:positionH>
            <wp:positionV relativeFrom="paragraph">
              <wp:posOffset>-1905</wp:posOffset>
            </wp:positionV>
            <wp:extent cx="5730875" cy="2508885"/>
            <wp:effectExtent l="0" t="0" r="3175" b="5715"/>
            <wp:wrapTight wrapText="bothSides">
              <wp:wrapPolygon edited="0">
                <wp:start x="21600" y="21600"/>
                <wp:lineTo x="21600" y="115"/>
                <wp:lineTo x="60" y="115"/>
                <wp:lineTo x="60" y="21600"/>
                <wp:lineTo x="21600" y="21600"/>
              </wp:wrapPolygon>
            </wp:wrapTight>
            <wp:docPr id="648946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46396" name="Picture 648946396"/>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5730875" cy="2508885"/>
                    </a:xfrm>
                    <a:prstGeom prst="rect">
                      <a:avLst/>
                    </a:prstGeom>
                  </pic:spPr>
                </pic:pic>
              </a:graphicData>
            </a:graphic>
          </wp:anchor>
        </w:drawing>
      </w:r>
    </w:p>
    <w:p w14:paraId="1E3B695C" w14:textId="116A70E0" w:rsidR="00E633F1" w:rsidRPr="00675B4E" w:rsidRDefault="00E633F1" w:rsidP="00675B4E">
      <w:pPr>
        <w:spacing w:after="160" w:line="278" w:lineRule="auto"/>
        <w:jc w:val="both"/>
        <w:rPr>
          <w:rFonts w:ascii="Arial" w:hAnsi="Arial" w:cs="Arial"/>
        </w:rPr>
      </w:pPr>
      <w:r w:rsidRPr="001A17CA">
        <w:rPr>
          <w:rFonts w:ascii="Arial" w:hAnsi="Arial" w:cs="Arial"/>
          <w:b/>
          <w:bCs/>
        </w:rPr>
        <w:t>Figure S</w:t>
      </w:r>
      <w:r>
        <w:rPr>
          <w:rFonts w:ascii="Arial" w:hAnsi="Arial" w:cs="Arial"/>
          <w:b/>
          <w:bCs/>
        </w:rPr>
        <w:t>3</w:t>
      </w:r>
      <w:r w:rsidRPr="001A17CA">
        <w:rPr>
          <w:rFonts w:ascii="Arial" w:hAnsi="Arial" w:cs="Arial"/>
          <w:b/>
          <w:bCs/>
        </w:rPr>
        <w:t xml:space="preserve">: </w:t>
      </w:r>
      <w:r w:rsidR="00675B4E">
        <w:rPr>
          <w:rFonts w:ascii="Arial" w:hAnsi="Arial" w:cs="Arial"/>
        </w:rPr>
        <w:t>Photograph showing uniform large-area deposition of Cs</w:t>
      </w:r>
      <w:r w:rsidR="00675B4E" w:rsidRPr="00675B4E">
        <w:rPr>
          <w:rFonts w:ascii="Arial" w:hAnsi="Arial" w:cs="Arial"/>
          <w:vertAlign w:val="subscript"/>
        </w:rPr>
        <w:t>2</w:t>
      </w:r>
      <w:r w:rsidR="00675B4E">
        <w:rPr>
          <w:rFonts w:ascii="Arial" w:hAnsi="Arial" w:cs="Arial"/>
        </w:rPr>
        <w:t>PdCl</w:t>
      </w:r>
      <w:r w:rsidR="00675B4E" w:rsidRPr="00675B4E">
        <w:rPr>
          <w:rFonts w:ascii="Arial" w:hAnsi="Arial" w:cs="Arial"/>
          <w:vertAlign w:val="subscript"/>
        </w:rPr>
        <w:t>6</w:t>
      </w:r>
      <w:r w:rsidR="00675B4E">
        <w:rPr>
          <w:rFonts w:ascii="Arial" w:hAnsi="Arial" w:cs="Arial"/>
        </w:rPr>
        <w:t xml:space="preserve"> film on an FTO-coated glass substrate (1.5 cm </w:t>
      </w:r>
      <m:oMath>
        <m:r>
          <w:rPr>
            <w:rFonts w:ascii="Cambria Math" w:hAnsi="Cambria Math" w:cs="Arial"/>
          </w:rPr>
          <m:t>×</m:t>
        </m:r>
      </m:oMath>
      <w:r w:rsidR="00675B4E">
        <w:rPr>
          <w:rFonts w:ascii="Arial" w:hAnsi="Arial" w:cs="Arial"/>
        </w:rPr>
        <w:t xml:space="preserve"> 10 cm)</w:t>
      </w:r>
      <w:r w:rsidR="00412C0C">
        <w:rPr>
          <w:rFonts w:ascii="Arial" w:hAnsi="Arial" w:cs="Arial"/>
        </w:rPr>
        <w:t>.</w:t>
      </w:r>
    </w:p>
    <w:p w14:paraId="6F2AEE57" w14:textId="1F731D65" w:rsidR="008D0E1D" w:rsidRDefault="008D0E1D">
      <w:pPr>
        <w:spacing w:after="160" w:line="278" w:lineRule="auto"/>
      </w:pPr>
    </w:p>
    <w:p w14:paraId="59431A4F" w14:textId="08456ABD" w:rsidR="00411189" w:rsidRDefault="00BF374F" w:rsidP="00BF374F">
      <w:pPr>
        <w:jc w:val="center"/>
      </w:pPr>
      <w:r>
        <w:rPr>
          <w:noProof/>
        </w:rPr>
        <w:lastRenderedPageBreak/>
        <w:drawing>
          <wp:inline distT="0" distB="0" distL="0" distR="0" wp14:anchorId="2E4D4992" wp14:editId="32EF74A0">
            <wp:extent cx="5164136" cy="7322820"/>
            <wp:effectExtent l="0" t="0" r="0" b="0"/>
            <wp:docPr id="1627294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94144" name="Picture 162729414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68120" cy="7328470"/>
                    </a:xfrm>
                    <a:prstGeom prst="rect">
                      <a:avLst/>
                    </a:prstGeom>
                  </pic:spPr>
                </pic:pic>
              </a:graphicData>
            </a:graphic>
          </wp:inline>
        </w:drawing>
      </w:r>
    </w:p>
    <w:p w14:paraId="63EFF4C4" w14:textId="77777777" w:rsidR="00BF374F" w:rsidRPr="00BF374F" w:rsidRDefault="00BF374F" w:rsidP="00BF374F">
      <w:pPr>
        <w:jc w:val="center"/>
      </w:pPr>
    </w:p>
    <w:p w14:paraId="5139ADC5" w14:textId="26AACBAF" w:rsidR="00411189" w:rsidRDefault="00411189" w:rsidP="00411189">
      <w:pPr>
        <w:jc w:val="both"/>
      </w:pPr>
      <w:r w:rsidRPr="00236E05">
        <w:rPr>
          <w:rFonts w:ascii="Arial" w:hAnsi="Arial" w:cs="Arial"/>
          <w:b/>
          <w:bCs/>
          <w:noProof/>
        </w:rPr>
        <w:t xml:space="preserve">Figure </w:t>
      </w:r>
      <w:r>
        <w:rPr>
          <w:rFonts w:ascii="Arial" w:hAnsi="Arial" w:cs="Arial"/>
          <w:b/>
          <w:bCs/>
          <w:noProof/>
        </w:rPr>
        <w:t>S</w:t>
      </w:r>
      <w:r w:rsidR="00675B4E">
        <w:rPr>
          <w:rFonts w:ascii="Arial" w:hAnsi="Arial" w:cs="Arial"/>
          <w:b/>
          <w:bCs/>
          <w:noProof/>
        </w:rPr>
        <w:t>4</w:t>
      </w:r>
      <w:r>
        <w:rPr>
          <w:rFonts w:ascii="Arial" w:hAnsi="Arial" w:cs="Arial"/>
          <w:b/>
          <w:bCs/>
          <w:noProof/>
        </w:rPr>
        <w:t xml:space="preserve">: </w:t>
      </w:r>
      <w:r>
        <w:rPr>
          <w:rFonts w:ascii="Arial" w:hAnsi="Arial" w:cs="Arial"/>
          <w:noProof/>
        </w:rPr>
        <w:t>a) EDS maps and b)</w:t>
      </w:r>
      <w:r>
        <w:rPr>
          <w:rFonts w:ascii="Arial" w:hAnsi="Arial" w:cs="Arial"/>
          <w:b/>
          <w:bCs/>
          <w:noProof/>
        </w:rPr>
        <w:t xml:space="preserve"> </w:t>
      </w:r>
      <w:r w:rsidRPr="00BC4E99">
        <w:rPr>
          <w:rFonts w:ascii="Arial" w:hAnsi="Arial" w:cs="Arial"/>
          <w:noProof/>
        </w:rPr>
        <w:t>EDS spectra confirming the stoichiometry of the electrosynthesised C</w:t>
      </w:r>
      <w:r w:rsidR="009E718B">
        <w:rPr>
          <w:rFonts w:ascii="Arial" w:hAnsi="Arial" w:cs="Arial"/>
          <w:noProof/>
        </w:rPr>
        <w:t>s</w:t>
      </w:r>
      <w:r w:rsidR="009E718B" w:rsidRPr="009E718B">
        <w:rPr>
          <w:rFonts w:ascii="Arial" w:hAnsi="Arial" w:cs="Arial"/>
          <w:noProof/>
          <w:vertAlign w:val="subscript"/>
        </w:rPr>
        <w:t>2</w:t>
      </w:r>
      <w:r w:rsidRPr="00BC4E99">
        <w:rPr>
          <w:rFonts w:ascii="Arial" w:hAnsi="Arial" w:cs="Arial"/>
          <w:noProof/>
        </w:rPr>
        <w:t>Pd</w:t>
      </w:r>
      <w:r>
        <w:rPr>
          <w:rFonts w:ascii="Arial" w:hAnsi="Arial" w:cs="Arial"/>
          <w:noProof/>
        </w:rPr>
        <w:t>Cl</w:t>
      </w:r>
      <w:r w:rsidRPr="00BC4E99">
        <w:rPr>
          <w:rFonts w:ascii="Arial" w:hAnsi="Arial" w:cs="Arial"/>
          <w:noProof/>
          <w:vertAlign w:val="subscript"/>
        </w:rPr>
        <w:t>6</w:t>
      </w:r>
      <w:r>
        <w:rPr>
          <w:rFonts w:ascii="Arial" w:hAnsi="Arial" w:cs="Arial"/>
          <w:noProof/>
        </w:rPr>
        <w:t xml:space="preserve">, </w:t>
      </w:r>
      <w:r w:rsidRPr="00BC4E99">
        <w:rPr>
          <w:rFonts w:ascii="Arial" w:hAnsi="Arial" w:cs="Arial"/>
          <w:noProof/>
        </w:rPr>
        <w:t>Cs</w:t>
      </w:r>
      <w:r w:rsidRPr="00BC4E99">
        <w:rPr>
          <w:rFonts w:ascii="Arial" w:hAnsi="Arial" w:cs="Arial"/>
          <w:noProof/>
          <w:vertAlign w:val="subscript"/>
        </w:rPr>
        <w:t>2</w:t>
      </w:r>
      <w:r w:rsidRPr="00BC4E99">
        <w:rPr>
          <w:rFonts w:ascii="Arial" w:hAnsi="Arial" w:cs="Arial"/>
          <w:noProof/>
        </w:rPr>
        <w:t>Pd</w:t>
      </w:r>
      <w:r>
        <w:rPr>
          <w:rFonts w:ascii="Arial" w:hAnsi="Arial" w:cs="Arial"/>
          <w:noProof/>
        </w:rPr>
        <w:t>Br</w:t>
      </w:r>
      <w:r w:rsidRPr="00BC4E99">
        <w:rPr>
          <w:rFonts w:ascii="Arial" w:hAnsi="Arial" w:cs="Arial"/>
          <w:noProof/>
          <w:vertAlign w:val="subscript"/>
        </w:rPr>
        <w:t>6</w:t>
      </w:r>
      <w:r>
        <w:rPr>
          <w:rFonts w:ascii="Arial" w:hAnsi="Arial" w:cs="Arial"/>
          <w:noProof/>
        </w:rPr>
        <w:t xml:space="preserve"> and</w:t>
      </w:r>
      <w:r w:rsidR="00DF555F">
        <w:rPr>
          <w:rFonts w:ascii="Arial" w:hAnsi="Arial" w:cs="Arial"/>
          <w:noProof/>
        </w:rPr>
        <w:t xml:space="preserve"> </w:t>
      </w:r>
      <w:r w:rsidRPr="00BC4E99">
        <w:rPr>
          <w:rFonts w:ascii="Arial" w:hAnsi="Arial" w:cs="Arial"/>
          <w:noProof/>
        </w:rPr>
        <w:t>Cs</w:t>
      </w:r>
      <w:r w:rsidRPr="00BC4E99">
        <w:rPr>
          <w:rFonts w:ascii="Arial" w:hAnsi="Arial" w:cs="Arial"/>
          <w:noProof/>
          <w:vertAlign w:val="subscript"/>
        </w:rPr>
        <w:t>2</w:t>
      </w:r>
      <w:r w:rsidRPr="00BC4E99">
        <w:rPr>
          <w:rFonts w:ascii="Arial" w:hAnsi="Arial" w:cs="Arial"/>
          <w:noProof/>
        </w:rPr>
        <w:t>Pd</w:t>
      </w:r>
      <w:r>
        <w:rPr>
          <w:rFonts w:ascii="Arial" w:hAnsi="Arial" w:cs="Arial"/>
          <w:noProof/>
        </w:rPr>
        <w:t>I</w:t>
      </w:r>
      <w:r w:rsidRPr="00BC4E99">
        <w:rPr>
          <w:rFonts w:ascii="Arial" w:hAnsi="Arial" w:cs="Arial"/>
          <w:noProof/>
          <w:vertAlign w:val="subscript"/>
        </w:rPr>
        <w:t>6</w:t>
      </w:r>
      <w:r>
        <w:rPr>
          <w:rFonts w:ascii="Arial" w:hAnsi="Arial" w:cs="Arial"/>
          <w:noProof/>
        </w:rPr>
        <w:t xml:space="preserve"> </w:t>
      </w:r>
      <w:r w:rsidRPr="00BC4E99">
        <w:rPr>
          <w:rFonts w:ascii="Arial" w:hAnsi="Arial" w:cs="Arial"/>
          <w:noProof/>
        </w:rPr>
        <w:t xml:space="preserve">. The spectra </w:t>
      </w:r>
      <w:r>
        <w:rPr>
          <w:rFonts w:ascii="Arial" w:hAnsi="Arial" w:cs="Arial"/>
          <w:noProof/>
        </w:rPr>
        <w:t xml:space="preserve">show </w:t>
      </w:r>
      <w:r w:rsidRPr="00BC4E99">
        <w:rPr>
          <w:rFonts w:ascii="Arial" w:hAnsi="Arial" w:cs="Arial"/>
          <w:noProof/>
        </w:rPr>
        <w:t xml:space="preserve">the presence and relative proportions of the constituent elements, </w:t>
      </w:r>
      <w:r>
        <w:rPr>
          <w:rFonts w:ascii="Arial" w:hAnsi="Arial" w:cs="Arial"/>
          <w:noProof/>
        </w:rPr>
        <w:t xml:space="preserve">confirming </w:t>
      </w:r>
      <w:r w:rsidRPr="00BC4E99">
        <w:rPr>
          <w:rFonts w:ascii="Arial" w:hAnsi="Arial" w:cs="Arial"/>
          <w:noProof/>
        </w:rPr>
        <w:t>the successful synthesis of the targeted perovskite compositions.</w:t>
      </w:r>
    </w:p>
    <w:p w14:paraId="47843654" w14:textId="54246300" w:rsidR="008D0E1D" w:rsidRDefault="008D0E1D" w:rsidP="008D0E1D">
      <w:pPr>
        <w:jc w:val="center"/>
      </w:pPr>
    </w:p>
    <w:p w14:paraId="2C191E32" w14:textId="3FE39DA5" w:rsidR="00411189" w:rsidRDefault="00411189">
      <w:pPr>
        <w:spacing w:after="160" w:line="278" w:lineRule="auto"/>
      </w:pPr>
    </w:p>
    <w:p w14:paraId="7BD277EB" w14:textId="77777777" w:rsidR="00411189" w:rsidRDefault="00411189" w:rsidP="008D0E1D">
      <w:pPr>
        <w:jc w:val="center"/>
      </w:pPr>
    </w:p>
    <w:p w14:paraId="27B4131F" w14:textId="12018541" w:rsidR="00BF374F" w:rsidRPr="00BF374F" w:rsidRDefault="00BF374F" w:rsidP="00BF374F">
      <w:pPr>
        <w:jc w:val="center"/>
      </w:pPr>
      <w:r>
        <w:rPr>
          <w:noProof/>
        </w:rPr>
        <w:drawing>
          <wp:inline distT="0" distB="0" distL="0" distR="0" wp14:anchorId="44FEFC14" wp14:editId="24678895">
            <wp:extent cx="5823737" cy="5814060"/>
            <wp:effectExtent l="0" t="0" r="5715" b="0"/>
            <wp:docPr id="15277207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20762" name="Picture 152772076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31070" cy="5821381"/>
                    </a:xfrm>
                    <a:prstGeom prst="rect">
                      <a:avLst/>
                    </a:prstGeom>
                  </pic:spPr>
                </pic:pic>
              </a:graphicData>
            </a:graphic>
          </wp:inline>
        </w:drawing>
      </w:r>
    </w:p>
    <w:p w14:paraId="6C7B3C2D" w14:textId="608F2E86" w:rsidR="00411189" w:rsidRPr="001A17CA" w:rsidRDefault="00411189" w:rsidP="00411189">
      <w:pPr>
        <w:jc w:val="both"/>
        <w:rPr>
          <w:rFonts w:ascii="Arial" w:hAnsi="Arial" w:cs="Arial"/>
        </w:rPr>
      </w:pPr>
      <w:r w:rsidRPr="001A17CA">
        <w:rPr>
          <w:rFonts w:ascii="Arial" w:hAnsi="Arial" w:cs="Arial"/>
          <w:b/>
          <w:bCs/>
        </w:rPr>
        <w:t>Figure S</w:t>
      </w:r>
      <w:r w:rsidR="00675B4E">
        <w:rPr>
          <w:rFonts w:ascii="Arial" w:hAnsi="Arial" w:cs="Arial"/>
          <w:b/>
          <w:bCs/>
        </w:rPr>
        <w:t>5</w:t>
      </w:r>
      <w:r w:rsidRPr="001A17CA">
        <w:rPr>
          <w:rFonts w:ascii="Arial" w:hAnsi="Arial" w:cs="Arial"/>
          <w:b/>
          <w:bCs/>
        </w:rPr>
        <w:t>:</w:t>
      </w:r>
      <w:r w:rsidRPr="001A17CA">
        <w:rPr>
          <w:rFonts w:ascii="Arial" w:hAnsi="Arial" w:cs="Arial"/>
        </w:rPr>
        <w:t xml:space="preserve"> Raman spectra of </w:t>
      </w:r>
      <w:r w:rsidR="00420705">
        <w:rPr>
          <w:rFonts w:ascii="Arial" w:hAnsi="Arial" w:cs="Arial"/>
        </w:rPr>
        <w:t xml:space="preserve">EPIC-Fab deposited </w:t>
      </w:r>
      <w:r w:rsidRPr="001A17CA">
        <w:rPr>
          <w:rFonts w:ascii="Arial" w:hAnsi="Arial" w:cs="Arial"/>
        </w:rPr>
        <w:t>Cs</w:t>
      </w:r>
      <w:r w:rsidRPr="001A17CA">
        <w:rPr>
          <w:rFonts w:ascii="Arial" w:hAnsi="Arial" w:cs="Arial"/>
          <w:vertAlign w:val="subscript"/>
        </w:rPr>
        <w:t>2</w:t>
      </w:r>
      <w:r w:rsidRPr="001A17CA">
        <w:rPr>
          <w:rFonts w:ascii="Arial" w:hAnsi="Arial" w:cs="Arial"/>
        </w:rPr>
        <w:t>PdCl</w:t>
      </w:r>
      <w:r w:rsidRPr="001A17CA">
        <w:rPr>
          <w:rFonts w:ascii="Arial" w:hAnsi="Arial" w:cs="Arial"/>
          <w:vertAlign w:val="subscript"/>
        </w:rPr>
        <w:t>6</w:t>
      </w:r>
      <w:r w:rsidRPr="001A17CA">
        <w:rPr>
          <w:rFonts w:ascii="Arial" w:hAnsi="Arial" w:cs="Arial"/>
        </w:rPr>
        <w:t>, Cs</w:t>
      </w:r>
      <w:r w:rsidRPr="001A17CA">
        <w:rPr>
          <w:rFonts w:ascii="Arial" w:hAnsi="Arial" w:cs="Arial"/>
          <w:vertAlign w:val="subscript"/>
        </w:rPr>
        <w:t>2</w:t>
      </w:r>
      <w:r w:rsidRPr="001A17CA">
        <w:rPr>
          <w:rFonts w:ascii="Arial" w:hAnsi="Arial" w:cs="Arial"/>
        </w:rPr>
        <w:t>PdBr</w:t>
      </w:r>
      <w:r w:rsidRPr="001A17CA">
        <w:rPr>
          <w:rFonts w:ascii="Arial" w:hAnsi="Arial" w:cs="Arial"/>
          <w:vertAlign w:val="subscript"/>
        </w:rPr>
        <w:t>6</w:t>
      </w:r>
      <w:r w:rsidRPr="001A17CA">
        <w:rPr>
          <w:rFonts w:ascii="Arial" w:hAnsi="Arial" w:cs="Arial"/>
        </w:rPr>
        <w:t>, and Cs</w:t>
      </w:r>
      <w:r w:rsidRPr="001A17CA">
        <w:rPr>
          <w:rFonts w:ascii="Arial" w:hAnsi="Arial" w:cs="Arial"/>
          <w:vertAlign w:val="subscript"/>
        </w:rPr>
        <w:t>2</w:t>
      </w:r>
      <w:r w:rsidRPr="001A17CA">
        <w:rPr>
          <w:rFonts w:ascii="Arial" w:hAnsi="Arial" w:cs="Arial"/>
        </w:rPr>
        <w:t>PdI</w:t>
      </w:r>
      <w:r w:rsidRPr="001A17CA">
        <w:rPr>
          <w:rFonts w:ascii="Arial" w:hAnsi="Arial" w:cs="Arial"/>
          <w:vertAlign w:val="subscript"/>
        </w:rPr>
        <w:t>6</w:t>
      </w:r>
      <w:r w:rsidRPr="001A17CA">
        <w:rPr>
          <w:rFonts w:ascii="Arial" w:hAnsi="Arial" w:cs="Arial"/>
        </w:rPr>
        <w:t xml:space="preserve"> </w:t>
      </w:r>
      <w:r w:rsidR="00420705">
        <w:rPr>
          <w:rFonts w:ascii="Arial" w:hAnsi="Arial" w:cs="Arial"/>
        </w:rPr>
        <w:t>films</w:t>
      </w:r>
      <w:r w:rsidRPr="001A17CA">
        <w:rPr>
          <w:rFonts w:ascii="Arial" w:hAnsi="Arial" w:cs="Arial"/>
        </w:rPr>
        <w:t xml:space="preserve">.  </w:t>
      </w:r>
    </w:p>
    <w:p w14:paraId="70C38F6E" w14:textId="7E5534E4" w:rsidR="00411189" w:rsidRDefault="00411189">
      <w:pPr>
        <w:spacing w:after="160" w:line="278" w:lineRule="auto"/>
      </w:pPr>
      <w:r>
        <w:br w:type="page"/>
      </w:r>
    </w:p>
    <w:p w14:paraId="25DB1A1F" w14:textId="12861EFB" w:rsidR="00411189" w:rsidRDefault="00BF374F" w:rsidP="008D0E1D">
      <w:pPr>
        <w:jc w:val="center"/>
      </w:pPr>
      <w:r>
        <w:rPr>
          <w:noProof/>
        </w:rPr>
        <w:lastRenderedPageBreak/>
        <w:drawing>
          <wp:inline distT="0" distB="0" distL="0" distR="0" wp14:anchorId="3E5F4B7D" wp14:editId="4495082D">
            <wp:extent cx="4328000" cy="6096000"/>
            <wp:effectExtent l="0" t="0" r="0" b="0"/>
            <wp:docPr id="9956227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22730" name="Picture 9956227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38551" cy="6110861"/>
                    </a:xfrm>
                    <a:prstGeom prst="rect">
                      <a:avLst/>
                    </a:prstGeom>
                  </pic:spPr>
                </pic:pic>
              </a:graphicData>
            </a:graphic>
          </wp:inline>
        </w:drawing>
      </w:r>
    </w:p>
    <w:p w14:paraId="25907B56" w14:textId="6AB2461E" w:rsidR="001D4421" w:rsidRPr="001A17CA" w:rsidRDefault="001D4421" w:rsidP="001D4421">
      <w:pPr>
        <w:jc w:val="both"/>
        <w:rPr>
          <w:rFonts w:ascii="Arial" w:hAnsi="Arial" w:cs="Arial"/>
        </w:rPr>
      </w:pPr>
      <w:r w:rsidRPr="001A17CA">
        <w:rPr>
          <w:rFonts w:ascii="Arial" w:hAnsi="Arial" w:cs="Arial"/>
          <w:b/>
          <w:bCs/>
        </w:rPr>
        <w:t>Figure S</w:t>
      </w:r>
      <w:r w:rsidR="00675B4E">
        <w:rPr>
          <w:rFonts w:ascii="Arial" w:hAnsi="Arial" w:cs="Arial"/>
          <w:b/>
          <w:bCs/>
        </w:rPr>
        <w:t>6</w:t>
      </w:r>
      <w:r w:rsidRPr="001A17CA">
        <w:rPr>
          <w:rFonts w:ascii="Arial" w:hAnsi="Arial" w:cs="Arial"/>
          <w:b/>
          <w:bCs/>
        </w:rPr>
        <w:t>:</w:t>
      </w:r>
      <w:r w:rsidRPr="001A17CA">
        <w:rPr>
          <w:rFonts w:ascii="Arial" w:hAnsi="Arial" w:cs="Arial"/>
        </w:rPr>
        <w:t xml:space="preserve"> </w:t>
      </w:r>
      <w:r>
        <w:rPr>
          <w:rFonts w:ascii="Arial" w:hAnsi="Arial" w:cs="Arial"/>
        </w:rPr>
        <w:t>Pow</w:t>
      </w:r>
      <w:r w:rsidR="00AB5D04">
        <w:rPr>
          <w:rFonts w:ascii="Arial" w:hAnsi="Arial" w:cs="Arial"/>
        </w:rPr>
        <w:t>d</w:t>
      </w:r>
      <w:r>
        <w:rPr>
          <w:rFonts w:ascii="Arial" w:hAnsi="Arial" w:cs="Arial"/>
        </w:rPr>
        <w:t xml:space="preserve">er XRD </w:t>
      </w:r>
      <w:r w:rsidR="00AB5D04">
        <w:rPr>
          <w:rFonts w:ascii="Arial" w:hAnsi="Arial" w:cs="Arial"/>
        </w:rPr>
        <w:t xml:space="preserve">traces </w:t>
      </w:r>
      <w:r>
        <w:rPr>
          <w:rFonts w:ascii="Arial" w:hAnsi="Arial" w:cs="Arial"/>
        </w:rPr>
        <w:t>of</w:t>
      </w:r>
      <w:r w:rsidRPr="001A17CA">
        <w:rPr>
          <w:rFonts w:ascii="Arial" w:hAnsi="Arial" w:cs="Arial"/>
        </w:rPr>
        <w:t xml:space="preserve"> Cs</w:t>
      </w:r>
      <w:r w:rsidRPr="001A17CA">
        <w:rPr>
          <w:rFonts w:ascii="Arial" w:hAnsi="Arial" w:cs="Arial"/>
          <w:vertAlign w:val="subscript"/>
        </w:rPr>
        <w:t>2</w:t>
      </w:r>
      <w:r w:rsidRPr="001A17CA">
        <w:rPr>
          <w:rFonts w:ascii="Arial" w:hAnsi="Arial" w:cs="Arial"/>
        </w:rPr>
        <w:t>PdCl</w:t>
      </w:r>
      <w:r w:rsidRPr="001A17CA">
        <w:rPr>
          <w:rFonts w:ascii="Arial" w:hAnsi="Arial" w:cs="Arial"/>
          <w:vertAlign w:val="subscript"/>
        </w:rPr>
        <w:t>6</w:t>
      </w:r>
      <w:r>
        <w:rPr>
          <w:rFonts w:ascii="Arial" w:hAnsi="Arial" w:cs="Arial"/>
        </w:rPr>
        <w:t xml:space="preserve"> and </w:t>
      </w:r>
      <w:r w:rsidRPr="001A17CA">
        <w:rPr>
          <w:rFonts w:ascii="Arial" w:hAnsi="Arial" w:cs="Arial"/>
        </w:rPr>
        <w:t>Cs</w:t>
      </w:r>
      <w:r w:rsidRPr="001A17CA">
        <w:rPr>
          <w:rFonts w:ascii="Arial" w:hAnsi="Arial" w:cs="Arial"/>
          <w:vertAlign w:val="subscript"/>
        </w:rPr>
        <w:t>2</w:t>
      </w:r>
      <w:r w:rsidRPr="001A17CA">
        <w:rPr>
          <w:rFonts w:ascii="Arial" w:hAnsi="Arial" w:cs="Arial"/>
        </w:rPr>
        <w:t>PdBr</w:t>
      </w:r>
      <w:r w:rsidRPr="001A17CA">
        <w:rPr>
          <w:rFonts w:ascii="Arial" w:hAnsi="Arial" w:cs="Arial"/>
          <w:vertAlign w:val="subscript"/>
        </w:rPr>
        <w:t>6</w:t>
      </w:r>
      <w:r>
        <w:rPr>
          <w:rFonts w:ascii="Arial" w:hAnsi="Arial" w:cs="Arial"/>
        </w:rPr>
        <w:t xml:space="preserve"> </w:t>
      </w:r>
      <w:r w:rsidR="00AB5D04">
        <w:rPr>
          <w:rFonts w:ascii="Arial" w:hAnsi="Arial" w:cs="Arial"/>
        </w:rPr>
        <w:t xml:space="preserve">deposited </w:t>
      </w:r>
      <w:r>
        <w:rPr>
          <w:rFonts w:ascii="Arial" w:hAnsi="Arial" w:cs="Arial"/>
        </w:rPr>
        <w:t>on carbon paper</w:t>
      </w:r>
      <w:r w:rsidR="009563EE">
        <w:rPr>
          <w:rFonts w:ascii="Arial" w:hAnsi="Arial" w:cs="Arial"/>
        </w:rPr>
        <w:t>.</w:t>
      </w:r>
      <w:r w:rsidRPr="001A17CA">
        <w:rPr>
          <w:rFonts w:ascii="Arial" w:hAnsi="Arial" w:cs="Arial"/>
        </w:rPr>
        <w:t xml:space="preserve"> </w:t>
      </w:r>
    </w:p>
    <w:p w14:paraId="735BD893" w14:textId="31D1F937" w:rsidR="001D4421" w:rsidRDefault="001D4421">
      <w:pPr>
        <w:spacing w:after="160" w:line="278" w:lineRule="auto"/>
      </w:pPr>
      <w:r>
        <w:br w:type="page"/>
      </w:r>
    </w:p>
    <w:p w14:paraId="4E338861" w14:textId="70262E9E" w:rsidR="001D4421" w:rsidRDefault="00BF374F" w:rsidP="00BF374F">
      <w:pPr>
        <w:jc w:val="center"/>
      </w:pPr>
      <w:r>
        <w:rPr>
          <w:noProof/>
        </w:rPr>
        <w:lastRenderedPageBreak/>
        <w:drawing>
          <wp:inline distT="0" distB="0" distL="0" distR="0" wp14:anchorId="540B3083" wp14:editId="7FCBB2BD">
            <wp:extent cx="4312920" cy="6836776"/>
            <wp:effectExtent l="0" t="0" r="0" b="2540"/>
            <wp:docPr id="7660920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92076" name="Picture 76609207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4464" cy="6839223"/>
                    </a:xfrm>
                    <a:prstGeom prst="rect">
                      <a:avLst/>
                    </a:prstGeom>
                  </pic:spPr>
                </pic:pic>
              </a:graphicData>
            </a:graphic>
          </wp:inline>
        </w:drawing>
      </w:r>
    </w:p>
    <w:p w14:paraId="3A722D6A" w14:textId="0DA3EEC3" w:rsidR="001D4421" w:rsidRDefault="001D4421" w:rsidP="001D4421">
      <w:pPr>
        <w:spacing w:after="160" w:line="278" w:lineRule="auto"/>
        <w:jc w:val="both"/>
        <w:rPr>
          <w:b/>
          <w:bCs/>
        </w:rPr>
      </w:pPr>
      <w:r w:rsidRPr="001A17CA">
        <w:rPr>
          <w:rFonts w:ascii="Arial" w:hAnsi="Arial" w:cs="Arial"/>
          <w:b/>
          <w:bCs/>
        </w:rPr>
        <w:t>Figure S</w:t>
      </w:r>
      <w:r w:rsidR="00675B4E">
        <w:rPr>
          <w:rFonts w:ascii="Arial" w:hAnsi="Arial" w:cs="Arial"/>
          <w:b/>
          <w:bCs/>
        </w:rPr>
        <w:t>7</w:t>
      </w:r>
      <w:r w:rsidRPr="001A17CA">
        <w:rPr>
          <w:rFonts w:ascii="Arial" w:hAnsi="Arial" w:cs="Arial"/>
          <w:b/>
          <w:bCs/>
        </w:rPr>
        <w:t xml:space="preserve">: </w:t>
      </w:r>
      <w:r w:rsidRPr="001A17CA">
        <w:rPr>
          <w:rFonts w:ascii="Arial" w:hAnsi="Arial" w:cs="Arial"/>
        </w:rPr>
        <w:t>SEM images of Cs</w:t>
      </w:r>
      <w:r w:rsidRPr="001A17CA">
        <w:rPr>
          <w:rFonts w:ascii="Arial" w:hAnsi="Arial" w:cs="Arial"/>
          <w:vertAlign w:val="subscript"/>
        </w:rPr>
        <w:t>2</w:t>
      </w:r>
      <w:r w:rsidRPr="001A17CA">
        <w:rPr>
          <w:rFonts w:ascii="Arial" w:hAnsi="Arial" w:cs="Arial"/>
        </w:rPr>
        <w:t>PdBr</w:t>
      </w:r>
      <w:r w:rsidRPr="001A17CA">
        <w:rPr>
          <w:rFonts w:ascii="Arial" w:hAnsi="Arial" w:cs="Arial"/>
          <w:vertAlign w:val="subscript"/>
        </w:rPr>
        <w:t>6</w:t>
      </w:r>
      <w:r w:rsidRPr="001A17CA">
        <w:rPr>
          <w:rFonts w:ascii="Arial" w:hAnsi="Arial" w:cs="Arial"/>
        </w:rPr>
        <w:t xml:space="preserve"> films prepared by (a) </w:t>
      </w:r>
      <w:r w:rsidR="00A30DF7">
        <w:rPr>
          <w:rFonts w:ascii="Arial" w:hAnsi="Arial" w:cs="Arial"/>
        </w:rPr>
        <w:t>spin</w:t>
      </w:r>
      <w:r>
        <w:rPr>
          <w:rFonts w:ascii="Arial" w:hAnsi="Arial" w:cs="Arial"/>
        </w:rPr>
        <w:t xml:space="preserve"> </w:t>
      </w:r>
      <w:r w:rsidRPr="001A17CA">
        <w:rPr>
          <w:rFonts w:ascii="Arial" w:hAnsi="Arial" w:cs="Arial"/>
        </w:rPr>
        <w:t xml:space="preserve">casting a DMF dispersion onto a glass slide and (b) direct electrosynthesis </w:t>
      </w:r>
      <w:r>
        <w:rPr>
          <w:rFonts w:ascii="Arial" w:hAnsi="Arial" w:cs="Arial"/>
        </w:rPr>
        <w:t xml:space="preserve">and </w:t>
      </w:r>
      <w:r w:rsidRPr="001A17CA">
        <w:rPr>
          <w:rFonts w:ascii="Arial" w:hAnsi="Arial" w:cs="Arial"/>
        </w:rPr>
        <w:t xml:space="preserve">electrodeposition. </w:t>
      </w:r>
    </w:p>
    <w:p w14:paraId="50857D63" w14:textId="22AF4998" w:rsidR="009F34E4" w:rsidRDefault="009F34E4" w:rsidP="00DD379E">
      <w:pPr>
        <w:spacing w:after="160" w:line="278" w:lineRule="auto"/>
      </w:pPr>
    </w:p>
    <w:p w14:paraId="1BDBCB06" w14:textId="77777777" w:rsidR="009F34E4" w:rsidRDefault="009F34E4" w:rsidP="008D0E1D">
      <w:pPr>
        <w:jc w:val="center"/>
      </w:pPr>
    </w:p>
    <w:p w14:paraId="101815DC" w14:textId="77777777" w:rsidR="009F34E4" w:rsidRDefault="009F34E4" w:rsidP="008D0E1D">
      <w:pPr>
        <w:jc w:val="center"/>
      </w:pPr>
    </w:p>
    <w:p w14:paraId="3344D144" w14:textId="77777777" w:rsidR="00E50597" w:rsidRDefault="00E50597" w:rsidP="00DD379E"/>
    <w:p w14:paraId="307965F1" w14:textId="77777777" w:rsidR="00E50597" w:rsidRDefault="00E50597" w:rsidP="00DD379E"/>
    <w:p w14:paraId="36266F3E" w14:textId="4A7047CB" w:rsidR="00E50597" w:rsidRDefault="00BF374F" w:rsidP="00DD379E">
      <w:pPr>
        <w:jc w:val="center"/>
      </w:pPr>
      <w:r>
        <w:rPr>
          <w:noProof/>
        </w:rPr>
        <w:drawing>
          <wp:inline distT="0" distB="0" distL="0" distR="0" wp14:anchorId="507F1BAC" wp14:editId="6A84B2C9">
            <wp:extent cx="3782290" cy="7035954"/>
            <wp:effectExtent l="0" t="0" r="8890" b="0"/>
            <wp:docPr id="6751133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13393" name="Picture 6751133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94955" cy="7059513"/>
                    </a:xfrm>
                    <a:prstGeom prst="rect">
                      <a:avLst/>
                    </a:prstGeom>
                  </pic:spPr>
                </pic:pic>
              </a:graphicData>
            </a:graphic>
          </wp:inline>
        </w:drawing>
      </w:r>
    </w:p>
    <w:p w14:paraId="51680B80" w14:textId="77777777" w:rsidR="00BF374F" w:rsidRDefault="00BF374F" w:rsidP="00DD379E">
      <w:pPr>
        <w:jc w:val="center"/>
      </w:pPr>
    </w:p>
    <w:p w14:paraId="31F9FAE7" w14:textId="18AE7B1F" w:rsidR="00E50597" w:rsidRPr="00E50597" w:rsidRDefault="00E50597" w:rsidP="00E50597">
      <w:pPr>
        <w:spacing w:after="160" w:line="278" w:lineRule="auto"/>
        <w:jc w:val="both"/>
        <w:rPr>
          <w:rFonts w:ascii="Arial" w:hAnsi="Arial" w:cs="Arial"/>
        </w:rPr>
      </w:pPr>
      <w:r w:rsidRPr="001A17CA">
        <w:rPr>
          <w:rFonts w:ascii="Arial" w:hAnsi="Arial" w:cs="Arial"/>
          <w:b/>
          <w:bCs/>
        </w:rPr>
        <w:t>Figure</w:t>
      </w:r>
      <w:r>
        <w:rPr>
          <w:rFonts w:ascii="Arial" w:hAnsi="Arial" w:cs="Arial"/>
          <w:b/>
          <w:bCs/>
        </w:rPr>
        <w:t xml:space="preserve"> </w:t>
      </w:r>
      <w:r w:rsidRPr="001A17CA">
        <w:rPr>
          <w:rFonts w:ascii="Arial" w:hAnsi="Arial" w:cs="Arial"/>
          <w:b/>
          <w:bCs/>
        </w:rPr>
        <w:t>S</w:t>
      </w:r>
      <w:r w:rsidR="00675B4E">
        <w:rPr>
          <w:rFonts w:ascii="Arial" w:hAnsi="Arial" w:cs="Arial"/>
          <w:b/>
          <w:bCs/>
        </w:rPr>
        <w:t>8</w:t>
      </w:r>
      <w:r w:rsidRPr="001A17CA">
        <w:rPr>
          <w:rFonts w:ascii="Arial" w:hAnsi="Arial" w:cs="Arial"/>
          <w:b/>
          <w:bCs/>
        </w:rPr>
        <w:t xml:space="preserve">: </w:t>
      </w:r>
      <w:r>
        <w:rPr>
          <w:rFonts w:ascii="Arial" w:hAnsi="Arial" w:cs="Arial"/>
        </w:rPr>
        <w:t>Normalized absorbance spectra of a) Cs</w:t>
      </w:r>
      <w:r w:rsidRPr="00E50597">
        <w:rPr>
          <w:rFonts w:ascii="Arial" w:hAnsi="Arial" w:cs="Arial"/>
          <w:vertAlign w:val="subscript"/>
        </w:rPr>
        <w:t>2</w:t>
      </w:r>
      <w:r>
        <w:rPr>
          <w:rFonts w:ascii="Arial" w:hAnsi="Arial" w:cs="Arial"/>
        </w:rPr>
        <w:t>PdCl</w:t>
      </w:r>
      <w:r w:rsidRPr="00E50597">
        <w:rPr>
          <w:rFonts w:ascii="Arial" w:hAnsi="Arial" w:cs="Arial"/>
          <w:vertAlign w:val="subscript"/>
        </w:rPr>
        <w:t>6</w:t>
      </w:r>
      <w:r>
        <w:rPr>
          <w:rFonts w:ascii="Arial" w:hAnsi="Arial" w:cs="Arial"/>
        </w:rPr>
        <w:t>, b) Cs</w:t>
      </w:r>
      <w:r w:rsidRPr="00E50597">
        <w:rPr>
          <w:rFonts w:ascii="Arial" w:hAnsi="Arial" w:cs="Arial"/>
          <w:vertAlign w:val="subscript"/>
        </w:rPr>
        <w:t>2</w:t>
      </w:r>
      <w:r>
        <w:rPr>
          <w:rFonts w:ascii="Arial" w:hAnsi="Arial" w:cs="Arial"/>
        </w:rPr>
        <w:t>PdBr</w:t>
      </w:r>
      <w:r w:rsidRPr="00E50597">
        <w:rPr>
          <w:rFonts w:ascii="Arial" w:hAnsi="Arial" w:cs="Arial"/>
          <w:vertAlign w:val="subscript"/>
        </w:rPr>
        <w:t>6</w:t>
      </w:r>
      <w:r>
        <w:rPr>
          <w:rFonts w:ascii="Arial" w:hAnsi="Arial" w:cs="Arial"/>
        </w:rPr>
        <w:t xml:space="preserve"> and c) Cs</w:t>
      </w:r>
      <w:r w:rsidRPr="00E50597">
        <w:rPr>
          <w:rFonts w:ascii="Arial" w:hAnsi="Arial" w:cs="Arial"/>
          <w:vertAlign w:val="subscript"/>
        </w:rPr>
        <w:t>2</w:t>
      </w:r>
      <w:r>
        <w:rPr>
          <w:rFonts w:ascii="Arial" w:hAnsi="Arial" w:cs="Arial"/>
        </w:rPr>
        <w:t>PdI</w:t>
      </w:r>
      <w:r w:rsidRPr="00E50597">
        <w:rPr>
          <w:rFonts w:ascii="Arial" w:hAnsi="Arial" w:cs="Arial"/>
          <w:vertAlign w:val="subscript"/>
        </w:rPr>
        <w:t>6</w:t>
      </w:r>
      <w:r>
        <w:rPr>
          <w:rFonts w:ascii="Arial" w:hAnsi="Arial" w:cs="Arial"/>
        </w:rPr>
        <w:t xml:space="preserve">. </w:t>
      </w:r>
    </w:p>
    <w:p w14:paraId="70CBFA63" w14:textId="77777777" w:rsidR="00E50597" w:rsidRDefault="00E50597" w:rsidP="008D0E1D">
      <w:pPr>
        <w:jc w:val="center"/>
      </w:pPr>
    </w:p>
    <w:p w14:paraId="14189FD1" w14:textId="2563BD89" w:rsidR="001D4421" w:rsidRDefault="00BF374F" w:rsidP="008D0E1D">
      <w:pPr>
        <w:jc w:val="center"/>
      </w:pPr>
      <w:r>
        <w:rPr>
          <w:noProof/>
        </w:rPr>
        <w:lastRenderedPageBreak/>
        <w:drawing>
          <wp:inline distT="0" distB="0" distL="0" distR="0" wp14:anchorId="7E6B050F" wp14:editId="3E44A542">
            <wp:extent cx="3248891" cy="7151055"/>
            <wp:effectExtent l="0" t="0" r="8890" b="0"/>
            <wp:docPr id="5542918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91817" name="Picture 55429181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2767" cy="7159587"/>
                    </a:xfrm>
                    <a:prstGeom prst="rect">
                      <a:avLst/>
                    </a:prstGeom>
                  </pic:spPr>
                </pic:pic>
              </a:graphicData>
            </a:graphic>
          </wp:inline>
        </w:drawing>
      </w:r>
    </w:p>
    <w:p w14:paraId="456F795F" w14:textId="77777777" w:rsidR="005411A4" w:rsidRDefault="005411A4" w:rsidP="00CE6927">
      <w:pPr>
        <w:spacing w:after="160" w:line="278" w:lineRule="auto"/>
        <w:jc w:val="both"/>
        <w:rPr>
          <w:rFonts w:ascii="Arial" w:hAnsi="Arial" w:cs="Arial"/>
          <w:b/>
          <w:bCs/>
        </w:rPr>
      </w:pPr>
    </w:p>
    <w:p w14:paraId="00A90C67" w14:textId="6CEEADA7" w:rsidR="00CE6927" w:rsidRPr="0049102E" w:rsidRDefault="00CE6927" w:rsidP="00CE6927">
      <w:pPr>
        <w:spacing w:after="160" w:line="278" w:lineRule="auto"/>
        <w:jc w:val="both"/>
        <w:rPr>
          <w:rFonts w:ascii="Arial" w:hAnsi="Arial" w:cs="Arial"/>
          <w:b/>
          <w:bCs/>
        </w:rPr>
      </w:pPr>
      <w:r w:rsidRPr="001A17CA">
        <w:rPr>
          <w:rFonts w:ascii="Arial" w:hAnsi="Arial" w:cs="Arial"/>
          <w:b/>
          <w:bCs/>
        </w:rPr>
        <w:t>Figure</w:t>
      </w:r>
      <w:r w:rsidR="00675B4E">
        <w:rPr>
          <w:rFonts w:ascii="Arial" w:hAnsi="Arial" w:cs="Arial"/>
          <w:b/>
          <w:bCs/>
        </w:rPr>
        <w:t xml:space="preserve"> </w:t>
      </w:r>
      <w:r w:rsidRPr="001A17CA">
        <w:rPr>
          <w:rFonts w:ascii="Arial" w:hAnsi="Arial" w:cs="Arial"/>
          <w:b/>
          <w:bCs/>
        </w:rPr>
        <w:t>S</w:t>
      </w:r>
      <w:r w:rsidR="00675B4E">
        <w:rPr>
          <w:rFonts w:ascii="Arial" w:hAnsi="Arial" w:cs="Arial"/>
          <w:b/>
          <w:bCs/>
        </w:rPr>
        <w:t>9</w:t>
      </w:r>
      <w:r w:rsidRPr="001A17CA">
        <w:rPr>
          <w:rFonts w:ascii="Arial" w:hAnsi="Arial" w:cs="Arial"/>
          <w:b/>
          <w:bCs/>
        </w:rPr>
        <w:t xml:space="preserve">: </w:t>
      </w:r>
      <w:r w:rsidRPr="001A17CA">
        <w:rPr>
          <w:rFonts w:ascii="Arial" w:hAnsi="Arial" w:cs="Arial"/>
        </w:rPr>
        <w:t xml:space="preserve">X-ray photoelectron spectroscopy (XPS) valence band spectra of </w:t>
      </w:r>
      <w:proofErr w:type="spellStart"/>
      <w:r w:rsidRPr="001A17CA">
        <w:rPr>
          <w:rFonts w:ascii="Arial" w:hAnsi="Arial" w:cs="Arial"/>
        </w:rPr>
        <w:t>electrosynthesised</w:t>
      </w:r>
      <w:proofErr w:type="spellEnd"/>
      <w:r w:rsidRPr="001A17CA">
        <w:rPr>
          <w:rFonts w:ascii="Arial" w:hAnsi="Arial" w:cs="Arial"/>
        </w:rPr>
        <w:t xml:space="preserve"> </w:t>
      </w:r>
      <w:proofErr w:type="spellStart"/>
      <w:r w:rsidRPr="001A17CA">
        <w:rPr>
          <w:rFonts w:ascii="Arial" w:hAnsi="Arial" w:cs="Arial"/>
        </w:rPr>
        <w:t>Cs</w:t>
      </w:r>
      <w:r w:rsidRPr="001A17CA">
        <w:rPr>
          <w:rFonts w:ascii="Cambria Math" w:hAnsi="Cambria Math" w:cs="Cambria Math"/>
        </w:rPr>
        <w:t>₂</w:t>
      </w:r>
      <w:r w:rsidRPr="001A17CA">
        <w:rPr>
          <w:rFonts w:ascii="Arial" w:hAnsi="Arial" w:cs="Arial"/>
        </w:rPr>
        <w:t>PdX</w:t>
      </w:r>
      <w:proofErr w:type="spellEnd"/>
      <w:r w:rsidRPr="001A17CA">
        <w:rPr>
          <w:rFonts w:ascii="Cambria Math" w:hAnsi="Cambria Math" w:cs="Cambria Math"/>
        </w:rPr>
        <w:t>₆</w:t>
      </w:r>
      <w:r w:rsidRPr="001A17CA">
        <w:rPr>
          <w:rFonts w:ascii="Arial" w:hAnsi="Arial" w:cs="Arial"/>
        </w:rPr>
        <w:t xml:space="preserve"> (X = Cl, Br, I) compounds, used to determine the valence band edge positions</w:t>
      </w:r>
      <w:r>
        <w:rPr>
          <w:rFonts w:ascii="Arial" w:hAnsi="Arial" w:cs="Arial"/>
        </w:rPr>
        <w:t xml:space="preserve"> with respect to the Fermi level.</w:t>
      </w:r>
      <w:r w:rsidRPr="001A17CA">
        <w:rPr>
          <w:rFonts w:ascii="Arial" w:hAnsi="Arial" w:cs="Arial"/>
          <w:b/>
          <w:bCs/>
        </w:rPr>
        <w:t xml:space="preserve"> </w:t>
      </w:r>
    </w:p>
    <w:p w14:paraId="0FBDD535" w14:textId="04A2A60F" w:rsidR="00750070" w:rsidRDefault="00750070">
      <w:pPr>
        <w:spacing w:after="160" w:line="278" w:lineRule="auto"/>
      </w:pPr>
      <w:r>
        <w:br w:type="page"/>
      </w:r>
    </w:p>
    <w:p w14:paraId="6EC94306" w14:textId="57F68A47" w:rsidR="00CE6927" w:rsidRDefault="00BF374F" w:rsidP="008D0E1D">
      <w:pPr>
        <w:jc w:val="center"/>
      </w:pPr>
      <w:r>
        <w:rPr>
          <w:noProof/>
        </w:rPr>
        <w:lastRenderedPageBreak/>
        <w:drawing>
          <wp:inline distT="0" distB="0" distL="0" distR="0" wp14:anchorId="28239A2A" wp14:editId="199683A2">
            <wp:extent cx="3865418" cy="7229036"/>
            <wp:effectExtent l="0" t="0" r="1905" b="0"/>
            <wp:docPr id="8895149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14959" name="Picture 88951495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77090" cy="7250864"/>
                    </a:xfrm>
                    <a:prstGeom prst="rect">
                      <a:avLst/>
                    </a:prstGeom>
                  </pic:spPr>
                </pic:pic>
              </a:graphicData>
            </a:graphic>
          </wp:inline>
        </w:drawing>
      </w:r>
    </w:p>
    <w:p w14:paraId="241169CD" w14:textId="77777777" w:rsidR="00BF374F" w:rsidRDefault="00BF374F" w:rsidP="00750070">
      <w:pPr>
        <w:jc w:val="both"/>
        <w:rPr>
          <w:rFonts w:ascii="Arial" w:hAnsi="Arial" w:cs="Arial"/>
          <w:b/>
          <w:bCs/>
        </w:rPr>
      </w:pPr>
    </w:p>
    <w:p w14:paraId="7FE45A71" w14:textId="507678C4" w:rsidR="00750070" w:rsidRPr="00750070" w:rsidRDefault="00750070" w:rsidP="00750070">
      <w:pPr>
        <w:jc w:val="both"/>
      </w:pPr>
      <w:r w:rsidRPr="001A17CA">
        <w:rPr>
          <w:rFonts w:ascii="Arial" w:hAnsi="Arial" w:cs="Arial"/>
          <w:b/>
          <w:bCs/>
        </w:rPr>
        <w:t>Figure S</w:t>
      </w:r>
      <w:r w:rsidR="00675B4E">
        <w:rPr>
          <w:rFonts w:ascii="Arial" w:hAnsi="Arial" w:cs="Arial"/>
          <w:b/>
          <w:bCs/>
        </w:rPr>
        <w:t>10</w:t>
      </w:r>
      <w:r w:rsidRPr="001A17CA">
        <w:rPr>
          <w:rFonts w:ascii="Arial" w:hAnsi="Arial" w:cs="Arial"/>
          <w:b/>
          <w:bCs/>
        </w:rPr>
        <w:t xml:space="preserve">: </w:t>
      </w:r>
      <w:r w:rsidRPr="001A17CA">
        <w:rPr>
          <w:rFonts w:ascii="Arial" w:hAnsi="Arial" w:cs="Arial"/>
        </w:rPr>
        <w:t>Surface photovoltage (SPV) response of C</w:t>
      </w:r>
      <w:r>
        <w:rPr>
          <w:rFonts w:ascii="Arial" w:hAnsi="Arial" w:cs="Arial"/>
        </w:rPr>
        <w:t>s</w:t>
      </w:r>
      <w:r w:rsidRPr="00750070">
        <w:rPr>
          <w:rFonts w:ascii="Arial" w:hAnsi="Arial" w:cs="Arial"/>
          <w:vertAlign w:val="subscript"/>
        </w:rPr>
        <w:t>2</w:t>
      </w:r>
      <w:r w:rsidRPr="001A17CA">
        <w:rPr>
          <w:rFonts w:ascii="Arial" w:hAnsi="Arial" w:cs="Arial"/>
        </w:rPr>
        <w:t>Pd</w:t>
      </w:r>
      <w:r>
        <w:rPr>
          <w:rFonts w:ascii="Arial" w:hAnsi="Arial" w:cs="Arial"/>
        </w:rPr>
        <w:t>X</w:t>
      </w:r>
      <w:r w:rsidRPr="00750070">
        <w:rPr>
          <w:rFonts w:ascii="Arial" w:hAnsi="Arial" w:cs="Arial"/>
          <w:vertAlign w:val="subscript"/>
        </w:rPr>
        <w:t>6</w:t>
      </w:r>
      <w:r w:rsidRPr="001A17CA">
        <w:rPr>
          <w:rFonts w:ascii="Arial" w:hAnsi="Arial" w:cs="Arial"/>
        </w:rPr>
        <w:t xml:space="preserve"> perovskite films</w:t>
      </w:r>
      <w:r w:rsidR="00275988">
        <w:rPr>
          <w:rFonts w:ascii="Arial" w:hAnsi="Arial" w:cs="Arial"/>
        </w:rPr>
        <w:t>: a) Cs</w:t>
      </w:r>
      <w:r w:rsidR="00275988" w:rsidRPr="00275988">
        <w:rPr>
          <w:rFonts w:ascii="Arial" w:hAnsi="Arial" w:cs="Arial"/>
          <w:vertAlign w:val="subscript"/>
        </w:rPr>
        <w:t>2</w:t>
      </w:r>
      <w:r w:rsidR="00275988">
        <w:rPr>
          <w:rFonts w:ascii="Arial" w:hAnsi="Arial" w:cs="Arial"/>
        </w:rPr>
        <w:t>PdCl</w:t>
      </w:r>
      <w:r w:rsidR="00275988" w:rsidRPr="00275988">
        <w:rPr>
          <w:rFonts w:ascii="Arial" w:hAnsi="Arial" w:cs="Arial"/>
          <w:vertAlign w:val="subscript"/>
        </w:rPr>
        <w:t>6</w:t>
      </w:r>
      <w:r w:rsidRPr="001A17CA">
        <w:rPr>
          <w:rFonts w:ascii="Arial" w:hAnsi="Arial" w:cs="Arial"/>
        </w:rPr>
        <w:t xml:space="preserve"> and b)</w:t>
      </w:r>
      <w:r w:rsidR="00275988">
        <w:rPr>
          <w:rFonts w:ascii="Arial" w:hAnsi="Arial" w:cs="Arial"/>
        </w:rPr>
        <w:t xml:space="preserve"> Cs</w:t>
      </w:r>
      <w:r w:rsidR="00275988" w:rsidRPr="00275988">
        <w:rPr>
          <w:rFonts w:ascii="Arial" w:hAnsi="Arial" w:cs="Arial"/>
          <w:vertAlign w:val="subscript"/>
        </w:rPr>
        <w:t>2</w:t>
      </w:r>
      <w:r w:rsidR="00275988">
        <w:rPr>
          <w:rFonts w:ascii="Arial" w:hAnsi="Arial" w:cs="Arial"/>
        </w:rPr>
        <w:t>PdI</w:t>
      </w:r>
      <w:r w:rsidR="00275988" w:rsidRPr="00275988">
        <w:rPr>
          <w:rFonts w:ascii="Arial" w:hAnsi="Arial" w:cs="Arial"/>
          <w:vertAlign w:val="subscript"/>
        </w:rPr>
        <w:t>6</w:t>
      </w:r>
      <w:r w:rsidRPr="001A17CA">
        <w:rPr>
          <w:rFonts w:ascii="Arial" w:hAnsi="Arial" w:cs="Arial"/>
        </w:rPr>
        <w:t xml:space="preserve">. Panel (c) shows </w:t>
      </w:r>
      <w:r w:rsidR="00275988">
        <w:rPr>
          <w:rFonts w:ascii="Arial" w:hAnsi="Arial" w:cs="Arial"/>
        </w:rPr>
        <w:t xml:space="preserve">a schematic of the SPV mechanism for an n-type semiconductor wherein a decrease of work function upon illumination is observed. </w:t>
      </w:r>
    </w:p>
    <w:p w14:paraId="1FFB1F16" w14:textId="77777777" w:rsidR="00750070" w:rsidRDefault="00750070" w:rsidP="008D0E1D">
      <w:pPr>
        <w:jc w:val="center"/>
      </w:pPr>
    </w:p>
    <w:p w14:paraId="00F69E9E" w14:textId="4B14A388" w:rsidR="00750070" w:rsidRDefault="00750070">
      <w:pPr>
        <w:spacing w:after="160" w:line="278" w:lineRule="auto"/>
      </w:pPr>
    </w:p>
    <w:p w14:paraId="127D619B" w14:textId="6D089AB4" w:rsidR="00750070" w:rsidRDefault="00BF374F" w:rsidP="008D0E1D">
      <w:pPr>
        <w:jc w:val="center"/>
      </w:pPr>
      <w:r>
        <w:rPr>
          <w:noProof/>
        </w:rPr>
        <w:drawing>
          <wp:inline distT="0" distB="0" distL="0" distR="0" wp14:anchorId="7E23ED76" wp14:editId="2C4CCE63">
            <wp:extent cx="3101230" cy="7654636"/>
            <wp:effectExtent l="0" t="0" r="4445" b="3810"/>
            <wp:docPr id="16728259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25992" name="Picture 167282599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03956" cy="7661366"/>
                    </a:xfrm>
                    <a:prstGeom prst="rect">
                      <a:avLst/>
                    </a:prstGeom>
                  </pic:spPr>
                </pic:pic>
              </a:graphicData>
            </a:graphic>
          </wp:inline>
        </w:drawing>
      </w:r>
    </w:p>
    <w:p w14:paraId="21764D87" w14:textId="77777777" w:rsidR="00BF374F" w:rsidRDefault="00BF374F" w:rsidP="009202CC">
      <w:pPr>
        <w:jc w:val="both"/>
        <w:rPr>
          <w:rFonts w:ascii="Arial" w:hAnsi="Arial" w:cs="Arial"/>
          <w:b/>
          <w:bCs/>
        </w:rPr>
      </w:pPr>
    </w:p>
    <w:p w14:paraId="038BAE14" w14:textId="51008377" w:rsidR="001F68E6" w:rsidRPr="00BF374F" w:rsidRDefault="009202CC" w:rsidP="00BF374F">
      <w:pPr>
        <w:jc w:val="both"/>
        <w:rPr>
          <w:rFonts w:ascii="Arial" w:hAnsi="Arial" w:cs="Arial"/>
        </w:rPr>
      </w:pPr>
      <w:r w:rsidRPr="001A17CA">
        <w:rPr>
          <w:rFonts w:ascii="Arial" w:hAnsi="Arial" w:cs="Arial"/>
          <w:b/>
          <w:bCs/>
        </w:rPr>
        <w:t>Figure S</w:t>
      </w:r>
      <w:r w:rsidR="009F34E4">
        <w:rPr>
          <w:rFonts w:ascii="Arial" w:hAnsi="Arial" w:cs="Arial"/>
          <w:b/>
          <w:bCs/>
        </w:rPr>
        <w:t>1</w:t>
      </w:r>
      <w:r w:rsidR="00675B4E">
        <w:rPr>
          <w:rFonts w:ascii="Arial" w:hAnsi="Arial" w:cs="Arial"/>
          <w:b/>
          <w:bCs/>
        </w:rPr>
        <w:t>1</w:t>
      </w:r>
      <w:r w:rsidRPr="001A17CA">
        <w:rPr>
          <w:rFonts w:ascii="Arial" w:hAnsi="Arial" w:cs="Arial"/>
          <w:b/>
          <w:bCs/>
        </w:rPr>
        <w:t xml:space="preserve">: </w:t>
      </w:r>
      <w:r w:rsidRPr="009202CC">
        <w:rPr>
          <w:rFonts w:ascii="Arial" w:hAnsi="Arial" w:cs="Arial"/>
        </w:rPr>
        <w:t>Band structures of Cs</w:t>
      </w:r>
      <w:r w:rsidR="00C87A20" w:rsidRPr="00C87A20">
        <w:rPr>
          <w:rFonts w:ascii="Arial" w:hAnsi="Arial" w:cs="Arial"/>
          <w:vertAlign w:val="subscript"/>
        </w:rPr>
        <w:t>2</w:t>
      </w:r>
      <w:r w:rsidRPr="009202CC">
        <w:rPr>
          <w:rFonts w:ascii="Arial" w:hAnsi="Arial" w:cs="Arial"/>
        </w:rPr>
        <w:t>PdCl</w:t>
      </w:r>
      <w:r w:rsidR="00C87A20" w:rsidRPr="00C87A20">
        <w:rPr>
          <w:rFonts w:ascii="Arial" w:hAnsi="Arial" w:cs="Arial"/>
          <w:vertAlign w:val="subscript"/>
        </w:rPr>
        <w:t>6</w:t>
      </w:r>
      <w:r w:rsidRPr="009202CC">
        <w:rPr>
          <w:rFonts w:ascii="Arial" w:hAnsi="Arial" w:cs="Arial"/>
        </w:rPr>
        <w:t>, Cs</w:t>
      </w:r>
      <w:r w:rsidR="00C87A20" w:rsidRPr="00C87A20">
        <w:rPr>
          <w:rFonts w:ascii="Arial" w:hAnsi="Arial" w:cs="Arial"/>
          <w:vertAlign w:val="subscript"/>
        </w:rPr>
        <w:t>2</w:t>
      </w:r>
      <w:r w:rsidRPr="009202CC">
        <w:rPr>
          <w:rFonts w:ascii="Arial" w:hAnsi="Arial" w:cs="Arial"/>
        </w:rPr>
        <w:t>PdBr</w:t>
      </w:r>
      <w:r w:rsidR="00C87A20" w:rsidRPr="00C87A20">
        <w:rPr>
          <w:rFonts w:ascii="Arial" w:hAnsi="Arial" w:cs="Arial"/>
          <w:vertAlign w:val="subscript"/>
        </w:rPr>
        <w:t>6</w:t>
      </w:r>
      <w:r w:rsidRPr="009202CC">
        <w:rPr>
          <w:rFonts w:ascii="Arial" w:hAnsi="Arial" w:cs="Arial"/>
        </w:rPr>
        <w:t>, and Cs</w:t>
      </w:r>
      <w:r w:rsidR="00C87A20" w:rsidRPr="00C87A20">
        <w:rPr>
          <w:rFonts w:ascii="Arial" w:hAnsi="Arial" w:cs="Arial"/>
          <w:vertAlign w:val="subscript"/>
        </w:rPr>
        <w:t>2</w:t>
      </w:r>
      <w:r w:rsidRPr="009202CC">
        <w:rPr>
          <w:rFonts w:ascii="Arial" w:hAnsi="Arial" w:cs="Arial"/>
        </w:rPr>
        <w:t>PdI</w:t>
      </w:r>
      <w:r w:rsidR="00C87A20" w:rsidRPr="00C87A20">
        <w:rPr>
          <w:rFonts w:ascii="Arial" w:hAnsi="Arial" w:cs="Arial"/>
          <w:vertAlign w:val="subscript"/>
        </w:rPr>
        <w:t>6</w:t>
      </w:r>
      <w:r w:rsidRPr="009202CC">
        <w:rPr>
          <w:rFonts w:ascii="Arial" w:hAnsi="Arial" w:cs="Arial"/>
        </w:rPr>
        <w:t xml:space="preserve"> calculated using the HSE06 hybrid functional with spin</w:t>
      </w:r>
      <w:r w:rsidR="00C87A20">
        <w:rPr>
          <w:rFonts w:ascii="Arial" w:hAnsi="Arial" w:cs="Arial"/>
        </w:rPr>
        <w:t>-</w:t>
      </w:r>
      <w:r w:rsidRPr="009202CC">
        <w:rPr>
          <w:rFonts w:ascii="Arial" w:hAnsi="Arial" w:cs="Arial"/>
        </w:rPr>
        <w:t xml:space="preserve">orbit coupling (SOC). </w:t>
      </w:r>
    </w:p>
    <w:p w14:paraId="213468FD" w14:textId="1DB9EC73" w:rsidR="009202CC" w:rsidRDefault="00BF374F" w:rsidP="008D0E1D">
      <w:pPr>
        <w:jc w:val="center"/>
      </w:pPr>
      <w:r>
        <w:rPr>
          <w:noProof/>
        </w:rPr>
        <w:lastRenderedPageBreak/>
        <w:drawing>
          <wp:inline distT="0" distB="0" distL="0" distR="0" wp14:anchorId="00B0C8B4" wp14:editId="087930AB">
            <wp:extent cx="5766249" cy="6740236"/>
            <wp:effectExtent l="0" t="0" r="6350" b="3810"/>
            <wp:docPr id="1276042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267" name="Picture 1276042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73472" cy="6748679"/>
                    </a:xfrm>
                    <a:prstGeom prst="rect">
                      <a:avLst/>
                    </a:prstGeom>
                  </pic:spPr>
                </pic:pic>
              </a:graphicData>
            </a:graphic>
          </wp:inline>
        </w:drawing>
      </w:r>
    </w:p>
    <w:p w14:paraId="7BBD0ED5" w14:textId="77777777" w:rsidR="005411A4" w:rsidRDefault="005411A4" w:rsidP="001F68E6">
      <w:pPr>
        <w:spacing w:after="160" w:line="278" w:lineRule="auto"/>
        <w:jc w:val="both"/>
        <w:rPr>
          <w:rFonts w:ascii="Arial" w:hAnsi="Arial" w:cs="Arial"/>
          <w:b/>
          <w:bCs/>
        </w:rPr>
      </w:pPr>
    </w:p>
    <w:p w14:paraId="3CC768A3" w14:textId="27702A62" w:rsidR="001F68E6" w:rsidRPr="001A17CA" w:rsidRDefault="001F68E6" w:rsidP="001F68E6">
      <w:pPr>
        <w:spacing w:after="160" w:line="278" w:lineRule="auto"/>
        <w:jc w:val="both"/>
        <w:rPr>
          <w:rFonts w:ascii="Arial" w:hAnsi="Arial" w:cs="Arial"/>
        </w:rPr>
      </w:pPr>
      <w:r w:rsidRPr="001A17CA">
        <w:rPr>
          <w:rFonts w:ascii="Arial" w:hAnsi="Arial" w:cs="Arial"/>
          <w:b/>
          <w:bCs/>
        </w:rPr>
        <w:t>Figure S</w:t>
      </w:r>
      <w:r>
        <w:rPr>
          <w:rFonts w:ascii="Arial" w:hAnsi="Arial" w:cs="Arial"/>
          <w:b/>
          <w:bCs/>
        </w:rPr>
        <w:t>1</w:t>
      </w:r>
      <w:r w:rsidR="00675B4E">
        <w:rPr>
          <w:rFonts w:ascii="Arial" w:hAnsi="Arial" w:cs="Arial"/>
          <w:b/>
          <w:bCs/>
        </w:rPr>
        <w:t>2</w:t>
      </w:r>
      <w:r w:rsidRPr="001A17CA">
        <w:rPr>
          <w:rFonts w:ascii="Arial" w:hAnsi="Arial" w:cs="Arial"/>
        </w:rPr>
        <w:t>: XRD plots of Cs</w:t>
      </w:r>
      <w:r w:rsidRPr="001A17CA">
        <w:rPr>
          <w:rFonts w:ascii="Arial" w:hAnsi="Arial" w:cs="Arial"/>
          <w:vertAlign w:val="subscript"/>
        </w:rPr>
        <w:t>2</w:t>
      </w:r>
      <w:r w:rsidRPr="001A17CA">
        <w:rPr>
          <w:rFonts w:ascii="Arial" w:hAnsi="Arial" w:cs="Arial"/>
        </w:rPr>
        <w:t>PdX</w:t>
      </w:r>
      <w:r w:rsidRPr="001A17CA">
        <w:rPr>
          <w:rFonts w:ascii="Arial" w:hAnsi="Arial" w:cs="Arial"/>
          <w:vertAlign w:val="subscript"/>
        </w:rPr>
        <w:t>6</w:t>
      </w:r>
      <w:r w:rsidRPr="001A17CA">
        <w:rPr>
          <w:rFonts w:ascii="Arial" w:hAnsi="Arial" w:cs="Arial"/>
        </w:rPr>
        <w:t> films (X = Cl, Br, I) before and after exposure to water</w:t>
      </w:r>
      <w:r w:rsidR="006C1E18">
        <w:rPr>
          <w:rFonts w:ascii="Arial" w:hAnsi="Arial" w:cs="Arial"/>
        </w:rPr>
        <w:t xml:space="preserve"> (1000 hours)</w:t>
      </w:r>
      <w:r w:rsidRPr="001A17CA">
        <w:rPr>
          <w:rFonts w:ascii="Arial" w:hAnsi="Arial" w:cs="Arial"/>
        </w:rPr>
        <w:t xml:space="preserve"> and high temperatures (120</w:t>
      </w:r>
      <w:r w:rsidR="00440990">
        <w:rPr>
          <w:rFonts w:ascii="Arial" w:hAnsi="Arial" w:cs="Arial"/>
          <w:vertAlign w:val="superscript"/>
        </w:rPr>
        <w:t>o</w:t>
      </w:r>
      <w:r w:rsidRPr="001A17CA">
        <w:rPr>
          <w:rFonts w:ascii="Arial" w:hAnsi="Arial" w:cs="Arial"/>
        </w:rPr>
        <w:t>C</w:t>
      </w:r>
      <w:r w:rsidR="006C1E18">
        <w:rPr>
          <w:rFonts w:ascii="Arial" w:hAnsi="Arial" w:cs="Arial"/>
        </w:rPr>
        <w:t xml:space="preserve"> for &gt; 300 hours</w:t>
      </w:r>
      <w:r w:rsidRPr="001A17CA">
        <w:rPr>
          <w:rFonts w:ascii="Arial" w:hAnsi="Arial" w:cs="Arial"/>
        </w:rPr>
        <w:t>), showing the excellent water and thermal stability of the</w:t>
      </w:r>
      <w:r>
        <w:rPr>
          <w:rFonts w:ascii="Arial" w:hAnsi="Arial" w:cs="Arial"/>
        </w:rPr>
        <w:t xml:space="preserve"> VODPs</w:t>
      </w:r>
      <w:r w:rsidRPr="001A17CA">
        <w:rPr>
          <w:rFonts w:ascii="Arial" w:hAnsi="Arial" w:cs="Arial"/>
        </w:rPr>
        <w:t xml:space="preserve">. </w:t>
      </w:r>
    </w:p>
    <w:p w14:paraId="7E914FDF" w14:textId="77777777" w:rsidR="001F68E6" w:rsidRDefault="001F68E6" w:rsidP="008D0E1D">
      <w:pPr>
        <w:jc w:val="center"/>
      </w:pPr>
    </w:p>
    <w:p w14:paraId="4B467615" w14:textId="77777777" w:rsidR="001F68E6" w:rsidRDefault="001F68E6" w:rsidP="008D0E1D">
      <w:pPr>
        <w:jc w:val="center"/>
      </w:pPr>
    </w:p>
    <w:p w14:paraId="798F5262" w14:textId="77777777" w:rsidR="001F68E6" w:rsidRDefault="001F68E6" w:rsidP="008D0E1D">
      <w:pPr>
        <w:jc w:val="center"/>
      </w:pPr>
    </w:p>
    <w:p w14:paraId="7DECB519" w14:textId="1516AEF9" w:rsidR="001F68E6" w:rsidRDefault="001F68E6">
      <w:pPr>
        <w:spacing w:after="160" w:line="278" w:lineRule="auto"/>
      </w:pPr>
    </w:p>
    <w:p w14:paraId="75FD2EF6" w14:textId="55321F8E" w:rsidR="001F68E6" w:rsidRDefault="00D61362" w:rsidP="008D0E1D">
      <w:pPr>
        <w:jc w:val="center"/>
      </w:pPr>
      <w:r>
        <w:rPr>
          <w:noProof/>
        </w:rPr>
        <w:drawing>
          <wp:inline distT="0" distB="0" distL="0" distR="0" wp14:anchorId="7EF1719C" wp14:editId="7F937F96">
            <wp:extent cx="5823067" cy="6456218"/>
            <wp:effectExtent l="0" t="0" r="6350" b="1905"/>
            <wp:docPr id="19884185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18514" name="Picture 19884185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6975" cy="6482726"/>
                    </a:xfrm>
                    <a:prstGeom prst="rect">
                      <a:avLst/>
                    </a:prstGeom>
                  </pic:spPr>
                </pic:pic>
              </a:graphicData>
            </a:graphic>
          </wp:inline>
        </w:drawing>
      </w:r>
    </w:p>
    <w:p w14:paraId="03FF3871" w14:textId="5592E181" w:rsidR="001F68E6" w:rsidRPr="001A17CA" w:rsidRDefault="001F68E6" w:rsidP="001F68E6">
      <w:pPr>
        <w:spacing w:after="160" w:line="278" w:lineRule="auto"/>
        <w:jc w:val="both"/>
        <w:rPr>
          <w:rFonts w:ascii="Arial" w:hAnsi="Arial" w:cs="Arial"/>
        </w:rPr>
      </w:pPr>
      <w:r w:rsidRPr="001A17CA">
        <w:rPr>
          <w:rFonts w:ascii="Arial" w:hAnsi="Arial" w:cs="Arial"/>
          <w:b/>
          <w:bCs/>
        </w:rPr>
        <w:t>Figure S</w:t>
      </w:r>
      <w:r>
        <w:rPr>
          <w:rFonts w:ascii="Arial" w:hAnsi="Arial" w:cs="Arial"/>
          <w:b/>
          <w:bCs/>
        </w:rPr>
        <w:t>1</w:t>
      </w:r>
      <w:r w:rsidR="00675B4E">
        <w:rPr>
          <w:rFonts w:ascii="Arial" w:hAnsi="Arial" w:cs="Arial"/>
          <w:b/>
          <w:bCs/>
        </w:rPr>
        <w:t>3</w:t>
      </w:r>
      <w:r w:rsidRPr="001A17CA">
        <w:rPr>
          <w:rFonts w:ascii="Arial" w:hAnsi="Arial" w:cs="Arial"/>
        </w:rPr>
        <w:t xml:space="preserve">: </w:t>
      </w:r>
      <w:r>
        <w:rPr>
          <w:rFonts w:ascii="Arial" w:hAnsi="Arial" w:cs="Arial"/>
        </w:rPr>
        <w:t xml:space="preserve">Raman spectra </w:t>
      </w:r>
      <w:r w:rsidRPr="001A17CA">
        <w:rPr>
          <w:rFonts w:ascii="Arial" w:hAnsi="Arial" w:cs="Arial"/>
        </w:rPr>
        <w:t>of Cs</w:t>
      </w:r>
      <w:r w:rsidRPr="001A17CA">
        <w:rPr>
          <w:rFonts w:ascii="Arial" w:hAnsi="Arial" w:cs="Arial"/>
          <w:vertAlign w:val="subscript"/>
        </w:rPr>
        <w:t>2</w:t>
      </w:r>
      <w:r w:rsidRPr="001A17CA">
        <w:rPr>
          <w:rFonts w:ascii="Arial" w:hAnsi="Arial" w:cs="Arial"/>
        </w:rPr>
        <w:t>PdX</w:t>
      </w:r>
      <w:r w:rsidRPr="001A17CA">
        <w:rPr>
          <w:rFonts w:ascii="Arial" w:hAnsi="Arial" w:cs="Arial"/>
          <w:vertAlign w:val="subscript"/>
        </w:rPr>
        <w:t>6</w:t>
      </w:r>
      <w:r w:rsidRPr="001A17CA">
        <w:rPr>
          <w:rFonts w:ascii="Arial" w:hAnsi="Arial" w:cs="Arial"/>
        </w:rPr>
        <w:t xml:space="preserve"> films (X = Cl, Br, I) before and after exposure to water </w:t>
      </w:r>
      <w:r w:rsidR="006C1E18">
        <w:rPr>
          <w:rFonts w:ascii="Arial" w:hAnsi="Arial" w:cs="Arial"/>
        </w:rPr>
        <w:t xml:space="preserve">(1000 hours) </w:t>
      </w:r>
      <w:r w:rsidRPr="001A17CA">
        <w:rPr>
          <w:rFonts w:ascii="Arial" w:hAnsi="Arial" w:cs="Arial"/>
        </w:rPr>
        <w:t>and high temperatures (120</w:t>
      </w:r>
      <w:r w:rsidR="00440990">
        <w:rPr>
          <w:rFonts w:ascii="Arial" w:hAnsi="Arial" w:cs="Arial"/>
          <w:vertAlign w:val="superscript"/>
        </w:rPr>
        <w:t>o</w:t>
      </w:r>
      <w:r w:rsidRPr="001A17CA">
        <w:rPr>
          <w:rFonts w:ascii="Arial" w:hAnsi="Arial" w:cs="Arial"/>
        </w:rPr>
        <w:t>C</w:t>
      </w:r>
      <w:r w:rsidR="006C1E18">
        <w:rPr>
          <w:rFonts w:ascii="Arial" w:hAnsi="Arial" w:cs="Arial"/>
        </w:rPr>
        <w:t xml:space="preserve"> for &gt; 300 hours</w:t>
      </w:r>
      <w:r w:rsidRPr="001A17CA">
        <w:rPr>
          <w:rFonts w:ascii="Arial" w:hAnsi="Arial" w:cs="Arial"/>
        </w:rPr>
        <w:t xml:space="preserve">), showing the excellent water and thermal stability of the </w:t>
      </w:r>
      <w:r>
        <w:rPr>
          <w:rFonts w:ascii="Arial" w:hAnsi="Arial" w:cs="Arial"/>
        </w:rPr>
        <w:t>VODPs</w:t>
      </w:r>
      <w:r w:rsidRPr="001A17CA">
        <w:rPr>
          <w:rFonts w:ascii="Arial" w:hAnsi="Arial" w:cs="Arial"/>
        </w:rPr>
        <w:t xml:space="preserve">. </w:t>
      </w:r>
    </w:p>
    <w:p w14:paraId="185B5E56" w14:textId="77777777" w:rsidR="001F68E6" w:rsidRDefault="001F68E6" w:rsidP="008D0E1D">
      <w:pPr>
        <w:jc w:val="center"/>
      </w:pPr>
    </w:p>
    <w:p w14:paraId="66228C2F" w14:textId="77777777" w:rsidR="001F68E6" w:rsidRDefault="001F68E6" w:rsidP="008D0E1D">
      <w:pPr>
        <w:jc w:val="center"/>
      </w:pPr>
    </w:p>
    <w:p w14:paraId="0C1C7E6A" w14:textId="77777777" w:rsidR="001F68E6" w:rsidRDefault="001F68E6" w:rsidP="008D0E1D">
      <w:pPr>
        <w:jc w:val="center"/>
      </w:pPr>
    </w:p>
    <w:p w14:paraId="42A426DD" w14:textId="77777777" w:rsidR="001F68E6" w:rsidRDefault="001F68E6" w:rsidP="008D0E1D">
      <w:pPr>
        <w:jc w:val="center"/>
      </w:pPr>
    </w:p>
    <w:p w14:paraId="44B2D29F" w14:textId="77777777" w:rsidR="001F68E6" w:rsidRDefault="001F68E6" w:rsidP="008D0E1D">
      <w:pPr>
        <w:jc w:val="center"/>
      </w:pPr>
    </w:p>
    <w:p w14:paraId="6FAE564D" w14:textId="77777777" w:rsidR="009E4FC2" w:rsidRDefault="009E4FC2" w:rsidP="008D0E1D">
      <w:pPr>
        <w:jc w:val="center"/>
        <w:rPr>
          <w:noProof/>
        </w:rPr>
      </w:pPr>
    </w:p>
    <w:p w14:paraId="5AA51AC6" w14:textId="1F113657" w:rsidR="001F68E6" w:rsidRDefault="001F2627" w:rsidP="008D0E1D">
      <w:pPr>
        <w:jc w:val="center"/>
      </w:pPr>
      <w:r>
        <w:rPr>
          <w:noProof/>
        </w:rPr>
        <w:drawing>
          <wp:inline distT="0" distB="0" distL="0" distR="0" wp14:anchorId="725E5B9A" wp14:editId="2CC076AC">
            <wp:extent cx="5486411" cy="5486411"/>
            <wp:effectExtent l="0" t="0" r="0" b="0"/>
            <wp:docPr id="1132543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43582" name="Picture 1132543582"/>
                    <pic:cNvPicPr/>
                  </pic:nvPicPr>
                  <pic:blipFill>
                    <a:blip r:embed="rId21"/>
                    <a:stretch>
                      <a:fillRect/>
                    </a:stretch>
                  </pic:blipFill>
                  <pic:spPr>
                    <a:xfrm>
                      <a:off x="0" y="0"/>
                      <a:ext cx="5486411" cy="5486411"/>
                    </a:xfrm>
                    <a:prstGeom prst="rect">
                      <a:avLst/>
                    </a:prstGeom>
                  </pic:spPr>
                </pic:pic>
              </a:graphicData>
            </a:graphic>
          </wp:inline>
        </w:drawing>
      </w:r>
    </w:p>
    <w:p w14:paraId="41008042" w14:textId="1D667570" w:rsidR="00644C87" w:rsidRPr="00644C87" w:rsidRDefault="00644C87" w:rsidP="00644C87">
      <w:pPr>
        <w:spacing w:after="160" w:line="278" w:lineRule="auto"/>
        <w:jc w:val="both"/>
        <w:rPr>
          <w:rFonts w:ascii="Arial" w:hAnsi="Arial" w:cs="Arial"/>
        </w:rPr>
      </w:pPr>
      <w:r w:rsidRPr="001A17CA">
        <w:rPr>
          <w:rFonts w:ascii="Arial" w:hAnsi="Arial" w:cs="Arial"/>
          <w:b/>
          <w:bCs/>
        </w:rPr>
        <w:t>Figure S</w:t>
      </w:r>
      <w:r>
        <w:rPr>
          <w:rFonts w:ascii="Arial" w:hAnsi="Arial" w:cs="Arial"/>
          <w:b/>
          <w:bCs/>
        </w:rPr>
        <w:t>1</w:t>
      </w:r>
      <w:r w:rsidR="00675B4E">
        <w:rPr>
          <w:rFonts w:ascii="Arial" w:hAnsi="Arial" w:cs="Arial"/>
          <w:b/>
          <w:bCs/>
        </w:rPr>
        <w:t>4</w:t>
      </w:r>
      <w:r w:rsidRPr="001A17CA">
        <w:rPr>
          <w:rFonts w:ascii="Arial" w:hAnsi="Arial" w:cs="Arial"/>
        </w:rPr>
        <w:t xml:space="preserve">: </w:t>
      </w:r>
      <w:r>
        <w:rPr>
          <w:rFonts w:ascii="Arial" w:hAnsi="Arial" w:cs="Arial"/>
        </w:rPr>
        <w:t xml:space="preserve">EIS </w:t>
      </w:r>
      <w:r w:rsidRPr="00644C87">
        <w:rPr>
          <w:rFonts w:ascii="Arial" w:hAnsi="Arial" w:cs="Arial"/>
        </w:rPr>
        <w:t>Nyquist plots</w:t>
      </w:r>
      <w:r>
        <w:rPr>
          <w:rFonts w:ascii="Arial" w:hAnsi="Arial" w:cs="Arial"/>
        </w:rPr>
        <w:t xml:space="preserve"> of FTO and Cs</w:t>
      </w:r>
      <w:r w:rsidRPr="00644C87">
        <w:rPr>
          <w:rFonts w:ascii="Arial" w:hAnsi="Arial" w:cs="Arial"/>
          <w:vertAlign w:val="subscript"/>
        </w:rPr>
        <w:t>2</w:t>
      </w:r>
      <w:r>
        <w:rPr>
          <w:rFonts w:ascii="Arial" w:hAnsi="Arial" w:cs="Arial"/>
        </w:rPr>
        <w:t>PdX</w:t>
      </w:r>
      <w:r w:rsidRPr="00644C87">
        <w:rPr>
          <w:rFonts w:ascii="Arial" w:hAnsi="Arial" w:cs="Arial"/>
          <w:vertAlign w:val="subscript"/>
        </w:rPr>
        <w:t>6</w:t>
      </w:r>
      <w:r>
        <w:rPr>
          <w:rFonts w:ascii="Arial" w:hAnsi="Arial" w:cs="Arial"/>
        </w:rPr>
        <w:t xml:space="preserve"> (X = Cl) coated FTO. Comparison reveals a </w:t>
      </w:r>
      <w:r w:rsidRPr="00644C87">
        <w:rPr>
          <w:rFonts w:ascii="Arial" w:hAnsi="Arial" w:cs="Arial"/>
        </w:rPr>
        <w:t xml:space="preserve">significant reduction in charge transfer resistance coating FTO with </w:t>
      </w:r>
      <w:r>
        <w:rPr>
          <w:rFonts w:ascii="Arial" w:hAnsi="Arial" w:cs="Arial"/>
        </w:rPr>
        <w:t>Cs</w:t>
      </w:r>
      <w:r w:rsidRPr="00644C87">
        <w:rPr>
          <w:rFonts w:ascii="Arial" w:hAnsi="Arial" w:cs="Arial"/>
          <w:vertAlign w:val="subscript"/>
        </w:rPr>
        <w:t>2</w:t>
      </w:r>
      <w:r>
        <w:rPr>
          <w:rFonts w:ascii="Arial" w:hAnsi="Arial" w:cs="Arial"/>
        </w:rPr>
        <w:t>PdX</w:t>
      </w:r>
      <w:r w:rsidRPr="00644C87">
        <w:rPr>
          <w:rFonts w:ascii="Arial" w:hAnsi="Arial" w:cs="Arial"/>
          <w:vertAlign w:val="subscript"/>
        </w:rPr>
        <w:t>6</w:t>
      </w:r>
      <w:r>
        <w:rPr>
          <w:rFonts w:ascii="Arial" w:hAnsi="Arial" w:cs="Arial"/>
          <w:vertAlign w:val="subscript"/>
        </w:rPr>
        <w:t xml:space="preserve"> </w:t>
      </w:r>
      <w:r w:rsidRPr="00644C87">
        <w:rPr>
          <w:rFonts w:ascii="Arial" w:hAnsi="Arial" w:cs="Arial"/>
        </w:rPr>
        <w:t>indicating faster charge transfer kinetics</w:t>
      </w:r>
      <w:r>
        <w:rPr>
          <w:rFonts w:ascii="Arial" w:hAnsi="Arial" w:cs="Arial"/>
        </w:rPr>
        <w:t xml:space="preserve">. </w:t>
      </w:r>
      <w:r w:rsidR="00CA4E19">
        <w:rPr>
          <w:rFonts w:ascii="Arial" w:hAnsi="Arial" w:cs="Arial"/>
        </w:rPr>
        <w:t>G</w:t>
      </w:r>
      <w:r w:rsidR="00CA4E19" w:rsidRPr="00CA4E19">
        <w:rPr>
          <w:rFonts w:ascii="Arial" w:hAnsi="Arial" w:cs="Arial"/>
        </w:rPr>
        <w:t>ood electronic conductivities</w:t>
      </w:r>
      <w:r w:rsidR="00CA4E19">
        <w:rPr>
          <w:rFonts w:ascii="Arial" w:hAnsi="Arial" w:cs="Arial"/>
        </w:rPr>
        <w:t xml:space="preserve"> of Cs</w:t>
      </w:r>
      <w:r w:rsidR="00CA4E19" w:rsidRPr="00644C87">
        <w:rPr>
          <w:rFonts w:ascii="Arial" w:hAnsi="Arial" w:cs="Arial"/>
          <w:vertAlign w:val="subscript"/>
        </w:rPr>
        <w:t>2</w:t>
      </w:r>
      <w:r w:rsidR="00CA4E19">
        <w:rPr>
          <w:rFonts w:ascii="Arial" w:hAnsi="Arial" w:cs="Arial"/>
        </w:rPr>
        <w:t>PdX</w:t>
      </w:r>
      <w:r w:rsidR="00CA4E19" w:rsidRPr="00644C87">
        <w:rPr>
          <w:rFonts w:ascii="Arial" w:hAnsi="Arial" w:cs="Arial"/>
          <w:vertAlign w:val="subscript"/>
        </w:rPr>
        <w:t>6</w:t>
      </w:r>
      <w:r w:rsidR="00CA4E19">
        <w:rPr>
          <w:rFonts w:ascii="Arial" w:hAnsi="Arial" w:cs="Arial"/>
        </w:rPr>
        <w:t xml:space="preserve"> are</w:t>
      </w:r>
      <w:r w:rsidR="00CA4E19" w:rsidRPr="00CA4E19">
        <w:rPr>
          <w:rFonts w:ascii="Arial" w:hAnsi="Arial" w:cs="Arial"/>
        </w:rPr>
        <w:t xml:space="preserve"> evidenced by solution resistance values that are comparable to those of bare carbon paper, a well-known good conductor, clearly indicating that the VODP films themselves possess high intrinsic conductivity</w:t>
      </w:r>
      <w:r w:rsidR="00CA4E19">
        <w:rPr>
          <w:rFonts w:ascii="Arial" w:hAnsi="Arial" w:cs="Arial"/>
        </w:rPr>
        <w:t>.</w:t>
      </w:r>
    </w:p>
    <w:p w14:paraId="3FCFC2F2" w14:textId="772945AE" w:rsidR="00644C87" w:rsidRDefault="00644C87">
      <w:pPr>
        <w:spacing w:after="160" w:line="278" w:lineRule="auto"/>
      </w:pPr>
      <w:r>
        <w:br w:type="page"/>
      </w:r>
    </w:p>
    <w:p w14:paraId="05632B50" w14:textId="12476FF6" w:rsidR="001F68E6" w:rsidRDefault="007E0B77" w:rsidP="008D0E1D">
      <w:pPr>
        <w:jc w:val="center"/>
      </w:pPr>
      <w:r>
        <w:rPr>
          <w:noProof/>
        </w:rPr>
        <w:lastRenderedPageBreak/>
        <w:drawing>
          <wp:inline distT="0" distB="0" distL="0" distR="0" wp14:anchorId="599EEA83" wp14:editId="2F791200">
            <wp:extent cx="4071559" cy="7495309"/>
            <wp:effectExtent l="0" t="0" r="5715" b="0"/>
            <wp:docPr id="15691583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58347" name="Picture 156915834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84393" cy="7518935"/>
                    </a:xfrm>
                    <a:prstGeom prst="rect">
                      <a:avLst/>
                    </a:prstGeom>
                  </pic:spPr>
                </pic:pic>
              </a:graphicData>
            </a:graphic>
          </wp:inline>
        </w:drawing>
      </w:r>
    </w:p>
    <w:p w14:paraId="3E7202EA" w14:textId="3B576F6E" w:rsidR="001F68E6" w:rsidRPr="0072328F" w:rsidRDefault="00644C87" w:rsidP="0072328F">
      <w:pPr>
        <w:spacing w:after="160" w:line="278" w:lineRule="auto"/>
        <w:jc w:val="both"/>
        <w:rPr>
          <w:rFonts w:ascii="Arial" w:hAnsi="Arial" w:cs="Arial"/>
        </w:rPr>
      </w:pPr>
      <w:r w:rsidRPr="001A17CA">
        <w:rPr>
          <w:rFonts w:ascii="Arial" w:hAnsi="Arial" w:cs="Arial"/>
          <w:b/>
          <w:bCs/>
        </w:rPr>
        <w:t>Figure S1</w:t>
      </w:r>
      <w:r w:rsidR="00675B4E">
        <w:rPr>
          <w:rFonts w:ascii="Arial" w:hAnsi="Arial" w:cs="Arial"/>
          <w:b/>
          <w:bCs/>
        </w:rPr>
        <w:t>5</w:t>
      </w:r>
      <w:r w:rsidRPr="001A17CA">
        <w:rPr>
          <w:rFonts w:ascii="Arial" w:hAnsi="Arial" w:cs="Arial"/>
        </w:rPr>
        <w:t>: Linear Sweep Voltammetry (LSV) plots of Cs</w:t>
      </w:r>
      <w:r w:rsidRPr="001A17CA">
        <w:rPr>
          <w:rFonts w:ascii="Arial" w:hAnsi="Arial" w:cs="Arial"/>
          <w:vertAlign w:val="subscript"/>
        </w:rPr>
        <w:t>2</w:t>
      </w:r>
      <w:r w:rsidRPr="001A17CA">
        <w:rPr>
          <w:rFonts w:ascii="Arial" w:hAnsi="Arial" w:cs="Arial"/>
        </w:rPr>
        <w:t>PdX</w:t>
      </w:r>
      <w:r w:rsidRPr="001A17CA">
        <w:rPr>
          <w:rFonts w:ascii="Arial" w:hAnsi="Arial" w:cs="Arial"/>
          <w:vertAlign w:val="subscript"/>
        </w:rPr>
        <w:t>6</w:t>
      </w:r>
      <w:r w:rsidRPr="001A17CA">
        <w:rPr>
          <w:rFonts w:ascii="Arial" w:hAnsi="Arial" w:cs="Arial"/>
        </w:rPr>
        <w:t xml:space="preserve"> films (X = Cl, Br, I) deposited on conductive substrates, showing their electrocatalytic performance for hydrogen evolution. </w:t>
      </w:r>
    </w:p>
    <w:p w14:paraId="4A23A0EF" w14:textId="77777777" w:rsidR="001F68E6" w:rsidRDefault="001F68E6" w:rsidP="008D0E1D">
      <w:pPr>
        <w:jc w:val="center"/>
      </w:pPr>
    </w:p>
    <w:p w14:paraId="18622AD9" w14:textId="77777777" w:rsidR="001F68E6" w:rsidRDefault="001F68E6" w:rsidP="008D0E1D">
      <w:pPr>
        <w:jc w:val="center"/>
      </w:pPr>
    </w:p>
    <w:p w14:paraId="23FF44FA" w14:textId="77777777" w:rsidR="001F68E6" w:rsidRDefault="001F68E6" w:rsidP="008D0E1D">
      <w:pPr>
        <w:jc w:val="center"/>
      </w:pPr>
    </w:p>
    <w:p w14:paraId="67C2A684" w14:textId="1776CCE8" w:rsidR="001F68E6" w:rsidRDefault="007E0B77" w:rsidP="008D0E1D">
      <w:pPr>
        <w:jc w:val="center"/>
      </w:pPr>
      <w:r>
        <w:rPr>
          <w:noProof/>
        </w:rPr>
        <w:drawing>
          <wp:inline distT="0" distB="0" distL="0" distR="0" wp14:anchorId="439F93FB" wp14:editId="453C258B">
            <wp:extent cx="5321171" cy="6199909"/>
            <wp:effectExtent l="0" t="0" r="0" b="0"/>
            <wp:docPr id="18741321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32197" name="Picture 187413219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24186" cy="6203422"/>
                    </a:xfrm>
                    <a:prstGeom prst="rect">
                      <a:avLst/>
                    </a:prstGeom>
                  </pic:spPr>
                </pic:pic>
              </a:graphicData>
            </a:graphic>
          </wp:inline>
        </w:drawing>
      </w:r>
    </w:p>
    <w:p w14:paraId="71900BEF" w14:textId="77777777" w:rsidR="007E0B77" w:rsidRDefault="007E0B77" w:rsidP="008D0E1D">
      <w:pPr>
        <w:jc w:val="center"/>
      </w:pPr>
    </w:p>
    <w:p w14:paraId="117E5F76" w14:textId="4141DDBA" w:rsidR="00246BF9" w:rsidRDefault="00246BF9" w:rsidP="00246BF9">
      <w:pPr>
        <w:jc w:val="both"/>
        <w:rPr>
          <w:rFonts w:ascii="Arial" w:hAnsi="Arial" w:cs="Arial"/>
        </w:rPr>
      </w:pPr>
      <w:r w:rsidRPr="001A17CA">
        <w:rPr>
          <w:rFonts w:ascii="Arial" w:hAnsi="Arial" w:cs="Arial"/>
          <w:b/>
          <w:bCs/>
        </w:rPr>
        <w:t>Figure S1</w:t>
      </w:r>
      <w:r w:rsidR="00675B4E">
        <w:rPr>
          <w:rFonts w:ascii="Arial" w:hAnsi="Arial" w:cs="Arial"/>
          <w:b/>
          <w:bCs/>
        </w:rPr>
        <w:t>6</w:t>
      </w:r>
      <w:r w:rsidRPr="001A17CA">
        <w:rPr>
          <w:rFonts w:ascii="Arial" w:hAnsi="Arial" w:cs="Arial"/>
        </w:rPr>
        <w:t xml:space="preserve">: </w:t>
      </w:r>
      <w:r>
        <w:rPr>
          <w:rFonts w:ascii="Arial" w:hAnsi="Arial" w:cs="Arial"/>
        </w:rPr>
        <w:t>a)</w:t>
      </w:r>
      <w:r w:rsidRPr="00246BF9">
        <w:rPr>
          <w:rFonts w:ascii="Arial" w:hAnsi="Arial" w:cs="Arial"/>
        </w:rPr>
        <w:t xml:space="preserve"> Gas chromatogram showing the detection of hydrogen produced during the </w:t>
      </w:r>
      <w:r>
        <w:rPr>
          <w:rFonts w:ascii="Arial" w:hAnsi="Arial" w:cs="Arial"/>
        </w:rPr>
        <w:t xml:space="preserve">HER, </w:t>
      </w:r>
      <w:r w:rsidRPr="00246BF9">
        <w:rPr>
          <w:rFonts w:ascii="Arial" w:hAnsi="Arial" w:cs="Arial"/>
        </w:rPr>
        <w:t>confirming successful hydrogen generation</w:t>
      </w:r>
      <w:r>
        <w:rPr>
          <w:rFonts w:ascii="Arial" w:hAnsi="Arial" w:cs="Arial"/>
        </w:rPr>
        <w:t xml:space="preserve">. b) </w:t>
      </w:r>
      <w:r w:rsidRPr="001A17CA">
        <w:rPr>
          <w:rFonts w:ascii="Arial" w:hAnsi="Arial" w:cs="Arial"/>
        </w:rPr>
        <w:t>Mass spectrometric detection of D</w:t>
      </w:r>
      <w:r w:rsidRPr="001A17CA">
        <w:rPr>
          <w:rFonts w:ascii="Arial" w:hAnsi="Arial" w:cs="Arial"/>
          <w:vertAlign w:val="subscript"/>
        </w:rPr>
        <w:t>2</w:t>
      </w:r>
      <w:r w:rsidRPr="001A17CA">
        <w:rPr>
          <w:rFonts w:ascii="Arial" w:hAnsi="Arial" w:cs="Arial"/>
        </w:rPr>
        <w:t xml:space="preserve"> and HD gases by mass spectrometry </w:t>
      </w:r>
      <w:r w:rsidR="00651677">
        <w:rPr>
          <w:rFonts w:ascii="Arial" w:hAnsi="Arial" w:cs="Arial"/>
        </w:rPr>
        <w:t xml:space="preserve">following HER </w:t>
      </w:r>
      <w:r w:rsidRPr="001A17CA">
        <w:rPr>
          <w:rFonts w:ascii="Arial" w:hAnsi="Arial" w:cs="Arial"/>
        </w:rPr>
        <w:t>using deuterated water (D</w:t>
      </w:r>
      <w:r w:rsidRPr="001A17CA">
        <w:rPr>
          <w:rFonts w:ascii="Arial" w:hAnsi="Arial" w:cs="Arial"/>
          <w:vertAlign w:val="subscript"/>
        </w:rPr>
        <w:t>2</w:t>
      </w:r>
      <w:r w:rsidRPr="001A17CA">
        <w:rPr>
          <w:rFonts w:ascii="Arial" w:hAnsi="Arial" w:cs="Arial"/>
        </w:rPr>
        <w:t>O)</w:t>
      </w:r>
      <w:r w:rsidR="00651677">
        <w:rPr>
          <w:rFonts w:ascii="Arial" w:hAnsi="Arial" w:cs="Arial"/>
        </w:rPr>
        <w:t xml:space="preserve"> containing 0.5 M H</w:t>
      </w:r>
      <w:r w:rsidR="00651677" w:rsidRPr="00651677">
        <w:rPr>
          <w:rFonts w:ascii="Arial" w:hAnsi="Arial" w:cs="Arial"/>
          <w:vertAlign w:val="subscript"/>
        </w:rPr>
        <w:t>2</w:t>
      </w:r>
      <w:r w:rsidR="00651677">
        <w:rPr>
          <w:rFonts w:ascii="Arial" w:hAnsi="Arial" w:cs="Arial"/>
        </w:rPr>
        <w:t>SO</w:t>
      </w:r>
      <w:r w:rsidR="00651677" w:rsidRPr="00651677">
        <w:rPr>
          <w:rFonts w:ascii="Arial" w:hAnsi="Arial" w:cs="Arial"/>
          <w:vertAlign w:val="subscript"/>
        </w:rPr>
        <w:t>4</w:t>
      </w:r>
      <w:r w:rsidR="00651677">
        <w:rPr>
          <w:rFonts w:ascii="Arial" w:hAnsi="Arial" w:cs="Arial"/>
        </w:rPr>
        <w:t>.</w:t>
      </w:r>
      <w:r w:rsidRPr="001A17CA">
        <w:rPr>
          <w:rFonts w:ascii="Arial" w:hAnsi="Arial" w:cs="Arial"/>
        </w:rPr>
        <w:t xml:space="preserve"> </w:t>
      </w:r>
    </w:p>
    <w:p w14:paraId="10C16F57" w14:textId="77777777" w:rsidR="002B4277" w:rsidRDefault="002B4277" w:rsidP="002B4277"/>
    <w:p w14:paraId="6D8AE22D" w14:textId="77777777" w:rsidR="007E0B77" w:rsidRDefault="007E0B77" w:rsidP="002B4277">
      <w:pPr>
        <w:rPr>
          <w:rFonts w:ascii="Arial" w:hAnsi="Arial" w:cs="Arial"/>
          <w:b/>
          <w:bCs/>
          <w:sz w:val="24"/>
          <w:szCs w:val="24"/>
        </w:rPr>
      </w:pPr>
    </w:p>
    <w:p w14:paraId="33417BA5" w14:textId="5083DB8F" w:rsidR="002B4277" w:rsidRPr="002B4277" w:rsidRDefault="002B4277" w:rsidP="002B4277">
      <w:pPr>
        <w:rPr>
          <w:rFonts w:ascii="Arial" w:hAnsi="Arial" w:cs="Arial"/>
          <w:b/>
          <w:bCs/>
          <w:sz w:val="24"/>
          <w:szCs w:val="24"/>
        </w:rPr>
      </w:pPr>
      <w:r>
        <w:rPr>
          <w:rFonts w:ascii="Arial" w:hAnsi="Arial" w:cs="Arial"/>
          <w:b/>
          <w:bCs/>
          <w:sz w:val="24"/>
          <w:szCs w:val="24"/>
        </w:rPr>
        <w:lastRenderedPageBreak/>
        <w:t xml:space="preserve">S.1: Detection </w:t>
      </w:r>
      <w:r w:rsidRPr="002B4277">
        <w:rPr>
          <w:rFonts w:ascii="Arial" w:hAnsi="Arial" w:cs="Arial"/>
          <w:b/>
          <w:bCs/>
          <w:sz w:val="24"/>
          <w:szCs w:val="24"/>
        </w:rPr>
        <w:t>of D</w:t>
      </w:r>
      <w:r w:rsidRPr="002B4277">
        <w:rPr>
          <w:rFonts w:ascii="Arial" w:hAnsi="Arial" w:cs="Arial"/>
          <w:b/>
          <w:bCs/>
          <w:sz w:val="24"/>
          <w:szCs w:val="24"/>
          <w:vertAlign w:val="subscript"/>
        </w:rPr>
        <w:t>2</w:t>
      </w:r>
      <w:r w:rsidRPr="002B4277">
        <w:rPr>
          <w:rFonts w:ascii="Arial" w:hAnsi="Arial" w:cs="Arial"/>
          <w:b/>
          <w:bCs/>
          <w:sz w:val="24"/>
          <w:szCs w:val="24"/>
        </w:rPr>
        <w:t xml:space="preserve"> and HD gases following HER using a quadrupole mass spectrometer</w:t>
      </w:r>
      <w:r w:rsidRPr="00FD49C6">
        <w:rPr>
          <w:rFonts w:ascii="Arial" w:hAnsi="Arial" w:cs="Arial"/>
          <w:b/>
          <w:bCs/>
          <w:sz w:val="24"/>
          <w:szCs w:val="24"/>
        </w:rPr>
        <w:t>:</w:t>
      </w:r>
    </w:p>
    <w:p w14:paraId="62F93113" w14:textId="77777777" w:rsidR="002B4277" w:rsidRDefault="002B4277" w:rsidP="002B4277">
      <w:pPr>
        <w:jc w:val="center"/>
      </w:pPr>
    </w:p>
    <w:p w14:paraId="7CFB74C1" w14:textId="723128DA" w:rsidR="002B4277" w:rsidRDefault="002B4277" w:rsidP="002B4277">
      <w:pPr>
        <w:jc w:val="center"/>
      </w:pPr>
      <w:r w:rsidRPr="003A5060">
        <w:rPr>
          <w:noProof/>
        </w:rPr>
        <w:drawing>
          <wp:anchor distT="0" distB="0" distL="114300" distR="114300" simplePos="0" relativeHeight="251658240" behindDoc="1" locked="0" layoutInCell="1" allowOverlap="1" wp14:anchorId="009E1D9D" wp14:editId="422B4F16">
            <wp:simplePos x="0" y="0"/>
            <wp:positionH relativeFrom="column">
              <wp:posOffset>293914</wp:posOffset>
            </wp:positionH>
            <wp:positionV relativeFrom="paragraph">
              <wp:posOffset>0</wp:posOffset>
            </wp:positionV>
            <wp:extent cx="5139221" cy="3186249"/>
            <wp:effectExtent l="0" t="0" r="0" b="0"/>
            <wp:wrapTight wrapText="bothSides">
              <wp:wrapPolygon edited="0">
                <wp:start x="12331" y="0"/>
                <wp:lineTo x="801" y="0"/>
                <wp:lineTo x="641" y="775"/>
                <wp:lineTo x="2162" y="2067"/>
                <wp:lineTo x="2162" y="4391"/>
                <wp:lineTo x="2642" y="6200"/>
                <wp:lineTo x="2562" y="6587"/>
                <wp:lineTo x="2642" y="7491"/>
                <wp:lineTo x="2802" y="8266"/>
                <wp:lineTo x="1361" y="9170"/>
                <wp:lineTo x="881" y="9816"/>
                <wp:lineTo x="881" y="10333"/>
                <wp:lineTo x="0" y="11754"/>
                <wp:lineTo x="160" y="14208"/>
                <wp:lineTo x="2482" y="14466"/>
                <wp:lineTo x="2482" y="15370"/>
                <wp:lineTo x="9448" y="16533"/>
                <wp:lineTo x="2002" y="18212"/>
                <wp:lineTo x="2002" y="21441"/>
                <wp:lineTo x="8647" y="21441"/>
                <wp:lineTo x="12090" y="21053"/>
                <wp:lineTo x="15613" y="20278"/>
                <wp:lineTo x="15613" y="19632"/>
                <wp:lineTo x="11770" y="18599"/>
                <wp:lineTo x="13452" y="18599"/>
                <wp:lineTo x="14733" y="17695"/>
                <wp:lineTo x="14653" y="16533"/>
                <wp:lineTo x="18256" y="15887"/>
                <wp:lineTo x="18256" y="14466"/>
                <wp:lineTo x="14733" y="14466"/>
                <wp:lineTo x="15293" y="12399"/>
                <wp:lineTo x="15854" y="12399"/>
                <wp:lineTo x="20978" y="10591"/>
                <wp:lineTo x="21138" y="9945"/>
                <wp:lineTo x="15293" y="8266"/>
                <wp:lineTo x="16574" y="8266"/>
                <wp:lineTo x="19537" y="6846"/>
                <wp:lineTo x="19457" y="6200"/>
                <wp:lineTo x="19777" y="5554"/>
                <wp:lineTo x="19217" y="5296"/>
                <wp:lineTo x="14653" y="4133"/>
                <wp:lineTo x="17455" y="2971"/>
                <wp:lineTo x="17695" y="2196"/>
                <wp:lineTo x="18656" y="2067"/>
                <wp:lineTo x="18576" y="1292"/>
                <wp:lineTo x="14653" y="0"/>
                <wp:lineTo x="12331" y="0"/>
              </wp:wrapPolygon>
            </wp:wrapTight>
            <wp:docPr id="1362196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39221" cy="3186249"/>
                    </a:xfrm>
                    <a:prstGeom prst="rect">
                      <a:avLst/>
                    </a:prstGeom>
                    <a:noFill/>
                    <a:ln>
                      <a:noFill/>
                    </a:ln>
                  </pic:spPr>
                </pic:pic>
              </a:graphicData>
            </a:graphic>
          </wp:anchor>
        </w:drawing>
      </w:r>
    </w:p>
    <w:p w14:paraId="5539C5D0" w14:textId="77777777" w:rsidR="001F68E6" w:rsidRDefault="001F68E6" w:rsidP="008D0E1D">
      <w:pPr>
        <w:jc w:val="center"/>
      </w:pPr>
    </w:p>
    <w:p w14:paraId="1D5188E1" w14:textId="77777777" w:rsidR="002B4277" w:rsidRDefault="002B4277" w:rsidP="008D0E1D">
      <w:pPr>
        <w:jc w:val="center"/>
      </w:pPr>
    </w:p>
    <w:p w14:paraId="0D6DB496" w14:textId="77777777" w:rsidR="002B4277" w:rsidRDefault="002B4277" w:rsidP="008D0E1D">
      <w:pPr>
        <w:jc w:val="center"/>
      </w:pPr>
    </w:p>
    <w:p w14:paraId="063A56EC" w14:textId="77777777" w:rsidR="002B4277" w:rsidRDefault="002B4277" w:rsidP="008D0E1D">
      <w:pPr>
        <w:jc w:val="center"/>
      </w:pPr>
    </w:p>
    <w:p w14:paraId="3E4E116D" w14:textId="77777777" w:rsidR="002B4277" w:rsidRDefault="002B4277" w:rsidP="008D0E1D">
      <w:pPr>
        <w:jc w:val="center"/>
      </w:pPr>
    </w:p>
    <w:p w14:paraId="065648B1" w14:textId="77777777" w:rsidR="002B4277" w:rsidRDefault="002B4277" w:rsidP="008D0E1D">
      <w:pPr>
        <w:jc w:val="center"/>
      </w:pPr>
    </w:p>
    <w:p w14:paraId="2F53E624" w14:textId="77777777" w:rsidR="002B4277" w:rsidRDefault="002B4277" w:rsidP="008D0E1D">
      <w:pPr>
        <w:jc w:val="center"/>
      </w:pPr>
    </w:p>
    <w:p w14:paraId="55961460" w14:textId="77777777" w:rsidR="002B4277" w:rsidRDefault="002B4277" w:rsidP="008D0E1D">
      <w:pPr>
        <w:jc w:val="center"/>
      </w:pPr>
    </w:p>
    <w:p w14:paraId="6C4F29FA" w14:textId="77777777" w:rsidR="002B4277" w:rsidRDefault="002B4277" w:rsidP="008D0E1D">
      <w:pPr>
        <w:jc w:val="center"/>
      </w:pPr>
    </w:p>
    <w:p w14:paraId="38926127" w14:textId="77777777" w:rsidR="002B4277" w:rsidRDefault="002B4277" w:rsidP="002B4277">
      <w:pPr>
        <w:jc w:val="both"/>
        <w:rPr>
          <w:rFonts w:ascii="Arial" w:hAnsi="Arial" w:cs="Arial"/>
          <w:b/>
          <w:bCs/>
        </w:rPr>
      </w:pPr>
    </w:p>
    <w:p w14:paraId="6676B4FF" w14:textId="7B1FD799" w:rsidR="002B4277" w:rsidRDefault="007476EC" w:rsidP="002B4277">
      <w:pPr>
        <w:jc w:val="both"/>
        <w:rPr>
          <w:rFonts w:ascii="Arial" w:hAnsi="Arial" w:cs="Arial"/>
        </w:rPr>
      </w:pPr>
      <w:bookmarkStart w:id="0" w:name="_Hlk224155459"/>
      <w:r>
        <w:rPr>
          <w:rFonts w:ascii="Arial" w:hAnsi="Arial" w:cs="Arial"/>
          <w:b/>
          <w:bCs/>
        </w:rPr>
        <w:t xml:space="preserve">Supplementary </w:t>
      </w:r>
      <w:r w:rsidR="002B4277">
        <w:rPr>
          <w:rFonts w:ascii="Arial" w:hAnsi="Arial" w:cs="Arial"/>
          <w:b/>
          <w:bCs/>
        </w:rPr>
        <w:t>Schematic S1</w:t>
      </w:r>
      <w:bookmarkEnd w:id="0"/>
      <w:r w:rsidR="002B4277" w:rsidRPr="001A17CA">
        <w:rPr>
          <w:rFonts w:ascii="Arial" w:hAnsi="Arial" w:cs="Arial"/>
        </w:rPr>
        <w:t>:</w:t>
      </w:r>
      <w:r w:rsidR="002B4277">
        <w:rPr>
          <w:rFonts w:ascii="Arial" w:hAnsi="Arial" w:cs="Arial"/>
        </w:rPr>
        <w:t xml:space="preserve"> </w:t>
      </w:r>
      <w:r w:rsidR="002B4277" w:rsidRPr="002B4277">
        <w:rPr>
          <w:rFonts w:ascii="Arial" w:hAnsi="Arial" w:cs="Arial"/>
        </w:rPr>
        <w:t xml:space="preserve">Schematic diagram of the experimental setup for </w:t>
      </w:r>
      <w:r w:rsidR="002B4277">
        <w:rPr>
          <w:rFonts w:ascii="Arial" w:hAnsi="Arial" w:cs="Arial"/>
        </w:rPr>
        <w:t xml:space="preserve">mass spectrometric detection </w:t>
      </w:r>
      <w:r w:rsidR="002B4277" w:rsidRPr="001A17CA">
        <w:rPr>
          <w:rFonts w:ascii="Arial" w:hAnsi="Arial" w:cs="Arial"/>
        </w:rPr>
        <w:t>of D</w:t>
      </w:r>
      <w:r w:rsidR="002B4277" w:rsidRPr="001A17CA">
        <w:rPr>
          <w:rFonts w:ascii="Arial" w:hAnsi="Arial" w:cs="Arial"/>
          <w:vertAlign w:val="subscript"/>
        </w:rPr>
        <w:t>2</w:t>
      </w:r>
      <w:r w:rsidR="002B4277" w:rsidRPr="001A17CA">
        <w:rPr>
          <w:rFonts w:ascii="Arial" w:hAnsi="Arial" w:cs="Arial"/>
        </w:rPr>
        <w:t xml:space="preserve"> and HD gases</w:t>
      </w:r>
      <w:r w:rsidR="002B4277">
        <w:rPr>
          <w:rFonts w:ascii="Arial" w:hAnsi="Arial" w:cs="Arial"/>
        </w:rPr>
        <w:t xml:space="preserve"> following HER </w:t>
      </w:r>
      <w:r w:rsidR="002B4277" w:rsidRPr="002B4277">
        <w:rPr>
          <w:rFonts w:ascii="Arial" w:hAnsi="Arial" w:cs="Arial"/>
        </w:rPr>
        <w:t>using a quadrupole mass spectrometer.</w:t>
      </w:r>
      <w:r w:rsidR="002B4277" w:rsidRPr="001A17CA">
        <w:rPr>
          <w:rFonts w:ascii="Arial" w:hAnsi="Arial" w:cs="Arial"/>
        </w:rPr>
        <w:t xml:space="preserve"> </w:t>
      </w:r>
    </w:p>
    <w:p w14:paraId="7039BC75" w14:textId="221DC5CB" w:rsidR="002B4277" w:rsidRPr="002B4277" w:rsidRDefault="000A77E2" w:rsidP="002B4277">
      <w:pPr>
        <w:jc w:val="both"/>
        <w:rPr>
          <w:rFonts w:ascii="Arial" w:hAnsi="Arial" w:cs="Arial"/>
        </w:rPr>
      </w:pPr>
      <w:r>
        <w:rPr>
          <w:rFonts w:ascii="Times New Roman" w:hAnsi="Times New Roman" w:cs="Times New Roman"/>
          <w:b/>
          <w:bCs/>
          <w:sz w:val="24"/>
          <w:szCs w:val="24"/>
        </w:rPr>
        <w:t>S</w:t>
      </w:r>
      <w:r w:rsidR="00C50924">
        <w:rPr>
          <w:rFonts w:ascii="Times New Roman" w:hAnsi="Times New Roman" w:cs="Times New Roman"/>
          <w:b/>
          <w:bCs/>
          <w:sz w:val="24"/>
          <w:szCs w:val="24"/>
        </w:rPr>
        <w:t>.</w:t>
      </w:r>
      <w:r>
        <w:rPr>
          <w:rFonts w:ascii="Times New Roman" w:hAnsi="Times New Roman" w:cs="Times New Roman"/>
          <w:b/>
          <w:bCs/>
          <w:sz w:val="24"/>
          <w:szCs w:val="24"/>
        </w:rPr>
        <w:t>1</w:t>
      </w:r>
      <w:r w:rsidR="00C50924">
        <w:rPr>
          <w:rFonts w:ascii="Times New Roman" w:hAnsi="Times New Roman" w:cs="Times New Roman"/>
          <w:b/>
          <w:bCs/>
          <w:sz w:val="24"/>
          <w:szCs w:val="24"/>
        </w:rPr>
        <w:t>.</w:t>
      </w:r>
      <w:r>
        <w:rPr>
          <w:rFonts w:ascii="Times New Roman" w:hAnsi="Times New Roman" w:cs="Times New Roman"/>
          <w:b/>
          <w:bCs/>
          <w:sz w:val="24"/>
          <w:szCs w:val="24"/>
        </w:rPr>
        <w:t xml:space="preserve"> </w:t>
      </w:r>
      <w:r w:rsidR="002B4277" w:rsidRPr="002B4277">
        <w:rPr>
          <w:rFonts w:ascii="Arial" w:hAnsi="Arial" w:cs="Arial"/>
        </w:rPr>
        <w:t>The sample</w:t>
      </w:r>
      <w:r w:rsidR="00D45D3F">
        <w:rPr>
          <w:rFonts w:ascii="Arial" w:hAnsi="Arial" w:cs="Arial"/>
        </w:rPr>
        <w:t xml:space="preserve"> gas </w:t>
      </w:r>
      <w:r w:rsidR="00B21F32">
        <w:rPr>
          <w:rFonts w:ascii="Arial" w:hAnsi="Arial" w:cs="Arial"/>
        </w:rPr>
        <w:t>was</w:t>
      </w:r>
      <w:r w:rsidR="00D45D3F">
        <w:rPr>
          <w:rFonts w:ascii="Arial" w:hAnsi="Arial" w:cs="Arial"/>
        </w:rPr>
        <w:t xml:space="preserve"> collected from the HER cell into a </w:t>
      </w:r>
      <w:proofErr w:type="spellStart"/>
      <w:r w:rsidR="00D45D3F">
        <w:rPr>
          <w:rFonts w:ascii="Arial" w:hAnsi="Arial" w:cs="Arial"/>
        </w:rPr>
        <w:t>Tedlar</w:t>
      </w:r>
      <w:proofErr w:type="spellEnd"/>
      <w:r w:rsidR="00D45D3F">
        <w:rPr>
          <w:rFonts w:ascii="Arial" w:hAnsi="Arial" w:cs="Arial"/>
        </w:rPr>
        <w:t xml:space="preserve"> sample</w:t>
      </w:r>
      <w:r w:rsidR="002B4277" w:rsidRPr="002B4277">
        <w:rPr>
          <w:rFonts w:ascii="Arial" w:hAnsi="Arial" w:cs="Arial"/>
        </w:rPr>
        <w:t xml:space="preserve"> bag</w:t>
      </w:r>
      <w:r w:rsidR="00D45D3F">
        <w:rPr>
          <w:rFonts w:ascii="Arial" w:hAnsi="Arial" w:cs="Arial"/>
        </w:rPr>
        <w:t>, which</w:t>
      </w:r>
      <w:r w:rsidR="002B4277" w:rsidRPr="002B4277">
        <w:rPr>
          <w:rFonts w:ascii="Arial" w:hAnsi="Arial" w:cs="Arial"/>
        </w:rPr>
        <w:t xml:space="preserve"> </w:t>
      </w:r>
      <w:r w:rsidR="00B21F32">
        <w:rPr>
          <w:rFonts w:ascii="Arial" w:hAnsi="Arial" w:cs="Arial"/>
        </w:rPr>
        <w:t>was then</w:t>
      </w:r>
      <w:r w:rsidR="002B4277" w:rsidRPr="002B4277">
        <w:rPr>
          <w:rFonts w:ascii="Arial" w:hAnsi="Arial" w:cs="Arial"/>
        </w:rPr>
        <w:t xml:space="preserve"> let into the sampling chamber in a controlled manner using an electronically controlled pulsed solenoid valve (Parker General Valve series 9). The gas entering the sampling chamber </w:t>
      </w:r>
      <w:r w:rsidR="00B21F32">
        <w:rPr>
          <w:rFonts w:ascii="Arial" w:hAnsi="Arial" w:cs="Arial"/>
        </w:rPr>
        <w:t xml:space="preserve">was </w:t>
      </w:r>
      <w:proofErr w:type="spellStart"/>
      <w:r w:rsidR="002B4277" w:rsidRPr="002B4277">
        <w:rPr>
          <w:rFonts w:ascii="Arial" w:hAnsi="Arial" w:cs="Arial"/>
        </w:rPr>
        <w:t>analyzed</w:t>
      </w:r>
      <w:proofErr w:type="spellEnd"/>
      <w:r w:rsidR="002B4277" w:rsidRPr="002B4277">
        <w:rPr>
          <w:rFonts w:ascii="Arial" w:hAnsi="Arial" w:cs="Arial"/>
        </w:rPr>
        <w:t xml:space="preserve"> using a quadrupole mass spectrometer </w:t>
      </w:r>
      <w:r w:rsidR="00D45D3F">
        <w:rPr>
          <w:rFonts w:ascii="Arial" w:hAnsi="Arial" w:cs="Arial"/>
        </w:rPr>
        <w:t xml:space="preserve">(QMS - </w:t>
      </w:r>
      <w:r w:rsidR="002B4277" w:rsidRPr="002B4277">
        <w:rPr>
          <w:rFonts w:ascii="Arial" w:hAnsi="Arial" w:cs="Arial"/>
        </w:rPr>
        <w:t xml:space="preserve">Stanford Research Systems RGA 200). The sampling chamber </w:t>
      </w:r>
      <w:r w:rsidR="00B21F32">
        <w:rPr>
          <w:rFonts w:ascii="Arial" w:hAnsi="Arial" w:cs="Arial"/>
        </w:rPr>
        <w:t>was</w:t>
      </w:r>
      <w:r w:rsidR="002B4277" w:rsidRPr="002B4277">
        <w:rPr>
          <w:rFonts w:ascii="Arial" w:hAnsi="Arial" w:cs="Arial"/>
        </w:rPr>
        <w:t xml:space="preserve"> pumped using a turbo molecular pump (Pfeiffer, </w:t>
      </w:r>
      <w:proofErr w:type="spellStart"/>
      <w:r w:rsidR="002B4277" w:rsidRPr="002B4277">
        <w:rPr>
          <w:rFonts w:ascii="Arial" w:hAnsi="Arial" w:cs="Arial"/>
        </w:rPr>
        <w:t>HiPace</w:t>
      </w:r>
      <w:proofErr w:type="spellEnd"/>
      <w:r w:rsidR="002B4277" w:rsidRPr="002B4277">
        <w:rPr>
          <w:rFonts w:ascii="Arial" w:hAnsi="Arial" w:cs="Arial"/>
        </w:rPr>
        <w:t xml:space="preserve"> 80) and backed by a rotary pump (Pfeiffer Duo 11). The sampling chamber base pressure is typically 1x10</w:t>
      </w:r>
      <w:r w:rsidR="002B4277" w:rsidRPr="002B4277">
        <w:rPr>
          <w:rFonts w:ascii="Arial" w:hAnsi="Arial" w:cs="Arial"/>
          <w:vertAlign w:val="superscript"/>
        </w:rPr>
        <w:t xml:space="preserve">-7 </w:t>
      </w:r>
      <w:r w:rsidR="002B4277" w:rsidRPr="002B4277">
        <w:rPr>
          <w:rFonts w:ascii="Arial" w:hAnsi="Arial" w:cs="Arial"/>
        </w:rPr>
        <w:t>mbar (solenoid valve off), and 1x10</w:t>
      </w:r>
      <w:r w:rsidR="002B4277" w:rsidRPr="002B4277">
        <w:rPr>
          <w:rFonts w:ascii="Arial" w:hAnsi="Arial" w:cs="Arial"/>
          <w:vertAlign w:val="superscript"/>
        </w:rPr>
        <w:t>-5</w:t>
      </w:r>
      <w:r w:rsidR="002B4277" w:rsidRPr="002B4277">
        <w:rPr>
          <w:rFonts w:ascii="Arial" w:hAnsi="Arial" w:cs="Arial"/>
        </w:rPr>
        <w:t xml:space="preserve"> mbar with the solenoid valve on.</w:t>
      </w:r>
    </w:p>
    <w:p w14:paraId="66736ECC" w14:textId="2A5E3D13" w:rsidR="002B4277" w:rsidRPr="002B4277" w:rsidRDefault="002B4277" w:rsidP="002B4277">
      <w:pPr>
        <w:jc w:val="both"/>
        <w:rPr>
          <w:rFonts w:ascii="Arial" w:hAnsi="Arial" w:cs="Arial"/>
        </w:rPr>
      </w:pPr>
      <w:r w:rsidRPr="002B4277">
        <w:rPr>
          <w:rFonts w:ascii="Arial" w:hAnsi="Arial" w:cs="Arial"/>
        </w:rPr>
        <w:t xml:space="preserve">HER measurements were carried out with the QMS operating in </w:t>
      </w:r>
      <w:r w:rsidR="00B21F32">
        <w:rPr>
          <w:rFonts w:ascii="Arial" w:hAnsi="Arial" w:cs="Arial"/>
        </w:rPr>
        <w:t>analogue</w:t>
      </w:r>
      <w:r w:rsidRPr="002B4277">
        <w:rPr>
          <w:rFonts w:ascii="Arial" w:hAnsi="Arial" w:cs="Arial"/>
        </w:rPr>
        <w:t xml:space="preserve"> scan mode over 1–65 amu (641 data points, 10 points per amu). A channel electron multiplier (CEM) was used to amplify the signals (-1560 V, gain 1.27 × 1</w:t>
      </w:r>
      <w:r>
        <w:rPr>
          <w:rFonts w:ascii="Arial" w:hAnsi="Arial" w:cs="Arial"/>
        </w:rPr>
        <w:t>0</w:t>
      </w:r>
      <w:r w:rsidRPr="002B4277">
        <w:rPr>
          <w:rFonts w:ascii="Arial" w:hAnsi="Arial" w:cs="Arial"/>
          <w:vertAlign w:val="superscript"/>
        </w:rPr>
        <w:t>4</w:t>
      </w:r>
      <w:r w:rsidRPr="002B4277">
        <w:rPr>
          <w:rFonts w:ascii="Arial" w:hAnsi="Arial" w:cs="Arial"/>
        </w:rPr>
        <w:t>). The QMS was operated at 70 eV electron energy, high ion energy, 90 V focus voltage, and 1.0 mA filament current.</w:t>
      </w:r>
    </w:p>
    <w:p w14:paraId="756E7115" w14:textId="53BEC7AA" w:rsidR="002B4277" w:rsidRPr="002B4277" w:rsidRDefault="002B4277" w:rsidP="002B4277">
      <w:pPr>
        <w:jc w:val="both"/>
        <w:rPr>
          <w:rFonts w:ascii="Arial" w:hAnsi="Arial" w:cs="Arial"/>
        </w:rPr>
      </w:pPr>
      <w:r w:rsidRPr="002B4277">
        <w:rPr>
          <w:rFonts w:ascii="Arial" w:hAnsi="Arial" w:cs="Arial"/>
        </w:rPr>
        <w:t>Before carrying out the measurements, the high-vacuum chamber (sampling chamber) was isolated, and the sample line was evacuated. Background HD and D</w:t>
      </w:r>
      <w:r w:rsidRPr="002B4277">
        <w:rPr>
          <w:rFonts w:ascii="Cambria Math" w:hAnsi="Cambria Math" w:cs="Cambria Math"/>
          <w:vertAlign w:val="subscript"/>
        </w:rPr>
        <w:t>2</w:t>
      </w:r>
      <w:r w:rsidRPr="002B4277">
        <w:rPr>
          <w:rFonts w:ascii="Arial" w:hAnsi="Arial" w:cs="Arial"/>
        </w:rPr>
        <w:t xml:space="preserve"> signals were recorded using a pulsed solenoid valve (130 µs, 20 Hz). After introducing the sample mixture, measurements were repeated, yielding clear HD and D</w:t>
      </w:r>
      <w:r w:rsidRPr="002B4277">
        <w:rPr>
          <w:rFonts w:ascii="Cambria Math" w:hAnsi="Cambria Math" w:cs="Cambria Math"/>
          <w:vertAlign w:val="subscript"/>
        </w:rPr>
        <w:t>2</w:t>
      </w:r>
      <w:r w:rsidRPr="002B4277">
        <w:rPr>
          <w:rFonts w:ascii="Arial" w:hAnsi="Arial" w:cs="Arial"/>
        </w:rPr>
        <w:t xml:space="preserve"> peaks in the mass spectra (</w:t>
      </w:r>
      <w:r w:rsidR="00B21F32">
        <w:rPr>
          <w:rFonts w:ascii="Arial" w:hAnsi="Arial" w:cs="Arial"/>
        </w:rPr>
        <w:t xml:space="preserve">c.f. </w:t>
      </w:r>
      <w:r w:rsidR="00E30D29" w:rsidRPr="00E30D29">
        <w:rPr>
          <w:rFonts w:ascii="Arial" w:hAnsi="Arial" w:cs="Arial"/>
          <w:b/>
          <w:bCs/>
        </w:rPr>
        <w:t>Figure S15 b</w:t>
      </w:r>
      <w:r w:rsidRPr="002B4277">
        <w:rPr>
          <w:rFonts w:ascii="Arial" w:hAnsi="Arial" w:cs="Arial"/>
        </w:rPr>
        <w:t>).</w:t>
      </w:r>
    </w:p>
    <w:p w14:paraId="553F5472" w14:textId="77777777" w:rsidR="002B4277" w:rsidRDefault="002B4277" w:rsidP="002B4277">
      <w:pPr>
        <w:jc w:val="both"/>
        <w:rPr>
          <w:rFonts w:ascii="Arial" w:hAnsi="Arial" w:cs="Arial"/>
        </w:rPr>
      </w:pPr>
    </w:p>
    <w:p w14:paraId="081256A0" w14:textId="77777777" w:rsidR="002B4277" w:rsidRDefault="002B4277" w:rsidP="008D0E1D">
      <w:pPr>
        <w:jc w:val="center"/>
      </w:pPr>
    </w:p>
    <w:p w14:paraId="0FAD3332" w14:textId="67849C1B" w:rsidR="001F68E6" w:rsidRDefault="007E0B77" w:rsidP="008D0E1D">
      <w:pPr>
        <w:jc w:val="center"/>
      </w:pPr>
      <w:r>
        <w:rPr>
          <w:noProof/>
        </w:rPr>
        <w:drawing>
          <wp:inline distT="0" distB="0" distL="0" distR="0" wp14:anchorId="6565A37B" wp14:editId="7B59F5EB">
            <wp:extent cx="5682548" cy="7017327"/>
            <wp:effectExtent l="0" t="0" r="0" b="0"/>
            <wp:docPr id="19471604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60479" name="Picture 194716047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87486" cy="7023426"/>
                    </a:xfrm>
                    <a:prstGeom prst="rect">
                      <a:avLst/>
                    </a:prstGeom>
                  </pic:spPr>
                </pic:pic>
              </a:graphicData>
            </a:graphic>
          </wp:inline>
        </w:drawing>
      </w:r>
    </w:p>
    <w:p w14:paraId="2586F730" w14:textId="45541B46" w:rsidR="00D54A18" w:rsidRDefault="003B22A2" w:rsidP="003B22A2">
      <w:pPr>
        <w:jc w:val="both"/>
      </w:pPr>
      <w:r w:rsidRPr="00A42F9C">
        <w:rPr>
          <w:rFonts w:ascii="Arial" w:hAnsi="Arial" w:cs="Arial"/>
          <w:b/>
          <w:bCs/>
        </w:rPr>
        <w:t>Figure S1</w:t>
      </w:r>
      <w:r w:rsidR="00675B4E">
        <w:rPr>
          <w:rFonts w:ascii="Arial" w:hAnsi="Arial" w:cs="Arial"/>
          <w:b/>
          <w:bCs/>
        </w:rPr>
        <w:t>7</w:t>
      </w:r>
      <w:r w:rsidRPr="00A42F9C">
        <w:rPr>
          <w:rFonts w:ascii="Arial" w:hAnsi="Arial" w:cs="Arial"/>
          <w:b/>
          <w:bCs/>
        </w:rPr>
        <w:t xml:space="preserve">: </w:t>
      </w:r>
      <w:r>
        <w:rPr>
          <w:rFonts w:ascii="Arial" w:hAnsi="Arial" w:cs="Arial"/>
        </w:rPr>
        <w:t>F</w:t>
      </w:r>
      <w:r w:rsidRPr="00A42F9C">
        <w:rPr>
          <w:rFonts w:ascii="Arial" w:hAnsi="Arial" w:cs="Arial"/>
        </w:rPr>
        <w:t>aradaic efficiency calculation for hydrogen evolution. Panels (</w:t>
      </w:r>
      <w:proofErr w:type="spellStart"/>
      <w:proofErr w:type="gramStart"/>
      <w:r w:rsidRPr="00A42F9C">
        <w:rPr>
          <w:rFonts w:ascii="Arial" w:hAnsi="Arial" w:cs="Arial"/>
        </w:rPr>
        <w:t>b,c</w:t>
      </w:r>
      <w:proofErr w:type="spellEnd"/>
      <w:proofErr w:type="gramEnd"/>
      <w:r w:rsidRPr="00A42F9C">
        <w:rPr>
          <w:rFonts w:ascii="Arial" w:hAnsi="Arial" w:cs="Arial"/>
        </w:rPr>
        <w:t>), (</w:t>
      </w:r>
      <w:proofErr w:type="spellStart"/>
      <w:r w:rsidRPr="00A42F9C">
        <w:rPr>
          <w:rFonts w:ascii="Arial" w:hAnsi="Arial" w:cs="Arial"/>
        </w:rPr>
        <w:t>d,e</w:t>
      </w:r>
      <w:proofErr w:type="spellEnd"/>
      <w:r w:rsidRPr="00A42F9C">
        <w:rPr>
          <w:rFonts w:ascii="Arial" w:hAnsi="Arial" w:cs="Arial"/>
        </w:rPr>
        <w:t>), and (</w:t>
      </w:r>
      <w:proofErr w:type="spellStart"/>
      <w:r w:rsidRPr="00A42F9C">
        <w:rPr>
          <w:rFonts w:ascii="Arial" w:hAnsi="Arial" w:cs="Arial"/>
        </w:rPr>
        <w:t>f,g</w:t>
      </w:r>
      <w:proofErr w:type="spellEnd"/>
      <w:r w:rsidRPr="00A42F9C">
        <w:rPr>
          <w:rFonts w:ascii="Arial" w:hAnsi="Arial" w:cs="Arial"/>
        </w:rPr>
        <w:t>) represent three separate experimental measurements, each showing the integration of current and corresponding gas chromatogram signals. (b, d, f) shows the gas chromatography plots for hydrogen quantification, while the second panel (c, e, g) shows the charge calculation from the integration of the corresponding current–time plots.</w:t>
      </w:r>
    </w:p>
    <w:p w14:paraId="2C007645" w14:textId="77777777" w:rsidR="001F68E6" w:rsidRDefault="001F68E6" w:rsidP="008D0E1D">
      <w:pPr>
        <w:jc w:val="center"/>
      </w:pPr>
    </w:p>
    <w:p w14:paraId="4C8AF8C1" w14:textId="77777777" w:rsidR="001F68E6" w:rsidRDefault="001F68E6" w:rsidP="008D0E1D">
      <w:pPr>
        <w:jc w:val="center"/>
      </w:pPr>
    </w:p>
    <w:p w14:paraId="3315B8F2" w14:textId="22F86C93" w:rsidR="0026215D" w:rsidRPr="00FD49C6" w:rsidRDefault="00575CE4" w:rsidP="0026215D">
      <w:pPr>
        <w:rPr>
          <w:rFonts w:ascii="Arial" w:hAnsi="Arial" w:cs="Arial"/>
          <w:b/>
          <w:bCs/>
          <w:sz w:val="24"/>
          <w:szCs w:val="24"/>
        </w:rPr>
      </w:pPr>
      <w:r>
        <w:rPr>
          <w:rFonts w:ascii="Arial" w:hAnsi="Arial" w:cs="Arial"/>
          <w:b/>
          <w:bCs/>
          <w:sz w:val="24"/>
          <w:szCs w:val="24"/>
        </w:rPr>
        <w:t>S</w:t>
      </w:r>
      <w:r w:rsidR="000E5B0E">
        <w:rPr>
          <w:rFonts w:ascii="Arial" w:hAnsi="Arial" w:cs="Arial"/>
          <w:b/>
          <w:bCs/>
          <w:sz w:val="24"/>
          <w:szCs w:val="24"/>
        </w:rPr>
        <w:t xml:space="preserve">upplementary Note </w:t>
      </w:r>
      <w:r w:rsidR="00E9187A">
        <w:rPr>
          <w:rFonts w:ascii="Arial" w:hAnsi="Arial" w:cs="Arial"/>
          <w:b/>
          <w:bCs/>
          <w:sz w:val="24"/>
          <w:szCs w:val="24"/>
        </w:rPr>
        <w:t>S</w:t>
      </w:r>
      <w:r w:rsidR="002B4277">
        <w:rPr>
          <w:rFonts w:ascii="Arial" w:hAnsi="Arial" w:cs="Arial"/>
          <w:b/>
          <w:bCs/>
          <w:sz w:val="24"/>
          <w:szCs w:val="24"/>
        </w:rPr>
        <w:t>2</w:t>
      </w:r>
      <w:r>
        <w:rPr>
          <w:rFonts w:ascii="Arial" w:hAnsi="Arial" w:cs="Arial"/>
          <w:b/>
          <w:bCs/>
          <w:sz w:val="24"/>
          <w:szCs w:val="24"/>
        </w:rPr>
        <w:t xml:space="preserve">: </w:t>
      </w:r>
      <w:r w:rsidR="0026215D" w:rsidRPr="00FD49C6">
        <w:rPr>
          <w:rFonts w:ascii="Arial" w:hAnsi="Arial" w:cs="Arial"/>
          <w:b/>
          <w:bCs/>
          <w:sz w:val="24"/>
          <w:szCs w:val="24"/>
        </w:rPr>
        <w:t>Faradaic efficiency calculation:</w:t>
      </w:r>
    </w:p>
    <w:p w14:paraId="6364DF33" w14:textId="77777777" w:rsidR="0026215D" w:rsidRPr="00FD49C6" w:rsidRDefault="0026215D" w:rsidP="0026215D">
      <w:pPr>
        <w:jc w:val="both"/>
        <w:rPr>
          <w:rFonts w:ascii="Arial" w:hAnsi="Arial" w:cs="Arial"/>
        </w:rPr>
      </w:pPr>
      <w:r w:rsidRPr="00FD49C6">
        <w:rPr>
          <w:rFonts w:ascii="Arial" w:hAnsi="Arial" w:cs="Arial"/>
        </w:rPr>
        <w:t xml:space="preserve">We used a gas mixture containing 492 ppm of hydrogen for standardisation. With a headspace volume of 20 mL and an injection volume of 20 mL, we recorded the production of 19.0 µmol, 18.3 µmol and 3.3 µmol of hydrogen in three separate trials </w:t>
      </w:r>
      <w:r w:rsidRPr="00FD49C6">
        <w:rPr>
          <w:rFonts w:ascii="Arial" w:eastAsia="Times New Roman" w:hAnsi="Arial" w:cs="Arial"/>
        </w:rPr>
        <w:t>using a Thermo Scientific TRACE 1110 Gas Chromatograph</w:t>
      </w:r>
      <w:r w:rsidRPr="00FD49C6">
        <w:rPr>
          <w:rFonts w:ascii="Arial" w:hAnsi="Arial" w:cs="Arial"/>
        </w:rPr>
        <w:t>. We used the charge estimated from the corresponding current-time transients to determine the amounts of hydrogen that would have been produced theoretically, which are 20.1 µmol, 18.9 µmol and 3.6 µmol respectively. Faradaic efficiency is then calculated using the following equation:</w:t>
      </w:r>
    </w:p>
    <w:p w14:paraId="2FD385B7" w14:textId="77777777" w:rsidR="0026215D" w:rsidRPr="00FD49C6" w:rsidRDefault="0026215D" w:rsidP="0026215D">
      <w:pPr>
        <w:jc w:val="both"/>
        <w:rPr>
          <w:rFonts w:ascii="Arial" w:hAnsi="Arial" w:cs="Arial"/>
          <w:sz w:val="24"/>
          <w:szCs w:val="24"/>
        </w:rPr>
      </w:pPr>
    </w:p>
    <w:p w14:paraId="60BD7D51" w14:textId="77777777" w:rsidR="0026215D" w:rsidRPr="00FD49C6" w:rsidRDefault="0026215D" w:rsidP="0026215D">
      <w:pPr>
        <w:jc w:val="both"/>
        <w:rPr>
          <w:rFonts w:ascii="Arial" w:hAnsi="Arial" w:cs="Arial"/>
          <w:sz w:val="24"/>
          <w:szCs w:val="24"/>
        </w:rPr>
      </w:pPr>
      <m:oMathPara>
        <m:oMath>
          <m:r>
            <w:rPr>
              <w:rFonts w:ascii="Cambria Math" w:hAnsi="Cambria Math" w:cs="Arial"/>
              <w:sz w:val="24"/>
              <w:szCs w:val="24"/>
            </w:rPr>
            <m:t>Faradaic efficiency =</m:t>
          </m:r>
          <m:f>
            <m:fPr>
              <m:ctrlPr>
                <w:rPr>
                  <w:rFonts w:ascii="Cambria Math" w:hAnsi="Cambria Math" w:cs="Arial"/>
                  <w:i/>
                  <w:sz w:val="24"/>
                  <w:szCs w:val="24"/>
                </w:rPr>
              </m:ctrlPr>
            </m:fPr>
            <m:num>
              <m:r>
                <w:rPr>
                  <w:rFonts w:ascii="Cambria Math" w:hAnsi="Cambria Math" w:cs="Arial"/>
                  <w:sz w:val="24"/>
                  <w:szCs w:val="24"/>
                </w:rPr>
                <m:t>Number of moles of hydrogen produced experimentally</m:t>
              </m:r>
            </m:num>
            <m:den>
              <m:r>
                <w:rPr>
                  <w:rFonts w:ascii="Cambria Math" w:hAnsi="Cambria Math" w:cs="Arial"/>
                  <w:sz w:val="24"/>
                  <w:szCs w:val="24"/>
                </w:rPr>
                <m:t xml:space="preserve">Theoretically achievable number of moles of hydrogen  </m:t>
              </m:r>
            </m:den>
          </m:f>
          <m:r>
            <w:rPr>
              <w:rFonts w:ascii="Cambria Math" w:hAnsi="Cambria Math" w:cs="Arial"/>
              <w:sz w:val="24"/>
              <w:szCs w:val="24"/>
            </w:rPr>
            <m:t xml:space="preserve">×100 </m:t>
          </m:r>
        </m:oMath>
      </m:oMathPara>
    </w:p>
    <w:p w14:paraId="607D8356" w14:textId="77777777" w:rsidR="0026215D" w:rsidRPr="00FD49C6" w:rsidRDefault="0026215D" w:rsidP="0026215D">
      <w:pPr>
        <w:jc w:val="both"/>
        <w:rPr>
          <w:rFonts w:ascii="Arial" w:hAnsi="Arial" w:cs="Arial"/>
        </w:rPr>
      </w:pPr>
    </w:p>
    <w:p w14:paraId="4A245E32" w14:textId="77777777" w:rsidR="0026215D" w:rsidRDefault="0026215D" w:rsidP="0026215D">
      <w:pPr>
        <w:jc w:val="both"/>
        <w:rPr>
          <w:rFonts w:ascii="Arial" w:hAnsi="Arial" w:cs="Arial"/>
          <w:b/>
          <w:bCs/>
        </w:rPr>
      </w:pPr>
      <w:r w:rsidRPr="00FD49C6">
        <w:rPr>
          <w:rFonts w:ascii="Arial" w:hAnsi="Arial" w:cs="Arial"/>
        </w:rPr>
        <w:t xml:space="preserve">We found the average value for the faradic efficiency as </w:t>
      </w:r>
      <w:r w:rsidRPr="00FD49C6">
        <w:rPr>
          <w:rFonts w:ascii="Arial" w:hAnsi="Arial" w:cs="Arial"/>
          <w:b/>
          <w:bCs/>
        </w:rPr>
        <w:t>94.4 %.</w:t>
      </w:r>
    </w:p>
    <w:p w14:paraId="39C183AB" w14:textId="77777777" w:rsidR="00575CE4" w:rsidRDefault="00575CE4" w:rsidP="0026215D">
      <w:pPr>
        <w:jc w:val="both"/>
        <w:rPr>
          <w:rFonts w:ascii="Arial" w:hAnsi="Arial" w:cs="Arial"/>
          <w:b/>
          <w:bCs/>
        </w:rPr>
      </w:pPr>
    </w:p>
    <w:p w14:paraId="199602E1" w14:textId="341C3C68" w:rsidR="007B5C28" w:rsidRPr="00FD49C6" w:rsidRDefault="007B5C28" w:rsidP="007B5C28">
      <w:pPr>
        <w:jc w:val="both"/>
        <w:rPr>
          <w:rFonts w:ascii="Arial" w:eastAsia="Times New Roman" w:hAnsi="Arial" w:cs="Arial"/>
          <w:b/>
          <w:bCs/>
          <w:sz w:val="24"/>
          <w:szCs w:val="24"/>
        </w:rPr>
      </w:pPr>
      <w:r>
        <w:rPr>
          <w:rFonts w:ascii="Arial" w:eastAsia="Times New Roman" w:hAnsi="Arial" w:cs="Arial"/>
          <w:b/>
          <w:bCs/>
          <w:sz w:val="24"/>
          <w:szCs w:val="24"/>
        </w:rPr>
        <w:t>S</w:t>
      </w:r>
      <w:r w:rsidR="00E9187A">
        <w:rPr>
          <w:rFonts w:ascii="Arial" w:eastAsia="Times New Roman" w:hAnsi="Arial" w:cs="Arial"/>
          <w:b/>
          <w:bCs/>
          <w:sz w:val="24"/>
          <w:szCs w:val="24"/>
        </w:rPr>
        <w:t xml:space="preserve">upplementary Note </w:t>
      </w:r>
      <w:r w:rsidR="004B00E0">
        <w:rPr>
          <w:rFonts w:ascii="Arial" w:eastAsia="Times New Roman" w:hAnsi="Arial" w:cs="Arial"/>
          <w:b/>
          <w:bCs/>
          <w:sz w:val="24"/>
          <w:szCs w:val="24"/>
        </w:rPr>
        <w:t>3</w:t>
      </w:r>
      <w:r>
        <w:rPr>
          <w:rFonts w:ascii="Arial" w:eastAsia="Times New Roman" w:hAnsi="Arial" w:cs="Arial"/>
          <w:b/>
          <w:bCs/>
          <w:sz w:val="24"/>
          <w:szCs w:val="24"/>
        </w:rPr>
        <w:t xml:space="preserve">: </w:t>
      </w:r>
      <w:r w:rsidRPr="00FD49C6">
        <w:rPr>
          <w:rFonts w:ascii="Arial" w:eastAsia="Times New Roman" w:hAnsi="Arial" w:cs="Arial"/>
          <w:b/>
          <w:bCs/>
          <w:sz w:val="24"/>
          <w:szCs w:val="24"/>
        </w:rPr>
        <w:t>Efficiency calculation of light to hydrogen conversion:</w:t>
      </w:r>
    </w:p>
    <w:p w14:paraId="2AF940F0" w14:textId="5CB0D25C" w:rsidR="007B5C28" w:rsidRPr="00FD49C6" w:rsidRDefault="007B5C28" w:rsidP="007B5C28">
      <w:pPr>
        <w:jc w:val="both"/>
        <w:rPr>
          <w:rFonts w:ascii="Arial" w:eastAsia="Times New Roman" w:hAnsi="Arial" w:cs="Arial"/>
        </w:rPr>
      </w:pPr>
      <w:r w:rsidRPr="00FD49C6">
        <w:rPr>
          <w:rFonts w:ascii="Arial" w:eastAsia="Times New Roman" w:hAnsi="Arial" w:cs="Arial"/>
        </w:rPr>
        <w:t>We did the photoelectrochemical measurements in a solution of 0.5 M H</w:t>
      </w:r>
      <w:r w:rsidRPr="00FD49C6">
        <w:rPr>
          <w:rFonts w:ascii="Arial" w:eastAsia="Times New Roman" w:hAnsi="Arial" w:cs="Arial"/>
          <w:vertAlign w:val="subscript"/>
        </w:rPr>
        <w:t>2</w:t>
      </w:r>
      <w:r w:rsidRPr="00FD49C6">
        <w:rPr>
          <w:rFonts w:ascii="Arial" w:eastAsia="Times New Roman" w:hAnsi="Arial" w:cs="Arial"/>
        </w:rPr>
        <w:t>SO</w:t>
      </w:r>
      <w:r w:rsidRPr="00FD49C6">
        <w:rPr>
          <w:rFonts w:ascii="Arial" w:eastAsia="Times New Roman" w:hAnsi="Arial" w:cs="Arial"/>
          <w:vertAlign w:val="subscript"/>
        </w:rPr>
        <w:t>4</w:t>
      </w:r>
      <w:r w:rsidRPr="00FD49C6">
        <w:rPr>
          <w:rFonts w:ascii="Arial" w:eastAsia="Times New Roman" w:hAnsi="Arial" w:cs="Arial"/>
        </w:rPr>
        <w:t xml:space="preserve"> (pH = 0).   A SOLIS-525C-High-Power LED, 525nm (green), 2.4 W was </w:t>
      </w:r>
      <w:r>
        <w:rPr>
          <w:rFonts w:ascii="Arial" w:eastAsia="Times New Roman" w:hAnsi="Arial" w:cs="Arial"/>
        </w:rPr>
        <w:t>used</w:t>
      </w:r>
      <w:r w:rsidRPr="00FD49C6">
        <w:rPr>
          <w:rFonts w:ascii="Arial" w:eastAsia="Times New Roman" w:hAnsi="Arial" w:cs="Arial"/>
        </w:rPr>
        <w:t xml:space="preserve"> as the light source. Cs</w:t>
      </w:r>
      <w:r w:rsidRPr="00FD49C6">
        <w:rPr>
          <w:rFonts w:ascii="Arial" w:eastAsia="Times New Roman" w:hAnsi="Arial" w:cs="Arial"/>
          <w:vertAlign w:val="subscript"/>
        </w:rPr>
        <w:t>2</w:t>
      </w:r>
      <w:r w:rsidRPr="00FD49C6">
        <w:rPr>
          <w:rFonts w:ascii="Arial" w:eastAsia="Times New Roman" w:hAnsi="Arial" w:cs="Arial"/>
        </w:rPr>
        <w:t>PdX</w:t>
      </w:r>
      <w:r w:rsidRPr="00FD49C6">
        <w:rPr>
          <w:rFonts w:ascii="Arial" w:eastAsia="Times New Roman" w:hAnsi="Arial" w:cs="Arial"/>
          <w:vertAlign w:val="subscript"/>
        </w:rPr>
        <w:t xml:space="preserve">6 </w:t>
      </w:r>
      <w:r w:rsidRPr="00FD49C6">
        <w:rPr>
          <w:rFonts w:ascii="Arial" w:eastAsia="Times New Roman" w:hAnsi="Arial" w:cs="Arial"/>
        </w:rPr>
        <w:t>on carbon paper</w:t>
      </w:r>
      <w:r>
        <w:rPr>
          <w:rFonts w:ascii="Arial" w:eastAsia="Times New Roman" w:hAnsi="Arial" w:cs="Arial"/>
        </w:rPr>
        <w:t xml:space="preserve"> or</w:t>
      </w:r>
      <w:r w:rsidRPr="00FD49C6">
        <w:rPr>
          <w:rFonts w:ascii="Arial" w:eastAsia="Times New Roman" w:hAnsi="Arial" w:cs="Arial"/>
        </w:rPr>
        <w:t xml:space="preserve"> FTO </w:t>
      </w:r>
      <w:r>
        <w:rPr>
          <w:rFonts w:ascii="Arial" w:eastAsia="Times New Roman" w:hAnsi="Arial" w:cs="Arial"/>
        </w:rPr>
        <w:t xml:space="preserve">on </w:t>
      </w:r>
      <w:r w:rsidRPr="00FD49C6">
        <w:rPr>
          <w:rFonts w:ascii="Arial" w:eastAsia="Times New Roman" w:hAnsi="Arial" w:cs="Arial"/>
        </w:rPr>
        <w:t xml:space="preserve">glass was used as the working electrode. This working electrode is biased to -0.5 V vs a Saturated Calomel Electrode (SCE). The working electrode was placed at an appropriate distance from the light source where light power density is 100 </w:t>
      </w:r>
      <w:proofErr w:type="spellStart"/>
      <w:r w:rsidRPr="00FD49C6">
        <w:rPr>
          <w:rFonts w:ascii="Arial" w:eastAsia="Times New Roman" w:hAnsi="Arial" w:cs="Arial"/>
        </w:rPr>
        <w:t>mW</w:t>
      </w:r>
      <w:proofErr w:type="spellEnd"/>
      <w:r w:rsidRPr="00FD49C6">
        <w:rPr>
          <w:rFonts w:ascii="Arial" w:eastAsia="Times New Roman" w:hAnsi="Arial" w:cs="Arial"/>
        </w:rPr>
        <w:t>/cm</w:t>
      </w:r>
      <w:r w:rsidRPr="00FD49C6">
        <w:rPr>
          <w:rFonts w:ascii="Arial" w:eastAsia="Times New Roman" w:hAnsi="Arial" w:cs="Arial"/>
          <w:vertAlign w:val="superscript"/>
        </w:rPr>
        <w:t>2</w:t>
      </w:r>
      <w:r w:rsidRPr="00FD49C6">
        <w:rPr>
          <w:rFonts w:ascii="Arial" w:eastAsia="Times New Roman" w:hAnsi="Arial" w:cs="Arial"/>
        </w:rPr>
        <w:t xml:space="preserve"> (measured by Newport Power Meter (Model 843-R)) at the working electrode. </w:t>
      </w:r>
    </w:p>
    <w:p w14:paraId="373D10CD" w14:textId="77777777" w:rsidR="007B5C28" w:rsidRPr="00FD49C6" w:rsidRDefault="007B5C28" w:rsidP="007B5C28">
      <w:pPr>
        <w:jc w:val="both"/>
        <w:rPr>
          <w:rFonts w:ascii="Arial" w:eastAsia="Times New Roman" w:hAnsi="Arial" w:cs="Arial"/>
        </w:rPr>
      </w:pPr>
      <w:r w:rsidRPr="00FD49C6">
        <w:rPr>
          <w:rFonts w:ascii="Arial" w:eastAsia="Times New Roman" w:hAnsi="Arial" w:cs="Arial"/>
        </w:rPr>
        <w:t>We measured the current density under the illuminated and dark conditions, and the difference was converted into the output power density and then the efficiency, using the following equation:</w:t>
      </w:r>
    </w:p>
    <w:p w14:paraId="3CBA6B9A" w14:textId="77777777" w:rsidR="007B5C28" w:rsidRPr="00763008" w:rsidRDefault="007B5C28" w:rsidP="007B5C28">
      <w:pPr>
        <w:jc w:val="both"/>
        <w:rPr>
          <w:rFonts w:ascii="Times New Roman" w:eastAsia="Times New Roman" w:hAnsi="Times New Roman" w:cs="Times New Roman"/>
          <w:sz w:val="24"/>
          <w:szCs w:val="24"/>
        </w:rPr>
      </w:pPr>
    </w:p>
    <w:p w14:paraId="56BED8B2" w14:textId="77777777" w:rsidR="007B5C28" w:rsidRPr="00763008" w:rsidRDefault="007B5C28" w:rsidP="007B5C28">
      <w:pPr>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Efficiency=</m:t>
          </m:r>
          <m:f>
            <m:fPr>
              <m:ctrlPr>
                <w:rPr>
                  <w:rFonts w:ascii="Cambria Math" w:eastAsia="Times New Roman" w:hAnsi="Cambria Math" w:cs="Times New Roman"/>
                  <w:i/>
                  <w:sz w:val="24"/>
                  <w:szCs w:val="24"/>
                </w:rPr>
              </m:ctrlPr>
            </m:fPr>
            <m:num>
              <m:d>
                <m:dPr>
                  <m:begChr m:val="["/>
                  <m:endChr m:val="]"/>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current density</m:t>
                      </m:r>
                    </m:num>
                    <m:den>
                      <m:r>
                        <w:rPr>
                          <w:rFonts w:ascii="Cambria Math" w:eastAsia="Times New Roman" w:hAnsi="Cambria Math" w:cs="Times New Roman"/>
                          <w:sz w:val="24"/>
                          <w:szCs w:val="24"/>
                        </w:rPr>
                        <m:t>n×F</m:t>
                      </m:r>
                    </m:den>
                  </m:f>
                </m:e>
              </m:d>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G</m:t>
                  </m:r>
                </m:e>
                <m:sub>
                  <m:r>
                    <w:rPr>
                      <w:rFonts w:ascii="Cambria Math" w:eastAsia="Times New Roman" w:hAnsi="Cambria Math" w:cs="Times New Roman"/>
                      <w:sz w:val="24"/>
                      <w:szCs w:val="24"/>
                    </w:rPr>
                    <m:t xml:space="preserve"> hydrogen</m:t>
                  </m:r>
                </m:sub>
              </m:sSub>
            </m:num>
            <m:den>
              <m:r>
                <w:rPr>
                  <w:rFonts w:ascii="Cambria Math" w:eastAsia="Times New Roman" w:hAnsi="Cambria Math" w:cs="Times New Roman"/>
                  <w:sz w:val="24"/>
                  <w:szCs w:val="24"/>
                </w:rPr>
                <m:t>light power density</m:t>
              </m:r>
            </m:den>
          </m:f>
          <m:r>
            <w:rPr>
              <w:rFonts w:ascii="Cambria Math" w:eastAsia="Times New Roman" w:hAnsi="Cambria Math" w:cs="Times New Roman"/>
              <w:sz w:val="24"/>
              <w:szCs w:val="24"/>
            </w:rPr>
            <m:t xml:space="preserve">×Faradic efficiency </m:t>
          </m:r>
        </m:oMath>
      </m:oMathPara>
    </w:p>
    <w:p w14:paraId="728C1820" w14:textId="77777777" w:rsidR="007B5C28" w:rsidRPr="00FD49C6" w:rsidRDefault="007B5C28" w:rsidP="007B5C28">
      <w:pPr>
        <w:jc w:val="both"/>
        <w:rPr>
          <w:rFonts w:ascii="Arial" w:eastAsia="Times New Roman" w:hAnsi="Arial" w:cs="Arial"/>
        </w:rPr>
      </w:pPr>
      <w:proofErr w:type="gramStart"/>
      <w:r>
        <w:rPr>
          <w:rFonts w:ascii="Arial" w:eastAsia="Times New Roman" w:hAnsi="Arial" w:cs="Arial"/>
        </w:rPr>
        <w:t>Where</w:t>
      </w:r>
      <w:proofErr w:type="gramEnd"/>
      <w:r>
        <w:rPr>
          <w:rFonts w:ascii="Arial" w:eastAsia="Times New Roman" w:hAnsi="Arial" w:cs="Arial"/>
        </w:rPr>
        <w:t>,</w:t>
      </w:r>
    </w:p>
    <w:p w14:paraId="0386804F" w14:textId="77777777" w:rsidR="007B5C28" w:rsidRPr="00FD49C6" w:rsidRDefault="007B5C28" w:rsidP="007B5C28">
      <w:pPr>
        <w:pStyle w:val="ListParagraph"/>
        <w:numPr>
          <w:ilvl w:val="0"/>
          <w:numId w:val="1"/>
        </w:numPr>
        <w:spacing w:after="200" w:line="276" w:lineRule="auto"/>
        <w:jc w:val="both"/>
        <w:rPr>
          <w:rFonts w:ascii="Arial" w:eastAsia="Times New Roman" w:hAnsi="Arial" w:cs="Arial"/>
        </w:rPr>
      </w:pPr>
      <w:r w:rsidRPr="00FD49C6">
        <w:rPr>
          <w:rFonts w:ascii="Arial" w:eastAsia="Times New Roman" w:hAnsi="Arial" w:cs="Arial"/>
        </w:rPr>
        <w:t>current density – the current density measured during the reaction, using chronoamperometry.</w:t>
      </w:r>
    </w:p>
    <w:p w14:paraId="59F513C4" w14:textId="77777777" w:rsidR="007B5C28" w:rsidRPr="00FD49C6" w:rsidRDefault="007B5C28" w:rsidP="007B5C28">
      <w:pPr>
        <w:pStyle w:val="ListParagraph"/>
        <w:numPr>
          <w:ilvl w:val="0"/>
          <w:numId w:val="1"/>
        </w:numPr>
        <w:spacing w:after="200" w:line="276" w:lineRule="auto"/>
        <w:jc w:val="both"/>
        <w:rPr>
          <w:rFonts w:ascii="Arial" w:eastAsia="Times New Roman" w:hAnsi="Arial" w:cs="Arial"/>
        </w:rPr>
      </w:pPr>
      <w:r w:rsidRPr="00FD49C6">
        <w:rPr>
          <w:rFonts w:ascii="Arial" w:eastAsia="Times New Roman" w:hAnsi="Arial" w:cs="Arial"/>
        </w:rPr>
        <w:t>n – number of moles of electrons involved in the formation of one mole of hydrogen gas = 2.</w:t>
      </w:r>
    </w:p>
    <w:p w14:paraId="2A042178" w14:textId="77777777" w:rsidR="007B5C28" w:rsidRPr="00FD49C6" w:rsidRDefault="007B5C28" w:rsidP="007B5C28">
      <w:pPr>
        <w:pStyle w:val="ListParagraph"/>
        <w:numPr>
          <w:ilvl w:val="0"/>
          <w:numId w:val="1"/>
        </w:numPr>
        <w:spacing w:after="200" w:line="276" w:lineRule="auto"/>
        <w:jc w:val="both"/>
        <w:rPr>
          <w:rFonts w:ascii="Arial" w:eastAsia="Times New Roman" w:hAnsi="Arial" w:cs="Arial"/>
        </w:rPr>
      </w:pPr>
      <w:r w:rsidRPr="00FD49C6">
        <w:rPr>
          <w:rFonts w:ascii="Arial" w:eastAsia="Times New Roman" w:hAnsi="Arial" w:cs="Arial"/>
        </w:rPr>
        <w:t>F- charge corresponding to one mole of electrons = 96485 C.</w:t>
      </w:r>
    </w:p>
    <w:p w14:paraId="7B84B535" w14:textId="77777777" w:rsidR="007B5C28" w:rsidRPr="00FD49C6" w:rsidRDefault="007B5C28" w:rsidP="007B5C28">
      <w:pPr>
        <w:pStyle w:val="ListParagraph"/>
        <w:numPr>
          <w:ilvl w:val="0"/>
          <w:numId w:val="1"/>
        </w:numPr>
        <w:spacing w:after="200" w:line="276" w:lineRule="auto"/>
        <w:jc w:val="both"/>
        <w:rPr>
          <w:rFonts w:ascii="Arial" w:eastAsia="Times New Roman" w:hAnsi="Arial" w:cs="Arial"/>
        </w:rPr>
      </w:pPr>
      <w:r w:rsidRPr="00FD49C6">
        <w:rPr>
          <w:rFonts w:ascii="Arial" w:eastAsia="Times New Roman" w:hAnsi="Arial" w:cs="Arial"/>
        </w:rPr>
        <w:lastRenderedPageBreak/>
        <w:t xml:space="preserve">ΔG </w:t>
      </w:r>
      <w:r w:rsidRPr="00FD49C6">
        <w:rPr>
          <w:rFonts w:ascii="Arial" w:eastAsia="Times New Roman" w:hAnsi="Arial" w:cs="Arial"/>
          <w:vertAlign w:val="subscript"/>
        </w:rPr>
        <w:t xml:space="preserve">hydrogen </w:t>
      </w:r>
      <w:r w:rsidRPr="00FD49C6">
        <w:rPr>
          <w:rFonts w:ascii="Arial" w:eastAsia="Times New Roman" w:hAnsi="Arial" w:cs="Arial"/>
        </w:rPr>
        <w:t>– Gibbs free energy associated with the formation of one mole of hydrogen = 237 kJ/mol.</w:t>
      </w:r>
    </w:p>
    <w:p w14:paraId="2D28B06F" w14:textId="1441C2E3" w:rsidR="007B5C28" w:rsidRPr="00FD49C6" w:rsidRDefault="007B5C28" w:rsidP="007B5C28">
      <w:pPr>
        <w:pStyle w:val="ListParagraph"/>
        <w:numPr>
          <w:ilvl w:val="0"/>
          <w:numId w:val="1"/>
        </w:numPr>
        <w:spacing w:after="200" w:line="276" w:lineRule="auto"/>
        <w:jc w:val="both"/>
        <w:rPr>
          <w:rFonts w:ascii="Arial" w:eastAsia="Times New Roman" w:hAnsi="Arial" w:cs="Arial"/>
        </w:rPr>
      </w:pPr>
      <w:r w:rsidRPr="00FD49C6">
        <w:rPr>
          <w:rFonts w:ascii="Arial" w:eastAsia="Times New Roman" w:hAnsi="Arial" w:cs="Arial"/>
        </w:rPr>
        <w:t>Faradaic efficiency – the percentage of the supplied electrical charge used for the hydrogen evolution reaction, calculated as the ratio of the number of moles of hydrogen determined using gas chromatography to the number of moles of hydrogen corresponding to the supplied charge = 9</w:t>
      </w:r>
      <w:r w:rsidR="00D24BAA">
        <w:rPr>
          <w:rFonts w:ascii="Arial" w:eastAsia="Times New Roman" w:hAnsi="Arial" w:cs="Arial"/>
        </w:rPr>
        <w:t>4.4</w:t>
      </w:r>
      <w:r w:rsidRPr="00FD49C6">
        <w:rPr>
          <w:rFonts w:ascii="Arial" w:eastAsia="Times New Roman" w:hAnsi="Arial" w:cs="Arial"/>
        </w:rPr>
        <w:t xml:space="preserve">% </w:t>
      </w:r>
    </w:p>
    <w:p w14:paraId="4C85ED1B" w14:textId="41B93160" w:rsidR="00A8196E" w:rsidRDefault="00A8196E">
      <w:pPr>
        <w:spacing w:after="160" w:line="278" w:lineRule="auto"/>
        <w:rPr>
          <w:rFonts w:ascii="Arial" w:hAnsi="Arial" w:cs="Arial"/>
        </w:rPr>
      </w:pPr>
      <w:r>
        <w:rPr>
          <w:rFonts w:ascii="Arial" w:hAnsi="Arial" w:cs="Arial"/>
        </w:rPr>
        <w:br w:type="page"/>
      </w:r>
    </w:p>
    <w:p w14:paraId="78A812B4" w14:textId="71D6CB4F" w:rsidR="00D24BAA" w:rsidRPr="00FD49C6" w:rsidRDefault="00D00B3A" w:rsidP="0026215D">
      <w:pPr>
        <w:jc w:val="both"/>
        <w:rPr>
          <w:rFonts w:ascii="Arial" w:hAnsi="Arial" w:cs="Arial"/>
        </w:rPr>
      </w:pPr>
      <w:r>
        <w:rPr>
          <w:rFonts w:ascii="Arial" w:hAnsi="Arial" w:cs="Arial"/>
          <w:noProof/>
        </w:rPr>
        <w:lastRenderedPageBreak/>
        <w:drawing>
          <wp:inline distT="0" distB="0" distL="0" distR="0" wp14:anchorId="58428AD0" wp14:editId="546143E6">
            <wp:extent cx="5969948" cy="3643745"/>
            <wp:effectExtent l="0" t="0" r="0" b="0"/>
            <wp:docPr id="2846264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26484" name="Picture 28462648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4761" cy="3646683"/>
                    </a:xfrm>
                    <a:prstGeom prst="rect">
                      <a:avLst/>
                    </a:prstGeom>
                  </pic:spPr>
                </pic:pic>
              </a:graphicData>
            </a:graphic>
          </wp:inline>
        </w:drawing>
      </w:r>
    </w:p>
    <w:p w14:paraId="69576E36" w14:textId="12F8B353" w:rsidR="001F68E6" w:rsidRDefault="001D2EA5" w:rsidP="001D2EA5">
      <w:pPr>
        <w:jc w:val="both"/>
      </w:pPr>
      <w:r w:rsidRPr="001A17CA">
        <w:rPr>
          <w:rFonts w:ascii="Arial" w:hAnsi="Arial" w:cs="Arial"/>
          <w:b/>
          <w:bCs/>
        </w:rPr>
        <w:t>Figure S1</w:t>
      </w:r>
      <w:r w:rsidR="00675B4E">
        <w:rPr>
          <w:rFonts w:ascii="Arial" w:hAnsi="Arial" w:cs="Arial"/>
          <w:b/>
          <w:bCs/>
        </w:rPr>
        <w:t>8</w:t>
      </w:r>
      <w:r w:rsidRPr="001A17CA">
        <w:rPr>
          <w:rFonts w:ascii="Arial" w:hAnsi="Arial" w:cs="Arial"/>
          <w:b/>
          <w:bCs/>
        </w:rPr>
        <w:t xml:space="preserve">: </w:t>
      </w:r>
      <w:r w:rsidRPr="001A17CA">
        <w:rPr>
          <w:rFonts w:ascii="Arial" w:hAnsi="Arial" w:cs="Arial"/>
        </w:rPr>
        <w:t>Light-to-hydrogen conversion efficiency (LHC) and the photocurrent density as a function of light power density for C</w:t>
      </w:r>
      <w:r>
        <w:rPr>
          <w:rFonts w:ascii="Arial" w:hAnsi="Arial" w:cs="Arial"/>
        </w:rPr>
        <w:t>s</w:t>
      </w:r>
      <w:r w:rsidRPr="001D2EA5">
        <w:rPr>
          <w:rFonts w:ascii="Arial" w:hAnsi="Arial" w:cs="Arial"/>
          <w:vertAlign w:val="subscript"/>
        </w:rPr>
        <w:t>2</w:t>
      </w:r>
      <w:r w:rsidRPr="001A17CA">
        <w:rPr>
          <w:rFonts w:ascii="Arial" w:hAnsi="Arial" w:cs="Arial"/>
        </w:rPr>
        <w:t>Pd</w:t>
      </w:r>
      <w:r>
        <w:rPr>
          <w:rFonts w:ascii="Arial" w:hAnsi="Arial" w:cs="Arial"/>
        </w:rPr>
        <w:t>I</w:t>
      </w:r>
      <w:r w:rsidRPr="001D2EA5">
        <w:rPr>
          <w:rFonts w:ascii="Arial" w:hAnsi="Arial" w:cs="Arial"/>
          <w:vertAlign w:val="subscript"/>
        </w:rPr>
        <w:t>6</w:t>
      </w:r>
      <w:r w:rsidRPr="001A17CA">
        <w:rPr>
          <w:rFonts w:ascii="Arial" w:hAnsi="Arial" w:cs="Arial"/>
        </w:rPr>
        <w:t>/FTO, during the photoelectrochemical HER.</w:t>
      </w:r>
    </w:p>
    <w:p w14:paraId="660FAEFC" w14:textId="77777777" w:rsidR="001F68E6" w:rsidRDefault="001F68E6" w:rsidP="008D0E1D">
      <w:pPr>
        <w:jc w:val="center"/>
      </w:pPr>
    </w:p>
    <w:p w14:paraId="0D326DD9" w14:textId="77777777" w:rsidR="001F68E6" w:rsidRDefault="001F68E6" w:rsidP="008D0E1D">
      <w:pPr>
        <w:jc w:val="center"/>
      </w:pPr>
    </w:p>
    <w:p w14:paraId="1BE0C11E" w14:textId="77777777" w:rsidR="001F68E6" w:rsidRDefault="001F68E6" w:rsidP="008D0E1D">
      <w:pPr>
        <w:jc w:val="center"/>
      </w:pPr>
    </w:p>
    <w:p w14:paraId="4EC66707" w14:textId="77777777" w:rsidR="001F68E6" w:rsidRDefault="001F68E6" w:rsidP="008D0E1D">
      <w:pPr>
        <w:jc w:val="center"/>
      </w:pPr>
    </w:p>
    <w:p w14:paraId="2F54094A" w14:textId="77777777" w:rsidR="001F68E6" w:rsidRDefault="001F68E6" w:rsidP="008D0E1D">
      <w:pPr>
        <w:jc w:val="center"/>
      </w:pPr>
    </w:p>
    <w:p w14:paraId="66E1FC81" w14:textId="0E2141AF" w:rsidR="001D2EA5" w:rsidRDefault="001D2EA5">
      <w:pPr>
        <w:spacing w:after="160" w:line="278" w:lineRule="auto"/>
      </w:pPr>
      <w:r>
        <w:br w:type="page"/>
      </w:r>
    </w:p>
    <w:p w14:paraId="2CE18A93" w14:textId="7F6D6870" w:rsidR="001F68E6" w:rsidRDefault="00D00B3A" w:rsidP="008D0E1D">
      <w:pPr>
        <w:jc w:val="center"/>
      </w:pPr>
      <w:r>
        <w:rPr>
          <w:noProof/>
        </w:rPr>
        <w:lastRenderedPageBreak/>
        <w:drawing>
          <wp:inline distT="0" distB="0" distL="0" distR="0" wp14:anchorId="234C7B63" wp14:editId="4355F9E9">
            <wp:extent cx="3941618" cy="6652118"/>
            <wp:effectExtent l="0" t="0" r="1905" b="0"/>
            <wp:docPr id="8154697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69790" name="Picture 81546979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52072" cy="6669761"/>
                    </a:xfrm>
                    <a:prstGeom prst="rect">
                      <a:avLst/>
                    </a:prstGeom>
                  </pic:spPr>
                </pic:pic>
              </a:graphicData>
            </a:graphic>
          </wp:inline>
        </w:drawing>
      </w:r>
    </w:p>
    <w:p w14:paraId="6349DE29" w14:textId="77777777" w:rsidR="0052690B" w:rsidRDefault="0052690B" w:rsidP="0052690B">
      <w:pPr>
        <w:jc w:val="both"/>
        <w:rPr>
          <w:rFonts w:ascii="Arial" w:hAnsi="Arial" w:cs="Arial"/>
          <w:b/>
          <w:bCs/>
        </w:rPr>
      </w:pPr>
    </w:p>
    <w:p w14:paraId="0EE6DF16" w14:textId="30AF40AF" w:rsidR="0052690B" w:rsidRDefault="0052690B" w:rsidP="00B21F32">
      <w:pPr>
        <w:jc w:val="both"/>
      </w:pPr>
      <w:r w:rsidRPr="001A17CA">
        <w:rPr>
          <w:rFonts w:ascii="Arial" w:hAnsi="Arial" w:cs="Arial"/>
          <w:b/>
          <w:bCs/>
        </w:rPr>
        <w:t>Figure S1</w:t>
      </w:r>
      <w:r w:rsidR="00675B4E">
        <w:rPr>
          <w:rFonts w:ascii="Arial" w:hAnsi="Arial" w:cs="Arial"/>
          <w:b/>
          <w:bCs/>
        </w:rPr>
        <w:t>9</w:t>
      </w:r>
      <w:r w:rsidRPr="001A17CA">
        <w:rPr>
          <w:rFonts w:ascii="Arial" w:hAnsi="Arial" w:cs="Arial"/>
          <w:b/>
          <w:bCs/>
        </w:rPr>
        <w:t xml:space="preserve">: </w:t>
      </w:r>
      <w:r w:rsidRPr="001A17CA">
        <w:rPr>
          <w:rFonts w:ascii="Arial" w:hAnsi="Arial" w:cs="Arial"/>
        </w:rPr>
        <w:t>Chronoamperometric plots of current</w:t>
      </w:r>
      <w:r>
        <w:rPr>
          <w:rFonts w:ascii="Arial" w:hAnsi="Arial" w:cs="Arial"/>
        </w:rPr>
        <w:t xml:space="preserve"> versus operational time</w:t>
      </w:r>
      <w:r w:rsidRPr="001A17CA">
        <w:rPr>
          <w:rFonts w:ascii="Arial" w:hAnsi="Arial" w:cs="Arial"/>
        </w:rPr>
        <w:t xml:space="preserve"> during the electrochemical hydrogen evolution HER</w:t>
      </w:r>
      <w:r>
        <w:rPr>
          <w:rFonts w:ascii="Arial" w:hAnsi="Arial" w:cs="Arial"/>
        </w:rPr>
        <w:t xml:space="preserve"> in the dark.</w:t>
      </w:r>
      <w:r w:rsidRPr="001A17CA">
        <w:rPr>
          <w:rFonts w:ascii="Arial" w:hAnsi="Arial" w:cs="Arial"/>
        </w:rPr>
        <w:t xml:space="preserve"> </w:t>
      </w:r>
    </w:p>
    <w:p w14:paraId="615503F9" w14:textId="46D3DB37" w:rsidR="002D4D56" w:rsidRDefault="002D4D56">
      <w:pPr>
        <w:spacing w:after="160" w:line="278" w:lineRule="auto"/>
      </w:pPr>
      <w:r>
        <w:br w:type="page"/>
      </w:r>
    </w:p>
    <w:p w14:paraId="488D9D61" w14:textId="465778B0" w:rsidR="001F68E6" w:rsidRDefault="00D00B3A" w:rsidP="008D0E1D">
      <w:pPr>
        <w:jc w:val="center"/>
      </w:pPr>
      <w:r>
        <w:rPr>
          <w:noProof/>
        </w:rPr>
        <w:lastRenderedPageBreak/>
        <w:drawing>
          <wp:inline distT="0" distB="0" distL="0" distR="0" wp14:anchorId="24BDDA05" wp14:editId="451EA2BD">
            <wp:extent cx="3602223" cy="8001000"/>
            <wp:effectExtent l="0" t="0" r="0" b="0"/>
            <wp:docPr id="17174026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02690" name="Picture 171740269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13226" cy="8025438"/>
                    </a:xfrm>
                    <a:prstGeom prst="rect">
                      <a:avLst/>
                    </a:prstGeom>
                  </pic:spPr>
                </pic:pic>
              </a:graphicData>
            </a:graphic>
          </wp:inline>
        </w:drawing>
      </w:r>
    </w:p>
    <w:p w14:paraId="55450373" w14:textId="77777777" w:rsidR="00D00B3A" w:rsidRDefault="00D00B3A" w:rsidP="00260A32">
      <w:pPr>
        <w:spacing w:after="160" w:line="278" w:lineRule="auto"/>
        <w:jc w:val="both"/>
        <w:rPr>
          <w:rFonts w:ascii="Arial" w:hAnsi="Arial" w:cs="Arial"/>
          <w:b/>
          <w:bCs/>
        </w:rPr>
      </w:pPr>
    </w:p>
    <w:p w14:paraId="48655819" w14:textId="7369C340" w:rsidR="00640899" w:rsidRDefault="00C3495B" w:rsidP="00D00B3A">
      <w:pPr>
        <w:spacing w:after="160" w:line="278" w:lineRule="auto"/>
        <w:jc w:val="both"/>
        <w:rPr>
          <w:rFonts w:ascii="Arial" w:hAnsi="Arial" w:cs="Arial"/>
        </w:rPr>
      </w:pPr>
      <w:r w:rsidRPr="00FD49C6">
        <w:rPr>
          <w:rFonts w:ascii="Arial" w:hAnsi="Arial" w:cs="Arial"/>
          <w:b/>
          <w:bCs/>
        </w:rPr>
        <w:t>Figure S</w:t>
      </w:r>
      <w:r w:rsidR="00675B4E">
        <w:rPr>
          <w:rFonts w:ascii="Arial" w:hAnsi="Arial" w:cs="Arial"/>
          <w:b/>
          <w:bCs/>
        </w:rPr>
        <w:t>20</w:t>
      </w:r>
      <w:r w:rsidRPr="00FD49C6">
        <w:rPr>
          <w:rFonts w:ascii="Arial" w:hAnsi="Arial" w:cs="Arial"/>
          <w:b/>
          <w:bCs/>
        </w:rPr>
        <w:t>:</w:t>
      </w:r>
      <w:r>
        <w:rPr>
          <w:b/>
          <w:bCs/>
        </w:rPr>
        <w:t xml:space="preserve"> </w:t>
      </w:r>
      <w:r w:rsidRPr="00381D7A">
        <w:rPr>
          <w:rFonts w:ascii="Arial" w:hAnsi="Arial" w:cs="Arial"/>
        </w:rPr>
        <w:t xml:space="preserve">XRD </w:t>
      </w:r>
      <w:r w:rsidR="00A10458">
        <w:rPr>
          <w:rFonts w:ascii="Arial" w:hAnsi="Arial" w:cs="Arial"/>
        </w:rPr>
        <w:t>traces</w:t>
      </w:r>
      <w:r w:rsidRPr="00381D7A">
        <w:rPr>
          <w:rFonts w:ascii="Arial" w:hAnsi="Arial" w:cs="Arial"/>
        </w:rPr>
        <w:t xml:space="preserve"> of Cs</w:t>
      </w:r>
      <w:r w:rsidRPr="00B21F32">
        <w:rPr>
          <w:rFonts w:ascii="Arial" w:hAnsi="Arial" w:cs="Arial"/>
          <w:vertAlign w:val="subscript"/>
        </w:rPr>
        <w:t>2</w:t>
      </w:r>
      <w:r w:rsidRPr="00381D7A">
        <w:rPr>
          <w:rFonts w:ascii="Arial" w:hAnsi="Arial" w:cs="Arial"/>
        </w:rPr>
        <w:t>PdCl</w:t>
      </w:r>
      <w:r w:rsidRPr="00B21F32">
        <w:rPr>
          <w:rFonts w:ascii="Arial" w:hAnsi="Arial" w:cs="Arial"/>
          <w:vertAlign w:val="subscript"/>
        </w:rPr>
        <w:t>6</w:t>
      </w:r>
      <w:r w:rsidRPr="00381D7A">
        <w:rPr>
          <w:rFonts w:ascii="Arial" w:hAnsi="Arial" w:cs="Arial"/>
        </w:rPr>
        <w:t>, Cs</w:t>
      </w:r>
      <w:r w:rsidRPr="00B21F32">
        <w:rPr>
          <w:rFonts w:ascii="Arial" w:hAnsi="Arial" w:cs="Arial"/>
          <w:vertAlign w:val="subscript"/>
        </w:rPr>
        <w:t>2</w:t>
      </w:r>
      <w:r w:rsidRPr="00381D7A">
        <w:rPr>
          <w:rFonts w:ascii="Arial" w:hAnsi="Arial" w:cs="Arial"/>
        </w:rPr>
        <w:t>PdBr</w:t>
      </w:r>
      <w:r w:rsidRPr="00B21F32">
        <w:rPr>
          <w:rFonts w:ascii="Arial" w:hAnsi="Arial" w:cs="Arial"/>
          <w:vertAlign w:val="subscript"/>
        </w:rPr>
        <w:t>6</w:t>
      </w:r>
      <w:r w:rsidRPr="00381D7A">
        <w:rPr>
          <w:rFonts w:ascii="Arial" w:hAnsi="Arial" w:cs="Arial"/>
        </w:rPr>
        <w:t>, and Cs</w:t>
      </w:r>
      <w:r w:rsidRPr="00B21F32">
        <w:rPr>
          <w:rFonts w:ascii="Arial" w:hAnsi="Arial" w:cs="Arial"/>
          <w:vertAlign w:val="subscript"/>
        </w:rPr>
        <w:t>2</w:t>
      </w:r>
      <w:r w:rsidRPr="00381D7A">
        <w:rPr>
          <w:rFonts w:ascii="Arial" w:hAnsi="Arial" w:cs="Arial"/>
        </w:rPr>
        <w:t>PdI</w:t>
      </w:r>
      <w:r w:rsidRPr="00B21F32">
        <w:rPr>
          <w:rFonts w:ascii="Arial" w:hAnsi="Arial" w:cs="Arial"/>
          <w:vertAlign w:val="subscript"/>
        </w:rPr>
        <w:t>6</w:t>
      </w:r>
      <w:r w:rsidRPr="00381D7A">
        <w:rPr>
          <w:rFonts w:ascii="Arial" w:hAnsi="Arial" w:cs="Arial"/>
        </w:rPr>
        <w:t xml:space="preserve"> films before and after photoelectrochemical hydrogen generation under illumination.</w:t>
      </w:r>
    </w:p>
    <w:p w14:paraId="7C7C0CC9" w14:textId="77777777" w:rsidR="00A10458" w:rsidRPr="00D20C6A" w:rsidRDefault="00A10458" w:rsidP="00A10458">
      <w:pPr>
        <w:jc w:val="both"/>
        <w:rPr>
          <w:rFonts w:ascii="Arial" w:hAnsi="Arial" w:cs="Arial"/>
        </w:rPr>
      </w:pPr>
      <w:r w:rsidRPr="008F0976">
        <w:rPr>
          <w:rFonts w:ascii="Times New Roman" w:eastAsia="Times New Roman" w:hAnsi="Times New Roman" w:cs="Times New Roman"/>
          <w:b/>
          <w:bCs/>
          <w:sz w:val="24"/>
          <w:szCs w:val="24"/>
        </w:rPr>
        <w:lastRenderedPageBreak/>
        <w:t xml:space="preserve">Supplementary </w:t>
      </w:r>
      <w:r>
        <w:rPr>
          <w:rFonts w:ascii="Times New Roman" w:eastAsia="Times New Roman" w:hAnsi="Times New Roman" w:cs="Times New Roman"/>
          <w:b/>
          <w:bCs/>
          <w:sz w:val="24"/>
          <w:szCs w:val="24"/>
        </w:rPr>
        <w:t xml:space="preserve">Table </w:t>
      </w:r>
      <w:r>
        <w:rPr>
          <w:rFonts w:ascii="Arial" w:hAnsi="Arial" w:cs="Arial"/>
          <w:b/>
          <w:bCs/>
        </w:rPr>
        <w:t>S</w:t>
      </w:r>
      <w:r w:rsidRPr="00D20C6A">
        <w:rPr>
          <w:rFonts w:ascii="Arial" w:hAnsi="Arial" w:cs="Arial"/>
          <w:b/>
          <w:bCs/>
        </w:rPr>
        <w:t>1:</w:t>
      </w:r>
      <w:r w:rsidRPr="00D20C6A">
        <w:rPr>
          <w:rFonts w:ascii="Arial" w:hAnsi="Arial" w:cs="Arial"/>
        </w:rPr>
        <w:t xml:space="preserve"> Inductively Coupled Plasma Optical Emission Spectroscopy (ICP-OES) measurements of Pd and Cs concentrations in samples after photoelectrochemical </w:t>
      </w:r>
      <w:r>
        <w:rPr>
          <w:rFonts w:ascii="Arial" w:hAnsi="Arial" w:cs="Arial"/>
        </w:rPr>
        <w:t>HER conducted under light and under dark.</w:t>
      </w:r>
    </w:p>
    <w:tbl>
      <w:tblPr>
        <w:tblStyle w:val="TableGrid"/>
        <w:tblpPr w:leftFromText="180" w:rightFromText="180" w:vertAnchor="page" w:horzAnchor="margin" w:tblpY="2485"/>
        <w:tblW w:w="8926" w:type="dxa"/>
        <w:tblLook w:val="04A0" w:firstRow="1" w:lastRow="0" w:firstColumn="1" w:lastColumn="0" w:noHBand="0" w:noVBand="1"/>
      </w:tblPr>
      <w:tblGrid>
        <w:gridCol w:w="2254"/>
        <w:gridCol w:w="2254"/>
        <w:gridCol w:w="4418"/>
      </w:tblGrid>
      <w:tr w:rsidR="00B13CF8" w14:paraId="456C2E6E" w14:textId="77777777" w:rsidTr="001932E2">
        <w:trPr>
          <w:trHeight w:val="1554"/>
        </w:trPr>
        <w:tc>
          <w:tcPr>
            <w:tcW w:w="2254" w:type="dxa"/>
          </w:tcPr>
          <w:p w14:paraId="3E036678" w14:textId="77777777" w:rsidR="00B13CF8" w:rsidRPr="001A17CA" w:rsidRDefault="00B13CF8" w:rsidP="00111048">
            <w:pPr>
              <w:jc w:val="center"/>
              <w:rPr>
                <w:b/>
                <w:bCs/>
              </w:rPr>
            </w:pPr>
          </w:p>
          <w:p w14:paraId="237ECF5B" w14:textId="77777777" w:rsidR="00B13CF8" w:rsidRPr="001A17CA" w:rsidRDefault="00B13CF8" w:rsidP="00111048">
            <w:pPr>
              <w:jc w:val="center"/>
              <w:rPr>
                <w:rFonts w:ascii="Arial" w:hAnsi="Arial" w:cs="Arial"/>
                <w:b/>
                <w:bCs/>
                <w:sz w:val="24"/>
                <w:szCs w:val="24"/>
              </w:rPr>
            </w:pPr>
            <w:proofErr w:type="spellStart"/>
            <w:r w:rsidRPr="001A17CA">
              <w:rPr>
                <w:rFonts w:ascii="Arial" w:hAnsi="Arial" w:cs="Arial"/>
                <w:b/>
                <w:bCs/>
                <w:sz w:val="24"/>
                <w:szCs w:val="24"/>
              </w:rPr>
              <w:t>S.No</w:t>
            </w:r>
            <w:proofErr w:type="spellEnd"/>
            <w:r w:rsidRPr="001A17CA">
              <w:rPr>
                <w:rFonts w:ascii="Arial" w:hAnsi="Arial" w:cs="Arial"/>
                <w:b/>
                <w:bCs/>
                <w:sz w:val="24"/>
                <w:szCs w:val="24"/>
              </w:rPr>
              <w:t>.</w:t>
            </w:r>
          </w:p>
        </w:tc>
        <w:tc>
          <w:tcPr>
            <w:tcW w:w="2254" w:type="dxa"/>
          </w:tcPr>
          <w:p w14:paraId="52E58DA8" w14:textId="77777777" w:rsidR="00B13CF8" w:rsidRPr="001A17CA" w:rsidRDefault="00B13CF8" w:rsidP="00111048">
            <w:pPr>
              <w:jc w:val="center"/>
              <w:rPr>
                <w:b/>
                <w:bCs/>
              </w:rPr>
            </w:pPr>
          </w:p>
          <w:p w14:paraId="4B783754" w14:textId="77777777" w:rsidR="00B13CF8" w:rsidRPr="001A17CA" w:rsidRDefault="00B13CF8" w:rsidP="00111048">
            <w:pPr>
              <w:jc w:val="center"/>
              <w:rPr>
                <w:b/>
                <w:bCs/>
              </w:rPr>
            </w:pPr>
            <w:r w:rsidRPr="001A17CA">
              <w:rPr>
                <w:rFonts w:ascii="Arial" w:hAnsi="Arial" w:cs="Arial"/>
                <w:b/>
                <w:bCs/>
                <w:sz w:val="24"/>
                <w:szCs w:val="24"/>
              </w:rPr>
              <w:t>Sample description</w:t>
            </w:r>
          </w:p>
        </w:tc>
        <w:tc>
          <w:tcPr>
            <w:tcW w:w="4418" w:type="dxa"/>
          </w:tcPr>
          <w:p w14:paraId="733F1C40" w14:textId="77777777" w:rsidR="00B13CF8" w:rsidRDefault="00B13CF8" w:rsidP="00B13CF8">
            <w:pPr>
              <w:jc w:val="center"/>
              <w:rPr>
                <w:rFonts w:ascii="Arial" w:hAnsi="Arial" w:cs="Arial"/>
                <w:b/>
                <w:bCs/>
                <w:sz w:val="24"/>
                <w:szCs w:val="24"/>
              </w:rPr>
            </w:pPr>
          </w:p>
          <w:p w14:paraId="5DEF6E6D" w14:textId="722E3F4B" w:rsidR="00B13CF8" w:rsidRPr="001A17CA" w:rsidRDefault="00B13CF8" w:rsidP="00B13CF8">
            <w:pPr>
              <w:jc w:val="center"/>
              <w:rPr>
                <w:rFonts w:ascii="Arial" w:hAnsi="Arial" w:cs="Arial"/>
                <w:b/>
                <w:bCs/>
                <w:sz w:val="24"/>
                <w:szCs w:val="24"/>
              </w:rPr>
            </w:pPr>
            <w:r w:rsidRPr="001A17CA">
              <w:rPr>
                <w:rFonts w:ascii="Arial" w:hAnsi="Arial" w:cs="Arial"/>
                <w:b/>
                <w:bCs/>
                <w:sz w:val="24"/>
                <w:szCs w:val="24"/>
              </w:rPr>
              <w:t xml:space="preserve">Concentration of </w:t>
            </w:r>
            <w:r>
              <w:rPr>
                <w:rFonts w:ascii="Arial" w:hAnsi="Arial" w:cs="Arial"/>
                <w:b/>
                <w:bCs/>
                <w:sz w:val="24"/>
                <w:szCs w:val="24"/>
              </w:rPr>
              <w:t>Pd</w:t>
            </w:r>
            <w:r w:rsidRPr="001A17CA">
              <w:rPr>
                <w:rFonts w:ascii="Arial" w:hAnsi="Arial" w:cs="Arial"/>
                <w:b/>
                <w:bCs/>
                <w:sz w:val="24"/>
                <w:szCs w:val="24"/>
              </w:rPr>
              <w:t xml:space="preserve"> in ppm</w:t>
            </w:r>
          </w:p>
        </w:tc>
      </w:tr>
      <w:tr w:rsidR="00B13CF8" w14:paraId="1CAB878F" w14:textId="77777777" w:rsidTr="00B13CF8">
        <w:tc>
          <w:tcPr>
            <w:tcW w:w="2254" w:type="dxa"/>
          </w:tcPr>
          <w:p w14:paraId="5620879A" w14:textId="77777777" w:rsidR="00B13CF8" w:rsidRDefault="00B13CF8" w:rsidP="00111048">
            <w:pPr>
              <w:jc w:val="center"/>
            </w:pPr>
          </w:p>
          <w:p w14:paraId="38FEF56A" w14:textId="77777777" w:rsidR="00B13CF8" w:rsidRDefault="00B13CF8" w:rsidP="00111048">
            <w:pPr>
              <w:jc w:val="center"/>
            </w:pPr>
            <w:r w:rsidRPr="00093466">
              <w:rPr>
                <w:rFonts w:ascii="Arial" w:hAnsi="Arial" w:cs="Arial"/>
                <w:sz w:val="24"/>
                <w:szCs w:val="24"/>
              </w:rPr>
              <w:t>1</w:t>
            </w:r>
          </w:p>
        </w:tc>
        <w:tc>
          <w:tcPr>
            <w:tcW w:w="2254" w:type="dxa"/>
          </w:tcPr>
          <w:p w14:paraId="2819AE83" w14:textId="77777777" w:rsidR="00B13CF8" w:rsidRDefault="00B13CF8" w:rsidP="00111048">
            <w:pPr>
              <w:jc w:val="center"/>
            </w:pPr>
          </w:p>
          <w:p w14:paraId="7C48AA9B" w14:textId="4EA80586" w:rsidR="00B13CF8" w:rsidRDefault="00B13CF8" w:rsidP="00111048">
            <w:pPr>
              <w:jc w:val="center"/>
            </w:pPr>
            <w:r w:rsidRPr="00EB6AC7">
              <w:rPr>
                <w:rFonts w:ascii="Arial" w:hAnsi="Arial" w:cs="Arial"/>
                <w:sz w:val="24"/>
                <w:szCs w:val="24"/>
              </w:rPr>
              <w:t>Solvent system</w:t>
            </w:r>
            <w:r>
              <w:t xml:space="preserve"> </w:t>
            </w:r>
          </w:p>
        </w:tc>
        <w:tc>
          <w:tcPr>
            <w:tcW w:w="4418" w:type="dxa"/>
          </w:tcPr>
          <w:p w14:paraId="0AC60668" w14:textId="77777777" w:rsidR="00B13CF8" w:rsidRDefault="00B13CF8" w:rsidP="00111048">
            <w:pPr>
              <w:jc w:val="center"/>
              <w:rPr>
                <w:rFonts w:ascii="Arial" w:hAnsi="Arial" w:cs="Arial"/>
                <w:sz w:val="24"/>
                <w:szCs w:val="24"/>
              </w:rPr>
            </w:pPr>
          </w:p>
          <w:p w14:paraId="69F06E43" w14:textId="77777777" w:rsidR="00B13CF8" w:rsidRPr="001A17CA" w:rsidRDefault="00B13CF8" w:rsidP="00111048">
            <w:pPr>
              <w:jc w:val="center"/>
              <w:rPr>
                <w:rFonts w:ascii="Arial" w:hAnsi="Arial" w:cs="Arial"/>
                <w:sz w:val="24"/>
                <w:szCs w:val="24"/>
              </w:rPr>
            </w:pPr>
            <w:r w:rsidRPr="001A17CA">
              <w:rPr>
                <w:rFonts w:ascii="Arial" w:hAnsi="Arial" w:cs="Arial"/>
                <w:sz w:val="24"/>
                <w:szCs w:val="24"/>
              </w:rPr>
              <w:t xml:space="preserve">Not detected </w:t>
            </w:r>
          </w:p>
        </w:tc>
      </w:tr>
      <w:tr w:rsidR="00B13CF8" w:rsidRPr="001A17CA" w14:paraId="1027322B" w14:textId="77777777" w:rsidTr="00B13CF8">
        <w:tc>
          <w:tcPr>
            <w:tcW w:w="2254" w:type="dxa"/>
          </w:tcPr>
          <w:p w14:paraId="7B7C454C" w14:textId="77777777" w:rsidR="00B13CF8" w:rsidRDefault="00B13CF8" w:rsidP="00111048">
            <w:pPr>
              <w:jc w:val="center"/>
            </w:pPr>
          </w:p>
          <w:p w14:paraId="697B7855" w14:textId="77777777" w:rsidR="00B13CF8" w:rsidRDefault="00B13CF8" w:rsidP="00111048">
            <w:pPr>
              <w:jc w:val="center"/>
            </w:pPr>
            <w:r w:rsidRPr="00093466">
              <w:rPr>
                <w:rFonts w:ascii="Arial" w:hAnsi="Arial" w:cs="Arial"/>
                <w:sz w:val="24"/>
                <w:szCs w:val="24"/>
              </w:rPr>
              <w:t>2</w:t>
            </w:r>
          </w:p>
        </w:tc>
        <w:tc>
          <w:tcPr>
            <w:tcW w:w="2254" w:type="dxa"/>
          </w:tcPr>
          <w:p w14:paraId="40C43B4E" w14:textId="77777777" w:rsidR="00B13CF8" w:rsidRDefault="00B13CF8" w:rsidP="00111048">
            <w:pPr>
              <w:jc w:val="center"/>
              <w:rPr>
                <w:rFonts w:ascii="Arial" w:hAnsi="Arial" w:cs="Arial"/>
                <w:sz w:val="24"/>
                <w:szCs w:val="24"/>
              </w:rPr>
            </w:pPr>
          </w:p>
          <w:p w14:paraId="432404CA" w14:textId="0E82A993" w:rsidR="00B13CF8" w:rsidRDefault="006610BF" w:rsidP="00111048">
            <w:pPr>
              <w:jc w:val="center"/>
            </w:pPr>
            <w:r>
              <w:rPr>
                <w:rFonts w:ascii="Arial" w:hAnsi="Arial" w:cs="Arial"/>
                <w:sz w:val="24"/>
                <w:szCs w:val="24"/>
              </w:rPr>
              <w:t xml:space="preserve">After </w:t>
            </w:r>
            <w:r w:rsidR="00B13CF8">
              <w:rPr>
                <w:rFonts w:ascii="Arial" w:hAnsi="Arial" w:cs="Arial"/>
                <w:sz w:val="24"/>
                <w:szCs w:val="24"/>
              </w:rPr>
              <w:t>HER</w:t>
            </w:r>
            <w:r w:rsidR="00B13CF8" w:rsidRPr="001A17CA">
              <w:rPr>
                <w:rFonts w:ascii="Arial" w:hAnsi="Arial" w:cs="Arial"/>
                <w:sz w:val="24"/>
                <w:szCs w:val="24"/>
              </w:rPr>
              <w:t xml:space="preserve"> in dark</w:t>
            </w:r>
          </w:p>
        </w:tc>
        <w:tc>
          <w:tcPr>
            <w:tcW w:w="4418" w:type="dxa"/>
          </w:tcPr>
          <w:p w14:paraId="57D890F9" w14:textId="77777777" w:rsidR="00B13CF8" w:rsidRDefault="00B13CF8" w:rsidP="00111048">
            <w:pPr>
              <w:jc w:val="center"/>
              <w:rPr>
                <w:rFonts w:ascii="Arial" w:hAnsi="Arial" w:cs="Arial"/>
                <w:sz w:val="24"/>
                <w:szCs w:val="24"/>
              </w:rPr>
            </w:pPr>
          </w:p>
          <w:p w14:paraId="2A3E8743" w14:textId="77777777" w:rsidR="00B13CF8" w:rsidRPr="001A17CA" w:rsidRDefault="00B13CF8" w:rsidP="00111048">
            <w:pPr>
              <w:jc w:val="center"/>
              <w:rPr>
                <w:rFonts w:ascii="Arial" w:hAnsi="Arial" w:cs="Arial"/>
                <w:sz w:val="24"/>
                <w:szCs w:val="24"/>
              </w:rPr>
            </w:pPr>
            <w:r w:rsidRPr="001A17CA">
              <w:rPr>
                <w:rFonts w:ascii="Arial" w:hAnsi="Arial" w:cs="Arial"/>
                <w:sz w:val="24"/>
                <w:szCs w:val="24"/>
              </w:rPr>
              <w:t>17.44</w:t>
            </w:r>
          </w:p>
        </w:tc>
      </w:tr>
      <w:tr w:rsidR="00B13CF8" w:rsidRPr="001A17CA" w14:paraId="41D09AE6" w14:textId="77777777" w:rsidTr="00B13CF8">
        <w:tc>
          <w:tcPr>
            <w:tcW w:w="2254" w:type="dxa"/>
          </w:tcPr>
          <w:p w14:paraId="4ABC4595" w14:textId="77777777" w:rsidR="00B13CF8" w:rsidRDefault="00B13CF8" w:rsidP="00111048">
            <w:pPr>
              <w:jc w:val="center"/>
            </w:pPr>
          </w:p>
          <w:p w14:paraId="33C6342E" w14:textId="77777777" w:rsidR="00B13CF8" w:rsidRDefault="00B13CF8" w:rsidP="00111048">
            <w:pPr>
              <w:jc w:val="center"/>
            </w:pPr>
            <w:r w:rsidRPr="00093466">
              <w:rPr>
                <w:rFonts w:ascii="Arial" w:hAnsi="Arial" w:cs="Arial"/>
                <w:sz w:val="24"/>
                <w:szCs w:val="24"/>
              </w:rPr>
              <w:t>3</w:t>
            </w:r>
          </w:p>
        </w:tc>
        <w:tc>
          <w:tcPr>
            <w:tcW w:w="2254" w:type="dxa"/>
          </w:tcPr>
          <w:p w14:paraId="55CC9463" w14:textId="77777777" w:rsidR="00B13CF8" w:rsidRDefault="00B13CF8" w:rsidP="00111048">
            <w:pPr>
              <w:jc w:val="center"/>
              <w:rPr>
                <w:rFonts w:ascii="Arial" w:hAnsi="Arial" w:cs="Arial"/>
                <w:sz w:val="24"/>
                <w:szCs w:val="24"/>
              </w:rPr>
            </w:pPr>
          </w:p>
          <w:p w14:paraId="24658557" w14:textId="36122F67" w:rsidR="00B13CF8" w:rsidRPr="001A17CA" w:rsidRDefault="006610BF" w:rsidP="00111048">
            <w:pPr>
              <w:jc w:val="center"/>
              <w:rPr>
                <w:rFonts w:ascii="Arial" w:hAnsi="Arial" w:cs="Arial"/>
                <w:sz w:val="24"/>
                <w:szCs w:val="24"/>
              </w:rPr>
            </w:pPr>
            <w:r>
              <w:rPr>
                <w:rFonts w:ascii="Arial" w:hAnsi="Arial" w:cs="Arial"/>
                <w:sz w:val="24"/>
                <w:szCs w:val="24"/>
              </w:rPr>
              <w:t xml:space="preserve">After </w:t>
            </w:r>
            <w:r w:rsidR="00B13CF8">
              <w:rPr>
                <w:rFonts w:ascii="Arial" w:hAnsi="Arial" w:cs="Arial"/>
                <w:sz w:val="24"/>
                <w:szCs w:val="24"/>
              </w:rPr>
              <w:t>HER</w:t>
            </w:r>
            <w:r w:rsidR="00B13CF8" w:rsidRPr="001A17CA">
              <w:rPr>
                <w:rFonts w:ascii="Arial" w:hAnsi="Arial" w:cs="Arial"/>
                <w:sz w:val="24"/>
                <w:szCs w:val="24"/>
              </w:rPr>
              <w:t xml:space="preserve"> in light</w:t>
            </w:r>
          </w:p>
        </w:tc>
        <w:tc>
          <w:tcPr>
            <w:tcW w:w="4418" w:type="dxa"/>
          </w:tcPr>
          <w:p w14:paraId="65B9193E" w14:textId="77777777" w:rsidR="00B13CF8" w:rsidRDefault="00B13CF8" w:rsidP="00111048">
            <w:pPr>
              <w:jc w:val="center"/>
              <w:rPr>
                <w:rFonts w:ascii="Arial" w:hAnsi="Arial" w:cs="Arial"/>
                <w:sz w:val="24"/>
                <w:szCs w:val="24"/>
              </w:rPr>
            </w:pPr>
          </w:p>
          <w:p w14:paraId="090A5A09" w14:textId="77777777" w:rsidR="00B13CF8" w:rsidRPr="001A17CA" w:rsidRDefault="00B13CF8" w:rsidP="00111048">
            <w:pPr>
              <w:jc w:val="center"/>
              <w:rPr>
                <w:rFonts w:ascii="Arial" w:hAnsi="Arial" w:cs="Arial"/>
                <w:sz w:val="24"/>
                <w:szCs w:val="24"/>
              </w:rPr>
            </w:pPr>
            <w:r w:rsidRPr="001A17CA">
              <w:rPr>
                <w:rFonts w:ascii="Arial" w:hAnsi="Arial" w:cs="Arial"/>
                <w:sz w:val="24"/>
                <w:szCs w:val="24"/>
              </w:rPr>
              <w:t>Not detected</w:t>
            </w:r>
          </w:p>
        </w:tc>
      </w:tr>
    </w:tbl>
    <w:p w14:paraId="7AD33B60" w14:textId="77777777" w:rsidR="00A10458" w:rsidRDefault="00A10458" w:rsidP="00A10458">
      <w:pPr>
        <w:spacing w:after="160" w:line="278" w:lineRule="auto"/>
      </w:pPr>
    </w:p>
    <w:p w14:paraId="3B746CBB" w14:textId="49A32BDE" w:rsidR="00A10458" w:rsidRDefault="00A10458">
      <w:pPr>
        <w:spacing w:after="160" w:line="278" w:lineRule="auto"/>
      </w:pPr>
      <w:r>
        <w:br w:type="page"/>
      </w:r>
      <w:r w:rsidR="008777E0" w:rsidRPr="00E00396">
        <w:rPr>
          <w:noProof/>
        </w:rPr>
        <w:lastRenderedPageBreak/>
        <w:drawing>
          <wp:inline distT="0" distB="0" distL="0" distR="0" wp14:anchorId="13D6C2E3" wp14:editId="73927AB6">
            <wp:extent cx="5731510" cy="8105722"/>
            <wp:effectExtent l="0" t="0" r="2540" b="0"/>
            <wp:docPr id="78848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8236" name=""/>
                    <pic:cNvPicPr/>
                  </pic:nvPicPr>
                  <pic:blipFill>
                    <a:blip r:embed="rId29"/>
                    <a:stretch>
                      <a:fillRect/>
                    </a:stretch>
                  </pic:blipFill>
                  <pic:spPr>
                    <a:xfrm>
                      <a:off x="0" y="0"/>
                      <a:ext cx="5731510" cy="8105722"/>
                    </a:xfrm>
                    <a:prstGeom prst="rect">
                      <a:avLst/>
                    </a:prstGeom>
                  </pic:spPr>
                </pic:pic>
              </a:graphicData>
            </a:graphic>
          </wp:inline>
        </w:drawing>
      </w:r>
    </w:p>
    <w:p w14:paraId="6862C5F2" w14:textId="77777777" w:rsidR="00A10458" w:rsidRDefault="00A10458" w:rsidP="00D00B3A">
      <w:pPr>
        <w:spacing w:after="160" w:line="278" w:lineRule="auto"/>
        <w:jc w:val="both"/>
      </w:pPr>
    </w:p>
    <w:p w14:paraId="3A6B0739" w14:textId="1C9A8C2A" w:rsidR="00640899" w:rsidRDefault="00D00B3A" w:rsidP="0067163B">
      <w:pPr>
        <w:jc w:val="center"/>
      </w:pPr>
      <w:r>
        <w:rPr>
          <w:noProof/>
        </w:rPr>
        <w:lastRenderedPageBreak/>
        <w:drawing>
          <wp:inline distT="0" distB="0" distL="0" distR="0" wp14:anchorId="6FFFF8C7" wp14:editId="26EF4B0B">
            <wp:extent cx="5134366" cy="3560071"/>
            <wp:effectExtent l="0" t="0" r="9525" b="2540"/>
            <wp:docPr id="19833843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84362" name="Picture 198338436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34366" cy="3560071"/>
                    </a:xfrm>
                    <a:prstGeom prst="rect">
                      <a:avLst/>
                    </a:prstGeom>
                  </pic:spPr>
                </pic:pic>
              </a:graphicData>
            </a:graphic>
          </wp:inline>
        </w:drawing>
      </w:r>
    </w:p>
    <w:p w14:paraId="55CAB8CE" w14:textId="2D6F572C" w:rsidR="0067163B" w:rsidRDefault="0067163B" w:rsidP="003B4641">
      <w:pPr>
        <w:rPr>
          <w:rFonts w:ascii="Arial" w:hAnsi="Arial" w:cs="Arial"/>
        </w:rPr>
      </w:pPr>
      <w:r w:rsidRPr="001A17CA">
        <w:rPr>
          <w:rFonts w:ascii="Arial" w:hAnsi="Arial" w:cs="Arial"/>
          <w:b/>
          <w:bCs/>
        </w:rPr>
        <w:t>Figure S</w:t>
      </w:r>
      <w:r w:rsidR="009F34E4">
        <w:rPr>
          <w:rFonts w:ascii="Arial" w:hAnsi="Arial" w:cs="Arial"/>
          <w:b/>
          <w:bCs/>
        </w:rPr>
        <w:t>2</w:t>
      </w:r>
      <w:r w:rsidR="00675B4E">
        <w:rPr>
          <w:rFonts w:ascii="Arial" w:hAnsi="Arial" w:cs="Arial"/>
          <w:b/>
          <w:bCs/>
        </w:rPr>
        <w:t>1</w:t>
      </w:r>
      <w:r w:rsidRPr="001A17CA">
        <w:rPr>
          <w:rFonts w:ascii="Arial" w:hAnsi="Arial" w:cs="Arial"/>
          <w:b/>
          <w:bCs/>
        </w:rPr>
        <w:t xml:space="preserve">: </w:t>
      </w:r>
      <w:r w:rsidRPr="001A17CA">
        <w:rPr>
          <w:rFonts w:ascii="Arial" w:hAnsi="Arial" w:cs="Arial"/>
        </w:rPr>
        <w:t>Cyclic voltammogram of Cs</w:t>
      </w:r>
      <w:r w:rsidRPr="001A17CA">
        <w:rPr>
          <w:rFonts w:ascii="Arial" w:hAnsi="Arial" w:cs="Arial"/>
          <w:vertAlign w:val="subscript"/>
        </w:rPr>
        <w:t>2</w:t>
      </w:r>
      <w:r w:rsidRPr="001A17CA">
        <w:rPr>
          <w:rFonts w:ascii="Arial" w:hAnsi="Arial" w:cs="Arial"/>
        </w:rPr>
        <w:t>PdI</w:t>
      </w:r>
      <w:r w:rsidRPr="001A17CA">
        <w:rPr>
          <w:rFonts w:ascii="Arial" w:hAnsi="Arial" w:cs="Arial"/>
          <w:vertAlign w:val="subscript"/>
        </w:rPr>
        <w:t>6</w:t>
      </w:r>
      <w:r w:rsidRPr="001A17CA">
        <w:rPr>
          <w:rFonts w:ascii="Arial" w:hAnsi="Arial" w:cs="Arial"/>
        </w:rPr>
        <w:t xml:space="preserve"> recorded in 0.5 M H</w:t>
      </w:r>
      <w:r w:rsidRPr="001A17CA">
        <w:rPr>
          <w:rFonts w:ascii="Arial" w:hAnsi="Arial" w:cs="Arial"/>
          <w:vertAlign w:val="subscript"/>
        </w:rPr>
        <w:t>2</w:t>
      </w:r>
      <w:r w:rsidRPr="001A17CA">
        <w:rPr>
          <w:rFonts w:ascii="Arial" w:hAnsi="Arial" w:cs="Arial"/>
        </w:rPr>
        <w:t>SO</w:t>
      </w:r>
      <w:r w:rsidRPr="001A17CA">
        <w:rPr>
          <w:rFonts w:ascii="Arial" w:hAnsi="Arial" w:cs="Arial"/>
          <w:vertAlign w:val="subscript"/>
        </w:rPr>
        <w:t>4</w:t>
      </w:r>
      <w:r w:rsidRPr="001A17CA">
        <w:rPr>
          <w:rFonts w:ascii="Arial" w:hAnsi="Arial" w:cs="Arial"/>
        </w:rPr>
        <w:t xml:space="preserve"> at 5 mV/s under light and in dark. </w:t>
      </w:r>
    </w:p>
    <w:p w14:paraId="496A8BF9" w14:textId="0DD9DDF9" w:rsidR="00A37776" w:rsidRDefault="00A37776" w:rsidP="004A08CF">
      <w:pPr>
        <w:spacing w:after="160" w:line="278" w:lineRule="auto"/>
      </w:pPr>
    </w:p>
    <w:sectPr w:rsidR="00A3777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A522B9" w14:textId="77777777" w:rsidR="00645CA2" w:rsidRDefault="00645CA2" w:rsidP="00B21F32">
      <w:pPr>
        <w:spacing w:after="0" w:line="240" w:lineRule="auto"/>
      </w:pPr>
      <w:r>
        <w:separator/>
      </w:r>
    </w:p>
  </w:endnote>
  <w:endnote w:type="continuationSeparator" w:id="0">
    <w:p w14:paraId="175A79D3" w14:textId="77777777" w:rsidR="00645CA2" w:rsidRDefault="00645CA2" w:rsidP="00B21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5EFD5" w14:textId="77777777" w:rsidR="00645CA2" w:rsidRDefault="00645CA2" w:rsidP="00B21F32">
      <w:pPr>
        <w:spacing w:after="0" w:line="240" w:lineRule="auto"/>
      </w:pPr>
      <w:r>
        <w:separator/>
      </w:r>
    </w:p>
  </w:footnote>
  <w:footnote w:type="continuationSeparator" w:id="0">
    <w:p w14:paraId="436FE0EA" w14:textId="77777777" w:rsidR="00645CA2" w:rsidRDefault="00645CA2" w:rsidP="00B21F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DA51862"/>
    <w:multiLevelType w:val="hybridMultilevel"/>
    <w:tmpl w:val="564CF7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E1D"/>
    <w:rsid w:val="000017A0"/>
    <w:rsid w:val="000369B4"/>
    <w:rsid w:val="000609BE"/>
    <w:rsid w:val="00085E7F"/>
    <w:rsid w:val="000A77E2"/>
    <w:rsid w:val="000C1933"/>
    <w:rsid w:val="000C4734"/>
    <w:rsid w:val="000E0E1B"/>
    <w:rsid w:val="000E3E34"/>
    <w:rsid w:val="000E5B0E"/>
    <w:rsid w:val="000F6442"/>
    <w:rsid w:val="00140541"/>
    <w:rsid w:val="00166F59"/>
    <w:rsid w:val="001D2EA5"/>
    <w:rsid w:val="001D4421"/>
    <w:rsid w:val="001F2627"/>
    <w:rsid w:val="001F68E6"/>
    <w:rsid w:val="001F7316"/>
    <w:rsid w:val="00221BCE"/>
    <w:rsid w:val="00223B09"/>
    <w:rsid w:val="00246716"/>
    <w:rsid w:val="00246BF9"/>
    <w:rsid w:val="00260A32"/>
    <w:rsid w:val="0026215D"/>
    <w:rsid w:val="00275988"/>
    <w:rsid w:val="00285C53"/>
    <w:rsid w:val="0029543A"/>
    <w:rsid w:val="002A6C46"/>
    <w:rsid w:val="002B4277"/>
    <w:rsid w:val="002D0B82"/>
    <w:rsid w:val="002D4D56"/>
    <w:rsid w:val="002E56AF"/>
    <w:rsid w:val="003569F9"/>
    <w:rsid w:val="0036525F"/>
    <w:rsid w:val="003A016F"/>
    <w:rsid w:val="003B22A2"/>
    <w:rsid w:val="003B4641"/>
    <w:rsid w:val="003D4432"/>
    <w:rsid w:val="00411189"/>
    <w:rsid w:val="00412C0C"/>
    <w:rsid w:val="00420705"/>
    <w:rsid w:val="00440990"/>
    <w:rsid w:val="00492BF1"/>
    <w:rsid w:val="004940F1"/>
    <w:rsid w:val="004A08CF"/>
    <w:rsid w:val="004A4923"/>
    <w:rsid w:val="004B00E0"/>
    <w:rsid w:val="0051071A"/>
    <w:rsid w:val="00521BE1"/>
    <w:rsid w:val="0052690B"/>
    <w:rsid w:val="00537010"/>
    <w:rsid w:val="005411A4"/>
    <w:rsid w:val="00575CE4"/>
    <w:rsid w:val="005A7122"/>
    <w:rsid w:val="005B7090"/>
    <w:rsid w:val="005D0342"/>
    <w:rsid w:val="00640899"/>
    <w:rsid w:val="00644C87"/>
    <w:rsid w:val="00645CA2"/>
    <w:rsid w:val="00651677"/>
    <w:rsid w:val="006610BF"/>
    <w:rsid w:val="0067163B"/>
    <w:rsid w:val="00675B4E"/>
    <w:rsid w:val="0068682C"/>
    <w:rsid w:val="006C1E18"/>
    <w:rsid w:val="006E05E6"/>
    <w:rsid w:val="006E6534"/>
    <w:rsid w:val="0072328F"/>
    <w:rsid w:val="007476EC"/>
    <w:rsid w:val="00750070"/>
    <w:rsid w:val="00762B89"/>
    <w:rsid w:val="007B59CF"/>
    <w:rsid w:val="007B5C28"/>
    <w:rsid w:val="007D1DED"/>
    <w:rsid w:val="007E0B77"/>
    <w:rsid w:val="00800C47"/>
    <w:rsid w:val="00865EAA"/>
    <w:rsid w:val="0087042A"/>
    <w:rsid w:val="0087304E"/>
    <w:rsid w:val="008777E0"/>
    <w:rsid w:val="0088194A"/>
    <w:rsid w:val="008D0E1D"/>
    <w:rsid w:val="008D2B44"/>
    <w:rsid w:val="008D4E02"/>
    <w:rsid w:val="00915FD1"/>
    <w:rsid w:val="009202CC"/>
    <w:rsid w:val="00942ED2"/>
    <w:rsid w:val="009563EE"/>
    <w:rsid w:val="0096001C"/>
    <w:rsid w:val="00960675"/>
    <w:rsid w:val="00965500"/>
    <w:rsid w:val="0099713A"/>
    <w:rsid w:val="009A39DB"/>
    <w:rsid w:val="009D1F00"/>
    <w:rsid w:val="009E4FC2"/>
    <w:rsid w:val="009E718B"/>
    <w:rsid w:val="009F34E4"/>
    <w:rsid w:val="00A07957"/>
    <w:rsid w:val="00A10458"/>
    <w:rsid w:val="00A30DF7"/>
    <w:rsid w:val="00A37776"/>
    <w:rsid w:val="00A60CDB"/>
    <w:rsid w:val="00A61056"/>
    <w:rsid w:val="00A6660B"/>
    <w:rsid w:val="00A765F6"/>
    <w:rsid w:val="00A8196E"/>
    <w:rsid w:val="00A83179"/>
    <w:rsid w:val="00A849BD"/>
    <w:rsid w:val="00A8772D"/>
    <w:rsid w:val="00AB5D04"/>
    <w:rsid w:val="00AC0DAA"/>
    <w:rsid w:val="00AC4312"/>
    <w:rsid w:val="00B13CF8"/>
    <w:rsid w:val="00B21F32"/>
    <w:rsid w:val="00B245C1"/>
    <w:rsid w:val="00B82DC7"/>
    <w:rsid w:val="00B94F05"/>
    <w:rsid w:val="00BC7DA0"/>
    <w:rsid w:val="00BE26E6"/>
    <w:rsid w:val="00BF374F"/>
    <w:rsid w:val="00C031B5"/>
    <w:rsid w:val="00C11F0E"/>
    <w:rsid w:val="00C13BEF"/>
    <w:rsid w:val="00C25FC6"/>
    <w:rsid w:val="00C3495B"/>
    <w:rsid w:val="00C42381"/>
    <w:rsid w:val="00C50924"/>
    <w:rsid w:val="00C86B87"/>
    <w:rsid w:val="00C87A20"/>
    <w:rsid w:val="00CA4E19"/>
    <w:rsid w:val="00CA6EB9"/>
    <w:rsid w:val="00CA7EDA"/>
    <w:rsid w:val="00CB69D1"/>
    <w:rsid w:val="00CE6927"/>
    <w:rsid w:val="00CF45A1"/>
    <w:rsid w:val="00D00B3A"/>
    <w:rsid w:val="00D24BAA"/>
    <w:rsid w:val="00D45D3F"/>
    <w:rsid w:val="00D54A18"/>
    <w:rsid w:val="00D61362"/>
    <w:rsid w:val="00DA0696"/>
    <w:rsid w:val="00DD379E"/>
    <w:rsid w:val="00DF0683"/>
    <w:rsid w:val="00DF555F"/>
    <w:rsid w:val="00E00396"/>
    <w:rsid w:val="00E23281"/>
    <w:rsid w:val="00E30D29"/>
    <w:rsid w:val="00E3780A"/>
    <w:rsid w:val="00E454A7"/>
    <w:rsid w:val="00E4569D"/>
    <w:rsid w:val="00E50597"/>
    <w:rsid w:val="00E609C5"/>
    <w:rsid w:val="00E633F1"/>
    <w:rsid w:val="00E9115C"/>
    <w:rsid w:val="00E9187A"/>
    <w:rsid w:val="00EA25AB"/>
    <w:rsid w:val="00EB6AC7"/>
    <w:rsid w:val="00F14148"/>
    <w:rsid w:val="00F3130C"/>
    <w:rsid w:val="00F72255"/>
    <w:rsid w:val="00FB3078"/>
    <w:rsid w:val="00FE6FB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1B7C47"/>
  <w15:chartTrackingRefBased/>
  <w15:docId w15:val="{395C04B7-937C-4BBC-BBB8-0549C4A34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E1D"/>
    <w:pPr>
      <w:spacing w:after="200" w:line="276" w:lineRule="auto"/>
    </w:pPr>
    <w:rPr>
      <w:sz w:val="22"/>
      <w:szCs w:val="22"/>
    </w:rPr>
  </w:style>
  <w:style w:type="paragraph" w:styleId="Heading1">
    <w:name w:val="heading 1"/>
    <w:basedOn w:val="Normal"/>
    <w:next w:val="Normal"/>
    <w:link w:val="Heading1Char"/>
    <w:uiPriority w:val="9"/>
    <w:qFormat/>
    <w:rsid w:val="008D0E1D"/>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D0E1D"/>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D0E1D"/>
    <w:pPr>
      <w:keepNext/>
      <w:keepLines/>
      <w:spacing w:before="160" w:after="80" w:line="278"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D0E1D"/>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Heading5">
    <w:name w:val="heading 5"/>
    <w:basedOn w:val="Normal"/>
    <w:next w:val="Normal"/>
    <w:link w:val="Heading5Char"/>
    <w:uiPriority w:val="9"/>
    <w:semiHidden/>
    <w:unhideWhenUsed/>
    <w:qFormat/>
    <w:rsid w:val="008D0E1D"/>
    <w:pPr>
      <w:keepNext/>
      <w:keepLines/>
      <w:spacing w:before="80" w:after="40" w:line="278" w:lineRule="auto"/>
      <w:outlineLvl w:val="4"/>
    </w:pPr>
    <w:rPr>
      <w:rFonts w:eastAsiaTheme="majorEastAsia"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rsid w:val="008D0E1D"/>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8D0E1D"/>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8D0E1D"/>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8D0E1D"/>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D0E1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D0E1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D0E1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D0E1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D0E1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D0E1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D0E1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D0E1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D0E1D"/>
    <w:rPr>
      <w:rFonts w:eastAsiaTheme="majorEastAsia" w:cstheme="majorBidi"/>
      <w:color w:val="272727" w:themeColor="text1" w:themeTint="D8"/>
    </w:rPr>
  </w:style>
  <w:style w:type="paragraph" w:styleId="Title">
    <w:name w:val="Title"/>
    <w:basedOn w:val="Normal"/>
    <w:next w:val="Normal"/>
    <w:link w:val="TitleChar"/>
    <w:uiPriority w:val="10"/>
    <w:qFormat/>
    <w:rsid w:val="008D0E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0E1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D0E1D"/>
    <w:pPr>
      <w:numPr>
        <w:ilvl w:val="1"/>
      </w:numPr>
      <w:spacing w:after="160"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D0E1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D0E1D"/>
    <w:pPr>
      <w:spacing w:before="160" w:after="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8D0E1D"/>
    <w:rPr>
      <w:i/>
      <w:iCs/>
      <w:color w:val="404040" w:themeColor="text1" w:themeTint="BF"/>
    </w:rPr>
  </w:style>
  <w:style w:type="paragraph" w:styleId="ListParagraph">
    <w:name w:val="List Paragraph"/>
    <w:basedOn w:val="Normal"/>
    <w:uiPriority w:val="34"/>
    <w:qFormat/>
    <w:rsid w:val="008D0E1D"/>
    <w:pPr>
      <w:spacing w:after="160" w:line="278" w:lineRule="auto"/>
      <w:ind w:left="720"/>
      <w:contextualSpacing/>
    </w:pPr>
    <w:rPr>
      <w:sz w:val="24"/>
      <w:szCs w:val="24"/>
    </w:rPr>
  </w:style>
  <w:style w:type="character" w:styleId="IntenseEmphasis">
    <w:name w:val="Intense Emphasis"/>
    <w:basedOn w:val="DefaultParagraphFont"/>
    <w:uiPriority w:val="21"/>
    <w:qFormat/>
    <w:rsid w:val="008D0E1D"/>
    <w:rPr>
      <w:i/>
      <w:iCs/>
      <w:color w:val="0F4761" w:themeColor="accent1" w:themeShade="BF"/>
    </w:rPr>
  </w:style>
  <w:style w:type="paragraph" w:styleId="IntenseQuote">
    <w:name w:val="Intense Quote"/>
    <w:basedOn w:val="Normal"/>
    <w:next w:val="Normal"/>
    <w:link w:val="IntenseQuoteChar"/>
    <w:uiPriority w:val="30"/>
    <w:qFormat/>
    <w:rsid w:val="008D0E1D"/>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IntenseQuoteChar">
    <w:name w:val="Intense Quote Char"/>
    <w:basedOn w:val="DefaultParagraphFont"/>
    <w:link w:val="IntenseQuote"/>
    <w:uiPriority w:val="30"/>
    <w:rsid w:val="008D0E1D"/>
    <w:rPr>
      <w:i/>
      <w:iCs/>
      <w:color w:val="0F4761" w:themeColor="accent1" w:themeShade="BF"/>
    </w:rPr>
  </w:style>
  <w:style w:type="character" w:styleId="IntenseReference">
    <w:name w:val="Intense Reference"/>
    <w:basedOn w:val="DefaultParagraphFont"/>
    <w:uiPriority w:val="32"/>
    <w:qFormat/>
    <w:rsid w:val="008D0E1D"/>
    <w:rPr>
      <w:b/>
      <w:bCs/>
      <w:smallCaps/>
      <w:color w:val="0F4761" w:themeColor="accent1" w:themeShade="BF"/>
      <w:spacing w:val="5"/>
    </w:rPr>
  </w:style>
  <w:style w:type="character" w:styleId="CommentReference">
    <w:name w:val="annotation reference"/>
    <w:basedOn w:val="DefaultParagraphFont"/>
    <w:uiPriority w:val="99"/>
    <w:semiHidden/>
    <w:unhideWhenUsed/>
    <w:rsid w:val="00C3495B"/>
    <w:rPr>
      <w:sz w:val="16"/>
      <w:szCs w:val="16"/>
    </w:rPr>
  </w:style>
  <w:style w:type="paragraph" w:styleId="CommentText">
    <w:name w:val="annotation text"/>
    <w:basedOn w:val="Normal"/>
    <w:link w:val="CommentTextChar"/>
    <w:uiPriority w:val="99"/>
    <w:unhideWhenUsed/>
    <w:rsid w:val="00C3495B"/>
    <w:pPr>
      <w:spacing w:line="240" w:lineRule="auto"/>
    </w:pPr>
    <w:rPr>
      <w:sz w:val="20"/>
      <w:szCs w:val="20"/>
    </w:rPr>
  </w:style>
  <w:style w:type="character" w:customStyle="1" w:styleId="CommentTextChar">
    <w:name w:val="Comment Text Char"/>
    <w:basedOn w:val="DefaultParagraphFont"/>
    <w:link w:val="CommentText"/>
    <w:uiPriority w:val="99"/>
    <w:rsid w:val="00C3495B"/>
    <w:rPr>
      <w:sz w:val="20"/>
      <w:szCs w:val="20"/>
    </w:rPr>
  </w:style>
  <w:style w:type="table" w:styleId="TableGrid">
    <w:name w:val="Table Grid"/>
    <w:basedOn w:val="TableNormal"/>
    <w:uiPriority w:val="39"/>
    <w:rsid w:val="00C25FC6"/>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21F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1F32"/>
    <w:rPr>
      <w:sz w:val="22"/>
      <w:szCs w:val="22"/>
    </w:rPr>
  </w:style>
  <w:style w:type="paragraph" w:styleId="Footer">
    <w:name w:val="footer"/>
    <w:basedOn w:val="Normal"/>
    <w:link w:val="FooterChar"/>
    <w:uiPriority w:val="99"/>
    <w:unhideWhenUsed/>
    <w:rsid w:val="00B21F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1F32"/>
    <w:rPr>
      <w:sz w:val="22"/>
      <w:szCs w:val="22"/>
    </w:rPr>
  </w:style>
  <w:style w:type="character" w:styleId="Hyperlink">
    <w:name w:val="Hyperlink"/>
    <w:basedOn w:val="DefaultParagraphFont"/>
    <w:uiPriority w:val="99"/>
    <w:unhideWhenUsed/>
    <w:rsid w:val="00B21F32"/>
    <w:rPr>
      <w:color w:val="467886" w:themeColor="hyperlink"/>
      <w:u w:val="single"/>
    </w:rPr>
  </w:style>
  <w:style w:type="character" w:styleId="PlaceholderText">
    <w:name w:val="Placeholder Text"/>
    <w:basedOn w:val="DefaultParagraphFont"/>
    <w:uiPriority w:val="99"/>
    <w:semiHidden/>
    <w:rsid w:val="00762B8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mailto:pabitra.nayak@tifrh.res.in"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27</Pages>
  <Words>1445</Words>
  <Characters>8239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Amogh K Ravi</dc:creator>
  <cp:keywords/>
  <dc:description/>
  <cp:lastModifiedBy>Pabitra Nayak</cp:lastModifiedBy>
  <cp:revision>2</cp:revision>
  <dcterms:created xsi:type="dcterms:W3CDTF">2026-03-12T15:18:00Z</dcterms:created>
  <dcterms:modified xsi:type="dcterms:W3CDTF">2026-03-12T15:18:00Z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b3ebea25-5702-4929-b617-805e42a50394</vt:lpwstr>
  </property>
</Properties>
</file>