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10ECE" w14:textId="30EB7C2C" w:rsidR="00015F74" w:rsidRPr="00330F95" w:rsidRDefault="00B73A1C" w:rsidP="004D0ADA">
      <w:pPr>
        <w:pStyle w:val="SMHeading"/>
        <w:jc w:val="center"/>
        <w:rPr>
          <w:rFonts w:ascii="Arial" w:hAnsi="Arial" w:cs="Arial"/>
          <w:sz w:val="36"/>
          <w:szCs w:val="36"/>
        </w:rPr>
      </w:pPr>
      <w:bookmarkStart w:id="0" w:name="Tables"/>
      <w:bookmarkStart w:id="1" w:name="MaterialsMethods"/>
      <w:bookmarkEnd w:id="0"/>
      <w:bookmarkEnd w:id="1"/>
      <w:r w:rsidRPr="00330F95">
        <w:rPr>
          <w:rFonts w:ascii="Arial" w:hAnsi="Arial" w:cs="Arial"/>
          <w:sz w:val="36"/>
          <w:szCs w:val="36"/>
        </w:rPr>
        <w:t>Su</w:t>
      </w:r>
      <w:r w:rsidR="00552385">
        <w:rPr>
          <w:rFonts w:ascii="Arial" w:hAnsi="Arial" w:cs="Arial"/>
          <w:sz w:val="36"/>
          <w:szCs w:val="36"/>
        </w:rPr>
        <w:t>pplementary</w:t>
      </w:r>
      <w:r w:rsidR="00015F74" w:rsidRPr="00330F95">
        <w:rPr>
          <w:rFonts w:ascii="Arial" w:hAnsi="Arial" w:cs="Arial"/>
          <w:sz w:val="36"/>
          <w:szCs w:val="36"/>
        </w:rPr>
        <w:t xml:space="preserve"> </w:t>
      </w:r>
      <w:r w:rsidR="005D435E" w:rsidRPr="005D435E">
        <w:rPr>
          <w:rFonts w:ascii="Arial" w:hAnsi="Arial" w:cs="Arial"/>
          <w:sz w:val="36"/>
          <w:szCs w:val="36"/>
        </w:rPr>
        <w:t>Information</w:t>
      </w:r>
    </w:p>
    <w:p w14:paraId="7C952A6E" w14:textId="77777777" w:rsidR="006909E2" w:rsidRPr="00330F95" w:rsidRDefault="006909E2" w:rsidP="00820484">
      <w:pPr>
        <w:pStyle w:val="SMSubheading"/>
        <w:rPr>
          <w:rFonts w:ascii="Arial" w:hAnsi="Arial" w:cs="Arial"/>
          <w:b/>
          <w:sz w:val="20"/>
          <w:u w:val="none"/>
        </w:rPr>
      </w:pPr>
    </w:p>
    <w:p w14:paraId="577E4B21" w14:textId="77777777" w:rsidR="009E0A34" w:rsidRPr="00330F95" w:rsidRDefault="009E0A34" w:rsidP="00820484">
      <w:pPr>
        <w:pStyle w:val="SMSubheading"/>
        <w:rPr>
          <w:rFonts w:ascii="Arial" w:hAnsi="Arial" w:cs="Arial"/>
          <w:b/>
          <w:szCs w:val="24"/>
          <w:u w:val="none"/>
        </w:rPr>
      </w:pPr>
    </w:p>
    <w:p w14:paraId="49384738" w14:textId="191F0E8F" w:rsidR="00AA2B00" w:rsidRPr="00330F95" w:rsidRDefault="00AA2B00" w:rsidP="00820484">
      <w:pPr>
        <w:pStyle w:val="SMSubheading"/>
        <w:rPr>
          <w:rFonts w:ascii="Arial" w:hAnsi="Arial" w:cs="Arial"/>
          <w:b/>
          <w:szCs w:val="24"/>
          <w:u w:val="none"/>
        </w:rPr>
      </w:pPr>
      <w:r w:rsidRPr="00330F95">
        <w:rPr>
          <w:rFonts w:ascii="Arial" w:hAnsi="Arial" w:cs="Arial"/>
          <w:b/>
          <w:szCs w:val="24"/>
          <w:u w:val="none"/>
        </w:rPr>
        <w:t>Supplementary Methods</w:t>
      </w:r>
    </w:p>
    <w:p w14:paraId="1AE7E9C4" w14:textId="77777777" w:rsidR="00AA2B00" w:rsidRPr="00330F95" w:rsidRDefault="00AA2B00" w:rsidP="00820484">
      <w:pPr>
        <w:pStyle w:val="SMSubheading"/>
        <w:rPr>
          <w:rFonts w:ascii="Arial" w:hAnsi="Arial" w:cs="Arial"/>
          <w:b/>
          <w:i/>
          <w:iCs/>
          <w:sz w:val="20"/>
          <w:u w:val="none"/>
        </w:rPr>
      </w:pPr>
    </w:p>
    <w:p w14:paraId="3E029552" w14:textId="0F11048A" w:rsidR="00CD0E25" w:rsidRPr="00330F95" w:rsidRDefault="006909E2" w:rsidP="00820484">
      <w:pPr>
        <w:pStyle w:val="SMSubheading"/>
        <w:rPr>
          <w:rFonts w:ascii="Arial" w:hAnsi="Arial" w:cs="Arial"/>
          <w:b/>
          <w:i/>
          <w:iCs/>
          <w:sz w:val="20"/>
          <w:u w:val="none"/>
        </w:rPr>
      </w:pPr>
      <w:r w:rsidRPr="00330F95">
        <w:rPr>
          <w:rFonts w:ascii="Arial" w:hAnsi="Arial" w:cs="Arial"/>
          <w:b/>
          <w:i/>
          <w:iCs/>
          <w:sz w:val="20"/>
          <w:u w:val="none"/>
        </w:rPr>
        <w:t>Additional details on HARP assumptions and corrections</w:t>
      </w:r>
    </w:p>
    <w:p w14:paraId="52C14309" w14:textId="65F52344" w:rsidR="006909E2" w:rsidRPr="00330F95" w:rsidRDefault="006909E2" w:rsidP="006909E2">
      <w:pPr>
        <w:pStyle w:val="SMSubheading"/>
        <w:rPr>
          <w:rFonts w:ascii="Arial" w:hAnsi="Arial" w:cs="Arial"/>
          <w:sz w:val="20"/>
          <w:u w:val="none"/>
        </w:rPr>
      </w:pPr>
      <w:r w:rsidRPr="00330F95">
        <w:rPr>
          <w:rFonts w:ascii="Arial" w:hAnsi="Arial" w:cs="Arial"/>
          <w:i/>
          <w:iCs/>
          <w:sz w:val="20"/>
          <w:u w:val="none"/>
        </w:rPr>
        <w:t>HARP</w:t>
      </w:r>
      <w:r w:rsidRPr="00330F95">
        <w:rPr>
          <w:rFonts w:ascii="Arial" w:hAnsi="Arial" w:cs="Arial"/>
          <w:sz w:val="20"/>
          <w:u w:val="none"/>
        </w:rPr>
        <w:t xml:space="preserve"> assumes Hardy-Weinberg Equilibrium (HWE). Typically, deviation to HWE due to high </w:t>
      </w:r>
      <w:proofErr w:type="spellStart"/>
      <w:r w:rsidRPr="00330F95">
        <w:rPr>
          <w:rFonts w:ascii="Arial" w:hAnsi="Arial" w:cs="Arial"/>
          <w:sz w:val="20"/>
          <w:u w:val="none"/>
        </w:rPr>
        <w:t>coancestry</w:t>
      </w:r>
      <w:proofErr w:type="spellEnd"/>
      <w:r w:rsidRPr="00330F95">
        <w:rPr>
          <w:rFonts w:ascii="Arial" w:hAnsi="Arial" w:cs="Arial"/>
          <w:sz w:val="20"/>
          <w:u w:val="none"/>
        </w:rPr>
        <w:t xml:space="preserve"> between individuals (e.g. as a result of population structure or individual relatedness) is corrected for </w:t>
      </w:r>
      <w:r w:rsidR="005602B0" w:rsidRPr="00330F95">
        <w:rPr>
          <w:rFonts w:ascii="Arial" w:hAnsi="Arial" w:cs="Arial"/>
          <w:sz w:val="20"/>
          <w:u w:val="none"/>
        </w:rPr>
        <w:t xml:space="preserve">in DNA profiling </w:t>
      </w:r>
      <w:r w:rsidRPr="00330F95">
        <w:rPr>
          <w:rFonts w:ascii="Arial" w:hAnsi="Arial" w:cs="Arial"/>
          <w:sz w:val="20"/>
          <w:u w:val="none"/>
        </w:rPr>
        <w:t>using theta (</w:t>
      </w:r>
      <w:r w:rsidRPr="00330F95">
        <w:rPr>
          <w:rFonts w:ascii="Arial" w:hAnsi="Arial" w:cs="Arial"/>
          <w:i/>
          <w:iCs/>
          <w:sz w:val="20"/>
          <w:u w:val="none"/>
        </w:rPr>
        <w:t>θ</w:t>
      </w:r>
      <w:r w:rsidRPr="00330F95">
        <w:rPr>
          <w:rFonts w:ascii="Arial" w:hAnsi="Arial" w:cs="Arial"/>
          <w:sz w:val="20"/>
          <w:u w:val="none"/>
        </w:rPr>
        <w:t xml:space="preserve">) [1]. However, when only considering heterozygote matches, the use of theta is less conservative; i.e. when </w:t>
      </w:r>
      <w:r w:rsidRPr="00330F95">
        <w:rPr>
          <w:rFonts w:ascii="Arial" w:hAnsi="Arial" w:cs="Arial"/>
          <w:i/>
          <w:iCs/>
          <w:sz w:val="20"/>
          <w:u w:val="none"/>
        </w:rPr>
        <w:t>θ</w:t>
      </w:r>
      <w:r w:rsidRPr="00330F95">
        <w:rPr>
          <w:rFonts w:ascii="Arial" w:hAnsi="Arial" w:cs="Arial"/>
          <w:sz w:val="20"/>
          <w:u w:val="none"/>
        </w:rPr>
        <w:t xml:space="preserve">&gt;0, </w:t>
      </w:r>
      <w:r w:rsidRPr="00330F95">
        <w:rPr>
          <w:rFonts w:ascii="Arial" w:hAnsi="Arial" w:cs="Arial"/>
          <w:i/>
          <w:iCs/>
          <w:sz w:val="20"/>
          <w:u w:val="none"/>
        </w:rPr>
        <w:t>P</w:t>
      </w:r>
      <w:r w:rsidRPr="00330F95">
        <w:rPr>
          <w:rFonts w:ascii="Arial" w:hAnsi="Arial" w:cs="Arial"/>
          <w:sz w:val="20"/>
          <w:u w:val="none"/>
        </w:rPr>
        <w:t>(</w:t>
      </w:r>
      <w:r w:rsidR="00604B16" w:rsidRPr="00330F95">
        <w:rPr>
          <w:rFonts w:ascii="Arial" w:hAnsi="Arial" w:cs="Arial"/>
          <w:sz w:val="20"/>
          <w:u w:val="none"/>
        </w:rPr>
        <w:t>AB</w:t>
      </w:r>
      <w:r w:rsidRPr="00330F95">
        <w:rPr>
          <w:rFonts w:ascii="Arial" w:hAnsi="Arial" w:cs="Arial"/>
          <w:sz w:val="20"/>
          <w:u w:val="none"/>
        </w:rPr>
        <w:t xml:space="preserve">) &lt; 0.5. Hence, to be conservative, we assume </w:t>
      </w:r>
      <w:r w:rsidRPr="00330F95">
        <w:rPr>
          <w:rFonts w:ascii="Arial" w:hAnsi="Arial" w:cs="Arial"/>
          <w:i/>
          <w:iCs/>
          <w:sz w:val="20"/>
          <w:u w:val="none"/>
        </w:rPr>
        <w:t>θ</w:t>
      </w:r>
      <w:r w:rsidRPr="00330F95">
        <w:rPr>
          <w:rFonts w:ascii="Arial" w:hAnsi="Arial" w:cs="Arial"/>
          <w:sz w:val="20"/>
          <w:u w:val="none"/>
        </w:rPr>
        <w:t xml:space="preserve">=0, though </w:t>
      </w:r>
      <w:r w:rsidRPr="00330F95">
        <w:rPr>
          <w:rFonts w:ascii="Arial" w:hAnsi="Arial" w:cs="Arial"/>
          <w:i/>
          <w:iCs/>
          <w:sz w:val="20"/>
          <w:u w:val="none"/>
        </w:rPr>
        <w:t>θ</w:t>
      </w:r>
      <w:r w:rsidRPr="00330F95">
        <w:rPr>
          <w:rFonts w:ascii="Arial" w:hAnsi="Arial" w:cs="Arial"/>
          <w:sz w:val="20"/>
          <w:u w:val="none"/>
        </w:rPr>
        <w:t xml:space="preserve"> can be incorporated into </w:t>
      </w:r>
      <w:r w:rsidRPr="00330F95">
        <w:rPr>
          <w:rFonts w:ascii="Arial" w:hAnsi="Arial" w:cs="Arial"/>
          <w:i/>
          <w:iCs/>
          <w:sz w:val="20"/>
          <w:u w:val="none"/>
        </w:rPr>
        <w:t>HARP</w:t>
      </w:r>
      <w:r w:rsidRPr="00330F95">
        <w:rPr>
          <w:rFonts w:ascii="Arial" w:hAnsi="Arial" w:cs="Arial"/>
          <w:sz w:val="20"/>
          <w:u w:val="none"/>
        </w:rPr>
        <w:t xml:space="preserve"> if justifiable value is available for a given study system (e.g. if assumptions of high </w:t>
      </w:r>
      <w:proofErr w:type="spellStart"/>
      <w:r w:rsidRPr="00330F95">
        <w:rPr>
          <w:rFonts w:ascii="Arial" w:hAnsi="Arial" w:cs="Arial"/>
          <w:sz w:val="20"/>
          <w:u w:val="none"/>
        </w:rPr>
        <w:t>coancestry</w:t>
      </w:r>
      <w:proofErr w:type="spellEnd"/>
      <w:r w:rsidRPr="00330F95">
        <w:rPr>
          <w:rFonts w:ascii="Arial" w:hAnsi="Arial" w:cs="Arial"/>
          <w:sz w:val="20"/>
          <w:u w:val="none"/>
        </w:rPr>
        <w:t xml:space="preserve"> are warranted). </w:t>
      </w:r>
    </w:p>
    <w:p w14:paraId="5B3586BC" w14:textId="77777777" w:rsidR="006909E2" w:rsidRPr="00330F95" w:rsidRDefault="006909E2" w:rsidP="006909E2">
      <w:pPr>
        <w:pStyle w:val="SMSubheading"/>
        <w:rPr>
          <w:rFonts w:ascii="Arial" w:hAnsi="Arial" w:cs="Arial"/>
          <w:sz w:val="20"/>
          <w:u w:val="none"/>
        </w:rPr>
      </w:pPr>
    </w:p>
    <w:p w14:paraId="7D0577CA" w14:textId="0856D5DA" w:rsidR="006909E2" w:rsidRPr="00330F95" w:rsidRDefault="006909E2" w:rsidP="006909E2">
      <w:pPr>
        <w:pStyle w:val="SMSubheading"/>
        <w:rPr>
          <w:rFonts w:ascii="Arial" w:hAnsi="Arial" w:cs="Arial"/>
          <w:sz w:val="20"/>
          <w:u w:val="none"/>
        </w:rPr>
      </w:pPr>
      <w:r w:rsidRPr="00330F95">
        <w:rPr>
          <w:rFonts w:ascii="Arial" w:hAnsi="Arial" w:cs="Arial"/>
          <w:sz w:val="20"/>
          <w:u w:val="none"/>
        </w:rPr>
        <w:t xml:space="preserve">Although heterozygote deficiency is a more prominent issue than heterozygote excess (hence the typical correction using </w:t>
      </w:r>
      <w:r w:rsidRPr="00330F95">
        <w:rPr>
          <w:rFonts w:ascii="Arial" w:hAnsi="Arial" w:cs="Arial"/>
          <w:i/>
          <w:iCs/>
          <w:sz w:val="20"/>
          <w:u w:val="none"/>
        </w:rPr>
        <w:t>θ</w:t>
      </w:r>
      <w:r w:rsidRPr="00330F95">
        <w:rPr>
          <w:rFonts w:ascii="Arial" w:hAnsi="Arial" w:cs="Arial"/>
          <w:sz w:val="20"/>
          <w:u w:val="none"/>
        </w:rPr>
        <w:t xml:space="preserve">), the latter can still arise. Heterozygote excess is more relevant to </w:t>
      </w:r>
      <w:r w:rsidRPr="00330F95">
        <w:rPr>
          <w:rFonts w:ascii="Arial" w:hAnsi="Arial" w:cs="Arial"/>
          <w:i/>
          <w:iCs/>
          <w:sz w:val="20"/>
          <w:u w:val="none"/>
        </w:rPr>
        <w:t>HARP</w:t>
      </w:r>
      <w:r w:rsidRPr="00330F95">
        <w:rPr>
          <w:rFonts w:ascii="Arial" w:hAnsi="Arial" w:cs="Arial"/>
          <w:sz w:val="20"/>
          <w:u w:val="none"/>
        </w:rPr>
        <w:t xml:space="preserve"> as it will result in </w:t>
      </w:r>
      <w:r w:rsidR="005602B0" w:rsidRPr="00330F95">
        <w:rPr>
          <w:rFonts w:ascii="Arial" w:hAnsi="Arial" w:cs="Arial"/>
          <w:sz w:val="20"/>
          <w:u w:val="none"/>
        </w:rPr>
        <w:t>under</w:t>
      </w:r>
      <w:r w:rsidRPr="00330F95">
        <w:rPr>
          <w:rFonts w:ascii="Arial" w:hAnsi="Arial" w:cs="Arial"/>
          <w:sz w:val="20"/>
          <w:u w:val="none"/>
        </w:rPr>
        <w:t>estimating heterozygote match probabilities. Such scenarios include:</w:t>
      </w:r>
    </w:p>
    <w:p w14:paraId="530321B5" w14:textId="77777777" w:rsidR="006909E2" w:rsidRPr="00330F95" w:rsidRDefault="006909E2" w:rsidP="006909E2">
      <w:pPr>
        <w:pStyle w:val="SMSubheading"/>
        <w:numPr>
          <w:ilvl w:val="0"/>
          <w:numId w:val="16"/>
        </w:numPr>
        <w:rPr>
          <w:rFonts w:ascii="Arial" w:hAnsi="Arial" w:cs="Arial"/>
          <w:sz w:val="20"/>
          <w:u w:val="none"/>
        </w:rPr>
      </w:pPr>
      <w:r w:rsidRPr="00330F95">
        <w:rPr>
          <w:rFonts w:ascii="Arial" w:hAnsi="Arial" w:cs="Arial"/>
          <w:sz w:val="20"/>
          <w:u w:val="none"/>
        </w:rPr>
        <w:t>heterozygote advantage, where heterozygote individuals have a fitness advantage over homozygotes.</w:t>
      </w:r>
    </w:p>
    <w:p w14:paraId="58A64684" w14:textId="77777777" w:rsidR="006909E2" w:rsidRPr="00330F95" w:rsidRDefault="006909E2" w:rsidP="006909E2">
      <w:pPr>
        <w:pStyle w:val="SMSubheading"/>
        <w:numPr>
          <w:ilvl w:val="0"/>
          <w:numId w:val="16"/>
        </w:numPr>
        <w:rPr>
          <w:rFonts w:ascii="Arial" w:hAnsi="Arial" w:cs="Arial"/>
          <w:sz w:val="20"/>
          <w:u w:val="none"/>
        </w:rPr>
      </w:pPr>
      <w:r w:rsidRPr="00330F95">
        <w:rPr>
          <w:rFonts w:ascii="Arial" w:hAnsi="Arial" w:cs="Arial"/>
          <w:sz w:val="20"/>
          <w:u w:val="none"/>
        </w:rPr>
        <w:t>deleterious recessive alleles, causing a deficit in homozygote recessive individuals, thereby inflating the number of heterozygotes and dominant allele homozygotes in the population.</w:t>
      </w:r>
    </w:p>
    <w:p w14:paraId="489BE496" w14:textId="77777777" w:rsidR="006909E2" w:rsidRPr="00330F95" w:rsidRDefault="006909E2" w:rsidP="006909E2">
      <w:pPr>
        <w:pStyle w:val="SMSubheading"/>
        <w:numPr>
          <w:ilvl w:val="0"/>
          <w:numId w:val="16"/>
        </w:numPr>
        <w:rPr>
          <w:rFonts w:ascii="Arial" w:hAnsi="Arial" w:cs="Arial"/>
          <w:sz w:val="20"/>
          <w:u w:val="none"/>
        </w:rPr>
      </w:pPr>
      <w:r w:rsidRPr="00330F95">
        <w:rPr>
          <w:rFonts w:ascii="Arial" w:hAnsi="Arial" w:cs="Arial"/>
          <w:sz w:val="20"/>
          <w:u w:val="none"/>
        </w:rPr>
        <w:t>advantageous dominant alleles, causing an increase in heterozygotes and dominant allele homozygotes in the population.</w:t>
      </w:r>
    </w:p>
    <w:p w14:paraId="60679E23" w14:textId="048049CD" w:rsidR="006909E2" w:rsidRPr="00330F95" w:rsidRDefault="006909E2" w:rsidP="006909E2">
      <w:pPr>
        <w:pStyle w:val="SMSubheading"/>
        <w:numPr>
          <w:ilvl w:val="0"/>
          <w:numId w:val="16"/>
        </w:numPr>
        <w:rPr>
          <w:rFonts w:ascii="Arial" w:hAnsi="Arial" w:cs="Arial"/>
          <w:sz w:val="20"/>
          <w:u w:val="none"/>
        </w:rPr>
      </w:pPr>
      <w:r w:rsidRPr="00330F95">
        <w:rPr>
          <w:rFonts w:ascii="Arial" w:hAnsi="Arial" w:cs="Arial"/>
          <w:sz w:val="20"/>
          <w:u w:val="none"/>
        </w:rPr>
        <w:t xml:space="preserve">disassortative mating, </w:t>
      </w:r>
      <w:proofErr w:type="spellStart"/>
      <w:r w:rsidRPr="00330F95">
        <w:rPr>
          <w:rFonts w:ascii="Arial" w:hAnsi="Arial" w:cs="Arial"/>
          <w:sz w:val="20"/>
          <w:u w:val="none"/>
        </w:rPr>
        <w:t>favouring</w:t>
      </w:r>
      <w:proofErr w:type="spellEnd"/>
      <w:r w:rsidRPr="00330F95">
        <w:rPr>
          <w:rFonts w:ascii="Arial" w:hAnsi="Arial" w:cs="Arial"/>
          <w:sz w:val="20"/>
          <w:u w:val="none"/>
        </w:rPr>
        <w:t xml:space="preserve"> unions between opposite homozygote genotypes, leading to an excess of heterozygote offspring.</w:t>
      </w:r>
    </w:p>
    <w:p w14:paraId="022A9509" w14:textId="77777777" w:rsidR="006909E2" w:rsidRPr="00330F95" w:rsidRDefault="006909E2" w:rsidP="006909E2">
      <w:pPr>
        <w:pStyle w:val="SMSubheading"/>
        <w:rPr>
          <w:rFonts w:ascii="Arial" w:hAnsi="Arial" w:cs="Arial"/>
          <w:sz w:val="20"/>
          <w:u w:val="none"/>
        </w:rPr>
      </w:pPr>
    </w:p>
    <w:p w14:paraId="36A43876" w14:textId="6EB556F5" w:rsidR="006909E2" w:rsidRPr="00330F95" w:rsidRDefault="006909E2" w:rsidP="006909E2">
      <w:pPr>
        <w:pStyle w:val="SMSubheading"/>
        <w:rPr>
          <w:rFonts w:ascii="Arial" w:hAnsi="Arial" w:cs="Arial"/>
          <w:sz w:val="20"/>
          <w:u w:val="none"/>
        </w:rPr>
      </w:pPr>
      <w:r w:rsidRPr="00330F95">
        <w:rPr>
          <w:rFonts w:ascii="Arial" w:hAnsi="Arial" w:cs="Arial"/>
          <w:sz w:val="20"/>
          <w:u w:val="none"/>
        </w:rPr>
        <w:t>Of the scenarios outlined above, purifying selection is expected to be by far the most prevalent, whereby deleterious recessive homozygotes are selectively removed from the population. Estimates of the proportion of the human genome potentially subject to purifying selection vary across studies (3-9% [</w:t>
      </w:r>
      <w:r w:rsidR="00DF69FD" w:rsidRPr="00330F95">
        <w:rPr>
          <w:rFonts w:ascii="Arial" w:hAnsi="Arial" w:cs="Arial"/>
          <w:sz w:val="20"/>
          <w:u w:val="none"/>
        </w:rPr>
        <w:t>2,3</w:t>
      </w:r>
      <w:r w:rsidRPr="00330F95">
        <w:rPr>
          <w:rFonts w:ascii="Arial" w:hAnsi="Arial" w:cs="Arial"/>
          <w:sz w:val="20"/>
          <w:u w:val="none"/>
        </w:rPr>
        <w:t xml:space="preserve">]). </w:t>
      </w:r>
      <w:r w:rsidR="00604B16" w:rsidRPr="00330F95">
        <w:rPr>
          <w:rFonts w:ascii="Arial" w:hAnsi="Arial" w:cs="Arial"/>
          <w:sz w:val="20"/>
          <w:u w:val="none"/>
        </w:rPr>
        <w:t xml:space="preserve">Further, these scenarios will </w:t>
      </w:r>
      <w:r w:rsidR="000B2290" w:rsidRPr="00330F95">
        <w:rPr>
          <w:rFonts w:ascii="Arial" w:hAnsi="Arial" w:cs="Arial"/>
          <w:sz w:val="20"/>
          <w:u w:val="none"/>
        </w:rPr>
        <w:t>a</w:t>
      </w:r>
      <w:r w:rsidR="00604B16" w:rsidRPr="00330F95">
        <w:rPr>
          <w:rFonts w:ascii="Arial" w:hAnsi="Arial" w:cs="Arial"/>
          <w:sz w:val="20"/>
          <w:u w:val="none"/>
        </w:rPr>
        <w:t xml:space="preserve">ffect specific genomic regions, not genome-wide heterozygosity. </w:t>
      </w:r>
      <w:r w:rsidRPr="00330F95">
        <w:rPr>
          <w:rFonts w:ascii="Arial" w:hAnsi="Arial" w:cs="Arial"/>
          <w:sz w:val="20"/>
          <w:u w:val="none"/>
        </w:rPr>
        <w:t xml:space="preserve">Since it is not possible to test for HWE deviations on a per-marker basis in the absence of population genetic data, for the case studies we conservatively assume that said selection scenarios affect 10% of markers (i.e. </w:t>
      </w:r>
      <w:r w:rsidRPr="00330F95">
        <w:rPr>
          <w:rFonts w:ascii="Arial" w:hAnsi="Arial" w:cs="Arial"/>
          <w:i/>
          <w:iCs/>
          <w:sz w:val="20"/>
          <w:u w:val="none"/>
        </w:rPr>
        <w:t>s</w:t>
      </w:r>
      <w:r w:rsidRPr="00330F95">
        <w:rPr>
          <w:rFonts w:ascii="Arial" w:hAnsi="Arial" w:cs="Arial"/>
          <w:sz w:val="20"/>
          <w:u w:val="none"/>
        </w:rPr>
        <w:t xml:space="preserve">=0.1).  Where marker information is available, and the loci have been shown to be unaffected by such selection, </w:t>
      </w:r>
      <w:r w:rsidRPr="00330F95">
        <w:rPr>
          <w:rFonts w:ascii="Arial" w:hAnsi="Arial" w:cs="Arial"/>
          <w:i/>
          <w:iCs/>
          <w:sz w:val="20"/>
          <w:u w:val="none"/>
        </w:rPr>
        <w:t>s</w:t>
      </w:r>
      <w:r w:rsidRPr="00330F95">
        <w:rPr>
          <w:rFonts w:ascii="Arial" w:hAnsi="Arial" w:cs="Arial"/>
          <w:sz w:val="20"/>
          <w:u w:val="none"/>
        </w:rPr>
        <w:t xml:space="preserve">=0 could be applied instead. A false heterozygote error rate (resulting in false matches) could also be incorporated into </w:t>
      </w:r>
      <w:r w:rsidRPr="00330F95">
        <w:rPr>
          <w:rFonts w:ascii="Arial" w:hAnsi="Arial" w:cs="Arial"/>
          <w:i/>
          <w:iCs/>
          <w:sz w:val="20"/>
          <w:u w:val="none"/>
        </w:rPr>
        <w:t>s</w:t>
      </w:r>
      <w:r w:rsidRPr="00330F95">
        <w:rPr>
          <w:rFonts w:ascii="Arial" w:hAnsi="Arial" w:cs="Arial"/>
          <w:sz w:val="20"/>
          <w:u w:val="none"/>
        </w:rPr>
        <w:t>.</w:t>
      </w:r>
    </w:p>
    <w:p w14:paraId="5516D791" w14:textId="77777777" w:rsidR="006909E2" w:rsidRPr="00330F95" w:rsidRDefault="006909E2" w:rsidP="006909E2">
      <w:pPr>
        <w:pStyle w:val="SMSubheading"/>
        <w:rPr>
          <w:rFonts w:ascii="Arial" w:hAnsi="Arial" w:cs="Arial"/>
          <w:sz w:val="20"/>
          <w:u w:val="none"/>
        </w:rPr>
      </w:pPr>
    </w:p>
    <w:p w14:paraId="4C0A6204" w14:textId="55077967" w:rsidR="006909E2" w:rsidRPr="00330F95" w:rsidRDefault="006909E2" w:rsidP="006909E2">
      <w:pPr>
        <w:pStyle w:val="SMSubheading"/>
        <w:rPr>
          <w:rFonts w:ascii="Arial" w:hAnsi="Arial" w:cs="Arial"/>
          <w:sz w:val="20"/>
          <w:u w:val="none"/>
        </w:rPr>
      </w:pPr>
      <w:r w:rsidRPr="00330F95">
        <w:rPr>
          <w:rFonts w:ascii="Arial" w:hAnsi="Arial" w:cs="Arial"/>
          <w:i/>
          <w:iCs/>
          <w:sz w:val="20"/>
          <w:u w:val="none"/>
        </w:rPr>
        <w:t>HARP</w:t>
      </w:r>
      <w:r w:rsidRPr="00330F95">
        <w:rPr>
          <w:rFonts w:ascii="Arial" w:hAnsi="Arial" w:cs="Arial"/>
          <w:sz w:val="20"/>
          <w:u w:val="none"/>
        </w:rPr>
        <w:t xml:space="preserve"> also assumes linkage disequilibrium (LD) to justify calculation of cumulative probabilities across independent markers. A possible extension to </w:t>
      </w:r>
      <w:r w:rsidRPr="00330F95">
        <w:rPr>
          <w:rFonts w:ascii="Arial" w:hAnsi="Arial" w:cs="Arial"/>
          <w:i/>
          <w:iCs/>
          <w:sz w:val="20"/>
          <w:u w:val="none"/>
        </w:rPr>
        <w:t>HARP</w:t>
      </w:r>
      <w:r w:rsidRPr="00330F95">
        <w:rPr>
          <w:rFonts w:ascii="Arial" w:hAnsi="Arial" w:cs="Arial"/>
          <w:sz w:val="20"/>
          <w:u w:val="none"/>
        </w:rPr>
        <w:t xml:space="preserve"> could retain </w:t>
      </w:r>
      <w:proofErr w:type="spellStart"/>
      <w:r w:rsidRPr="00330F95">
        <w:rPr>
          <w:rFonts w:ascii="Arial" w:hAnsi="Arial" w:cs="Arial"/>
          <w:sz w:val="20"/>
          <w:u w:val="none"/>
        </w:rPr>
        <w:t>dependant</w:t>
      </w:r>
      <w:proofErr w:type="spellEnd"/>
      <w:r w:rsidRPr="00330F95">
        <w:rPr>
          <w:rFonts w:ascii="Arial" w:hAnsi="Arial" w:cs="Arial"/>
          <w:sz w:val="20"/>
          <w:u w:val="none"/>
        </w:rPr>
        <w:t xml:space="preserve"> markers and explicitly incorporate linkage information (e.g. </w:t>
      </w:r>
      <w:r w:rsidR="00DF69FD" w:rsidRPr="00330F95">
        <w:rPr>
          <w:rFonts w:ascii="Arial" w:hAnsi="Arial" w:cs="Arial"/>
          <w:sz w:val="20"/>
          <w:u w:val="none"/>
        </w:rPr>
        <w:t>[4]</w:t>
      </w:r>
      <w:r w:rsidRPr="00330F95">
        <w:rPr>
          <w:rFonts w:ascii="Arial" w:hAnsi="Arial" w:cs="Arial"/>
          <w:sz w:val="20"/>
          <w:u w:val="none"/>
        </w:rPr>
        <w:t xml:space="preserve">). However, for the applications we present here, markers were filtered appropriately to </w:t>
      </w:r>
      <w:proofErr w:type="spellStart"/>
      <w:r w:rsidRPr="00330F95">
        <w:rPr>
          <w:rFonts w:ascii="Arial" w:hAnsi="Arial" w:cs="Arial"/>
          <w:sz w:val="20"/>
          <w:u w:val="none"/>
        </w:rPr>
        <w:t>minimise</w:t>
      </w:r>
      <w:proofErr w:type="spellEnd"/>
      <w:r w:rsidRPr="00330F95">
        <w:rPr>
          <w:rFonts w:ascii="Arial" w:hAnsi="Arial" w:cs="Arial"/>
          <w:sz w:val="20"/>
          <w:u w:val="none"/>
        </w:rPr>
        <w:t xml:space="preserve"> the chance of LD; consequently, some information on marker locality and/or LD testing is required, which can be obtained from a genome assembly (e.g. see </w:t>
      </w:r>
      <w:r w:rsidR="006C2D0B">
        <w:rPr>
          <w:rFonts w:ascii="Arial" w:hAnsi="Arial" w:cs="Arial"/>
          <w:sz w:val="20"/>
          <w:u w:val="none"/>
        </w:rPr>
        <w:t xml:space="preserve">the </w:t>
      </w:r>
      <w:r w:rsidR="006C2D0B" w:rsidRPr="006C2D0B">
        <w:rPr>
          <w:rFonts w:ascii="Arial" w:hAnsi="Arial" w:cs="Arial"/>
          <w:sz w:val="20"/>
          <w:u w:val="none"/>
        </w:rPr>
        <w:t xml:space="preserve">hippopotamus poaching case </w:t>
      </w:r>
      <w:r w:rsidR="006C2D0B">
        <w:rPr>
          <w:rFonts w:ascii="Arial" w:hAnsi="Arial" w:cs="Arial"/>
          <w:sz w:val="20"/>
          <w:u w:val="none"/>
        </w:rPr>
        <w:t>study</w:t>
      </w:r>
      <w:r w:rsidRPr="00330F95">
        <w:rPr>
          <w:rFonts w:ascii="Arial" w:hAnsi="Arial" w:cs="Arial"/>
          <w:sz w:val="20"/>
          <w:u w:val="none"/>
        </w:rPr>
        <w:t>).</w:t>
      </w:r>
    </w:p>
    <w:p w14:paraId="41565D83" w14:textId="3E8A7984" w:rsidR="001C0975" w:rsidRPr="00330F95" w:rsidRDefault="001C0975" w:rsidP="001C0975">
      <w:pPr>
        <w:pStyle w:val="SMText"/>
        <w:ind w:firstLine="0"/>
        <w:rPr>
          <w:rFonts w:ascii="Arial" w:hAnsi="Arial" w:cs="Arial"/>
          <w:sz w:val="20"/>
        </w:rPr>
      </w:pPr>
    </w:p>
    <w:p w14:paraId="6ABA7E43" w14:textId="20B47253" w:rsidR="000B2290" w:rsidRPr="00330F95" w:rsidRDefault="000B2290" w:rsidP="000B2290">
      <w:pPr>
        <w:jc w:val="both"/>
        <w:rPr>
          <w:rFonts w:ascii="Arial" w:hAnsi="Arial" w:cs="Arial"/>
          <w:b/>
          <w:bCs/>
          <w:i/>
          <w:iCs/>
          <w:sz w:val="20"/>
          <w:u w:val="single"/>
        </w:rPr>
      </w:pPr>
      <w:r w:rsidRPr="00330F95">
        <w:rPr>
          <w:rFonts w:ascii="Arial" w:hAnsi="Arial" w:cs="Arial"/>
          <w:b/>
          <w:i/>
          <w:iCs/>
          <w:sz w:val="20"/>
        </w:rPr>
        <w:t xml:space="preserve">Bioinformatic pipeline for </w:t>
      </w:r>
      <w:r w:rsidR="007F1558" w:rsidRPr="00330F95">
        <w:rPr>
          <w:rFonts w:ascii="Arial" w:hAnsi="Arial" w:cs="Arial"/>
          <w:b/>
          <w:i/>
          <w:iCs/>
          <w:sz w:val="20"/>
        </w:rPr>
        <w:t>hypothetical hippopotamus case study</w:t>
      </w:r>
    </w:p>
    <w:p w14:paraId="772022B0" w14:textId="383DA60A" w:rsidR="000B2290" w:rsidRPr="00330F95" w:rsidRDefault="000B2290" w:rsidP="000B2290">
      <w:pPr>
        <w:jc w:val="both"/>
        <w:rPr>
          <w:rFonts w:ascii="Arial" w:hAnsi="Arial" w:cs="Arial"/>
          <w:sz w:val="20"/>
        </w:rPr>
      </w:pPr>
      <w:r w:rsidRPr="00330F95">
        <w:rPr>
          <w:rFonts w:ascii="Arial" w:hAnsi="Arial" w:cs="Arial"/>
          <w:sz w:val="20"/>
        </w:rPr>
        <w:t xml:space="preserve">For </w:t>
      </w:r>
      <w:r w:rsidR="00F2241F" w:rsidRPr="00330F95">
        <w:rPr>
          <w:rFonts w:ascii="Arial" w:hAnsi="Arial" w:cs="Arial"/>
          <w:sz w:val="20"/>
        </w:rPr>
        <w:t>the</w:t>
      </w:r>
      <w:r w:rsidRPr="00330F95">
        <w:rPr>
          <w:rFonts w:ascii="Arial" w:hAnsi="Arial" w:cs="Arial"/>
          <w:sz w:val="20"/>
        </w:rPr>
        <w:t xml:space="preserve"> hypothetical hippo</w:t>
      </w:r>
      <w:r w:rsidR="006C2D0B" w:rsidRPr="006C2D0B">
        <w:rPr>
          <w:rFonts w:ascii="Arial" w:hAnsi="Arial" w:cs="Arial"/>
          <w:sz w:val="20"/>
        </w:rPr>
        <w:t>potamus</w:t>
      </w:r>
      <w:r w:rsidRPr="00330F95">
        <w:rPr>
          <w:rFonts w:ascii="Arial" w:hAnsi="Arial" w:cs="Arial"/>
          <w:sz w:val="20"/>
        </w:rPr>
        <w:t xml:space="preserve"> poaching case</w:t>
      </w:r>
      <w:r w:rsidR="006C2D0B">
        <w:rPr>
          <w:rFonts w:ascii="Arial" w:hAnsi="Arial" w:cs="Arial"/>
          <w:sz w:val="20"/>
        </w:rPr>
        <w:t xml:space="preserve"> study</w:t>
      </w:r>
      <w:r w:rsidRPr="00330F95">
        <w:rPr>
          <w:rFonts w:ascii="Arial" w:hAnsi="Arial" w:cs="Arial"/>
          <w:sz w:val="20"/>
        </w:rPr>
        <w:t xml:space="preserve">, we </w:t>
      </w:r>
      <w:proofErr w:type="spellStart"/>
      <w:r w:rsidRPr="00330F95">
        <w:rPr>
          <w:rFonts w:ascii="Arial" w:hAnsi="Arial" w:cs="Arial"/>
          <w:sz w:val="20"/>
        </w:rPr>
        <w:t>utilised</w:t>
      </w:r>
      <w:proofErr w:type="spellEnd"/>
      <w:r w:rsidRPr="00330F95">
        <w:rPr>
          <w:rFonts w:ascii="Arial" w:hAnsi="Arial" w:cs="Arial"/>
          <w:sz w:val="20"/>
        </w:rPr>
        <w:t xml:space="preserve"> six whole genome Illumina sequencing datasets from </w:t>
      </w:r>
      <w:proofErr w:type="spellStart"/>
      <w:r w:rsidRPr="00330F95">
        <w:rPr>
          <w:rFonts w:ascii="Arial" w:hAnsi="Arial" w:cs="Arial"/>
          <w:sz w:val="20"/>
        </w:rPr>
        <w:t>Árnason</w:t>
      </w:r>
      <w:proofErr w:type="spellEnd"/>
      <w:r w:rsidRPr="00330F95">
        <w:rPr>
          <w:rFonts w:ascii="Arial" w:hAnsi="Arial" w:cs="Arial"/>
          <w:sz w:val="20"/>
        </w:rPr>
        <w:t xml:space="preserve"> </w:t>
      </w:r>
      <w:r w:rsidRPr="00330F95">
        <w:rPr>
          <w:rFonts w:ascii="Arial" w:hAnsi="Arial" w:cs="Arial"/>
          <w:i/>
          <w:iCs/>
          <w:sz w:val="20"/>
        </w:rPr>
        <w:t>et al.</w:t>
      </w:r>
      <w:r w:rsidRPr="00330F95">
        <w:rPr>
          <w:rFonts w:ascii="Arial" w:hAnsi="Arial" w:cs="Arial"/>
          <w:sz w:val="20"/>
        </w:rPr>
        <w:t xml:space="preserve"> [</w:t>
      </w:r>
      <w:r w:rsidR="00517C3E">
        <w:rPr>
          <w:rFonts w:ascii="Arial" w:hAnsi="Arial" w:cs="Arial"/>
          <w:sz w:val="20"/>
        </w:rPr>
        <w:t>5</w:t>
      </w:r>
      <w:r w:rsidRPr="00330F95">
        <w:rPr>
          <w:rFonts w:ascii="Arial" w:hAnsi="Arial" w:cs="Arial"/>
          <w:sz w:val="20"/>
        </w:rPr>
        <w:t xml:space="preserve">] and Bergeron </w:t>
      </w:r>
      <w:r w:rsidRPr="00330F95">
        <w:rPr>
          <w:rFonts w:ascii="Arial" w:hAnsi="Arial" w:cs="Arial"/>
          <w:i/>
          <w:iCs/>
          <w:sz w:val="20"/>
        </w:rPr>
        <w:t>et al.</w:t>
      </w:r>
      <w:r w:rsidRPr="00330F95">
        <w:rPr>
          <w:rFonts w:ascii="Arial" w:hAnsi="Arial" w:cs="Arial"/>
          <w:sz w:val="20"/>
        </w:rPr>
        <w:t xml:space="preserve"> [</w:t>
      </w:r>
      <w:r w:rsidR="00517C3E">
        <w:rPr>
          <w:rFonts w:ascii="Arial" w:hAnsi="Arial" w:cs="Arial"/>
          <w:sz w:val="20"/>
        </w:rPr>
        <w:t>6</w:t>
      </w:r>
      <w:r w:rsidRPr="00330F95">
        <w:rPr>
          <w:rFonts w:ascii="Arial" w:hAnsi="Arial" w:cs="Arial"/>
          <w:sz w:val="20"/>
        </w:rPr>
        <w:t xml:space="preserve">]. The three datasets from </w:t>
      </w:r>
      <w:proofErr w:type="spellStart"/>
      <w:r w:rsidRPr="00330F95">
        <w:rPr>
          <w:rFonts w:ascii="Arial" w:hAnsi="Arial" w:cs="Arial"/>
          <w:sz w:val="20"/>
        </w:rPr>
        <w:t>Árnason</w:t>
      </w:r>
      <w:proofErr w:type="spellEnd"/>
      <w:r w:rsidRPr="00330F95">
        <w:rPr>
          <w:rFonts w:ascii="Arial" w:hAnsi="Arial" w:cs="Arial"/>
          <w:sz w:val="20"/>
        </w:rPr>
        <w:t xml:space="preserve"> et al. [</w:t>
      </w:r>
      <w:r w:rsidR="00517C3E">
        <w:rPr>
          <w:rFonts w:ascii="Arial" w:hAnsi="Arial" w:cs="Arial"/>
          <w:sz w:val="20"/>
        </w:rPr>
        <w:t>5</w:t>
      </w:r>
      <w:r w:rsidRPr="00330F95">
        <w:rPr>
          <w:rFonts w:ascii="Arial" w:hAnsi="Arial" w:cs="Arial"/>
          <w:sz w:val="20"/>
        </w:rPr>
        <w:t>] were generated from different libraries of the same individual hippo (GenBank Accession numbers: SRR5663646, SRR5663647 and SRR5663649), while the three datasets from Bergeron et al. [</w:t>
      </w:r>
      <w:r w:rsidR="00517C3E">
        <w:rPr>
          <w:rFonts w:ascii="Arial" w:hAnsi="Arial" w:cs="Arial"/>
          <w:sz w:val="20"/>
        </w:rPr>
        <w:t>6</w:t>
      </w:r>
      <w:r w:rsidRPr="00330F95">
        <w:rPr>
          <w:rFonts w:ascii="Arial" w:hAnsi="Arial" w:cs="Arial"/>
          <w:sz w:val="20"/>
        </w:rPr>
        <w:t xml:space="preserve">] were from a trio (father, mother and offspring; GenBank Accession numbers: SRR17072457, SRR17072459 and SRR17072472), representing samples that can be difficult to distinguish via DNA profiling due to their high relatedness. During our analyses, we inadvertently </w:t>
      </w:r>
      <w:r w:rsidRPr="00330F95">
        <w:rPr>
          <w:rFonts w:ascii="Arial" w:hAnsi="Arial" w:cs="Arial"/>
          <w:sz w:val="20"/>
        </w:rPr>
        <w:lastRenderedPageBreak/>
        <w:t xml:space="preserve">identified that one of the hippos in the Bergeron </w:t>
      </w:r>
      <w:r w:rsidRPr="00330F95">
        <w:rPr>
          <w:rFonts w:ascii="Arial" w:hAnsi="Arial" w:cs="Arial"/>
          <w:i/>
          <w:iCs/>
          <w:sz w:val="20"/>
        </w:rPr>
        <w:t>et al.</w:t>
      </w:r>
      <w:r w:rsidRPr="00330F95">
        <w:rPr>
          <w:rFonts w:ascii="Arial" w:hAnsi="Arial" w:cs="Arial"/>
          <w:sz w:val="20"/>
        </w:rPr>
        <w:t xml:space="preserve"> [</w:t>
      </w:r>
      <w:r w:rsidR="00517C3E">
        <w:rPr>
          <w:rFonts w:ascii="Arial" w:hAnsi="Arial" w:cs="Arial"/>
          <w:sz w:val="20"/>
        </w:rPr>
        <w:t>6</w:t>
      </w:r>
      <w:r w:rsidRPr="00330F95">
        <w:rPr>
          <w:rFonts w:ascii="Arial" w:hAnsi="Arial" w:cs="Arial"/>
          <w:sz w:val="20"/>
        </w:rPr>
        <w:t xml:space="preserve">] trio (SRR17072459) was the same individual represented by the three ‘replicate’ datasets from </w:t>
      </w:r>
      <w:proofErr w:type="spellStart"/>
      <w:r w:rsidRPr="00330F95">
        <w:rPr>
          <w:rFonts w:ascii="Arial" w:hAnsi="Arial" w:cs="Arial"/>
          <w:sz w:val="20"/>
        </w:rPr>
        <w:t>Árnason</w:t>
      </w:r>
      <w:proofErr w:type="spellEnd"/>
      <w:r w:rsidRPr="00330F95">
        <w:rPr>
          <w:rFonts w:ascii="Arial" w:hAnsi="Arial" w:cs="Arial"/>
          <w:sz w:val="20"/>
        </w:rPr>
        <w:t xml:space="preserve"> </w:t>
      </w:r>
      <w:r w:rsidRPr="00330F95">
        <w:rPr>
          <w:rFonts w:ascii="Arial" w:hAnsi="Arial" w:cs="Arial"/>
          <w:i/>
          <w:iCs/>
          <w:sz w:val="20"/>
        </w:rPr>
        <w:t>et al.</w:t>
      </w:r>
      <w:r w:rsidRPr="00330F95">
        <w:rPr>
          <w:rFonts w:ascii="Arial" w:hAnsi="Arial" w:cs="Arial"/>
          <w:sz w:val="20"/>
        </w:rPr>
        <w:t xml:space="preserve"> [</w:t>
      </w:r>
      <w:r w:rsidR="00517C3E">
        <w:rPr>
          <w:rFonts w:ascii="Arial" w:hAnsi="Arial" w:cs="Arial"/>
          <w:sz w:val="20"/>
        </w:rPr>
        <w:t>5</w:t>
      </w:r>
      <w:r w:rsidRPr="00330F95">
        <w:rPr>
          <w:rFonts w:ascii="Arial" w:hAnsi="Arial" w:cs="Arial"/>
          <w:sz w:val="20"/>
        </w:rPr>
        <w:t>] (confirmed by a co-author who had contributed samples to both studies). This resulted in four replicates from the same individual for our analyses. These datasets corresponded to the samples in the hypothetical hippo poaching case (Supplementary Table S1).</w:t>
      </w:r>
    </w:p>
    <w:p w14:paraId="26DFAB15" w14:textId="77777777" w:rsidR="000B2290" w:rsidRPr="00330F95" w:rsidRDefault="000B2290" w:rsidP="000B2290">
      <w:pPr>
        <w:jc w:val="both"/>
        <w:rPr>
          <w:rFonts w:ascii="Arial" w:hAnsi="Arial" w:cs="Arial"/>
          <w:b/>
          <w:bCs/>
          <w:sz w:val="20"/>
        </w:rPr>
      </w:pPr>
    </w:p>
    <w:p w14:paraId="6DB302E4" w14:textId="5AE3D7E8" w:rsidR="000B2290" w:rsidRPr="00330F95" w:rsidRDefault="000B2290" w:rsidP="000B2290">
      <w:pPr>
        <w:jc w:val="both"/>
        <w:rPr>
          <w:rFonts w:ascii="Arial" w:hAnsi="Arial" w:cs="Arial"/>
          <w:sz w:val="20"/>
        </w:rPr>
      </w:pPr>
      <w:r w:rsidRPr="00330F95">
        <w:rPr>
          <w:rFonts w:ascii="Arial" w:hAnsi="Arial" w:cs="Arial"/>
          <w:sz w:val="20"/>
        </w:rPr>
        <w:t xml:space="preserve">We carried out pairwise comparisons of SNPs between each of the six datasets. The bioinformatic pipeline and scripts used are available on GitHub (https://github.com/KyleEwart/HARP_WGS_pipeline). First, to </w:t>
      </w:r>
      <w:proofErr w:type="spellStart"/>
      <w:r w:rsidRPr="00330F95">
        <w:rPr>
          <w:rFonts w:ascii="Arial" w:hAnsi="Arial" w:cs="Arial"/>
          <w:sz w:val="20"/>
        </w:rPr>
        <w:t>standardise</w:t>
      </w:r>
      <w:proofErr w:type="spellEnd"/>
      <w:r w:rsidRPr="00330F95">
        <w:rPr>
          <w:rFonts w:ascii="Arial" w:hAnsi="Arial" w:cs="Arial"/>
          <w:sz w:val="20"/>
        </w:rPr>
        <w:t xml:space="preserve"> the variant calling and subsequent comparisons, we randomly </w:t>
      </w:r>
      <w:proofErr w:type="spellStart"/>
      <w:r w:rsidRPr="00330F95">
        <w:rPr>
          <w:rFonts w:ascii="Arial" w:hAnsi="Arial" w:cs="Arial"/>
          <w:sz w:val="20"/>
        </w:rPr>
        <w:t>downsampled</w:t>
      </w:r>
      <w:proofErr w:type="spellEnd"/>
      <w:r w:rsidRPr="00330F95">
        <w:rPr>
          <w:rFonts w:ascii="Arial" w:hAnsi="Arial" w:cs="Arial"/>
          <w:sz w:val="20"/>
        </w:rPr>
        <w:t xml:space="preserve"> each paired raw sequencing dataset to ~10x coverage (based on a 3.1 Gb genome size) using </w:t>
      </w:r>
      <w:proofErr w:type="spellStart"/>
      <w:r w:rsidRPr="00330F95">
        <w:rPr>
          <w:rFonts w:ascii="Arial" w:hAnsi="Arial" w:cs="Arial"/>
          <w:sz w:val="20"/>
        </w:rPr>
        <w:t>seqtk</w:t>
      </w:r>
      <w:proofErr w:type="spellEnd"/>
      <w:r w:rsidRPr="00330F95">
        <w:rPr>
          <w:rFonts w:ascii="Arial" w:hAnsi="Arial" w:cs="Arial"/>
          <w:sz w:val="20"/>
        </w:rPr>
        <w:t xml:space="preserve"> v1.4 (https://github.com/lh3/seqtk). Second, reads were trimmed for quality and </w:t>
      </w:r>
      <w:proofErr w:type="spellStart"/>
      <w:r w:rsidRPr="00330F95">
        <w:rPr>
          <w:rFonts w:ascii="Arial" w:hAnsi="Arial" w:cs="Arial"/>
          <w:sz w:val="20"/>
        </w:rPr>
        <w:t>adatpters</w:t>
      </w:r>
      <w:proofErr w:type="spellEnd"/>
      <w:r w:rsidRPr="00330F95">
        <w:rPr>
          <w:rFonts w:ascii="Arial" w:hAnsi="Arial" w:cs="Arial"/>
          <w:sz w:val="20"/>
        </w:rPr>
        <w:t xml:space="preserve"> were removed using the </w:t>
      </w:r>
      <w:proofErr w:type="spellStart"/>
      <w:r w:rsidRPr="00330F95">
        <w:rPr>
          <w:rFonts w:ascii="Arial" w:hAnsi="Arial" w:cs="Arial"/>
          <w:sz w:val="20"/>
        </w:rPr>
        <w:t>BBDuk</w:t>
      </w:r>
      <w:proofErr w:type="spellEnd"/>
      <w:r w:rsidRPr="00330F95">
        <w:rPr>
          <w:rFonts w:ascii="Arial" w:hAnsi="Arial" w:cs="Arial"/>
          <w:sz w:val="20"/>
        </w:rPr>
        <w:t xml:space="preserve"> tool in </w:t>
      </w:r>
      <w:proofErr w:type="spellStart"/>
      <w:r w:rsidRPr="00330F95">
        <w:rPr>
          <w:rFonts w:ascii="Arial" w:hAnsi="Arial" w:cs="Arial"/>
          <w:sz w:val="20"/>
        </w:rPr>
        <w:t>BBMap</w:t>
      </w:r>
      <w:proofErr w:type="spellEnd"/>
      <w:r w:rsidRPr="00330F95">
        <w:rPr>
          <w:rFonts w:ascii="Arial" w:hAnsi="Arial" w:cs="Arial"/>
          <w:sz w:val="20"/>
        </w:rPr>
        <w:t xml:space="preserve"> v38.84 [</w:t>
      </w:r>
      <w:r w:rsidR="00517C3E">
        <w:rPr>
          <w:rFonts w:ascii="Arial" w:hAnsi="Arial" w:cs="Arial"/>
          <w:sz w:val="20"/>
        </w:rPr>
        <w:t>7</w:t>
      </w:r>
      <w:r w:rsidRPr="00330F95">
        <w:rPr>
          <w:rFonts w:ascii="Arial" w:hAnsi="Arial" w:cs="Arial"/>
          <w:sz w:val="20"/>
        </w:rPr>
        <w:t>]. Third, the trimmed reads were mapped to a hippo genome assembly (GCA_030028035.1) with bwa mem v0.7.18 [</w:t>
      </w:r>
      <w:r w:rsidR="00517C3E">
        <w:rPr>
          <w:rFonts w:ascii="Arial" w:hAnsi="Arial" w:cs="Arial"/>
          <w:sz w:val="20"/>
        </w:rPr>
        <w:t>8</w:t>
      </w:r>
      <w:r w:rsidRPr="00330F95">
        <w:rPr>
          <w:rFonts w:ascii="Arial" w:hAnsi="Arial" w:cs="Arial"/>
          <w:sz w:val="20"/>
        </w:rPr>
        <w:t xml:space="preserve">]. Fourth, PCR duplicates, multi-mappers, and reads with ≥15 </w:t>
      </w:r>
      <w:proofErr w:type="spellStart"/>
      <w:r w:rsidRPr="00330F95">
        <w:rPr>
          <w:rFonts w:ascii="Arial" w:hAnsi="Arial" w:cs="Arial"/>
          <w:sz w:val="20"/>
        </w:rPr>
        <w:t>bp</w:t>
      </w:r>
      <w:proofErr w:type="spellEnd"/>
      <w:r w:rsidRPr="00330F95">
        <w:rPr>
          <w:rFonts w:ascii="Arial" w:hAnsi="Arial" w:cs="Arial"/>
          <w:sz w:val="20"/>
        </w:rPr>
        <w:t xml:space="preserve"> of soft-clipped sequence (representing potential alignment artefacts) were removed using </w:t>
      </w:r>
      <w:proofErr w:type="spellStart"/>
      <w:r w:rsidRPr="00330F95">
        <w:rPr>
          <w:rFonts w:ascii="Arial" w:hAnsi="Arial" w:cs="Arial"/>
          <w:sz w:val="20"/>
        </w:rPr>
        <w:t>samtools</w:t>
      </w:r>
      <w:proofErr w:type="spellEnd"/>
      <w:r w:rsidRPr="00330F95">
        <w:rPr>
          <w:rFonts w:ascii="Arial" w:hAnsi="Arial" w:cs="Arial"/>
          <w:sz w:val="20"/>
        </w:rPr>
        <w:t xml:space="preserve"> v1.20 [</w:t>
      </w:r>
      <w:r w:rsidR="00517C3E">
        <w:rPr>
          <w:rFonts w:ascii="Arial" w:hAnsi="Arial" w:cs="Arial"/>
          <w:sz w:val="20"/>
        </w:rPr>
        <w:t>9</w:t>
      </w:r>
      <w:r w:rsidRPr="00330F95">
        <w:rPr>
          <w:rFonts w:ascii="Arial" w:hAnsi="Arial" w:cs="Arial"/>
          <w:sz w:val="20"/>
        </w:rPr>
        <w:t xml:space="preserve">], and sequencing depth was assessed using </w:t>
      </w:r>
      <w:proofErr w:type="spellStart"/>
      <w:r w:rsidRPr="00330F95">
        <w:rPr>
          <w:rFonts w:ascii="Arial" w:hAnsi="Arial" w:cs="Arial"/>
          <w:sz w:val="20"/>
        </w:rPr>
        <w:t>mosdepth</w:t>
      </w:r>
      <w:proofErr w:type="spellEnd"/>
      <w:r w:rsidRPr="00330F95">
        <w:rPr>
          <w:rFonts w:ascii="Arial" w:hAnsi="Arial" w:cs="Arial"/>
          <w:sz w:val="20"/>
        </w:rPr>
        <w:t xml:space="preserve"> v0.3.3 [1</w:t>
      </w:r>
      <w:r w:rsidR="00517C3E">
        <w:rPr>
          <w:rFonts w:ascii="Arial" w:hAnsi="Arial" w:cs="Arial"/>
          <w:sz w:val="20"/>
        </w:rPr>
        <w:t>0</w:t>
      </w:r>
      <w:r w:rsidRPr="00330F95">
        <w:rPr>
          <w:rFonts w:ascii="Arial" w:hAnsi="Arial" w:cs="Arial"/>
          <w:sz w:val="20"/>
        </w:rPr>
        <w:t xml:space="preserve">]. Fifth, SNPs were called using </w:t>
      </w:r>
      <w:proofErr w:type="spellStart"/>
      <w:r w:rsidRPr="00330F95">
        <w:rPr>
          <w:rFonts w:ascii="Arial" w:hAnsi="Arial" w:cs="Arial"/>
          <w:sz w:val="20"/>
        </w:rPr>
        <w:t>FreeBayes</w:t>
      </w:r>
      <w:proofErr w:type="spellEnd"/>
      <w:r w:rsidRPr="00330F95">
        <w:rPr>
          <w:rFonts w:ascii="Arial" w:hAnsi="Arial" w:cs="Arial"/>
          <w:sz w:val="20"/>
        </w:rPr>
        <w:t xml:space="preserve"> v1.3.2 [1</w:t>
      </w:r>
      <w:r w:rsidR="00517C3E">
        <w:rPr>
          <w:rFonts w:ascii="Arial" w:hAnsi="Arial" w:cs="Arial"/>
          <w:sz w:val="20"/>
        </w:rPr>
        <w:t>1</w:t>
      </w:r>
      <w:r w:rsidRPr="00330F95">
        <w:rPr>
          <w:rFonts w:ascii="Arial" w:hAnsi="Arial" w:cs="Arial"/>
          <w:sz w:val="20"/>
        </w:rPr>
        <w:t xml:space="preserve">], implementing a minimum coverage of 8 and a minimum alternate allele fraction set of 0.1. For each alignment, </w:t>
      </w:r>
      <w:proofErr w:type="spellStart"/>
      <w:r w:rsidRPr="00330F95">
        <w:rPr>
          <w:rFonts w:ascii="Arial" w:hAnsi="Arial" w:cs="Arial"/>
          <w:sz w:val="20"/>
        </w:rPr>
        <w:t>FreeBayes</w:t>
      </w:r>
      <w:proofErr w:type="spellEnd"/>
      <w:r w:rsidRPr="00330F95">
        <w:rPr>
          <w:rFonts w:ascii="Arial" w:hAnsi="Arial" w:cs="Arial"/>
          <w:sz w:val="20"/>
        </w:rPr>
        <w:t xml:space="preserve"> was used to generate both a VCF and a </w:t>
      </w:r>
      <w:proofErr w:type="spellStart"/>
      <w:r w:rsidRPr="00330F95">
        <w:rPr>
          <w:rFonts w:ascii="Arial" w:hAnsi="Arial" w:cs="Arial"/>
          <w:sz w:val="20"/>
        </w:rPr>
        <w:t>gVCF</w:t>
      </w:r>
      <w:proofErr w:type="spellEnd"/>
      <w:r w:rsidRPr="00330F95">
        <w:rPr>
          <w:rFonts w:ascii="Arial" w:hAnsi="Arial" w:cs="Arial"/>
          <w:sz w:val="20"/>
        </w:rPr>
        <w:t xml:space="preserve"> for subsequent comparisons.</w:t>
      </w:r>
    </w:p>
    <w:p w14:paraId="0782E2DC" w14:textId="77777777" w:rsidR="000B2290" w:rsidRPr="00330F95" w:rsidRDefault="000B2290" w:rsidP="000B2290">
      <w:pPr>
        <w:jc w:val="both"/>
        <w:rPr>
          <w:rFonts w:ascii="Arial" w:hAnsi="Arial" w:cs="Arial"/>
          <w:sz w:val="20"/>
        </w:rPr>
      </w:pPr>
    </w:p>
    <w:p w14:paraId="4345D97B" w14:textId="086D0C50" w:rsidR="000B2290" w:rsidRPr="00330F95" w:rsidRDefault="000B2290" w:rsidP="000B2290">
      <w:pPr>
        <w:jc w:val="both"/>
        <w:rPr>
          <w:rFonts w:ascii="Arial" w:hAnsi="Arial" w:cs="Arial"/>
          <w:sz w:val="20"/>
        </w:rPr>
      </w:pPr>
      <w:r w:rsidRPr="00330F95">
        <w:rPr>
          <w:rFonts w:ascii="Arial" w:hAnsi="Arial" w:cs="Arial"/>
          <w:sz w:val="20"/>
        </w:rPr>
        <w:t xml:space="preserve">Lastly, the VCF and </w:t>
      </w:r>
      <w:proofErr w:type="spellStart"/>
      <w:r w:rsidRPr="00330F95">
        <w:rPr>
          <w:rFonts w:ascii="Arial" w:hAnsi="Arial" w:cs="Arial"/>
          <w:sz w:val="20"/>
        </w:rPr>
        <w:t>gVCF</w:t>
      </w:r>
      <w:proofErr w:type="spellEnd"/>
      <w:r w:rsidRPr="00330F95">
        <w:rPr>
          <w:rFonts w:ascii="Arial" w:hAnsi="Arial" w:cs="Arial"/>
          <w:sz w:val="20"/>
        </w:rPr>
        <w:t xml:space="preserve"> outputs were compared between samples. Both the VCF and </w:t>
      </w:r>
      <w:proofErr w:type="spellStart"/>
      <w:r w:rsidRPr="00330F95">
        <w:rPr>
          <w:rFonts w:ascii="Arial" w:hAnsi="Arial" w:cs="Arial"/>
          <w:sz w:val="20"/>
        </w:rPr>
        <w:t>gVCF</w:t>
      </w:r>
      <w:proofErr w:type="spellEnd"/>
      <w:r w:rsidRPr="00330F95">
        <w:rPr>
          <w:rFonts w:ascii="Arial" w:hAnsi="Arial" w:cs="Arial"/>
          <w:sz w:val="20"/>
        </w:rPr>
        <w:t xml:space="preserve"> files underwent stringent filtering using </w:t>
      </w:r>
      <w:proofErr w:type="spellStart"/>
      <w:r w:rsidRPr="00330F95">
        <w:rPr>
          <w:rFonts w:ascii="Arial" w:hAnsi="Arial" w:cs="Arial"/>
          <w:sz w:val="20"/>
        </w:rPr>
        <w:t>bcftools</w:t>
      </w:r>
      <w:proofErr w:type="spellEnd"/>
      <w:r w:rsidRPr="00330F95">
        <w:rPr>
          <w:rFonts w:ascii="Arial" w:hAnsi="Arial" w:cs="Arial"/>
          <w:sz w:val="20"/>
        </w:rPr>
        <w:t xml:space="preserve"> v1.11 [</w:t>
      </w:r>
      <w:r w:rsidR="00517C3E">
        <w:rPr>
          <w:rFonts w:ascii="Arial" w:hAnsi="Arial" w:cs="Arial"/>
          <w:sz w:val="20"/>
        </w:rPr>
        <w:t>9</w:t>
      </w:r>
      <w:r w:rsidRPr="00330F95">
        <w:rPr>
          <w:rFonts w:ascii="Arial" w:hAnsi="Arial" w:cs="Arial"/>
          <w:sz w:val="20"/>
        </w:rPr>
        <w:t xml:space="preserve">]: only </w:t>
      </w:r>
      <w:proofErr w:type="spellStart"/>
      <w:r w:rsidRPr="00330F95">
        <w:rPr>
          <w:rFonts w:ascii="Arial" w:hAnsi="Arial" w:cs="Arial"/>
          <w:sz w:val="20"/>
        </w:rPr>
        <w:t>biallelic</w:t>
      </w:r>
      <w:proofErr w:type="spellEnd"/>
      <w:r w:rsidRPr="00330F95">
        <w:rPr>
          <w:rFonts w:ascii="Arial" w:hAnsi="Arial" w:cs="Arial"/>
          <w:sz w:val="20"/>
        </w:rPr>
        <w:t xml:space="preserve"> SNPs were retained, with a quality score &gt;30, depth ≥12, alternate allele frequency &gt;0.3, and mapping quality ≥40 (for both the reference and alternate alleles). We also implemented a conservative maximum coverage filter (SNPs with depth &gt;14 were removed) to ensure false heterozygote calls caused by erroneously collapsed paralogs were excluded. Homozygote calls were removed if ≥1 read supported an alternate allele. Then, only heterozygotes were retained in the VCF, and the corresponding sites were extracted from the </w:t>
      </w:r>
      <w:proofErr w:type="spellStart"/>
      <w:r w:rsidRPr="00330F95">
        <w:rPr>
          <w:rFonts w:ascii="Arial" w:hAnsi="Arial" w:cs="Arial"/>
          <w:sz w:val="20"/>
        </w:rPr>
        <w:t>gVCF</w:t>
      </w:r>
      <w:proofErr w:type="spellEnd"/>
      <w:r w:rsidRPr="00330F95">
        <w:rPr>
          <w:rFonts w:ascii="Arial" w:hAnsi="Arial" w:cs="Arial"/>
          <w:sz w:val="20"/>
        </w:rPr>
        <w:t xml:space="preserve"> of the other sample being compared. SNPs in the resultant VCF were filtered based on their locality within repeat regions. We </w:t>
      </w:r>
      <w:proofErr w:type="spellStart"/>
      <w:r w:rsidRPr="00330F95">
        <w:rPr>
          <w:rFonts w:ascii="Arial" w:hAnsi="Arial" w:cs="Arial"/>
          <w:sz w:val="20"/>
        </w:rPr>
        <w:t>utilised</w:t>
      </w:r>
      <w:proofErr w:type="spellEnd"/>
      <w:r w:rsidRPr="00330F95">
        <w:rPr>
          <w:rFonts w:ascii="Arial" w:hAnsi="Arial" w:cs="Arial"/>
          <w:sz w:val="20"/>
        </w:rPr>
        <w:t xml:space="preserve"> </w:t>
      </w:r>
      <w:proofErr w:type="spellStart"/>
      <w:r w:rsidRPr="00330F95">
        <w:rPr>
          <w:rFonts w:ascii="Arial" w:hAnsi="Arial" w:cs="Arial"/>
          <w:sz w:val="20"/>
        </w:rPr>
        <w:t>RepeatModeler</w:t>
      </w:r>
      <w:proofErr w:type="spellEnd"/>
      <w:r w:rsidRPr="00330F95">
        <w:rPr>
          <w:rFonts w:ascii="Arial" w:hAnsi="Arial" w:cs="Arial"/>
          <w:sz w:val="20"/>
        </w:rPr>
        <w:t xml:space="preserve"> v2.0.1 [1</w:t>
      </w:r>
      <w:r w:rsidR="00517C3E">
        <w:rPr>
          <w:rFonts w:ascii="Arial" w:hAnsi="Arial" w:cs="Arial"/>
          <w:sz w:val="20"/>
        </w:rPr>
        <w:t>2</w:t>
      </w:r>
      <w:r w:rsidRPr="00330F95">
        <w:rPr>
          <w:rFonts w:ascii="Arial" w:hAnsi="Arial" w:cs="Arial"/>
          <w:sz w:val="20"/>
        </w:rPr>
        <w:t xml:space="preserve">] and </w:t>
      </w:r>
      <w:proofErr w:type="spellStart"/>
      <w:r w:rsidRPr="00330F95">
        <w:rPr>
          <w:rFonts w:ascii="Arial" w:hAnsi="Arial" w:cs="Arial"/>
          <w:sz w:val="20"/>
        </w:rPr>
        <w:t>RepeatMasker</w:t>
      </w:r>
      <w:proofErr w:type="spellEnd"/>
      <w:r w:rsidRPr="00330F95">
        <w:rPr>
          <w:rFonts w:ascii="Arial" w:hAnsi="Arial" w:cs="Arial"/>
          <w:sz w:val="20"/>
        </w:rPr>
        <w:t xml:space="preserve"> v4.0.6 [1</w:t>
      </w:r>
      <w:r w:rsidR="00517C3E">
        <w:rPr>
          <w:rFonts w:ascii="Arial" w:hAnsi="Arial" w:cs="Arial"/>
          <w:sz w:val="20"/>
        </w:rPr>
        <w:t>3</w:t>
      </w:r>
      <w:r w:rsidRPr="00330F95">
        <w:rPr>
          <w:rFonts w:ascii="Arial" w:hAnsi="Arial" w:cs="Arial"/>
          <w:sz w:val="20"/>
        </w:rPr>
        <w:t xml:space="preserve">] to generate a repeat database and produce a BED file specifying repeat regions. We </w:t>
      </w:r>
      <w:r w:rsidR="006C2D0B">
        <w:rPr>
          <w:rFonts w:ascii="Arial" w:hAnsi="Arial" w:cs="Arial"/>
          <w:sz w:val="20"/>
        </w:rPr>
        <w:t xml:space="preserve">then </w:t>
      </w:r>
      <w:r w:rsidRPr="00330F95">
        <w:rPr>
          <w:rFonts w:ascii="Arial" w:hAnsi="Arial" w:cs="Arial"/>
          <w:sz w:val="20"/>
        </w:rPr>
        <w:t xml:space="preserve">used </w:t>
      </w:r>
      <w:proofErr w:type="spellStart"/>
      <w:r w:rsidRPr="00330F95">
        <w:rPr>
          <w:rFonts w:ascii="Arial" w:hAnsi="Arial" w:cs="Arial"/>
          <w:sz w:val="20"/>
        </w:rPr>
        <w:t>bcftools</w:t>
      </w:r>
      <w:proofErr w:type="spellEnd"/>
      <w:r w:rsidRPr="00330F95">
        <w:rPr>
          <w:rFonts w:ascii="Arial" w:hAnsi="Arial" w:cs="Arial"/>
          <w:sz w:val="20"/>
        </w:rPr>
        <w:t xml:space="preserve"> to remove SNPs located in these repeat regions. To </w:t>
      </w:r>
      <w:proofErr w:type="spellStart"/>
      <w:r w:rsidRPr="00330F95">
        <w:rPr>
          <w:rFonts w:ascii="Arial" w:hAnsi="Arial" w:cs="Arial"/>
          <w:sz w:val="20"/>
        </w:rPr>
        <w:t>minimise</w:t>
      </w:r>
      <w:proofErr w:type="spellEnd"/>
      <w:r w:rsidRPr="00330F95">
        <w:rPr>
          <w:rFonts w:ascii="Arial" w:hAnsi="Arial" w:cs="Arial"/>
          <w:sz w:val="20"/>
        </w:rPr>
        <w:t xml:space="preserve"> the chance of linkage disequilibrium, we retained a single SNP near the midpoint of the longest scaffolds in the hippopotamus genome. To do this, we identified scaffolds &gt;1 Mb in length (</w:t>
      </w:r>
      <w:r w:rsidRPr="00330F95">
        <w:rPr>
          <w:rFonts w:ascii="Arial" w:hAnsi="Arial" w:cs="Arial"/>
          <w:i/>
          <w:iCs/>
          <w:sz w:val="20"/>
        </w:rPr>
        <w:t>n</w:t>
      </w:r>
      <w:r w:rsidRPr="00330F95">
        <w:rPr>
          <w:rFonts w:ascii="Arial" w:hAnsi="Arial" w:cs="Arial"/>
          <w:sz w:val="20"/>
        </w:rPr>
        <w:t xml:space="preserve">=41) and produced a BED file specifying regions 500 kb from each scaffold end (thereby ensuring SNPs were at &gt;1 Mb distant from one another). We then </w:t>
      </w:r>
      <w:proofErr w:type="spellStart"/>
      <w:r w:rsidRPr="00330F95">
        <w:rPr>
          <w:rFonts w:ascii="Arial" w:hAnsi="Arial" w:cs="Arial"/>
          <w:sz w:val="20"/>
        </w:rPr>
        <w:t>utilised</w:t>
      </w:r>
      <w:proofErr w:type="spellEnd"/>
      <w:r w:rsidRPr="00330F95">
        <w:rPr>
          <w:rFonts w:ascii="Arial" w:hAnsi="Arial" w:cs="Arial"/>
          <w:sz w:val="20"/>
        </w:rPr>
        <w:t xml:space="preserve"> </w:t>
      </w:r>
      <w:proofErr w:type="spellStart"/>
      <w:r w:rsidRPr="00330F95">
        <w:rPr>
          <w:rFonts w:ascii="Arial" w:hAnsi="Arial" w:cs="Arial"/>
          <w:sz w:val="20"/>
        </w:rPr>
        <w:t>bcftools</w:t>
      </w:r>
      <w:proofErr w:type="spellEnd"/>
      <w:r w:rsidRPr="00330F95">
        <w:rPr>
          <w:rFonts w:ascii="Arial" w:hAnsi="Arial" w:cs="Arial"/>
          <w:sz w:val="20"/>
        </w:rPr>
        <w:t xml:space="preserve"> and an </w:t>
      </w:r>
      <w:proofErr w:type="spellStart"/>
      <w:r w:rsidRPr="00330F95">
        <w:rPr>
          <w:rFonts w:ascii="Arial" w:hAnsi="Arial" w:cs="Arial"/>
          <w:sz w:val="20"/>
        </w:rPr>
        <w:t>awk</w:t>
      </w:r>
      <w:proofErr w:type="spellEnd"/>
      <w:r w:rsidRPr="00330F95">
        <w:rPr>
          <w:rFonts w:ascii="Arial" w:hAnsi="Arial" w:cs="Arial"/>
          <w:sz w:val="20"/>
        </w:rPr>
        <w:t xml:space="preserve"> function to retain the SNP nearest to the midpoint of each region specified in this BED file.</w:t>
      </w:r>
    </w:p>
    <w:p w14:paraId="69B50911" w14:textId="77777777" w:rsidR="000B2290" w:rsidRPr="00330F95" w:rsidRDefault="000B2290" w:rsidP="000B2290">
      <w:pPr>
        <w:jc w:val="both"/>
        <w:rPr>
          <w:rFonts w:ascii="Arial" w:hAnsi="Arial" w:cs="Arial"/>
          <w:sz w:val="20"/>
        </w:rPr>
      </w:pPr>
    </w:p>
    <w:p w14:paraId="6129B2A8" w14:textId="2FF20CC2" w:rsidR="000B2290" w:rsidRPr="00330F95" w:rsidRDefault="000B2290" w:rsidP="000B2290">
      <w:pPr>
        <w:jc w:val="both"/>
        <w:rPr>
          <w:rFonts w:ascii="Arial" w:hAnsi="Arial" w:cs="Arial"/>
          <w:sz w:val="20"/>
        </w:rPr>
      </w:pPr>
      <w:r w:rsidRPr="00330F95">
        <w:rPr>
          <w:rFonts w:ascii="Arial" w:hAnsi="Arial" w:cs="Arial"/>
          <w:sz w:val="20"/>
        </w:rPr>
        <w:t xml:space="preserve">This pipeline produced two VCF files per pairwise comparison as the VCF for each sample was compared to the </w:t>
      </w:r>
      <w:proofErr w:type="spellStart"/>
      <w:r w:rsidRPr="00330F95">
        <w:rPr>
          <w:rFonts w:ascii="Arial" w:hAnsi="Arial" w:cs="Arial"/>
          <w:sz w:val="20"/>
        </w:rPr>
        <w:t>gVCF</w:t>
      </w:r>
      <w:proofErr w:type="spellEnd"/>
      <w:r w:rsidRPr="00330F95">
        <w:rPr>
          <w:rFonts w:ascii="Arial" w:hAnsi="Arial" w:cs="Arial"/>
          <w:sz w:val="20"/>
        </w:rPr>
        <w:t xml:space="preserve"> in all other samples, and vice versa. We retained the VCF/</w:t>
      </w:r>
      <w:proofErr w:type="spellStart"/>
      <w:r w:rsidRPr="00330F95">
        <w:rPr>
          <w:rFonts w:ascii="Arial" w:hAnsi="Arial" w:cs="Arial"/>
          <w:sz w:val="20"/>
        </w:rPr>
        <w:t>gVCF</w:t>
      </w:r>
      <w:proofErr w:type="spellEnd"/>
      <w:r w:rsidRPr="00330F95">
        <w:rPr>
          <w:rFonts w:ascii="Arial" w:hAnsi="Arial" w:cs="Arial"/>
          <w:sz w:val="20"/>
        </w:rPr>
        <w:t xml:space="preserve"> combination that yielded the highest number of SNP comparisons. </w:t>
      </w:r>
    </w:p>
    <w:p w14:paraId="61649524" w14:textId="77777777" w:rsidR="000B2290" w:rsidRPr="00330F95" w:rsidRDefault="000B2290" w:rsidP="001C0975">
      <w:pPr>
        <w:pStyle w:val="SMText"/>
        <w:ind w:firstLine="0"/>
        <w:rPr>
          <w:rFonts w:ascii="Arial" w:hAnsi="Arial" w:cs="Arial"/>
          <w:sz w:val="20"/>
        </w:rPr>
      </w:pPr>
    </w:p>
    <w:p w14:paraId="42D6A57B" w14:textId="77777777" w:rsidR="006909E2" w:rsidRPr="00330F95" w:rsidRDefault="006909E2" w:rsidP="001C0975">
      <w:pPr>
        <w:pStyle w:val="SMText"/>
        <w:ind w:firstLine="0"/>
        <w:rPr>
          <w:rFonts w:ascii="Arial" w:hAnsi="Arial" w:cs="Arial"/>
          <w:sz w:val="20"/>
        </w:rPr>
      </w:pPr>
    </w:p>
    <w:p w14:paraId="004A4BE6" w14:textId="1EB7E072" w:rsidR="006909E2" w:rsidRPr="00330F95" w:rsidRDefault="006909E2" w:rsidP="006909E2">
      <w:pPr>
        <w:jc w:val="both"/>
        <w:rPr>
          <w:rFonts w:ascii="Arial" w:hAnsi="Arial" w:cs="Arial"/>
          <w:b/>
          <w:bCs/>
          <w:sz w:val="20"/>
        </w:rPr>
      </w:pPr>
      <w:r w:rsidRPr="00330F95">
        <w:rPr>
          <w:rFonts w:ascii="Arial" w:hAnsi="Arial" w:cs="Arial"/>
          <w:b/>
          <w:bCs/>
          <w:sz w:val="20"/>
        </w:rPr>
        <w:t xml:space="preserve">Expected number of matching heterozygotes for </w:t>
      </w:r>
      <w:r w:rsidR="00F2241F" w:rsidRPr="00330F95">
        <w:rPr>
          <w:rFonts w:ascii="Arial" w:hAnsi="Arial" w:cs="Arial"/>
          <w:b/>
          <w:bCs/>
          <w:sz w:val="20"/>
        </w:rPr>
        <w:t>snow leopard and bigleaf maple profiles</w:t>
      </w:r>
    </w:p>
    <w:p w14:paraId="05ED1393" w14:textId="709A1837" w:rsidR="006909E2" w:rsidRPr="00330F95" w:rsidRDefault="00F2241F" w:rsidP="00F2241F">
      <w:pPr>
        <w:jc w:val="both"/>
        <w:rPr>
          <w:rFonts w:ascii="Arial" w:hAnsi="Arial" w:cs="Arial"/>
          <w:sz w:val="20"/>
        </w:rPr>
      </w:pPr>
      <w:r w:rsidRPr="00330F95">
        <w:rPr>
          <w:rFonts w:ascii="Arial" w:hAnsi="Arial" w:cs="Arial"/>
          <w:sz w:val="20"/>
        </w:rPr>
        <w:t>We calculated the</w:t>
      </w:r>
      <w:r w:rsidR="006909E2" w:rsidRPr="00330F95">
        <w:rPr>
          <w:rFonts w:ascii="Arial" w:hAnsi="Arial" w:cs="Arial"/>
          <w:sz w:val="20"/>
        </w:rPr>
        <w:t xml:space="preserve"> expected number of matching heterozygotes for </w:t>
      </w:r>
      <w:r w:rsidRPr="00330F95">
        <w:rPr>
          <w:rFonts w:ascii="Arial" w:hAnsi="Arial" w:cs="Arial"/>
          <w:sz w:val="20"/>
        </w:rPr>
        <w:t>two existing DNA profiling systems for snow leopard [</w:t>
      </w:r>
      <w:r w:rsidR="00517C3E">
        <w:rPr>
          <w:rFonts w:ascii="Arial" w:hAnsi="Arial" w:cs="Arial"/>
          <w:sz w:val="20"/>
        </w:rPr>
        <w:t>14</w:t>
      </w:r>
      <w:r w:rsidRPr="00330F95">
        <w:rPr>
          <w:rFonts w:ascii="Arial" w:hAnsi="Arial" w:cs="Arial"/>
          <w:sz w:val="20"/>
        </w:rPr>
        <w:t>] and bigleaf maple [</w:t>
      </w:r>
      <w:r w:rsidR="00517C3E">
        <w:rPr>
          <w:rFonts w:ascii="Arial" w:hAnsi="Arial" w:cs="Arial"/>
          <w:sz w:val="20"/>
        </w:rPr>
        <w:t>15</w:t>
      </w:r>
      <w:r w:rsidRPr="00330F95">
        <w:rPr>
          <w:rFonts w:ascii="Arial" w:hAnsi="Arial" w:cs="Arial"/>
          <w:sz w:val="20"/>
        </w:rPr>
        <w:t>] based on</w:t>
      </w:r>
      <w:r w:rsidR="006909E2" w:rsidRPr="00330F95">
        <w:rPr>
          <w:rFonts w:ascii="Arial" w:hAnsi="Arial" w:cs="Arial"/>
          <w:sz w:val="20"/>
        </w:rPr>
        <w:t xml:space="preserve"> reported heterozygosity and missingness of the marker panels. For </w:t>
      </w:r>
      <w:r w:rsidRPr="00330F95">
        <w:rPr>
          <w:rFonts w:ascii="Arial" w:hAnsi="Arial" w:cs="Arial"/>
          <w:sz w:val="20"/>
        </w:rPr>
        <w:t xml:space="preserve">the </w:t>
      </w:r>
      <w:r w:rsidR="006909E2" w:rsidRPr="00330F95">
        <w:rPr>
          <w:rFonts w:ascii="Arial" w:hAnsi="Arial" w:cs="Arial"/>
          <w:sz w:val="20"/>
        </w:rPr>
        <w:t>144 SNP panel for snow leopards</w:t>
      </w:r>
      <w:r w:rsidRPr="00330F95">
        <w:rPr>
          <w:rFonts w:ascii="Arial" w:hAnsi="Arial" w:cs="Arial"/>
          <w:sz w:val="20"/>
        </w:rPr>
        <w:t>,</w:t>
      </w:r>
      <w:r w:rsidR="006909E2" w:rsidRPr="00330F95">
        <w:rPr>
          <w:rFonts w:ascii="Arial" w:hAnsi="Arial" w:cs="Arial"/>
          <w:sz w:val="20"/>
        </w:rPr>
        <w:t xml:space="preserve"> published by </w:t>
      </w:r>
      <w:proofErr w:type="spellStart"/>
      <w:r w:rsidR="006909E2" w:rsidRPr="00330F95">
        <w:rPr>
          <w:rFonts w:ascii="Arial" w:hAnsi="Arial" w:cs="Arial"/>
          <w:sz w:val="20"/>
        </w:rPr>
        <w:t>Solari</w:t>
      </w:r>
      <w:proofErr w:type="spellEnd"/>
      <w:r w:rsidR="006909E2" w:rsidRPr="00330F95">
        <w:rPr>
          <w:rFonts w:ascii="Arial" w:hAnsi="Arial" w:cs="Arial"/>
          <w:sz w:val="20"/>
        </w:rPr>
        <w:t xml:space="preserve"> </w:t>
      </w:r>
      <w:r w:rsidR="006909E2" w:rsidRPr="00330F95">
        <w:rPr>
          <w:rFonts w:ascii="Arial" w:hAnsi="Arial" w:cs="Arial"/>
          <w:i/>
          <w:iCs/>
          <w:sz w:val="20"/>
        </w:rPr>
        <w:t>et al.</w:t>
      </w:r>
      <w:r w:rsidR="006909E2" w:rsidRPr="00330F95">
        <w:rPr>
          <w:rFonts w:ascii="Arial" w:hAnsi="Arial" w:cs="Arial"/>
          <w:sz w:val="20"/>
        </w:rPr>
        <w:t xml:space="preserve"> </w:t>
      </w:r>
      <w:r w:rsidR="00DF69FD" w:rsidRPr="00330F95">
        <w:rPr>
          <w:rFonts w:ascii="Arial" w:hAnsi="Arial" w:cs="Arial"/>
          <w:sz w:val="20"/>
        </w:rPr>
        <w:t>[</w:t>
      </w:r>
      <w:r w:rsidR="00517C3E">
        <w:rPr>
          <w:rFonts w:ascii="Arial" w:hAnsi="Arial" w:cs="Arial"/>
          <w:sz w:val="20"/>
        </w:rPr>
        <w:t>14</w:t>
      </w:r>
      <w:r w:rsidR="00DF69FD" w:rsidRPr="00330F95">
        <w:rPr>
          <w:rFonts w:ascii="Arial" w:hAnsi="Arial" w:cs="Arial"/>
          <w:sz w:val="20"/>
        </w:rPr>
        <w:t>]</w:t>
      </w:r>
      <w:r w:rsidR="006909E2" w:rsidRPr="00330F95">
        <w:rPr>
          <w:rFonts w:ascii="Arial" w:hAnsi="Arial" w:cs="Arial"/>
          <w:sz w:val="20"/>
        </w:rPr>
        <w:t xml:space="preserve">, we used an observed heterozygosity of 0.32 (from Figure 2F in </w:t>
      </w:r>
      <w:r w:rsidR="00DF69FD" w:rsidRPr="00330F95">
        <w:rPr>
          <w:rFonts w:ascii="Arial" w:hAnsi="Arial" w:cs="Arial"/>
          <w:sz w:val="20"/>
        </w:rPr>
        <w:t>[</w:t>
      </w:r>
      <w:r w:rsidR="00517C3E">
        <w:rPr>
          <w:rFonts w:ascii="Arial" w:hAnsi="Arial" w:cs="Arial"/>
          <w:sz w:val="20"/>
        </w:rPr>
        <w:t>14</w:t>
      </w:r>
      <w:r w:rsidR="00DF69FD" w:rsidRPr="00330F95">
        <w:rPr>
          <w:rFonts w:ascii="Arial" w:hAnsi="Arial" w:cs="Arial"/>
          <w:sz w:val="20"/>
        </w:rPr>
        <w:t>]</w:t>
      </w:r>
      <w:r w:rsidR="006909E2" w:rsidRPr="00330F95">
        <w:rPr>
          <w:rFonts w:ascii="Arial" w:hAnsi="Arial" w:cs="Arial"/>
          <w:sz w:val="20"/>
        </w:rPr>
        <w:t xml:space="preserve">) and a non-missingness proportion of 0.57. </w:t>
      </w:r>
      <w:proofErr w:type="spellStart"/>
      <w:r w:rsidR="006909E2" w:rsidRPr="00330F95">
        <w:rPr>
          <w:rFonts w:ascii="Arial" w:hAnsi="Arial" w:cs="Arial"/>
          <w:sz w:val="20"/>
        </w:rPr>
        <w:t>Solari</w:t>
      </w:r>
      <w:proofErr w:type="spellEnd"/>
      <w:r w:rsidR="006909E2" w:rsidRPr="00330F95">
        <w:rPr>
          <w:rFonts w:ascii="Arial" w:hAnsi="Arial" w:cs="Arial"/>
          <w:sz w:val="20"/>
        </w:rPr>
        <w:t xml:space="preserve"> </w:t>
      </w:r>
      <w:r w:rsidR="006909E2" w:rsidRPr="00330F95">
        <w:rPr>
          <w:rFonts w:ascii="Arial" w:hAnsi="Arial" w:cs="Arial"/>
          <w:i/>
          <w:iCs/>
          <w:sz w:val="20"/>
        </w:rPr>
        <w:t>et al</w:t>
      </w:r>
      <w:r w:rsidR="006909E2" w:rsidRPr="00330F95">
        <w:rPr>
          <w:rFonts w:ascii="Arial" w:hAnsi="Arial" w:cs="Arial"/>
          <w:sz w:val="20"/>
        </w:rPr>
        <w:t xml:space="preserve">. </w:t>
      </w:r>
      <w:r w:rsidR="00DF69FD" w:rsidRPr="00330F95">
        <w:rPr>
          <w:rFonts w:ascii="Arial" w:hAnsi="Arial" w:cs="Arial"/>
          <w:sz w:val="20"/>
        </w:rPr>
        <w:t>[</w:t>
      </w:r>
      <w:r w:rsidR="00517C3E">
        <w:rPr>
          <w:rFonts w:ascii="Arial" w:hAnsi="Arial" w:cs="Arial"/>
          <w:sz w:val="20"/>
        </w:rPr>
        <w:t>14</w:t>
      </w:r>
      <w:r w:rsidR="00DF69FD" w:rsidRPr="00330F95">
        <w:rPr>
          <w:rFonts w:ascii="Arial" w:hAnsi="Arial" w:cs="Arial"/>
          <w:sz w:val="20"/>
        </w:rPr>
        <w:t>]</w:t>
      </w:r>
      <w:r w:rsidR="006909E2" w:rsidRPr="00330F95">
        <w:rPr>
          <w:rFonts w:ascii="Arial" w:hAnsi="Arial" w:cs="Arial"/>
          <w:sz w:val="20"/>
        </w:rPr>
        <w:t xml:space="preserve"> ran multiple replicates per sample, therefore we based our non-missingness estimate on the replicate with the highest number of genotyped SNPs (from Table S3 in </w:t>
      </w:r>
      <w:r w:rsidR="00DF69FD" w:rsidRPr="00330F95">
        <w:rPr>
          <w:rFonts w:ascii="Arial" w:hAnsi="Arial" w:cs="Arial"/>
          <w:sz w:val="20"/>
        </w:rPr>
        <w:t>[</w:t>
      </w:r>
      <w:r w:rsidR="00517C3E">
        <w:rPr>
          <w:rFonts w:ascii="Arial" w:hAnsi="Arial" w:cs="Arial"/>
          <w:sz w:val="20"/>
        </w:rPr>
        <w:t>14</w:t>
      </w:r>
      <w:r w:rsidR="00DF69FD" w:rsidRPr="00330F95">
        <w:rPr>
          <w:rFonts w:ascii="Arial" w:hAnsi="Arial" w:cs="Arial"/>
          <w:sz w:val="20"/>
        </w:rPr>
        <w:t>]</w:t>
      </w:r>
      <w:r w:rsidR="006909E2" w:rsidRPr="00330F95">
        <w:rPr>
          <w:rFonts w:ascii="Arial" w:hAnsi="Arial" w:cs="Arial"/>
          <w:sz w:val="20"/>
        </w:rPr>
        <w:t>), assuming that profiles were not merged across replicates. To be conservative, we further assumed that missingness was randomly distributed across loci within each profiling run. Therefore:</w:t>
      </w:r>
    </w:p>
    <w:p w14:paraId="73149177" w14:textId="77777777" w:rsidR="006909E2" w:rsidRPr="00330F95" w:rsidRDefault="006909E2" w:rsidP="006909E2">
      <w:pPr>
        <w:jc w:val="both"/>
        <w:rPr>
          <w:rFonts w:ascii="Arial" w:hAnsi="Arial" w:cs="Arial"/>
          <w:sz w:val="20"/>
        </w:rPr>
      </w:pPr>
      <m:oMathPara>
        <m:oMathParaPr>
          <m:jc m:val="center"/>
        </m:oMathParaPr>
        <m:oMath>
          <m:r>
            <w:rPr>
              <w:rFonts w:ascii="Cambria Math" w:hAnsi="Cambria Math" w:cs="Arial"/>
              <w:sz w:val="20"/>
            </w:rPr>
            <m:t>Number of overlapping SNPs between profiles=0.57 × 0.57 × 144=46.79</m:t>
          </m:r>
        </m:oMath>
      </m:oMathPara>
    </w:p>
    <w:p w14:paraId="771D82BB" w14:textId="4376B6B1" w:rsidR="006909E2" w:rsidRPr="00330F95" w:rsidRDefault="006909E2" w:rsidP="006909E2">
      <w:pPr>
        <w:jc w:val="both"/>
        <w:rPr>
          <w:rFonts w:ascii="Arial" w:hAnsi="Arial" w:cs="Arial"/>
          <w:sz w:val="20"/>
        </w:rPr>
      </w:pPr>
    </w:p>
    <w:p w14:paraId="3C4B8AA7" w14:textId="77777777" w:rsidR="004F43C9" w:rsidRPr="00330F95" w:rsidRDefault="004F43C9" w:rsidP="006909E2">
      <w:pPr>
        <w:jc w:val="both"/>
        <w:rPr>
          <w:rFonts w:ascii="Arial" w:hAnsi="Arial" w:cs="Arial"/>
          <w:sz w:val="20"/>
        </w:rPr>
      </w:pPr>
    </w:p>
    <w:p w14:paraId="422D2D8E" w14:textId="73E04A30" w:rsidR="006909E2" w:rsidRPr="00330F95" w:rsidRDefault="006909E2" w:rsidP="006909E2">
      <w:pPr>
        <w:jc w:val="both"/>
        <w:rPr>
          <w:rFonts w:ascii="Arial" w:hAnsi="Arial" w:cs="Arial"/>
          <w:sz w:val="20"/>
        </w:rPr>
      </w:pPr>
      <w:r w:rsidRPr="00330F95">
        <w:rPr>
          <w:rFonts w:ascii="Arial" w:hAnsi="Arial" w:cs="Arial"/>
          <w:sz w:val="20"/>
        </w:rPr>
        <w:lastRenderedPageBreak/>
        <w:t xml:space="preserve">Here, ‘overlapping’ is referring to genotyped markers common to </w:t>
      </w:r>
      <w:r w:rsidR="006C2D0B">
        <w:rPr>
          <w:rFonts w:ascii="Arial" w:hAnsi="Arial" w:cs="Arial"/>
          <w:sz w:val="20"/>
        </w:rPr>
        <w:t>two independently produced</w:t>
      </w:r>
      <w:r w:rsidR="006C2D0B" w:rsidRPr="00330F95">
        <w:rPr>
          <w:rFonts w:ascii="Arial" w:hAnsi="Arial" w:cs="Arial"/>
          <w:sz w:val="20"/>
        </w:rPr>
        <w:t xml:space="preserve"> </w:t>
      </w:r>
      <w:r w:rsidRPr="00330F95">
        <w:rPr>
          <w:rFonts w:ascii="Arial" w:hAnsi="Arial" w:cs="Arial"/>
          <w:sz w:val="20"/>
        </w:rPr>
        <w:t xml:space="preserve">individual profiles. Hence: </w:t>
      </w:r>
    </w:p>
    <w:p w14:paraId="5A397088" w14:textId="77777777" w:rsidR="006909E2" w:rsidRPr="00330F95" w:rsidRDefault="006909E2" w:rsidP="006909E2">
      <w:pPr>
        <w:jc w:val="both"/>
        <w:rPr>
          <w:rFonts w:ascii="Arial" w:hAnsi="Arial" w:cs="Arial"/>
          <w:sz w:val="20"/>
        </w:rPr>
      </w:pPr>
      <m:oMathPara>
        <m:oMath>
          <m:r>
            <w:rPr>
              <w:rFonts w:ascii="Cambria Math" w:hAnsi="Cambria Math" w:cs="Arial"/>
              <w:sz w:val="20"/>
            </w:rPr>
            <m:t>Expected number of matching heterozygotes=0.32 × 46.79=~15</m:t>
          </m:r>
        </m:oMath>
      </m:oMathPara>
    </w:p>
    <w:p w14:paraId="689F0A57" w14:textId="77777777" w:rsidR="006909E2" w:rsidRPr="00330F95" w:rsidRDefault="006909E2" w:rsidP="006909E2">
      <w:pPr>
        <w:jc w:val="both"/>
        <w:rPr>
          <w:rFonts w:ascii="Arial" w:hAnsi="Arial" w:cs="Arial"/>
          <w:sz w:val="20"/>
        </w:rPr>
      </w:pPr>
    </w:p>
    <w:p w14:paraId="385C8BE4" w14:textId="3355EDD9" w:rsidR="006909E2" w:rsidRPr="00330F95" w:rsidRDefault="006909E2" w:rsidP="006909E2">
      <w:pPr>
        <w:jc w:val="both"/>
        <w:rPr>
          <w:rFonts w:ascii="Arial" w:hAnsi="Arial" w:cs="Arial"/>
          <w:i/>
          <w:iCs/>
          <w:sz w:val="20"/>
        </w:rPr>
      </w:pPr>
      <w:r w:rsidRPr="00330F95">
        <w:rPr>
          <w:rFonts w:ascii="Arial" w:hAnsi="Arial" w:cs="Arial"/>
          <w:sz w:val="20"/>
        </w:rPr>
        <w:t xml:space="preserve">For </w:t>
      </w:r>
      <w:r w:rsidR="00F2241F" w:rsidRPr="00330F95">
        <w:rPr>
          <w:rFonts w:ascii="Arial" w:hAnsi="Arial" w:cs="Arial"/>
          <w:sz w:val="20"/>
        </w:rPr>
        <w:t>the</w:t>
      </w:r>
      <w:r w:rsidRPr="00330F95">
        <w:rPr>
          <w:rFonts w:ascii="Arial" w:hAnsi="Arial" w:cs="Arial"/>
          <w:sz w:val="20"/>
        </w:rPr>
        <w:t xml:space="preserve"> 131-locus panel for bigleaf maple</w:t>
      </w:r>
      <w:r w:rsidR="00F2241F" w:rsidRPr="00330F95">
        <w:rPr>
          <w:rFonts w:ascii="Arial" w:hAnsi="Arial" w:cs="Arial"/>
          <w:sz w:val="20"/>
        </w:rPr>
        <w:t>,</w:t>
      </w:r>
      <w:r w:rsidRPr="00330F95">
        <w:rPr>
          <w:rFonts w:ascii="Arial" w:hAnsi="Arial" w:cs="Arial"/>
          <w:sz w:val="20"/>
        </w:rPr>
        <w:t xml:space="preserve"> published by </w:t>
      </w:r>
      <w:proofErr w:type="spellStart"/>
      <w:r w:rsidRPr="00330F95">
        <w:rPr>
          <w:rFonts w:ascii="Arial" w:hAnsi="Arial" w:cs="Arial"/>
          <w:sz w:val="20"/>
        </w:rPr>
        <w:t>Dormontt</w:t>
      </w:r>
      <w:proofErr w:type="spellEnd"/>
      <w:r w:rsidRPr="00330F95">
        <w:rPr>
          <w:rFonts w:ascii="Arial" w:hAnsi="Arial" w:cs="Arial"/>
          <w:sz w:val="20"/>
        </w:rPr>
        <w:t xml:space="preserve"> </w:t>
      </w:r>
      <w:r w:rsidRPr="00330F95">
        <w:rPr>
          <w:rFonts w:ascii="Arial" w:hAnsi="Arial" w:cs="Arial"/>
          <w:i/>
          <w:iCs/>
          <w:sz w:val="20"/>
        </w:rPr>
        <w:t>et al.</w:t>
      </w:r>
      <w:r w:rsidRPr="00330F95">
        <w:rPr>
          <w:rFonts w:ascii="Arial" w:hAnsi="Arial" w:cs="Arial"/>
          <w:sz w:val="20"/>
        </w:rPr>
        <w:t xml:space="preserve"> </w:t>
      </w:r>
      <w:r w:rsidR="00DF69FD" w:rsidRPr="00330F95">
        <w:rPr>
          <w:rFonts w:ascii="Arial" w:hAnsi="Arial" w:cs="Arial"/>
          <w:sz w:val="20"/>
        </w:rPr>
        <w:t>[</w:t>
      </w:r>
      <w:r w:rsidR="00517C3E">
        <w:rPr>
          <w:rFonts w:ascii="Arial" w:hAnsi="Arial" w:cs="Arial"/>
          <w:sz w:val="20"/>
        </w:rPr>
        <w:t>15</w:t>
      </w:r>
      <w:r w:rsidR="00DF69FD" w:rsidRPr="00330F95">
        <w:rPr>
          <w:rFonts w:ascii="Arial" w:hAnsi="Arial" w:cs="Arial"/>
          <w:sz w:val="20"/>
        </w:rPr>
        <w:t>]</w:t>
      </w:r>
      <w:r w:rsidRPr="00330F95">
        <w:rPr>
          <w:rFonts w:ascii="Arial" w:hAnsi="Arial" w:cs="Arial"/>
          <w:sz w:val="20"/>
        </w:rPr>
        <w:t xml:space="preserve">, we excluded the 3 indel markers (therefore retained 128 SNPs), and used an observed heterozygosity of 0.344 (based on Table S3 in </w:t>
      </w:r>
      <w:r w:rsidR="00DF69FD" w:rsidRPr="00330F95">
        <w:rPr>
          <w:rFonts w:ascii="Arial" w:hAnsi="Arial" w:cs="Arial"/>
          <w:sz w:val="20"/>
        </w:rPr>
        <w:t>[</w:t>
      </w:r>
      <w:r w:rsidR="00517C3E">
        <w:rPr>
          <w:rFonts w:ascii="Arial" w:hAnsi="Arial" w:cs="Arial"/>
          <w:sz w:val="20"/>
        </w:rPr>
        <w:t>15</w:t>
      </w:r>
      <w:r w:rsidR="00DF69FD" w:rsidRPr="00330F95">
        <w:rPr>
          <w:rFonts w:ascii="Arial" w:hAnsi="Arial" w:cs="Arial"/>
          <w:sz w:val="20"/>
        </w:rPr>
        <w:t>]</w:t>
      </w:r>
      <w:r w:rsidRPr="00330F95">
        <w:rPr>
          <w:rFonts w:ascii="Arial" w:hAnsi="Arial" w:cs="Arial"/>
          <w:sz w:val="20"/>
        </w:rPr>
        <w:t xml:space="preserve">) and a non-missingness proportion of 95%. As </w:t>
      </w:r>
      <w:proofErr w:type="spellStart"/>
      <w:r w:rsidRPr="00330F95">
        <w:rPr>
          <w:rFonts w:ascii="Arial" w:hAnsi="Arial" w:cs="Arial"/>
          <w:sz w:val="20"/>
        </w:rPr>
        <w:t>Dormontt</w:t>
      </w:r>
      <w:proofErr w:type="spellEnd"/>
      <w:r w:rsidRPr="00330F95">
        <w:rPr>
          <w:rFonts w:ascii="Arial" w:hAnsi="Arial" w:cs="Arial"/>
          <w:sz w:val="20"/>
        </w:rPr>
        <w:t xml:space="preserve"> </w:t>
      </w:r>
      <w:r w:rsidRPr="00330F95">
        <w:rPr>
          <w:rFonts w:ascii="Arial" w:hAnsi="Arial" w:cs="Arial"/>
          <w:i/>
          <w:iCs/>
          <w:sz w:val="20"/>
        </w:rPr>
        <w:t>et al.</w:t>
      </w:r>
      <w:r w:rsidRPr="00330F95">
        <w:rPr>
          <w:rFonts w:ascii="Arial" w:hAnsi="Arial" w:cs="Arial"/>
          <w:sz w:val="20"/>
        </w:rPr>
        <w:t xml:space="preserve"> </w:t>
      </w:r>
      <w:r w:rsidR="00DF69FD" w:rsidRPr="00330F95">
        <w:rPr>
          <w:rFonts w:ascii="Arial" w:hAnsi="Arial" w:cs="Arial"/>
          <w:sz w:val="20"/>
        </w:rPr>
        <w:t>[</w:t>
      </w:r>
      <w:r w:rsidR="00517C3E">
        <w:rPr>
          <w:rFonts w:ascii="Arial" w:hAnsi="Arial" w:cs="Arial"/>
          <w:sz w:val="20"/>
        </w:rPr>
        <w:t>15</w:t>
      </w:r>
      <w:r w:rsidR="00DF69FD" w:rsidRPr="00330F95">
        <w:rPr>
          <w:rFonts w:ascii="Arial" w:hAnsi="Arial" w:cs="Arial"/>
          <w:sz w:val="20"/>
        </w:rPr>
        <w:t>]</w:t>
      </w:r>
      <w:r w:rsidRPr="00330F95">
        <w:rPr>
          <w:rFonts w:ascii="Arial" w:hAnsi="Arial" w:cs="Arial"/>
          <w:sz w:val="20"/>
        </w:rPr>
        <w:t xml:space="preserve"> employed a minimum locus-pass rate of 95%, we conservatively assumed that </w:t>
      </w:r>
      <w:r w:rsidR="006C2D0B">
        <w:rPr>
          <w:rFonts w:ascii="Arial" w:hAnsi="Arial" w:cs="Arial"/>
          <w:sz w:val="20"/>
        </w:rPr>
        <w:t>the two</w:t>
      </w:r>
      <w:r w:rsidRPr="00330F95">
        <w:rPr>
          <w:rFonts w:ascii="Arial" w:hAnsi="Arial" w:cs="Arial"/>
          <w:sz w:val="20"/>
        </w:rPr>
        <w:t xml:space="preserve"> profiles being compared were at this minimum call rate.</w:t>
      </w:r>
      <w:r w:rsidRPr="00330F95">
        <w:rPr>
          <w:rFonts w:ascii="Arial" w:hAnsi="Arial" w:cs="Arial"/>
          <w:i/>
          <w:iCs/>
          <w:sz w:val="20"/>
        </w:rPr>
        <w:t xml:space="preserve"> </w:t>
      </w:r>
      <w:r w:rsidRPr="00330F95">
        <w:rPr>
          <w:rFonts w:ascii="Arial" w:hAnsi="Arial" w:cs="Arial"/>
          <w:sz w:val="20"/>
        </w:rPr>
        <w:t>Therefore:</w:t>
      </w:r>
    </w:p>
    <w:p w14:paraId="516F6CF7" w14:textId="77777777" w:rsidR="006909E2" w:rsidRPr="00330F95" w:rsidRDefault="006909E2" w:rsidP="006909E2">
      <w:pPr>
        <w:jc w:val="both"/>
        <w:rPr>
          <w:rFonts w:ascii="Arial" w:hAnsi="Arial" w:cs="Arial"/>
          <w:sz w:val="20"/>
        </w:rPr>
      </w:pPr>
      <m:oMathPara>
        <m:oMathParaPr>
          <m:jc m:val="center"/>
        </m:oMathParaPr>
        <m:oMath>
          <m:r>
            <w:rPr>
              <w:rFonts w:ascii="Cambria Math" w:hAnsi="Cambria Math" w:cs="Arial"/>
              <w:sz w:val="20"/>
            </w:rPr>
            <m:t>Number of overlapping SNPs between profiles=0.95 × 0.95 × 128=115.52</m:t>
          </m:r>
        </m:oMath>
      </m:oMathPara>
    </w:p>
    <w:p w14:paraId="3AB40FFB" w14:textId="77777777" w:rsidR="006909E2" w:rsidRPr="00330F95" w:rsidRDefault="006909E2" w:rsidP="006909E2">
      <w:pPr>
        <w:jc w:val="both"/>
        <w:rPr>
          <w:rFonts w:ascii="Arial" w:hAnsi="Arial" w:cs="Arial"/>
          <w:sz w:val="20"/>
        </w:rPr>
      </w:pPr>
    </w:p>
    <w:p w14:paraId="28D5D844" w14:textId="77777777" w:rsidR="006909E2" w:rsidRPr="00330F95" w:rsidRDefault="006909E2" w:rsidP="006909E2">
      <w:pPr>
        <w:jc w:val="both"/>
        <w:rPr>
          <w:rFonts w:ascii="Arial" w:hAnsi="Arial" w:cs="Arial"/>
          <w:sz w:val="20"/>
        </w:rPr>
      </w:pPr>
      <w:r w:rsidRPr="00330F95">
        <w:rPr>
          <w:rFonts w:ascii="Arial" w:hAnsi="Arial" w:cs="Arial"/>
          <w:sz w:val="20"/>
        </w:rPr>
        <w:t xml:space="preserve">Hence: </w:t>
      </w:r>
    </w:p>
    <w:p w14:paraId="2ED67881" w14:textId="77777777" w:rsidR="006909E2" w:rsidRPr="00330F95" w:rsidRDefault="006909E2" w:rsidP="006909E2">
      <w:pPr>
        <w:jc w:val="both"/>
        <w:rPr>
          <w:rFonts w:ascii="Arial" w:hAnsi="Arial" w:cs="Arial"/>
          <w:sz w:val="20"/>
        </w:rPr>
      </w:pPr>
      <m:oMathPara>
        <m:oMath>
          <m:r>
            <w:rPr>
              <w:rFonts w:ascii="Cambria Math" w:hAnsi="Cambria Math" w:cs="Arial"/>
              <w:sz w:val="20"/>
            </w:rPr>
            <m:t>Expected number of matching heterozygotes=0.344 × 115.52=~40</m:t>
          </m:r>
        </m:oMath>
      </m:oMathPara>
    </w:p>
    <w:p w14:paraId="74D9B17F" w14:textId="77777777" w:rsidR="006909E2" w:rsidRPr="00330F95" w:rsidRDefault="006909E2" w:rsidP="006909E2">
      <w:pPr>
        <w:jc w:val="both"/>
        <w:rPr>
          <w:rFonts w:ascii="Arial" w:hAnsi="Arial" w:cs="Arial"/>
          <w:sz w:val="20"/>
        </w:rPr>
      </w:pPr>
    </w:p>
    <w:p w14:paraId="5E7B3DA9" w14:textId="7B073F60" w:rsidR="006909E2" w:rsidRPr="00330F95" w:rsidRDefault="006909E2" w:rsidP="006909E2">
      <w:pPr>
        <w:jc w:val="both"/>
        <w:rPr>
          <w:rFonts w:ascii="Arial" w:hAnsi="Arial" w:cs="Arial"/>
          <w:b/>
          <w:bCs/>
          <w:sz w:val="20"/>
        </w:rPr>
      </w:pPr>
    </w:p>
    <w:p w14:paraId="4CBE69F5" w14:textId="3FF3CB6C" w:rsidR="00AC1DCF" w:rsidRPr="00330F95" w:rsidRDefault="00AC1DCF" w:rsidP="00477182">
      <w:pPr>
        <w:pStyle w:val="SMcaption"/>
        <w:rPr>
          <w:rFonts w:ascii="Arial" w:hAnsi="Arial" w:cs="Arial"/>
          <w:sz w:val="20"/>
        </w:rPr>
      </w:pPr>
    </w:p>
    <w:p w14:paraId="32E2C337" w14:textId="4857508B" w:rsidR="00AC1DCF" w:rsidRPr="00330F95" w:rsidRDefault="00AC1DCF" w:rsidP="00AC1DCF">
      <w:pPr>
        <w:pStyle w:val="SMcaption"/>
        <w:rPr>
          <w:rFonts w:ascii="Arial" w:hAnsi="Arial" w:cs="Arial"/>
          <w:b/>
          <w:szCs w:val="24"/>
        </w:rPr>
      </w:pPr>
      <w:r w:rsidRPr="00330F95">
        <w:rPr>
          <w:rFonts w:ascii="Arial" w:hAnsi="Arial" w:cs="Arial"/>
          <w:b/>
          <w:szCs w:val="24"/>
        </w:rPr>
        <w:t>S</w:t>
      </w:r>
      <w:r w:rsidR="00F12CA4" w:rsidRPr="00330F95">
        <w:rPr>
          <w:rFonts w:ascii="Arial" w:hAnsi="Arial" w:cs="Arial"/>
          <w:b/>
          <w:szCs w:val="24"/>
        </w:rPr>
        <w:t>upplementary Information</w:t>
      </w:r>
      <w:r w:rsidRPr="00330F95">
        <w:rPr>
          <w:rFonts w:ascii="Arial" w:hAnsi="Arial" w:cs="Arial"/>
          <w:b/>
          <w:szCs w:val="24"/>
        </w:rPr>
        <w:t xml:space="preserve"> Tables</w:t>
      </w:r>
    </w:p>
    <w:p w14:paraId="6A4D1C46" w14:textId="77777777" w:rsidR="00AC1DCF" w:rsidRPr="00330F95" w:rsidRDefault="00AC1DCF" w:rsidP="00AC1DCF">
      <w:pPr>
        <w:pStyle w:val="SMcaption"/>
        <w:rPr>
          <w:rFonts w:ascii="Arial" w:hAnsi="Arial" w:cs="Arial"/>
          <w:b/>
          <w:sz w:val="20"/>
        </w:rPr>
      </w:pPr>
    </w:p>
    <w:p w14:paraId="091831D5" w14:textId="5B8FD14B" w:rsidR="00AC1DCF" w:rsidRPr="00330F95" w:rsidRDefault="000B2290" w:rsidP="00AC1DCF">
      <w:pPr>
        <w:pStyle w:val="SMcaption"/>
        <w:rPr>
          <w:rFonts w:ascii="Arial" w:hAnsi="Arial" w:cs="Arial"/>
          <w:bCs/>
          <w:sz w:val="20"/>
        </w:rPr>
      </w:pPr>
      <w:r w:rsidRPr="00330F95">
        <w:rPr>
          <w:rFonts w:ascii="Arial" w:hAnsi="Arial" w:cs="Arial"/>
          <w:b/>
          <w:sz w:val="20"/>
        </w:rPr>
        <w:t xml:space="preserve">Supplementary </w:t>
      </w:r>
      <w:r w:rsidR="00AC1DCF" w:rsidRPr="00330F95">
        <w:rPr>
          <w:rFonts w:ascii="Arial" w:hAnsi="Arial" w:cs="Arial"/>
          <w:b/>
          <w:sz w:val="20"/>
        </w:rPr>
        <w:t xml:space="preserve">Table S1. </w:t>
      </w:r>
      <w:r w:rsidR="00AC1DCF" w:rsidRPr="00330F95">
        <w:rPr>
          <w:rFonts w:ascii="Arial" w:hAnsi="Arial" w:cs="Arial"/>
          <w:bCs/>
          <w:sz w:val="20"/>
        </w:rPr>
        <w:t>Details on the datasets used in the hippopotamus hypothetical poaching case study.</w:t>
      </w:r>
    </w:p>
    <w:tbl>
      <w:tblPr>
        <w:tblStyle w:val="TableGrid"/>
        <w:tblW w:w="0" w:type="auto"/>
        <w:jc w:val="center"/>
        <w:tblLook w:val="04A0" w:firstRow="1" w:lastRow="0" w:firstColumn="1" w:lastColumn="0" w:noHBand="0" w:noVBand="1"/>
      </w:tblPr>
      <w:tblGrid>
        <w:gridCol w:w="2122"/>
        <w:gridCol w:w="2409"/>
        <w:gridCol w:w="3402"/>
      </w:tblGrid>
      <w:tr w:rsidR="00AC1DCF" w:rsidRPr="00330F95" w14:paraId="233AB0FD" w14:textId="77777777" w:rsidTr="008532A0">
        <w:trPr>
          <w:jc w:val="center"/>
        </w:trPr>
        <w:tc>
          <w:tcPr>
            <w:tcW w:w="2122" w:type="dxa"/>
            <w:shd w:val="clear" w:color="auto" w:fill="D9D9D9" w:themeFill="background1" w:themeFillShade="D9"/>
            <w:vAlign w:val="center"/>
          </w:tcPr>
          <w:p w14:paraId="2F4947F2" w14:textId="77777777" w:rsidR="00AC1DCF" w:rsidRPr="00330F95" w:rsidRDefault="00AC1DCF" w:rsidP="00AC1DCF">
            <w:pPr>
              <w:jc w:val="center"/>
              <w:rPr>
                <w:rFonts w:asciiTheme="minorBidi" w:hAnsiTheme="minorBidi"/>
                <w:b/>
                <w:bCs/>
                <w:sz w:val="20"/>
                <w:szCs w:val="20"/>
              </w:rPr>
            </w:pPr>
            <w:r w:rsidRPr="00330F95">
              <w:rPr>
                <w:rFonts w:asciiTheme="minorBidi" w:hAnsiTheme="minorBidi"/>
                <w:b/>
                <w:bCs/>
                <w:sz w:val="20"/>
                <w:szCs w:val="20"/>
              </w:rPr>
              <w:t>GenBank Accession</w:t>
            </w:r>
          </w:p>
        </w:tc>
        <w:tc>
          <w:tcPr>
            <w:tcW w:w="2409" w:type="dxa"/>
            <w:shd w:val="clear" w:color="auto" w:fill="D9D9D9" w:themeFill="background1" w:themeFillShade="D9"/>
            <w:vAlign w:val="center"/>
          </w:tcPr>
          <w:p w14:paraId="2959E4EF" w14:textId="77777777" w:rsidR="00AC1DCF" w:rsidRPr="00330F95" w:rsidRDefault="00AC1DCF" w:rsidP="00AC1DCF">
            <w:pPr>
              <w:jc w:val="center"/>
              <w:rPr>
                <w:rFonts w:asciiTheme="minorBidi" w:hAnsiTheme="minorBidi"/>
                <w:b/>
                <w:bCs/>
                <w:sz w:val="20"/>
                <w:szCs w:val="20"/>
              </w:rPr>
            </w:pPr>
            <w:r w:rsidRPr="00330F95">
              <w:rPr>
                <w:rFonts w:asciiTheme="minorBidi" w:hAnsiTheme="minorBidi"/>
                <w:b/>
                <w:bCs/>
                <w:sz w:val="20"/>
                <w:szCs w:val="20"/>
              </w:rPr>
              <w:t>Source</w:t>
            </w:r>
          </w:p>
        </w:tc>
        <w:tc>
          <w:tcPr>
            <w:tcW w:w="3402" w:type="dxa"/>
            <w:shd w:val="clear" w:color="auto" w:fill="D9D9D9" w:themeFill="background1" w:themeFillShade="D9"/>
            <w:vAlign w:val="center"/>
          </w:tcPr>
          <w:p w14:paraId="78B06C61" w14:textId="77777777" w:rsidR="00AC1DCF" w:rsidRPr="00330F95" w:rsidRDefault="00AC1DCF" w:rsidP="00AC1DCF">
            <w:pPr>
              <w:jc w:val="center"/>
              <w:rPr>
                <w:rFonts w:asciiTheme="minorBidi" w:hAnsiTheme="minorBidi"/>
                <w:b/>
                <w:bCs/>
                <w:sz w:val="20"/>
                <w:szCs w:val="20"/>
              </w:rPr>
            </w:pPr>
            <w:r w:rsidRPr="00330F95">
              <w:rPr>
                <w:rFonts w:asciiTheme="minorBidi" w:hAnsiTheme="minorBidi"/>
                <w:b/>
                <w:bCs/>
                <w:sz w:val="20"/>
                <w:szCs w:val="20"/>
              </w:rPr>
              <w:t>Individual in hypothetical case</w:t>
            </w:r>
          </w:p>
        </w:tc>
      </w:tr>
      <w:tr w:rsidR="00AC1DCF" w:rsidRPr="00330F95" w14:paraId="7C72EB9E" w14:textId="77777777" w:rsidTr="008532A0">
        <w:trPr>
          <w:jc w:val="center"/>
        </w:trPr>
        <w:tc>
          <w:tcPr>
            <w:tcW w:w="2122" w:type="dxa"/>
          </w:tcPr>
          <w:p w14:paraId="1DA4952E"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SRR5663646</w:t>
            </w:r>
          </w:p>
        </w:tc>
        <w:tc>
          <w:tcPr>
            <w:tcW w:w="2409" w:type="dxa"/>
          </w:tcPr>
          <w:p w14:paraId="4DFBD330" w14:textId="57931DA8" w:rsidR="00AC1DCF" w:rsidRPr="00330F95" w:rsidRDefault="00AC1DCF" w:rsidP="0050628A">
            <w:pPr>
              <w:jc w:val="both"/>
              <w:rPr>
                <w:rFonts w:asciiTheme="minorBidi" w:hAnsiTheme="minorBidi"/>
                <w:sz w:val="20"/>
                <w:szCs w:val="20"/>
              </w:rPr>
            </w:pPr>
            <w:proofErr w:type="spellStart"/>
            <w:r w:rsidRPr="00330F95">
              <w:rPr>
                <w:rFonts w:asciiTheme="minorBidi" w:hAnsiTheme="minorBidi"/>
                <w:sz w:val="20"/>
                <w:szCs w:val="20"/>
              </w:rPr>
              <w:t>Árnason</w:t>
            </w:r>
            <w:proofErr w:type="spellEnd"/>
            <w:r w:rsidRPr="00330F95">
              <w:rPr>
                <w:rFonts w:asciiTheme="minorBidi" w:hAnsiTheme="minorBidi"/>
                <w:sz w:val="20"/>
                <w:szCs w:val="20"/>
              </w:rPr>
              <w:t xml:space="preserve"> </w:t>
            </w:r>
            <w:r w:rsidRPr="00330F95">
              <w:rPr>
                <w:rFonts w:asciiTheme="minorBidi" w:hAnsiTheme="minorBidi"/>
                <w:i/>
                <w:iCs/>
                <w:sz w:val="20"/>
                <w:szCs w:val="20"/>
              </w:rPr>
              <w:t>et al</w:t>
            </w:r>
            <w:r w:rsidRPr="00330F95">
              <w:rPr>
                <w:rFonts w:asciiTheme="minorBidi" w:hAnsiTheme="minorBidi"/>
                <w:sz w:val="20"/>
                <w:szCs w:val="20"/>
              </w:rPr>
              <w:t xml:space="preserve">. </w:t>
            </w:r>
            <w:r w:rsidR="000672C6">
              <w:rPr>
                <w:rFonts w:asciiTheme="minorBidi" w:hAnsiTheme="minorBidi"/>
                <w:sz w:val="20"/>
                <w:szCs w:val="20"/>
              </w:rPr>
              <w:t>[</w:t>
            </w:r>
            <w:r w:rsidR="00517C3E">
              <w:rPr>
                <w:rFonts w:asciiTheme="minorBidi" w:hAnsiTheme="minorBidi"/>
                <w:sz w:val="20"/>
                <w:szCs w:val="20"/>
              </w:rPr>
              <w:t>5</w:t>
            </w:r>
            <w:r w:rsidR="000672C6">
              <w:rPr>
                <w:rFonts w:asciiTheme="minorBidi" w:hAnsiTheme="minorBidi"/>
                <w:sz w:val="20"/>
                <w:szCs w:val="20"/>
              </w:rPr>
              <w:t>]</w:t>
            </w:r>
          </w:p>
        </w:tc>
        <w:tc>
          <w:tcPr>
            <w:tcW w:w="3402" w:type="dxa"/>
          </w:tcPr>
          <w:p w14:paraId="50E1AB3C"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Hippo A - carcass</w:t>
            </w:r>
          </w:p>
        </w:tc>
      </w:tr>
      <w:tr w:rsidR="00AC1DCF" w:rsidRPr="00330F95" w14:paraId="0935FD6D" w14:textId="77777777" w:rsidTr="008532A0">
        <w:trPr>
          <w:jc w:val="center"/>
        </w:trPr>
        <w:tc>
          <w:tcPr>
            <w:tcW w:w="2122" w:type="dxa"/>
          </w:tcPr>
          <w:p w14:paraId="5FC60FE5"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SRR5663647</w:t>
            </w:r>
          </w:p>
        </w:tc>
        <w:tc>
          <w:tcPr>
            <w:tcW w:w="2409" w:type="dxa"/>
          </w:tcPr>
          <w:p w14:paraId="4C5CBC00" w14:textId="1E3D7627" w:rsidR="00AC1DCF" w:rsidRPr="00330F95" w:rsidRDefault="00AC1DCF" w:rsidP="0050628A">
            <w:pPr>
              <w:jc w:val="both"/>
              <w:rPr>
                <w:rFonts w:asciiTheme="minorBidi" w:hAnsiTheme="minorBidi"/>
                <w:sz w:val="20"/>
                <w:szCs w:val="20"/>
              </w:rPr>
            </w:pPr>
            <w:proofErr w:type="spellStart"/>
            <w:r w:rsidRPr="00330F95">
              <w:rPr>
                <w:rFonts w:asciiTheme="minorBidi" w:hAnsiTheme="minorBidi"/>
                <w:sz w:val="20"/>
                <w:szCs w:val="20"/>
              </w:rPr>
              <w:t>Árnason</w:t>
            </w:r>
            <w:proofErr w:type="spellEnd"/>
            <w:r w:rsidRPr="00330F95">
              <w:rPr>
                <w:rFonts w:asciiTheme="minorBidi" w:hAnsiTheme="minorBidi"/>
                <w:sz w:val="20"/>
                <w:szCs w:val="20"/>
              </w:rPr>
              <w:t xml:space="preserve"> </w:t>
            </w:r>
            <w:r w:rsidRPr="00330F95">
              <w:rPr>
                <w:rFonts w:asciiTheme="minorBidi" w:hAnsiTheme="minorBidi"/>
                <w:i/>
                <w:iCs/>
                <w:sz w:val="20"/>
                <w:szCs w:val="20"/>
              </w:rPr>
              <w:t>et al</w:t>
            </w:r>
            <w:r w:rsidRPr="00330F95">
              <w:rPr>
                <w:rFonts w:asciiTheme="minorBidi" w:hAnsiTheme="minorBidi"/>
                <w:sz w:val="20"/>
                <w:szCs w:val="20"/>
              </w:rPr>
              <w:t xml:space="preserve">. </w:t>
            </w:r>
            <w:r w:rsidR="00517C3E">
              <w:rPr>
                <w:rFonts w:asciiTheme="minorBidi" w:hAnsiTheme="minorBidi"/>
                <w:sz w:val="20"/>
                <w:szCs w:val="20"/>
              </w:rPr>
              <w:t>[</w:t>
            </w:r>
            <w:r w:rsidR="00517C3E">
              <w:rPr>
                <w:rFonts w:asciiTheme="minorBidi" w:hAnsiTheme="minorBidi"/>
                <w:sz w:val="20"/>
                <w:szCs w:val="20"/>
              </w:rPr>
              <w:t>5</w:t>
            </w:r>
            <w:r w:rsidR="00517C3E">
              <w:rPr>
                <w:rFonts w:asciiTheme="minorBidi" w:hAnsiTheme="minorBidi"/>
                <w:sz w:val="20"/>
                <w:szCs w:val="20"/>
              </w:rPr>
              <w:t>]</w:t>
            </w:r>
          </w:p>
        </w:tc>
        <w:tc>
          <w:tcPr>
            <w:tcW w:w="3402" w:type="dxa"/>
          </w:tcPr>
          <w:p w14:paraId="1CA536DA"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Hippo A – canine</w:t>
            </w:r>
          </w:p>
        </w:tc>
      </w:tr>
      <w:tr w:rsidR="00AC1DCF" w:rsidRPr="00330F95" w14:paraId="2BDC14AF" w14:textId="77777777" w:rsidTr="008532A0">
        <w:trPr>
          <w:jc w:val="center"/>
        </w:trPr>
        <w:tc>
          <w:tcPr>
            <w:tcW w:w="2122" w:type="dxa"/>
          </w:tcPr>
          <w:p w14:paraId="7747E2DC"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SRR5663649</w:t>
            </w:r>
          </w:p>
        </w:tc>
        <w:tc>
          <w:tcPr>
            <w:tcW w:w="2409" w:type="dxa"/>
          </w:tcPr>
          <w:p w14:paraId="1BD70ED4" w14:textId="5BF498D1" w:rsidR="00AC1DCF" w:rsidRPr="00330F95" w:rsidRDefault="00AC1DCF" w:rsidP="0050628A">
            <w:pPr>
              <w:jc w:val="both"/>
              <w:rPr>
                <w:rFonts w:asciiTheme="minorBidi" w:hAnsiTheme="minorBidi"/>
                <w:sz w:val="20"/>
                <w:szCs w:val="20"/>
              </w:rPr>
            </w:pPr>
            <w:proofErr w:type="spellStart"/>
            <w:r w:rsidRPr="00330F95">
              <w:rPr>
                <w:rFonts w:asciiTheme="minorBidi" w:hAnsiTheme="minorBidi"/>
                <w:sz w:val="20"/>
                <w:szCs w:val="20"/>
              </w:rPr>
              <w:t>Árnason</w:t>
            </w:r>
            <w:proofErr w:type="spellEnd"/>
            <w:r w:rsidRPr="00330F95">
              <w:rPr>
                <w:rFonts w:asciiTheme="minorBidi" w:hAnsiTheme="minorBidi"/>
                <w:sz w:val="20"/>
                <w:szCs w:val="20"/>
              </w:rPr>
              <w:t xml:space="preserve"> </w:t>
            </w:r>
            <w:r w:rsidRPr="00330F95">
              <w:rPr>
                <w:rFonts w:asciiTheme="minorBidi" w:hAnsiTheme="minorBidi"/>
                <w:i/>
                <w:iCs/>
                <w:sz w:val="20"/>
                <w:szCs w:val="20"/>
              </w:rPr>
              <w:t>et al</w:t>
            </w:r>
            <w:r w:rsidRPr="00330F95">
              <w:rPr>
                <w:rFonts w:asciiTheme="minorBidi" w:hAnsiTheme="minorBidi"/>
                <w:sz w:val="20"/>
                <w:szCs w:val="20"/>
              </w:rPr>
              <w:t xml:space="preserve">. </w:t>
            </w:r>
            <w:r w:rsidR="00517C3E">
              <w:rPr>
                <w:rFonts w:asciiTheme="minorBidi" w:hAnsiTheme="minorBidi"/>
                <w:sz w:val="20"/>
                <w:szCs w:val="20"/>
              </w:rPr>
              <w:t>[</w:t>
            </w:r>
            <w:r w:rsidR="00517C3E">
              <w:rPr>
                <w:rFonts w:asciiTheme="minorBidi" w:hAnsiTheme="minorBidi"/>
                <w:sz w:val="20"/>
                <w:szCs w:val="20"/>
              </w:rPr>
              <w:t>5</w:t>
            </w:r>
            <w:r w:rsidR="00517C3E">
              <w:rPr>
                <w:rFonts w:asciiTheme="minorBidi" w:hAnsiTheme="minorBidi"/>
                <w:sz w:val="20"/>
                <w:szCs w:val="20"/>
              </w:rPr>
              <w:t>]</w:t>
            </w:r>
          </w:p>
        </w:tc>
        <w:tc>
          <w:tcPr>
            <w:tcW w:w="3402" w:type="dxa"/>
          </w:tcPr>
          <w:p w14:paraId="2460AD10"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Hippo A – blood spot on machete</w:t>
            </w:r>
          </w:p>
        </w:tc>
      </w:tr>
      <w:tr w:rsidR="00AC1DCF" w:rsidRPr="00330F95" w14:paraId="2E03097B" w14:textId="77777777" w:rsidTr="008532A0">
        <w:trPr>
          <w:jc w:val="center"/>
        </w:trPr>
        <w:tc>
          <w:tcPr>
            <w:tcW w:w="2122" w:type="dxa"/>
          </w:tcPr>
          <w:p w14:paraId="35123732"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SRR17072459</w:t>
            </w:r>
          </w:p>
        </w:tc>
        <w:tc>
          <w:tcPr>
            <w:tcW w:w="2409" w:type="dxa"/>
          </w:tcPr>
          <w:p w14:paraId="16DC46CB" w14:textId="3922D922"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 xml:space="preserve">Bergeron </w:t>
            </w:r>
            <w:r w:rsidRPr="00330F95">
              <w:rPr>
                <w:rFonts w:asciiTheme="minorBidi" w:hAnsiTheme="minorBidi"/>
                <w:i/>
                <w:iCs/>
                <w:sz w:val="20"/>
                <w:szCs w:val="20"/>
              </w:rPr>
              <w:t>et al</w:t>
            </w:r>
            <w:r w:rsidRPr="00330F95">
              <w:rPr>
                <w:rFonts w:asciiTheme="minorBidi" w:hAnsiTheme="minorBidi"/>
                <w:sz w:val="20"/>
                <w:szCs w:val="20"/>
              </w:rPr>
              <w:t xml:space="preserve">. </w:t>
            </w:r>
            <w:r w:rsidR="00517C3E">
              <w:rPr>
                <w:rFonts w:asciiTheme="minorBidi" w:hAnsiTheme="minorBidi"/>
                <w:sz w:val="20"/>
                <w:szCs w:val="20"/>
              </w:rPr>
              <w:t>[</w:t>
            </w:r>
            <w:r w:rsidR="00517C3E">
              <w:rPr>
                <w:rFonts w:asciiTheme="minorBidi" w:hAnsiTheme="minorBidi"/>
                <w:sz w:val="20"/>
                <w:szCs w:val="20"/>
              </w:rPr>
              <w:t>6</w:t>
            </w:r>
            <w:r w:rsidR="00517C3E">
              <w:rPr>
                <w:rFonts w:asciiTheme="minorBidi" w:hAnsiTheme="minorBidi"/>
                <w:sz w:val="20"/>
                <w:szCs w:val="20"/>
              </w:rPr>
              <w:t>]</w:t>
            </w:r>
          </w:p>
        </w:tc>
        <w:tc>
          <w:tcPr>
            <w:tcW w:w="3402" w:type="dxa"/>
          </w:tcPr>
          <w:p w14:paraId="1B94941E"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Hippo A - blood spot on clothing</w:t>
            </w:r>
          </w:p>
        </w:tc>
      </w:tr>
      <w:tr w:rsidR="00AC1DCF" w:rsidRPr="00330F95" w14:paraId="78169A2A" w14:textId="77777777" w:rsidTr="008532A0">
        <w:trPr>
          <w:jc w:val="center"/>
        </w:trPr>
        <w:tc>
          <w:tcPr>
            <w:tcW w:w="2122" w:type="dxa"/>
          </w:tcPr>
          <w:p w14:paraId="458F9192"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SRR17072457</w:t>
            </w:r>
          </w:p>
        </w:tc>
        <w:tc>
          <w:tcPr>
            <w:tcW w:w="2409" w:type="dxa"/>
          </w:tcPr>
          <w:p w14:paraId="2FD0585F" w14:textId="169B058C"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 xml:space="preserve">Bergeron </w:t>
            </w:r>
            <w:r w:rsidRPr="00330F95">
              <w:rPr>
                <w:rFonts w:asciiTheme="minorBidi" w:hAnsiTheme="minorBidi"/>
                <w:i/>
                <w:iCs/>
                <w:sz w:val="20"/>
                <w:szCs w:val="20"/>
              </w:rPr>
              <w:t>et al</w:t>
            </w:r>
            <w:r w:rsidRPr="00330F95">
              <w:rPr>
                <w:rFonts w:asciiTheme="minorBidi" w:hAnsiTheme="minorBidi"/>
                <w:sz w:val="20"/>
                <w:szCs w:val="20"/>
              </w:rPr>
              <w:t xml:space="preserve">. </w:t>
            </w:r>
            <w:r w:rsidR="00517C3E">
              <w:rPr>
                <w:rFonts w:asciiTheme="minorBidi" w:hAnsiTheme="minorBidi"/>
                <w:sz w:val="20"/>
                <w:szCs w:val="20"/>
              </w:rPr>
              <w:t>[</w:t>
            </w:r>
            <w:r w:rsidR="00517C3E">
              <w:rPr>
                <w:rFonts w:asciiTheme="minorBidi" w:hAnsiTheme="minorBidi"/>
                <w:sz w:val="20"/>
                <w:szCs w:val="20"/>
              </w:rPr>
              <w:t>6</w:t>
            </w:r>
            <w:r w:rsidR="00517C3E">
              <w:rPr>
                <w:rFonts w:asciiTheme="minorBidi" w:hAnsiTheme="minorBidi"/>
                <w:sz w:val="20"/>
                <w:szCs w:val="20"/>
              </w:rPr>
              <w:t>]</w:t>
            </w:r>
          </w:p>
        </w:tc>
        <w:tc>
          <w:tcPr>
            <w:tcW w:w="3402" w:type="dxa"/>
          </w:tcPr>
          <w:p w14:paraId="66DAEF2E"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Hippo B</w:t>
            </w:r>
          </w:p>
        </w:tc>
      </w:tr>
      <w:tr w:rsidR="00AC1DCF" w:rsidRPr="00330F95" w14:paraId="57F80723" w14:textId="77777777" w:rsidTr="008532A0">
        <w:trPr>
          <w:jc w:val="center"/>
        </w:trPr>
        <w:tc>
          <w:tcPr>
            <w:tcW w:w="2122" w:type="dxa"/>
          </w:tcPr>
          <w:p w14:paraId="16253106"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SRR17072472</w:t>
            </w:r>
          </w:p>
        </w:tc>
        <w:tc>
          <w:tcPr>
            <w:tcW w:w="2409" w:type="dxa"/>
          </w:tcPr>
          <w:p w14:paraId="2BD67F15" w14:textId="64890CCA"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 xml:space="preserve">Bergeron </w:t>
            </w:r>
            <w:r w:rsidRPr="00330F95">
              <w:rPr>
                <w:rFonts w:asciiTheme="minorBidi" w:hAnsiTheme="minorBidi"/>
                <w:i/>
                <w:iCs/>
                <w:sz w:val="20"/>
                <w:szCs w:val="20"/>
              </w:rPr>
              <w:t>et al</w:t>
            </w:r>
            <w:r w:rsidRPr="00330F95">
              <w:rPr>
                <w:rFonts w:asciiTheme="minorBidi" w:hAnsiTheme="minorBidi"/>
                <w:sz w:val="20"/>
                <w:szCs w:val="20"/>
              </w:rPr>
              <w:t xml:space="preserve">. </w:t>
            </w:r>
            <w:r w:rsidR="00517C3E">
              <w:rPr>
                <w:rFonts w:asciiTheme="minorBidi" w:hAnsiTheme="minorBidi"/>
                <w:sz w:val="20"/>
                <w:szCs w:val="20"/>
              </w:rPr>
              <w:t>[</w:t>
            </w:r>
            <w:r w:rsidR="00517C3E">
              <w:rPr>
                <w:rFonts w:asciiTheme="minorBidi" w:hAnsiTheme="minorBidi"/>
                <w:sz w:val="20"/>
                <w:szCs w:val="20"/>
              </w:rPr>
              <w:t>6</w:t>
            </w:r>
            <w:r w:rsidR="00517C3E">
              <w:rPr>
                <w:rFonts w:asciiTheme="minorBidi" w:hAnsiTheme="minorBidi"/>
                <w:sz w:val="20"/>
                <w:szCs w:val="20"/>
              </w:rPr>
              <w:t>]</w:t>
            </w:r>
          </w:p>
        </w:tc>
        <w:tc>
          <w:tcPr>
            <w:tcW w:w="3402" w:type="dxa"/>
          </w:tcPr>
          <w:p w14:paraId="5ED6228B" w14:textId="77777777" w:rsidR="00AC1DCF" w:rsidRPr="00330F95" w:rsidRDefault="00AC1DCF" w:rsidP="0050628A">
            <w:pPr>
              <w:jc w:val="both"/>
              <w:rPr>
                <w:rFonts w:asciiTheme="minorBidi" w:hAnsiTheme="minorBidi"/>
                <w:sz w:val="20"/>
                <w:szCs w:val="20"/>
              </w:rPr>
            </w:pPr>
            <w:r w:rsidRPr="00330F95">
              <w:rPr>
                <w:rFonts w:asciiTheme="minorBidi" w:hAnsiTheme="minorBidi"/>
                <w:sz w:val="20"/>
                <w:szCs w:val="20"/>
              </w:rPr>
              <w:t>Hippo C</w:t>
            </w:r>
          </w:p>
        </w:tc>
      </w:tr>
    </w:tbl>
    <w:p w14:paraId="27A991C0" w14:textId="77777777" w:rsidR="00AC1DCF" w:rsidRPr="00330F95" w:rsidRDefault="00AC1DCF" w:rsidP="00AC1DCF">
      <w:pPr>
        <w:pStyle w:val="SMcaption"/>
        <w:rPr>
          <w:rFonts w:ascii="Arial" w:hAnsi="Arial" w:cs="Arial"/>
          <w:b/>
          <w:sz w:val="20"/>
        </w:rPr>
      </w:pPr>
    </w:p>
    <w:p w14:paraId="0AA738C7" w14:textId="3114C14D" w:rsidR="00030840" w:rsidRPr="00330F95" w:rsidRDefault="00030840" w:rsidP="00477182">
      <w:pPr>
        <w:pStyle w:val="SMcaption"/>
        <w:rPr>
          <w:rFonts w:ascii="Arial" w:hAnsi="Arial" w:cs="Arial"/>
          <w:sz w:val="20"/>
        </w:rPr>
      </w:pPr>
    </w:p>
    <w:p w14:paraId="0448617F" w14:textId="77777777" w:rsidR="00782777" w:rsidRPr="00330F95" w:rsidRDefault="00782777" w:rsidP="00477182">
      <w:pPr>
        <w:pStyle w:val="SMcaption"/>
        <w:rPr>
          <w:rFonts w:ascii="Arial" w:hAnsi="Arial" w:cs="Arial"/>
          <w:sz w:val="20"/>
        </w:rPr>
      </w:pPr>
    </w:p>
    <w:p w14:paraId="6C96BED5" w14:textId="5F21AEDE" w:rsidR="00820484" w:rsidRPr="00EA2D20" w:rsidRDefault="00F2241F" w:rsidP="00477182">
      <w:pPr>
        <w:pStyle w:val="SMcaption"/>
        <w:rPr>
          <w:rFonts w:ascii="Arial" w:hAnsi="Arial" w:cs="Arial"/>
          <w:b/>
          <w:szCs w:val="24"/>
        </w:rPr>
      </w:pPr>
      <w:r w:rsidRPr="00330F95">
        <w:rPr>
          <w:rFonts w:ascii="Arial" w:hAnsi="Arial" w:cs="Arial"/>
          <w:b/>
          <w:szCs w:val="24"/>
        </w:rPr>
        <w:t>Supple</w:t>
      </w:r>
      <w:bookmarkStart w:id="2" w:name="_GoBack"/>
      <w:bookmarkEnd w:id="2"/>
      <w:r w:rsidRPr="00EA2D20">
        <w:rPr>
          <w:rFonts w:ascii="Arial" w:hAnsi="Arial" w:cs="Arial"/>
          <w:b/>
          <w:szCs w:val="24"/>
        </w:rPr>
        <w:t>mentary</w:t>
      </w:r>
      <w:r w:rsidR="009E0A34" w:rsidRPr="00EA2D20">
        <w:rPr>
          <w:rFonts w:ascii="Arial" w:hAnsi="Arial" w:cs="Arial"/>
          <w:b/>
          <w:szCs w:val="24"/>
        </w:rPr>
        <w:t xml:space="preserve"> </w:t>
      </w:r>
      <w:r w:rsidR="00F514EC" w:rsidRPr="00EA2D20">
        <w:rPr>
          <w:rFonts w:ascii="Arial" w:hAnsi="Arial" w:cs="Arial"/>
          <w:b/>
          <w:szCs w:val="24"/>
        </w:rPr>
        <w:t>I</w:t>
      </w:r>
      <w:r w:rsidR="009E0A34" w:rsidRPr="00EA2D20">
        <w:rPr>
          <w:rFonts w:ascii="Arial" w:hAnsi="Arial" w:cs="Arial"/>
          <w:b/>
          <w:szCs w:val="24"/>
        </w:rPr>
        <w:t xml:space="preserve">nformation </w:t>
      </w:r>
      <w:r w:rsidR="00820484" w:rsidRPr="00EA2D20">
        <w:rPr>
          <w:rFonts w:ascii="Arial" w:hAnsi="Arial" w:cs="Arial"/>
          <w:b/>
          <w:szCs w:val="24"/>
        </w:rPr>
        <w:t>References</w:t>
      </w:r>
    </w:p>
    <w:p w14:paraId="30769C7F" w14:textId="77777777" w:rsidR="002C667A" w:rsidRPr="00EA2D20" w:rsidRDefault="002C667A" w:rsidP="00477182">
      <w:pPr>
        <w:pStyle w:val="SMcaption"/>
        <w:rPr>
          <w:rFonts w:ascii="Arial" w:hAnsi="Arial" w:cs="Arial"/>
          <w:sz w:val="20"/>
        </w:rPr>
      </w:pPr>
    </w:p>
    <w:p w14:paraId="0A8744CD" w14:textId="0565D17E" w:rsidR="006909E2" w:rsidRPr="00EA2D20" w:rsidRDefault="006909E2" w:rsidP="006909E2">
      <w:pPr>
        <w:pStyle w:val="ListParagraph"/>
        <w:numPr>
          <w:ilvl w:val="0"/>
          <w:numId w:val="12"/>
        </w:numPr>
        <w:rPr>
          <w:rFonts w:ascii="Arial" w:hAnsi="Arial" w:cs="Arial"/>
          <w:sz w:val="20"/>
        </w:rPr>
      </w:pPr>
      <w:r w:rsidRPr="00EA2D20">
        <w:rPr>
          <w:rFonts w:ascii="Arial" w:hAnsi="Arial" w:cs="Arial"/>
          <w:sz w:val="20"/>
        </w:rPr>
        <w:t>National Research Council Ii, National Research Council Committee on DNA Forensic Science, The Evaluation of Forensic DNA Evidence. 1996, Washington, D.C.: National Academy Press.</w:t>
      </w:r>
    </w:p>
    <w:p w14:paraId="11A62C5B" w14:textId="486F3690" w:rsidR="00DF69FD" w:rsidRPr="00EA2D20" w:rsidRDefault="008532A0" w:rsidP="00DF69FD">
      <w:pPr>
        <w:pStyle w:val="ListParagraph"/>
        <w:numPr>
          <w:ilvl w:val="0"/>
          <w:numId w:val="12"/>
        </w:numPr>
        <w:rPr>
          <w:rFonts w:ascii="Arial" w:hAnsi="Arial" w:cs="Arial"/>
          <w:sz w:val="20"/>
        </w:rPr>
      </w:pPr>
      <w:r w:rsidRPr="00EA2D20">
        <w:rPr>
          <w:rFonts w:ascii="Arial" w:hAnsi="Arial" w:cs="Arial"/>
          <w:sz w:val="20"/>
          <w:lang w:val="da-DK"/>
        </w:rPr>
        <w:t>Lindblad-</w:t>
      </w:r>
      <w:proofErr w:type="spellStart"/>
      <w:r w:rsidRPr="00EA2D20">
        <w:rPr>
          <w:rFonts w:ascii="Arial" w:hAnsi="Arial" w:cs="Arial"/>
          <w:sz w:val="20"/>
          <w:lang w:val="da-DK"/>
        </w:rPr>
        <w:t>Toh</w:t>
      </w:r>
      <w:proofErr w:type="spellEnd"/>
      <w:r w:rsidRPr="00EA2D20">
        <w:rPr>
          <w:rFonts w:ascii="Arial" w:hAnsi="Arial" w:cs="Arial"/>
          <w:sz w:val="20"/>
          <w:lang w:val="da-DK"/>
        </w:rPr>
        <w:t xml:space="preserve">, K., et al. </w:t>
      </w:r>
      <w:r w:rsidR="00DF69FD" w:rsidRPr="00EA2D20">
        <w:rPr>
          <w:rFonts w:ascii="Arial" w:hAnsi="Arial" w:cs="Arial"/>
          <w:sz w:val="20"/>
        </w:rPr>
        <w:t xml:space="preserve">A high-resolution map of human evolutionary constraint using 29 mammals. </w:t>
      </w:r>
      <w:r w:rsidR="00DF69FD" w:rsidRPr="00EA2D20">
        <w:rPr>
          <w:rFonts w:ascii="Arial" w:hAnsi="Arial" w:cs="Arial"/>
          <w:i/>
          <w:iCs/>
          <w:sz w:val="20"/>
        </w:rPr>
        <w:t>Nature</w:t>
      </w:r>
      <w:r w:rsidR="00DF69FD" w:rsidRPr="00EA2D20">
        <w:rPr>
          <w:rFonts w:ascii="Arial" w:hAnsi="Arial" w:cs="Arial"/>
          <w:sz w:val="20"/>
        </w:rPr>
        <w:t xml:space="preserve"> </w:t>
      </w:r>
      <w:r w:rsidR="00DF69FD" w:rsidRPr="00EA2D20">
        <w:rPr>
          <w:rFonts w:ascii="Arial" w:hAnsi="Arial" w:cs="Arial"/>
          <w:b/>
          <w:bCs/>
          <w:sz w:val="20"/>
        </w:rPr>
        <w:t>478,</w:t>
      </w:r>
      <w:r w:rsidR="00DF69FD" w:rsidRPr="00EA2D20">
        <w:rPr>
          <w:rFonts w:ascii="Arial" w:hAnsi="Arial" w:cs="Arial"/>
          <w:sz w:val="20"/>
        </w:rPr>
        <w:t xml:space="preserve"> 476-482</w:t>
      </w:r>
      <w:r w:rsidR="009A5931" w:rsidRPr="00EA2D20">
        <w:rPr>
          <w:rFonts w:ascii="Arial" w:hAnsi="Arial" w:cs="Arial"/>
          <w:sz w:val="20"/>
        </w:rPr>
        <w:t xml:space="preserve"> (2011).</w:t>
      </w:r>
    </w:p>
    <w:p w14:paraId="6E624098" w14:textId="44E77E3D" w:rsidR="00DF69FD" w:rsidRPr="00EA2D20" w:rsidRDefault="00DF69FD" w:rsidP="009A5931">
      <w:pPr>
        <w:pStyle w:val="ListParagraph"/>
        <w:numPr>
          <w:ilvl w:val="0"/>
          <w:numId w:val="12"/>
        </w:numPr>
        <w:rPr>
          <w:rFonts w:ascii="Arial" w:hAnsi="Arial" w:cs="Arial"/>
          <w:sz w:val="20"/>
        </w:rPr>
      </w:pPr>
      <w:proofErr w:type="spellStart"/>
      <w:r w:rsidRPr="00EA2D20">
        <w:rPr>
          <w:rFonts w:ascii="Arial" w:hAnsi="Arial" w:cs="Arial"/>
          <w:sz w:val="20"/>
        </w:rPr>
        <w:t>Rands</w:t>
      </w:r>
      <w:proofErr w:type="spellEnd"/>
      <w:r w:rsidRPr="00EA2D20">
        <w:rPr>
          <w:rFonts w:ascii="Arial" w:hAnsi="Arial" w:cs="Arial"/>
          <w:sz w:val="20"/>
        </w:rPr>
        <w:t xml:space="preserve">, </w:t>
      </w:r>
      <w:r w:rsidR="00517C3E" w:rsidRPr="00EA2D20">
        <w:rPr>
          <w:rFonts w:ascii="Arial" w:hAnsi="Arial" w:cs="Arial"/>
          <w:sz w:val="20"/>
        </w:rPr>
        <w:t xml:space="preserve">C. M., </w:t>
      </w:r>
      <w:proofErr w:type="spellStart"/>
      <w:r w:rsidRPr="00EA2D20">
        <w:rPr>
          <w:rFonts w:ascii="Arial" w:hAnsi="Arial" w:cs="Arial"/>
          <w:sz w:val="20"/>
        </w:rPr>
        <w:t>Meader</w:t>
      </w:r>
      <w:proofErr w:type="spellEnd"/>
      <w:r w:rsidRPr="00EA2D20">
        <w:rPr>
          <w:rFonts w:ascii="Arial" w:hAnsi="Arial" w:cs="Arial"/>
          <w:sz w:val="20"/>
        </w:rPr>
        <w:t xml:space="preserve">, </w:t>
      </w:r>
      <w:r w:rsidR="00517C3E" w:rsidRPr="00EA2D20">
        <w:rPr>
          <w:rFonts w:ascii="Arial" w:hAnsi="Arial" w:cs="Arial"/>
          <w:sz w:val="20"/>
        </w:rPr>
        <w:t xml:space="preserve">S. </w:t>
      </w:r>
      <w:r w:rsidRPr="00EA2D20">
        <w:rPr>
          <w:rFonts w:ascii="Arial" w:hAnsi="Arial" w:cs="Arial"/>
          <w:sz w:val="20"/>
        </w:rPr>
        <w:t xml:space="preserve">Ponting, </w:t>
      </w:r>
      <w:r w:rsidR="00517C3E" w:rsidRPr="00EA2D20">
        <w:rPr>
          <w:rFonts w:ascii="Arial" w:hAnsi="Arial" w:cs="Arial"/>
          <w:sz w:val="20"/>
        </w:rPr>
        <w:t>C. P.</w:t>
      </w:r>
      <w:r w:rsidR="00517C3E" w:rsidRPr="00EA2D20">
        <w:rPr>
          <w:rFonts w:ascii="Arial" w:hAnsi="Arial" w:cs="Arial"/>
          <w:sz w:val="20"/>
        </w:rPr>
        <w:t xml:space="preserve"> &amp; </w:t>
      </w:r>
      <w:proofErr w:type="spellStart"/>
      <w:r w:rsidRPr="00EA2D20">
        <w:rPr>
          <w:rFonts w:ascii="Arial" w:hAnsi="Arial" w:cs="Arial"/>
          <w:sz w:val="20"/>
        </w:rPr>
        <w:t>Lunter</w:t>
      </w:r>
      <w:proofErr w:type="spellEnd"/>
      <w:r w:rsidR="009A5931" w:rsidRPr="00EA2D20">
        <w:rPr>
          <w:rFonts w:ascii="Arial" w:hAnsi="Arial" w:cs="Arial"/>
          <w:sz w:val="20"/>
        </w:rPr>
        <w:t>,</w:t>
      </w:r>
      <w:r w:rsidRPr="00EA2D20">
        <w:rPr>
          <w:rFonts w:ascii="Arial" w:hAnsi="Arial" w:cs="Arial"/>
          <w:sz w:val="20"/>
        </w:rPr>
        <w:t xml:space="preserve"> </w:t>
      </w:r>
      <w:r w:rsidR="00517C3E" w:rsidRPr="00EA2D20">
        <w:rPr>
          <w:rFonts w:ascii="Arial" w:hAnsi="Arial" w:cs="Arial"/>
          <w:sz w:val="20"/>
        </w:rPr>
        <w:t xml:space="preserve">G. </w:t>
      </w:r>
      <w:r w:rsidRPr="00EA2D20">
        <w:rPr>
          <w:rFonts w:ascii="Arial" w:hAnsi="Arial" w:cs="Arial"/>
          <w:sz w:val="20"/>
        </w:rPr>
        <w:t xml:space="preserve">8.2% of the human genome is constrained: variation in rates of turnover across functional element classes in the human lineage. </w:t>
      </w:r>
      <w:proofErr w:type="spellStart"/>
      <w:r w:rsidR="009A5931" w:rsidRPr="00EA2D20">
        <w:rPr>
          <w:rFonts w:ascii="Arial" w:hAnsi="Arial" w:cs="Arial"/>
          <w:i/>
          <w:iCs/>
          <w:sz w:val="20"/>
        </w:rPr>
        <w:t>PLoS</w:t>
      </w:r>
      <w:proofErr w:type="spellEnd"/>
      <w:r w:rsidR="009A5931" w:rsidRPr="00EA2D20">
        <w:rPr>
          <w:rFonts w:ascii="Arial" w:hAnsi="Arial" w:cs="Arial"/>
          <w:i/>
          <w:iCs/>
          <w:sz w:val="20"/>
        </w:rPr>
        <w:t xml:space="preserve"> Genet. </w:t>
      </w:r>
      <w:r w:rsidRPr="00EA2D20">
        <w:rPr>
          <w:rFonts w:ascii="Arial" w:hAnsi="Arial" w:cs="Arial"/>
          <w:b/>
          <w:bCs/>
          <w:sz w:val="20"/>
        </w:rPr>
        <w:t>10,</w:t>
      </w:r>
      <w:r w:rsidRPr="00EA2D20">
        <w:rPr>
          <w:rFonts w:ascii="Arial" w:hAnsi="Arial" w:cs="Arial"/>
          <w:sz w:val="20"/>
        </w:rPr>
        <w:t xml:space="preserve"> e1004525</w:t>
      </w:r>
      <w:r w:rsidR="009A5931" w:rsidRPr="00EA2D20">
        <w:rPr>
          <w:rFonts w:ascii="Arial" w:hAnsi="Arial" w:cs="Arial"/>
          <w:sz w:val="20"/>
        </w:rPr>
        <w:t xml:space="preserve"> (2014).</w:t>
      </w:r>
    </w:p>
    <w:p w14:paraId="4A55058C" w14:textId="7EFC6686" w:rsidR="00DF69FD" w:rsidRPr="00EA2D20" w:rsidRDefault="00517C3E" w:rsidP="00DF69FD">
      <w:pPr>
        <w:pStyle w:val="ListParagraph"/>
        <w:numPr>
          <w:ilvl w:val="0"/>
          <w:numId w:val="12"/>
        </w:numPr>
        <w:rPr>
          <w:rFonts w:ascii="Arial" w:hAnsi="Arial" w:cs="Arial"/>
          <w:sz w:val="20"/>
        </w:rPr>
      </w:pPr>
      <w:proofErr w:type="spellStart"/>
      <w:r w:rsidRPr="00EA2D20">
        <w:rPr>
          <w:rFonts w:ascii="Arial" w:hAnsi="Arial" w:cs="Arial"/>
          <w:sz w:val="20"/>
          <w:lang w:val="en-AU"/>
        </w:rPr>
        <w:t>Vohr</w:t>
      </w:r>
      <w:proofErr w:type="spellEnd"/>
      <w:r w:rsidRPr="00EA2D20">
        <w:rPr>
          <w:rFonts w:ascii="Arial" w:hAnsi="Arial" w:cs="Arial"/>
          <w:sz w:val="20"/>
          <w:lang w:val="en-AU"/>
        </w:rPr>
        <w:t xml:space="preserve">, S. H., </w:t>
      </w:r>
      <w:proofErr w:type="spellStart"/>
      <w:r w:rsidRPr="00EA2D20">
        <w:rPr>
          <w:rFonts w:ascii="Arial" w:hAnsi="Arial" w:cs="Arial"/>
          <w:sz w:val="20"/>
          <w:lang w:val="en-AU"/>
        </w:rPr>
        <w:t>Buen</w:t>
      </w:r>
      <w:proofErr w:type="spellEnd"/>
      <w:r w:rsidRPr="00EA2D20">
        <w:rPr>
          <w:rFonts w:ascii="Arial" w:hAnsi="Arial" w:cs="Arial"/>
          <w:sz w:val="20"/>
          <w:lang w:val="en-AU"/>
        </w:rPr>
        <w:t xml:space="preserve"> Abad </w:t>
      </w:r>
      <w:proofErr w:type="spellStart"/>
      <w:r w:rsidRPr="00EA2D20">
        <w:rPr>
          <w:rFonts w:ascii="Arial" w:hAnsi="Arial" w:cs="Arial"/>
          <w:sz w:val="20"/>
          <w:lang w:val="en-AU"/>
        </w:rPr>
        <w:t>Najar</w:t>
      </w:r>
      <w:proofErr w:type="spellEnd"/>
      <w:r w:rsidRPr="00EA2D20">
        <w:rPr>
          <w:rFonts w:ascii="Arial" w:hAnsi="Arial" w:cs="Arial"/>
          <w:sz w:val="20"/>
          <w:lang w:val="en-AU"/>
        </w:rPr>
        <w:t>, C. F., Shapiro, B. &amp; Green, R. E.</w:t>
      </w:r>
      <w:r w:rsidR="00DF69FD" w:rsidRPr="00EA2D20">
        <w:rPr>
          <w:rFonts w:ascii="Arial" w:hAnsi="Arial" w:cs="Arial"/>
          <w:sz w:val="20"/>
        </w:rPr>
        <w:t xml:space="preserve"> A method for positive forensic identification of samples from extremely low-coverage sequence data. </w:t>
      </w:r>
      <w:r w:rsidR="009A5931" w:rsidRPr="00EA2D20">
        <w:rPr>
          <w:rFonts w:ascii="Arial" w:hAnsi="Arial" w:cs="Arial"/>
          <w:i/>
          <w:iCs/>
          <w:sz w:val="20"/>
        </w:rPr>
        <w:t xml:space="preserve">BMC </w:t>
      </w:r>
      <w:proofErr w:type="spellStart"/>
      <w:r w:rsidR="009A5931" w:rsidRPr="00EA2D20">
        <w:rPr>
          <w:rFonts w:ascii="Arial" w:hAnsi="Arial" w:cs="Arial"/>
          <w:i/>
          <w:iCs/>
          <w:sz w:val="20"/>
        </w:rPr>
        <w:t>Genom</w:t>
      </w:r>
      <w:proofErr w:type="spellEnd"/>
      <w:r w:rsidR="009A5931" w:rsidRPr="00EA2D20">
        <w:rPr>
          <w:rFonts w:ascii="Arial" w:hAnsi="Arial" w:cs="Arial"/>
          <w:i/>
          <w:iCs/>
          <w:sz w:val="20"/>
        </w:rPr>
        <w:t>.</w:t>
      </w:r>
      <w:r w:rsidR="00DF69FD" w:rsidRPr="00EA2D20">
        <w:rPr>
          <w:rFonts w:ascii="Arial" w:hAnsi="Arial" w:cs="Arial"/>
          <w:i/>
          <w:iCs/>
          <w:sz w:val="20"/>
        </w:rPr>
        <w:t xml:space="preserve"> </w:t>
      </w:r>
      <w:r w:rsidR="00DF69FD" w:rsidRPr="00EA2D20">
        <w:rPr>
          <w:rFonts w:ascii="Arial" w:hAnsi="Arial" w:cs="Arial"/>
          <w:b/>
          <w:bCs/>
          <w:sz w:val="20"/>
        </w:rPr>
        <w:t>16,</w:t>
      </w:r>
      <w:r w:rsidR="00DF69FD" w:rsidRPr="00EA2D20">
        <w:rPr>
          <w:rFonts w:ascii="Arial" w:hAnsi="Arial" w:cs="Arial"/>
          <w:sz w:val="20"/>
        </w:rPr>
        <w:t xml:space="preserve"> 1034</w:t>
      </w:r>
      <w:r w:rsidR="009A5931" w:rsidRPr="00EA2D20">
        <w:rPr>
          <w:rFonts w:ascii="Arial" w:hAnsi="Arial" w:cs="Arial"/>
          <w:sz w:val="20"/>
        </w:rPr>
        <w:t xml:space="preserve"> (2015).</w:t>
      </w:r>
    </w:p>
    <w:p w14:paraId="6F947740" w14:textId="77777777" w:rsidR="00517C3E" w:rsidRPr="00EA2D20" w:rsidRDefault="00517C3E" w:rsidP="00517C3E">
      <w:pPr>
        <w:pStyle w:val="NormalWeb"/>
        <w:numPr>
          <w:ilvl w:val="0"/>
          <w:numId w:val="12"/>
        </w:numPr>
        <w:shd w:val="clear" w:color="auto" w:fill="FFFFFF"/>
        <w:textAlignment w:val="baseline"/>
        <w:rPr>
          <w:rFonts w:ascii="Arial" w:hAnsi="Arial" w:cs="Arial"/>
          <w:color w:val="333333"/>
          <w:sz w:val="20"/>
          <w:szCs w:val="20"/>
        </w:rPr>
      </w:pPr>
      <w:proofErr w:type="spellStart"/>
      <w:r w:rsidRPr="00EA2D20">
        <w:rPr>
          <w:rFonts w:ascii="Arial" w:hAnsi="Arial" w:cs="Arial"/>
          <w:color w:val="333333"/>
          <w:sz w:val="20"/>
          <w:szCs w:val="20"/>
        </w:rPr>
        <w:t>Árnason</w:t>
      </w:r>
      <w:proofErr w:type="spellEnd"/>
      <w:r w:rsidRPr="00EA2D20">
        <w:rPr>
          <w:rFonts w:ascii="Arial" w:hAnsi="Arial" w:cs="Arial"/>
          <w:color w:val="333333"/>
          <w:sz w:val="20"/>
          <w:szCs w:val="20"/>
        </w:rPr>
        <w:t xml:space="preserve">, Ú., Lammers, F., Kumar, V., Nilsson, M. A. &amp; Janke, A. Whole-genome sequencing of the blue whale and other rorquals finds signatures for </w:t>
      </w:r>
      <w:proofErr w:type="spellStart"/>
      <w:r w:rsidRPr="00EA2D20">
        <w:rPr>
          <w:rFonts w:ascii="Arial" w:hAnsi="Arial" w:cs="Arial"/>
          <w:color w:val="333333"/>
          <w:sz w:val="20"/>
          <w:szCs w:val="20"/>
        </w:rPr>
        <w:t>introgressive</w:t>
      </w:r>
      <w:proofErr w:type="spellEnd"/>
      <w:r w:rsidRPr="00EA2D20">
        <w:rPr>
          <w:rFonts w:ascii="Arial" w:hAnsi="Arial" w:cs="Arial"/>
          <w:color w:val="333333"/>
          <w:sz w:val="20"/>
          <w:szCs w:val="20"/>
        </w:rPr>
        <w:t xml:space="preserve"> gene flow. </w:t>
      </w:r>
      <w:r w:rsidRPr="00EA2D20">
        <w:rPr>
          <w:rFonts w:ascii="Arial" w:hAnsi="Arial" w:cs="Arial"/>
          <w:i/>
          <w:iCs/>
          <w:color w:val="333333"/>
          <w:sz w:val="20"/>
          <w:szCs w:val="20"/>
        </w:rPr>
        <w:t xml:space="preserve">Sci. Adv. </w:t>
      </w:r>
      <w:r w:rsidRPr="00EA2D20">
        <w:rPr>
          <w:rFonts w:ascii="Arial" w:hAnsi="Arial" w:cs="Arial"/>
          <w:b/>
          <w:bCs/>
          <w:color w:val="333333"/>
          <w:sz w:val="20"/>
          <w:szCs w:val="20"/>
        </w:rPr>
        <w:t>4,</w:t>
      </w:r>
      <w:r w:rsidRPr="00EA2D20">
        <w:rPr>
          <w:rFonts w:ascii="Arial" w:hAnsi="Arial" w:cs="Arial"/>
          <w:color w:val="333333"/>
          <w:sz w:val="20"/>
          <w:szCs w:val="20"/>
        </w:rPr>
        <w:t xml:space="preserve"> eaap9873 (2018).</w:t>
      </w:r>
    </w:p>
    <w:p w14:paraId="2DAFD407" w14:textId="77777777" w:rsidR="00517C3E" w:rsidRPr="00EA2D20" w:rsidRDefault="00517C3E" w:rsidP="00517C3E">
      <w:pPr>
        <w:pStyle w:val="NormalWeb"/>
        <w:numPr>
          <w:ilvl w:val="0"/>
          <w:numId w:val="12"/>
        </w:numPr>
        <w:shd w:val="clear" w:color="auto" w:fill="FFFFFF"/>
        <w:textAlignment w:val="baseline"/>
        <w:rPr>
          <w:rFonts w:ascii="Arial" w:hAnsi="Arial" w:cs="Arial"/>
          <w:color w:val="333333"/>
          <w:sz w:val="20"/>
          <w:szCs w:val="20"/>
        </w:rPr>
      </w:pPr>
      <w:r w:rsidRPr="00EA2D20">
        <w:rPr>
          <w:rFonts w:ascii="Arial" w:hAnsi="Arial" w:cs="Arial"/>
          <w:color w:val="333333"/>
          <w:sz w:val="20"/>
          <w:szCs w:val="20"/>
        </w:rPr>
        <w:t xml:space="preserve">Bergeron, L. A. et al. Evolution of the germline mutation rate across vertebrates. </w:t>
      </w:r>
      <w:r w:rsidRPr="00EA2D20">
        <w:rPr>
          <w:rFonts w:ascii="Arial" w:hAnsi="Arial" w:cs="Arial"/>
          <w:i/>
          <w:iCs/>
          <w:color w:val="333333"/>
          <w:sz w:val="20"/>
          <w:szCs w:val="20"/>
        </w:rPr>
        <w:t xml:space="preserve">Nature </w:t>
      </w:r>
      <w:r w:rsidRPr="00EA2D20">
        <w:rPr>
          <w:rFonts w:ascii="Arial" w:hAnsi="Arial" w:cs="Arial"/>
          <w:b/>
          <w:bCs/>
          <w:color w:val="333333"/>
          <w:sz w:val="20"/>
          <w:szCs w:val="20"/>
        </w:rPr>
        <w:t>615,</w:t>
      </w:r>
      <w:r w:rsidRPr="00EA2D20">
        <w:rPr>
          <w:rFonts w:ascii="Arial" w:hAnsi="Arial" w:cs="Arial"/>
          <w:color w:val="333333"/>
          <w:sz w:val="20"/>
          <w:szCs w:val="20"/>
        </w:rPr>
        <w:t xml:space="preserve"> 285-291 (2023).</w:t>
      </w:r>
    </w:p>
    <w:p w14:paraId="0DA92BD3" w14:textId="03529361" w:rsidR="00DF69FD" w:rsidRPr="00EA2D20" w:rsidRDefault="00DF69FD" w:rsidP="00BE483D">
      <w:pPr>
        <w:pStyle w:val="ListParagraph"/>
        <w:numPr>
          <w:ilvl w:val="0"/>
          <w:numId w:val="12"/>
        </w:numPr>
        <w:rPr>
          <w:rFonts w:ascii="Arial" w:hAnsi="Arial" w:cs="Arial"/>
          <w:sz w:val="20"/>
        </w:rPr>
      </w:pPr>
      <w:r w:rsidRPr="00EA2D20">
        <w:rPr>
          <w:rFonts w:ascii="Arial" w:hAnsi="Arial" w:cs="Arial"/>
          <w:sz w:val="20"/>
        </w:rPr>
        <w:t xml:space="preserve">Bushnell, </w:t>
      </w:r>
      <w:r w:rsidR="00DE5621" w:rsidRPr="00EA2D20">
        <w:rPr>
          <w:rFonts w:ascii="Arial" w:hAnsi="Arial" w:cs="Arial"/>
          <w:sz w:val="20"/>
        </w:rPr>
        <w:t xml:space="preserve">B. </w:t>
      </w:r>
      <w:proofErr w:type="spellStart"/>
      <w:r w:rsidRPr="00EA2D20">
        <w:rPr>
          <w:rFonts w:ascii="Arial" w:hAnsi="Arial" w:cs="Arial"/>
          <w:sz w:val="20"/>
        </w:rPr>
        <w:t>BBTools</w:t>
      </w:r>
      <w:proofErr w:type="spellEnd"/>
      <w:r w:rsidRPr="00EA2D20">
        <w:rPr>
          <w:rFonts w:ascii="Arial" w:hAnsi="Arial" w:cs="Arial"/>
          <w:sz w:val="20"/>
        </w:rPr>
        <w:t xml:space="preserve"> package. </w:t>
      </w:r>
      <w:hyperlink r:id="rId8" w:history="1">
        <w:r w:rsidR="00BE483D" w:rsidRPr="00EA2D20">
          <w:rPr>
            <w:rStyle w:val="Hyperlink"/>
            <w:rFonts w:ascii="Arial" w:hAnsi="Arial" w:cs="Arial"/>
            <w:sz w:val="20"/>
          </w:rPr>
          <w:t>https://sourceforge.net/projects/bbmap/</w:t>
        </w:r>
      </w:hyperlink>
      <w:r w:rsidR="00BE483D" w:rsidRPr="00EA2D20">
        <w:rPr>
          <w:rFonts w:ascii="Arial" w:hAnsi="Arial" w:cs="Arial"/>
          <w:sz w:val="20"/>
        </w:rPr>
        <w:t xml:space="preserve"> (2014).</w:t>
      </w:r>
    </w:p>
    <w:p w14:paraId="436D5F34" w14:textId="428F7AB8" w:rsidR="00DF69FD" w:rsidRPr="00EA2D20" w:rsidRDefault="00DF69FD" w:rsidP="00BE483D">
      <w:pPr>
        <w:pStyle w:val="ListParagraph"/>
        <w:numPr>
          <w:ilvl w:val="0"/>
          <w:numId w:val="12"/>
        </w:numPr>
        <w:rPr>
          <w:rFonts w:ascii="Arial" w:hAnsi="Arial" w:cs="Arial"/>
          <w:sz w:val="20"/>
        </w:rPr>
      </w:pPr>
      <w:r w:rsidRPr="00EA2D20">
        <w:rPr>
          <w:rFonts w:ascii="Arial" w:hAnsi="Arial" w:cs="Arial"/>
          <w:sz w:val="20"/>
          <w:lang w:val="en-AU"/>
        </w:rPr>
        <w:t xml:space="preserve">Li, </w:t>
      </w:r>
      <w:r w:rsidR="00DE5621" w:rsidRPr="00EA2D20">
        <w:rPr>
          <w:rFonts w:ascii="Arial" w:hAnsi="Arial" w:cs="Arial"/>
          <w:sz w:val="20"/>
          <w:lang w:val="en-AU"/>
        </w:rPr>
        <w:t xml:space="preserve">H. &amp; </w:t>
      </w:r>
      <w:r w:rsidRPr="00EA2D20">
        <w:rPr>
          <w:rFonts w:ascii="Arial" w:hAnsi="Arial" w:cs="Arial"/>
          <w:sz w:val="20"/>
          <w:lang w:val="en-AU"/>
        </w:rPr>
        <w:t xml:space="preserve">Durbin, </w:t>
      </w:r>
      <w:r w:rsidR="00DE5621" w:rsidRPr="00EA2D20">
        <w:rPr>
          <w:rFonts w:ascii="Arial" w:hAnsi="Arial" w:cs="Arial"/>
          <w:sz w:val="20"/>
          <w:lang w:val="en-AU"/>
        </w:rPr>
        <w:t xml:space="preserve">R. </w:t>
      </w:r>
      <w:r w:rsidRPr="00EA2D20">
        <w:rPr>
          <w:rFonts w:ascii="Arial" w:hAnsi="Arial" w:cs="Arial"/>
          <w:sz w:val="20"/>
        </w:rPr>
        <w:t xml:space="preserve">Fast and accurate short read alignment with burrows-wheeler transform. </w:t>
      </w:r>
      <w:r w:rsidRPr="00EA2D20">
        <w:rPr>
          <w:rFonts w:ascii="Arial" w:hAnsi="Arial" w:cs="Arial"/>
          <w:i/>
          <w:iCs/>
          <w:sz w:val="20"/>
        </w:rPr>
        <w:t xml:space="preserve">Bioinformatics </w:t>
      </w:r>
      <w:r w:rsidRPr="00EA2D20">
        <w:rPr>
          <w:rFonts w:ascii="Arial" w:hAnsi="Arial" w:cs="Arial"/>
          <w:b/>
          <w:bCs/>
          <w:sz w:val="20"/>
        </w:rPr>
        <w:t>25,</w:t>
      </w:r>
      <w:r w:rsidRPr="00EA2D20">
        <w:rPr>
          <w:rFonts w:ascii="Arial" w:hAnsi="Arial" w:cs="Arial"/>
          <w:sz w:val="20"/>
        </w:rPr>
        <w:t xml:space="preserve"> 1754</w:t>
      </w:r>
      <w:r w:rsidR="00BE483D" w:rsidRPr="00EA2D20">
        <w:rPr>
          <w:rFonts w:ascii="Arial" w:hAnsi="Arial" w:cs="Arial"/>
          <w:sz w:val="20"/>
        </w:rPr>
        <w:t>-</w:t>
      </w:r>
      <w:r w:rsidRPr="00EA2D20">
        <w:rPr>
          <w:rFonts w:ascii="Arial" w:hAnsi="Arial" w:cs="Arial"/>
          <w:sz w:val="20"/>
        </w:rPr>
        <w:t>1760</w:t>
      </w:r>
      <w:r w:rsidR="00BE483D" w:rsidRPr="00EA2D20">
        <w:rPr>
          <w:rFonts w:ascii="Arial" w:hAnsi="Arial" w:cs="Arial"/>
          <w:sz w:val="20"/>
        </w:rPr>
        <w:t xml:space="preserve"> </w:t>
      </w:r>
      <w:r w:rsidR="00BE483D" w:rsidRPr="00EA2D20">
        <w:rPr>
          <w:rFonts w:ascii="Arial" w:hAnsi="Arial" w:cs="Arial"/>
          <w:sz w:val="20"/>
          <w:lang w:val="en-AU"/>
        </w:rPr>
        <w:t>(2009).</w:t>
      </w:r>
    </w:p>
    <w:p w14:paraId="100F049F" w14:textId="776157ED" w:rsidR="00DF69FD" w:rsidRPr="00EA2D20" w:rsidRDefault="00DF69FD" w:rsidP="00BE483D">
      <w:pPr>
        <w:pStyle w:val="ListParagraph"/>
        <w:numPr>
          <w:ilvl w:val="0"/>
          <w:numId w:val="12"/>
        </w:numPr>
        <w:rPr>
          <w:rFonts w:ascii="Arial" w:hAnsi="Arial" w:cs="Arial"/>
          <w:sz w:val="20"/>
        </w:rPr>
      </w:pPr>
      <w:proofErr w:type="spellStart"/>
      <w:r w:rsidRPr="00EA2D20">
        <w:rPr>
          <w:rFonts w:ascii="Arial" w:hAnsi="Arial" w:cs="Arial"/>
          <w:sz w:val="20"/>
        </w:rPr>
        <w:t>Danecek</w:t>
      </w:r>
      <w:proofErr w:type="spellEnd"/>
      <w:r w:rsidRPr="00EA2D20">
        <w:rPr>
          <w:rFonts w:ascii="Arial" w:hAnsi="Arial" w:cs="Arial"/>
          <w:sz w:val="20"/>
        </w:rPr>
        <w:t xml:space="preserve">, </w:t>
      </w:r>
      <w:r w:rsidR="00DE5621" w:rsidRPr="00EA2D20">
        <w:rPr>
          <w:rFonts w:ascii="Arial" w:hAnsi="Arial" w:cs="Arial"/>
          <w:sz w:val="20"/>
        </w:rPr>
        <w:t xml:space="preserve">P., et al. </w:t>
      </w:r>
      <w:r w:rsidRPr="00EA2D20">
        <w:rPr>
          <w:rFonts w:ascii="Arial" w:hAnsi="Arial" w:cs="Arial"/>
          <w:sz w:val="20"/>
        </w:rPr>
        <w:t xml:space="preserve">Twelve years of </w:t>
      </w:r>
      <w:proofErr w:type="spellStart"/>
      <w:r w:rsidRPr="00EA2D20">
        <w:rPr>
          <w:rFonts w:ascii="Arial" w:hAnsi="Arial" w:cs="Arial"/>
          <w:sz w:val="20"/>
        </w:rPr>
        <w:t>SAMtools</w:t>
      </w:r>
      <w:proofErr w:type="spellEnd"/>
      <w:r w:rsidRPr="00EA2D20">
        <w:rPr>
          <w:rFonts w:ascii="Arial" w:hAnsi="Arial" w:cs="Arial"/>
          <w:sz w:val="20"/>
        </w:rPr>
        <w:t xml:space="preserve"> and </w:t>
      </w:r>
      <w:proofErr w:type="spellStart"/>
      <w:r w:rsidRPr="00EA2D20">
        <w:rPr>
          <w:rFonts w:ascii="Arial" w:hAnsi="Arial" w:cs="Arial"/>
          <w:sz w:val="20"/>
        </w:rPr>
        <w:t>BCFtools</w:t>
      </w:r>
      <w:proofErr w:type="spellEnd"/>
      <w:r w:rsidRPr="00EA2D20">
        <w:rPr>
          <w:rFonts w:ascii="Arial" w:hAnsi="Arial" w:cs="Arial"/>
          <w:sz w:val="20"/>
        </w:rPr>
        <w:t xml:space="preserve">. </w:t>
      </w:r>
      <w:proofErr w:type="spellStart"/>
      <w:r w:rsidRPr="00EA2D20">
        <w:rPr>
          <w:rFonts w:ascii="Arial" w:hAnsi="Arial" w:cs="Arial"/>
          <w:i/>
          <w:iCs/>
          <w:sz w:val="20"/>
        </w:rPr>
        <w:t>Giga</w:t>
      </w:r>
      <w:r w:rsidR="00BE483D" w:rsidRPr="00EA2D20">
        <w:rPr>
          <w:rFonts w:ascii="Arial" w:hAnsi="Arial" w:cs="Arial"/>
          <w:i/>
          <w:iCs/>
          <w:sz w:val="20"/>
        </w:rPr>
        <w:t>S</w:t>
      </w:r>
      <w:r w:rsidRPr="00EA2D20">
        <w:rPr>
          <w:rFonts w:ascii="Arial" w:hAnsi="Arial" w:cs="Arial"/>
          <w:i/>
          <w:iCs/>
          <w:sz w:val="20"/>
        </w:rPr>
        <w:t>cience</w:t>
      </w:r>
      <w:proofErr w:type="spellEnd"/>
      <w:r w:rsidRPr="00EA2D20">
        <w:rPr>
          <w:rFonts w:ascii="Arial" w:hAnsi="Arial" w:cs="Arial"/>
          <w:i/>
          <w:iCs/>
          <w:sz w:val="20"/>
        </w:rPr>
        <w:t xml:space="preserve"> </w:t>
      </w:r>
      <w:r w:rsidRPr="00EA2D20">
        <w:rPr>
          <w:rFonts w:ascii="Arial" w:hAnsi="Arial" w:cs="Arial"/>
          <w:b/>
          <w:bCs/>
          <w:sz w:val="20"/>
        </w:rPr>
        <w:t>10,</w:t>
      </w:r>
      <w:r w:rsidRPr="00EA2D20">
        <w:rPr>
          <w:rFonts w:ascii="Arial" w:hAnsi="Arial" w:cs="Arial"/>
          <w:sz w:val="20"/>
        </w:rPr>
        <w:t xml:space="preserve"> giab008</w:t>
      </w:r>
      <w:r w:rsidR="00BE483D" w:rsidRPr="00EA2D20">
        <w:rPr>
          <w:rFonts w:ascii="Arial" w:hAnsi="Arial" w:cs="Arial"/>
          <w:sz w:val="20"/>
        </w:rPr>
        <w:t xml:space="preserve"> (2021).</w:t>
      </w:r>
    </w:p>
    <w:p w14:paraId="1284B4EE" w14:textId="126CB667" w:rsidR="00DF69FD" w:rsidRPr="00EA2D20" w:rsidRDefault="00DF69FD" w:rsidP="00BE483D">
      <w:pPr>
        <w:pStyle w:val="ListParagraph"/>
        <w:numPr>
          <w:ilvl w:val="0"/>
          <w:numId w:val="12"/>
        </w:numPr>
        <w:rPr>
          <w:rFonts w:ascii="Arial" w:hAnsi="Arial" w:cs="Arial"/>
          <w:sz w:val="20"/>
        </w:rPr>
      </w:pPr>
      <w:r w:rsidRPr="00EA2D20">
        <w:rPr>
          <w:rFonts w:ascii="Arial" w:hAnsi="Arial" w:cs="Arial"/>
          <w:sz w:val="20"/>
        </w:rPr>
        <w:lastRenderedPageBreak/>
        <w:t xml:space="preserve">Pedersen, </w:t>
      </w:r>
      <w:r w:rsidR="00DE5621" w:rsidRPr="00EA2D20">
        <w:rPr>
          <w:rFonts w:ascii="Arial" w:hAnsi="Arial" w:cs="Arial"/>
          <w:sz w:val="20"/>
        </w:rPr>
        <w:t xml:space="preserve">B. S. &amp; </w:t>
      </w:r>
      <w:r w:rsidRPr="00EA2D20">
        <w:rPr>
          <w:rFonts w:ascii="Arial" w:hAnsi="Arial" w:cs="Arial"/>
          <w:sz w:val="20"/>
        </w:rPr>
        <w:t>Quinlan</w:t>
      </w:r>
      <w:r w:rsidR="00DE5621" w:rsidRPr="00EA2D20">
        <w:rPr>
          <w:rFonts w:ascii="Arial" w:hAnsi="Arial" w:cs="Arial"/>
          <w:sz w:val="20"/>
        </w:rPr>
        <w:t xml:space="preserve">, A. </w:t>
      </w:r>
      <w:proofErr w:type="spellStart"/>
      <w:r w:rsidR="00DE5621" w:rsidRPr="00EA2D20">
        <w:rPr>
          <w:rFonts w:ascii="Arial" w:hAnsi="Arial" w:cs="Arial"/>
          <w:sz w:val="20"/>
        </w:rPr>
        <w:t>R.</w:t>
      </w:r>
      <w:r w:rsidRPr="00EA2D20">
        <w:rPr>
          <w:rFonts w:ascii="Arial" w:hAnsi="Arial" w:cs="Arial"/>
          <w:sz w:val="20"/>
        </w:rPr>
        <w:t xml:space="preserve"> Mosdepth</w:t>
      </w:r>
      <w:proofErr w:type="spellEnd"/>
      <w:r w:rsidRPr="00EA2D20">
        <w:rPr>
          <w:rFonts w:ascii="Arial" w:hAnsi="Arial" w:cs="Arial"/>
          <w:sz w:val="20"/>
        </w:rPr>
        <w:t xml:space="preserve">: quick coverage calculation for genomes and exomes. </w:t>
      </w:r>
      <w:r w:rsidRPr="00EA2D20">
        <w:rPr>
          <w:rFonts w:ascii="Arial" w:hAnsi="Arial" w:cs="Arial"/>
          <w:i/>
          <w:iCs/>
          <w:sz w:val="20"/>
        </w:rPr>
        <w:t xml:space="preserve">Bioinformatics </w:t>
      </w:r>
      <w:r w:rsidRPr="00EA2D20">
        <w:rPr>
          <w:rFonts w:ascii="Arial" w:hAnsi="Arial" w:cs="Arial"/>
          <w:b/>
          <w:bCs/>
          <w:sz w:val="20"/>
        </w:rPr>
        <w:t>34,</w:t>
      </w:r>
      <w:r w:rsidRPr="00EA2D20">
        <w:rPr>
          <w:rFonts w:ascii="Arial" w:hAnsi="Arial" w:cs="Arial"/>
          <w:sz w:val="20"/>
        </w:rPr>
        <w:t xml:space="preserve"> 867-868</w:t>
      </w:r>
      <w:r w:rsidR="00BE483D" w:rsidRPr="00EA2D20">
        <w:rPr>
          <w:rFonts w:ascii="Arial" w:hAnsi="Arial" w:cs="Arial"/>
          <w:sz w:val="20"/>
        </w:rPr>
        <w:t xml:space="preserve"> (2018).</w:t>
      </w:r>
    </w:p>
    <w:p w14:paraId="05CE70E4" w14:textId="672991A2" w:rsidR="00DF69FD" w:rsidRPr="00EA2D20" w:rsidRDefault="00DF69FD" w:rsidP="00BE483D">
      <w:pPr>
        <w:pStyle w:val="ListParagraph"/>
        <w:numPr>
          <w:ilvl w:val="0"/>
          <w:numId w:val="12"/>
        </w:numPr>
        <w:rPr>
          <w:rFonts w:ascii="Arial" w:hAnsi="Arial" w:cs="Arial"/>
          <w:sz w:val="20"/>
        </w:rPr>
      </w:pPr>
      <w:r w:rsidRPr="00EA2D20">
        <w:rPr>
          <w:rFonts w:ascii="Arial" w:hAnsi="Arial" w:cs="Arial"/>
          <w:sz w:val="20"/>
        </w:rPr>
        <w:t xml:space="preserve">Garrison, </w:t>
      </w:r>
      <w:r w:rsidR="00DE5621" w:rsidRPr="00EA2D20">
        <w:rPr>
          <w:rFonts w:ascii="Arial" w:hAnsi="Arial" w:cs="Arial"/>
          <w:sz w:val="20"/>
        </w:rPr>
        <w:t xml:space="preserve">E. &amp; </w:t>
      </w:r>
      <w:r w:rsidRPr="00EA2D20">
        <w:rPr>
          <w:rFonts w:ascii="Arial" w:hAnsi="Arial" w:cs="Arial"/>
          <w:sz w:val="20"/>
        </w:rPr>
        <w:t xml:space="preserve">Marth, </w:t>
      </w:r>
      <w:r w:rsidR="00DE5621" w:rsidRPr="00EA2D20">
        <w:rPr>
          <w:rFonts w:ascii="Arial" w:hAnsi="Arial" w:cs="Arial"/>
          <w:sz w:val="20"/>
        </w:rPr>
        <w:t xml:space="preserve">G. </w:t>
      </w:r>
      <w:r w:rsidRPr="00EA2D20">
        <w:rPr>
          <w:rFonts w:ascii="Arial" w:hAnsi="Arial" w:cs="Arial"/>
          <w:sz w:val="20"/>
        </w:rPr>
        <w:t>Haplotype-based variant detection from short-read</w:t>
      </w:r>
      <w:r w:rsidR="00BE483D" w:rsidRPr="00EA2D20">
        <w:rPr>
          <w:rFonts w:ascii="Arial" w:hAnsi="Arial" w:cs="Arial"/>
          <w:sz w:val="20"/>
        </w:rPr>
        <w:t xml:space="preserve"> </w:t>
      </w:r>
      <w:r w:rsidRPr="00EA2D20">
        <w:rPr>
          <w:rFonts w:ascii="Arial" w:hAnsi="Arial" w:cs="Arial"/>
          <w:sz w:val="20"/>
        </w:rPr>
        <w:t xml:space="preserve">sequencing. Preprint at </w:t>
      </w:r>
      <w:proofErr w:type="spellStart"/>
      <w:r w:rsidRPr="00EA2D20">
        <w:rPr>
          <w:rFonts w:ascii="Arial" w:hAnsi="Arial" w:cs="Arial"/>
          <w:sz w:val="20"/>
        </w:rPr>
        <w:t>arXiv</w:t>
      </w:r>
      <w:proofErr w:type="spellEnd"/>
      <w:r w:rsidRPr="00EA2D20">
        <w:rPr>
          <w:rFonts w:ascii="Arial" w:hAnsi="Arial" w:cs="Arial"/>
          <w:sz w:val="20"/>
        </w:rPr>
        <w:t xml:space="preserve"> [https://doi.org/10.48550/arXiv.1207.3907]</w:t>
      </w:r>
      <w:r w:rsidR="00BE483D" w:rsidRPr="00EA2D20">
        <w:rPr>
          <w:rFonts w:ascii="Arial" w:hAnsi="Arial" w:cs="Arial"/>
          <w:sz w:val="20"/>
        </w:rPr>
        <w:t xml:space="preserve"> (2012).</w:t>
      </w:r>
    </w:p>
    <w:p w14:paraId="2DEEF798" w14:textId="4814327E" w:rsidR="00BE483D" w:rsidRPr="00EA2D20" w:rsidRDefault="00BE483D" w:rsidP="00BE483D">
      <w:pPr>
        <w:pStyle w:val="ListParagraph"/>
        <w:numPr>
          <w:ilvl w:val="0"/>
          <w:numId w:val="12"/>
        </w:numPr>
        <w:rPr>
          <w:rFonts w:ascii="Arial" w:hAnsi="Arial" w:cs="Arial"/>
          <w:sz w:val="20"/>
        </w:rPr>
      </w:pPr>
      <w:r w:rsidRPr="00EA2D20">
        <w:rPr>
          <w:rFonts w:ascii="Arial" w:hAnsi="Arial" w:cs="Arial"/>
          <w:sz w:val="20"/>
        </w:rPr>
        <w:t xml:space="preserve">Flynn </w:t>
      </w:r>
      <w:r w:rsidR="00E534E5" w:rsidRPr="00EA2D20">
        <w:rPr>
          <w:rFonts w:ascii="Arial" w:hAnsi="Arial" w:cs="Arial"/>
          <w:sz w:val="20"/>
        </w:rPr>
        <w:t>J. M.</w:t>
      </w:r>
      <w:r w:rsidR="00E534E5" w:rsidRPr="00EA2D20">
        <w:rPr>
          <w:rFonts w:ascii="Arial" w:hAnsi="Arial" w:cs="Arial"/>
          <w:sz w:val="20"/>
        </w:rPr>
        <w:t xml:space="preserve">, et al. </w:t>
      </w:r>
      <w:r w:rsidRPr="00EA2D20">
        <w:rPr>
          <w:rFonts w:ascii="Arial" w:hAnsi="Arial" w:cs="Arial"/>
          <w:sz w:val="20"/>
        </w:rPr>
        <w:t xml:space="preserve">RepeatModeler2 for automated genomic discovery of transposable element families. </w:t>
      </w:r>
      <w:r w:rsidRPr="00EA2D20">
        <w:rPr>
          <w:rFonts w:ascii="Arial" w:hAnsi="Arial" w:cs="Arial"/>
          <w:i/>
          <w:iCs/>
          <w:sz w:val="20"/>
        </w:rPr>
        <w:t xml:space="preserve">Proc. Natl. Acad. Sci. U.S.A. </w:t>
      </w:r>
      <w:r w:rsidRPr="00EA2D20">
        <w:rPr>
          <w:rFonts w:ascii="Arial" w:hAnsi="Arial" w:cs="Arial"/>
          <w:b/>
          <w:bCs/>
          <w:sz w:val="20"/>
        </w:rPr>
        <w:t>117,</w:t>
      </w:r>
      <w:r w:rsidRPr="00EA2D20">
        <w:rPr>
          <w:rFonts w:ascii="Arial" w:hAnsi="Arial" w:cs="Arial"/>
          <w:sz w:val="20"/>
        </w:rPr>
        <w:t xml:space="preserve"> 9451-9457 (2020).</w:t>
      </w:r>
    </w:p>
    <w:p w14:paraId="7981B6E3" w14:textId="48C35145" w:rsidR="006909E2" w:rsidRPr="00EA2D20" w:rsidRDefault="00BE483D" w:rsidP="004F43C9">
      <w:pPr>
        <w:pStyle w:val="ListParagraph"/>
        <w:numPr>
          <w:ilvl w:val="0"/>
          <w:numId w:val="12"/>
        </w:numPr>
        <w:rPr>
          <w:rFonts w:ascii="Arial" w:hAnsi="Arial" w:cs="Arial"/>
          <w:sz w:val="20"/>
        </w:rPr>
      </w:pPr>
      <w:r w:rsidRPr="00EA2D20">
        <w:rPr>
          <w:rFonts w:ascii="Arial" w:hAnsi="Arial" w:cs="Arial"/>
          <w:sz w:val="20"/>
        </w:rPr>
        <w:t xml:space="preserve">Smit, </w:t>
      </w:r>
      <w:r w:rsidR="00E534E5" w:rsidRPr="00EA2D20">
        <w:rPr>
          <w:rFonts w:ascii="Arial" w:hAnsi="Arial" w:cs="Arial"/>
          <w:sz w:val="20"/>
        </w:rPr>
        <w:t>A.,</w:t>
      </w:r>
      <w:r w:rsidRPr="00EA2D20">
        <w:rPr>
          <w:rFonts w:ascii="Arial" w:hAnsi="Arial" w:cs="Arial"/>
          <w:sz w:val="20"/>
        </w:rPr>
        <w:t xml:space="preserve"> </w:t>
      </w:r>
      <w:proofErr w:type="spellStart"/>
      <w:r w:rsidRPr="00EA2D20">
        <w:rPr>
          <w:rFonts w:ascii="Arial" w:hAnsi="Arial" w:cs="Arial"/>
          <w:sz w:val="20"/>
        </w:rPr>
        <w:t>Hubley</w:t>
      </w:r>
      <w:proofErr w:type="spellEnd"/>
      <w:r w:rsidRPr="00EA2D20">
        <w:rPr>
          <w:rFonts w:ascii="Arial" w:hAnsi="Arial" w:cs="Arial"/>
          <w:sz w:val="20"/>
        </w:rPr>
        <w:t xml:space="preserve">, </w:t>
      </w:r>
      <w:r w:rsidR="00E534E5" w:rsidRPr="00EA2D20">
        <w:rPr>
          <w:rFonts w:ascii="Arial" w:hAnsi="Arial" w:cs="Arial"/>
          <w:sz w:val="20"/>
        </w:rPr>
        <w:t xml:space="preserve">R. &amp; </w:t>
      </w:r>
      <w:r w:rsidRPr="00EA2D20">
        <w:rPr>
          <w:rFonts w:ascii="Arial" w:hAnsi="Arial" w:cs="Arial"/>
          <w:sz w:val="20"/>
        </w:rPr>
        <w:t xml:space="preserve">Green, </w:t>
      </w:r>
      <w:r w:rsidR="00E534E5" w:rsidRPr="00EA2D20">
        <w:rPr>
          <w:rFonts w:ascii="Arial" w:hAnsi="Arial" w:cs="Arial"/>
          <w:sz w:val="20"/>
        </w:rPr>
        <w:t xml:space="preserve">P. </w:t>
      </w:r>
      <w:proofErr w:type="spellStart"/>
      <w:r w:rsidRPr="00EA2D20">
        <w:rPr>
          <w:rFonts w:ascii="Arial" w:hAnsi="Arial" w:cs="Arial"/>
          <w:sz w:val="20"/>
        </w:rPr>
        <w:t>RepeatMasker</w:t>
      </w:r>
      <w:proofErr w:type="spellEnd"/>
      <w:r w:rsidRPr="00EA2D20">
        <w:rPr>
          <w:rFonts w:ascii="Arial" w:hAnsi="Arial" w:cs="Arial"/>
          <w:sz w:val="20"/>
        </w:rPr>
        <w:t xml:space="preserve"> Open-4.0. Retrieved from </w:t>
      </w:r>
      <w:hyperlink r:id="rId9" w:history="1">
        <w:r w:rsidRPr="00EA2D20">
          <w:rPr>
            <w:rStyle w:val="Hyperlink"/>
            <w:rFonts w:ascii="Arial" w:hAnsi="Arial" w:cs="Arial"/>
            <w:sz w:val="20"/>
          </w:rPr>
          <w:t>http://www.repeatmasker.org</w:t>
        </w:r>
      </w:hyperlink>
      <w:r w:rsidRPr="00EA2D20">
        <w:rPr>
          <w:rFonts w:ascii="Arial" w:hAnsi="Arial" w:cs="Arial"/>
          <w:sz w:val="20"/>
        </w:rPr>
        <w:t xml:space="preserve"> (2015).</w:t>
      </w:r>
    </w:p>
    <w:p w14:paraId="18D72D19" w14:textId="77777777" w:rsidR="00E534E5" w:rsidRPr="00EA2D20" w:rsidRDefault="00E534E5" w:rsidP="00E534E5">
      <w:pPr>
        <w:pStyle w:val="NormalWeb"/>
        <w:numPr>
          <w:ilvl w:val="0"/>
          <w:numId w:val="12"/>
        </w:numPr>
        <w:shd w:val="clear" w:color="auto" w:fill="FFFFFF"/>
        <w:textAlignment w:val="baseline"/>
        <w:rPr>
          <w:rFonts w:ascii="Arial" w:hAnsi="Arial" w:cs="Arial"/>
          <w:color w:val="333333"/>
          <w:sz w:val="20"/>
          <w:szCs w:val="20"/>
        </w:rPr>
      </w:pPr>
      <w:r w:rsidRPr="00EA2D20">
        <w:rPr>
          <w:rFonts w:ascii="Arial" w:hAnsi="Arial" w:cs="Arial"/>
          <w:color w:val="333333"/>
          <w:sz w:val="20"/>
          <w:szCs w:val="20"/>
          <w:lang w:val="it-IT"/>
        </w:rPr>
        <w:t xml:space="preserve">Solari, K. A., et al. </w:t>
      </w:r>
      <w:r w:rsidRPr="00EA2D20">
        <w:rPr>
          <w:rFonts w:ascii="Arial" w:hAnsi="Arial" w:cs="Arial"/>
          <w:color w:val="333333"/>
          <w:sz w:val="20"/>
          <w:szCs w:val="20"/>
          <w:lang w:val="en-AU"/>
        </w:rPr>
        <w:t>Next</w:t>
      </w:r>
      <w:r w:rsidRPr="00EA2D20">
        <w:rPr>
          <w:rFonts w:ascii="Cambria Math" w:hAnsi="Cambria Math" w:cs="Cambria Math"/>
          <w:color w:val="333333"/>
          <w:sz w:val="20"/>
          <w:szCs w:val="20"/>
          <w:lang w:val="en-AU"/>
        </w:rPr>
        <w:t>‐</w:t>
      </w:r>
      <w:r w:rsidRPr="00EA2D20">
        <w:rPr>
          <w:rFonts w:ascii="Arial" w:hAnsi="Arial" w:cs="Arial"/>
          <w:color w:val="333333"/>
          <w:sz w:val="20"/>
          <w:szCs w:val="20"/>
          <w:lang w:val="en-AU"/>
        </w:rPr>
        <w:t>generation snow leopard population assessment tool: multiplex</w:t>
      </w:r>
      <w:r w:rsidRPr="00EA2D20">
        <w:rPr>
          <w:rFonts w:ascii="Cambria Math" w:hAnsi="Cambria Math" w:cs="Cambria Math"/>
          <w:color w:val="333333"/>
          <w:sz w:val="20"/>
          <w:szCs w:val="20"/>
          <w:lang w:val="en-AU"/>
        </w:rPr>
        <w:t>‐</w:t>
      </w:r>
      <w:r w:rsidRPr="00EA2D20">
        <w:rPr>
          <w:rFonts w:ascii="Arial" w:hAnsi="Arial" w:cs="Arial"/>
          <w:color w:val="333333"/>
          <w:sz w:val="20"/>
          <w:szCs w:val="20"/>
          <w:lang w:val="en-AU"/>
        </w:rPr>
        <w:t xml:space="preserve">PCR SNP panel for individual identification from faeces. </w:t>
      </w:r>
      <w:r w:rsidRPr="00EA2D20">
        <w:rPr>
          <w:rFonts w:ascii="Arial" w:hAnsi="Arial" w:cs="Arial"/>
          <w:i/>
          <w:iCs/>
          <w:color w:val="333333"/>
          <w:sz w:val="20"/>
          <w:szCs w:val="20"/>
        </w:rPr>
        <w:t xml:space="preserve">Mol. Ecol. </w:t>
      </w:r>
      <w:proofErr w:type="spellStart"/>
      <w:r w:rsidRPr="00EA2D20">
        <w:rPr>
          <w:rFonts w:ascii="Arial" w:hAnsi="Arial" w:cs="Arial"/>
          <w:i/>
          <w:iCs/>
          <w:color w:val="333333"/>
          <w:sz w:val="20"/>
          <w:szCs w:val="20"/>
        </w:rPr>
        <w:t>Resour</w:t>
      </w:r>
      <w:proofErr w:type="spellEnd"/>
      <w:r w:rsidRPr="00EA2D20">
        <w:rPr>
          <w:rFonts w:ascii="Arial" w:hAnsi="Arial" w:cs="Arial"/>
          <w:i/>
          <w:iCs/>
          <w:color w:val="333333"/>
          <w:sz w:val="20"/>
          <w:szCs w:val="20"/>
        </w:rPr>
        <w:t xml:space="preserve">. </w:t>
      </w:r>
      <w:r w:rsidRPr="00EA2D20">
        <w:rPr>
          <w:rFonts w:ascii="Arial" w:hAnsi="Arial" w:cs="Arial"/>
          <w:b/>
          <w:bCs/>
          <w:color w:val="333333"/>
          <w:sz w:val="20"/>
          <w:szCs w:val="20"/>
        </w:rPr>
        <w:t>24,</w:t>
      </w:r>
      <w:r w:rsidRPr="00EA2D20">
        <w:rPr>
          <w:rFonts w:ascii="Arial" w:hAnsi="Arial" w:cs="Arial"/>
          <w:color w:val="333333"/>
          <w:sz w:val="20"/>
          <w:szCs w:val="20"/>
        </w:rPr>
        <w:t xml:space="preserve"> e14074 (2024).</w:t>
      </w:r>
    </w:p>
    <w:p w14:paraId="437B0359" w14:textId="77777777" w:rsidR="00E534E5" w:rsidRPr="00EA2D20" w:rsidRDefault="00E534E5" w:rsidP="00E534E5">
      <w:pPr>
        <w:pStyle w:val="NormalWeb"/>
        <w:numPr>
          <w:ilvl w:val="0"/>
          <w:numId w:val="12"/>
        </w:numPr>
        <w:shd w:val="clear" w:color="auto" w:fill="FFFFFF"/>
        <w:textAlignment w:val="baseline"/>
        <w:rPr>
          <w:rFonts w:ascii="Arial" w:hAnsi="Arial" w:cs="Arial"/>
          <w:color w:val="333333"/>
          <w:sz w:val="20"/>
          <w:szCs w:val="20"/>
          <w:lang w:val="de-DE"/>
        </w:rPr>
      </w:pPr>
      <w:r w:rsidRPr="00EA2D20">
        <w:rPr>
          <w:rFonts w:ascii="Arial" w:hAnsi="Arial" w:cs="Arial"/>
          <w:color w:val="333333"/>
          <w:sz w:val="20"/>
          <w:szCs w:val="20"/>
        </w:rPr>
        <w:t>Dormontt, E. E., et al. Forensic validation of a SNP and INDEL panel for individualisation of timber from bigleaf maple (</w:t>
      </w:r>
      <w:r w:rsidRPr="00EA2D20">
        <w:rPr>
          <w:rFonts w:ascii="Arial" w:hAnsi="Arial" w:cs="Arial"/>
          <w:i/>
          <w:iCs/>
          <w:color w:val="333333"/>
          <w:sz w:val="20"/>
          <w:szCs w:val="20"/>
        </w:rPr>
        <w:t>Acer macrophyllum</w:t>
      </w:r>
      <w:r w:rsidRPr="00EA2D20">
        <w:rPr>
          <w:rFonts w:ascii="Arial" w:hAnsi="Arial" w:cs="Arial"/>
          <w:color w:val="333333"/>
          <w:sz w:val="20"/>
          <w:szCs w:val="20"/>
        </w:rPr>
        <w:t xml:space="preserve"> Pursch). </w:t>
      </w:r>
      <w:proofErr w:type="spellStart"/>
      <w:r w:rsidRPr="00EA2D20">
        <w:rPr>
          <w:rFonts w:ascii="Arial" w:hAnsi="Arial" w:cs="Arial"/>
          <w:i/>
          <w:iCs/>
          <w:color w:val="333333"/>
          <w:sz w:val="20"/>
          <w:szCs w:val="20"/>
          <w:lang w:val="de-DE"/>
        </w:rPr>
        <w:t>Forensic</w:t>
      </w:r>
      <w:proofErr w:type="spellEnd"/>
      <w:r w:rsidRPr="00EA2D20">
        <w:rPr>
          <w:rFonts w:ascii="Arial" w:hAnsi="Arial" w:cs="Arial"/>
          <w:i/>
          <w:iCs/>
          <w:color w:val="333333"/>
          <w:sz w:val="20"/>
          <w:szCs w:val="20"/>
          <w:lang w:val="de-DE"/>
        </w:rPr>
        <w:t xml:space="preserve"> </w:t>
      </w:r>
      <w:proofErr w:type="spellStart"/>
      <w:r w:rsidRPr="00EA2D20">
        <w:rPr>
          <w:rFonts w:ascii="Arial" w:hAnsi="Arial" w:cs="Arial"/>
          <w:i/>
          <w:iCs/>
          <w:color w:val="333333"/>
          <w:sz w:val="20"/>
          <w:szCs w:val="20"/>
          <w:lang w:val="de-DE"/>
        </w:rPr>
        <w:t>Sci</w:t>
      </w:r>
      <w:proofErr w:type="spellEnd"/>
      <w:r w:rsidRPr="00EA2D20">
        <w:rPr>
          <w:rFonts w:ascii="Arial" w:hAnsi="Arial" w:cs="Arial"/>
          <w:i/>
          <w:iCs/>
          <w:color w:val="333333"/>
          <w:sz w:val="20"/>
          <w:szCs w:val="20"/>
          <w:lang w:val="de-DE"/>
        </w:rPr>
        <w:t xml:space="preserve">. Int. Genet. </w:t>
      </w:r>
      <w:r w:rsidRPr="00EA2D20">
        <w:rPr>
          <w:rFonts w:ascii="Arial" w:hAnsi="Arial" w:cs="Arial"/>
          <w:b/>
          <w:bCs/>
          <w:color w:val="333333"/>
          <w:sz w:val="20"/>
          <w:szCs w:val="20"/>
          <w:lang w:val="de-DE"/>
        </w:rPr>
        <w:t>46,</w:t>
      </w:r>
      <w:r w:rsidRPr="00EA2D20">
        <w:rPr>
          <w:rFonts w:ascii="Arial" w:hAnsi="Arial" w:cs="Arial"/>
          <w:color w:val="333333"/>
          <w:sz w:val="20"/>
          <w:szCs w:val="20"/>
          <w:lang w:val="de-DE"/>
        </w:rPr>
        <w:t xml:space="preserve"> 102252 (2020).</w:t>
      </w:r>
    </w:p>
    <w:p w14:paraId="6CF05043" w14:textId="77777777" w:rsidR="00517C3E" w:rsidRPr="00517C3E" w:rsidRDefault="00517C3E" w:rsidP="00517C3E">
      <w:pPr>
        <w:rPr>
          <w:rFonts w:ascii="Arial" w:hAnsi="Arial" w:cs="Arial"/>
          <w:sz w:val="20"/>
        </w:rPr>
      </w:pPr>
    </w:p>
    <w:sectPr w:rsidR="00517C3E" w:rsidRPr="00517C3E" w:rsidSect="00F125EE">
      <w:headerReference w:type="default" r:id="rId10"/>
      <w:footerReference w:type="default" r:id="rId11"/>
      <w:pgSz w:w="12240" w:h="15840"/>
      <w:pgMar w:top="1440" w:right="1800" w:bottom="1440" w:left="180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38EDB" w16cex:dateUtc="2026-02-23T12:24:00Z"/>
  <w16cex:commentExtensible w16cex:durableId="2C6C5F51" w16cex:dateUtc="2026-02-23T12: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E5BAA" w14:textId="77777777" w:rsidR="00BB4229" w:rsidRDefault="00BB4229">
      <w:r>
        <w:separator/>
      </w:r>
    </w:p>
  </w:endnote>
  <w:endnote w:type="continuationSeparator" w:id="0">
    <w:p w14:paraId="452E2578" w14:textId="77777777" w:rsidR="00BB4229" w:rsidRDefault="00BB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6907" w14:textId="193174C0" w:rsidR="00F125EE" w:rsidRDefault="00114193">
    <w:pPr>
      <w:pStyle w:val="Footer"/>
      <w:jc w:val="right"/>
    </w:pPr>
    <w:r>
      <w:fldChar w:fldCharType="begin"/>
    </w:r>
    <w:r>
      <w:instrText xml:space="preserve"> PAGE   \* MERGEFORMAT </w:instrText>
    </w:r>
    <w:r>
      <w:fldChar w:fldCharType="separate"/>
    </w:r>
    <w:r w:rsidR="009D6B1C">
      <w:rPr>
        <w:noProof/>
      </w:rPr>
      <w:t>1</w:t>
    </w:r>
    <w:r>
      <w:fldChar w:fldCharType="end"/>
    </w:r>
  </w:p>
  <w:p w14:paraId="180EEFF6" w14:textId="77777777" w:rsidR="00F125EE" w:rsidRDefault="00F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8B1FD" w14:textId="77777777" w:rsidR="00BB4229" w:rsidRDefault="00BB4229">
      <w:r>
        <w:separator/>
      </w:r>
    </w:p>
  </w:footnote>
  <w:footnote w:type="continuationSeparator" w:id="0">
    <w:p w14:paraId="7AB536CB" w14:textId="77777777" w:rsidR="00BB4229" w:rsidRDefault="00BB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0DC9" w14:textId="77777777" w:rsidR="003A2FD8" w:rsidRPr="005001AC" w:rsidRDefault="003A2FD8" w:rsidP="005001AC">
    <w:pPr>
      <w:jc w:val="right"/>
      <w:rPr>
        <w:sz w:val="20"/>
      </w:rPr>
    </w:pPr>
  </w:p>
  <w:p w14:paraId="0091C365"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C5A4F"/>
    <w:multiLevelType w:val="hybridMultilevel"/>
    <w:tmpl w:val="A4FA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76194"/>
    <w:multiLevelType w:val="hybridMultilevel"/>
    <w:tmpl w:val="516A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04B2"/>
    <w:rsid w:val="00015F74"/>
    <w:rsid w:val="00017C53"/>
    <w:rsid w:val="00030840"/>
    <w:rsid w:val="00065EBD"/>
    <w:rsid w:val="000672C6"/>
    <w:rsid w:val="00083B44"/>
    <w:rsid w:val="000850DC"/>
    <w:rsid w:val="000A41E4"/>
    <w:rsid w:val="000B2290"/>
    <w:rsid w:val="000B7B90"/>
    <w:rsid w:val="000C2771"/>
    <w:rsid w:val="000C5F36"/>
    <w:rsid w:val="000F0DCE"/>
    <w:rsid w:val="0010376C"/>
    <w:rsid w:val="00112C5B"/>
    <w:rsid w:val="00114193"/>
    <w:rsid w:val="00115A38"/>
    <w:rsid w:val="0011687B"/>
    <w:rsid w:val="00124F82"/>
    <w:rsid w:val="00131E3D"/>
    <w:rsid w:val="00141D53"/>
    <w:rsid w:val="0016337A"/>
    <w:rsid w:val="00164269"/>
    <w:rsid w:val="00181365"/>
    <w:rsid w:val="001A1BDE"/>
    <w:rsid w:val="001C0520"/>
    <w:rsid w:val="001C0975"/>
    <w:rsid w:val="001F0876"/>
    <w:rsid w:val="001F167C"/>
    <w:rsid w:val="001F5E91"/>
    <w:rsid w:val="002077B9"/>
    <w:rsid w:val="00262D72"/>
    <w:rsid w:val="0027562B"/>
    <w:rsid w:val="00294FBB"/>
    <w:rsid w:val="002C030F"/>
    <w:rsid w:val="002C1FB1"/>
    <w:rsid w:val="002C667A"/>
    <w:rsid w:val="0032330F"/>
    <w:rsid w:val="00325D90"/>
    <w:rsid w:val="00330F95"/>
    <w:rsid w:val="00331D75"/>
    <w:rsid w:val="00332BFB"/>
    <w:rsid w:val="00350DCC"/>
    <w:rsid w:val="00355362"/>
    <w:rsid w:val="00363E44"/>
    <w:rsid w:val="003713D6"/>
    <w:rsid w:val="00387114"/>
    <w:rsid w:val="00395E86"/>
    <w:rsid w:val="00397983"/>
    <w:rsid w:val="00397CD3"/>
    <w:rsid w:val="003A2FD8"/>
    <w:rsid w:val="003B40E6"/>
    <w:rsid w:val="003D5C72"/>
    <w:rsid w:val="003F6E14"/>
    <w:rsid w:val="00405336"/>
    <w:rsid w:val="004571D5"/>
    <w:rsid w:val="00461D81"/>
    <w:rsid w:val="0046356B"/>
    <w:rsid w:val="00464C78"/>
    <w:rsid w:val="0047371D"/>
    <w:rsid w:val="00477182"/>
    <w:rsid w:val="004779CB"/>
    <w:rsid w:val="004858B2"/>
    <w:rsid w:val="004A159F"/>
    <w:rsid w:val="004B2F21"/>
    <w:rsid w:val="004D0ADA"/>
    <w:rsid w:val="004E42D8"/>
    <w:rsid w:val="004E7BA2"/>
    <w:rsid w:val="004F43C9"/>
    <w:rsid w:val="004F7EDF"/>
    <w:rsid w:val="005001AC"/>
    <w:rsid w:val="00517C3E"/>
    <w:rsid w:val="00527D71"/>
    <w:rsid w:val="00530BEB"/>
    <w:rsid w:val="005478D3"/>
    <w:rsid w:val="00552385"/>
    <w:rsid w:val="005602B0"/>
    <w:rsid w:val="005607DD"/>
    <w:rsid w:val="005609E9"/>
    <w:rsid w:val="00572DEB"/>
    <w:rsid w:val="00580B05"/>
    <w:rsid w:val="005A26C4"/>
    <w:rsid w:val="005A558C"/>
    <w:rsid w:val="005A615E"/>
    <w:rsid w:val="005C52D5"/>
    <w:rsid w:val="005C5D96"/>
    <w:rsid w:val="005D088E"/>
    <w:rsid w:val="005D435E"/>
    <w:rsid w:val="005E28F8"/>
    <w:rsid w:val="005E6513"/>
    <w:rsid w:val="005F4C85"/>
    <w:rsid w:val="00604B16"/>
    <w:rsid w:val="006069C6"/>
    <w:rsid w:val="00611A19"/>
    <w:rsid w:val="00612A8D"/>
    <w:rsid w:val="006140DF"/>
    <w:rsid w:val="00644824"/>
    <w:rsid w:val="00651114"/>
    <w:rsid w:val="0065772A"/>
    <w:rsid w:val="006679B1"/>
    <w:rsid w:val="00670299"/>
    <w:rsid w:val="00690668"/>
    <w:rsid w:val="006909E2"/>
    <w:rsid w:val="00691985"/>
    <w:rsid w:val="006A1B64"/>
    <w:rsid w:val="006B1F8D"/>
    <w:rsid w:val="006C2D0B"/>
    <w:rsid w:val="006D169A"/>
    <w:rsid w:val="006E3E68"/>
    <w:rsid w:val="007108F5"/>
    <w:rsid w:val="00713E5B"/>
    <w:rsid w:val="0073484E"/>
    <w:rsid w:val="007402FC"/>
    <w:rsid w:val="007411A1"/>
    <w:rsid w:val="00741B85"/>
    <w:rsid w:val="00763345"/>
    <w:rsid w:val="00782777"/>
    <w:rsid w:val="007843C9"/>
    <w:rsid w:val="00797F24"/>
    <w:rsid w:val="007A34BB"/>
    <w:rsid w:val="007B5946"/>
    <w:rsid w:val="007D358D"/>
    <w:rsid w:val="007F1558"/>
    <w:rsid w:val="007F431F"/>
    <w:rsid w:val="007F5297"/>
    <w:rsid w:val="00807D35"/>
    <w:rsid w:val="00820484"/>
    <w:rsid w:val="00824DF3"/>
    <w:rsid w:val="00840BB2"/>
    <w:rsid w:val="008532A0"/>
    <w:rsid w:val="00885C9B"/>
    <w:rsid w:val="00890AD5"/>
    <w:rsid w:val="008C069B"/>
    <w:rsid w:val="008D1DFC"/>
    <w:rsid w:val="008D5D2A"/>
    <w:rsid w:val="00914B63"/>
    <w:rsid w:val="009258B8"/>
    <w:rsid w:val="009354F3"/>
    <w:rsid w:val="00943C3C"/>
    <w:rsid w:val="009447DC"/>
    <w:rsid w:val="009519CF"/>
    <w:rsid w:val="00961BA5"/>
    <w:rsid w:val="009743A9"/>
    <w:rsid w:val="009A5287"/>
    <w:rsid w:val="009A5931"/>
    <w:rsid w:val="009A670E"/>
    <w:rsid w:val="009B2AC5"/>
    <w:rsid w:val="009B7984"/>
    <w:rsid w:val="009D6B1C"/>
    <w:rsid w:val="009E0A34"/>
    <w:rsid w:val="009F4BED"/>
    <w:rsid w:val="009F7D93"/>
    <w:rsid w:val="00A25E2C"/>
    <w:rsid w:val="00A3403B"/>
    <w:rsid w:val="00A51A12"/>
    <w:rsid w:val="00A627D4"/>
    <w:rsid w:val="00A72B81"/>
    <w:rsid w:val="00A74DA2"/>
    <w:rsid w:val="00AA2B00"/>
    <w:rsid w:val="00AC15B4"/>
    <w:rsid w:val="00AC1DCF"/>
    <w:rsid w:val="00AD499C"/>
    <w:rsid w:val="00AE5A70"/>
    <w:rsid w:val="00B003EE"/>
    <w:rsid w:val="00B038F4"/>
    <w:rsid w:val="00B15008"/>
    <w:rsid w:val="00B16F99"/>
    <w:rsid w:val="00B33F24"/>
    <w:rsid w:val="00B36869"/>
    <w:rsid w:val="00B42F9C"/>
    <w:rsid w:val="00B43B31"/>
    <w:rsid w:val="00B47CFA"/>
    <w:rsid w:val="00B57F00"/>
    <w:rsid w:val="00B73A1C"/>
    <w:rsid w:val="00B77B2A"/>
    <w:rsid w:val="00B82C22"/>
    <w:rsid w:val="00B8723B"/>
    <w:rsid w:val="00B93DBA"/>
    <w:rsid w:val="00B9440A"/>
    <w:rsid w:val="00BB2D2A"/>
    <w:rsid w:val="00BB4229"/>
    <w:rsid w:val="00BD58CF"/>
    <w:rsid w:val="00BE483D"/>
    <w:rsid w:val="00BE65FE"/>
    <w:rsid w:val="00C046DC"/>
    <w:rsid w:val="00C04CC1"/>
    <w:rsid w:val="00C364C5"/>
    <w:rsid w:val="00C368D3"/>
    <w:rsid w:val="00C47714"/>
    <w:rsid w:val="00C50C6D"/>
    <w:rsid w:val="00C534F1"/>
    <w:rsid w:val="00C600D9"/>
    <w:rsid w:val="00C827F8"/>
    <w:rsid w:val="00CB123C"/>
    <w:rsid w:val="00CB2D3D"/>
    <w:rsid w:val="00CC1384"/>
    <w:rsid w:val="00CC65AA"/>
    <w:rsid w:val="00CD0E25"/>
    <w:rsid w:val="00CD3720"/>
    <w:rsid w:val="00CF16C9"/>
    <w:rsid w:val="00CF1848"/>
    <w:rsid w:val="00CF5C2F"/>
    <w:rsid w:val="00D04BCF"/>
    <w:rsid w:val="00D143D9"/>
    <w:rsid w:val="00D269AB"/>
    <w:rsid w:val="00D272EF"/>
    <w:rsid w:val="00D346C2"/>
    <w:rsid w:val="00D3665E"/>
    <w:rsid w:val="00D74ACF"/>
    <w:rsid w:val="00DA22DA"/>
    <w:rsid w:val="00DA59EA"/>
    <w:rsid w:val="00DB0B1D"/>
    <w:rsid w:val="00DC623A"/>
    <w:rsid w:val="00DD421A"/>
    <w:rsid w:val="00DE5621"/>
    <w:rsid w:val="00DF69FD"/>
    <w:rsid w:val="00E257C8"/>
    <w:rsid w:val="00E33F8C"/>
    <w:rsid w:val="00E37047"/>
    <w:rsid w:val="00E406E5"/>
    <w:rsid w:val="00E534E5"/>
    <w:rsid w:val="00E60D0F"/>
    <w:rsid w:val="00E9773B"/>
    <w:rsid w:val="00EA2D20"/>
    <w:rsid w:val="00EA596B"/>
    <w:rsid w:val="00EB1954"/>
    <w:rsid w:val="00EB2B0B"/>
    <w:rsid w:val="00EC13A3"/>
    <w:rsid w:val="00EC7C85"/>
    <w:rsid w:val="00F04CD9"/>
    <w:rsid w:val="00F125EE"/>
    <w:rsid w:val="00F12CA4"/>
    <w:rsid w:val="00F12E98"/>
    <w:rsid w:val="00F22029"/>
    <w:rsid w:val="00F2241F"/>
    <w:rsid w:val="00F25DEF"/>
    <w:rsid w:val="00F316AA"/>
    <w:rsid w:val="00F31B73"/>
    <w:rsid w:val="00F514EC"/>
    <w:rsid w:val="00F60CD4"/>
    <w:rsid w:val="00F630EA"/>
    <w:rsid w:val="00F7007E"/>
    <w:rsid w:val="00F70200"/>
    <w:rsid w:val="00F73193"/>
    <w:rsid w:val="00F74F95"/>
    <w:rsid w:val="00F76A3E"/>
    <w:rsid w:val="00F80705"/>
    <w:rsid w:val="00F84FFD"/>
    <w:rsid w:val="00F85A1B"/>
    <w:rsid w:val="00FA1481"/>
    <w:rsid w:val="00FF04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D1EA8"/>
  <w15:docId w15:val="{44D555E4-DB32-4E4E-914C-3E579D6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basedOn w:val="DefaultParagraphFont"/>
    <w:link w:val="Heading1"/>
    <w:semiHidden/>
    <w:rsid w:val="00FF04E3"/>
    <w:rPr>
      <w:b/>
      <w:bCs/>
      <w:kern w:val="32"/>
      <w:sz w:val="24"/>
      <w:szCs w:val="24"/>
    </w:rPr>
  </w:style>
  <w:style w:type="character" w:customStyle="1" w:styleId="Heading2Char">
    <w:name w:val="Heading 2 Char"/>
    <w:basedOn w:val="DefaultParagraphFont"/>
    <w:link w:val="Heading2"/>
    <w:semiHidden/>
    <w:rsid w:val="00FF04E3"/>
    <w:rPr>
      <w:rFonts w:ascii="Cambria" w:hAnsi="Cambria"/>
      <w:b/>
      <w:bCs/>
      <w:i/>
      <w:iCs/>
      <w:sz w:val="28"/>
      <w:szCs w:val="28"/>
    </w:rPr>
  </w:style>
  <w:style w:type="character" w:customStyle="1" w:styleId="Heading5Char">
    <w:name w:val="Heading 5 Char"/>
    <w:basedOn w:val="DefaultParagraphFont"/>
    <w:link w:val="Heading5"/>
    <w:semiHidden/>
    <w:rsid w:val="00FF04E3"/>
    <w:rPr>
      <w:rFonts w:ascii="Calibri" w:hAnsi="Calibri"/>
      <w:b/>
      <w:bCs/>
      <w:i/>
      <w:iCs/>
      <w:sz w:val="26"/>
      <w:szCs w:val="26"/>
    </w:rPr>
  </w:style>
  <w:style w:type="character" w:customStyle="1" w:styleId="Heading6Char">
    <w:name w:val="Heading 6 Char"/>
    <w:basedOn w:val="DefaultParagraphFont"/>
    <w:link w:val="Heading6"/>
    <w:semiHidden/>
    <w:rsid w:val="00FF04E3"/>
    <w:rPr>
      <w:rFonts w:ascii="Calibri" w:hAnsi="Calibri"/>
      <w:b/>
      <w:bCs/>
      <w:sz w:val="22"/>
      <w:szCs w:val="22"/>
    </w:rPr>
  </w:style>
  <w:style w:type="character" w:customStyle="1" w:styleId="Heading7Char">
    <w:name w:val="Heading 7 Char"/>
    <w:basedOn w:val="DefaultParagraphFont"/>
    <w:link w:val="Heading7"/>
    <w:semiHidden/>
    <w:rsid w:val="00FF04E3"/>
    <w:rPr>
      <w:rFonts w:ascii="Calibri" w:hAnsi="Calibri"/>
      <w:sz w:val="24"/>
      <w:szCs w:val="24"/>
    </w:rPr>
  </w:style>
  <w:style w:type="character" w:customStyle="1" w:styleId="Heading8Char">
    <w:name w:val="Heading 8 Char"/>
    <w:basedOn w:val="DefaultParagraphFont"/>
    <w:link w:val="Heading8"/>
    <w:semiHidden/>
    <w:rsid w:val="00FF04E3"/>
    <w:rPr>
      <w:rFonts w:ascii="Calibri" w:hAnsi="Calibri"/>
      <w:i/>
      <w:iCs/>
      <w:sz w:val="24"/>
      <w:szCs w:val="24"/>
    </w:rPr>
  </w:style>
  <w:style w:type="character" w:customStyle="1" w:styleId="Heading9Char">
    <w:name w:val="Heading 9 Char"/>
    <w:basedOn w:val="DefaultParagraphFont"/>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basedOn w:val="DefaultParagraphFont"/>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basedOn w:val="DefaultParagraphFont"/>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basedOn w:val="DefaultParagraphFont"/>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basedOn w:val="DefaultParagraphFont"/>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basedOn w:val="BodyText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basedOn w:val="DefaultParagraphFont"/>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basedOn w:val="BodyTextIndent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basedOn w:val="DefaultParagraphFont"/>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basedOn w:val="DefaultParagraphFont"/>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basedOn w:val="DefaultParagraphFont"/>
    <w:link w:val="Closing"/>
    <w:semiHidden/>
    <w:rsid w:val="00FF04E3"/>
    <w:rPr>
      <w:sz w:val="24"/>
    </w:rPr>
  </w:style>
  <w:style w:type="paragraph" w:styleId="CommentText">
    <w:name w:val="annotation text"/>
    <w:basedOn w:val="Normal"/>
    <w:link w:val="CommentTextChar"/>
    <w:uiPriority w:val="99"/>
    <w:semiHidden/>
    <w:rsid w:val="00405336"/>
    <w:rPr>
      <w:sz w:val="20"/>
    </w:rPr>
  </w:style>
  <w:style w:type="character" w:customStyle="1" w:styleId="CommentTextChar">
    <w:name w:val="Comment Text Char"/>
    <w:basedOn w:val="DefaultParagraphFont"/>
    <w:link w:val="CommentText"/>
    <w:uiPriority w:val="99"/>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basedOn w:val="CommentText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basedOn w:val="DefaultParagraphFont"/>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basedOn w:val="DefaultParagraphFont"/>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basedOn w:val="DefaultParagraphFont"/>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basedOn w:val="DefaultParagraphFont"/>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basedOn w:val="DefaultParagraphFont"/>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basedOn w:val="DefaultParagraphFont"/>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basedOn w:val="DefaultParagraphFont"/>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basedOn w:val="DefaultParagraphFont"/>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basedOn w:val="DefaultParagraphFont"/>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basedOn w:val="DefaultParagraphFont"/>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basedOn w:val="DefaultParagraphFont"/>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basedOn w:val="DefaultParagraphFont"/>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basedOn w:val="DefaultParagraphFont"/>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basedOn w:val="DefaultParagraphFont"/>
    <w:semiHidden/>
    <w:rsid w:val="007402FC"/>
    <w:rPr>
      <w:color w:val="0000FF"/>
      <w:u w:val="single"/>
    </w:rPr>
  </w:style>
  <w:style w:type="character" w:styleId="Emphasis">
    <w:name w:val="Emphasis"/>
    <w:basedOn w:val="DefaultParagraphFont"/>
    <w:uiPriority w:val="20"/>
    <w:qFormat/>
    <w:rsid w:val="00B42F9C"/>
    <w:rPr>
      <w:i/>
      <w:iCs/>
    </w:rPr>
  </w:style>
  <w:style w:type="character" w:styleId="CommentReference">
    <w:name w:val="annotation reference"/>
    <w:basedOn w:val="DefaultParagraphFont"/>
    <w:uiPriority w:val="99"/>
    <w:semiHidden/>
    <w:rsid w:val="009258B8"/>
    <w:rPr>
      <w:sz w:val="16"/>
      <w:szCs w:val="16"/>
    </w:rPr>
  </w:style>
  <w:style w:type="character" w:styleId="FollowedHyperlink">
    <w:name w:val="FollowedHyperlink"/>
    <w:basedOn w:val="DefaultParagraphFont"/>
    <w:semiHidden/>
    <w:unhideWhenUsed/>
    <w:rsid w:val="00611A19"/>
    <w:rPr>
      <w:color w:val="800080" w:themeColor="followedHyperlink"/>
      <w:u w:val="single"/>
    </w:rPr>
  </w:style>
  <w:style w:type="paragraph" w:styleId="Revision">
    <w:name w:val="Revision"/>
    <w:hidden/>
    <w:uiPriority w:val="99"/>
    <w:semiHidden/>
    <w:rsid w:val="00CD0E25"/>
    <w:rPr>
      <w:sz w:val="24"/>
    </w:rPr>
  </w:style>
  <w:style w:type="character" w:styleId="UnresolvedMention">
    <w:name w:val="Unresolved Mention"/>
    <w:basedOn w:val="DefaultParagraphFont"/>
    <w:uiPriority w:val="99"/>
    <w:semiHidden/>
    <w:unhideWhenUsed/>
    <w:rsid w:val="00BE483D"/>
    <w:rPr>
      <w:color w:val="605E5C"/>
      <w:shd w:val="clear" w:color="auto" w:fill="E1DFDD"/>
    </w:rPr>
  </w:style>
  <w:style w:type="table" w:styleId="TableGrid">
    <w:name w:val="Table Grid"/>
    <w:basedOn w:val="TableNormal"/>
    <w:uiPriority w:val="39"/>
    <w:rsid w:val="00AC1DCF"/>
    <w:rPr>
      <w:rFonts w:asciiTheme="minorHAnsi" w:eastAsiaTheme="minorHAnsi" w:hAnsiTheme="minorHAnsi" w:cstheme="minorBidi"/>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1140808172">
      <w:bodyDiv w:val="1"/>
      <w:marLeft w:val="0"/>
      <w:marRight w:val="0"/>
      <w:marTop w:val="0"/>
      <w:marBottom w:val="0"/>
      <w:divBdr>
        <w:top w:val="none" w:sz="0" w:space="0" w:color="auto"/>
        <w:left w:val="none" w:sz="0" w:space="0" w:color="auto"/>
        <w:bottom w:val="none" w:sz="0" w:space="0" w:color="auto"/>
        <w:right w:val="none" w:sz="0" w:space="0" w:color="auto"/>
      </w:divBdr>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 w:id="19510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urceforge.net/projects/bbmap/"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peatmas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4091-96AA-E346-B705-C2B2FF2D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11595</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Microsoft Office User</cp:lastModifiedBy>
  <cp:revision>46</cp:revision>
  <cp:lastPrinted>2018-02-26T17:19:00Z</cp:lastPrinted>
  <dcterms:created xsi:type="dcterms:W3CDTF">2025-08-15T16:35:00Z</dcterms:created>
  <dcterms:modified xsi:type="dcterms:W3CDTF">2026-03-04T11:16:00Z</dcterms:modified>
</cp:coreProperties>
</file>