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23B96" w14:textId="77777777" w:rsidR="00981B37" w:rsidRPr="00981B37" w:rsidRDefault="00981B37" w:rsidP="00981B37">
      <w:pPr>
        <w:rPr>
          <w:b/>
          <w:bCs/>
          <w:vertAlign w:val="superscript"/>
          <w:lang w:val="en-US"/>
        </w:rPr>
      </w:pPr>
      <w:r w:rsidRPr="00981B37">
        <w:rPr>
          <w:b/>
          <w:bCs/>
          <w:lang w:val="en-US"/>
        </w:rPr>
        <w:t xml:space="preserve">Table 1. </w:t>
      </w:r>
      <w:bookmarkStart w:id="0" w:name="_Hlk108697970"/>
      <w:r w:rsidRPr="00981B37">
        <w:rPr>
          <w:b/>
          <w:bCs/>
          <w:i/>
          <w:iCs/>
          <w:lang w:val="en-US"/>
        </w:rPr>
        <w:t>Trans</w:t>
      </w:r>
      <w:r w:rsidRPr="00981B37">
        <w:rPr>
          <w:b/>
          <w:bCs/>
          <w:lang w:val="en-US"/>
        </w:rPr>
        <w:t xml:space="preserve">-diastereoselective [3+2] annulation of </w:t>
      </w:r>
      <w:bookmarkStart w:id="1" w:name="_Hlk196656714"/>
      <w:r w:rsidRPr="00981B37">
        <w:rPr>
          <w:b/>
          <w:bCs/>
          <w:lang w:val="en-US"/>
        </w:rPr>
        <w:t>(</w:t>
      </w:r>
      <w:r w:rsidRPr="00981B37">
        <w:rPr>
          <w:b/>
          <w:bCs/>
          <w:i/>
          <w:iCs/>
          <w:lang w:val="en-US"/>
        </w:rPr>
        <w:t>E</w:t>
      </w:r>
      <w:r w:rsidRPr="00981B37">
        <w:rPr>
          <w:b/>
          <w:bCs/>
          <w:lang w:val="en-US"/>
        </w:rPr>
        <w:t>)-</w:t>
      </w:r>
      <w:r w:rsidRPr="00981B37">
        <w:rPr>
          <w:b/>
          <w:bCs/>
          <w:i/>
          <w:iCs/>
          <w:lang w:val="en-US"/>
        </w:rPr>
        <w:t>N</w:t>
      </w:r>
      <w:r w:rsidRPr="00981B37">
        <w:rPr>
          <w:b/>
          <w:bCs/>
          <w:lang w:val="en-US"/>
        </w:rPr>
        <w:t>-</w:t>
      </w:r>
      <w:r w:rsidRPr="00981B37">
        <w:rPr>
          <w:b/>
          <w:bCs/>
          <w:i/>
          <w:iCs/>
          <w:lang w:val="en-US"/>
        </w:rPr>
        <w:t>tert</w:t>
      </w:r>
      <w:r w:rsidRPr="00981B37">
        <w:rPr>
          <w:b/>
          <w:bCs/>
          <w:lang w:val="en-US"/>
        </w:rPr>
        <w:t xml:space="preserve">-butyl α-methyl </w:t>
      </w:r>
      <w:proofErr w:type="spellStart"/>
      <w:r w:rsidRPr="00981B37">
        <w:rPr>
          <w:b/>
          <w:bCs/>
          <w:lang w:val="en-US"/>
        </w:rPr>
        <w:t>cinnamaldimine</w:t>
      </w:r>
      <w:proofErr w:type="spellEnd"/>
      <w:r w:rsidRPr="00981B37">
        <w:rPr>
          <w:b/>
          <w:bCs/>
          <w:lang w:val="en-US"/>
        </w:rPr>
        <w:t xml:space="preserve"> 1a</w:t>
      </w:r>
      <w:bookmarkEnd w:id="1"/>
      <w:r w:rsidRPr="00981B37">
        <w:rPr>
          <w:b/>
          <w:bCs/>
          <w:lang w:val="en-US"/>
        </w:rPr>
        <w:t xml:space="preserve"> with (</w:t>
      </w:r>
      <w:r w:rsidRPr="00981B37">
        <w:rPr>
          <w:b/>
          <w:bCs/>
          <w:i/>
          <w:iCs/>
          <w:lang w:val="en-US"/>
        </w:rPr>
        <w:t>E</w:t>
      </w:r>
      <w:r w:rsidRPr="00981B37">
        <w:rPr>
          <w:b/>
          <w:bCs/>
          <w:lang w:val="en-US"/>
        </w:rPr>
        <w:t xml:space="preserve">)-1-phenyl-1,3-butadiene 2a via β′-allylic C–H activation by half-sandwich rare-earth </w:t>
      </w:r>
      <w:proofErr w:type="spellStart"/>
      <w:proofErr w:type="gramStart"/>
      <w:r w:rsidRPr="00981B37">
        <w:rPr>
          <w:b/>
          <w:bCs/>
          <w:lang w:val="en-US"/>
        </w:rPr>
        <w:t>catalysts</w:t>
      </w:r>
      <w:bookmarkEnd w:id="0"/>
      <w:r w:rsidRPr="00981B37">
        <w:rPr>
          <w:b/>
          <w:bCs/>
          <w:lang w:val="en-US"/>
        </w:rPr>
        <w:t>.</w:t>
      </w:r>
      <w:r w:rsidRPr="00981B37">
        <w:rPr>
          <w:b/>
          <w:bCs/>
          <w:vertAlign w:val="superscript"/>
          <w:lang w:val="en-US"/>
        </w:rPr>
        <w:t>a</w:t>
      </w:r>
      <w:proofErr w:type="spellEnd"/>
      <w:proofErr w:type="gramEnd"/>
    </w:p>
    <w:tbl>
      <w:tblPr>
        <w:tblW w:w="5000" w:type="pct"/>
        <w:tblLook w:val="01E0" w:firstRow="1" w:lastRow="1" w:firstColumn="1" w:lastColumn="1" w:noHBand="0" w:noVBand="0"/>
      </w:tblPr>
      <w:tblGrid>
        <w:gridCol w:w="1386"/>
        <w:gridCol w:w="1693"/>
        <w:gridCol w:w="1233"/>
        <w:gridCol w:w="1699"/>
        <w:gridCol w:w="3015"/>
      </w:tblGrid>
      <w:tr w:rsidR="00981B37" w:rsidRPr="00981B37" w14:paraId="0AFCF28B" w14:textId="77777777">
        <w:trPr>
          <w:trHeight w:val="340"/>
        </w:trPr>
        <w:tc>
          <w:tcPr>
            <w:tcW w:w="5000" w:type="pct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7CD4CE58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GB"/>
              </w:rPr>
              <w:object w:dxaOrig="7170" w:dyaOrig="2570" w14:anchorId="2F285DC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1" type="#_x0000_t75" style="width:358.5pt;height:128.5pt" o:ole="">
                  <v:imagedata r:id="rId4" o:title=""/>
                </v:shape>
                <o:OLEObject Type="Embed" ProgID="ChemDraw.Document.6.0" ShapeID="_x0000_i1031" DrawAspect="Content" ObjectID="_1835885168" r:id="rId5"/>
              </w:object>
            </w:r>
          </w:p>
        </w:tc>
      </w:tr>
      <w:tr w:rsidR="00981B37" w:rsidRPr="00981B37" w14:paraId="6997BCB8" w14:textId="77777777">
        <w:trPr>
          <w:trHeight w:val="340"/>
        </w:trPr>
        <w:tc>
          <w:tcPr>
            <w:tcW w:w="76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24F1799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Entry</w:t>
            </w:r>
          </w:p>
        </w:tc>
        <w:tc>
          <w:tcPr>
            <w:tcW w:w="93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5ED361F0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[</w:t>
            </w:r>
            <w:r w:rsidRPr="00981B37">
              <w:rPr>
                <w:b/>
                <w:bCs/>
                <w:lang w:val="en-US"/>
              </w:rPr>
              <w:t>Ln</w:t>
            </w:r>
            <w:r w:rsidRPr="00981B37">
              <w:rPr>
                <w:lang w:val="en-US"/>
              </w:rPr>
              <w:t>]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6E610F39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Amine</w:t>
            </w:r>
          </w:p>
        </w:tc>
        <w:tc>
          <w:tcPr>
            <w:tcW w:w="9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1C91F226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 xml:space="preserve">Yield of </w:t>
            </w:r>
            <w:r w:rsidRPr="00981B37">
              <w:rPr>
                <w:b/>
                <w:bCs/>
                <w:lang w:val="en-US"/>
              </w:rPr>
              <w:t>3aa</w:t>
            </w:r>
            <w:r w:rsidRPr="00981B37">
              <w:rPr>
                <w:vertAlign w:val="superscript"/>
                <w:lang w:val="en-US"/>
              </w:rPr>
              <w:t>b</w:t>
            </w:r>
          </w:p>
        </w:tc>
        <w:tc>
          <w:tcPr>
            <w:tcW w:w="16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260359C6" w14:textId="77777777" w:rsidR="00981B37" w:rsidRPr="00981B37" w:rsidRDefault="00981B37" w:rsidP="00981B37">
            <w:pPr>
              <w:rPr>
                <w:lang w:val="en-US"/>
              </w:rPr>
            </w:pPr>
            <w:proofErr w:type="spellStart"/>
            <w:r w:rsidRPr="00981B37">
              <w:rPr>
                <w:lang w:val="en-US"/>
              </w:rPr>
              <w:t>d.r.</w:t>
            </w:r>
            <w:proofErr w:type="spellEnd"/>
            <w:r w:rsidRPr="00981B37">
              <w:rPr>
                <w:lang w:val="en-US"/>
              </w:rPr>
              <w:t xml:space="preserve"> (</w:t>
            </w:r>
            <w:r w:rsidRPr="00981B37">
              <w:rPr>
                <w:i/>
                <w:iCs/>
                <w:lang w:val="en-US"/>
              </w:rPr>
              <w:t>trans</w:t>
            </w:r>
            <w:r w:rsidRPr="00981B37">
              <w:rPr>
                <w:lang w:val="en-US"/>
              </w:rPr>
              <w:t>-</w:t>
            </w:r>
            <w:r w:rsidRPr="00981B37">
              <w:rPr>
                <w:b/>
                <w:bCs/>
                <w:lang w:val="en-US"/>
              </w:rPr>
              <w:t>3aa</w:t>
            </w:r>
            <w:r w:rsidRPr="00981B37">
              <w:rPr>
                <w:lang w:val="en-US"/>
              </w:rPr>
              <w:t>/</w:t>
            </w:r>
            <w:r w:rsidRPr="00981B37">
              <w:rPr>
                <w:i/>
                <w:iCs/>
                <w:lang w:val="en-US"/>
              </w:rPr>
              <w:t>cis</w:t>
            </w:r>
            <w:r w:rsidRPr="00981B37">
              <w:rPr>
                <w:lang w:val="en-US"/>
              </w:rPr>
              <w:t>-</w:t>
            </w:r>
            <w:r w:rsidRPr="00981B37">
              <w:rPr>
                <w:b/>
                <w:bCs/>
                <w:lang w:val="en-US"/>
              </w:rPr>
              <w:t>3</w:t>
            </w:r>
            <w:proofErr w:type="gramStart"/>
            <w:r w:rsidRPr="00981B37">
              <w:rPr>
                <w:b/>
                <w:bCs/>
                <w:lang w:val="en-US"/>
              </w:rPr>
              <w:t>aa</w:t>
            </w:r>
            <w:r w:rsidRPr="00981B37">
              <w:rPr>
                <w:lang w:val="en-US"/>
              </w:rPr>
              <w:t>)</w:t>
            </w:r>
            <w:r w:rsidRPr="00981B37">
              <w:rPr>
                <w:vertAlign w:val="superscript"/>
                <w:lang w:val="en-US"/>
              </w:rPr>
              <w:t>c</w:t>
            </w:r>
            <w:proofErr w:type="gramEnd"/>
          </w:p>
        </w:tc>
      </w:tr>
      <w:tr w:rsidR="00981B37" w:rsidRPr="00981B37" w14:paraId="3645374A" w14:textId="77777777">
        <w:trPr>
          <w:trHeight w:val="340"/>
        </w:trPr>
        <w:tc>
          <w:tcPr>
            <w:tcW w:w="768" w:type="pct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7D2FDD18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1</w:t>
            </w:r>
          </w:p>
        </w:tc>
        <w:tc>
          <w:tcPr>
            <w:tcW w:w="938" w:type="pct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3041E465" w14:textId="77777777" w:rsidR="00981B37" w:rsidRPr="00981B37" w:rsidRDefault="00981B37" w:rsidP="00981B37">
            <w:pPr>
              <w:rPr>
                <w:b/>
                <w:bCs/>
                <w:lang w:val="en-US"/>
              </w:rPr>
            </w:pPr>
            <w:r w:rsidRPr="00981B37">
              <w:rPr>
                <w:b/>
                <w:bCs/>
                <w:lang w:val="en-US"/>
              </w:rPr>
              <w:t>Sc-1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6AE3C823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3F81D190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76%</w:t>
            </w:r>
          </w:p>
        </w:tc>
        <w:tc>
          <w:tcPr>
            <w:tcW w:w="1669" w:type="pct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72515C0C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&gt;19:1</w:t>
            </w:r>
          </w:p>
        </w:tc>
      </w:tr>
      <w:tr w:rsidR="00981B37" w:rsidRPr="00981B37" w14:paraId="3DC6517F" w14:textId="77777777">
        <w:trPr>
          <w:trHeight w:val="340"/>
        </w:trPr>
        <w:tc>
          <w:tcPr>
            <w:tcW w:w="768" w:type="pct"/>
            <w:hideMark/>
          </w:tcPr>
          <w:p w14:paraId="1866E056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2</w:t>
            </w:r>
          </w:p>
        </w:tc>
        <w:tc>
          <w:tcPr>
            <w:tcW w:w="938" w:type="pct"/>
            <w:hideMark/>
          </w:tcPr>
          <w:p w14:paraId="3DB8FD89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Sc-2</w:t>
            </w:r>
          </w:p>
        </w:tc>
        <w:tc>
          <w:tcPr>
            <w:tcW w:w="683" w:type="pct"/>
            <w:hideMark/>
          </w:tcPr>
          <w:p w14:paraId="7CE356B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3883BF65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74%</w:t>
            </w:r>
          </w:p>
        </w:tc>
        <w:tc>
          <w:tcPr>
            <w:tcW w:w="1669" w:type="pct"/>
            <w:hideMark/>
          </w:tcPr>
          <w:p w14:paraId="31524FA6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&gt;19:1</w:t>
            </w:r>
          </w:p>
        </w:tc>
      </w:tr>
      <w:tr w:rsidR="00981B37" w:rsidRPr="00981B37" w14:paraId="3431D35D" w14:textId="77777777">
        <w:trPr>
          <w:trHeight w:val="340"/>
        </w:trPr>
        <w:tc>
          <w:tcPr>
            <w:tcW w:w="768" w:type="pct"/>
            <w:hideMark/>
          </w:tcPr>
          <w:p w14:paraId="7C3145D5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3</w:t>
            </w:r>
          </w:p>
        </w:tc>
        <w:tc>
          <w:tcPr>
            <w:tcW w:w="938" w:type="pct"/>
            <w:hideMark/>
          </w:tcPr>
          <w:p w14:paraId="0950EE46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Sc-3</w:t>
            </w:r>
          </w:p>
        </w:tc>
        <w:tc>
          <w:tcPr>
            <w:tcW w:w="683" w:type="pct"/>
            <w:hideMark/>
          </w:tcPr>
          <w:p w14:paraId="00D1AA82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0686DDC0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10%</w:t>
            </w:r>
          </w:p>
        </w:tc>
        <w:tc>
          <w:tcPr>
            <w:tcW w:w="1669" w:type="pct"/>
            <w:hideMark/>
          </w:tcPr>
          <w:p w14:paraId="7EF5BBC8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&gt;19:1</w:t>
            </w:r>
          </w:p>
        </w:tc>
      </w:tr>
      <w:tr w:rsidR="00981B37" w:rsidRPr="00981B37" w14:paraId="16A4CB63" w14:textId="77777777">
        <w:trPr>
          <w:trHeight w:val="340"/>
        </w:trPr>
        <w:tc>
          <w:tcPr>
            <w:tcW w:w="768" w:type="pct"/>
            <w:hideMark/>
          </w:tcPr>
          <w:p w14:paraId="768659F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4</w:t>
            </w:r>
          </w:p>
        </w:tc>
        <w:tc>
          <w:tcPr>
            <w:tcW w:w="938" w:type="pct"/>
            <w:hideMark/>
          </w:tcPr>
          <w:p w14:paraId="1B3762DB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Y-2</w:t>
            </w:r>
          </w:p>
        </w:tc>
        <w:tc>
          <w:tcPr>
            <w:tcW w:w="683" w:type="pct"/>
            <w:hideMark/>
          </w:tcPr>
          <w:p w14:paraId="36D82F85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1EA3D17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44%</w:t>
            </w:r>
          </w:p>
        </w:tc>
        <w:tc>
          <w:tcPr>
            <w:tcW w:w="1669" w:type="pct"/>
            <w:hideMark/>
          </w:tcPr>
          <w:p w14:paraId="0DA88FE4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&gt;19:1</w:t>
            </w:r>
          </w:p>
        </w:tc>
      </w:tr>
      <w:tr w:rsidR="00981B37" w:rsidRPr="00981B37" w14:paraId="245FF68E" w14:textId="77777777">
        <w:trPr>
          <w:trHeight w:val="340"/>
        </w:trPr>
        <w:tc>
          <w:tcPr>
            <w:tcW w:w="768" w:type="pct"/>
            <w:hideMark/>
          </w:tcPr>
          <w:p w14:paraId="4B1B5939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5</w:t>
            </w:r>
          </w:p>
        </w:tc>
        <w:tc>
          <w:tcPr>
            <w:tcW w:w="938" w:type="pct"/>
            <w:hideMark/>
          </w:tcPr>
          <w:p w14:paraId="733ACBC0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La-2</w:t>
            </w:r>
          </w:p>
        </w:tc>
        <w:tc>
          <w:tcPr>
            <w:tcW w:w="683" w:type="pct"/>
            <w:hideMark/>
          </w:tcPr>
          <w:p w14:paraId="31A7821B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02371B4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n.d.</w:t>
            </w:r>
          </w:p>
        </w:tc>
        <w:tc>
          <w:tcPr>
            <w:tcW w:w="1669" w:type="pct"/>
            <w:hideMark/>
          </w:tcPr>
          <w:p w14:paraId="171F3C7B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</w:tr>
      <w:tr w:rsidR="00981B37" w:rsidRPr="00981B37" w14:paraId="2BFC51DE" w14:textId="77777777">
        <w:trPr>
          <w:trHeight w:val="340"/>
        </w:trPr>
        <w:tc>
          <w:tcPr>
            <w:tcW w:w="768" w:type="pct"/>
            <w:hideMark/>
          </w:tcPr>
          <w:p w14:paraId="10827517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6</w:t>
            </w:r>
          </w:p>
        </w:tc>
        <w:tc>
          <w:tcPr>
            <w:tcW w:w="938" w:type="pct"/>
            <w:hideMark/>
          </w:tcPr>
          <w:p w14:paraId="77D29C1D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Ce-2</w:t>
            </w:r>
          </w:p>
        </w:tc>
        <w:tc>
          <w:tcPr>
            <w:tcW w:w="683" w:type="pct"/>
            <w:hideMark/>
          </w:tcPr>
          <w:p w14:paraId="65BBFD8B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77FAA4D2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n.d.</w:t>
            </w:r>
          </w:p>
        </w:tc>
        <w:tc>
          <w:tcPr>
            <w:tcW w:w="1669" w:type="pct"/>
            <w:hideMark/>
          </w:tcPr>
          <w:p w14:paraId="6591F8A2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</w:tr>
      <w:tr w:rsidR="00981B37" w:rsidRPr="00981B37" w14:paraId="70B5956D" w14:textId="77777777">
        <w:trPr>
          <w:trHeight w:val="340"/>
        </w:trPr>
        <w:tc>
          <w:tcPr>
            <w:tcW w:w="768" w:type="pct"/>
            <w:hideMark/>
          </w:tcPr>
          <w:p w14:paraId="09DD8486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7</w:t>
            </w:r>
          </w:p>
        </w:tc>
        <w:tc>
          <w:tcPr>
            <w:tcW w:w="938" w:type="pct"/>
            <w:hideMark/>
          </w:tcPr>
          <w:p w14:paraId="1231B81D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Sm-2</w:t>
            </w:r>
          </w:p>
        </w:tc>
        <w:tc>
          <w:tcPr>
            <w:tcW w:w="683" w:type="pct"/>
            <w:hideMark/>
          </w:tcPr>
          <w:p w14:paraId="1870E330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3DC87A2F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n.d.</w:t>
            </w:r>
          </w:p>
        </w:tc>
        <w:tc>
          <w:tcPr>
            <w:tcW w:w="1669" w:type="pct"/>
            <w:hideMark/>
          </w:tcPr>
          <w:p w14:paraId="4F043D6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</w:tr>
      <w:tr w:rsidR="00981B37" w:rsidRPr="00981B37" w14:paraId="2BE3A69F" w14:textId="77777777">
        <w:trPr>
          <w:trHeight w:val="340"/>
        </w:trPr>
        <w:tc>
          <w:tcPr>
            <w:tcW w:w="768" w:type="pct"/>
            <w:hideMark/>
          </w:tcPr>
          <w:p w14:paraId="01326918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8</w:t>
            </w:r>
          </w:p>
        </w:tc>
        <w:tc>
          <w:tcPr>
            <w:tcW w:w="938" w:type="pct"/>
            <w:hideMark/>
          </w:tcPr>
          <w:p w14:paraId="05F65FD1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Gd-2</w:t>
            </w:r>
          </w:p>
        </w:tc>
        <w:tc>
          <w:tcPr>
            <w:tcW w:w="683" w:type="pct"/>
            <w:hideMark/>
          </w:tcPr>
          <w:p w14:paraId="57C67AD7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74636BF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n.d.</w:t>
            </w:r>
          </w:p>
        </w:tc>
        <w:tc>
          <w:tcPr>
            <w:tcW w:w="1669" w:type="pct"/>
            <w:hideMark/>
          </w:tcPr>
          <w:p w14:paraId="2532E0B8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</w:tr>
      <w:tr w:rsidR="00981B37" w:rsidRPr="00981B37" w14:paraId="191DE6E0" w14:textId="77777777">
        <w:trPr>
          <w:trHeight w:val="340"/>
        </w:trPr>
        <w:tc>
          <w:tcPr>
            <w:tcW w:w="768" w:type="pct"/>
            <w:hideMark/>
          </w:tcPr>
          <w:p w14:paraId="577BE8F1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9</w:t>
            </w:r>
          </w:p>
        </w:tc>
        <w:tc>
          <w:tcPr>
            <w:tcW w:w="938" w:type="pct"/>
            <w:hideMark/>
          </w:tcPr>
          <w:p w14:paraId="47A454D2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Ho-2</w:t>
            </w:r>
          </w:p>
        </w:tc>
        <w:tc>
          <w:tcPr>
            <w:tcW w:w="683" w:type="pct"/>
            <w:hideMark/>
          </w:tcPr>
          <w:p w14:paraId="0656CC04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4ADD731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n.d.</w:t>
            </w:r>
          </w:p>
        </w:tc>
        <w:tc>
          <w:tcPr>
            <w:tcW w:w="1669" w:type="pct"/>
            <w:hideMark/>
          </w:tcPr>
          <w:p w14:paraId="2C96328C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</w:tr>
      <w:tr w:rsidR="00981B37" w:rsidRPr="00981B37" w14:paraId="11ED868F" w14:textId="77777777">
        <w:trPr>
          <w:trHeight w:val="340"/>
        </w:trPr>
        <w:tc>
          <w:tcPr>
            <w:tcW w:w="768" w:type="pct"/>
            <w:hideMark/>
          </w:tcPr>
          <w:p w14:paraId="2B2ED3D4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10</w:t>
            </w:r>
          </w:p>
        </w:tc>
        <w:tc>
          <w:tcPr>
            <w:tcW w:w="938" w:type="pct"/>
            <w:hideMark/>
          </w:tcPr>
          <w:p w14:paraId="3E812530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Lu-2</w:t>
            </w:r>
          </w:p>
        </w:tc>
        <w:tc>
          <w:tcPr>
            <w:tcW w:w="683" w:type="pct"/>
            <w:hideMark/>
          </w:tcPr>
          <w:p w14:paraId="7B7C6C9D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  <w:tc>
          <w:tcPr>
            <w:tcW w:w="941" w:type="pct"/>
            <w:hideMark/>
          </w:tcPr>
          <w:p w14:paraId="6F5FBC7E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n.d.</w:t>
            </w:r>
          </w:p>
        </w:tc>
        <w:tc>
          <w:tcPr>
            <w:tcW w:w="1669" w:type="pct"/>
            <w:hideMark/>
          </w:tcPr>
          <w:p w14:paraId="46CF188C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-</w:t>
            </w:r>
          </w:p>
        </w:tc>
      </w:tr>
      <w:tr w:rsidR="00981B37" w:rsidRPr="00981B37" w14:paraId="1B3D7CFF" w14:textId="77777777">
        <w:trPr>
          <w:trHeight w:val="340"/>
        </w:trPr>
        <w:tc>
          <w:tcPr>
            <w:tcW w:w="768" w:type="pct"/>
            <w:hideMark/>
          </w:tcPr>
          <w:p w14:paraId="604FCB4D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11</w:t>
            </w:r>
          </w:p>
        </w:tc>
        <w:tc>
          <w:tcPr>
            <w:tcW w:w="938" w:type="pct"/>
            <w:hideMark/>
          </w:tcPr>
          <w:p w14:paraId="70374161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Sc-1</w:t>
            </w:r>
          </w:p>
        </w:tc>
        <w:tc>
          <w:tcPr>
            <w:tcW w:w="683" w:type="pct"/>
            <w:hideMark/>
          </w:tcPr>
          <w:p w14:paraId="12D42279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AdNH</w:t>
            </w:r>
            <w:r w:rsidRPr="00981B37">
              <w:rPr>
                <w:vertAlign w:val="subscript"/>
                <w:lang w:val="en-US"/>
              </w:rPr>
              <w:t>2</w:t>
            </w:r>
          </w:p>
        </w:tc>
        <w:tc>
          <w:tcPr>
            <w:tcW w:w="941" w:type="pct"/>
            <w:hideMark/>
          </w:tcPr>
          <w:p w14:paraId="6F3B35B9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98%</w:t>
            </w:r>
          </w:p>
        </w:tc>
        <w:tc>
          <w:tcPr>
            <w:tcW w:w="1669" w:type="pct"/>
            <w:hideMark/>
          </w:tcPr>
          <w:p w14:paraId="4D88FC22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&gt;19:1</w:t>
            </w:r>
          </w:p>
        </w:tc>
      </w:tr>
      <w:tr w:rsidR="00981B37" w:rsidRPr="00981B37" w14:paraId="35853F90" w14:textId="77777777">
        <w:trPr>
          <w:trHeight w:val="340"/>
        </w:trPr>
        <w:tc>
          <w:tcPr>
            <w:tcW w:w="768" w:type="pct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0F0F18B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12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566F3018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b/>
                <w:bCs/>
                <w:lang w:val="en-US"/>
              </w:rPr>
              <w:t>Sc-2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0294F751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AdNH</w:t>
            </w:r>
            <w:r w:rsidRPr="00981B37">
              <w:rPr>
                <w:vertAlign w:val="subscript"/>
                <w:lang w:val="en-US"/>
              </w:rPr>
              <w:t>2</w:t>
            </w:r>
          </w:p>
        </w:tc>
        <w:tc>
          <w:tcPr>
            <w:tcW w:w="941" w:type="pct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7E095CD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94%</w:t>
            </w:r>
          </w:p>
        </w:tc>
        <w:tc>
          <w:tcPr>
            <w:tcW w:w="1669" w:type="pct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6DDF95DD" w14:textId="77777777" w:rsidR="00981B37" w:rsidRPr="00981B37" w:rsidRDefault="00981B37" w:rsidP="00981B37">
            <w:pPr>
              <w:rPr>
                <w:lang w:val="en-US"/>
              </w:rPr>
            </w:pPr>
            <w:r w:rsidRPr="00981B37">
              <w:rPr>
                <w:lang w:val="en-US"/>
              </w:rPr>
              <w:t>&gt;19:1</w:t>
            </w:r>
          </w:p>
        </w:tc>
      </w:tr>
    </w:tbl>
    <w:p w14:paraId="53E44FF4" w14:textId="77777777" w:rsidR="00981B37" w:rsidRPr="00981B37" w:rsidRDefault="00981B37" w:rsidP="00981B37">
      <w:pPr>
        <w:rPr>
          <w:lang w:val="en-US"/>
        </w:rPr>
      </w:pPr>
      <w:proofErr w:type="spellStart"/>
      <w:r w:rsidRPr="00981B37">
        <w:rPr>
          <w:vertAlign w:val="superscript"/>
          <w:lang w:val="en-US"/>
        </w:rPr>
        <w:t>a</w:t>
      </w:r>
      <w:r w:rsidRPr="00981B37">
        <w:rPr>
          <w:lang w:val="en-US"/>
        </w:rPr>
        <w:t>Reaction</w:t>
      </w:r>
      <w:proofErr w:type="spellEnd"/>
      <w:r w:rsidRPr="00981B37">
        <w:rPr>
          <w:lang w:val="en-US"/>
        </w:rPr>
        <w:t xml:space="preserve"> conditions unless otherwise noted: </w:t>
      </w:r>
      <w:r w:rsidRPr="00981B37">
        <w:rPr>
          <w:b/>
          <w:bCs/>
          <w:lang w:val="en-US"/>
        </w:rPr>
        <w:t>1a</w:t>
      </w:r>
      <w:r w:rsidRPr="00981B37">
        <w:rPr>
          <w:lang w:val="en-US"/>
        </w:rPr>
        <w:t xml:space="preserve"> (0.1 mmol), </w:t>
      </w:r>
      <w:r w:rsidRPr="00981B37">
        <w:rPr>
          <w:b/>
          <w:bCs/>
          <w:lang w:val="en-US"/>
        </w:rPr>
        <w:t>2a</w:t>
      </w:r>
      <w:r w:rsidRPr="00981B37">
        <w:rPr>
          <w:lang w:val="en-US"/>
        </w:rPr>
        <w:t xml:space="preserve"> (0.30 mmol), [</w:t>
      </w:r>
      <w:r w:rsidRPr="00981B37">
        <w:rPr>
          <w:b/>
          <w:bCs/>
          <w:lang w:val="en-US"/>
        </w:rPr>
        <w:t>Ln</w:t>
      </w:r>
      <w:r w:rsidRPr="00981B37">
        <w:rPr>
          <w:lang w:val="en-US"/>
        </w:rPr>
        <w:t>] (10 mol%), [Ph</w:t>
      </w:r>
      <w:r w:rsidRPr="00981B37">
        <w:rPr>
          <w:vertAlign w:val="subscript"/>
          <w:lang w:val="en-US"/>
        </w:rPr>
        <w:t>3</w:t>
      </w:r>
      <w:proofErr w:type="gramStart"/>
      <w:r w:rsidRPr="00981B37">
        <w:rPr>
          <w:lang w:val="en-US"/>
        </w:rPr>
        <w:t>C][</w:t>
      </w:r>
      <w:proofErr w:type="gramEnd"/>
      <w:r w:rsidRPr="00981B37">
        <w:rPr>
          <w:lang w:val="en-US"/>
        </w:rPr>
        <w:t>B(C</w:t>
      </w:r>
      <w:r w:rsidRPr="00981B37">
        <w:rPr>
          <w:vertAlign w:val="subscript"/>
          <w:lang w:val="en-US"/>
        </w:rPr>
        <w:t>6</w:t>
      </w:r>
      <w:r w:rsidRPr="00981B37">
        <w:rPr>
          <w:lang w:val="en-US"/>
        </w:rPr>
        <w:t>F</w:t>
      </w:r>
      <w:r w:rsidRPr="00981B37">
        <w:rPr>
          <w:vertAlign w:val="subscript"/>
          <w:lang w:val="en-US"/>
        </w:rPr>
        <w:t>5</w:t>
      </w:r>
      <w:r w:rsidRPr="00981B37">
        <w:rPr>
          <w:lang w:val="en-US"/>
        </w:rPr>
        <w:t>)</w:t>
      </w:r>
      <w:r w:rsidRPr="00981B37">
        <w:rPr>
          <w:vertAlign w:val="subscript"/>
          <w:lang w:val="en-US"/>
        </w:rPr>
        <w:t>4</w:t>
      </w:r>
      <w:r w:rsidRPr="00981B37">
        <w:rPr>
          <w:lang w:val="en-US"/>
        </w:rPr>
        <w:t>] (10 mol%), amine (10 mol%), toluene-</w:t>
      </w:r>
      <w:r w:rsidRPr="00981B37">
        <w:rPr>
          <w:i/>
          <w:iCs/>
          <w:lang w:val="en-US"/>
        </w:rPr>
        <w:t>d</w:t>
      </w:r>
      <w:r w:rsidRPr="00981B37">
        <w:rPr>
          <w:i/>
          <w:iCs/>
          <w:vertAlign w:val="subscript"/>
          <w:lang w:val="en-US"/>
        </w:rPr>
        <w:t>8</w:t>
      </w:r>
      <w:r w:rsidRPr="00981B37">
        <w:rPr>
          <w:lang w:val="en-US"/>
        </w:rPr>
        <w:t xml:space="preserve"> (1 mL), 100 </w:t>
      </w:r>
      <w:proofErr w:type="spellStart"/>
      <w:r w:rsidRPr="00981B37">
        <w:rPr>
          <w:vertAlign w:val="superscript"/>
          <w:lang w:val="en-US"/>
        </w:rPr>
        <w:t>o</w:t>
      </w:r>
      <w:r w:rsidRPr="00981B37">
        <w:rPr>
          <w:lang w:val="en-US"/>
        </w:rPr>
        <w:t>C</w:t>
      </w:r>
      <w:proofErr w:type="spellEnd"/>
      <w:r w:rsidRPr="00981B37">
        <w:rPr>
          <w:lang w:val="en-US"/>
        </w:rPr>
        <w:t xml:space="preserve">, 24 h. </w:t>
      </w:r>
      <w:proofErr w:type="spellStart"/>
      <w:r w:rsidRPr="00981B37">
        <w:rPr>
          <w:vertAlign w:val="superscript"/>
          <w:lang w:val="en-US"/>
        </w:rPr>
        <w:t>b</w:t>
      </w:r>
      <w:r w:rsidRPr="00981B37">
        <w:rPr>
          <w:lang w:val="en-US"/>
        </w:rPr>
        <w:t>Combined</w:t>
      </w:r>
      <w:proofErr w:type="spellEnd"/>
      <w:r w:rsidRPr="00981B37">
        <w:rPr>
          <w:lang w:val="en-US"/>
        </w:rPr>
        <w:t xml:space="preserve"> NMR yield of both the diastereomers. </w:t>
      </w:r>
      <w:proofErr w:type="spellStart"/>
      <w:r w:rsidRPr="00981B37">
        <w:rPr>
          <w:vertAlign w:val="superscript"/>
          <w:lang w:val="en-US"/>
        </w:rPr>
        <w:t>c</w:t>
      </w:r>
      <w:r w:rsidRPr="00981B37">
        <w:rPr>
          <w:lang w:val="en-US"/>
        </w:rPr>
        <w:t>Determined</w:t>
      </w:r>
      <w:proofErr w:type="spellEnd"/>
      <w:r w:rsidRPr="00981B37">
        <w:rPr>
          <w:lang w:val="en-US"/>
        </w:rPr>
        <w:t xml:space="preserve"> by </w:t>
      </w:r>
      <w:r w:rsidRPr="00981B37">
        <w:rPr>
          <w:vertAlign w:val="superscript"/>
          <w:lang w:val="en-US"/>
        </w:rPr>
        <w:t>1</w:t>
      </w:r>
      <w:r w:rsidRPr="00981B37">
        <w:rPr>
          <w:lang w:val="en-US"/>
        </w:rPr>
        <w:t>H NMR analysis of the crude reaction mixture.</w:t>
      </w:r>
    </w:p>
    <w:p w14:paraId="510CB73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B37"/>
    <w:rsid w:val="00192DB3"/>
    <w:rsid w:val="00767E38"/>
    <w:rsid w:val="00866F7D"/>
    <w:rsid w:val="00981B3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186D4"/>
  <w15:chartTrackingRefBased/>
  <w15:docId w15:val="{6397FAF5-E201-4F17-A7AC-3022D742E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1B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1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B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1B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1B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1B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1B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1B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1B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B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1B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B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1B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1B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1B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1B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1B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1B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1B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1B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1B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1B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1B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1B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1B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1B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1B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1B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1B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698</Characters>
  <Application>Microsoft Office Word</Application>
  <DocSecurity>0</DocSecurity>
  <Lines>14</Lines>
  <Paragraphs>4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2026-03-24T13:50:00Z</dcterms:created>
  <dcterms:modified xsi:type="dcterms:W3CDTF">2026-03-24T13:50:00Z</dcterms:modified>
</cp:coreProperties>
</file>