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5A97D" w14:textId="77777777" w:rsidR="00204935" w:rsidRDefault="00204935" w:rsidP="00204935">
      <w:pPr>
        <w:spacing w:after="0" w:line="240" w:lineRule="atLeast"/>
        <w:ind w:firstLine="0"/>
        <w:rPr>
          <w:rFonts w:asciiTheme="majorBidi" w:hAnsiTheme="majorBidi" w:cstheme="majorBidi"/>
          <w:bCs/>
          <w:sz w:val="20"/>
          <w:szCs w:val="20"/>
          <w:lang w:val="en-US"/>
        </w:rPr>
      </w:pPr>
      <w:r w:rsidRPr="005A53FF">
        <w:rPr>
          <w:rFonts w:asciiTheme="majorBidi" w:hAnsiTheme="majorBidi" w:cstheme="majorBidi"/>
          <w:bCs/>
          <w:sz w:val="20"/>
          <w:szCs w:val="20"/>
          <w:lang w:val="en-US"/>
        </w:rPr>
        <w:t>Table 1. Sociodemographic and clinical characteristics of patients with schizophrenia and their caregivers</w:t>
      </w:r>
    </w:p>
    <w:p w14:paraId="318410E1" w14:textId="77777777" w:rsidR="00204935" w:rsidRPr="005A53FF" w:rsidRDefault="00204935" w:rsidP="00204935">
      <w:pPr>
        <w:spacing w:after="0" w:line="240" w:lineRule="atLeast"/>
        <w:ind w:firstLine="0"/>
        <w:rPr>
          <w:rFonts w:asciiTheme="majorBidi" w:hAnsiTheme="majorBidi" w:cstheme="majorBidi"/>
          <w:bCs/>
          <w:sz w:val="20"/>
          <w:szCs w:val="20"/>
          <w:lang w:val="en-US"/>
        </w:rPr>
      </w:pPr>
    </w:p>
    <w:tbl>
      <w:tblPr>
        <w:tblW w:w="904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53"/>
        <w:gridCol w:w="1645"/>
        <w:gridCol w:w="3342"/>
      </w:tblGrid>
      <w:tr w:rsidR="00204935" w:rsidRPr="00906426" w14:paraId="60816E62" w14:textId="77777777" w:rsidTr="001C2E9A">
        <w:trPr>
          <w:trHeight w:val="259"/>
          <w:jc w:val="center"/>
        </w:trPr>
        <w:tc>
          <w:tcPr>
            <w:tcW w:w="40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8853DE" w14:textId="77777777" w:rsidR="00204935" w:rsidRPr="00906426" w:rsidRDefault="00204935" w:rsidP="001C2E9A">
            <w:pPr>
              <w:spacing w:after="0" w:line="240" w:lineRule="atLeast"/>
              <w:ind w:firstLine="224"/>
              <w:jc w:val="center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bookmarkStart w:id="0" w:name="_Hlk214391451"/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Variable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306341B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Patients (n = 80)</w:t>
            </w:r>
          </w:p>
        </w:tc>
        <w:tc>
          <w:tcPr>
            <w:tcW w:w="334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009BC17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Caregivers (n = 80)</w:t>
            </w:r>
          </w:p>
        </w:tc>
      </w:tr>
      <w:tr w:rsidR="00204935" w:rsidRPr="00906426" w14:paraId="3EA94B33" w14:textId="77777777" w:rsidTr="001C2E9A">
        <w:trPr>
          <w:trHeight w:val="566"/>
          <w:jc w:val="center"/>
        </w:trPr>
        <w:tc>
          <w:tcPr>
            <w:tcW w:w="4053" w:type="dxa"/>
            <w:tcBorders>
              <w:top w:val="single" w:sz="4" w:space="0" w:color="auto"/>
            </w:tcBorders>
            <w:hideMark/>
          </w:tcPr>
          <w:p w14:paraId="60749000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</w:p>
          <w:p w14:paraId="72C52724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Age (years)</w:t>
            </w:r>
          </w:p>
          <w:p w14:paraId="107B7370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  <w:tc>
          <w:tcPr>
            <w:tcW w:w="1645" w:type="dxa"/>
            <w:tcBorders>
              <w:top w:val="single" w:sz="4" w:space="0" w:color="auto"/>
            </w:tcBorders>
            <w:hideMark/>
          </w:tcPr>
          <w:p w14:paraId="6B083DC4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Mean ± SD</w:t>
            </w:r>
          </w:p>
          <w:p w14:paraId="36367D3E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35.58 ± 11.01</w:t>
            </w:r>
          </w:p>
        </w:tc>
        <w:tc>
          <w:tcPr>
            <w:tcW w:w="3342" w:type="dxa"/>
            <w:tcBorders>
              <w:top w:val="single" w:sz="4" w:space="0" w:color="auto"/>
            </w:tcBorders>
            <w:hideMark/>
          </w:tcPr>
          <w:p w14:paraId="636F82DF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Mean ± SD</w:t>
            </w:r>
          </w:p>
          <w:p w14:paraId="47FC8C90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45.63 ± 13.03</w:t>
            </w:r>
          </w:p>
        </w:tc>
      </w:tr>
      <w:tr w:rsidR="00204935" w:rsidRPr="00906426" w14:paraId="428E3093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7FB6CA07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 xml:space="preserve">Sex </w:t>
            </w:r>
          </w:p>
        </w:tc>
        <w:tc>
          <w:tcPr>
            <w:tcW w:w="1645" w:type="dxa"/>
            <w:hideMark/>
          </w:tcPr>
          <w:p w14:paraId="22715AF7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n (%)</w:t>
            </w:r>
          </w:p>
        </w:tc>
        <w:tc>
          <w:tcPr>
            <w:tcW w:w="3342" w:type="dxa"/>
            <w:hideMark/>
          </w:tcPr>
          <w:p w14:paraId="71BB8946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n (%)</w:t>
            </w:r>
          </w:p>
        </w:tc>
      </w:tr>
      <w:tr w:rsidR="00204935" w:rsidRPr="00906426" w14:paraId="51B5C36F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63EA51D7" w14:textId="77777777" w:rsidR="00204935" w:rsidRPr="00906426" w:rsidRDefault="00204935" w:rsidP="001C2E9A">
            <w:pPr>
              <w:spacing w:after="0" w:line="240" w:lineRule="atLeast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 xml:space="preserve">     Female</w:t>
            </w:r>
          </w:p>
        </w:tc>
        <w:tc>
          <w:tcPr>
            <w:tcW w:w="1645" w:type="dxa"/>
            <w:hideMark/>
          </w:tcPr>
          <w:p w14:paraId="2F528829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43 (53.8)</w:t>
            </w:r>
          </w:p>
        </w:tc>
        <w:tc>
          <w:tcPr>
            <w:tcW w:w="3342" w:type="dxa"/>
            <w:hideMark/>
          </w:tcPr>
          <w:p w14:paraId="0C3E6BAF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35 (43.8)</w:t>
            </w:r>
          </w:p>
        </w:tc>
      </w:tr>
      <w:tr w:rsidR="00204935" w:rsidRPr="00906426" w14:paraId="40B860E0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45174F44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Male</w:t>
            </w:r>
          </w:p>
        </w:tc>
        <w:tc>
          <w:tcPr>
            <w:tcW w:w="1645" w:type="dxa"/>
            <w:hideMark/>
          </w:tcPr>
          <w:p w14:paraId="2A48CAA8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37 (46.3)</w:t>
            </w:r>
          </w:p>
        </w:tc>
        <w:tc>
          <w:tcPr>
            <w:tcW w:w="3342" w:type="dxa"/>
            <w:hideMark/>
          </w:tcPr>
          <w:p w14:paraId="45935889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45 (56.3)</w:t>
            </w:r>
          </w:p>
        </w:tc>
      </w:tr>
      <w:tr w:rsidR="00204935" w:rsidRPr="00906426" w14:paraId="475A95AA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7C695ACC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Marital status</w:t>
            </w:r>
          </w:p>
        </w:tc>
        <w:tc>
          <w:tcPr>
            <w:tcW w:w="1645" w:type="dxa"/>
            <w:hideMark/>
          </w:tcPr>
          <w:p w14:paraId="70CD33C0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  <w:tc>
          <w:tcPr>
            <w:tcW w:w="3342" w:type="dxa"/>
            <w:hideMark/>
          </w:tcPr>
          <w:p w14:paraId="0B473F78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</w:tr>
      <w:tr w:rsidR="00204935" w:rsidRPr="00906426" w14:paraId="0B760EFB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792C8800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Single</w:t>
            </w:r>
          </w:p>
        </w:tc>
        <w:tc>
          <w:tcPr>
            <w:tcW w:w="1645" w:type="dxa"/>
            <w:hideMark/>
          </w:tcPr>
          <w:p w14:paraId="3C6A61C2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50 (62.5)</w:t>
            </w:r>
          </w:p>
        </w:tc>
        <w:tc>
          <w:tcPr>
            <w:tcW w:w="3342" w:type="dxa"/>
            <w:hideMark/>
          </w:tcPr>
          <w:p w14:paraId="58352FC2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19 (23.8)</w:t>
            </w:r>
          </w:p>
        </w:tc>
      </w:tr>
      <w:tr w:rsidR="00204935" w:rsidRPr="00906426" w14:paraId="09532AF3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4B295D11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Married</w:t>
            </w:r>
          </w:p>
        </w:tc>
        <w:tc>
          <w:tcPr>
            <w:tcW w:w="1645" w:type="dxa"/>
            <w:hideMark/>
          </w:tcPr>
          <w:p w14:paraId="0CE443A0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22 (27.5)</w:t>
            </w:r>
          </w:p>
        </w:tc>
        <w:tc>
          <w:tcPr>
            <w:tcW w:w="3342" w:type="dxa"/>
            <w:hideMark/>
          </w:tcPr>
          <w:p w14:paraId="2C02FA90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55 (68.8)</w:t>
            </w:r>
          </w:p>
        </w:tc>
      </w:tr>
      <w:tr w:rsidR="00204935" w:rsidRPr="00906426" w14:paraId="28AD4A1D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56A36E70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Divorced/Widowed</w:t>
            </w:r>
          </w:p>
        </w:tc>
        <w:tc>
          <w:tcPr>
            <w:tcW w:w="1645" w:type="dxa"/>
            <w:hideMark/>
          </w:tcPr>
          <w:p w14:paraId="56D0A770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8 (10.0)</w:t>
            </w:r>
          </w:p>
        </w:tc>
        <w:tc>
          <w:tcPr>
            <w:tcW w:w="3342" w:type="dxa"/>
            <w:hideMark/>
          </w:tcPr>
          <w:p w14:paraId="1DB44AFB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6 (7.5)</w:t>
            </w:r>
          </w:p>
        </w:tc>
      </w:tr>
      <w:tr w:rsidR="00204935" w:rsidRPr="00906426" w14:paraId="2163FC2B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1B010697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Educational level</w:t>
            </w:r>
          </w:p>
        </w:tc>
        <w:tc>
          <w:tcPr>
            <w:tcW w:w="1645" w:type="dxa"/>
            <w:hideMark/>
          </w:tcPr>
          <w:p w14:paraId="11669059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  <w:tc>
          <w:tcPr>
            <w:tcW w:w="3342" w:type="dxa"/>
            <w:hideMark/>
          </w:tcPr>
          <w:p w14:paraId="26BC505E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</w:tr>
      <w:tr w:rsidR="00204935" w:rsidRPr="00906426" w14:paraId="030C2F6F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13CDC52E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Illiterate</w:t>
            </w:r>
          </w:p>
        </w:tc>
        <w:tc>
          <w:tcPr>
            <w:tcW w:w="1645" w:type="dxa"/>
            <w:hideMark/>
          </w:tcPr>
          <w:p w14:paraId="58123B18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11 (13.8)</w:t>
            </w:r>
          </w:p>
        </w:tc>
        <w:tc>
          <w:tcPr>
            <w:tcW w:w="3342" w:type="dxa"/>
            <w:hideMark/>
          </w:tcPr>
          <w:p w14:paraId="4E71E933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14 (17.5)</w:t>
            </w:r>
          </w:p>
        </w:tc>
      </w:tr>
      <w:tr w:rsidR="00204935" w:rsidRPr="00906426" w14:paraId="18D18F23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05846A01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Primary school</w:t>
            </w:r>
          </w:p>
        </w:tc>
        <w:tc>
          <w:tcPr>
            <w:tcW w:w="1645" w:type="dxa"/>
            <w:hideMark/>
          </w:tcPr>
          <w:p w14:paraId="43E35014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41 (51.3)</w:t>
            </w:r>
          </w:p>
        </w:tc>
        <w:tc>
          <w:tcPr>
            <w:tcW w:w="3342" w:type="dxa"/>
            <w:hideMark/>
          </w:tcPr>
          <w:p w14:paraId="0283E414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39 (48.8)</w:t>
            </w:r>
          </w:p>
        </w:tc>
      </w:tr>
      <w:tr w:rsidR="00204935" w:rsidRPr="00906426" w14:paraId="5C28F7A6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3A6CEA37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High school</w:t>
            </w:r>
          </w:p>
        </w:tc>
        <w:tc>
          <w:tcPr>
            <w:tcW w:w="1645" w:type="dxa"/>
            <w:hideMark/>
          </w:tcPr>
          <w:p w14:paraId="7F6208CF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22 (27.5)</w:t>
            </w:r>
          </w:p>
        </w:tc>
        <w:tc>
          <w:tcPr>
            <w:tcW w:w="3342" w:type="dxa"/>
            <w:hideMark/>
          </w:tcPr>
          <w:p w14:paraId="6EF8DC51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13 (16.3)</w:t>
            </w:r>
          </w:p>
        </w:tc>
      </w:tr>
      <w:tr w:rsidR="00204935" w:rsidRPr="00906426" w14:paraId="7A02F256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2AB18E9F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University and above</w:t>
            </w:r>
          </w:p>
        </w:tc>
        <w:tc>
          <w:tcPr>
            <w:tcW w:w="1645" w:type="dxa"/>
            <w:hideMark/>
          </w:tcPr>
          <w:p w14:paraId="78B93224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6 (7.5)</w:t>
            </w:r>
          </w:p>
        </w:tc>
        <w:tc>
          <w:tcPr>
            <w:tcW w:w="3342" w:type="dxa"/>
            <w:hideMark/>
          </w:tcPr>
          <w:p w14:paraId="73C57ABF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14 (17.5)</w:t>
            </w:r>
          </w:p>
        </w:tc>
      </w:tr>
      <w:tr w:rsidR="00204935" w:rsidRPr="00906426" w14:paraId="462A6FC2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5E17BE4F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Employment status</w:t>
            </w:r>
          </w:p>
        </w:tc>
        <w:tc>
          <w:tcPr>
            <w:tcW w:w="1645" w:type="dxa"/>
            <w:hideMark/>
          </w:tcPr>
          <w:p w14:paraId="4FECBA49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  <w:tc>
          <w:tcPr>
            <w:tcW w:w="3342" w:type="dxa"/>
            <w:hideMark/>
          </w:tcPr>
          <w:p w14:paraId="47B35757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</w:tr>
      <w:tr w:rsidR="00204935" w:rsidRPr="00906426" w14:paraId="26008372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650E466F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Employed</w:t>
            </w:r>
          </w:p>
        </w:tc>
        <w:tc>
          <w:tcPr>
            <w:tcW w:w="1645" w:type="dxa"/>
            <w:hideMark/>
          </w:tcPr>
          <w:p w14:paraId="6FB0EBCF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9 (11.3)</w:t>
            </w:r>
          </w:p>
        </w:tc>
        <w:tc>
          <w:tcPr>
            <w:tcW w:w="3342" w:type="dxa"/>
            <w:hideMark/>
          </w:tcPr>
          <w:p w14:paraId="71535C15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24 (30.0)</w:t>
            </w:r>
          </w:p>
        </w:tc>
      </w:tr>
      <w:tr w:rsidR="00204935" w:rsidRPr="00906426" w14:paraId="094899B1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7CBF82F4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Unemployed</w:t>
            </w:r>
          </w:p>
        </w:tc>
        <w:tc>
          <w:tcPr>
            <w:tcW w:w="1645" w:type="dxa"/>
            <w:hideMark/>
          </w:tcPr>
          <w:p w14:paraId="5A0FC2F9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69 (86.3)</w:t>
            </w:r>
          </w:p>
        </w:tc>
        <w:tc>
          <w:tcPr>
            <w:tcW w:w="3342" w:type="dxa"/>
            <w:hideMark/>
          </w:tcPr>
          <w:p w14:paraId="29B7BFDF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49 (61.3)</w:t>
            </w:r>
          </w:p>
        </w:tc>
      </w:tr>
      <w:tr w:rsidR="00204935" w:rsidRPr="00906426" w14:paraId="63AF0CEF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413CE04F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Retired</w:t>
            </w:r>
          </w:p>
        </w:tc>
        <w:tc>
          <w:tcPr>
            <w:tcW w:w="1645" w:type="dxa"/>
            <w:hideMark/>
          </w:tcPr>
          <w:p w14:paraId="57761BB4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2 (2.5)</w:t>
            </w:r>
          </w:p>
        </w:tc>
        <w:tc>
          <w:tcPr>
            <w:tcW w:w="3342" w:type="dxa"/>
            <w:hideMark/>
          </w:tcPr>
          <w:p w14:paraId="69119C88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7 (8.8)</w:t>
            </w:r>
          </w:p>
        </w:tc>
      </w:tr>
      <w:tr w:rsidR="00204935" w:rsidRPr="00906426" w14:paraId="56909CBC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4D900C82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Smoking</w:t>
            </w:r>
          </w:p>
        </w:tc>
        <w:tc>
          <w:tcPr>
            <w:tcW w:w="1645" w:type="dxa"/>
            <w:hideMark/>
          </w:tcPr>
          <w:p w14:paraId="2A3CAF58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27 (33.8)</w:t>
            </w:r>
          </w:p>
        </w:tc>
        <w:tc>
          <w:tcPr>
            <w:tcW w:w="3342" w:type="dxa"/>
            <w:hideMark/>
          </w:tcPr>
          <w:p w14:paraId="751F8DD2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19 (23.8)</w:t>
            </w:r>
          </w:p>
        </w:tc>
      </w:tr>
      <w:tr w:rsidR="00204935" w:rsidRPr="00906426" w14:paraId="1D2E7FC3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04D9C46C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Alcohol use</w:t>
            </w:r>
          </w:p>
        </w:tc>
        <w:tc>
          <w:tcPr>
            <w:tcW w:w="1645" w:type="dxa"/>
            <w:hideMark/>
          </w:tcPr>
          <w:p w14:paraId="31511AD5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0 (0.0)</w:t>
            </w:r>
          </w:p>
        </w:tc>
        <w:tc>
          <w:tcPr>
            <w:tcW w:w="3342" w:type="dxa"/>
            <w:hideMark/>
          </w:tcPr>
          <w:p w14:paraId="0F7F2EAE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0 (0.0)</w:t>
            </w:r>
          </w:p>
        </w:tc>
      </w:tr>
      <w:tr w:rsidR="00204935" w:rsidRPr="00906426" w14:paraId="25356884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1BE8184F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Substance use</w:t>
            </w:r>
          </w:p>
        </w:tc>
        <w:tc>
          <w:tcPr>
            <w:tcW w:w="1645" w:type="dxa"/>
            <w:hideMark/>
          </w:tcPr>
          <w:p w14:paraId="31F95894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0 (0.0)</w:t>
            </w:r>
          </w:p>
        </w:tc>
        <w:tc>
          <w:tcPr>
            <w:tcW w:w="3342" w:type="dxa"/>
            <w:hideMark/>
          </w:tcPr>
          <w:p w14:paraId="45C8035A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0 (0.0)</w:t>
            </w:r>
          </w:p>
        </w:tc>
      </w:tr>
      <w:tr w:rsidR="00204935" w:rsidRPr="00906426" w14:paraId="118C7CD3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0CF75B1C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Psychiatric history</w:t>
            </w:r>
          </w:p>
        </w:tc>
        <w:tc>
          <w:tcPr>
            <w:tcW w:w="1645" w:type="dxa"/>
            <w:hideMark/>
          </w:tcPr>
          <w:p w14:paraId="086EFBC5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—</w:t>
            </w:r>
          </w:p>
        </w:tc>
        <w:tc>
          <w:tcPr>
            <w:tcW w:w="3342" w:type="dxa"/>
            <w:hideMark/>
          </w:tcPr>
          <w:p w14:paraId="24BD69B1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8 (10.0)</w:t>
            </w:r>
          </w:p>
        </w:tc>
      </w:tr>
      <w:tr w:rsidR="00204935" w:rsidRPr="00906426" w14:paraId="34611B22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559D761B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Living arrangement</w:t>
            </w:r>
          </w:p>
        </w:tc>
        <w:tc>
          <w:tcPr>
            <w:tcW w:w="1645" w:type="dxa"/>
            <w:hideMark/>
          </w:tcPr>
          <w:p w14:paraId="14C8C047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  <w:tc>
          <w:tcPr>
            <w:tcW w:w="3342" w:type="dxa"/>
            <w:hideMark/>
          </w:tcPr>
          <w:p w14:paraId="74852ECB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</w:tc>
      </w:tr>
      <w:tr w:rsidR="00204935" w:rsidRPr="00906426" w14:paraId="1CFD3C82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0C5AA4B9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With family</w:t>
            </w:r>
          </w:p>
        </w:tc>
        <w:tc>
          <w:tcPr>
            <w:tcW w:w="1645" w:type="dxa"/>
            <w:hideMark/>
          </w:tcPr>
          <w:p w14:paraId="0C6DF79F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54 (67.5)</w:t>
            </w:r>
          </w:p>
        </w:tc>
        <w:tc>
          <w:tcPr>
            <w:tcW w:w="3342" w:type="dxa"/>
            <w:hideMark/>
          </w:tcPr>
          <w:p w14:paraId="71C13AE4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—</w:t>
            </w:r>
          </w:p>
        </w:tc>
      </w:tr>
      <w:tr w:rsidR="00204935" w:rsidRPr="00906426" w14:paraId="653B76A5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3A070E7C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Alone</w:t>
            </w:r>
          </w:p>
        </w:tc>
        <w:tc>
          <w:tcPr>
            <w:tcW w:w="1645" w:type="dxa"/>
            <w:hideMark/>
          </w:tcPr>
          <w:p w14:paraId="3BC37AEC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3 (3.8)</w:t>
            </w:r>
          </w:p>
        </w:tc>
        <w:tc>
          <w:tcPr>
            <w:tcW w:w="3342" w:type="dxa"/>
            <w:hideMark/>
          </w:tcPr>
          <w:p w14:paraId="554F7B56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—</w:t>
            </w:r>
          </w:p>
        </w:tc>
      </w:tr>
      <w:tr w:rsidR="00204935" w:rsidRPr="00906426" w14:paraId="5A0A9DF2" w14:textId="77777777" w:rsidTr="001C2E9A">
        <w:trPr>
          <w:trHeight w:val="201"/>
          <w:jc w:val="center"/>
        </w:trPr>
        <w:tc>
          <w:tcPr>
            <w:tcW w:w="4053" w:type="dxa"/>
            <w:hideMark/>
          </w:tcPr>
          <w:p w14:paraId="35438111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With relatives</w:t>
            </w:r>
          </w:p>
        </w:tc>
        <w:tc>
          <w:tcPr>
            <w:tcW w:w="1645" w:type="dxa"/>
            <w:hideMark/>
          </w:tcPr>
          <w:p w14:paraId="79BB3CF1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20 (25.0)</w:t>
            </w:r>
          </w:p>
        </w:tc>
        <w:tc>
          <w:tcPr>
            <w:tcW w:w="3342" w:type="dxa"/>
            <w:hideMark/>
          </w:tcPr>
          <w:p w14:paraId="1F1DEC9A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—</w:t>
            </w:r>
          </w:p>
        </w:tc>
      </w:tr>
      <w:tr w:rsidR="00204935" w:rsidRPr="00906426" w14:paraId="4BB3DEA5" w14:textId="77777777" w:rsidTr="001C2E9A">
        <w:trPr>
          <w:trHeight w:val="189"/>
          <w:jc w:val="center"/>
        </w:trPr>
        <w:tc>
          <w:tcPr>
            <w:tcW w:w="4053" w:type="dxa"/>
            <w:hideMark/>
          </w:tcPr>
          <w:p w14:paraId="645A2A1F" w14:textId="77777777" w:rsidR="00204935" w:rsidRPr="00906426" w:rsidRDefault="00204935" w:rsidP="001C2E9A">
            <w:pPr>
              <w:spacing w:after="0" w:line="240" w:lineRule="atLeast"/>
              <w:ind w:left="708" w:firstLine="224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State dormitory</w:t>
            </w:r>
          </w:p>
        </w:tc>
        <w:tc>
          <w:tcPr>
            <w:tcW w:w="1645" w:type="dxa"/>
            <w:hideMark/>
          </w:tcPr>
          <w:p w14:paraId="720EE5F6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3 (3.8)</w:t>
            </w:r>
          </w:p>
        </w:tc>
        <w:tc>
          <w:tcPr>
            <w:tcW w:w="3342" w:type="dxa"/>
            <w:hideMark/>
          </w:tcPr>
          <w:p w14:paraId="4099147D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—</w:t>
            </w:r>
          </w:p>
        </w:tc>
      </w:tr>
      <w:tr w:rsidR="00204935" w:rsidRPr="00906426" w14:paraId="0C2A21DD" w14:textId="77777777" w:rsidTr="001C2E9A">
        <w:trPr>
          <w:trHeight w:val="566"/>
          <w:jc w:val="center"/>
        </w:trPr>
        <w:tc>
          <w:tcPr>
            <w:tcW w:w="4053" w:type="dxa"/>
          </w:tcPr>
          <w:p w14:paraId="4E71349C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</w:rPr>
            </w:pPr>
          </w:p>
          <w:p w14:paraId="67FC2840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</w:rPr>
              <w:t>Duration of illness (years)</w:t>
            </w:r>
          </w:p>
        </w:tc>
        <w:tc>
          <w:tcPr>
            <w:tcW w:w="1645" w:type="dxa"/>
          </w:tcPr>
          <w:p w14:paraId="4FA10873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  <w:t>Mean ± SD</w:t>
            </w:r>
          </w:p>
          <w:p w14:paraId="6FCDFE83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13.94 ± 10.04</w:t>
            </w:r>
          </w:p>
        </w:tc>
        <w:tc>
          <w:tcPr>
            <w:tcW w:w="3342" w:type="dxa"/>
          </w:tcPr>
          <w:p w14:paraId="4CA9E685" w14:textId="77777777" w:rsidR="00204935" w:rsidRPr="00906426" w:rsidRDefault="00204935" w:rsidP="001C2E9A">
            <w:pPr>
              <w:spacing w:after="0" w:line="240" w:lineRule="atLeast"/>
              <w:ind w:firstLine="0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</w:p>
          <w:p w14:paraId="2CFD4AC5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—</w:t>
            </w:r>
          </w:p>
        </w:tc>
      </w:tr>
      <w:tr w:rsidR="00204935" w:rsidRPr="00906426" w14:paraId="49A25E42" w14:textId="77777777" w:rsidTr="001C2E9A">
        <w:trPr>
          <w:trHeight w:val="189"/>
          <w:jc w:val="center"/>
        </w:trPr>
        <w:tc>
          <w:tcPr>
            <w:tcW w:w="4053" w:type="dxa"/>
          </w:tcPr>
          <w:p w14:paraId="4761DAE6" w14:textId="77777777" w:rsidR="00204935" w:rsidRPr="00906426" w:rsidRDefault="00204935" w:rsidP="001C2E9A">
            <w:pPr>
              <w:spacing w:after="0" w:line="240" w:lineRule="atLeast"/>
              <w:ind w:firstLine="82"/>
              <w:rPr>
                <w:rFonts w:asciiTheme="majorBidi" w:hAnsiTheme="majorBidi" w:cstheme="majorBidi"/>
                <w:b/>
                <w:bCs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</w:rPr>
              <w:t>PANSS</w:t>
            </w: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  <w:vertAlign w:val="superscript"/>
              </w:rPr>
              <w:t>a</w:t>
            </w:r>
            <w:r w:rsidRPr="00906426">
              <w:rPr>
                <w:rFonts w:asciiTheme="majorBidi" w:hAnsiTheme="majorBidi" w:cstheme="majorBidi"/>
                <w:b/>
                <w:bCs/>
                <w:sz w:val="18"/>
                <w:szCs w:val="20"/>
              </w:rPr>
              <w:t xml:space="preserve"> total score</w:t>
            </w:r>
          </w:p>
        </w:tc>
        <w:tc>
          <w:tcPr>
            <w:tcW w:w="1645" w:type="dxa"/>
          </w:tcPr>
          <w:p w14:paraId="10178B90" w14:textId="77777777" w:rsidR="00204935" w:rsidRPr="00906426" w:rsidRDefault="00204935" w:rsidP="001C2E9A">
            <w:pPr>
              <w:spacing w:after="0" w:line="240" w:lineRule="atLeast"/>
              <w:ind w:firstLine="0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56.09 ± 18.79</w:t>
            </w:r>
          </w:p>
        </w:tc>
        <w:tc>
          <w:tcPr>
            <w:tcW w:w="3342" w:type="dxa"/>
          </w:tcPr>
          <w:p w14:paraId="7251DD44" w14:textId="77777777" w:rsidR="00204935" w:rsidRPr="00906426" w:rsidRDefault="00204935" w:rsidP="001C2E9A">
            <w:pPr>
              <w:spacing w:after="0" w:line="240" w:lineRule="atLeast"/>
              <w:ind w:firstLine="7"/>
              <w:jc w:val="center"/>
              <w:rPr>
                <w:rFonts w:asciiTheme="majorBidi" w:hAnsiTheme="majorBidi" w:cstheme="majorBidi"/>
                <w:sz w:val="18"/>
                <w:szCs w:val="20"/>
                <w:lang w:val="en-US"/>
              </w:rPr>
            </w:pPr>
            <w:r w:rsidRPr="00906426">
              <w:rPr>
                <w:rFonts w:asciiTheme="majorBidi" w:hAnsiTheme="majorBidi" w:cstheme="majorBidi"/>
                <w:sz w:val="18"/>
                <w:szCs w:val="20"/>
                <w:lang w:val="en-US"/>
              </w:rPr>
              <w:t>—</w:t>
            </w:r>
          </w:p>
        </w:tc>
      </w:tr>
    </w:tbl>
    <w:bookmarkEnd w:id="0"/>
    <w:p w14:paraId="7506DAD2" w14:textId="77777777" w:rsidR="00204935" w:rsidRDefault="00204935" w:rsidP="00204935">
      <w:pPr>
        <w:spacing w:after="0" w:line="240" w:lineRule="atLeast"/>
        <w:ind w:firstLine="708"/>
        <w:rPr>
          <w:rFonts w:ascii="Times New Roman" w:hAnsi="Times New Roman" w:cs="Times New Roman"/>
          <w:sz w:val="14"/>
          <w:szCs w:val="20"/>
        </w:rPr>
      </w:pPr>
      <w:r w:rsidRPr="002723E6">
        <w:rPr>
          <w:rFonts w:ascii="Times New Roman" w:hAnsi="Times New Roman" w:cs="Times New Roman"/>
          <w:sz w:val="14"/>
          <w:szCs w:val="20"/>
        </w:rPr>
        <w:t>Data are presented as mean ± standard deviation for continuous variables and as number (percentage) for categorical variables.</w:t>
      </w:r>
      <w:r w:rsidRPr="002723E6">
        <w:rPr>
          <w:rFonts w:ascii="Times New Roman" w:hAnsi="Times New Roman" w:cs="Times New Roman"/>
          <w:sz w:val="14"/>
          <w:szCs w:val="20"/>
        </w:rPr>
        <w:br/>
      </w:r>
      <w:r>
        <w:rPr>
          <w:rFonts w:ascii="Times New Roman" w:hAnsi="Times New Roman" w:cs="Times New Roman"/>
          <w:sz w:val="14"/>
          <w:szCs w:val="20"/>
        </w:rPr>
        <w:t xml:space="preserve">                    </w:t>
      </w:r>
      <w:r>
        <w:rPr>
          <w:rFonts w:ascii="Times New Roman" w:hAnsi="Times New Roman" w:cs="Times New Roman"/>
          <w:sz w:val="14"/>
          <w:szCs w:val="20"/>
          <w:vertAlign w:val="superscript"/>
        </w:rPr>
        <w:t>a</w:t>
      </w:r>
      <w:r w:rsidRPr="002723E6">
        <w:rPr>
          <w:rFonts w:ascii="Times New Roman" w:hAnsi="Times New Roman" w:cs="Times New Roman"/>
          <w:sz w:val="14"/>
          <w:szCs w:val="20"/>
        </w:rPr>
        <w:t>PANSS</w:t>
      </w:r>
      <w:r>
        <w:rPr>
          <w:rFonts w:ascii="Times New Roman" w:hAnsi="Times New Roman" w:cs="Times New Roman"/>
          <w:sz w:val="14"/>
          <w:szCs w:val="20"/>
        </w:rPr>
        <w:t xml:space="preserve">: </w:t>
      </w:r>
      <w:r w:rsidRPr="002723E6">
        <w:rPr>
          <w:rFonts w:ascii="Times New Roman" w:hAnsi="Times New Roman" w:cs="Times New Roman"/>
          <w:sz w:val="14"/>
          <w:szCs w:val="20"/>
        </w:rPr>
        <w:t>Positive and Negative Syndrome Scale.</w:t>
      </w:r>
    </w:p>
    <w:p w14:paraId="2305AA1E" w14:textId="77777777" w:rsidR="00204935" w:rsidRDefault="00204935" w:rsidP="00204935">
      <w:pPr>
        <w:spacing w:after="0" w:line="240" w:lineRule="atLeast"/>
        <w:ind w:firstLine="708"/>
        <w:rPr>
          <w:rFonts w:ascii="Times New Roman" w:hAnsi="Times New Roman" w:cs="Times New Roman"/>
          <w:sz w:val="14"/>
          <w:szCs w:val="20"/>
        </w:rPr>
      </w:pPr>
    </w:p>
    <w:p w14:paraId="38BED5F3" w14:textId="77777777" w:rsidR="00E023F9" w:rsidRDefault="00E023F9"/>
    <w:p w14:paraId="08E4E488" w14:textId="77777777" w:rsidR="00204935" w:rsidRDefault="00204935"/>
    <w:p w14:paraId="736F752F" w14:textId="77777777" w:rsidR="00204935" w:rsidRDefault="00204935"/>
    <w:p w14:paraId="20F99C26" w14:textId="77777777" w:rsidR="00204935" w:rsidRDefault="00204935"/>
    <w:p w14:paraId="227DB99C" w14:textId="77777777" w:rsidR="00204935" w:rsidRDefault="00204935" w:rsidP="00204935">
      <w:pPr>
        <w:tabs>
          <w:tab w:val="left" w:pos="8789"/>
        </w:tabs>
        <w:spacing w:after="0" w:line="240" w:lineRule="atLeast"/>
        <w:ind w:firstLine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</w:t>
      </w:r>
      <w:r w:rsidRPr="002C43C6">
        <w:rPr>
          <w:rFonts w:ascii="Times New Roman" w:hAnsi="Times New Roman" w:cs="Times New Roman"/>
          <w:sz w:val="20"/>
          <w:szCs w:val="20"/>
          <w:lang w:val="en-US"/>
        </w:rPr>
        <w:t>Table 2. Functioning and medication adherence characteristics of patients with schizophrenia</w:t>
      </w:r>
    </w:p>
    <w:p w14:paraId="4C465FC7" w14:textId="77777777" w:rsidR="00204935" w:rsidRDefault="00204935" w:rsidP="00204935">
      <w:pPr>
        <w:tabs>
          <w:tab w:val="left" w:pos="8789"/>
        </w:tabs>
        <w:spacing w:after="0" w:line="240" w:lineRule="atLeast"/>
        <w:ind w:firstLine="0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8683" w:type="dxa"/>
        <w:jc w:val="center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5"/>
        <w:gridCol w:w="1406"/>
        <w:gridCol w:w="2372"/>
      </w:tblGrid>
      <w:tr w:rsidR="00204935" w:rsidRPr="00952186" w14:paraId="330AF694" w14:textId="77777777" w:rsidTr="001C2E9A">
        <w:trPr>
          <w:trHeight w:val="276"/>
          <w:tblHeader/>
          <w:tblCellSpacing w:w="15" w:type="dxa"/>
          <w:jc w:val="center"/>
        </w:trPr>
        <w:tc>
          <w:tcPr>
            <w:tcW w:w="4860" w:type="dxa"/>
            <w:tcBorders>
              <w:top w:val="nil"/>
              <w:bottom w:val="single" w:sz="4" w:space="0" w:color="auto"/>
            </w:tcBorders>
            <w:hideMark/>
          </w:tcPr>
          <w:p w14:paraId="42D5216C" w14:textId="77777777" w:rsidR="00204935" w:rsidRPr="00952186" w:rsidRDefault="00204935" w:rsidP="001C2E9A">
            <w:pPr>
              <w:spacing w:after="0" w:line="240" w:lineRule="atLeast"/>
              <w:ind w:firstLine="82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</w:pPr>
            <w:bookmarkStart w:id="1" w:name="_Hlk214392236"/>
            <w:r w:rsidRPr="00952186"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  <w:t>Measure</w:t>
            </w:r>
          </w:p>
        </w:tc>
        <w:tc>
          <w:tcPr>
            <w:tcW w:w="3733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056FF4B2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  <w:t>Mean ± SD</w:t>
            </w:r>
          </w:p>
        </w:tc>
      </w:tr>
      <w:tr w:rsidR="00204935" w:rsidRPr="00952186" w14:paraId="3557BB9B" w14:textId="77777777" w:rsidTr="001C2E9A">
        <w:trPr>
          <w:trHeight w:val="266"/>
          <w:tblCellSpacing w:w="15" w:type="dxa"/>
          <w:jc w:val="center"/>
        </w:trPr>
        <w:tc>
          <w:tcPr>
            <w:tcW w:w="6266" w:type="dxa"/>
            <w:gridSpan w:val="2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6A26228" w14:textId="77777777" w:rsidR="00204935" w:rsidRPr="00952186" w:rsidRDefault="00204935" w:rsidP="001C2E9A">
            <w:pPr>
              <w:spacing w:after="0" w:line="240" w:lineRule="atLeast"/>
              <w:ind w:firstLine="82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  <w:t>Functioning Assessment Short Test (FAST)</w:t>
            </w:r>
          </w:p>
        </w:tc>
        <w:tc>
          <w:tcPr>
            <w:tcW w:w="2327" w:type="dxa"/>
            <w:vAlign w:val="center"/>
          </w:tcPr>
          <w:p w14:paraId="5E9C82EE" w14:textId="77777777" w:rsidR="00204935" w:rsidRPr="00952186" w:rsidRDefault="00204935" w:rsidP="001C2E9A">
            <w:pPr>
              <w:spacing w:after="0" w:line="240" w:lineRule="atLeast"/>
              <w:ind w:firstLine="82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</w:p>
        </w:tc>
      </w:tr>
      <w:tr w:rsidR="00204935" w:rsidRPr="00952186" w14:paraId="6C4BD3CE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  <w:hideMark/>
          </w:tcPr>
          <w:p w14:paraId="01C4E64E" w14:textId="77777777" w:rsidR="00204935" w:rsidRPr="00952186" w:rsidRDefault="00204935" w:rsidP="001C2E9A">
            <w:pPr>
              <w:tabs>
                <w:tab w:val="left" w:pos="282"/>
                <w:tab w:val="left" w:pos="433"/>
              </w:tabs>
              <w:spacing w:after="0" w:line="240" w:lineRule="atLeast"/>
              <w:ind w:firstLine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 xml:space="preserve">         FAST total score</w:t>
            </w:r>
          </w:p>
        </w:tc>
        <w:tc>
          <w:tcPr>
            <w:tcW w:w="3733" w:type="dxa"/>
            <w:gridSpan w:val="2"/>
            <w:vAlign w:val="center"/>
            <w:hideMark/>
          </w:tcPr>
          <w:p w14:paraId="79C3EC44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30.64 ± 16.47</w:t>
            </w:r>
          </w:p>
        </w:tc>
      </w:tr>
      <w:tr w:rsidR="00204935" w:rsidRPr="00952186" w14:paraId="43D36E66" w14:textId="77777777" w:rsidTr="001C2E9A">
        <w:trPr>
          <w:trHeight w:val="276"/>
          <w:tblCellSpacing w:w="15" w:type="dxa"/>
          <w:jc w:val="center"/>
        </w:trPr>
        <w:tc>
          <w:tcPr>
            <w:tcW w:w="4860" w:type="dxa"/>
            <w:vAlign w:val="center"/>
            <w:hideMark/>
          </w:tcPr>
          <w:p w14:paraId="3409745B" w14:textId="77777777" w:rsidR="00204935" w:rsidRPr="00952186" w:rsidRDefault="00204935" w:rsidP="001C2E9A">
            <w:pPr>
              <w:spacing w:after="0" w:line="240" w:lineRule="atLeast"/>
              <w:ind w:firstLine="366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Autonomy</w:t>
            </w:r>
          </w:p>
        </w:tc>
        <w:tc>
          <w:tcPr>
            <w:tcW w:w="3733" w:type="dxa"/>
            <w:gridSpan w:val="2"/>
            <w:vAlign w:val="center"/>
            <w:hideMark/>
          </w:tcPr>
          <w:p w14:paraId="69C19DE6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6.01 ± 3.79</w:t>
            </w:r>
          </w:p>
        </w:tc>
      </w:tr>
      <w:tr w:rsidR="00204935" w:rsidRPr="00952186" w14:paraId="75C38DB5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  <w:hideMark/>
          </w:tcPr>
          <w:p w14:paraId="213F23D6" w14:textId="77777777" w:rsidR="00204935" w:rsidRPr="00952186" w:rsidRDefault="00204935" w:rsidP="001C2E9A">
            <w:pPr>
              <w:spacing w:after="0" w:line="240" w:lineRule="atLeast"/>
              <w:ind w:firstLine="366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Occupational functioning</w:t>
            </w:r>
          </w:p>
        </w:tc>
        <w:tc>
          <w:tcPr>
            <w:tcW w:w="3733" w:type="dxa"/>
            <w:gridSpan w:val="2"/>
            <w:vAlign w:val="center"/>
            <w:hideMark/>
          </w:tcPr>
          <w:p w14:paraId="0E4E87FC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7.38 ± 4.66</w:t>
            </w:r>
          </w:p>
        </w:tc>
      </w:tr>
      <w:tr w:rsidR="00204935" w:rsidRPr="00952186" w14:paraId="560C1517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  <w:hideMark/>
          </w:tcPr>
          <w:p w14:paraId="6A205DAD" w14:textId="77777777" w:rsidR="00204935" w:rsidRPr="00952186" w:rsidRDefault="00204935" w:rsidP="001C2E9A">
            <w:pPr>
              <w:spacing w:after="0" w:line="240" w:lineRule="atLeast"/>
              <w:ind w:firstLine="366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Cognitive functioning</w:t>
            </w:r>
          </w:p>
        </w:tc>
        <w:tc>
          <w:tcPr>
            <w:tcW w:w="3733" w:type="dxa"/>
            <w:gridSpan w:val="2"/>
            <w:vAlign w:val="center"/>
            <w:hideMark/>
          </w:tcPr>
          <w:p w14:paraId="76B698AD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6.45 ± 3.83</w:t>
            </w:r>
          </w:p>
        </w:tc>
      </w:tr>
      <w:tr w:rsidR="00204935" w:rsidRPr="00952186" w14:paraId="45213572" w14:textId="77777777" w:rsidTr="001C2E9A">
        <w:trPr>
          <w:trHeight w:val="276"/>
          <w:tblCellSpacing w:w="15" w:type="dxa"/>
          <w:jc w:val="center"/>
        </w:trPr>
        <w:tc>
          <w:tcPr>
            <w:tcW w:w="4860" w:type="dxa"/>
            <w:vAlign w:val="center"/>
            <w:hideMark/>
          </w:tcPr>
          <w:p w14:paraId="2891F118" w14:textId="77777777" w:rsidR="00204935" w:rsidRPr="00952186" w:rsidRDefault="00204935" w:rsidP="001C2E9A">
            <w:pPr>
              <w:spacing w:after="0" w:line="240" w:lineRule="atLeast"/>
              <w:ind w:firstLine="366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Financial issues</w:t>
            </w:r>
          </w:p>
        </w:tc>
        <w:tc>
          <w:tcPr>
            <w:tcW w:w="3733" w:type="dxa"/>
            <w:gridSpan w:val="2"/>
            <w:vAlign w:val="center"/>
            <w:hideMark/>
          </w:tcPr>
          <w:p w14:paraId="01DAE21D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2.55 ± 2.41</w:t>
            </w:r>
          </w:p>
        </w:tc>
      </w:tr>
      <w:tr w:rsidR="00204935" w:rsidRPr="00952186" w14:paraId="38D953BA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  <w:hideMark/>
          </w:tcPr>
          <w:p w14:paraId="260C3820" w14:textId="77777777" w:rsidR="00204935" w:rsidRPr="00952186" w:rsidRDefault="00204935" w:rsidP="001C2E9A">
            <w:pPr>
              <w:spacing w:after="0" w:line="240" w:lineRule="atLeast"/>
              <w:ind w:firstLine="366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Interpersonal relationships</w:t>
            </w:r>
          </w:p>
        </w:tc>
        <w:tc>
          <w:tcPr>
            <w:tcW w:w="3733" w:type="dxa"/>
            <w:gridSpan w:val="2"/>
            <w:vAlign w:val="center"/>
            <w:hideMark/>
          </w:tcPr>
          <w:p w14:paraId="3DD1E8B6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6.10 ± 4.53</w:t>
            </w:r>
          </w:p>
        </w:tc>
      </w:tr>
      <w:tr w:rsidR="00204935" w:rsidRPr="00952186" w14:paraId="7C1614A3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  <w:hideMark/>
          </w:tcPr>
          <w:p w14:paraId="046DD699" w14:textId="77777777" w:rsidR="00204935" w:rsidRPr="00952186" w:rsidRDefault="00204935" w:rsidP="001C2E9A">
            <w:pPr>
              <w:spacing w:after="0" w:line="240" w:lineRule="atLeast"/>
              <w:ind w:firstLine="366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lastRenderedPageBreak/>
              <w:t>Leisure time</w:t>
            </w:r>
          </w:p>
        </w:tc>
        <w:tc>
          <w:tcPr>
            <w:tcW w:w="3733" w:type="dxa"/>
            <w:gridSpan w:val="2"/>
            <w:vAlign w:val="center"/>
            <w:hideMark/>
          </w:tcPr>
          <w:p w14:paraId="04CE5EC3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2.15 ± 1.98</w:t>
            </w:r>
          </w:p>
        </w:tc>
      </w:tr>
      <w:tr w:rsidR="00204935" w:rsidRPr="00952186" w14:paraId="4BEE756A" w14:textId="77777777" w:rsidTr="001C2E9A">
        <w:trPr>
          <w:trHeight w:val="266"/>
          <w:tblCellSpacing w:w="15" w:type="dxa"/>
          <w:jc w:val="center"/>
        </w:trPr>
        <w:tc>
          <w:tcPr>
            <w:tcW w:w="62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29B16" w14:textId="77777777" w:rsidR="00204935" w:rsidRPr="00952186" w:rsidRDefault="00204935" w:rsidP="001C2E9A">
            <w:pPr>
              <w:spacing w:after="0" w:line="240" w:lineRule="atLeast"/>
              <w:ind w:firstLine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  <w:t>Modified Morisky Medication Adherence Scale (MMAS-6)</w:t>
            </w:r>
          </w:p>
        </w:tc>
        <w:tc>
          <w:tcPr>
            <w:tcW w:w="2327" w:type="dxa"/>
            <w:vAlign w:val="center"/>
          </w:tcPr>
          <w:p w14:paraId="28A48E29" w14:textId="77777777" w:rsidR="00204935" w:rsidRPr="00952186" w:rsidRDefault="00204935" w:rsidP="001C2E9A">
            <w:pPr>
              <w:spacing w:after="0" w:line="240" w:lineRule="atLeast"/>
              <w:ind w:firstLine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</w:p>
        </w:tc>
      </w:tr>
      <w:tr w:rsidR="00204935" w:rsidRPr="00952186" w14:paraId="3A620E84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</w:tcPr>
          <w:p w14:paraId="161B3808" w14:textId="77777777" w:rsidR="00204935" w:rsidRPr="00952186" w:rsidRDefault="00204935" w:rsidP="001C2E9A">
            <w:pPr>
              <w:spacing w:after="0" w:line="240" w:lineRule="atLeast"/>
              <w:ind w:firstLine="0"/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 xml:space="preserve">        MMAS-6 total score</w:t>
            </w:r>
          </w:p>
        </w:tc>
        <w:tc>
          <w:tcPr>
            <w:tcW w:w="3733" w:type="dxa"/>
            <w:gridSpan w:val="2"/>
            <w:vAlign w:val="center"/>
          </w:tcPr>
          <w:p w14:paraId="2D413A30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4.04 ± 1.72</w:t>
            </w:r>
          </w:p>
        </w:tc>
      </w:tr>
      <w:tr w:rsidR="00204935" w:rsidRPr="00952186" w14:paraId="0CC28E0C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3B7F1" w14:textId="77777777" w:rsidR="00204935" w:rsidRPr="00952186" w:rsidRDefault="00204935" w:rsidP="001C2E9A">
            <w:pPr>
              <w:spacing w:after="0" w:line="240" w:lineRule="atLeast"/>
              <w:ind w:firstLine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  <w:t>Adherence categories</w:t>
            </w:r>
          </w:p>
        </w:tc>
        <w:tc>
          <w:tcPr>
            <w:tcW w:w="3733" w:type="dxa"/>
            <w:gridSpan w:val="2"/>
            <w:vAlign w:val="center"/>
          </w:tcPr>
          <w:p w14:paraId="7B447828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b/>
                <w:bCs/>
                <w:sz w:val="18"/>
                <w:szCs w:val="20"/>
                <w:lang w:val="en-US"/>
              </w:rPr>
              <w:t>n (%)</w:t>
            </w:r>
          </w:p>
        </w:tc>
      </w:tr>
      <w:tr w:rsidR="00204935" w:rsidRPr="00952186" w14:paraId="18631FA5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</w:tcPr>
          <w:p w14:paraId="1ED00B0C" w14:textId="77777777" w:rsidR="00204935" w:rsidRPr="00952186" w:rsidRDefault="00204935" w:rsidP="001C2E9A">
            <w:pPr>
              <w:spacing w:after="0" w:line="240" w:lineRule="atLeast"/>
              <w:ind w:firstLine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 xml:space="preserve">      – Motivation (low adherence)</w:t>
            </w:r>
          </w:p>
        </w:tc>
        <w:tc>
          <w:tcPr>
            <w:tcW w:w="3733" w:type="dxa"/>
            <w:gridSpan w:val="2"/>
            <w:vAlign w:val="center"/>
          </w:tcPr>
          <w:p w14:paraId="2E44970A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33.5%</w:t>
            </w:r>
          </w:p>
        </w:tc>
      </w:tr>
      <w:tr w:rsidR="00204935" w:rsidRPr="00952186" w14:paraId="27F7B199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</w:tcPr>
          <w:p w14:paraId="2DC1BB95" w14:textId="77777777" w:rsidR="00204935" w:rsidRPr="00952186" w:rsidRDefault="00204935" w:rsidP="001C2E9A">
            <w:pPr>
              <w:spacing w:after="0" w:line="240" w:lineRule="atLeast"/>
              <w:ind w:firstLine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 xml:space="preserve">      – Motivation (high adherence)</w:t>
            </w:r>
          </w:p>
        </w:tc>
        <w:tc>
          <w:tcPr>
            <w:tcW w:w="3733" w:type="dxa"/>
            <w:gridSpan w:val="2"/>
            <w:vAlign w:val="center"/>
          </w:tcPr>
          <w:p w14:paraId="7C461745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65.5%</w:t>
            </w:r>
          </w:p>
        </w:tc>
      </w:tr>
      <w:tr w:rsidR="00204935" w:rsidRPr="00952186" w14:paraId="0B06A0E8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</w:tcPr>
          <w:p w14:paraId="6464F40D" w14:textId="77777777" w:rsidR="00204935" w:rsidRPr="00952186" w:rsidRDefault="00204935" w:rsidP="001C2E9A">
            <w:pPr>
              <w:spacing w:after="0" w:line="240" w:lineRule="atLeast"/>
              <w:ind w:firstLine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 xml:space="preserve">      – Knowledge (low)</w:t>
            </w:r>
          </w:p>
        </w:tc>
        <w:tc>
          <w:tcPr>
            <w:tcW w:w="3733" w:type="dxa"/>
            <w:gridSpan w:val="2"/>
            <w:vAlign w:val="center"/>
          </w:tcPr>
          <w:p w14:paraId="0FF37CC7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28.75%</w:t>
            </w:r>
          </w:p>
        </w:tc>
      </w:tr>
      <w:tr w:rsidR="00204935" w:rsidRPr="00952186" w14:paraId="2AC64569" w14:textId="77777777" w:rsidTr="001C2E9A">
        <w:trPr>
          <w:trHeight w:val="266"/>
          <w:tblCellSpacing w:w="15" w:type="dxa"/>
          <w:jc w:val="center"/>
        </w:trPr>
        <w:tc>
          <w:tcPr>
            <w:tcW w:w="4860" w:type="dxa"/>
            <w:vAlign w:val="center"/>
          </w:tcPr>
          <w:p w14:paraId="1857AA1E" w14:textId="77777777" w:rsidR="00204935" w:rsidRPr="00952186" w:rsidRDefault="00204935" w:rsidP="001C2E9A">
            <w:pPr>
              <w:spacing w:after="0" w:line="240" w:lineRule="atLeast"/>
              <w:ind w:firstLine="0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 xml:space="preserve">      – Knowledge (high)</w:t>
            </w:r>
          </w:p>
        </w:tc>
        <w:tc>
          <w:tcPr>
            <w:tcW w:w="3733" w:type="dxa"/>
            <w:gridSpan w:val="2"/>
            <w:vAlign w:val="center"/>
          </w:tcPr>
          <w:p w14:paraId="7625FF76" w14:textId="77777777" w:rsidR="00204935" w:rsidRPr="00952186" w:rsidRDefault="00204935" w:rsidP="001C2E9A">
            <w:pPr>
              <w:spacing w:after="0" w:line="240" w:lineRule="atLeast"/>
              <w:ind w:firstLine="0"/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 w:rsidRPr="00952186"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71.25%</w:t>
            </w:r>
          </w:p>
        </w:tc>
      </w:tr>
    </w:tbl>
    <w:bookmarkEnd w:id="1"/>
    <w:p w14:paraId="13618438" w14:textId="77777777" w:rsidR="00204935" w:rsidRDefault="00204935" w:rsidP="00204935">
      <w:pPr>
        <w:spacing w:after="0" w:line="240" w:lineRule="auto"/>
        <w:rPr>
          <w:rFonts w:ascii="Times New Roman" w:hAnsi="Times New Roman" w:cs="Times New Roman"/>
          <w:sz w:val="14"/>
          <w:szCs w:val="20"/>
        </w:rPr>
      </w:pPr>
      <w:r w:rsidRPr="002C43C6">
        <w:rPr>
          <w:rFonts w:ascii="Times New Roman" w:hAnsi="Times New Roman" w:cs="Times New Roman"/>
          <w:sz w:val="20"/>
          <w:szCs w:val="20"/>
        </w:rPr>
        <w:t xml:space="preserve">       </w:t>
      </w:r>
      <w:r w:rsidRPr="002723E6">
        <w:rPr>
          <w:rFonts w:ascii="Times New Roman" w:hAnsi="Times New Roman" w:cs="Times New Roman"/>
          <w:sz w:val="14"/>
          <w:szCs w:val="20"/>
        </w:rPr>
        <w:t>Data are presented as mean ± standard deviation for continuous variables and as number (percentage) for</w:t>
      </w:r>
      <w:r>
        <w:rPr>
          <w:rFonts w:ascii="Times New Roman" w:hAnsi="Times New Roman" w:cs="Times New Roman"/>
          <w:sz w:val="14"/>
          <w:szCs w:val="20"/>
        </w:rPr>
        <w:t xml:space="preserve"> </w:t>
      </w:r>
      <w:r w:rsidRPr="002723E6">
        <w:rPr>
          <w:rFonts w:ascii="Times New Roman" w:hAnsi="Times New Roman" w:cs="Times New Roman"/>
          <w:sz w:val="14"/>
          <w:szCs w:val="20"/>
        </w:rPr>
        <w:t>categorical</w:t>
      </w:r>
      <w:r>
        <w:rPr>
          <w:rFonts w:ascii="Times New Roman" w:hAnsi="Times New Roman" w:cs="Times New Roman"/>
          <w:sz w:val="14"/>
          <w:szCs w:val="20"/>
        </w:rPr>
        <w:t xml:space="preserve"> </w:t>
      </w:r>
      <w:r w:rsidRPr="002723E6">
        <w:rPr>
          <w:rFonts w:ascii="Times New Roman" w:hAnsi="Times New Roman" w:cs="Times New Roman"/>
          <w:sz w:val="14"/>
          <w:szCs w:val="20"/>
        </w:rPr>
        <w:t>variables.</w:t>
      </w:r>
    </w:p>
    <w:p w14:paraId="3BCC2A40" w14:textId="77777777" w:rsidR="00204935" w:rsidRDefault="00204935"/>
    <w:sectPr w:rsidR="002049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935"/>
    <w:rsid w:val="000C4033"/>
    <w:rsid w:val="00204935"/>
    <w:rsid w:val="004B42CB"/>
    <w:rsid w:val="005F2B46"/>
    <w:rsid w:val="006E1731"/>
    <w:rsid w:val="00AD5149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6E942"/>
  <w15:chartTrackingRefBased/>
  <w15:docId w15:val="{A5CB6762-5B4B-4FD6-B374-25B19718D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935"/>
    <w:pPr>
      <w:spacing w:line="259" w:lineRule="auto"/>
      <w:ind w:firstLine="709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4935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935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935"/>
    <w:pPr>
      <w:keepNext/>
      <w:keepLines/>
      <w:spacing w:before="160" w:after="80" w:line="278" w:lineRule="auto"/>
      <w:ind w:firstLine="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935"/>
    <w:pPr>
      <w:keepNext/>
      <w:keepLines/>
      <w:spacing w:before="80" w:after="40" w:line="278" w:lineRule="auto"/>
      <w:ind w:firstLine="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935"/>
    <w:pPr>
      <w:keepNext/>
      <w:keepLines/>
      <w:spacing w:before="80" w:after="40" w:line="278" w:lineRule="auto"/>
      <w:ind w:firstLine="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935"/>
    <w:pPr>
      <w:keepNext/>
      <w:keepLines/>
      <w:spacing w:before="40" w:after="0" w:line="278" w:lineRule="auto"/>
      <w:ind w:firstLine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935"/>
    <w:pPr>
      <w:keepNext/>
      <w:keepLines/>
      <w:spacing w:before="40" w:after="0" w:line="278" w:lineRule="auto"/>
      <w:ind w:firstLine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935"/>
    <w:pPr>
      <w:keepNext/>
      <w:keepLines/>
      <w:spacing w:after="0" w:line="278" w:lineRule="auto"/>
      <w:ind w:firstLine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935"/>
    <w:pPr>
      <w:keepNext/>
      <w:keepLines/>
      <w:spacing w:after="0" w:line="278" w:lineRule="auto"/>
      <w:ind w:firstLine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9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9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9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9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9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9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9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9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9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935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049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93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049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935"/>
    <w:pPr>
      <w:spacing w:before="160" w:line="278" w:lineRule="auto"/>
      <w:ind w:firstLine="0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049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935"/>
    <w:pPr>
      <w:spacing w:line="278" w:lineRule="auto"/>
      <w:ind w:left="720" w:firstLine="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2049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9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9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9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1741</Characters>
  <Application>Microsoft Office Word</Application>
  <DocSecurity>0</DocSecurity>
  <Lines>51</Lines>
  <Paragraphs>32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2026-03-25T21:50:00Z</dcterms:created>
  <dcterms:modified xsi:type="dcterms:W3CDTF">2026-03-25T21:51:00Z</dcterms:modified>
</cp:coreProperties>
</file>