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A6B59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kern w:val="0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kern w:val="0"/>
          <w:sz w:val="24"/>
          <w:szCs w:val="24"/>
          <w:lang w:val="en-US" w:eastAsia="zh-CN" w:bidi="ar-SA"/>
        </w:rPr>
        <w:t>PVA-Concentration-Regulated Conductive Inks for Low-Voltage-Driven Flexible Joule Heating Devices with Tunable Performance and Mechanical Robustness</w:t>
      </w:r>
    </w:p>
    <w:p w14:paraId="0C2500F4">
      <w:pPr>
        <w:spacing w:line="36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</w:pPr>
    </w:p>
    <w:p w14:paraId="254C9145">
      <w:pPr>
        <w:spacing w:line="36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 xml:space="preserve">Rongrong Yuan*, Yizhe Sun, </w:t>
      </w:r>
      <w:r>
        <w:rPr>
          <w:rFonts w:hint="eastAsia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 xml:space="preserve">Xiuzhi Du, LuTao, Xinhui Cui,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>Zhipeng Li</w:t>
      </w:r>
      <w:r>
        <w:rPr>
          <w:rFonts w:hint="eastAsia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>and Xinqun Zhang</w:t>
      </w:r>
    </w:p>
    <w:p w14:paraId="3821C01F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</w:pPr>
      <w:bookmarkStart w:id="0" w:name="_GoBack"/>
      <w:bookmarkEnd w:id="0"/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 xml:space="preserve">School of Electrical Engineering, Chuzhou Polytechnic, Chuzhou, </w:t>
      </w:r>
    </w:p>
    <w:p w14:paraId="08DDF81A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kern w:val="0"/>
          <w:sz w:val="24"/>
          <w:szCs w:val="24"/>
          <w:lang w:val="en-US" w:eastAsia="zh-CN" w:bidi="ar-SA"/>
        </w:rPr>
        <w:t>239000, People’s Republic of China</w:t>
      </w:r>
    </w:p>
    <w:p w14:paraId="702A4755">
      <w:pPr>
        <w:numPr>
          <w:ilvl w:val="0"/>
          <w:numId w:val="0"/>
        </w:numPr>
        <w:spacing w:line="48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olor w:val="auto"/>
          <w:kern w:val="0"/>
          <w:sz w:val="20"/>
          <w:szCs w:val="20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Times New Roman" w:cs="Times New Roman"/>
          <w:b w:val="0"/>
          <w:bCs w:val="0"/>
          <w:i w:val="0"/>
          <w:iCs w:val="0"/>
          <w:color w:val="auto"/>
          <w:kern w:val="0"/>
          <w:sz w:val="20"/>
          <w:szCs w:val="20"/>
          <w:lang w:val="en-US" w:eastAsia="zh-CN" w:bidi="ar-SA"/>
        </w:rPr>
        <w:t>E-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olor w:val="auto"/>
          <w:kern w:val="0"/>
          <w:sz w:val="20"/>
          <w:szCs w:val="20"/>
          <w:lang w:val="en-US" w:eastAsia="zh-CN" w:bidi="ar-SA"/>
        </w:rPr>
        <w:t>mail:yuanrongrong001@126.com</w:t>
      </w:r>
    </w:p>
    <w:p w14:paraId="5B677194">
      <w:pPr>
        <w:rPr>
          <w:rFonts w:hint="default" w:ascii="Times New Roman" w:hAnsi="Times New Roman" w:eastAsia="Segoe UI" w:cs="Times New Roman"/>
          <w:b/>
          <w:bCs/>
          <w:i w:val="0"/>
          <w:iCs w:val="0"/>
          <w:color w:val="1C1F23"/>
          <w:spacing w:val="0"/>
          <w:sz w:val="20"/>
          <w:szCs w:val="20"/>
          <w:shd w:val="clear" w:fill="FFFFFF"/>
          <w:lang w:val="en-US" w:eastAsia="zh-CN" w:bidi="ar-SA"/>
        </w:rPr>
      </w:pPr>
    </w:p>
    <w:p w14:paraId="67389A84">
      <w:pPr>
        <w:jc w:val="center"/>
        <w:rPr>
          <w:rFonts w:hint="eastAsia" w:ascii="Times New Roman" w:hAnsi="Times New Roman" w:eastAsia="Segoe UI" w:cs="Times New Roman"/>
          <w:b/>
          <w:bCs/>
          <w:i w:val="0"/>
          <w:iCs w:val="0"/>
          <w:color w:val="1C1F23"/>
          <w:spacing w:val="0"/>
          <w:sz w:val="20"/>
          <w:szCs w:val="20"/>
          <w:shd w:val="clear" w:fill="FFFFFF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="1349" w:tblpY="559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374"/>
        <w:gridCol w:w="1280"/>
        <w:gridCol w:w="1283"/>
        <w:gridCol w:w="1692"/>
        <w:gridCol w:w="1462"/>
        <w:gridCol w:w="1502"/>
        <w:gridCol w:w="1050"/>
        <w:gridCol w:w="1133"/>
        <w:gridCol w:w="1150"/>
        <w:gridCol w:w="1062"/>
      </w:tblGrid>
      <w:tr w14:paraId="5093A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top"/>
          </w:tcPr>
          <w:p w14:paraId="4368A508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w%</w:t>
            </w:r>
          </w:p>
        </w:tc>
        <w:tc>
          <w:tcPr>
            <w:tcW w:w="48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F0192BC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spacing w:line="24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PVA</w:t>
            </w:r>
          </w:p>
          <w:p w14:paraId="5A8D449D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spacing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(5%)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7E08139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spacing w:line="24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PVA</w:t>
            </w:r>
          </w:p>
          <w:p w14:paraId="492B5280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spacing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(10%)</w:t>
            </w:r>
          </w:p>
        </w:tc>
        <w:tc>
          <w:tcPr>
            <w:tcW w:w="45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E860EDE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spacing w:line="24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PVA</w:t>
            </w:r>
          </w:p>
          <w:p w14:paraId="351449B3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spacing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(15%)</w:t>
            </w:r>
          </w:p>
        </w:tc>
        <w:tc>
          <w:tcPr>
            <w:tcW w:w="5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4F30E26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PEDOT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:PSS</w:t>
            </w:r>
          </w:p>
        </w:tc>
        <w:tc>
          <w:tcPr>
            <w:tcW w:w="5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8D3184D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Cu@Ag（1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%）</w:t>
            </w:r>
          </w:p>
        </w:tc>
        <w:tc>
          <w:tcPr>
            <w:tcW w:w="53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3212524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glycerin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8EE255B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BHT</w:t>
            </w:r>
          </w:p>
        </w:tc>
        <w:tc>
          <w:tcPr>
            <w:tcW w:w="40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339D5F0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SDS</w:t>
            </w:r>
          </w:p>
        </w:tc>
        <w:tc>
          <w:tcPr>
            <w:tcW w:w="3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81C2FFF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CNF</w:t>
            </w:r>
          </w:p>
        </w:tc>
        <w:tc>
          <w:tcPr>
            <w:tcW w:w="3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3004919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SA</w:t>
            </w:r>
          </w:p>
        </w:tc>
      </w:tr>
      <w:tr w14:paraId="7A895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421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0460425D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No.1</w:t>
            </w:r>
          </w:p>
        </w:tc>
        <w:tc>
          <w:tcPr>
            <w:tcW w:w="487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05721428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20.81 %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57EB5ABF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</w:p>
        </w:tc>
        <w:tc>
          <w:tcPr>
            <w:tcW w:w="455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63615CCB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</w:p>
        </w:tc>
        <w:tc>
          <w:tcPr>
            <w:tcW w:w="59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51959FA7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20.39 %</w:t>
            </w:r>
          </w:p>
        </w:tc>
        <w:tc>
          <w:tcPr>
            <w:tcW w:w="518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0847D18B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20.12 %</w:t>
            </w:r>
          </w:p>
        </w:tc>
        <w:tc>
          <w:tcPr>
            <w:tcW w:w="53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4F30E328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11.07 %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6549F2BC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6.88 %</w:t>
            </w:r>
          </w:p>
        </w:tc>
        <w:tc>
          <w:tcPr>
            <w:tcW w:w="40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71E9E519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1.17 %</w:t>
            </w:r>
          </w:p>
        </w:tc>
        <w:tc>
          <w:tcPr>
            <w:tcW w:w="377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75CE5436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15.97 %</w:t>
            </w:r>
          </w:p>
        </w:tc>
        <w:tc>
          <w:tcPr>
            <w:tcW w:w="377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top"/>
          </w:tcPr>
          <w:p w14:paraId="1703F57E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2.57 %</w:t>
            </w:r>
          </w:p>
        </w:tc>
      </w:tr>
      <w:tr w14:paraId="66A6B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7A47045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No.2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DE3B430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4D883E0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20.75 %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FF545C1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2143FA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20.51 %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3B868A8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20.19 %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F5BE900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12.71 %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51AFC22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6.08 %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6F39F7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1.20 %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0E4E9DA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15.94 %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4A038C7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2.52 %</w:t>
            </w:r>
          </w:p>
        </w:tc>
      </w:tr>
      <w:tr w14:paraId="29993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421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22919BDB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No.3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5DE72D74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306C56F4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1E16607F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20.77 %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116C9BE8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20.67 %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61C7387A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20.35 %</w:t>
            </w:r>
          </w:p>
        </w:tc>
        <w:tc>
          <w:tcPr>
            <w:tcW w:w="532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1DC2452C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11.95 %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5330824B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6.62 %</w:t>
            </w:r>
          </w:p>
        </w:tc>
        <w:tc>
          <w:tcPr>
            <w:tcW w:w="402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7BA76EF9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1.19 %</w:t>
            </w:r>
          </w:p>
        </w:tc>
        <w:tc>
          <w:tcPr>
            <w:tcW w:w="37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5F0DD5C4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15.93 %</w:t>
            </w:r>
          </w:p>
        </w:tc>
        <w:tc>
          <w:tcPr>
            <w:tcW w:w="37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 w14:paraId="4C02B7BF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ind w:left="0" w:leftChars="0" w:right="0" w:rightChars="0"/>
              <w:jc w:val="center"/>
              <w:rPr>
                <w:rFonts w:hint="eastAsia" w:ascii="Times New Roman" w:hAnsi="Times New Roman" w:eastAsia="Segoe UI" w:cs="Times New Roman"/>
                <w:b/>
                <w:bCs/>
                <w:i w:val="0"/>
                <w:iCs w:val="0"/>
                <w:color w:val="1C1F23"/>
                <w:spacing w:val="0"/>
                <w:sz w:val="21"/>
                <w:szCs w:val="21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2.50 %</w:t>
            </w:r>
          </w:p>
        </w:tc>
      </w:tr>
    </w:tbl>
    <w:p w14:paraId="48EB9558">
      <w:pPr>
        <w:jc w:val="center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Segoe UI" w:cs="Times New Roman"/>
          <w:b/>
          <w:bCs/>
          <w:i w:val="0"/>
          <w:iC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t>T</w:t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t>able S</w:t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fldChar w:fldCharType="begin"/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instrText xml:space="preserve"> = 1 \* ROMAN \* MERGEFORMAT </w:instrText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fldChar w:fldCharType="separate"/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t>I</w:t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fldChar w:fldCharType="end"/>
      </w:r>
      <w:r>
        <w:rPr>
          <w:rFonts w:hint="eastAsia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t xml:space="preserve">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1C1F23"/>
          <w:spacing w:val="0"/>
          <w:sz w:val="24"/>
          <w:szCs w:val="24"/>
          <w:shd w:val="clear" w:fill="FFFFFF"/>
          <w:lang w:val="en-US" w:eastAsia="zh-CN" w:bidi="ar-SA"/>
        </w:rPr>
        <w:t>The specific mass ratios of chemical reagents under different formulations</w:t>
      </w:r>
    </w:p>
    <w:p w14:paraId="1B7FA0C4">
      <w:pPr>
        <w:jc w:val="center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1C1F23"/>
          <w:spacing w:val="0"/>
          <w:sz w:val="20"/>
          <w:szCs w:val="20"/>
          <w:shd w:val="clear" w:fill="FFFFFF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436B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instrText xml:space="preserve"> = 2 \* ROMAN \* MERGEFORMAT </w:instrTex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II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Adhesion Test Standard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1433"/>
        <w:gridCol w:w="5640"/>
      </w:tblGrid>
      <w:tr w14:paraId="34CF5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42E78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ISO Grade</w:t>
            </w:r>
          </w:p>
        </w:tc>
        <w:tc>
          <w:tcPr>
            <w:tcW w:w="1433" w:type="dxa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F37FD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ASTM Grade</w:t>
            </w:r>
          </w:p>
        </w:tc>
        <w:tc>
          <w:tcPr>
            <w:tcW w:w="5640" w:type="dxa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8D720B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Test Result</w:t>
            </w:r>
          </w:p>
        </w:tc>
      </w:tr>
      <w:tr w14:paraId="36EB6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35456B5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433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0808F2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5B</w:t>
            </w:r>
          </w:p>
        </w:tc>
        <w:tc>
          <w:tcPr>
            <w:tcW w:w="564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68446A5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The edges of the cuts are completely smooth, and there is no peeling at the grid edges.</w:t>
            </w:r>
          </w:p>
        </w:tc>
      </w:tr>
      <w:tr w14:paraId="766A3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C708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116C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4B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75D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There are small pieces of peeling at the intersections of the cuts, and the actual damage in the grid area does not exceed 5%.</w:t>
            </w:r>
          </w:p>
        </w:tc>
      </w:tr>
      <w:tr w14:paraId="7574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2C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BAB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3B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FBD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The edges and/or intersections of the cuts are peeled off, and the area is greater than 5% but less than 15%.</w:t>
            </w:r>
          </w:p>
        </w:tc>
      </w:tr>
      <w:tr w14:paraId="022B2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C3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FD41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2B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BBF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There is partial peeling along the edges of the cuts or entire large pieces are peeled off, and/or some grids are completely peeled off in pieces. The peeled area exceeds 15% but is less than 35%.</w:t>
            </w:r>
          </w:p>
        </w:tc>
      </w:tr>
      <w:tr w14:paraId="64525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DCF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380B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1B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BB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Large pieces are peeled off at the edges of the cuts/or some grids are partially or completely peeled off, and the area is greater than 35% of the grid area but not more than 65%.</w:t>
            </w:r>
          </w:p>
        </w:tc>
      </w:tr>
      <w:tr w14:paraId="721AD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7C1EB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143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A59FB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0B</w:t>
            </w:r>
          </w:p>
        </w:tc>
        <w:tc>
          <w:tcPr>
            <w:tcW w:w="56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E9F754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0" w:lineRule="atLeas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Exceeds the previous grade.</w:t>
            </w:r>
          </w:p>
        </w:tc>
      </w:tr>
    </w:tbl>
    <w:p w14:paraId="447E03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0" w:firstLineChars="0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6EDD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0" w:firstLineChars="0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6640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63490" cy="2692400"/>
            <wp:effectExtent l="0" t="0" r="381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9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0" w:firstLineChars="0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Figure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S1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Image of the ink printed on the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PI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substrate after cutting;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(b)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Photo of the 3M tape adhering to the ink on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PI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substrate; 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(c)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Photo of the 3M tape adhering to the ink on the PI substrate.</w:t>
      </w:r>
    </w:p>
    <w:p w14:paraId="0F39AE92">
      <w:pPr>
        <w:jc w:val="center"/>
      </w:pPr>
    </w:p>
    <w:p w14:paraId="3BABD5C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39690" cy="2201545"/>
            <wp:effectExtent l="0" t="0" r="381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55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0" w:firstLineChars="0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Figure S2.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Digital photographs of the rotational viscometer measuring the viscosities of the PVA solutions with different concentrations: (a) 5 wt% PVA (454.09 mPa·s), (b) 10 wt% PVA (884.14 mPa·s), and (c) 15 wt% PVA (2917.01 mPa·s).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334CA9"/>
    <w:rsid w:val="0083050D"/>
    <w:rsid w:val="02EB7596"/>
    <w:rsid w:val="067440CF"/>
    <w:rsid w:val="07CD02C0"/>
    <w:rsid w:val="0F7B56D2"/>
    <w:rsid w:val="1A857A12"/>
    <w:rsid w:val="1B8E7BF4"/>
    <w:rsid w:val="1BA36B65"/>
    <w:rsid w:val="227C0491"/>
    <w:rsid w:val="282778C1"/>
    <w:rsid w:val="2D450775"/>
    <w:rsid w:val="31334CA9"/>
    <w:rsid w:val="33D10520"/>
    <w:rsid w:val="35CC0024"/>
    <w:rsid w:val="3B1C421D"/>
    <w:rsid w:val="3DE27716"/>
    <w:rsid w:val="4B026499"/>
    <w:rsid w:val="54030FE8"/>
    <w:rsid w:val="55910872"/>
    <w:rsid w:val="56006FA6"/>
    <w:rsid w:val="6B056EEE"/>
    <w:rsid w:val="76D05FFC"/>
    <w:rsid w:val="78607A0C"/>
    <w:rsid w:val="7B27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BD_Abstract"/>
    <w:basedOn w:val="1"/>
    <w:next w:val="9"/>
    <w:qFormat/>
    <w:uiPriority w:val="0"/>
    <w:pPr>
      <w:spacing w:before="360" w:after="360" w:line="480" w:lineRule="auto"/>
    </w:pPr>
  </w:style>
  <w:style w:type="paragraph" w:customStyle="1" w:styleId="9">
    <w:name w:val="TA_Main_Text"/>
    <w:basedOn w:val="1"/>
    <w:qFormat/>
    <w:uiPriority w:val="0"/>
    <w:pPr>
      <w:spacing w:after="0" w:line="480" w:lineRule="auto"/>
      <w:ind w:firstLine="202"/>
    </w:pPr>
  </w:style>
  <w:style w:type="paragraph" w:customStyle="1" w:styleId="10">
    <w:name w:val="IOPTitle"/>
    <w:basedOn w:val="1"/>
    <w:qFormat/>
    <w:uiPriority w:val="0"/>
    <w:pPr>
      <w:spacing w:after="520"/>
    </w:pPr>
    <w:rPr>
      <w:b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147</Words>
  <Characters>708</Characters>
  <Lines>0</Lines>
  <Paragraphs>0</Paragraphs>
  <TotalTime>0</TotalTime>
  <ScaleCrop>false</ScaleCrop>
  <LinksUpToDate>false</LinksUpToDate>
  <CharactersWithSpaces>799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2025-10-04T03:49:00Z</dcterms:created>
  <dc:creator>望夏</dc:creator>
  <cp:lastModifiedBy>望夏</cp:lastModifiedBy>
  <dcterms:modified xsi:type="dcterms:W3CDTF">2026-03-08T00:24:22Z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1F7AF1BCBC574A479C16ABAF1083F908_13</vt:lpwstr>
  </property>
  <property fmtid="{D5CDD505-2E9C-101B-9397-08002B2CF9AE}" pid="4" name="KSOTemplateDocerSaveRecord">
    <vt:lpwstr>eyJoZGlkIjoiNGY1MmRkMTNlYmY2NjJmMmViY2JkZmU5NzUyN2Q0NjIiLCJ1c2VySWQiOiIzNDE0NTg0MzUifQ==</vt:lpwstr>
  </property>
</Properties>
</file>