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page" w:horzAnchor="margin" w:tblpXSpec="center" w:tblpY="391"/>
        <w:tblW w:w="164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6"/>
        <w:gridCol w:w="1281"/>
        <w:gridCol w:w="1417"/>
        <w:gridCol w:w="1134"/>
        <w:gridCol w:w="1276"/>
        <w:gridCol w:w="1134"/>
        <w:gridCol w:w="1276"/>
        <w:gridCol w:w="992"/>
        <w:gridCol w:w="1134"/>
        <w:gridCol w:w="1701"/>
        <w:gridCol w:w="1559"/>
        <w:gridCol w:w="993"/>
        <w:gridCol w:w="1270"/>
      </w:tblGrid>
      <w:tr w:rsidR="00CF5368" w:rsidRPr="00961578" w14:paraId="09FC9750" w14:textId="77777777" w:rsidTr="00C572F2">
        <w:trPr>
          <w:trHeight w:val="171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182AD8A" w14:textId="3E5BBE01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Patient ID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D485F7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C8384B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C873FB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BA4242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30BA962" w14:textId="77777777" w:rsidR="00132231" w:rsidRPr="00961578" w:rsidRDefault="008E17CB" w:rsidP="00132231">
            <w:pPr>
              <w:tabs>
                <w:tab w:val="left" w:pos="129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</w:t>
            </w:r>
          </w:p>
          <w:p w14:paraId="316DFDCD" w14:textId="77777777" w:rsidR="00132231" w:rsidRPr="00961578" w:rsidRDefault="00132231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3AE7C35" w14:textId="77777777" w:rsidR="00132231" w:rsidRPr="00961578" w:rsidRDefault="008E17CB" w:rsidP="00132231">
            <w:pPr>
              <w:tabs>
                <w:tab w:val="left" w:pos="1410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</w:t>
            </w:r>
          </w:p>
          <w:p w14:paraId="37DFFC2F" w14:textId="77777777" w:rsidR="00132231" w:rsidRPr="00961578" w:rsidRDefault="00132231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6DA656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36FE69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EE437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9E00F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9714E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0A160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</w:t>
            </w:r>
          </w:p>
        </w:tc>
      </w:tr>
      <w:tr w:rsidR="00CF5368" w:rsidRPr="00961578" w14:paraId="64597A6A" w14:textId="77777777" w:rsidTr="00C572F2">
        <w:trPr>
          <w:trHeight w:val="10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A45A07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Age/Sex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C28FAB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29/F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B2765B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51/M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1762DD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54/M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DCA786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24/M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B79468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56/M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6939DB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19/F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815FB7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18/F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E5D3F2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50/F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4D829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74/M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8454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45/F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A7A8B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56/M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01279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65/M</w:t>
            </w:r>
          </w:p>
        </w:tc>
      </w:tr>
      <w:tr w:rsidR="00CF5368" w:rsidRPr="00961578" w14:paraId="569070E9" w14:textId="77777777" w:rsidTr="00C572F2">
        <w:trPr>
          <w:trHeight w:val="64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BA202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Clinical symptoms/signs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715F3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Gait disturbance, Urinary retention, Fecal inconsistency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5EF7B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Altered mentality, Memory impairment, Seizure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8529B9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Altered mentality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280E2F" w14:textId="77777777" w:rsidR="00132231" w:rsidRPr="00961578" w:rsidRDefault="008E17CB" w:rsidP="00132231">
            <w:pPr>
              <w:spacing w:line="240" w:lineRule="auto"/>
              <w:ind w:left="140" w:hangingChars="100" w:hanging="14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Altered mentality, Seizure, Both legs weakness, Gaze palsy, Hiccup, Dysphagia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B4CD3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General weakness, Altered mentality, Memory impairment, Dysarthria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631439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Seizure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F9FF4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Seizure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C3D67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Depression, Cognitive decline, Dysarthria, Dysphagia, Gait disturbance, Seizure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081EA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Cognitive decline, Memory impairment, Gait disturbance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8CAAB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Altered mentality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7DCAE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Fever, Altered mentality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DCED83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Anxiety, Cognitive decline, Memory impairment, seizure, Gait disturbance</w:t>
            </w:r>
          </w:p>
        </w:tc>
      </w:tr>
      <w:tr w:rsidR="00CF5368" w:rsidRPr="00961578" w14:paraId="01BA4D15" w14:textId="77777777" w:rsidTr="00C572F2">
        <w:trPr>
          <w:trHeight w:val="36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E488EE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Diagnosis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0A03D1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CAIR with PPMS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E5391B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CAIR with GPA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709D97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CAIR with ADEM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FE8AF1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ADEM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C916DF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ADEM, chronic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234F63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NORSE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4D7B46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NORSE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231252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Seronegative 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6ABFC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Autoimmune meningitis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4D00A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MTX-necrotizing leukoencephalopathy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1DDC3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JBE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95C52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Sporadic CJD</w:t>
            </w:r>
          </w:p>
        </w:tc>
      </w:tr>
      <w:tr w:rsidR="00CF5368" w:rsidRPr="00961578" w14:paraId="6AF17DD7" w14:textId="77777777" w:rsidTr="00C572F2">
        <w:trPr>
          <w:trHeight w:val="83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32BCA4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Brain biopsy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1FD34E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CD68 (++): Moderate microglia infiltration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9E48573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CD68 (+++): Diffuse microglia infiltration with chronic granulomatous and suppurative vasculitis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EE0515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CD68 (++): Moderate microglia infiltration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E9D31C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F8C4BF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LFB (-): Multifocal demyelination around vein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44BB31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722BAE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A68C3D9" w14:textId="66A1D266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CD68 (+): Mild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nonfoamy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microglia with dominant CD8+ T cell infiltration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2E41D0" w14:textId="69118578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CD68 (+): Mild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nonfoamy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microglia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9F843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9FAF3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1168E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RT-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QuIC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: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PrP</w:t>
            </w:r>
            <w:r w:rsidRPr="00961578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sc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 xml:space="preserve"> </w:t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(+)</w:t>
            </w:r>
          </w:p>
        </w:tc>
      </w:tr>
      <w:tr w:rsidR="00CF5368" w:rsidRPr="00961578" w14:paraId="53C87A2B" w14:textId="77777777" w:rsidTr="00C572F2">
        <w:trPr>
          <w:trHeight w:val="55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D7595D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CSF profile at worst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302594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W8 (L8), Ptn47, IgG index 3.04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C28FD5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W855 (P565, L145, O145), Ptn229, IgG index 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B8CFEE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W2 (L2), Ptn237, IgG index 0.63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B1BB23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W150 (P4, L146, O0), Ptn272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090E11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W26 (P1, L25),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117110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W2(L2), Ptn25, IgG index 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CF5413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W2 (L2),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7D4992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W16 (P2, L9, O5),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34F7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W240 (P158, L5, O77),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703, IgG index 0.64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0B94B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N/A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5420B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W389 (L389),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92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7710B3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W0,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90, IgG index 0.53</w:t>
            </w:r>
          </w:p>
        </w:tc>
      </w:tr>
      <w:tr w:rsidR="00CF5368" w:rsidRPr="00961578" w14:paraId="138A09DC" w14:textId="77777777" w:rsidTr="00C572F2">
        <w:trPr>
          <w:trHeight w:val="1362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D03A6F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 lesions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029991E" w14:textId="603A3471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T2 lesion </w:t>
            </w:r>
            <w:r w:rsidR="008918DF" w:rsidRPr="00961578">
              <w:rPr>
                <w:rFonts w:ascii="Times New Roman" w:hAnsi="Times New Roman" w:cs="Times New Roman"/>
                <w:sz w:val="14"/>
                <w:szCs w:val="14"/>
              </w:rPr>
              <w:t>in</w:t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bilat. subcortical white matter, periventricular white matter, middle cerebellar peduncle, and cerebellum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6E3D4A2" w14:textId="33FAC9D0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T2 lesion </w:t>
            </w:r>
            <w:r w:rsidR="008918DF" w:rsidRPr="00961578">
              <w:rPr>
                <w:rFonts w:ascii="Times New Roman" w:hAnsi="Times New Roman" w:cs="Times New Roman"/>
                <w:sz w:val="14"/>
                <w:szCs w:val="14"/>
              </w:rPr>
              <w:t>in</w:t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bilat. medial temporal lobes and basal ganglia with leptomeningeal enhancement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D6148A9" w14:textId="371D0695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Diffusion restriction and T2 lesion </w:t>
            </w:r>
            <w:r w:rsidR="008918DF" w:rsidRPr="00961578">
              <w:rPr>
                <w:rFonts w:ascii="Times New Roman" w:hAnsi="Times New Roman" w:cs="Times New Roman"/>
                <w:sz w:val="14"/>
                <w:szCs w:val="14"/>
              </w:rPr>
              <w:t>in</w:t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bilat. subcortical white matter with enhancement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82D2DF9" w14:textId="6F9249AF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Diffusion restriction and T2 lesion </w:t>
            </w:r>
            <w:r w:rsidR="008918DF" w:rsidRPr="00961578">
              <w:rPr>
                <w:rFonts w:ascii="Times New Roman" w:hAnsi="Times New Roman" w:cs="Times New Roman"/>
                <w:sz w:val="14"/>
                <w:szCs w:val="14"/>
              </w:rPr>
              <w:t>in</w:t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bilat. basal ganglia, periventricular white matter, midbrain, pons, and cerebellum with leptomeningeal enhancement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849743C" w14:textId="5A21AA52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T1 high signal intensity in Rt. subcortical area, T2 lesion at bilat. cerebral white matter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4FD0646" w14:textId="588FED6B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T2 lesion in bilat. Basal frontal lobes, parietotemporal lobes, insular cortex, medial occipital lobes, and posteromedial thalami.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9E69B86" w14:textId="249415B6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Diffusion restriction and T2 lesion in bilat. caudate nucleus and putamen.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EE93355" w14:textId="6011B9E9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T2 lesion in bilat.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parasaggital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white matter, temporal area, and insula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62FA94" w14:textId="231614D6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Diffusion restriction at Rt.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parahippocampal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gyrus and corpus callosum. T2 lesion in bilat. cerebral white matter and mesial temporal lobes with leptomeningeal enhancement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33CA2C" w14:textId="212A0C84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Diffusion restriction and T2 lesion in bilat.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fronto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-temporal lobes and middle cerebellar peduncle with multifocal enhancement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DFBBA0" w14:textId="652EF553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T2 lesion in bilat. basal ganglia, thalami, and brainstem with diffuse enhancement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2DA11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Diffusion restriction at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pancortical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regions</w:t>
            </w:r>
          </w:p>
        </w:tc>
      </w:tr>
      <w:tr w:rsidR="00CF5368" w:rsidRPr="00961578" w14:paraId="3AE2D221" w14:textId="77777777" w:rsidTr="00C572F2">
        <w:trPr>
          <w:trHeight w:val="36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1A9053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ImmunoTx</w:t>
            </w:r>
            <w:proofErr w:type="spellEnd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before </w:t>
            </w:r>
            <w:proofErr w:type="spellStart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anakinra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C3A66C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RTX, TCZ, Tofacitinib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785989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RTX, TCZ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4B3AB5F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RTX, TCZ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6637C8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1AE136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CTX, MMF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E2C0D2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RTX, TCZ, Tofacitinib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B01286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RTX, TCZ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677905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Steroid, IVIg, MMF, RTX, TCZ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EA52A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Steroid,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IVIg</w:t>
            </w:r>
            <w:proofErr w:type="spellEnd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, RTX, TCZ, </w:t>
            </w:r>
            <w:proofErr w:type="spellStart"/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proleukin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715E6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Steroid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3E924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IVIg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F260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IVIg (before diagnosis)</w:t>
            </w:r>
          </w:p>
        </w:tc>
      </w:tr>
      <w:tr w:rsidR="00CF5368" w:rsidRPr="00961578" w14:paraId="0C43A54C" w14:textId="77777777" w:rsidTr="00C572F2">
        <w:trPr>
          <w:trHeight w:val="37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AA411E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Duration of disease onset to anakinra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350BE6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4.5 years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BA5B20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10 weeks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EAAFE4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 weeks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0E98D8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7 weeks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AE78CE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8 months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60151C0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 weeks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4E06B5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 weeks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083CB8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14 months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24578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12 months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3ED38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 months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46854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11 months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74433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 months</w:t>
            </w:r>
          </w:p>
        </w:tc>
      </w:tr>
      <w:tr w:rsidR="00CF5368" w:rsidRPr="00961578" w14:paraId="5DF3FAE3" w14:textId="77777777" w:rsidTr="00C572F2">
        <w:trPr>
          <w:trHeight w:val="23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2901F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Response to anakinra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3C504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Very good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E0391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Very good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FBE368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Good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4FC66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Good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7B2B0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2F25B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C73D8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8FCED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FED87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C1FB5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D4B483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1DF95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Unclear</w:t>
            </w:r>
          </w:p>
        </w:tc>
      </w:tr>
      <w:tr w:rsidR="00CF5368" w:rsidRPr="00961578" w14:paraId="73E52441" w14:textId="77777777" w:rsidTr="00132231">
        <w:trPr>
          <w:trHeight w:val="2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3ECC6B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Duration of anakinra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D8FEB5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 months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5443D7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14 days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5F8299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 weeks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C61959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 week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6B4EA7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 week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5592E56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6 weeks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F77F0B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 days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75A9B2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 weeks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0039E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 week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BA5F5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 weeks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E828D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 week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741F6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 week</w:t>
            </w:r>
          </w:p>
        </w:tc>
      </w:tr>
      <w:tr w:rsidR="00CF5368" w:rsidRPr="00961578" w14:paraId="100C7A3A" w14:textId="77777777" w:rsidTr="00132231">
        <w:trPr>
          <w:trHeight w:val="2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ACC52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mRS</w:t>
            </w:r>
            <w:proofErr w:type="spellEnd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change by </w:t>
            </w:r>
            <w:proofErr w:type="spellStart"/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anakinra</w:t>
            </w:r>
            <w:proofErr w:type="spellEnd"/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14469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FE56F3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E77E3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E1245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3D330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DC015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2D3AD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37B6F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728ED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DEFD5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 xml:space="preserve"> 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AAAD27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C19F6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</w:tr>
      <w:tr w:rsidR="00CF5368" w:rsidRPr="00961578" w14:paraId="1E3F705A" w14:textId="77777777" w:rsidTr="00C572F2">
        <w:trPr>
          <w:trHeight w:val="224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B9ADB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CASE change by anakinra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49B9CA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696DB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A2347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C4456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A7376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05C3C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34CD8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CBDE09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5E5A0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AF74C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1F309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98AD5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  <w:r w:rsidRPr="00961578">
              <w:rPr>
                <w:rFonts w:ascii="Wingdings" w:hAnsi="Wingdings" w:cs="Times New Roman"/>
                <w:sz w:val="14"/>
                <w:szCs w:val="14"/>
              </w:rPr>
              <w:sym w:font="Wingdings" w:char="F0E0"/>
            </w: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</w:tr>
      <w:tr w:rsidR="00CF5368" w:rsidRPr="00961578" w14:paraId="7AB35CE9" w14:textId="77777777" w:rsidTr="00C572F2">
        <w:trPr>
          <w:trHeight w:val="457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2C5DC94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6157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Adverse events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BABCFDC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95230AD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312209BB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01DC1D35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74593EA9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1EC5D362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Neutropenia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64B1611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  <w:hideMark/>
          </w:tcPr>
          <w:p w14:paraId="299A5E3F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1E6916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Confusion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B22E7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AC3010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BCCA8E" w14:textId="77777777" w:rsidR="00132231" w:rsidRPr="00961578" w:rsidRDefault="008E17CB" w:rsidP="00132231">
            <w:pPr>
              <w:spacing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961578">
              <w:rPr>
                <w:rFonts w:ascii="Times New Roman" w:hAnsi="Times New Roman" w:cs="Times New Roman"/>
                <w:sz w:val="14"/>
                <w:szCs w:val="14"/>
              </w:rPr>
              <w:t>None</w:t>
            </w:r>
          </w:p>
        </w:tc>
      </w:tr>
      <w:tr w:rsidR="00CF5368" w:rsidRPr="00961578" w14:paraId="7AC09AA7" w14:textId="77777777" w:rsidTr="00C572F2">
        <w:trPr>
          <w:trHeight w:val="457"/>
        </w:trPr>
        <w:tc>
          <w:tcPr>
            <w:tcW w:w="16443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0040BE" w14:textId="55865508" w:rsidR="00132231" w:rsidRPr="00961578" w:rsidRDefault="008E17CB" w:rsidP="00132231">
            <w:pPr>
              <w:spacing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961578">
              <w:rPr>
                <w:rFonts w:ascii="Times New Roman" w:hAnsi="Times New Roman" w:cs="Times New Roman"/>
                <w:sz w:val="12"/>
                <w:szCs w:val="12"/>
              </w:rPr>
              <w:t xml:space="preserve">Abbreviations: </w:t>
            </w:r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AE = autoimmune encephalitis; ADEM = acute disseminated encephalomyelitis; Bilat. = bilateral; CASE = clinical assessment scale in autoimmune encephalitis; CAIR = cerebral autoinflammatory response; CJD = Creutzfeldt–Jakob disease; CSF = cerebrospinal fluid; F = female; GPA = granulomatosis with polyangiitis; IgG = immunoglobulin G;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ImmunoTx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immunotherapy;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IVIg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intravenous immunoglobulin; JBE = Japanese B encephalitis; L = lymphocytic cells; LFB =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Luxol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fast blue; Lt. = left; M = male; MMF = mycophenolate mofetil; MRI = magnetic resonance imaging;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mRS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modified Rankin Scale; MTX = methotrexate; N/A = not available; NORSE = new-onset refractory status epilepticus; O = other cells; P = polymorphonuclear cells; PPMS = primary progressive multiple sclerosis;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PrP</w:t>
            </w:r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  <w:vertAlign w:val="superscript"/>
              </w:rPr>
              <w:t>sc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scrapie isoform of the prion protein; 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Ptn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protein; Rt. = right; RT-</w:t>
            </w:r>
            <w:proofErr w:type="spellStart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>QuIC</w:t>
            </w:r>
            <w:proofErr w:type="spellEnd"/>
            <w:r w:rsidRPr="00961578">
              <w:rPr>
                <w:rFonts w:ascii="Times New Roman" w:hAnsi="Times New Roman" w:cs="Times New Roman"/>
                <w:color w:val="000000"/>
                <w:sz w:val="12"/>
                <w:szCs w:val="12"/>
              </w:rPr>
              <w:t xml:space="preserve"> = the real-time quaking-induced conversion; RTX = rituximab; TCZ = tocilizumab; WBC = white blood cell</w:t>
            </w:r>
          </w:p>
        </w:tc>
      </w:tr>
    </w:tbl>
    <w:p w14:paraId="0000005C" w14:textId="47A77181" w:rsidR="001F530A" w:rsidRPr="00961578" w:rsidRDefault="001F530A" w:rsidP="0013223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F530A" w:rsidRPr="00961578" w:rsidSect="00132231">
      <w:pgSz w:w="16834" w:h="11909" w:orient="landscape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E1367"/>
    <w:multiLevelType w:val="multilevel"/>
    <w:tmpl w:val="24424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7A34F3"/>
    <w:multiLevelType w:val="multilevel"/>
    <w:tmpl w:val="10C00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Neuroinflammation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F530A"/>
    <w:rsid w:val="0000563A"/>
    <w:rsid w:val="00007554"/>
    <w:rsid w:val="00011BE7"/>
    <w:rsid w:val="00023CD0"/>
    <w:rsid w:val="00032768"/>
    <w:rsid w:val="0005254D"/>
    <w:rsid w:val="00094BB1"/>
    <w:rsid w:val="000A28F1"/>
    <w:rsid w:val="000B5013"/>
    <w:rsid w:val="000B6A43"/>
    <w:rsid w:val="000C26C7"/>
    <w:rsid w:val="000E7858"/>
    <w:rsid w:val="000F415F"/>
    <w:rsid w:val="000F7F87"/>
    <w:rsid w:val="00132231"/>
    <w:rsid w:val="001448EE"/>
    <w:rsid w:val="001820F6"/>
    <w:rsid w:val="0018333B"/>
    <w:rsid w:val="001C532C"/>
    <w:rsid w:val="001F530A"/>
    <w:rsid w:val="00205D8F"/>
    <w:rsid w:val="0021116C"/>
    <w:rsid w:val="002B7A7F"/>
    <w:rsid w:val="002C4BA9"/>
    <w:rsid w:val="002C6A2F"/>
    <w:rsid w:val="002D6B99"/>
    <w:rsid w:val="002D70E9"/>
    <w:rsid w:val="0030463D"/>
    <w:rsid w:val="0030598F"/>
    <w:rsid w:val="00312A6E"/>
    <w:rsid w:val="00341D60"/>
    <w:rsid w:val="00343D32"/>
    <w:rsid w:val="003563B3"/>
    <w:rsid w:val="0037005B"/>
    <w:rsid w:val="00385C13"/>
    <w:rsid w:val="003A4A03"/>
    <w:rsid w:val="003A6539"/>
    <w:rsid w:val="003C7BCF"/>
    <w:rsid w:val="003E514B"/>
    <w:rsid w:val="003E5B39"/>
    <w:rsid w:val="00403C35"/>
    <w:rsid w:val="00414688"/>
    <w:rsid w:val="00436D83"/>
    <w:rsid w:val="00470776"/>
    <w:rsid w:val="0047180A"/>
    <w:rsid w:val="00495B88"/>
    <w:rsid w:val="004B387D"/>
    <w:rsid w:val="004C3675"/>
    <w:rsid w:val="004C6EA1"/>
    <w:rsid w:val="00555A7C"/>
    <w:rsid w:val="005957E8"/>
    <w:rsid w:val="005A0AFF"/>
    <w:rsid w:val="005E3D85"/>
    <w:rsid w:val="005E5314"/>
    <w:rsid w:val="005F4176"/>
    <w:rsid w:val="005F6887"/>
    <w:rsid w:val="00610756"/>
    <w:rsid w:val="006D6E0D"/>
    <w:rsid w:val="006F24EB"/>
    <w:rsid w:val="006F6502"/>
    <w:rsid w:val="00711DF3"/>
    <w:rsid w:val="00713BB7"/>
    <w:rsid w:val="00751768"/>
    <w:rsid w:val="00792F33"/>
    <w:rsid w:val="007B19F5"/>
    <w:rsid w:val="007C01B8"/>
    <w:rsid w:val="007D25B8"/>
    <w:rsid w:val="007E54CB"/>
    <w:rsid w:val="008079C0"/>
    <w:rsid w:val="00810DA7"/>
    <w:rsid w:val="00841AA4"/>
    <w:rsid w:val="00876245"/>
    <w:rsid w:val="00883903"/>
    <w:rsid w:val="00884B2F"/>
    <w:rsid w:val="008918DF"/>
    <w:rsid w:val="008933F7"/>
    <w:rsid w:val="008D5EE3"/>
    <w:rsid w:val="008E17CB"/>
    <w:rsid w:val="008F1570"/>
    <w:rsid w:val="008F6A92"/>
    <w:rsid w:val="00916E75"/>
    <w:rsid w:val="00947274"/>
    <w:rsid w:val="00961578"/>
    <w:rsid w:val="00980B34"/>
    <w:rsid w:val="00997C54"/>
    <w:rsid w:val="009A4587"/>
    <w:rsid w:val="009A4AF0"/>
    <w:rsid w:val="009C5A1E"/>
    <w:rsid w:val="009E1216"/>
    <w:rsid w:val="009F1072"/>
    <w:rsid w:val="00A16493"/>
    <w:rsid w:val="00A2068C"/>
    <w:rsid w:val="00A3533C"/>
    <w:rsid w:val="00A41E1D"/>
    <w:rsid w:val="00A43844"/>
    <w:rsid w:val="00A535BE"/>
    <w:rsid w:val="00AE691B"/>
    <w:rsid w:val="00B03C0D"/>
    <w:rsid w:val="00B2533B"/>
    <w:rsid w:val="00B41C6A"/>
    <w:rsid w:val="00B77703"/>
    <w:rsid w:val="00BA79F7"/>
    <w:rsid w:val="00BC046D"/>
    <w:rsid w:val="00BC0BDF"/>
    <w:rsid w:val="00BC18BF"/>
    <w:rsid w:val="00BC1982"/>
    <w:rsid w:val="00BC6451"/>
    <w:rsid w:val="00BD1C92"/>
    <w:rsid w:val="00BE29A0"/>
    <w:rsid w:val="00C60644"/>
    <w:rsid w:val="00C66BAF"/>
    <w:rsid w:val="00CA0E34"/>
    <w:rsid w:val="00CD662B"/>
    <w:rsid w:val="00CF5368"/>
    <w:rsid w:val="00D30C2C"/>
    <w:rsid w:val="00D41848"/>
    <w:rsid w:val="00D679F1"/>
    <w:rsid w:val="00D83CDA"/>
    <w:rsid w:val="00DA0D9E"/>
    <w:rsid w:val="00DA1780"/>
    <w:rsid w:val="00DA74A2"/>
    <w:rsid w:val="00DB0CBE"/>
    <w:rsid w:val="00DC2955"/>
    <w:rsid w:val="00DE0958"/>
    <w:rsid w:val="00DE6832"/>
    <w:rsid w:val="00DF1128"/>
    <w:rsid w:val="00E04F4F"/>
    <w:rsid w:val="00E060DD"/>
    <w:rsid w:val="00E14CEE"/>
    <w:rsid w:val="00E304B5"/>
    <w:rsid w:val="00E35366"/>
    <w:rsid w:val="00E357E2"/>
    <w:rsid w:val="00E44909"/>
    <w:rsid w:val="00E520A8"/>
    <w:rsid w:val="00E577D2"/>
    <w:rsid w:val="00E77D36"/>
    <w:rsid w:val="00E834E7"/>
    <w:rsid w:val="00EA297D"/>
    <w:rsid w:val="00EB3899"/>
    <w:rsid w:val="00F42D1E"/>
    <w:rsid w:val="00F45D2B"/>
    <w:rsid w:val="00F60CC3"/>
    <w:rsid w:val="00FC5339"/>
    <w:rsid w:val="00FE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900EF"/>
  <w15:docId w15:val="{6A284CB8-AD69-E748-AF30-26B44B565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2"/>
        <w:szCs w:val="22"/>
        <w:lang w:val="en-US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">
    <w:name w:val="Table Normal_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EndNoteBibliographyTitle">
    <w:name w:val="EndNote Bibliography Title"/>
    <w:basedOn w:val="Normal"/>
    <w:link w:val="EndNoteBibliographyTitleChar"/>
    <w:rsid w:val="00A34652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A34652"/>
  </w:style>
  <w:style w:type="paragraph" w:customStyle="1" w:styleId="EndNoteBibliography">
    <w:name w:val="EndNote Bibliography"/>
    <w:basedOn w:val="Normal"/>
    <w:link w:val="EndNoteBibliographyChar"/>
    <w:rsid w:val="00A34652"/>
    <w:pPr>
      <w:spacing w:line="240" w:lineRule="auto"/>
    </w:pPr>
  </w:style>
  <w:style w:type="character" w:customStyle="1" w:styleId="EndNoteBibliographyChar">
    <w:name w:val="EndNote Bibliography Char"/>
    <w:basedOn w:val="DefaultParagraphFont"/>
    <w:link w:val="EndNoteBibliography"/>
    <w:rsid w:val="00A34652"/>
  </w:style>
  <w:style w:type="character" w:styleId="Hyperlink">
    <w:name w:val="Hyperlink"/>
    <w:rsid w:val="00341CFD"/>
    <w:rPr>
      <w:u w:val="single"/>
    </w:rPr>
  </w:style>
  <w:style w:type="paragraph" w:customStyle="1" w:styleId="1">
    <w:name w:val="간격 없음1"/>
    <w:basedOn w:val="Normal"/>
    <w:link w:val="NoSpacingChar"/>
    <w:uiPriority w:val="1"/>
    <w:qFormat/>
    <w:rsid w:val="00341CFD"/>
    <w:pPr>
      <w:spacing w:line="240" w:lineRule="auto"/>
      <w:jc w:val="both"/>
    </w:pPr>
    <w:rPr>
      <w:rFonts w:ascii="Calibri" w:eastAsia="Malgun Gothic" w:hAnsi="Calibri" w:cs="Times New Roman"/>
      <w:sz w:val="20"/>
      <w:szCs w:val="20"/>
      <w:lang w:eastAsia="en-US" w:bidi="en-US"/>
    </w:rPr>
  </w:style>
  <w:style w:type="character" w:customStyle="1" w:styleId="NoSpacingChar">
    <w:name w:val="No Spacing Char"/>
    <w:basedOn w:val="DefaultParagraphFont"/>
    <w:link w:val="1"/>
    <w:uiPriority w:val="1"/>
    <w:rsid w:val="00341CFD"/>
    <w:rPr>
      <w:rFonts w:ascii="Calibri" w:eastAsia="Malgun Gothic" w:hAnsi="Calibri" w:cs="Times New Roman"/>
      <w:sz w:val="20"/>
      <w:szCs w:val="20"/>
      <w:lang w:val="en-US" w:eastAsia="en-US" w:bidi="en-US"/>
    </w:rPr>
  </w:style>
  <w:style w:type="paragraph" w:styleId="Header">
    <w:name w:val="header"/>
    <w:basedOn w:val="Normal"/>
    <w:link w:val="HeaderChar"/>
    <w:uiPriority w:val="99"/>
    <w:unhideWhenUsed/>
    <w:rsid w:val="0018333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8333B"/>
  </w:style>
  <w:style w:type="paragraph" w:styleId="Footer">
    <w:name w:val="footer"/>
    <w:basedOn w:val="Normal"/>
    <w:link w:val="FooterChar"/>
    <w:uiPriority w:val="99"/>
    <w:unhideWhenUsed/>
    <w:rsid w:val="0018333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8333B"/>
  </w:style>
  <w:style w:type="character" w:styleId="CommentReference">
    <w:name w:val="annotation reference"/>
    <w:basedOn w:val="DefaultParagraphFont"/>
    <w:uiPriority w:val="99"/>
    <w:semiHidden/>
    <w:unhideWhenUsed/>
    <w:rsid w:val="0037005B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005B"/>
    <w:rPr>
      <w:rFonts w:ascii="Tahoma" w:hAnsi="Tahoma" w:cs="Tahoma"/>
      <w:sz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005B"/>
    <w:rPr>
      <w:rFonts w:ascii="Tahoma" w:hAnsi="Tahoma" w:cs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0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005B"/>
    <w:rPr>
      <w:rFonts w:ascii="Tahoma" w:hAnsi="Tahoma" w:cs="Tahoma"/>
      <w:b/>
      <w:bCs/>
      <w:sz w:val="16"/>
    </w:rPr>
  </w:style>
  <w:style w:type="paragraph" w:styleId="Revision">
    <w:name w:val="Revision"/>
    <w:hidden/>
    <w:uiPriority w:val="99"/>
    <w:semiHidden/>
    <w:rsid w:val="00B77703"/>
    <w:pPr>
      <w:spacing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157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578"/>
    <w:rPr>
      <w:rFonts w:ascii="Segoe UI" w:hAnsi="Segoe UI" w:cs="Segoe UI"/>
      <w:sz w:val="18"/>
      <w:szCs w:val="18"/>
    </w:rPr>
  </w:style>
  <w:style w:type="paragraph" w:styleId="BodyText">
    <w:name w:val="Body Text"/>
    <w:link w:val="BodyTextChar"/>
    <w:rsid w:val="002D6B99"/>
    <w:pPr>
      <w:pBdr>
        <w:top w:val="nil"/>
        <w:left w:val="nil"/>
        <w:bottom w:val="nil"/>
        <w:right w:val="nil"/>
        <w:between w:val="nil"/>
        <w:bar w:val="nil"/>
      </w:pBdr>
      <w:spacing w:line="240" w:lineRule="auto"/>
    </w:pPr>
    <w:rPr>
      <w:rFonts w:ascii="Times New Roman" w:eastAsia="Arial Unicode MS" w:hAnsi="Times New Roman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BodyTextChar">
    <w:name w:val="Body Text Char"/>
    <w:basedOn w:val="DefaultParagraphFont"/>
    <w:link w:val="BodyText"/>
    <w:rsid w:val="002D6B99"/>
    <w:rPr>
      <w:rFonts w:ascii="Times New Roman" w:eastAsia="Arial Unicode MS" w:hAnsi="Times New Roman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  <w:style w:type="character" w:customStyle="1" w:styleId="UnresolvedMention">
    <w:name w:val="Unresolved Mention"/>
    <w:basedOn w:val="DefaultParagraphFont"/>
    <w:uiPriority w:val="99"/>
    <w:rsid w:val="00385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7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6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5Ml1kICem7eWeD2/UUPHEfPh/A==">AMUW2mWxelG7oEjAfjdcgP7NAA/oLWimusFQD00cpl8mswOB+yRggoBAYRwZNrb2Qo3kdYPtSrIBhs8Hgyrs7JWNzDr/qLp+IbQsmKDWXMETdNIxJPEFozw=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717</Words>
  <Characters>4089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Soon-Tae Lee</dc:creator>
  <cp:lastModifiedBy>Poonam Mutha</cp:lastModifiedBy>
  <cp:revision>15</cp:revision>
  <dcterms:created xsi:type="dcterms:W3CDTF">2021-09-09T22:27:00Z</dcterms:created>
  <dcterms:modified xsi:type="dcterms:W3CDTF">2021-10-12T06:37:00Z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2021-08-17T00:18:16Z</vt:filetime>
  </property>
</Properties>
</file>