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Supp Figure 1</w:t>
      </w: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  <w:sz w:val="20"/>
          <w:szCs w:val="20"/>
        </w:rPr>
      </w:pP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  <w:sz w:val="20"/>
          <w:szCs w:val="20"/>
        </w:rPr>
      </w:pPr>
      <w:r w:rsidRPr="002C5B75">
        <w:rPr>
          <w:rFonts w:eastAsia="Times New Roman" w:cstheme="minorHAnsi"/>
          <w:sz w:val="20"/>
          <w:szCs w:val="20"/>
        </w:rPr>
        <w:drawing>
          <wp:inline distT="0" distB="0" distL="0" distR="1905">
            <wp:extent cx="4912995" cy="3536950"/>
            <wp:effectExtent l="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995" cy="353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  <w:sz w:val="20"/>
          <w:szCs w:val="20"/>
        </w:rPr>
      </w:pP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  <w:sz w:val="20"/>
          <w:szCs w:val="20"/>
        </w:rPr>
      </w:pP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  <w:sz w:val="20"/>
          <w:szCs w:val="20"/>
          <w:rtl/>
        </w:rPr>
      </w:pP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</w:rPr>
      </w:pP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</w:rPr>
      </w:pP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</w:rPr>
      </w:pP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</w:rPr>
      </w:pP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</w:rPr>
      </w:pPr>
    </w:p>
    <w:p w:rsid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</w:rPr>
      </w:pPr>
    </w:p>
    <w:p w:rsidR="002C5B75" w:rsidRPr="002C5B75" w:rsidRDefault="002C5B75" w:rsidP="002C5B75">
      <w:pPr>
        <w:spacing w:beforeAutospacing="1" w:afterAutospacing="1" w:line="360" w:lineRule="auto"/>
        <w:ind w:left="576" w:right="576"/>
        <w:jc w:val="both"/>
        <w:rPr>
          <w:rFonts w:eastAsia="Times New Roman" w:cstheme="minorHAnsi"/>
          <w:rtl/>
        </w:rPr>
      </w:pPr>
      <w:r>
        <w:rPr>
          <w:rFonts w:eastAsia="Times New Roman" w:cstheme="minorHAnsi"/>
        </w:rPr>
        <w:lastRenderedPageBreak/>
        <w:t>Supp Fig 2</w:t>
      </w:r>
    </w:p>
    <w:p w:rsidR="002C5B75" w:rsidRDefault="002C5B75" w:rsidP="002C5B75">
      <w:pPr>
        <w:shd w:val="clear" w:color="auto" w:fill="FFFFFF"/>
        <w:spacing w:after="0" w:line="480" w:lineRule="auto"/>
        <w:ind w:left="720" w:right="720"/>
        <w:jc w:val="both"/>
        <w:rPr>
          <w:rFonts w:eastAsia="Times New Roman" w:cstheme="minorHAnsi"/>
          <w:i/>
          <w:iCs/>
        </w:rPr>
      </w:pPr>
      <w:r>
        <w:rPr>
          <w:noProof/>
        </w:rPr>
        <w:drawing>
          <wp:inline distT="0" distB="0" distL="19050" distR="0">
            <wp:extent cx="5201728" cy="3309134"/>
            <wp:effectExtent l="19050" t="0" r="0" b="0"/>
            <wp:docPr id="1" name="Picture 2" descr="C:\Users\Tesfamichael\Desktop\FEB_2016\Most_OR_Graphs\Short List\64 of 68 HYPOM_ORs_2nd Cli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C:\Users\Tesfamichael\Desktop\FEB_2016\Most_OR_Graphs\Short List\64 of 68 HYPOM_ORs_2nd Click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890" cy="3309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B75" w:rsidRDefault="002C5B75" w:rsidP="002C5B75">
      <w:pPr>
        <w:shd w:val="clear" w:color="auto" w:fill="FFFFFF"/>
        <w:spacing w:after="0" w:line="480" w:lineRule="auto"/>
        <w:ind w:left="720" w:right="720"/>
        <w:jc w:val="both"/>
        <w:rPr>
          <w:rFonts w:eastAsia="Times New Roman" w:cstheme="minorHAnsi"/>
          <w:i/>
          <w:iCs/>
        </w:rPr>
      </w:pPr>
    </w:p>
    <w:p w:rsidR="002C5B75" w:rsidRDefault="002C5B75" w:rsidP="002C5B75">
      <w:pPr>
        <w:rPr>
          <w:rFonts w:cstheme="minorHAnsi"/>
          <w:b/>
        </w:rPr>
      </w:pPr>
    </w:p>
    <w:p w:rsidR="000867DB" w:rsidRDefault="000867DB"/>
    <w:sectPr w:rsidR="000867DB" w:rsidSect="00086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2C5B75"/>
    <w:rsid w:val="000867DB"/>
    <w:rsid w:val="002C5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B75"/>
    <w:rPr>
      <w:rFonts w:ascii="Calibri" w:eastAsia="Calibri" w:hAnsi="Calibri" w:cs="Times New Roman"/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5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B75"/>
    <w:rPr>
      <w:rFonts w:ascii="Tahoma" w:eastAsia="Calibri" w:hAnsi="Tahoma" w:cs="Tahoma"/>
      <w:color w:val="00000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2017-06-14T07:24:00Z</dcterms:created>
  <dcterms:modified xsi:type="dcterms:W3CDTF">2017-06-14T07:26:00Z</dcterms:modified>
</cp:coreProperties>
</file>