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BD0F9" w14:textId="77777777" w:rsidR="00D57D33" w:rsidRDefault="00D57D3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  <w:sectPr w:rsidR="00D57D33">
          <w:pgSz w:w="12242" w:h="15842"/>
          <w:pgMar w:top="1417" w:right="1417" w:bottom="1417" w:left="1417" w:header="720" w:footer="720" w:gutter="0"/>
          <w:cols w:space="720"/>
        </w:sectPr>
      </w:pPr>
    </w:p>
    <w:tbl>
      <w:tblPr>
        <w:tblStyle w:val="11"/>
        <w:tblpPr w:leftFromText="180" w:rightFromText="180" w:vertAnchor="text" w:horzAnchor="page" w:tblpX="460" w:tblpY="361"/>
        <w:tblOverlap w:val="never"/>
        <w:tblW w:w="14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6"/>
        <w:gridCol w:w="1116"/>
        <w:gridCol w:w="1332"/>
        <w:gridCol w:w="1216"/>
        <w:gridCol w:w="1341"/>
        <w:gridCol w:w="1231"/>
        <w:gridCol w:w="1296"/>
        <w:gridCol w:w="1368"/>
        <w:gridCol w:w="1376"/>
        <w:gridCol w:w="1116"/>
        <w:gridCol w:w="616"/>
        <w:gridCol w:w="839"/>
      </w:tblGrid>
      <w:tr w:rsidR="00D57D33" w14:paraId="214F6C20" w14:textId="77777777">
        <w:trPr>
          <w:tblHeader/>
        </w:trPr>
        <w:tc>
          <w:tcPr>
            <w:tcW w:w="14513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CCA09" w14:textId="77777777" w:rsidR="00D57D33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lastRenderedPageBreak/>
              <w:t>Table 1. Demographic and clinical characteristics of the participant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2"/>
              </w:rPr>
              <w:t>s.</w:t>
            </w:r>
          </w:p>
        </w:tc>
      </w:tr>
      <w:tr w:rsidR="00D57D33" w14:paraId="5C9465F6" w14:textId="77777777">
        <w:trPr>
          <w:tblHeader/>
        </w:trPr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3CB95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09AA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Sulpiride-ECT</w:t>
            </w:r>
          </w:p>
          <w:p w14:paraId="533DA662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(n=21)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4DF74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Ziprasidone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 xml:space="preserve">-ECT </w:t>
            </w:r>
          </w:p>
          <w:p w14:paraId="449D6DE3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(n=16)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D63F8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Clozapine-ECT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 xml:space="preserve"> </w:t>
            </w:r>
          </w:p>
          <w:p w14:paraId="59411E5F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55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71753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Risperidone-ECT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 xml:space="preserve"> </w:t>
            </w:r>
          </w:p>
          <w:p w14:paraId="0686ABD0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202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A0A2C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Quetiapine-ECT</w:t>
            </w:r>
          </w:p>
          <w:p w14:paraId="1FE5425B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 w:themeColor="text1"/>
                <w:sz w:val="16"/>
                <w:szCs w:val="16"/>
              </w:rPr>
              <w:t>31</w:t>
            </w: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F6703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Olanzapine-ECT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 xml:space="preserve"> </w:t>
            </w:r>
          </w:p>
          <w:p w14:paraId="6A8FC2A4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52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B04A4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Amisulpride-ECT</w:t>
            </w:r>
            <w:r>
              <w:rPr>
                <w:rFonts w:ascii="Times New Roman" w:eastAsia="DengXian" w:hAnsi="Times New Roman" w:cs="Times New Roman" w:hint="eastAsia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14:paraId="155DD31C" w14:textId="77777777" w:rsidR="00D57D33" w:rsidRDefault="00000000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 w:themeColor="text1"/>
                <w:sz w:val="16"/>
                <w:szCs w:val="16"/>
              </w:rPr>
              <w:t>32</w:t>
            </w:r>
            <w:r>
              <w:rPr>
                <w:rFonts w:ascii="Times New Roman" w:eastAsia="DengXi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8903E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Aripiprazole-ECT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 xml:space="preserve"> </w:t>
            </w:r>
          </w:p>
          <w:p w14:paraId="6B4287C4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(n=2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F63F5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  <w:lang w:bidi="ar"/>
              </w:rPr>
              <w:t>ECT-alone</w:t>
            </w:r>
          </w:p>
          <w:p w14:paraId="508AB4A6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(n=</w:t>
            </w: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</w:rPr>
              <w:t>34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  <w:t>）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12DE0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16"/>
                <w:szCs w:val="16"/>
                <w:lang w:bidi="ar"/>
              </w:rPr>
              <w:t>F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  <w:lang w:bidi="ar"/>
              </w:rPr>
              <w:t xml:space="preserve"> / χ²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9E7F5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P value</w:t>
            </w:r>
          </w:p>
        </w:tc>
      </w:tr>
      <w:tr w:rsidR="00D57D33" w14:paraId="7BAF7964" w14:textId="77777777">
        <w:tc>
          <w:tcPr>
            <w:tcW w:w="14513" w:type="dxa"/>
            <w:gridSpan w:val="12"/>
            <w:tcBorders>
              <w:top w:val="single" w:sz="4" w:space="0" w:color="auto"/>
            </w:tcBorders>
            <w:vAlign w:val="center"/>
          </w:tcPr>
          <w:p w14:paraId="441884E7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b/>
                <w:bCs/>
                <w:color w:val="000000"/>
                <w:sz w:val="16"/>
                <w:szCs w:val="16"/>
              </w:rPr>
              <w:t>Demographic characteristic</w:t>
            </w:r>
          </w:p>
        </w:tc>
      </w:tr>
      <w:tr w:rsidR="00D57D33" w14:paraId="75FFD3FD" w14:textId="77777777">
        <w:tc>
          <w:tcPr>
            <w:tcW w:w="1666" w:type="dxa"/>
            <w:vAlign w:val="center"/>
          </w:tcPr>
          <w:p w14:paraId="15D0EB9D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  <w:t>Age (years, mean ± SD)</w:t>
            </w:r>
          </w:p>
        </w:tc>
        <w:tc>
          <w:tcPr>
            <w:tcW w:w="1116" w:type="dxa"/>
            <w:vAlign w:val="center"/>
          </w:tcPr>
          <w:p w14:paraId="0AEBAA4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36.57 ± 13.09</w:t>
            </w:r>
          </w:p>
        </w:tc>
        <w:tc>
          <w:tcPr>
            <w:tcW w:w="1332" w:type="dxa"/>
            <w:vAlign w:val="center"/>
          </w:tcPr>
          <w:p w14:paraId="0DF0EB4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32.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94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± 9.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1216" w:type="dxa"/>
            <w:vAlign w:val="center"/>
          </w:tcPr>
          <w:p w14:paraId="6E7F733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38.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11.50</w:t>
            </w:r>
          </w:p>
        </w:tc>
        <w:tc>
          <w:tcPr>
            <w:tcW w:w="1341" w:type="dxa"/>
            <w:vAlign w:val="center"/>
          </w:tcPr>
          <w:p w14:paraId="2A74C09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38.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11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11.74</w:t>
            </w:r>
          </w:p>
        </w:tc>
        <w:tc>
          <w:tcPr>
            <w:tcW w:w="1231" w:type="dxa"/>
            <w:vAlign w:val="center"/>
          </w:tcPr>
          <w:p w14:paraId="5C0CCA4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40.81 ± 9.60</w:t>
            </w:r>
          </w:p>
        </w:tc>
        <w:tc>
          <w:tcPr>
            <w:tcW w:w="1296" w:type="dxa"/>
            <w:vAlign w:val="center"/>
          </w:tcPr>
          <w:p w14:paraId="71B9D25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32.40 ± 11.20</w:t>
            </w:r>
          </w:p>
        </w:tc>
        <w:tc>
          <w:tcPr>
            <w:tcW w:w="1368" w:type="dxa"/>
            <w:vAlign w:val="center"/>
          </w:tcPr>
          <w:p w14:paraId="00C698A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31.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10.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1376" w:type="dxa"/>
            <w:vAlign w:val="center"/>
          </w:tcPr>
          <w:p w14:paraId="5DDA810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35.50 ± 9.64</w:t>
            </w:r>
          </w:p>
        </w:tc>
        <w:tc>
          <w:tcPr>
            <w:tcW w:w="1116" w:type="dxa"/>
            <w:vAlign w:val="center"/>
          </w:tcPr>
          <w:p w14:paraId="2293CA6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36.97 ± 12.86</w:t>
            </w:r>
          </w:p>
        </w:tc>
        <w:tc>
          <w:tcPr>
            <w:tcW w:w="616" w:type="dxa"/>
            <w:vAlign w:val="center"/>
          </w:tcPr>
          <w:p w14:paraId="1AC8717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3.307</w:t>
            </w:r>
          </w:p>
        </w:tc>
        <w:tc>
          <w:tcPr>
            <w:tcW w:w="839" w:type="dxa"/>
            <w:vAlign w:val="center"/>
          </w:tcPr>
          <w:p w14:paraId="16B6985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0.001**</w:t>
            </w:r>
          </w:p>
        </w:tc>
      </w:tr>
      <w:tr w:rsidR="00D57D33" w14:paraId="3FB35A1B" w14:textId="77777777">
        <w:tc>
          <w:tcPr>
            <w:tcW w:w="1666" w:type="dxa"/>
            <w:vAlign w:val="center"/>
          </w:tcPr>
          <w:p w14:paraId="7274978E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Male n (%)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DE70C2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 (38.1%)</w:t>
            </w:r>
          </w:p>
        </w:tc>
        <w:tc>
          <w:tcPr>
            <w:tcW w:w="1332" w:type="dxa"/>
            <w:shd w:val="clear" w:color="auto" w:fill="FFFFFF"/>
            <w:vAlign w:val="center"/>
          </w:tcPr>
          <w:p w14:paraId="23CA583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(8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shd w:val="clear" w:color="auto" w:fill="FFFFFF"/>
            <w:vAlign w:val="center"/>
          </w:tcPr>
          <w:p w14:paraId="24A5F47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4.55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shd w:val="clear" w:color="auto" w:fill="FFFFFF"/>
            <w:vAlign w:val="center"/>
          </w:tcPr>
          <w:p w14:paraId="0D9F661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(55.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shd w:val="clear" w:color="auto" w:fill="FFFFFF"/>
            <w:vAlign w:val="center"/>
          </w:tcPr>
          <w:p w14:paraId="371BA44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12 (38.7%)</w:t>
            </w:r>
          </w:p>
        </w:tc>
        <w:tc>
          <w:tcPr>
            <w:tcW w:w="1296" w:type="dxa"/>
            <w:shd w:val="clear" w:color="auto" w:fill="FFFFFF"/>
            <w:vAlign w:val="center"/>
          </w:tcPr>
          <w:p w14:paraId="3A79BBD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29 (55.8%)</w:t>
            </w:r>
          </w:p>
        </w:tc>
        <w:tc>
          <w:tcPr>
            <w:tcW w:w="1368" w:type="dxa"/>
            <w:shd w:val="clear" w:color="auto" w:fill="FFFFFF"/>
            <w:vAlign w:val="center"/>
          </w:tcPr>
          <w:p w14:paraId="6B27F99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17 (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53.13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shd w:val="clear" w:color="auto" w:fill="FFFFFF"/>
            <w:vAlign w:val="center"/>
          </w:tcPr>
          <w:p w14:paraId="779F624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14 (63.6%)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896B9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16 (47.1%)</w:t>
            </w:r>
          </w:p>
        </w:tc>
        <w:tc>
          <w:tcPr>
            <w:tcW w:w="616" w:type="dxa"/>
            <w:shd w:val="clear" w:color="auto" w:fill="FFFFFF"/>
            <w:vAlign w:val="center"/>
          </w:tcPr>
          <w:p w14:paraId="0AF19C8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  <w:t>12.32</w:t>
            </w:r>
          </w:p>
        </w:tc>
        <w:tc>
          <w:tcPr>
            <w:tcW w:w="839" w:type="dxa"/>
            <w:shd w:val="clear" w:color="auto" w:fill="FFFFFF"/>
            <w:vAlign w:val="center"/>
          </w:tcPr>
          <w:p w14:paraId="720EDFF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0.137</w:t>
            </w:r>
          </w:p>
        </w:tc>
      </w:tr>
      <w:tr w:rsidR="00D57D33" w14:paraId="385AA776" w14:textId="77777777">
        <w:tc>
          <w:tcPr>
            <w:tcW w:w="1666" w:type="dxa"/>
            <w:vAlign w:val="center"/>
          </w:tcPr>
          <w:p w14:paraId="5E948105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Urbanization (%)</w:t>
            </w:r>
          </w:p>
        </w:tc>
        <w:tc>
          <w:tcPr>
            <w:tcW w:w="1116" w:type="dxa"/>
            <w:vAlign w:val="center"/>
          </w:tcPr>
          <w:p w14:paraId="0226740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 (9.5%)</w:t>
            </w:r>
          </w:p>
        </w:tc>
        <w:tc>
          <w:tcPr>
            <w:tcW w:w="1332" w:type="dxa"/>
            <w:vAlign w:val="center"/>
          </w:tcPr>
          <w:p w14:paraId="183E413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25.0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vAlign w:val="center"/>
          </w:tcPr>
          <w:p w14:paraId="2759449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16 (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29.09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vAlign w:val="center"/>
          </w:tcPr>
          <w:p w14:paraId="26A9ECC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8.32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vAlign w:val="center"/>
          </w:tcPr>
          <w:p w14:paraId="5FEDCC3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 (12.9%)</w:t>
            </w:r>
          </w:p>
        </w:tc>
        <w:tc>
          <w:tcPr>
            <w:tcW w:w="1296" w:type="dxa"/>
            <w:vAlign w:val="center"/>
          </w:tcPr>
          <w:p w14:paraId="40C1053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18 (34.6%)</w:t>
            </w:r>
          </w:p>
        </w:tc>
        <w:tc>
          <w:tcPr>
            <w:tcW w:w="1368" w:type="dxa"/>
            <w:vAlign w:val="center"/>
          </w:tcPr>
          <w:p w14:paraId="47F3077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 (21.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vAlign w:val="center"/>
          </w:tcPr>
          <w:p w14:paraId="5173632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 (40.9%)</w:t>
            </w:r>
          </w:p>
        </w:tc>
        <w:tc>
          <w:tcPr>
            <w:tcW w:w="1116" w:type="dxa"/>
            <w:vAlign w:val="center"/>
          </w:tcPr>
          <w:p w14:paraId="52AFF56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18 (52.9%)</w:t>
            </w:r>
          </w:p>
        </w:tc>
        <w:tc>
          <w:tcPr>
            <w:tcW w:w="616" w:type="dxa"/>
            <w:vAlign w:val="center"/>
          </w:tcPr>
          <w:p w14:paraId="43677F7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16.60</w:t>
            </w:r>
          </w:p>
        </w:tc>
        <w:tc>
          <w:tcPr>
            <w:tcW w:w="839" w:type="dxa"/>
            <w:vAlign w:val="center"/>
          </w:tcPr>
          <w:p w14:paraId="7492A1E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0.035</w:t>
            </w:r>
            <w:r>
              <w:rPr>
                <w:rFonts w:ascii="Times New Roman" w:eastAsia="Segoe UI" w:hAnsi="Times New Roman" w:cs="Times New Roman" w:hint="eastAsia"/>
                <w:color w:val="000000"/>
                <w:sz w:val="16"/>
                <w:szCs w:val="16"/>
              </w:rPr>
              <w:t>*</w:t>
            </w:r>
          </w:p>
        </w:tc>
      </w:tr>
      <w:tr w:rsidR="00D57D33" w14:paraId="2D582585" w14:textId="77777777">
        <w:tc>
          <w:tcPr>
            <w:tcW w:w="1666" w:type="dxa"/>
            <w:vAlign w:val="center"/>
          </w:tcPr>
          <w:p w14:paraId="08D733B6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Education (years, mean ± SD)</w:t>
            </w:r>
          </w:p>
        </w:tc>
        <w:tc>
          <w:tcPr>
            <w:tcW w:w="1116" w:type="dxa"/>
            <w:vAlign w:val="center"/>
          </w:tcPr>
          <w:p w14:paraId="42E7786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8.57 ± 3.41</w:t>
            </w:r>
          </w:p>
        </w:tc>
        <w:tc>
          <w:tcPr>
            <w:tcW w:w="1332" w:type="dxa"/>
            <w:vAlign w:val="center"/>
          </w:tcPr>
          <w:p w14:paraId="4503C6F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2.8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216" w:type="dxa"/>
            <w:vAlign w:val="center"/>
          </w:tcPr>
          <w:p w14:paraId="3CF5A62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84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3.5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341" w:type="dxa"/>
            <w:vAlign w:val="center"/>
          </w:tcPr>
          <w:p w14:paraId="36F3587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8.2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3.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1231" w:type="dxa"/>
            <w:vAlign w:val="center"/>
          </w:tcPr>
          <w:p w14:paraId="3095BF9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7.35 ± 3.54</w:t>
            </w:r>
          </w:p>
        </w:tc>
        <w:tc>
          <w:tcPr>
            <w:tcW w:w="1296" w:type="dxa"/>
            <w:vAlign w:val="center"/>
          </w:tcPr>
          <w:p w14:paraId="7BE324E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9.31 ± 3.55</w:t>
            </w:r>
          </w:p>
        </w:tc>
        <w:tc>
          <w:tcPr>
            <w:tcW w:w="1368" w:type="dxa"/>
            <w:vAlign w:val="center"/>
          </w:tcPr>
          <w:p w14:paraId="540C464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2.50</w:t>
            </w:r>
          </w:p>
        </w:tc>
        <w:tc>
          <w:tcPr>
            <w:tcW w:w="1376" w:type="dxa"/>
            <w:vAlign w:val="center"/>
          </w:tcPr>
          <w:p w14:paraId="75F0014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4.17</w:t>
            </w:r>
          </w:p>
        </w:tc>
        <w:tc>
          <w:tcPr>
            <w:tcW w:w="1116" w:type="dxa"/>
            <w:vAlign w:val="center"/>
          </w:tcPr>
          <w:p w14:paraId="136D0C0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8.47 ± 3.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66</w:t>
            </w:r>
          </w:p>
        </w:tc>
        <w:tc>
          <w:tcPr>
            <w:tcW w:w="616" w:type="dxa"/>
            <w:vAlign w:val="center"/>
          </w:tcPr>
          <w:p w14:paraId="59744F3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1.858</w:t>
            </w:r>
          </w:p>
        </w:tc>
        <w:tc>
          <w:tcPr>
            <w:tcW w:w="839" w:type="dxa"/>
            <w:vAlign w:val="center"/>
          </w:tcPr>
          <w:p w14:paraId="5E102B4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0.065</w:t>
            </w:r>
          </w:p>
        </w:tc>
      </w:tr>
      <w:tr w:rsidR="00D57D33" w14:paraId="1AAD76AA" w14:textId="77777777">
        <w:tc>
          <w:tcPr>
            <w:tcW w:w="14513" w:type="dxa"/>
            <w:gridSpan w:val="12"/>
            <w:vAlign w:val="center"/>
          </w:tcPr>
          <w:p w14:paraId="29A42F0B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A2B2E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ascii="Times New Roman" w:eastAsia="Segoe UI" w:hAnsi="Times New Roman" w:cs="Times New Roman"/>
                <w:b/>
                <w:bCs/>
                <w:color w:val="2A2B2E"/>
                <w:sz w:val="16"/>
                <w:szCs w:val="16"/>
                <w:shd w:val="clear" w:color="auto" w:fill="FFFFFF"/>
              </w:rPr>
              <w:t>isease characteristics</w:t>
            </w:r>
          </w:p>
        </w:tc>
      </w:tr>
      <w:tr w:rsidR="00D57D33" w14:paraId="327B8A64" w14:textId="77777777">
        <w:tc>
          <w:tcPr>
            <w:tcW w:w="1666" w:type="dxa"/>
            <w:vAlign w:val="center"/>
          </w:tcPr>
          <w:p w14:paraId="0BAE1E0B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Family history n (%)</w:t>
            </w:r>
          </w:p>
        </w:tc>
        <w:tc>
          <w:tcPr>
            <w:tcW w:w="1116" w:type="dxa"/>
            <w:vAlign w:val="center"/>
          </w:tcPr>
          <w:p w14:paraId="31C34E0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6 (28.57%)</w:t>
            </w:r>
          </w:p>
        </w:tc>
        <w:tc>
          <w:tcPr>
            <w:tcW w:w="1332" w:type="dxa"/>
            <w:vAlign w:val="center"/>
          </w:tcPr>
          <w:p w14:paraId="2C947D8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 (2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5.0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vAlign w:val="center"/>
          </w:tcPr>
          <w:p w14:paraId="57A0F6A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16 (2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9.09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vAlign w:val="center"/>
          </w:tcPr>
          <w:p w14:paraId="5523C84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(34.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vAlign w:val="center"/>
          </w:tcPr>
          <w:p w14:paraId="58C8051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10 (32.26%)</w:t>
            </w:r>
          </w:p>
        </w:tc>
        <w:tc>
          <w:tcPr>
            <w:tcW w:w="1296" w:type="dxa"/>
            <w:vAlign w:val="center"/>
          </w:tcPr>
          <w:p w14:paraId="0C7747E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10 (19.23%)</w:t>
            </w:r>
          </w:p>
        </w:tc>
        <w:tc>
          <w:tcPr>
            <w:tcW w:w="1368" w:type="dxa"/>
            <w:vAlign w:val="center"/>
          </w:tcPr>
          <w:p w14:paraId="570D290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 (2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8.13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vAlign w:val="center"/>
          </w:tcPr>
          <w:p w14:paraId="2EEBC46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(13.64%)</w:t>
            </w:r>
          </w:p>
        </w:tc>
        <w:tc>
          <w:tcPr>
            <w:tcW w:w="1116" w:type="dxa"/>
            <w:vAlign w:val="center"/>
          </w:tcPr>
          <w:p w14:paraId="25DAEC4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9 (26.47%)</w:t>
            </w:r>
          </w:p>
        </w:tc>
        <w:tc>
          <w:tcPr>
            <w:tcW w:w="616" w:type="dxa"/>
            <w:vAlign w:val="center"/>
          </w:tcPr>
          <w:p w14:paraId="5AA81EF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8.29</w:t>
            </w:r>
          </w:p>
        </w:tc>
        <w:tc>
          <w:tcPr>
            <w:tcW w:w="839" w:type="dxa"/>
            <w:vAlign w:val="center"/>
          </w:tcPr>
          <w:p w14:paraId="7EB9A1A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0.406</w:t>
            </w:r>
          </w:p>
        </w:tc>
      </w:tr>
      <w:tr w:rsidR="00D57D33" w14:paraId="02517C26" w14:textId="77777777">
        <w:tc>
          <w:tcPr>
            <w:tcW w:w="1666" w:type="dxa"/>
            <w:vAlign w:val="center"/>
          </w:tcPr>
          <w:p w14:paraId="4878E895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bookmarkStart w:id="0" w:name="_Hlk183770262"/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Disease course</w:t>
            </w:r>
            <w:bookmarkEnd w:id="0"/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 xml:space="preserve"> (month, mean ± SD)</w:t>
            </w:r>
          </w:p>
        </w:tc>
        <w:tc>
          <w:tcPr>
            <w:tcW w:w="1116" w:type="dxa"/>
            <w:vAlign w:val="center"/>
          </w:tcPr>
          <w:p w14:paraId="617F763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145.14 ± 128.54</w:t>
            </w:r>
          </w:p>
        </w:tc>
        <w:tc>
          <w:tcPr>
            <w:tcW w:w="1332" w:type="dxa"/>
            <w:vAlign w:val="center"/>
          </w:tcPr>
          <w:p w14:paraId="71E61C6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81.20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1216" w:type="dxa"/>
            <w:vAlign w:val="center"/>
          </w:tcPr>
          <w:p w14:paraId="23DB824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61.67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9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5.33</w:t>
            </w:r>
          </w:p>
        </w:tc>
        <w:tc>
          <w:tcPr>
            <w:tcW w:w="1341" w:type="dxa"/>
            <w:vAlign w:val="center"/>
          </w:tcPr>
          <w:p w14:paraId="37213A0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119.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105.71</w:t>
            </w:r>
          </w:p>
        </w:tc>
        <w:tc>
          <w:tcPr>
            <w:tcW w:w="1231" w:type="dxa"/>
            <w:vAlign w:val="center"/>
          </w:tcPr>
          <w:p w14:paraId="10BCEC4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134.99 ± 121.62</w:t>
            </w:r>
          </w:p>
        </w:tc>
        <w:tc>
          <w:tcPr>
            <w:tcW w:w="1296" w:type="dxa"/>
            <w:vAlign w:val="center"/>
          </w:tcPr>
          <w:p w14:paraId="3AC1145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69.13 ± 72.67</w:t>
            </w:r>
          </w:p>
        </w:tc>
        <w:tc>
          <w:tcPr>
            <w:tcW w:w="1368" w:type="dxa"/>
            <w:vAlign w:val="center"/>
          </w:tcPr>
          <w:p w14:paraId="1C354DE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8.02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60.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1376" w:type="dxa"/>
            <w:vAlign w:val="center"/>
          </w:tcPr>
          <w:p w14:paraId="43FB698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83.55 ± 76.71</w:t>
            </w:r>
          </w:p>
        </w:tc>
        <w:tc>
          <w:tcPr>
            <w:tcW w:w="1116" w:type="dxa"/>
            <w:vAlign w:val="center"/>
          </w:tcPr>
          <w:p w14:paraId="1F0BE6C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116.71 ± 100.95</w:t>
            </w:r>
          </w:p>
        </w:tc>
        <w:tc>
          <w:tcPr>
            <w:tcW w:w="616" w:type="dxa"/>
            <w:vAlign w:val="center"/>
          </w:tcPr>
          <w:p w14:paraId="26A1943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4.552</w:t>
            </w:r>
          </w:p>
        </w:tc>
        <w:tc>
          <w:tcPr>
            <w:tcW w:w="839" w:type="dxa"/>
            <w:vAlign w:val="center"/>
          </w:tcPr>
          <w:p w14:paraId="1FBF209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0.000***</w:t>
            </w:r>
          </w:p>
        </w:tc>
      </w:tr>
      <w:tr w:rsidR="00D57D33" w14:paraId="1AD75FD5" w14:textId="77777777">
        <w:tc>
          <w:tcPr>
            <w:tcW w:w="1666" w:type="dxa"/>
            <w:vAlign w:val="center"/>
          </w:tcPr>
          <w:p w14:paraId="0B1481FE" w14:textId="77777777" w:rsidR="00D57D33" w:rsidRDefault="00000000">
            <w:pPr>
              <w:widowControl/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PANSS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-T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pre-ECT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(±SD)</w:t>
            </w:r>
          </w:p>
        </w:tc>
        <w:tc>
          <w:tcPr>
            <w:tcW w:w="1116" w:type="dxa"/>
            <w:vAlign w:val="center"/>
          </w:tcPr>
          <w:p w14:paraId="2CCBABF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90.52 ± 13.59</w:t>
            </w:r>
          </w:p>
        </w:tc>
        <w:tc>
          <w:tcPr>
            <w:tcW w:w="1332" w:type="dxa"/>
            <w:vAlign w:val="center"/>
          </w:tcPr>
          <w:p w14:paraId="1C91FB0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83.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94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15.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1216" w:type="dxa"/>
            <w:vAlign w:val="center"/>
          </w:tcPr>
          <w:p w14:paraId="2757AB8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91.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6.94</w:t>
            </w:r>
          </w:p>
        </w:tc>
        <w:tc>
          <w:tcPr>
            <w:tcW w:w="1341" w:type="dxa"/>
            <w:vAlign w:val="center"/>
          </w:tcPr>
          <w:p w14:paraId="695CE8F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85.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15.8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231" w:type="dxa"/>
            <w:vAlign w:val="center"/>
          </w:tcPr>
          <w:p w14:paraId="2C616E4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87.23 ± 16.91</w:t>
            </w:r>
          </w:p>
        </w:tc>
        <w:tc>
          <w:tcPr>
            <w:tcW w:w="1296" w:type="dxa"/>
            <w:vAlign w:val="center"/>
          </w:tcPr>
          <w:p w14:paraId="30CFB02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89.04 ± 19.85</w:t>
            </w:r>
          </w:p>
        </w:tc>
        <w:tc>
          <w:tcPr>
            <w:tcW w:w="1368" w:type="dxa"/>
            <w:vAlign w:val="center"/>
          </w:tcPr>
          <w:p w14:paraId="2AA550F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88.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97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17.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78</w:t>
            </w:r>
          </w:p>
        </w:tc>
        <w:tc>
          <w:tcPr>
            <w:tcW w:w="1376" w:type="dxa"/>
            <w:vAlign w:val="center"/>
          </w:tcPr>
          <w:p w14:paraId="231EC45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79.82 ± 17.40</w:t>
            </w:r>
          </w:p>
        </w:tc>
        <w:tc>
          <w:tcPr>
            <w:tcW w:w="1116" w:type="dxa"/>
            <w:vAlign w:val="center"/>
          </w:tcPr>
          <w:p w14:paraId="6E5EACB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83.76 ± 20.21</w:t>
            </w:r>
          </w:p>
        </w:tc>
        <w:tc>
          <w:tcPr>
            <w:tcW w:w="616" w:type="dxa"/>
            <w:vAlign w:val="center"/>
          </w:tcPr>
          <w:p w14:paraId="4115FA3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1.572</w:t>
            </w:r>
          </w:p>
        </w:tc>
        <w:tc>
          <w:tcPr>
            <w:tcW w:w="839" w:type="dxa"/>
            <w:vAlign w:val="center"/>
          </w:tcPr>
          <w:p w14:paraId="032E1B3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0.131</w:t>
            </w:r>
          </w:p>
        </w:tc>
      </w:tr>
      <w:tr w:rsidR="00D57D33" w14:paraId="54D05EB0" w14:textId="77777777">
        <w:tc>
          <w:tcPr>
            <w:tcW w:w="1666" w:type="dxa"/>
            <w:vAlign w:val="center"/>
          </w:tcPr>
          <w:p w14:paraId="5384271A" w14:textId="77777777" w:rsidR="00D57D33" w:rsidRDefault="00000000">
            <w:pPr>
              <w:widowControl/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PANSS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-P pre-ECT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(±SD)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DCEE2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20.10 ± 6.36</w:t>
            </w:r>
          </w:p>
        </w:tc>
        <w:tc>
          <w:tcPr>
            <w:tcW w:w="1332" w:type="dxa"/>
            <w:vAlign w:val="center"/>
          </w:tcPr>
          <w:p w14:paraId="29AA3D7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4.63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6.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1216" w:type="dxa"/>
            <w:vAlign w:val="center"/>
          </w:tcPr>
          <w:p w14:paraId="0304E78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24.8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7.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1341" w:type="dxa"/>
            <w:vAlign w:val="center"/>
          </w:tcPr>
          <w:p w14:paraId="6E32219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3.94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6.5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231" w:type="dxa"/>
            <w:vAlign w:val="center"/>
          </w:tcPr>
          <w:p w14:paraId="143EB27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25.77 ± 6.28</w:t>
            </w:r>
          </w:p>
        </w:tc>
        <w:tc>
          <w:tcPr>
            <w:tcW w:w="1296" w:type="dxa"/>
            <w:vAlign w:val="center"/>
          </w:tcPr>
          <w:p w14:paraId="445224B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24.46 ± 7.27</w:t>
            </w:r>
          </w:p>
        </w:tc>
        <w:tc>
          <w:tcPr>
            <w:tcW w:w="1368" w:type="dxa"/>
            <w:vAlign w:val="center"/>
          </w:tcPr>
          <w:p w14:paraId="1E57B9B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1.88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7.4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376" w:type="dxa"/>
            <w:vAlign w:val="center"/>
          </w:tcPr>
          <w:p w14:paraId="267C08D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20.09 ± 7.49</w:t>
            </w:r>
          </w:p>
        </w:tc>
        <w:tc>
          <w:tcPr>
            <w:tcW w:w="1116" w:type="dxa"/>
            <w:vAlign w:val="center"/>
          </w:tcPr>
          <w:p w14:paraId="7F6B901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23.09 ± 6.34</w:t>
            </w:r>
          </w:p>
        </w:tc>
        <w:tc>
          <w:tcPr>
            <w:tcW w:w="616" w:type="dxa"/>
            <w:vAlign w:val="center"/>
          </w:tcPr>
          <w:p w14:paraId="5C82E15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2.631</w:t>
            </w:r>
          </w:p>
        </w:tc>
        <w:tc>
          <w:tcPr>
            <w:tcW w:w="839" w:type="dxa"/>
            <w:vAlign w:val="center"/>
          </w:tcPr>
          <w:p w14:paraId="240AFE7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0.008**</w:t>
            </w:r>
          </w:p>
        </w:tc>
      </w:tr>
      <w:tr w:rsidR="00D57D33" w14:paraId="3495D774" w14:textId="77777777">
        <w:tc>
          <w:tcPr>
            <w:tcW w:w="1666" w:type="dxa"/>
            <w:vAlign w:val="center"/>
          </w:tcPr>
          <w:p w14:paraId="58CD68C4" w14:textId="77777777" w:rsidR="00D57D33" w:rsidRDefault="00000000">
            <w:pPr>
              <w:widowControl/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PANSS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-N pre-ECT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(±SD)</w:t>
            </w:r>
          </w:p>
        </w:tc>
        <w:tc>
          <w:tcPr>
            <w:tcW w:w="1116" w:type="dxa"/>
            <w:vAlign w:val="center"/>
          </w:tcPr>
          <w:p w14:paraId="5B39177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25.38 ± 8.75</w:t>
            </w:r>
          </w:p>
        </w:tc>
        <w:tc>
          <w:tcPr>
            <w:tcW w:w="1332" w:type="dxa"/>
            <w:vAlign w:val="center"/>
          </w:tcPr>
          <w:p w14:paraId="38454E0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5.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1216" w:type="dxa"/>
            <w:vAlign w:val="center"/>
          </w:tcPr>
          <w:p w14:paraId="55CE2AD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21.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31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7.93</w:t>
            </w:r>
          </w:p>
        </w:tc>
        <w:tc>
          <w:tcPr>
            <w:tcW w:w="1341" w:type="dxa"/>
            <w:vAlign w:val="center"/>
          </w:tcPr>
          <w:p w14:paraId="614D857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6.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49</w:t>
            </w:r>
          </w:p>
        </w:tc>
        <w:tc>
          <w:tcPr>
            <w:tcW w:w="1231" w:type="dxa"/>
            <w:vAlign w:val="center"/>
          </w:tcPr>
          <w:p w14:paraId="7605210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19.61 ± 7.40</w:t>
            </w:r>
          </w:p>
        </w:tc>
        <w:tc>
          <w:tcPr>
            <w:tcW w:w="1296" w:type="dxa"/>
            <w:vAlign w:val="center"/>
          </w:tcPr>
          <w:p w14:paraId="3DD0253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21.90 ± 7.12</w:t>
            </w:r>
          </w:p>
        </w:tc>
        <w:tc>
          <w:tcPr>
            <w:tcW w:w="1368" w:type="dxa"/>
            <w:vAlign w:val="center"/>
          </w:tcPr>
          <w:p w14:paraId="7530809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7.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09</w:t>
            </w:r>
          </w:p>
        </w:tc>
        <w:tc>
          <w:tcPr>
            <w:tcW w:w="1376" w:type="dxa"/>
            <w:vAlign w:val="center"/>
          </w:tcPr>
          <w:p w14:paraId="60C1802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20.18 ± 6.31</w:t>
            </w:r>
          </w:p>
        </w:tc>
        <w:tc>
          <w:tcPr>
            <w:tcW w:w="1116" w:type="dxa"/>
            <w:vAlign w:val="center"/>
          </w:tcPr>
          <w:p w14:paraId="7A5F83C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18.12 ± 8.07</w:t>
            </w:r>
          </w:p>
        </w:tc>
        <w:tc>
          <w:tcPr>
            <w:tcW w:w="616" w:type="dxa"/>
            <w:vAlign w:val="center"/>
          </w:tcPr>
          <w:p w14:paraId="3D4F816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2.824</w:t>
            </w:r>
          </w:p>
        </w:tc>
        <w:tc>
          <w:tcPr>
            <w:tcW w:w="839" w:type="dxa"/>
            <w:vAlign w:val="center"/>
          </w:tcPr>
          <w:p w14:paraId="2E23F5B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0.005**</w:t>
            </w:r>
          </w:p>
        </w:tc>
      </w:tr>
      <w:tr w:rsidR="00D57D33" w14:paraId="0B578B0F" w14:textId="77777777">
        <w:tc>
          <w:tcPr>
            <w:tcW w:w="1666" w:type="dxa"/>
            <w:vAlign w:val="center"/>
          </w:tcPr>
          <w:p w14:paraId="7377478B" w14:textId="77777777" w:rsidR="00D57D33" w:rsidRDefault="00000000">
            <w:pPr>
              <w:widowControl/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PANSS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G 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pre-ECT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(±SD)</w:t>
            </w:r>
          </w:p>
        </w:tc>
        <w:tc>
          <w:tcPr>
            <w:tcW w:w="1116" w:type="dxa"/>
            <w:vAlign w:val="center"/>
          </w:tcPr>
          <w:p w14:paraId="4200877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45.05 ± 6.43</w:t>
            </w:r>
          </w:p>
        </w:tc>
        <w:tc>
          <w:tcPr>
            <w:tcW w:w="1332" w:type="dxa"/>
            <w:vAlign w:val="center"/>
          </w:tcPr>
          <w:p w14:paraId="295AF17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9.56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8.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1216" w:type="dxa"/>
            <w:vAlign w:val="center"/>
          </w:tcPr>
          <w:p w14:paraId="20EE7CB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5.55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9.45</w:t>
            </w:r>
          </w:p>
        </w:tc>
        <w:tc>
          <w:tcPr>
            <w:tcW w:w="1341" w:type="dxa"/>
            <w:vAlign w:val="center"/>
          </w:tcPr>
          <w:p w14:paraId="7834009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2.10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8.5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231" w:type="dxa"/>
            <w:vAlign w:val="center"/>
          </w:tcPr>
          <w:p w14:paraId="7E07F8A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41.84 ± 10.40</w:t>
            </w:r>
          </w:p>
        </w:tc>
        <w:tc>
          <w:tcPr>
            <w:tcW w:w="1296" w:type="dxa"/>
            <w:vAlign w:val="center"/>
          </w:tcPr>
          <w:p w14:paraId="12DAD6F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42.67 ± 10.57</w:t>
            </w:r>
          </w:p>
        </w:tc>
        <w:tc>
          <w:tcPr>
            <w:tcW w:w="1368" w:type="dxa"/>
            <w:vAlign w:val="center"/>
          </w:tcPr>
          <w:p w14:paraId="70749EE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44.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10.04</w:t>
            </w:r>
          </w:p>
        </w:tc>
        <w:tc>
          <w:tcPr>
            <w:tcW w:w="1376" w:type="dxa"/>
            <w:vAlign w:val="center"/>
          </w:tcPr>
          <w:p w14:paraId="450135C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39.55 ± 10.29</w:t>
            </w:r>
          </w:p>
        </w:tc>
        <w:tc>
          <w:tcPr>
            <w:tcW w:w="1116" w:type="dxa"/>
            <w:vAlign w:val="center"/>
          </w:tcPr>
          <w:p w14:paraId="5A79B55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42.56 ± 11.89</w:t>
            </w:r>
          </w:p>
        </w:tc>
        <w:tc>
          <w:tcPr>
            <w:tcW w:w="616" w:type="dxa"/>
            <w:vAlign w:val="center"/>
          </w:tcPr>
          <w:p w14:paraId="0A2EA97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1.648</w:t>
            </w:r>
          </w:p>
        </w:tc>
        <w:tc>
          <w:tcPr>
            <w:tcW w:w="839" w:type="dxa"/>
            <w:vAlign w:val="center"/>
          </w:tcPr>
          <w:p w14:paraId="3B28126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0.109</w:t>
            </w:r>
          </w:p>
        </w:tc>
      </w:tr>
      <w:tr w:rsidR="00D57D33" w14:paraId="67EACB7D" w14:textId="77777777">
        <w:tc>
          <w:tcPr>
            <w:tcW w:w="14513" w:type="dxa"/>
            <w:gridSpan w:val="12"/>
            <w:vAlign w:val="center"/>
          </w:tcPr>
          <w:p w14:paraId="387E7F6A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b/>
                <w:bCs/>
                <w:color w:val="000000"/>
                <w:sz w:val="16"/>
                <w:szCs w:val="16"/>
              </w:rPr>
              <w:t>Therapeutic characteristics</w:t>
            </w:r>
          </w:p>
        </w:tc>
      </w:tr>
      <w:tr w:rsidR="00D57D33" w14:paraId="7DEA9F3E" w14:textId="77777777">
        <w:tc>
          <w:tcPr>
            <w:tcW w:w="1666" w:type="dxa"/>
            <w:vAlign w:val="center"/>
          </w:tcPr>
          <w:p w14:paraId="358D6D47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Chlorpromazine equivalent (mg/d, mean ± SD)</w:t>
            </w:r>
          </w:p>
        </w:tc>
        <w:tc>
          <w:tcPr>
            <w:tcW w:w="1116" w:type="dxa"/>
            <w:vAlign w:val="center"/>
          </w:tcPr>
          <w:p w14:paraId="0DA601B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82.14 ± 21.01</w:t>
            </w:r>
          </w:p>
        </w:tc>
        <w:tc>
          <w:tcPr>
            <w:tcW w:w="1332" w:type="dxa"/>
            <w:vAlign w:val="center"/>
          </w:tcPr>
          <w:p w14:paraId="349D1A9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32.50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83.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1216" w:type="dxa"/>
            <w:vAlign w:val="center"/>
          </w:tcPr>
          <w:p w14:paraId="0A12849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37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5.39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90.97</w:t>
            </w:r>
          </w:p>
        </w:tc>
        <w:tc>
          <w:tcPr>
            <w:tcW w:w="1341" w:type="dxa"/>
            <w:vAlign w:val="center"/>
          </w:tcPr>
          <w:p w14:paraId="0374D43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77.06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76.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1231" w:type="dxa"/>
            <w:vAlign w:val="center"/>
          </w:tcPr>
          <w:p w14:paraId="33FD3F0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423.10 ± 153.02</w:t>
            </w:r>
          </w:p>
        </w:tc>
        <w:tc>
          <w:tcPr>
            <w:tcW w:w="1296" w:type="dxa"/>
            <w:vAlign w:val="center"/>
          </w:tcPr>
          <w:p w14:paraId="1566F61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288.97 ± 119.33</w:t>
            </w:r>
          </w:p>
        </w:tc>
        <w:tc>
          <w:tcPr>
            <w:tcW w:w="1368" w:type="dxa"/>
            <w:vAlign w:val="center"/>
          </w:tcPr>
          <w:p w14:paraId="29FB72F9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50.0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± 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90.08</w:t>
            </w:r>
          </w:p>
        </w:tc>
        <w:tc>
          <w:tcPr>
            <w:tcW w:w="1376" w:type="dxa"/>
            <w:vAlign w:val="center"/>
          </w:tcPr>
          <w:p w14:paraId="2E76912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245.45 ± 107.67</w:t>
            </w:r>
          </w:p>
        </w:tc>
        <w:tc>
          <w:tcPr>
            <w:tcW w:w="1116" w:type="dxa"/>
            <w:vAlign w:val="center"/>
          </w:tcPr>
          <w:p w14:paraId="15AB3EB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0.00 ± 0.00</w:t>
            </w:r>
          </w:p>
        </w:tc>
        <w:tc>
          <w:tcPr>
            <w:tcW w:w="616" w:type="dxa"/>
            <w:vAlign w:val="center"/>
          </w:tcPr>
          <w:p w14:paraId="6591B92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18.639</w:t>
            </w:r>
          </w:p>
        </w:tc>
        <w:tc>
          <w:tcPr>
            <w:tcW w:w="839" w:type="dxa"/>
            <w:vAlign w:val="center"/>
          </w:tcPr>
          <w:p w14:paraId="2278589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&lt;0.001***</w:t>
            </w:r>
          </w:p>
        </w:tc>
      </w:tr>
      <w:tr w:rsidR="00D57D33" w14:paraId="0FB83CE8" w14:textId="77777777">
        <w:tc>
          <w:tcPr>
            <w:tcW w:w="1666" w:type="dxa"/>
            <w:vAlign w:val="center"/>
          </w:tcPr>
          <w:p w14:paraId="2CEC154C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Antidepressant use n (%)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F9BD2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0 (0.0%)</w:t>
            </w:r>
          </w:p>
        </w:tc>
        <w:tc>
          <w:tcPr>
            <w:tcW w:w="1332" w:type="dxa"/>
            <w:shd w:val="clear" w:color="auto" w:fill="FFFFFF"/>
            <w:vAlign w:val="center"/>
          </w:tcPr>
          <w:p w14:paraId="42DB6CD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 (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6.25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shd w:val="clear" w:color="auto" w:fill="FFFFFF"/>
            <w:vAlign w:val="center"/>
          </w:tcPr>
          <w:p w14:paraId="76EC74D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0 (0.0%)</w:t>
            </w:r>
          </w:p>
        </w:tc>
        <w:tc>
          <w:tcPr>
            <w:tcW w:w="1341" w:type="dxa"/>
            <w:shd w:val="clear" w:color="auto" w:fill="FFFFFF"/>
            <w:vAlign w:val="center"/>
          </w:tcPr>
          <w:p w14:paraId="684C118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5 (2.4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shd w:val="clear" w:color="auto" w:fill="FFFFFF"/>
            <w:vAlign w:val="center"/>
          </w:tcPr>
          <w:p w14:paraId="494A7BA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(9.67%)</w:t>
            </w:r>
          </w:p>
        </w:tc>
        <w:tc>
          <w:tcPr>
            <w:tcW w:w="1296" w:type="dxa"/>
            <w:shd w:val="clear" w:color="auto" w:fill="FFFFFF"/>
            <w:vAlign w:val="center"/>
          </w:tcPr>
          <w:p w14:paraId="4977AF2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(5.77%)</w:t>
            </w:r>
          </w:p>
        </w:tc>
        <w:tc>
          <w:tcPr>
            <w:tcW w:w="1368" w:type="dxa"/>
            <w:shd w:val="clear" w:color="auto" w:fill="FFFFFF"/>
            <w:vAlign w:val="center"/>
          </w:tcPr>
          <w:p w14:paraId="0F876F6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(9.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38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shd w:val="clear" w:color="auto" w:fill="FFFFFF"/>
            <w:vAlign w:val="center"/>
          </w:tcPr>
          <w:p w14:paraId="59CA263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(13.64%)</w:t>
            </w:r>
          </w:p>
        </w:tc>
        <w:tc>
          <w:tcPr>
            <w:tcW w:w="1116" w:type="dxa"/>
            <w:vAlign w:val="center"/>
          </w:tcPr>
          <w:p w14:paraId="3B28538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 (11.76%)</w:t>
            </w:r>
          </w:p>
        </w:tc>
        <w:tc>
          <w:tcPr>
            <w:tcW w:w="616" w:type="dxa"/>
            <w:vAlign w:val="center"/>
          </w:tcPr>
          <w:p w14:paraId="151A776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17.41</w:t>
            </w:r>
          </w:p>
        </w:tc>
        <w:tc>
          <w:tcPr>
            <w:tcW w:w="839" w:type="dxa"/>
            <w:vAlign w:val="center"/>
          </w:tcPr>
          <w:p w14:paraId="33639E2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0.026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*</w:t>
            </w:r>
          </w:p>
        </w:tc>
      </w:tr>
      <w:tr w:rsidR="00D57D33" w14:paraId="7FB6F254" w14:textId="77777777">
        <w:tc>
          <w:tcPr>
            <w:tcW w:w="1666" w:type="dxa"/>
            <w:vAlign w:val="center"/>
          </w:tcPr>
          <w:p w14:paraId="2A053CDE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Mood stabilizer use n (%)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FCC70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 (14.29%)</w:t>
            </w:r>
          </w:p>
        </w:tc>
        <w:tc>
          <w:tcPr>
            <w:tcW w:w="1332" w:type="dxa"/>
            <w:shd w:val="clear" w:color="auto" w:fill="FFFFFF"/>
            <w:vAlign w:val="center"/>
          </w:tcPr>
          <w:p w14:paraId="6D6CEC40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 (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6.25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shd w:val="clear" w:color="auto" w:fill="FFFFFF"/>
            <w:vAlign w:val="center"/>
          </w:tcPr>
          <w:p w14:paraId="06B04BB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14 (2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5.45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shd w:val="clear" w:color="auto" w:fill="FFFFFF"/>
            <w:vAlign w:val="center"/>
          </w:tcPr>
          <w:p w14:paraId="3456482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 xml:space="preserve"> (1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7.82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shd w:val="clear" w:color="auto" w:fill="FFFFFF"/>
            <w:vAlign w:val="center"/>
          </w:tcPr>
          <w:p w14:paraId="6D1A1C3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17 (54.84%)</w:t>
            </w:r>
          </w:p>
        </w:tc>
        <w:tc>
          <w:tcPr>
            <w:tcW w:w="1296" w:type="dxa"/>
            <w:shd w:val="clear" w:color="auto" w:fill="FFFFFF"/>
            <w:vAlign w:val="center"/>
          </w:tcPr>
          <w:p w14:paraId="1DB937F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11 (21.15%)</w:t>
            </w:r>
          </w:p>
        </w:tc>
        <w:tc>
          <w:tcPr>
            <w:tcW w:w="1368" w:type="dxa"/>
            <w:shd w:val="clear" w:color="auto" w:fill="FFFFFF"/>
            <w:vAlign w:val="center"/>
          </w:tcPr>
          <w:p w14:paraId="65A5757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7 (21.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6"/>
                <w:szCs w:val="16"/>
                <w:lang w:bidi="ar"/>
              </w:rPr>
              <w:t>88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shd w:val="clear" w:color="auto" w:fill="FFFFFF"/>
            <w:vAlign w:val="center"/>
          </w:tcPr>
          <w:p w14:paraId="17985BE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6"/>
                <w:szCs w:val="16"/>
                <w:lang w:bidi="ar"/>
              </w:rPr>
              <w:t>1 (4.55%)</w:t>
            </w:r>
          </w:p>
        </w:tc>
        <w:tc>
          <w:tcPr>
            <w:tcW w:w="1116" w:type="dxa"/>
            <w:vAlign w:val="center"/>
          </w:tcPr>
          <w:p w14:paraId="4B0A888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7 (20.59%)</w:t>
            </w:r>
          </w:p>
        </w:tc>
        <w:tc>
          <w:tcPr>
            <w:tcW w:w="616" w:type="dxa"/>
            <w:vAlign w:val="center"/>
          </w:tcPr>
          <w:p w14:paraId="6E258F0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28.88</w:t>
            </w:r>
          </w:p>
        </w:tc>
        <w:tc>
          <w:tcPr>
            <w:tcW w:w="839" w:type="dxa"/>
            <w:vAlign w:val="center"/>
          </w:tcPr>
          <w:p w14:paraId="31ED829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&lt;0.001***</w:t>
            </w:r>
          </w:p>
        </w:tc>
      </w:tr>
      <w:tr w:rsidR="00D57D33" w14:paraId="50EE223B" w14:textId="77777777">
        <w:tc>
          <w:tcPr>
            <w:tcW w:w="1666" w:type="dxa"/>
            <w:vAlign w:val="center"/>
          </w:tcPr>
          <w:p w14:paraId="287B71CF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00000"/>
                <w:sz w:val="16"/>
                <w:szCs w:val="16"/>
              </w:rPr>
              <w:t>Sleep medication</w:t>
            </w:r>
          </w:p>
        </w:tc>
        <w:tc>
          <w:tcPr>
            <w:tcW w:w="1116" w:type="dxa"/>
            <w:vAlign w:val="center"/>
          </w:tcPr>
          <w:p w14:paraId="22C9DE4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 (9.52%)</w:t>
            </w:r>
          </w:p>
        </w:tc>
        <w:tc>
          <w:tcPr>
            <w:tcW w:w="1332" w:type="dxa"/>
            <w:vAlign w:val="center"/>
          </w:tcPr>
          <w:p w14:paraId="3560251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 (2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5.0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vAlign w:val="center"/>
          </w:tcPr>
          <w:p w14:paraId="447C26D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 (7.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27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vAlign w:val="center"/>
          </w:tcPr>
          <w:p w14:paraId="69EB027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38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(1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8.81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vAlign w:val="center"/>
          </w:tcPr>
          <w:p w14:paraId="77CB3CF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8 (25.81%)</w:t>
            </w:r>
          </w:p>
        </w:tc>
        <w:tc>
          <w:tcPr>
            <w:tcW w:w="1296" w:type="dxa"/>
            <w:vAlign w:val="center"/>
          </w:tcPr>
          <w:p w14:paraId="4AEEBB7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9 (17.31%)</w:t>
            </w:r>
          </w:p>
        </w:tc>
        <w:tc>
          <w:tcPr>
            <w:tcW w:w="1368" w:type="dxa"/>
            <w:vAlign w:val="center"/>
          </w:tcPr>
          <w:p w14:paraId="439B18F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(4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3.75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vAlign w:val="center"/>
          </w:tcPr>
          <w:p w14:paraId="3019161E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9 (40.91%)</w:t>
            </w:r>
          </w:p>
        </w:tc>
        <w:tc>
          <w:tcPr>
            <w:tcW w:w="1116" w:type="dxa"/>
            <w:vAlign w:val="center"/>
          </w:tcPr>
          <w:p w14:paraId="4D724FB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5 (14.71%)</w:t>
            </w:r>
          </w:p>
        </w:tc>
        <w:tc>
          <w:tcPr>
            <w:tcW w:w="616" w:type="dxa"/>
            <w:vAlign w:val="center"/>
          </w:tcPr>
          <w:p w14:paraId="35682E7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27.63</w:t>
            </w:r>
          </w:p>
        </w:tc>
        <w:tc>
          <w:tcPr>
            <w:tcW w:w="839" w:type="dxa"/>
            <w:vAlign w:val="center"/>
          </w:tcPr>
          <w:p w14:paraId="78CC4E8B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6"/>
                <w:szCs w:val="16"/>
                <w:lang w:bidi="ar"/>
              </w:rPr>
              <w:t>0.001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6"/>
                <w:szCs w:val="16"/>
                <w:lang w:bidi="ar"/>
              </w:rPr>
              <w:t>***</w:t>
            </w:r>
          </w:p>
        </w:tc>
      </w:tr>
      <w:tr w:rsidR="00D57D33" w14:paraId="63D83C83" w14:textId="77777777">
        <w:tc>
          <w:tcPr>
            <w:tcW w:w="14513" w:type="dxa"/>
            <w:gridSpan w:val="12"/>
            <w:vAlign w:val="center"/>
          </w:tcPr>
          <w:p w14:paraId="5AA41576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b/>
                <w:bCs/>
                <w:color w:val="000000"/>
                <w:sz w:val="16"/>
                <w:szCs w:val="16"/>
              </w:rPr>
              <w:t>Life-style</w:t>
            </w:r>
          </w:p>
        </w:tc>
      </w:tr>
      <w:tr w:rsidR="00D57D33" w14:paraId="0D327595" w14:textId="77777777">
        <w:tc>
          <w:tcPr>
            <w:tcW w:w="1666" w:type="dxa"/>
            <w:vAlign w:val="center"/>
          </w:tcPr>
          <w:p w14:paraId="799655F6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  <w:t>Alcohol use n (%)</w:t>
            </w:r>
          </w:p>
        </w:tc>
        <w:tc>
          <w:tcPr>
            <w:tcW w:w="1116" w:type="dxa"/>
            <w:vAlign w:val="center"/>
          </w:tcPr>
          <w:p w14:paraId="176CBF8C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 (9.52%)</w:t>
            </w:r>
          </w:p>
        </w:tc>
        <w:tc>
          <w:tcPr>
            <w:tcW w:w="1332" w:type="dxa"/>
            <w:vAlign w:val="center"/>
          </w:tcPr>
          <w:p w14:paraId="41FD1708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(1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vAlign w:val="center"/>
          </w:tcPr>
          <w:p w14:paraId="2569581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12 (21.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82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vAlign w:val="center"/>
          </w:tcPr>
          <w:p w14:paraId="5565171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(1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7.33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vAlign w:val="center"/>
          </w:tcPr>
          <w:p w14:paraId="223391B1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4 (14.81%)</w:t>
            </w:r>
          </w:p>
        </w:tc>
        <w:tc>
          <w:tcPr>
            <w:tcW w:w="1296" w:type="dxa"/>
            <w:vAlign w:val="center"/>
          </w:tcPr>
          <w:p w14:paraId="2F68FFF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11 (21.15%)</w:t>
            </w:r>
          </w:p>
        </w:tc>
        <w:tc>
          <w:tcPr>
            <w:tcW w:w="1368" w:type="dxa"/>
            <w:vAlign w:val="center"/>
          </w:tcPr>
          <w:p w14:paraId="6A30068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3 (9.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38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vAlign w:val="center"/>
          </w:tcPr>
          <w:p w14:paraId="4F76A56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 (9.09%)</w:t>
            </w:r>
          </w:p>
        </w:tc>
        <w:tc>
          <w:tcPr>
            <w:tcW w:w="1116" w:type="dxa"/>
            <w:vAlign w:val="center"/>
          </w:tcPr>
          <w:p w14:paraId="15B3799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6 (17.65%)</w:t>
            </w:r>
          </w:p>
        </w:tc>
        <w:tc>
          <w:tcPr>
            <w:tcW w:w="616" w:type="dxa"/>
            <w:vAlign w:val="center"/>
          </w:tcPr>
          <w:p w14:paraId="214D742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5.30</w:t>
            </w:r>
          </w:p>
        </w:tc>
        <w:tc>
          <w:tcPr>
            <w:tcW w:w="839" w:type="dxa"/>
            <w:vAlign w:val="center"/>
          </w:tcPr>
          <w:p w14:paraId="336D8FCD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0.725</w:t>
            </w:r>
          </w:p>
        </w:tc>
      </w:tr>
      <w:tr w:rsidR="00D57D33" w14:paraId="65A981E6" w14:textId="77777777"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63D57AE4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Hei" w:hAnsi="Times New Roman" w:cs="Times New Roman"/>
                <w:color w:val="000000"/>
                <w:sz w:val="16"/>
                <w:szCs w:val="16"/>
              </w:rPr>
              <w:lastRenderedPageBreak/>
              <w:t>Tobacco use n (%)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14:paraId="0FD86BA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7 (33.33%)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vAlign w:val="center"/>
          </w:tcPr>
          <w:p w14:paraId="7CA68B94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6 (3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7.5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1C45A986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19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(3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4.55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vAlign w:val="center"/>
          </w:tcPr>
          <w:p w14:paraId="37853DCA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 xml:space="preserve"> (3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5.64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14:paraId="0DA04C7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7 (22.58%)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14:paraId="59A35D02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21 (40.38%)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6B33EA6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6 (18.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75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%)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41B40845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5 (22.72%)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14:paraId="32AE2857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6 (17.65%)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5E4E734F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sz w:val="16"/>
                <w:szCs w:val="16"/>
              </w:rPr>
              <w:t>11.99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vAlign w:val="center"/>
          </w:tcPr>
          <w:p w14:paraId="02AA9883" w14:textId="77777777" w:rsidR="00D57D33" w:rsidRDefault="00000000">
            <w:pPr>
              <w:widowControl/>
              <w:snapToGrid w:val="0"/>
              <w:spacing w:line="360" w:lineRule="auto"/>
              <w:jc w:val="center"/>
              <w:rPr>
                <w:rFonts w:ascii="Times New Roman" w:eastAsia="Segoe UI" w:hAnsi="Times New Roman" w:cs="Times New Roman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0.151</w:t>
            </w:r>
          </w:p>
        </w:tc>
      </w:tr>
      <w:tr w:rsidR="00D57D33" w14:paraId="3ACD5184" w14:textId="77777777">
        <w:tc>
          <w:tcPr>
            <w:tcW w:w="14513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14:paraId="32E94A1F" w14:textId="77777777" w:rsidR="00D57D33" w:rsidRDefault="00000000">
            <w:pPr>
              <w:tabs>
                <w:tab w:val="left" w:pos="720"/>
              </w:tabs>
              <w:snapToGrid w:val="0"/>
              <w:spacing w:line="360" w:lineRule="auto"/>
              <w:jc w:val="left"/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ote: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Data are presented as mean ± standard deviation or n (%).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PANSS: Positive and Negative Syndrome Scale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eastAsia="Segoe UI" w:hAnsi="Times New Roman" w:cs="Times New Roman"/>
                <w:kern w:val="0"/>
                <w:sz w:val="16"/>
                <w:szCs w:val="16"/>
                <w:lang w:bidi="ar"/>
              </w:rPr>
              <w:t>PANSS</w:t>
            </w:r>
            <w:r>
              <w:rPr>
                <w:rFonts w:ascii="Times New Roman" w:eastAsia="Segoe UI" w:hAnsi="Times New Roman" w:cs="Times New Roman" w:hint="eastAsia"/>
                <w:kern w:val="0"/>
                <w:sz w:val="16"/>
                <w:szCs w:val="16"/>
                <w:lang w:bidi="ar"/>
              </w:rPr>
              <w:t>-T, P, N , and G means PANSS total symptom score, positive symptom score, negative symptom score, and general psychopathological symptoms score)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pre-ECT: before electroconvulsive therapy.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Continuous variables were compared using one-way ANOVA (F statistic reported), and categorical variables were compared using χ² test.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 &lt; 0.05, ** p &lt; 0.01, *** p &lt; 0.001.</w:t>
            </w:r>
          </w:p>
        </w:tc>
      </w:tr>
    </w:tbl>
    <w:p w14:paraId="71BD0F04" w14:textId="77777777" w:rsidR="00D57D33" w:rsidRDefault="0000000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t xml:space="preserve"> </w:t>
      </w:r>
    </w:p>
    <w:p w14:paraId="7CF5F307" w14:textId="77777777" w:rsidR="00D57D33" w:rsidRDefault="00D57D3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02794703" w14:textId="77777777" w:rsidR="00D57D33" w:rsidRDefault="00000000">
      <w:pPr>
        <w:jc w:val="center"/>
        <w:rPr>
          <w:rFonts w:ascii="Times New Roman" w:hAnsi="Times New Roman"/>
          <w:b/>
          <w:bCs/>
          <w:color w:val="000000"/>
          <w:sz w:val="18"/>
          <w:szCs w:val="18"/>
        </w:rPr>
      </w:pPr>
      <w:r>
        <w:rPr>
          <w:rFonts w:ascii="Times New Roman" w:eastAsia="DengXian" w:hAnsi="Times New Roman" w:hint="eastAsia"/>
          <w:b/>
          <w:bCs/>
          <w:color w:val="000000"/>
          <w:sz w:val="18"/>
          <w:szCs w:val="18"/>
          <w:lang w:bidi="ar"/>
        </w:rPr>
        <w:t>Table 2</w:t>
      </w:r>
      <w:r>
        <w:rPr>
          <w:rFonts w:ascii="Times New Roman" w:hAnsi="Times New Roman" w:hint="eastAsia"/>
          <w:b/>
          <w:bCs/>
          <w:color w:val="000000"/>
          <w:sz w:val="18"/>
          <w:szCs w:val="18"/>
        </w:rPr>
        <w:t>. Overall Sensitivity Analysis Results for PANSS Reduction Rate (PANSS-TRR, PRR, NRR, GRR) in the Full Sample (N=426).</w:t>
      </w:r>
    </w:p>
    <w:tbl>
      <w:tblPr>
        <w:tblW w:w="13219" w:type="dxa"/>
        <w:jc w:val="center"/>
        <w:tblLook w:val="04A0" w:firstRow="1" w:lastRow="0" w:firstColumn="1" w:lastColumn="0" w:noHBand="0" w:noVBand="1"/>
      </w:tblPr>
      <w:tblGrid>
        <w:gridCol w:w="2720"/>
        <w:gridCol w:w="3358"/>
        <w:gridCol w:w="775"/>
        <w:gridCol w:w="1992"/>
        <w:gridCol w:w="1278"/>
        <w:gridCol w:w="1585"/>
        <w:gridCol w:w="1511"/>
      </w:tblGrid>
      <w:tr w:rsidR="00D57D33" w14:paraId="2D84A319" w14:textId="77777777">
        <w:trPr>
          <w:tblHeader/>
          <w:jc w:val="center"/>
        </w:trPr>
        <w:tc>
          <w:tcPr>
            <w:tcW w:w="2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5EE1F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Source of Variation</w:t>
            </w:r>
          </w:p>
        </w:tc>
        <w:tc>
          <w:tcPr>
            <w:tcW w:w="33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CDF4C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Type III Sum of Squares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F54BF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df</w:t>
            </w: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310EE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D69BB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F-value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DFAA8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5E310" w14:textId="77777777" w:rsidR="00D57D33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Partial η²</w:t>
            </w:r>
          </w:p>
        </w:tc>
      </w:tr>
      <w:tr w:rsidR="00D57D33" w14:paraId="718FE2B2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1B818" w14:textId="77777777" w:rsidR="00D57D33" w:rsidRDefault="00000000">
            <w:pPr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sz w:val="18"/>
                <w:szCs w:val="18"/>
              </w:rPr>
              <w:t>PANSS-TRR</w:t>
            </w:r>
          </w:p>
        </w:tc>
        <w:tc>
          <w:tcPr>
            <w:tcW w:w="33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B04B89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E7FF0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F0AB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B7B2E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165F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238F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7D33" w14:paraId="597D45EC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</w:tcBorders>
            <w:vAlign w:val="center"/>
          </w:tcPr>
          <w:p w14:paraId="37F8C2D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Corrected Model</w:t>
            </w:r>
          </w:p>
        </w:tc>
        <w:tc>
          <w:tcPr>
            <w:tcW w:w="3358" w:type="dxa"/>
            <w:tcBorders>
              <w:top w:val="single" w:sz="4" w:space="0" w:color="auto"/>
            </w:tcBorders>
            <w:vAlign w:val="center"/>
          </w:tcPr>
          <w:p w14:paraId="5D56CB6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49402.968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65C520F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92" w:type="dxa"/>
            <w:tcBorders>
              <w:top w:val="single" w:sz="4" w:space="0" w:color="auto"/>
            </w:tcBorders>
            <w:vAlign w:val="center"/>
          </w:tcPr>
          <w:p w14:paraId="568E0CE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2352.522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2290DE3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3.323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center"/>
          </w:tcPr>
          <w:p w14:paraId="2AA9D2F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14:paraId="500E8E7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.136</w:t>
            </w:r>
          </w:p>
        </w:tc>
      </w:tr>
      <w:tr w:rsidR="00D57D33" w14:paraId="7CB36792" w14:textId="77777777">
        <w:trPr>
          <w:jc w:val="center"/>
        </w:trPr>
        <w:tc>
          <w:tcPr>
            <w:tcW w:w="2720" w:type="dxa"/>
            <w:vAlign w:val="center"/>
          </w:tcPr>
          <w:p w14:paraId="35F059E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Intercept</w:t>
            </w:r>
          </w:p>
        </w:tc>
        <w:tc>
          <w:tcPr>
            <w:tcW w:w="3358" w:type="dxa"/>
            <w:vAlign w:val="center"/>
          </w:tcPr>
          <w:p w14:paraId="60B5033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10985.043</w:t>
            </w:r>
          </w:p>
        </w:tc>
        <w:tc>
          <w:tcPr>
            <w:tcW w:w="775" w:type="dxa"/>
            <w:vAlign w:val="center"/>
          </w:tcPr>
          <w:p w14:paraId="1B489C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4B96DD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10985.043</w:t>
            </w:r>
          </w:p>
        </w:tc>
        <w:tc>
          <w:tcPr>
            <w:tcW w:w="1278" w:type="dxa"/>
            <w:vAlign w:val="center"/>
          </w:tcPr>
          <w:p w14:paraId="75B509F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15.516</w:t>
            </w:r>
          </w:p>
        </w:tc>
        <w:tc>
          <w:tcPr>
            <w:tcW w:w="1585" w:type="dxa"/>
            <w:vAlign w:val="center"/>
          </w:tcPr>
          <w:p w14:paraId="3D4B78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1359F2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.034</w:t>
            </w:r>
          </w:p>
        </w:tc>
      </w:tr>
      <w:tr w:rsidR="00D57D33" w14:paraId="30023F48" w14:textId="77777777">
        <w:trPr>
          <w:jc w:val="center"/>
        </w:trPr>
        <w:tc>
          <w:tcPr>
            <w:tcW w:w="2720" w:type="dxa"/>
            <w:vAlign w:val="center"/>
          </w:tcPr>
          <w:p w14:paraId="0999361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Drug Group</w:t>
            </w:r>
          </w:p>
        </w:tc>
        <w:tc>
          <w:tcPr>
            <w:tcW w:w="3358" w:type="dxa"/>
            <w:vAlign w:val="center"/>
          </w:tcPr>
          <w:p w14:paraId="55BBDE8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28867.555</w:t>
            </w:r>
          </w:p>
        </w:tc>
        <w:tc>
          <w:tcPr>
            <w:tcW w:w="775" w:type="dxa"/>
            <w:vAlign w:val="center"/>
          </w:tcPr>
          <w:p w14:paraId="23559FC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92" w:type="dxa"/>
            <w:vAlign w:val="center"/>
          </w:tcPr>
          <w:p w14:paraId="26DFD6A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3608.444</w:t>
            </w:r>
          </w:p>
        </w:tc>
        <w:tc>
          <w:tcPr>
            <w:tcW w:w="1278" w:type="dxa"/>
            <w:vAlign w:val="center"/>
          </w:tcPr>
          <w:p w14:paraId="743BCA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5.097</w:t>
            </w:r>
          </w:p>
        </w:tc>
        <w:tc>
          <w:tcPr>
            <w:tcW w:w="1585" w:type="dxa"/>
            <w:vAlign w:val="center"/>
          </w:tcPr>
          <w:p w14:paraId="34CC8D7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265BEF9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.084</w:t>
            </w:r>
          </w:p>
        </w:tc>
      </w:tr>
      <w:tr w:rsidR="00D57D33" w14:paraId="73319EE5" w14:textId="77777777">
        <w:trPr>
          <w:jc w:val="center"/>
        </w:trPr>
        <w:tc>
          <w:tcPr>
            <w:tcW w:w="2720" w:type="dxa"/>
            <w:vAlign w:val="center"/>
          </w:tcPr>
          <w:p w14:paraId="61426A1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Covariates</w:t>
            </w:r>
          </w:p>
        </w:tc>
        <w:tc>
          <w:tcPr>
            <w:tcW w:w="3358" w:type="dxa"/>
            <w:vAlign w:val="center"/>
          </w:tcPr>
          <w:p w14:paraId="4BEC283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3DD0244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750D284F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4D0617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1937514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7A358B6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4CA6518C" w14:textId="77777777">
        <w:trPr>
          <w:jc w:val="center"/>
        </w:trPr>
        <w:tc>
          <w:tcPr>
            <w:tcW w:w="2720" w:type="dxa"/>
            <w:vAlign w:val="center"/>
          </w:tcPr>
          <w:p w14:paraId="51A9A51C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3358" w:type="dxa"/>
            <w:vAlign w:val="center"/>
          </w:tcPr>
          <w:p w14:paraId="74300EF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3483.574</w:t>
            </w:r>
          </w:p>
        </w:tc>
        <w:tc>
          <w:tcPr>
            <w:tcW w:w="775" w:type="dxa"/>
            <w:vAlign w:val="center"/>
          </w:tcPr>
          <w:p w14:paraId="72BC0EB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38DB12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3483.574</w:t>
            </w:r>
          </w:p>
        </w:tc>
        <w:tc>
          <w:tcPr>
            <w:tcW w:w="1278" w:type="dxa"/>
            <w:vAlign w:val="center"/>
          </w:tcPr>
          <w:p w14:paraId="5DD1752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4.921</w:t>
            </w:r>
          </w:p>
        </w:tc>
        <w:tc>
          <w:tcPr>
            <w:tcW w:w="1585" w:type="dxa"/>
            <w:vAlign w:val="center"/>
          </w:tcPr>
          <w:p w14:paraId="4787AF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.027*</w:t>
            </w:r>
          </w:p>
        </w:tc>
        <w:tc>
          <w:tcPr>
            <w:tcW w:w="1511" w:type="dxa"/>
            <w:vAlign w:val="center"/>
          </w:tcPr>
          <w:p w14:paraId="3B5F28A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.011</w:t>
            </w:r>
          </w:p>
        </w:tc>
      </w:tr>
      <w:tr w:rsidR="00D57D33" w14:paraId="27B13CDE" w14:textId="77777777">
        <w:trPr>
          <w:jc w:val="center"/>
        </w:trPr>
        <w:tc>
          <w:tcPr>
            <w:tcW w:w="2720" w:type="dxa"/>
            <w:vAlign w:val="center"/>
          </w:tcPr>
          <w:p w14:paraId="2393566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Alcohol use</w:t>
            </w:r>
          </w:p>
        </w:tc>
        <w:tc>
          <w:tcPr>
            <w:tcW w:w="3358" w:type="dxa"/>
            <w:vAlign w:val="center"/>
          </w:tcPr>
          <w:p w14:paraId="66659E0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5518.313</w:t>
            </w:r>
          </w:p>
        </w:tc>
        <w:tc>
          <w:tcPr>
            <w:tcW w:w="775" w:type="dxa"/>
            <w:vAlign w:val="center"/>
          </w:tcPr>
          <w:p w14:paraId="636B733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C30D4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5518.313</w:t>
            </w:r>
          </w:p>
        </w:tc>
        <w:tc>
          <w:tcPr>
            <w:tcW w:w="1278" w:type="dxa"/>
            <w:vAlign w:val="center"/>
          </w:tcPr>
          <w:p w14:paraId="684428A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7.795</w:t>
            </w:r>
          </w:p>
        </w:tc>
        <w:tc>
          <w:tcPr>
            <w:tcW w:w="1585" w:type="dxa"/>
            <w:vAlign w:val="center"/>
          </w:tcPr>
          <w:p w14:paraId="19D95DE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.005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42F40D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.017</w:t>
            </w:r>
          </w:p>
        </w:tc>
      </w:tr>
      <w:tr w:rsidR="00D57D33" w14:paraId="48F39F29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5578DE33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log_CPZeq</w:t>
            </w:r>
          </w:p>
        </w:tc>
        <w:tc>
          <w:tcPr>
            <w:tcW w:w="3358" w:type="dxa"/>
            <w:vAlign w:val="center"/>
          </w:tcPr>
          <w:p w14:paraId="18F124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2177.388</w:t>
            </w:r>
          </w:p>
        </w:tc>
        <w:tc>
          <w:tcPr>
            <w:tcW w:w="775" w:type="dxa"/>
            <w:vAlign w:val="center"/>
          </w:tcPr>
          <w:p w14:paraId="760A1BF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CDF16C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2177.388</w:t>
            </w:r>
          </w:p>
        </w:tc>
        <w:tc>
          <w:tcPr>
            <w:tcW w:w="1278" w:type="dxa"/>
            <w:vAlign w:val="center"/>
          </w:tcPr>
          <w:p w14:paraId="157A113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3.076</w:t>
            </w:r>
          </w:p>
        </w:tc>
        <w:tc>
          <w:tcPr>
            <w:tcW w:w="1585" w:type="dxa"/>
            <w:vAlign w:val="center"/>
          </w:tcPr>
          <w:p w14:paraId="06F3FA2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.080†</w:t>
            </w:r>
          </w:p>
        </w:tc>
        <w:tc>
          <w:tcPr>
            <w:tcW w:w="1511" w:type="dxa"/>
            <w:vAlign w:val="center"/>
          </w:tcPr>
          <w:p w14:paraId="58D044F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.007</w:t>
            </w:r>
          </w:p>
        </w:tc>
      </w:tr>
      <w:tr w:rsidR="00D57D33" w14:paraId="301F8E09" w14:textId="77777777">
        <w:trPr>
          <w:jc w:val="center"/>
        </w:trPr>
        <w:tc>
          <w:tcPr>
            <w:tcW w:w="2720" w:type="dxa"/>
            <w:vAlign w:val="center"/>
          </w:tcPr>
          <w:p w14:paraId="452DCE65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3358" w:type="dxa"/>
            <w:vAlign w:val="center"/>
          </w:tcPr>
          <w:p w14:paraId="0953E51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47.197</w:t>
            </w:r>
          </w:p>
        </w:tc>
        <w:tc>
          <w:tcPr>
            <w:tcW w:w="775" w:type="dxa"/>
            <w:vAlign w:val="center"/>
          </w:tcPr>
          <w:p w14:paraId="72895D0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AC1D6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47.197</w:t>
            </w:r>
          </w:p>
        </w:tc>
        <w:tc>
          <w:tcPr>
            <w:tcW w:w="1278" w:type="dxa"/>
            <w:vAlign w:val="center"/>
          </w:tcPr>
          <w:p w14:paraId="19504A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0.067</w:t>
            </w:r>
          </w:p>
        </w:tc>
        <w:tc>
          <w:tcPr>
            <w:tcW w:w="1585" w:type="dxa"/>
            <w:vAlign w:val="center"/>
          </w:tcPr>
          <w:p w14:paraId="384B6B1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.796</w:t>
            </w:r>
          </w:p>
        </w:tc>
        <w:tc>
          <w:tcPr>
            <w:tcW w:w="1511" w:type="dxa"/>
            <w:vAlign w:val="center"/>
          </w:tcPr>
          <w:p w14:paraId="4058F79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A506D27" w14:textId="77777777">
        <w:trPr>
          <w:jc w:val="center"/>
        </w:trPr>
        <w:tc>
          <w:tcPr>
            <w:tcW w:w="2720" w:type="dxa"/>
            <w:vAlign w:val="center"/>
          </w:tcPr>
          <w:p w14:paraId="4598C6DC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Education</w:t>
            </w:r>
          </w:p>
        </w:tc>
        <w:tc>
          <w:tcPr>
            <w:tcW w:w="3358" w:type="dxa"/>
            <w:vAlign w:val="center"/>
          </w:tcPr>
          <w:p w14:paraId="1111CCB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419.696</w:t>
            </w:r>
          </w:p>
        </w:tc>
        <w:tc>
          <w:tcPr>
            <w:tcW w:w="775" w:type="dxa"/>
            <w:vAlign w:val="center"/>
          </w:tcPr>
          <w:p w14:paraId="72E7B72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E69A31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419.696</w:t>
            </w:r>
          </w:p>
        </w:tc>
        <w:tc>
          <w:tcPr>
            <w:tcW w:w="1278" w:type="dxa"/>
            <w:vAlign w:val="center"/>
          </w:tcPr>
          <w:p w14:paraId="75A185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0.593</w:t>
            </w:r>
          </w:p>
        </w:tc>
        <w:tc>
          <w:tcPr>
            <w:tcW w:w="1585" w:type="dxa"/>
            <w:vAlign w:val="center"/>
          </w:tcPr>
          <w:p w14:paraId="50909C7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.442</w:t>
            </w:r>
          </w:p>
        </w:tc>
        <w:tc>
          <w:tcPr>
            <w:tcW w:w="1511" w:type="dxa"/>
            <w:vAlign w:val="center"/>
          </w:tcPr>
          <w:p w14:paraId="56CFBB4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0D3FE953" w14:textId="77777777">
        <w:trPr>
          <w:jc w:val="center"/>
        </w:trPr>
        <w:tc>
          <w:tcPr>
            <w:tcW w:w="2720" w:type="dxa"/>
            <w:vAlign w:val="center"/>
          </w:tcPr>
          <w:p w14:paraId="7A78739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Urbanization</w:t>
            </w:r>
          </w:p>
        </w:tc>
        <w:tc>
          <w:tcPr>
            <w:tcW w:w="3358" w:type="dxa"/>
            <w:vAlign w:val="center"/>
          </w:tcPr>
          <w:p w14:paraId="79F8576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40.730</w:t>
            </w:r>
          </w:p>
        </w:tc>
        <w:tc>
          <w:tcPr>
            <w:tcW w:w="775" w:type="dxa"/>
            <w:vAlign w:val="center"/>
          </w:tcPr>
          <w:p w14:paraId="473CFC2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09A15A6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40.730</w:t>
            </w:r>
          </w:p>
        </w:tc>
        <w:tc>
          <w:tcPr>
            <w:tcW w:w="1278" w:type="dxa"/>
            <w:vAlign w:val="center"/>
          </w:tcPr>
          <w:p w14:paraId="0E14ED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1585" w:type="dxa"/>
            <w:vAlign w:val="center"/>
          </w:tcPr>
          <w:p w14:paraId="53E0169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.811</w:t>
            </w:r>
          </w:p>
        </w:tc>
        <w:tc>
          <w:tcPr>
            <w:tcW w:w="1511" w:type="dxa"/>
            <w:vAlign w:val="center"/>
          </w:tcPr>
          <w:p w14:paraId="56D039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4819AFC6" w14:textId="77777777">
        <w:trPr>
          <w:jc w:val="center"/>
        </w:trPr>
        <w:tc>
          <w:tcPr>
            <w:tcW w:w="2720" w:type="dxa"/>
            <w:vAlign w:val="center"/>
          </w:tcPr>
          <w:p w14:paraId="67E6D716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Disease course</w:t>
            </w:r>
          </w:p>
        </w:tc>
        <w:tc>
          <w:tcPr>
            <w:tcW w:w="3358" w:type="dxa"/>
            <w:vAlign w:val="center"/>
          </w:tcPr>
          <w:p w14:paraId="1DD6613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86.559</w:t>
            </w:r>
          </w:p>
        </w:tc>
        <w:tc>
          <w:tcPr>
            <w:tcW w:w="775" w:type="dxa"/>
            <w:vAlign w:val="center"/>
          </w:tcPr>
          <w:p w14:paraId="445BC52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0FA865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86.559</w:t>
            </w:r>
          </w:p>
        </w:tc>
        <w:tc>
          <w:tcPr>
            <w:tcW w:w="1278" w:type="dxa"/>
            <w:vAlign w:val="center"/>
          </w:tcPr>
          <w:p w14:paraId="4A593F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0.122</w:t>
            </w:r>
          </w:p>
        </w:tc>
        <w:tc>
          <w:tcPr>
            <w:tcW w:w="1585" w:type="dxa"/>
            <w:vAlign w:val="center"/>
          </w:tcPr>
          <w:p w14:paraId="5CE05EF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.727</w:t>
            </w:r>
          </w:p>
        </w:tc>
        <w:tc>
          <w:tcPr>
            <w:tcW w:w="1511" w:type="dxa"/>
            <w:vAlign w:val="center"/>
          </w:tcPr>
          <w:p w14:paraId="26A94DC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3DCA5F7" w14:textId="77777777">
        <w:trPr>
          <w:jc w:val="center"/>
        </w:trPr>
        <w:tc>
          <w:tcPr>
            <w:tcW w:w="2720" w:type="dxa"/>
            <w:vAlign w:val="center"/>
          </w:tcPr>
          <w:p w14:paraId="1C7908A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Tobacco use</w:t>
            </w:r>
          </w:p>
        </w:tc>
        <w:tc>
          <w:tcPr>
            <w:tcW w:w="3358" w:type="dxa"/>
            <w:vAlign w:val="center"/>
          </w:tcPr>
          <w:p w14:paraId="6A4E0B0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171.370</w:t>
            </w:r>
          </w:p>
        </w:tc>
        <w:tc>
          <w:tcPr>
            <w:tcW w:w="775" w:type="dxa"/>
            <w:vAlign w:val="center"/>
          </w:tcPr>
          <w:p w14:paraId="4F0A820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12C43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171.370</w:t>
            </w:r>
          </w:p>
        </w:tc>
        <w:tc>
          <w:tcPr>
            <w:tcW w:w="1278" w:type="dxa"/>
            <w:vAlign w:val="center"/>
          </w:tcPr>
          <w:p w14:paraId="7A33EA3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0.242</w:t>
            </w:r>
          </w:p>
        </w:tc>
        <w:tc>
          <w:tcPr>
            <w:tcW w:w="1585" w:type="dxa"/>
            <w:vAlign w:val="center"/>
          </w:tcPr>
          <w:p w14:paraId="34AC5E8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.623</w:t>
            </w:r>
          </w:p>
        </w:tc>
        <w:tc>
          <w:tcPr>
            <w:tcW w:w="1511" w:type="dxa"/>
            <w:vAlign w:val="center"/>
          </w:tcPr>
          <w:p w14:paraId="53B222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3E013E31" w14:textId="77777777">
        <w:trPr>
          <w:jc w:val="center"/>
        </w:trPr>
        <w:tc>
          <w:tcPr>
            <w:tcW w:w="2720" w:type="dxa"/>
            <w:vAlign w:val="center"/>
          </w:tcPr>
          <w:p w14:paraId="72D7FBAC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Sleep medication</w:t>
            </w:r>
          </w:p>
        </w:tc>
        <w:tc>
          <w:tcPr>
            <w:tcW w:w="3358" w:type="dxa"/>
            <w:vAlign w:val="center"/>
          </w:tcPr>
          <w:p w14:paraId="62DEFA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117.776</w:t>
            </w:r>
          </w:p>
        </w:tc>
        <w:tc>
          <w:tcPr>
            <w:tcW w:w="775" w:type="dxa"/>
            <w:vAlign w:val="center"/>
          </w:tcPr>
          <w:p w14:paraId="1F4D69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7DA384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117.776</w:t>
            </w:r>
          </w:p>
        </w:tc>
        <w:tc>
          <w:tcPr>
            <w:tcW w:w="1278" w:type="dxa"/>
            <w:vAlign w:val="center"/>
          </w:tcPr>
          <w:p w14:paraId="09ADE02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0.166</w:t>
            </w:r>
          </w:p>
        </w:tc>
        <w:tc>
          <w:tcPr>
            <w:tcW w:w="1585" w:type="dxa"/>
            <w:vAlign w:val="center"/>
          </w:tcPr>
          <w:p w14:paraId="6E7BE7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.684</w:t>
            </w:r>
          </w:p>
        </w:tc>
        <w:tc>
          <w:tcPr>
            <w:tcW w:w="1511" w:type="dxa"/>
            <w:vAlign w:val="center"/>
          </w:tcPr>
          <w:p w14:paraId="226CABA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26D836C9" w14:textId="77777777">
        <w:trPr>
          <w:jc w:val="center"/>
        </w:trPr>
        <w:tc>
          <w:tcPr>
            <w:tcW w:w="2720" w:type="dxa"/>
            <w:vAlign w:val="center"/>
          </w:tcPr>
          <w:p w14:paraId="50BBBD8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Antidepressant use</w:t>
            </w:r>
          </w:p>
        </w:tc>
        <w:tc>
          <w:tcPr>
            <w:tcW w:w="3358" w:type="dxa"/>
            <w:vAlign w:val="center"/>
          </w:tcPr>
          <w:p w14:paraId="4D63F60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8.684</w:t>
            </w:r>
          </w:p>
        </w:tc>
        <w:tc>
          <w:tcPr>
            <w:tcW w:w="775" w:type="dxa"/>
            <w:vAlign w:val="center"/>
          </w:tcPr>
          <w:p w14:paraId="0EE27E0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208B1D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8.684</w:t>
            </w:r>
          </w:p>
        </w:tc>
        <w:tc>
          <w:tcPr>
            <w:tcW w:w="1278" w:type="dxa"/>
            <w:vAlign w:val="center"/>
          </w:tcPr>
          <w:p w14:paraId="429AADB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0.012</w:t>
            </w:r>
          </w:p>
        </w:tc>
        <w:tc>
          <w:tcPr>
            <w:tcW w:w="1585" w:type="dxa"/>
            <w:vAlign w:val="center"/>
          </w:tcPr>
          <w:p w14:paraId="43080D7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.912</w:t>
            </w:r>
          </w:p>
        </w:tc>
        <w:tc>
          <w:tcPr>
            <w:tcW w:w="1511" w:type="dxa"/>
            <w:vAlign w:val="center"/>
          </w:tcPr>
          <w:p w14:paraId="26F8837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768E6FC" w14:textId="77777777">
        <w:trPr>
          <w:jc w:val="center"/>
        </w:trPr>
        <w:tc>
          <w:tcPr>
            <w:tcW w:w="2720" w:type="dxa"/>
            <w:vAlign w:val="center"/>
          </w:tcPr>
          <w:p w14:paraId="4FBA8C98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Mood Stabilizer use</w:t>
            </w:r>
          </w:p>
        </w:tc>
        <w:tc>
          <w:tcPr>
            <w:tcW w:w="3358" w:type="dxa"/>
            <w:vAlign w:val="center"/>
          </w:tcPr>
          <w:p w14:paraId="42B0795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1713.797</w:t>
            </w:r>
          </w:p>
        </w:tc>
        <w:tc>
          <w:tcPr>
            <w:tcW w:w="775" w:type="dxa"/>
            <w:vAlign w:val="center"/>
          </w:tcPr>
          <w:p w14:paraId="072AC09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0E2B22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1713.797</w:t>
            </w:r>
          </w:p>
        </w:tc>
        <w:tc>
          <w:tcPr>
            <w:tcW w:w="1278" w:type="dxa"/>
            <w:vAlign w:val="center"/>
          </w:tcPr>
          <w:p w14:paraId="27C8BAC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2.421</w:t>
            </w:r>
          </w:p>
        </w:tc>
        <w:tc>
          <w:tcPr>
            <w:tcW w:w="1585" w:type="dxa"/>
            <w:vAlign w:val="center"/>
          </w:tcPr>
          <w:p w14:paraId="5AB1607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.120</w:t>
            </w:r>
          </w:p>
        </w:tc>
        <w:tc>
          <w:tcPr>
            <w:tcW w:w="1511" w:type="dxa"/>
            <w:vAlign w:val="center"/>
          </w:tcPr>
          <w:p w14:paraId="61CFAE9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.005</w:t>
            </w:r>
          </w:p>
        </w:tc>
      </w:tr>
      <w:tr w:rsidR="00D57D33" w14:paraId="75C41CEC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E724A7C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Family history</w:t>
            </w:r>
          </w:p>
        </w:tc>
        <w:tc>
          <w:tcPr>
            <w:tcW w:w="3358" w:type="dxa"/>
            <w:vAlign w:val="center"/>
          </w:tcPr>
          <w:p w14:paraId="51A0311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653.370</w:t>
            </w:r>
          </w:p>
        </w:tc>
        <w:tc>
          <w:tcPr>
            <w:tcW w:w="775" w:type="dxa"/>
            <w:vAlign w:val="center"/>
          </w:tcPr>
          <w:p w14:paraId="09891CF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C29447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653.370</w:t>
            </w:r>
          </w:p>
        </w:tc>
        <w:tc>
          <w:tcPr>
            <w:tcW w:w="1278" w:type="dxa"/>
            <w:vAlign w:val="center"/>
          </w:tcPr>
          <w:p w14:paraId="0634521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0.923</w:t>
            </w:r>
          </w:p>
        </w:tc>
        <w:tc>
          <w:tcPr>
            <w:tcW w:w="1585" w:type="dxa"/>
            <w:vAlign w:val="center"/>
          </w:tcPr>
          <w:p w14:paraId="203CF89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.337</w:t>
            </w:r>
          </w:p>
        </w:tc>
        <w:tc>
          <w:tcPr>
            <w:tcW w:w="1511" w:type="dxa"/>
            <w:vAlign w:val="center"/>
          </w:tcPr>
          <w:p w14:paraId="5E18BAD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.002</w:t>
            </w:r>
          </w:p>
        </w:tc>
      </w:tr>
      <w:tr w:rsidR="00D57D33" w14:paraId="00A8C2D8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7F9675A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Baseline PANSS</w:t>
            </w: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-T</w:t>
            </w:r>
          </w:p>
        </w:tc>
        <w:tc>
          <w:tcPr>
            <w:tcW w:w="3358" w:type="dxa"/>
            <w:vAlign w:val="center"/>
          </w:tcPr>
          <w:p w14:paraId="4A2B90E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1484.992</w:t>
            </w:r>
          </w:p>
        </w:tc>
        <w:tc>
          <w:tcPr>
            <w:tcW w:w="775" w:type="dxa"/>
            <w:vAlign w:val="center"/>
          </w:tcPr>
          <w:p w14:paraId="0462F20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2EB66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1484.992</w:t>
            </w:r>
          </w:p>
        </w:tc>
        <w:tc>
          <w:tcPr>
            <w:tcW w:w="1278" w:type="dxa"/>
            <w:vAlign w:val="center"/>
          </w:tcPr>
          <w:p w14:paraId="7BBCE88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2.098</w:t>
            </w:r>
          </w:p>
        </w:tc>
        <w:tc>
          <w:tcPr>
            <w:tcW w:w="1585" w:type="dxa"/>
            <w:vAlign w:val="center"/>
          </w:tcPr>
          <w:p w14:paraId="193164C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.148</w:t>
            </w:r>
          </w:p>
        </w:tc>
        <w:tc>
          <w:tcPr>
            <w:tcW w:w="1511" w:type="dxa"/>
            <w:vAlign w:val="center"/>
          </w:tcPr>
          <w:p w14:paraId="16F2EE3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.005</w:t>
            </w:r>
          </w:p>
        </w:tc>
      </w:tr>
      <w:tr w:rsidR="00D57D33" w14:paraId="0EEE961D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6547814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Error</w:t>
            </w:r>
          </w:p>
        </w:tc>
        <w:tc>
          <w:tcPr>
            <w:tcW w:w="3358" w:type="dxa"/>
            <w:vAlign w:val="center"/>
          </w:tcPr>
          <w:p w14:paraId="033866F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313628.555</w:t>
            </w:r>
          </w:p>
        </w:tc>
        <w:tc>
          <w:tcPr>
            <w:tcW w:w="775" w:type="dxa"/>
            <w:vAlign w:val="center"/>
          </w:tcPr>
          <w:p w14:paraId="25D266E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443</w:t>
            </w:r>
          </w:p>
        </w:tc>
        <w:tc>
          <w:tcPr>
            <w:tcW w:w="1992" w:type="dxa"/>
            <w:vAlign w:val="center"/>
          </w:tcPr>
          <w:p w14:paraId="13C156C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707.965</w:t>
            </w:r>
          </w:p>
        </w:tc>
        <w:tc>
          <w:tcPr>
            <w:tcW w:w="1278" w:type="dxa"/>
            <w:vAlign w:val="center"/>
          </w:tcPr>
          <w:p w14:paraId="7B29D72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0F2F86A7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2D4D70D6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54AFCDF7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72019E3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3358" w:type="dxa"/>
            <w:vAlign w:val="center"/>
          </w:tcPr>
          <w:p w14:paraId="432083D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1647732.479</w:t>
            </w:r>
          </w:p>
        </w:tc>
        <w:tc>
          <w:tcPr>
            <w:tcW w:w="775" w:type="dxa"/>
            <w:vAlign w:val="center"/>
          </w:tcPr>
          <w:p w14:paraId="516ECEB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1992" w:type="dxa"/>
            <w:vAlign w:val="center"/>
          </w:tcPr>
          <w:p w14:paraId="22FCDC68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59A055C6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77077E8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758D9C3D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129E2045" w14:textId="77777777">
        <w:trPr>
          <w:jc w:val="center"/>
        </w:trPr>
        <w:tc>
          <w:tcPr>
            <w:tcW w:w="2720" w:type="dxa"/>
            <w:tcBorders>
              <w:bottom w:val="nil"/>
            </w:tcBorders>
            <w:shd w:val="clear" w:color="auto" w:fill="FFFFFF"/>
            <w:vAlign w:val="center"/>
          </w:tcPr>
          <w:p w14:paraId="777D55AB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F1115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 w:val="18"/>
                <w:szCs w:val="18"/>
                <w:lang w:bidi="ar"/>
              </w:rPr>
              <w:t>Corrected Total</w:t>
            </w:r>
          </w:p>
        </w:tc>
        <w:tc>
          <w:tcPr>
            <w:tcW w:w="3358" w:type="dxa"/>
            <w:tcBorders>
              <w:bottom w:val="nil"/>
            </w:tcBorders>
            <w:shd w:val="clear" w:color="auto" w:fill="FFFFFF"/>
            <w:vAlign w:val="center"/>
          </w:tcPr>
          <w:p w14:paraId="1E4C724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F1115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363031.523</w:t>
            </w:r>
          </w:p>
        </w:tc>
        <w:tc>
          <w:tcPr>
            <w:tcW w:w="775" w:type="dxa"/>
            <w:tcBorders>
              <w:bottom w:val="nil"/>
            </w:tcBorders>
            <w:shd w:val="clear" w:color="auto" w:fill="FFFFFF"/>
            <w:vAlign w:val="center"/>
          </w:tcPr>
          <w:p w14:paraId="75C858F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F1115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464</w:t>
            </w:r>
          </w:p>
        </w:tc>
        <w:tc>
          <w:tcPr>
            <w:tcW w:w="1992" w:type="dxa"/>
            <w:tcBorders>
              <w:bottom w:val="nil"/>
            </w:tcBorders>
            <w:shd w:val="clear" w:color="auto" w:fill="FFFFFF"/>
            <w:vAlign w:val="center"/>
          </w:tcPr>
          <w:p w14:paraId="2209F9C3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tcBorders>
              <w:bottom w:val="nil"/>
            </w:tcBorders>
            <w:vAlign w:val="center"/>
          </w:tcPr>
          <w:p w14:paraId="73BF756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tcBorders>
              <w:bottom w:val="nil"/>
            </w:tcBorders>
            <w:vAlign w:val="center"/>
          </w:tcPr>
          <w:p w14:paraId="13078F71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tcBorders>
              <w:bottom w:val="nil"/>
            </w:tcBorders>
            <w:vAlign w:val="center"/>
          </w:tcPr>
          <w:p w14:paraId="24169D52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6EDE3171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8A37F" w14:textId="77777777" w:rsidR="00D57D33" w:rsidRDefault="00000000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PANSS-PRR</w:t>
            </w:r>
          </w:p>
        </w:tc>
        <w:tc>
          <w:tcPr>
            <w:tcW w:w="33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B53454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A53149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60B542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1662A4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8D31A3A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A1E515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57D33" w14:paraId="3A30EB6C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</w:tcBorders>
            <w:vAlign w:val="center"/>
          </w:tcPr>
          <w:p w14:paraId="5D1B9B95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Model</w:t>
            </w:r>
          </w:p>
        </w:tc>
        <w:tc>
          <w:tcPr>
            <w:tcW w:w="3358" w:type="dxa"/>
            <w:tcBorders>
              <w:top w:val="single" w:sz="4" w:space="0" w:color="auto"/>
            </w:tcBorders>
            <w:vAlign w:val="center"/>
          </w:tcPr>
          <w:p w14:paraId="072C93C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97044.674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542CE07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92" w:type="dxa"/>
            <w:tcBorders>
              <w:top w:val="single" w:sz="4" w:space="0" w:color="auto"/>
            </w:tcBorders>
            <w:vAlign w:val="center"/>
          </w:tcPr>
          <w:p w14:paraId="58AB82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4621.175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46B4AA1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10.886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center"/>
          </w:tcPr>
          <w:p w14:paraId="1BEDDD5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14:paraId="0F513A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.340</w:t>
            </w:r>
          </w:p>
        </w:tc>
      </w:tr>
      <w:tr w:rsidR="00D57D33" w14:paraId="108C29A0" w14:textId="77777777">
        <w:trPr>
          <w:jc w:val="center"/>
        </w:trPr>
        <w:tc>
          <w:tcPr>
            <w:tcW w:w="2720" w:type="dxa"/>
            <w:vAlign w:val="center"/>
          </w:tcPr>
          <w:p w14:paraId="01C44E6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Intercept</w:t>
            </w:r>
          </w:p>
        </w:tc>
        <w:tc>
          <w:tcPr>
            <w:tcW w:w="3358" w:type="dxa"/>
            <w:vAlign w:val="center"/>
          </w:tcPr>
          <w:p w14:paraId="62FF7E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641.701</w:t>
            </w:r>
          </w:p>
        </w:tc>
        <w:tc>
          <w:tcPr>
            <w:tcW w:w="775" w:type="dxa"/>
            <w:vAlign w:val="center"/>
          </w:tcPr>
          <w:p w14:paraId="7EB56A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0BBBD6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641.701</w:t>
            </w:r>
          </w:p>
        </w:tc>
        <w:tc>
          <w:tcPr>
            <w:tcW w:w="1278" w:type="dxa"/>
            <w:vAlign w:val="center"/>
          </w:tcPr>
          <w:p w14:paraId="0D5ED3F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1.512</w:t>
            </w:r>
          </w:p>
        </w:tc>
        <w:tc>
          <w:tcPr>
            <w:tcW w:w="1585" w:type="dxa"/>
            <w:vAlign w:val="center"/>
          </w:tcPr>
          <w:p w14:paraId="09F59A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.220</w:t>
            </w:r>
          </w:p>
        </w:tc>
        <w:tc>
          <w:tcPr>
            <w:tcW w:w="1511" w:type="dxa"/>
            <w:vAlign w:val="center"/>
          </w:tcPr>
          <w:p w14:paraId="2E265B5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.003</w:t>
            </w:r>
          </w:p>
        </w:tc>
      </w:tr>
      <w:tr w:rsidR="00D57D33" w14:paraId="7C18B9AE" w14:textId="77777777">
        <w:trPr>
          <w:jc w:val="center"/>
        </w:trPr>
        <w:tc>
          <w:tcPr>
            <w:tcW w:w="2720" w:type="dxa"/>
            <w:vAlign w:val="center"/>
          </w:tcPr>
          <w:p w14:paraId="6C2597FE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Drug Group</w:t>
            </w:r>
          </w:p>
        </w:tc>
        <w:tc>
          <w:tcPr>
            <w:tcW w:w="3358" w:type="dxa"/>
            <w:vAlign w:val="center"/>
          </w:tcPr>
          <w:p w14:paraId="7944E64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14968.346</w:t>
            </w:r>
          </w:p>
        </w:tc>
        <w:tc>
          <w:tcPr>
            <w:tcW w:w="775" w:type="dxa"/>
            <w:vAlign w:val="center"/>
          </w:tcPr>
          <w:p w14:paraId="634422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92" w:type="dxa"/>
            <w:vAlign w:val="center"/>
          </w:tcPr>
          <w:p w14:paraId="47DBB70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1871.043</w:t>
            </w:r>
          </w:p>
        </w:tc>
        <w:tc>
          <w:tcPr>
            <w:tcW w:w="1278" w:type="dxa"/>
            <w:vAlign w:val="center"/>
          </w:tcPr>
          <w:p w14:paraId="53093A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4.407</w:t>
            </w:r>
          </w:p>
        </w:tc>
        <w:tc>
          <w:tcPr>
            <w:tcW w:w="1585" w:type="dxa"/>
            <w:vAlign w:val="center"/>
          </w:tcPr>
          <w:p w14:paraId="241BA12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5301835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.074</w:t>
            </w:r>
          </w:p>
        </w:tc>
      </w:tr>
      <w:tr w:rsidR="00D57D33" w14:paraId="5612C288" w14:textId="77777777">
        <w:trPr>
          <w:jc w:val="center"/>
        </w:trPr>
        <w:tc>
          <w:tcPr>
            <w:tcW w:w="2720" w:type="dxa"/>
            <w:vAlign w:val="center"/>
          </w:tcPr>
          <w:p w14:paraId="5B984BEF" w14:textId="77777777" w:rsidR="00D57D33" w:rsidRDefault="00000000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Covariates</w:t>
            </w:r>
          </w:p>
        </w:tc>
        <w:tc>
          <w:tcPr>
            <w:tcW w:w="3358" w:type="dxa"/>
            <w:vAlign w:val="center"/>
          </w:tcPr>
          <w:p w14:paraId="7CA5F63F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05E4DAB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37A70322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D2FFDB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5525A242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1FCEA81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312DE0E4" w14:textId="77777777">
        <w:trPr>
          <w:jc w:val="center"/>
        </w:trPr>
        <w:tc>
          <w:tcPr>
            <w:tcW w:w="2720" w:type="dxa"/>
            <w:vAlign w:val="center"/>
          </w:tcPr>
          <w:p w14:paraId="28BDCF3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Baseline PANSS-P</w:t>
            </w:r>
          </w:p>
        </w:tc>
        <w:tc>
          <w:tcPr>
            <w:tcW w:w="3358" w:type="dxa"/>
            <w:vAlign w:val="center"/>
          </w:tcPr>
          <w:p w14:paraId="14C476A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59412.417</w:t>
            </w:r>
          </w:p>
        </w:tc>
        <w:tc>
          <w:tcPr>
            <w:tcW w:w="775" w:type="dxa"/>
            <w:vAlign w:val="center"/>
          </w:tcPr>
          <w:p w14:paraId="5009E66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6D8B43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59412.417</w:t>
            </w:r>
          </w:p>
        </w:tc>
        <w:tc>
          <w:tcPr>
            <w:tcW w:w="1278" w:type="dxa"/>
            <w:vAlign w:val="center"/>
          </w:tcPr>
          <w:p w14:paraId="62858D2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139.954</w:t>
            </w:r>
          </w:p>
        </w:tc>
        <w:tc>
          <w:tcPr>
            <w:tcW w:w="1585" w:type="dxa"/>
            <w:vAlign w:val="center"/>
          </w:tcPr>
          <w:p w14:paraId="3885B4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7C7860F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.240</w:t>
            </w:r>
          </w:p>
        </w:tc>
      </w:tr>
      <w:tr w:rsidR="00D57D33" w14:paraId="7ED4E81F" w14:textId="77777777">
        <w:trPr>
          <w:jc w:val="center"/>
        </w:trPr>
        <w:tc>
          <w:tcPr>
            <w:tcW w:w="2720" w:type="dxa"/>
            <w:vAlign w:val="center"/>
          </w:tcPr>
          <w:p w14:paraId="481964F7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Alcohol use</w:t>
            </w:r>
          </w:p>
        </w:tc>
        <w:tc>
          <w:tcPr>
            <w:tcW w:w="3358" w:type="dxa"/>
            <w:vAlign w:val="center"/>
          </w:tcPr>
          <w:p w14:paraId="1143454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2276.805</w:t>
            </w:r>
          </w:p>
        </w:tc>
        <w:tc>
          <w:tcPr>
            <w:tcW w:w="775" w:type="dxa"/>
            <w:vAlign w:val="center"/>
          </w:tcPr>
          <w:p w14:paraId="5CC57DB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F740BC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2276.805</w:t>
            </w:r>
          </w:p>
        </w:tc>
        <w:tc>
          <w:tcPr>
            <w:tcW w:w="1278" w:type="dxa"/>
            <w:vAlign w:val="center"/>
          </w:tcPr>
          <w:p w14:paraId="41F3A8C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5.363</w:t>
            </w:r>
          </w:p>
        </w:tc>
        <w:tc>
          <w:tcPr>
            <w:tcW w:w="1585" w:type="dxa"/>
            <w:vAlign w:val="center"/>
          </w:tcPr>
          <w:p w14:paraId="3B9EC6F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.021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5542CD9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.012</w:t>
            </w:r>
          </w:p>
        </w:tc>
      </w:tr>
      <w:tr w:rsidR="00D57D33" w14:paraId="2F962638" w14:textId="77777777">
        <w:trPr>
          <w:jc w:val="center"/>
        </w:trPr>
        <w:tc>
          <w:tcPr>
            <w:tcW w:w="2720" w:type="dxa"/>
            <w:vAlign w:val="center"/>
          </w:tcPr>
          <w:p w14:paraId="48D9F32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lastRenderedPageBreak/>
              <w:t>log_CPZeq</w:t>
            </w:r>
          </w:p>
        </w:tc>
        <w:tc>
          <w:tcPr>
            <w:tcW w:w="3358" w:type="dxa"/>
            <w:vAlign w:val="center"/>
          </w:tcPr>
          <w:p w14:paraId="6C52362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2009.119</w:t>
            </w:r>
          </w:p>
        </w:tc>
        <w:tc>
          <w:tcPr>
            <w:tcW w:w="775" w:type="dxa"/>
            <w:vAlign w:val="center"/>
          </w:tcPr>
          <w:p w14:paraId="28F429D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9F7106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2009.119</w:t>
            </w:r>
          </w:p>
        </w:tc>
        <w:tc>
          <w:tcPr>
            <w:tcW w:w="1278" w:type="dxa"/>
            <w:vAlign w:val="center"/>
          </w:tcPr>
          <w:p w14:paraId="563C0DD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4.733</w:t>
            </w:r>
          </w:p>
        </w:tc>
        <w:tc>
          <w:tcPr>
            <w:tcW w:w="1585" w:type="dxa"/>
            <w:vAlign w:val="center"/>
          </w:tcPr>
          <w:p w14:paraId="58EBB83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.030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6606D7E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.011</w:t>
            </w:r>
          </w:p>
        </w:tc>
      </w:tr>
      <w:tr w:rsidR="00D57D33" w14:paraId="5C88528F" w14:textId="77777777">
        <w:trPr>
          <w:jc w:val="center"/>
        </w:trPr>
        <w:tc>
          <w:tcPr>
            <w:tcW w:w="2720" w:type="dxa"/>
            <w:vAlign w:val="center"/>
          </w:tcPr>
          <w:p w14:paraId="2E44EFA3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3358" w:type="dxa"/>
            <w:vAlign w:val="center"/>
          </w:tcPr>
          <w:p w14:paraId="25AA0A0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906.410</w:t>
            </w:r>
          </w:p>
        </w:tc>
        <w:tc>
          <w:tcPr>
            <w:tcW w:w="775" w:type="dxa"/>
            <w:vAlign w:val="center"/>
          </w:tcPr>
          <w:p w14:paraId="074F38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0534D34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906.410</w:t>
            </w:r>
          </w:p>
        </w:tc>
        <w:tc>
          <w:tcPr>
            <w:tcW w:w="1278" w:type="dxa"/>
            <w:vAlign w:val="center"/>
          </w:tcPr>
          <w:p w14:paraId="5699A27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2.135</w:t>
            </w:r>
          </w:p>
        </w:tc>
        <w:tc>
          <w:tcPr>
            <w:tcW w:w="1585" w:type="dxa"/>
            <w:vAlign w:val="center"/>
          </w:tcPr>
          <w:p w14:paraId="5EFB2D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.145</w:t>
            </w:r>
          </w:p>
        </w:tc>
        <w:tc>
          <w:tcPr>
            <w:tcW w:w="1511" w:type="dxa"/>
            <w:vAlign w:val="center"/>
          </w:tcPr>
          <w:p w14:paraId="65006DF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.005</w:t>
            </w:r>
          </w:p>
        </w:tc>
      </w:tr>
      <w:tr w:rsidR="00D57D33" w14:paraId="72249156" w14:textId="77777777">
        <w:trPr>
          <w:jc w:val="center"/>
        </w:trPr>
        <w:tc>
          <w:tcPr>
            <w:tcW w:w="2720" w:type="dxa"/>
            <w:vAlign w:val="center"/>
          </w:tcPr>
          <w:p w14:paraId="74D4150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Mood Stabilizer use</w:t>
            </w:r>
          </w:p>
        </w:tc>
        <w:tc>
          <w:tcPr>
            <w:tcW w:w="3358" w:type="dxa"/>
            <w:vAlign w:val="center"/>
          </w:tcPr>
          <w:p w14:paraId="0736DE7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279.223</w:t>
            </w:r>
          </w:p>
        </w:tc>
        <w:tc>
          <w:tcPr>
            <w:tcW w:w="775" w:type="dxa"/>
            <w:vAlign w:val="center"/>
          </w:tcPr>
          <w:p w14:paraId="5F026FD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B89BD2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279.223</w:t>
            </w:r>
          </w:p>
        </w:tc>
        <w:tc>
          <w:tcPr>
            <w:tcW w:w="1278" w:type="dxa"/>
            <w:vAlign w:val="center"/>
          </w:tcPr>
          <w:p w14:paraId="6E29B15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0.658</w:t>
            </w:r>
          </w:p>
        </w:tc>
        <w:tc>
          <w:tcPr>
            <w:tcW w:w="1585" w:type="dxa"/>
            <w:vAlign w:val="center"/>
          </w:tcPr>
          <w:p w14:paraId="5086524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.418</w:t>
            </w:r>
          </w:p>
        </w:tc>
        <w:tc>
          <w:tcPr>
            <w:tcW w:w="1511" w:type="dxa"/>
            <w:vAlign w:val="center"/>
          </w:tcPr>
          <w:p w14:paraId="4C0EE2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451C02E3" w14:textId="77777777">
        <w:trPr>
          <w:jc w:val="center"/>
        </w:trPr>
        <w:tc>
          <w:tcPr>
            <w:tcW w:w="2720" w:type="dxa"/>
            <w:vAlign w:val="center"/>
          </w:tcPr>
          <w:p w14:paraId="7FE8780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Education</w:t>
            </w:r>
          </w:p>
        </w:tc>
        <w:tc>
          <w:tcPr>
            <w:tcW w:w="3358" w:type="dxa"/>
            <w:vAlign w:val="center"/>
          </w:tcPr>
          <w:p w14:paraId="1451215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235.139</w:t>
            </w:r>
          </w:p>
        </w:tc>
        <w:tc>
          <w:tcPr>
            <w:tcW w:w="775" w:type="dxa"/>
            <w:vAlign w:val="center"/>
          </w:tcPr>
          <w:p w14:paraId="077827F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7A245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235.139</w:t>
            </w:r>
          </w:p>
        </w:tc>
        <w:tc>
          <w:tcPr>
            <w:tcW w:w="1278" w:type="dxa"/>
            <w:vAlign w:val="center"/>
          </w:tcPr>
          <w:p w14:paraId="1750919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0.554</w:t>
            </w:r>
          </w:p>
        </w:tc>
        <w:tc>
          <w:tcPr>
            <w:tcW w:w="1585" w:type="dxa"/>
            <w:vAlign w:val="center"/>
          </w:tcPr>
          <w:p w14:paraId="08ED5A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.457</w:t>
            </w:r>
          </w:p>
        </w:tc>
        <w:tc>
          <w:tcPr>
            <w:tcW w:w="1511" w:type="dxa"/>
            <w:vAlign w:val="center"/>
          </w:tcPr>
          <w:p w14:paraId="14BA2B4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49BAAEC7" w14:textId="77777777">
        <w:trPr>
          <w:jc w:val="center"/>
        </w:trPr>
        <w:tc>
          <w:tcPr>
            <w:tcW w:w="2720" w:type="dxa"/>
            <w:vAlign w:val="center"/>
          </w:tcPr>
          <w:p w14:paraId="5EA7971A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3358" w:type="dxa"/>
            <w:vAlign w:val="center"/>
          </w:tcPr>
          <w:p w14:paraId="5E5CBC1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123.378</w:t>
            </w:r>
          </w:p>
        </w:tc>
        <w:tc>
          <w:tcPr>
            <w:tcW w:w="775" w:type="dxa"/>
            <w:vAlign w:val="center"/>
          </w:tcPr>
          <w:p w14:paraId="26A819D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9F521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123.378</w:t>
            </w:r>
          </w:p>
        </w:tc>
        <w:tc>
          <w:tcPr>
            <w:tcW w:w="1278" w:type="dxa"/>
            <w:vAlign w:val="center"/>
          </w:tcPr>
          <w:p w14:paraId="6C21927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0.291</w:t>
            </w:r>
          </w:p>
        </w:tc>
        <w:tc>
          <w:tcPr>
            <w:tcW w:w="1585" w:type="dxa"/>
            <w:vAlign w:val="center"/>
          </w:tcPr>
          <w:p w14:paraId="5EFD0EB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.590</w:t>
            </w:r>
          </w:p>
        </w:tc>
        <w:tc>
          <w:tcPr>
            <w:tcW w:w="1511" w:type="dxa"/>
            <w:vAlign w:val="center"/>
          </w:tcPr>
          <w:p w14:paraId="2D2A45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44A14831" w14:textId="77777777">
        <w:trPr>
          <w:jc w:val="center"/>
        </w:trPr>
        <w:tc>
          <w:tcPr>
            <w:tcW w:w="2720" w:type="dxa"/>
            <w:vAlign w:val="center"/>
          </w:tcPr>
          <w:p w14:paraId="19CFD47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Tobacco use</w:t>
            </w:r>
          </w:p>
        </w:tc>
        <w:tc>
          <w:tcPr>
            <w:tcW w:w="3358" w:type="dxa"/>
            <w:vAlign w:val="center"/>
          </w:tcPr>
          <w:p w14:paraId="5517DB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39.267</w:t>
            </w:r>
          </w:p>
        </w:tc>
        <w:tc>
          <w:tcPr>
            <w:tcW w:w="775" w:type="dxa"/>
            <w:vAlign w:val="center"/>
          </w:tcPr>
          <w:p w14:paraId="0F4EEB7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1AC31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39.267</w:t>
            </w:r>
          </w:p>
        </w:tc>
        <w:tc>
          <w:tcPr>
            <w:tcW w:w="1278" w:type="dxa"/>
            <w:vAlign w:val="center"/>
          </w:tcPr>
          <w:p w14:paraId="25EE7D4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0.092</w:t>
            </w:r>
          </w:p>
        </w:tc>
        <w:tc>
          <w:tcPr>
            <w:tcW w:w="1585" w:type="dxa"/>
            <w:vAlign w:val="center"/>
          </w:tcPr>
          <w:p w14:paraId="4949B58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.761</w:t>
            </w:r>
          </w:p>
        </w:tc>
        <w:tc>
          <w:tcPr>
            <w:tcW w:w="1511" w:type="dxa"/>
            <w:vAlign w:val="center"/>
          </w:tcPr>
          <w:p w14:paraId="2BC5217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1A4FA58A" w14:textId="77777777">
        <w:trPr>
          <w:jc w:val="center"/>
        </w:trPr>
        <w:tc>
          <w:tcPr>
            <w:tcW w:w="2720" w:type="dxa"/>
            <w:vAlign w:val="center"/>
          </w:tcPr>
          <w:p w14:paraId="7A5B4C9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Urbanization</w:t>
            </w:r>
          </w:p>
        </w:tc>
        <w:tc>
          <w:tcPr>
            <w:tcW w:w="3358" w:type="dxa"/>
            <w:vAlign w:val="center"/>
          </w:tcPr>
          <w:p w14:paraId="1B9690C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47.468</w:t>
            </w:r>
          </w:p>
        </w:tc>
        <w:tc>
          <w:tcPr>
            <w:tcW w:w="775" w:type="dxa"/>
            <w:vAlign w:val="center"/>
          </w:tcPr>
          <w:p w14:paraId="7A3C09A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C4B988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47.468</w:t>
            </w:r>
          </w:p>
        </w:tc>
        <w:tc>
          <w:tcPr>
            <w:tcW w:w="1278" w:type="dxa"/>
            <w:vAlign w:val="center"/>
          </w:tcPr>
          <w:p w14:paraId="2B27178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0.112</w:t>
            </w:r>
          </w:p>
        </w:tc>
        <w:tc>
          <w:tcPr>
            <w:tcW w:w="1585" w:type="dxa"/>
            <w:vAlign w:val="center"/>
          </w:tcPr>
          <w:p w14:paraId="15BEA7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.738</w:t>
            </w:r>
          </w:p>
        </w:tc>
        <w:tc>
          <w:tcPr>
            <w:tcW w:w="1511" w:type="dxa"/>
            <w:vAlign w:val="center"/>
          </w:tcPr>
          <w:p w14:paraId="4E3D22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6131DF66" w14:textId="77777777">
        <w:trPr>
          <w:jc w:val="center"/>
        </w:trPr>
        <w:tc>
          <w:tcPr>
            <w:tcW w:w="2720" w:type="dxa"/>
            <w:vAlign w:val="center"/>
          </w:tcPr>
          <w:p w14:paraId="7C8E52AE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Disease course</w:t>
            </w:r>
          </w:p>
        </w:tc>
        <w:tc>
          <w:tcPr>
            <w:tcW w:w="3358" w:type="dxa"/>
            <w:vAlign w:val="center"/>
          </w:tcPr>
          <w:p w14:paraId="7B06DC3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23.362</w:t>
            </w:r>
          </w:p>
        </w:tc>
        <w:tc>
          <w:tcPr>
            <w:tcW w:w="775" w:type="dxa"/>
            <w:vAlign w:val="center"/>
          </w:tcPr>
          <w:p w14:paraId="513AFF5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5F61E8C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23.362</w:t>
            </w:r>
          </w:p>
        </w:tc>
        <w:tc>
          <w:tcPr>
            <w:tcW w:w="1278" w:type="dxa"/>
            <w:vAlign w:val="center"/>
          </w:tcPr>
          <w:p w14:paraId="4A2CA5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0.055</w:t>
            </w:r>
          </w:p>
        </w:tc>
        <w:tc>
          <w:tcPr>
            <w:tcW w:w="1585" w:type="dxa"/>
            <w:vAlign w:val="center"/>
          </w:tcPr>
          <w:p w14:paraId="2DC9FC6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.815</w:t>
            </w:r>
          </w:p>
        </w:tc>
        <w:tc>
          <w:tcPr>
            <w:tcW w:w="1511" w:type="dxa"/>
            <w:vAlign w:val="center"/>
          </w:tcPr>
          <w:p w14:paraId="38E5C1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3881DAF8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5154416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Sleep medication</w:t>
            </w:r>
          </w:p>
        </w:tc>
        <w:tc>
          <w:tcPr>
            <w:tcW w:w="3358" w:type="dxa"/>
            <w:vAlign w:val="center"/>
          </w:tcPr>
          <w:p w14:paraId="285D846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0.507</w:t>
            </w:r>
          </w:p>
        </w:tc>
        <w:tc>
          <w:tcPr>
            <w:tcW w:w="775" w:type="dxa"/>
            <w:vAlign w:val="center"/>
          </w:tcPr>
          <w:p w14:paraId="26AD2C8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5C92DB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0.507</w:t>
            </w:r>
          </w:p>
        </w:tc>
        <w:tc>
          <w:tcPr>
            <w:tcW w:w="1278" w:type="dxa"/>
            <w:vAlign w:val="center"/>
          </w:tcPr>
          <w:p w14:paraId="08FB221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0.001</w:t>
            </w:r>
          </w:p>
        </w:tc>
        <w:tc>
          <w:tcPr>
            <w:tcW w:w="1585" w:type="dxa"/>
            <w:vAlign w:val="center"/>
          </w:tcPr>
          <w:p w14:paraId="255720A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.972</w:t>
            </w:r>
          </w:p>
        </w:tc>
        <w:tc>
          <w:tcPr>
            <w:tcW w:w="1511" w:type="dxa"/>
            <w:vAlign w:val="center"/>
          </w:tcPr>
          <w:p w14:paraId="1A8D444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5E2D147E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68BA413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Antidepressant use</w:t>
            </w:r>
          </w:p>
        </w:tc>
        <w:tc>
          <w:tcPr>
            <w:tcW w:w="3358" w:type="dxa"/>
            <w:vAlign w:val="center"/>
          </w:tcPr>
          <w:p w14:paraId="4C65EFF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15.260</w:t>
            </w:r>
          </w:p>
        </w:tc>
        <w:tc>
          <w:tcPr>
            <w:tcW w:w="775" w:type="dxa"/>
            <w:vAlign w:val="center"/>
          </w:tcPr>
          <w:p w14:paraId="7DB3CE0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5F34F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15.260</w:t>
            </w:r>
          </w:p>
        </w:tc>
        <w:tc>
          <w:tcPr>
            <w:tcW w:w="1278" w:type="dxa"/>
            <w:vAlign w:val="center"/>
          </w:tcPr>
          <w:p w14:paraId="124C889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0.036</w:t>
            </w:r>
          </w:p>
        </w:tc>
        <w:tc>
          <w:tcPr>
            <w:tcW w:w="1585" w:type="dxa"/>
            <w:vAlign w:val="center"/>
          </w:tcPr>
          <w:p w14:paraId="1D21BE1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.850</w:t>
            </w:r>
          </w:p>
        </w:tc>
        <w:tc>
          <w:tcPr>
            <w:tcW w:w="1511" w:type="dxa"/>
            <w:vAlign w:val="center"/>
          </w:tcPr>
          <w:p w14:paraId="32861DA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2C2B841C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2780AC8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Family history</w:t>
            </w:r>
          </w:p>
        </w:tc>
        <w:tc>
          <w:tcPr>
            <w:tcW w:w="3358" w:type="dxa"/>
            <w:vAlign w:val="center"/>
          </w:tcPr>
          <w:p w14:paraId="524248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3.752</w:t>
            </w:r>
          </w:p>
        </w:tc>
        <w:tc>
          <w:tcPr>
            <w:tcW w:w="775" w:type="dxa"/>
            <w:vAlign w:val="center"/>
          </w:tcPr>
          <w:p w14:paraId="53E1C9D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809A6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3.752</w:t>
            </w:r>
          </w:p>
        </w:tc>
        <w:tc>
          <w:tcPr>
            <w:tcW w:w="1278" w:type="dxa"/>
            <w:vAlign w:val="center"/>
          </w:tcPr>
          <w:p w14:paraId="4553FB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0.009</w:t>
            </w:r>
          </w:p>
        </w:tc>
        <w:tc>
          <w:tcPr>
            <w:tcW w:w="1585" w:type="dxa"/>
            <w:vAlign w:val="center"/>
          </w:tcPr>
          <w:p w14:paraId="41D6D2D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.925</w:t>
            </w:r>
          </w:p>
        </w:tc>
        <w:tc>
          <w:tcPr>
            <w:tcW w:w="1511" w:type="dxa"/>
            <w:vAlign w:val="center"/>
          </w:tcPr>
          <w:p w14:paraId="696393D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6BA7843C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1C77FA5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Error</w:t>
            </w:r>
          </w:p>
        </w:tc>
        <w:tc>
          <w:tcPr>
            <w:tcW w:w="3358" w:type="dxa"/>
            <w:vAlign w:val="center"/>
          </w:tcPr>
          <w:p w14:paraId="41CACE9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188059.731</w:t>
            </w:r>
          </w:p>
        </w:tc>
        <w:tc>
          <w:tcPr>
            <w:tcW w:w="775" w:type="dxa"/>
            <w:vAlign w:val="center"/>
          </w:tcPr>
          <w:p w14:paraId="1C6456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443</w:t>
            </w:r>
          </w:p>
        </w:tc>
        <w:tc>
          <w:tcPr>
            <w:tcW w:w="1992" w:type="dxa"/>
            <w:vAlign w:val="center"/>
          </w:tcPr>
          <w:p w14:paraId="5058C43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424.514</w:t>
            </w:r>
          </w:p>
        </w:tc>
        <w:tc>
          <w:tcPr>
            <w:tcW w:w="1278" w:type="dxa"/>
            <w:vAlign w:val="center"/>
          </w:tcPr>
          <w:p w14:paraId="786D961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1F244EE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4EF36CF3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7D33" w14:paraId="1864C2C3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1488E976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3358" w:type="dxa"/>
            <w:vAlign w:val="center"/>
          </w:tcPr>
          <w:p w14:paraId="63710A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1039664.815</w:t>
            </w:r>
          </w:p>
        </w:tc>
        <w:tc>
          <w:tcPr>
            <w:tcW w:w="775" w:type="dxa"/>
            <w:vAlign w:val="center"/>
          </w:tcPr>
          <w:p w14:paraId="02AC473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1992" w:type="dxa"/>
            <w:vAlign w:val="center"/>
          </w:tcPr>
          <w:p w14:paraId="2634A861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4D2C48D6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36F3220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286DD3D8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7D33" w14:paraId="5D0803B5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6C907CA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Total</w:t>
            </w:r>
          </w:p>
        </w:tc>
        <w:tc>
          <w:tcPr>
            <w:tcW w:w="3358" w:type="dxa"/>
            <w:vAlign w:val="center"/>
          </w:tcPr>
          <w:p w14:paraId="7E0A9C8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285104.405</w:t>
            </w:r>
          </w:p>
        </w:tc>
        <w:tc>
          <w:tcPr>
            <w:tcW w:w="775" w:type="dxa"/>
            <w:vAlign w:val="center"/>
          </w:tcPr>
          <w:p w14:paraId="7824F2E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464</w:t>
            </w:r>
          </w:p>
        </w:tc>
        <w:tc>
          <w:tcPr>
            <w:tcW w:w="1992" w:type="dxa"/>
            <w:vAlign w:val="center"/>
          </w:tcPr>
          <w:p w14:paraId="3C86DFAF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D4001BC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3B8F55E0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04DE3E48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57D33" w14:paraId="2CD4A31B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30F66" w14:textId="77777777" w:rsidR="00D57D33" w:rsidRDefault="00000000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PANSS-NRR</w:t>
            </w:r>
          </w:p>
        </w:tc>
        <w:tc>
          <w:tcPr>
            <w:tcW w:w="33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F26AF6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3FE2DF9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364B53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F48CE3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ACDC339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C7249F" w14:textId="77777777" w:rsidR="00D57D33" w:rsidRDefault="00D57D33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b/>
                <w:bCs/>
                <w:color w:val="0F1115"/>
                <w:sz w:val="18"/>
                <w:szCs w:val="18"/>
              </w:rPr>
            </w:pPr>
          </w:p>
        </w:tc>
      </w:tr>
      <w:tr w:rsidR="00D57D33" w14:paraId="2C9A3AED" w14:textId="77777777">
        <w:trPr>
          <w:jc w:val="center"/>
        </w:trPr>
        <w:tc>
          <w:tcPr>
            <w:tcW w:w="2720" w:type="dxa"/>
            <w:tcBorders>
              <w:top w:val="single" w:sz="4" w:space="0" w:color="auto"/>
            </w:tcBorders>
            <w:vAlign w:val="center"/>
          </w:tcPr>
          <w:p w14:paraId="7482174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Model</w:t>
            </w:r>
          </w:p>
        </w:tc>
        <w:tc>
          <w:tcPr>
            <w:tcW w:w="3358" w:type="dxa"/>
            <w:tcBorders>
              <w:top w:val="single" w:sz="4" w:space="0" w:color="auto"/>
            </w:tcBorders>
            <w:vAlign w:val="center"/>
          </w:tcPr>
          <w:p w14:paraId="3DC2FE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93348.203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7CA2497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92" w:type="dxa"/>
            <w:tcBorders>
              <w:top w:val="single" w:sz="4" w:space="0" w:color="auto"/>
            </w:tcBorders>
            <w:vAlign w:val="center"/>
          </w:tcPr>
          <w:p w14:paraId="78E8C8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4445.153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14:paraId="156281C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5.949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center"/>
          </w:tcPr>
          <w:p w14:paraId="7F1A27F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14:paraId="297C9CD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.220</w:t>
            </w:r>
          </w:p>
        </w:tc>
      </w:tr>
      <w:tr w:rsidR="00D57D33" w14:paraId="23F78455" w14:textId="77777777">
        <w:trPr>
          <w:jc w:val="center"/>
        </w:trPr>
        <w:tc>
          <w:tcPr>
            <w:tcW w:w="2720" w:type="dxa"/>
            <w:vAlign w:val="center"/>
          </w:tcPr>
          <w:p w14:paraId="33D366D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Intercept</w:t>
            </w:r>
          </w:p>
        </w:tc>
        <w:tc>
          <w:tcPr>
            <w:tcW w:w="3358" w:type="dxa"/>
            <w:vAlign w:val="center"/>
          </w:tcPr>
          <w:p w14:paraId="501E4B8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191.517</w:t>
            </w:r>
          </w:p>
        </w:tc>
        <w:tc>
          <w:tcPr>
            <w:tcW w:w="775" w:type="dxa"/>
            <w:vAlign w:val="center"/>
          </w:tcPr>
          <w:p w14:paraId="354393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C8002C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191.517</w:t>
            </w:r>
          </w:p>
        </w:tc>
        <w:tc>
          <w:tcPr>
            <w:tcW w:w="1278" w:type="dxa"/>
            <w:vAlign w:val="center"/>
          </w:tcPr>
          <w:p w14:paraId="55F675F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0.256</w:t>
            </w:r>
          </w:p>
        </w:tc>
        <w:tc>
          <w:tcPr>
            <w:tcW w:w="1585" w:type="dxa"/>
            <w:vAlign w:val="center"/>
          </w:tcPr>
          <w:p w14:paraId="6B1936A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.613</w:t>
            </w:r>
          </w:p>
        </w:tc>
        <w:tc>
          <w:tcPr>
            <w:tcW w:w="1511" w:type="dxa"/>
            <w:vAlign w:val="center"/>
          </w:tcPr>
          <w:p w14:paraId="4152E3B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3F47377E" w14:textId="77777777">
        <w:trPr>
          <w:jc w:val="center"/>
        </w:trPr>
        <w:tc>
          <w:tcPr>
            <w:tcW w:w="2720" w:type="dxa"/>
            <w:vAlign w:val="center"/>
          </w:tcPr>
          <w:p w14:paraId="699C6CF8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Drug Group</w:t>
            </w:r>
          </w:p>
        </w:tc>
        <w:tc>
          <w:tcPr>
            <w:tcW w:w="3358" w:type="dxa"/>
            <w:vAlign w:val="center"/>
          </w:tcPr>
          <w:p w14:paraId="310D59D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21544.490</w:t>
            </w:r>
          </w:p>
        </w:tc>
        <w:tc>
          <w:tcPr>
            <w:tcW w:w="775" w:type="dxa"/>
            <w:vAlign w:val="center"/>
          </w:tcPr>
          <w:p w14:paraId="683D18B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92" w:type="dxa"/>
            <w:vAlign w:val="center"/>
          </w:tcPr>
          <w:p w14:paraId="0AEB50B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2693.061</w:t>
            </w:r>
          </w:p>
        </w:tc>
        <w:tc>
          <w:tcPr>
            <w:tcW w:w="1278" w:type="dxa"/>
            <w:vAlign w:val="center"/>
          </w:tcPr>
          <w:p w14:paraId="0083996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3.604</w:t>
            </w:r>
          </w:p>
        </w:tc>
        <w:tc>
          <w:tcPr>
            <w:tcW w:w="1585" w:type="dxa"/>
            <w:vAlign w:val="center"/>
          </w:tcPr>
          <w:p w14:paraId="53A1BF7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7F3C16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.061</w:t>
            </w:r>
          </w:p>
        </w:tc>
      </w:tr>
      <w:tr w:rsidR="00D57D33" w14:paraId="64DC68CE" w14:textId="77777777">
        <w:trPr>
          <w:jc w:val="center"/>
        </w:trPr>
        <w:tc>
          <w:tcPr>
            <w:tcW w:w="2720" w:type="dxa"/>
            <w:vAlign w:val="center"/>
          </w:tcPr>
          <w:p w14:paraId="2A28B09F" w14:textId="77777777" w:rsidR="00D57D33" w:rsidRDefault="00000000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Covariates</w:t>
            </w:r>
          </w:p>
        </w:tc>
        <w:tc>
          <w:tcPr>
            <w:tcW w:w="3358" w:type="dxa"/>
            <w:vAlign w:val="center"/>
          </w:tcPr>
          <w:p w14:paraId="760C810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58BFBFE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4F316485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34EA223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152FD1BB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668DB16C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1BE3D94E" w14:textId="77777777">
        <w:trPr>
          <w:jc w:val="center"/>
        </w:trPr>
        <w:tc>
          <w:tcPr>
            <w:tcW w:w="2720" w:type="dxa"/>
            <w:vAlign w:val="center"/>
          </w:tcPr>
          <w:p w14:paraId="76AD883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Baseline PANSS-N</w:t>
            </w:r>
          </w:p>
        </w:tc>
        <w:tc>
          <w:tcPr>
            <w:tcW w:w="3358" w:type="dxa"/>
            <w:vAlign w:val="center"/>
          </w:tcPr>
          <w:p w14:paraId="7A50917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51821.697</w:t>
            </w:r>
          </w:p>
        </w:tc>
        <w:tc>
          <w:tcPr>
            <w:tcW w:w="775" w:type="dxa"/>
            <w:vAlign w:val="center"/>
          </w:tcPr>
          <w:p w14:paraId="7FE914B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BCD6B6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51821.697</w:t>
            </w:r>
          </w:p>
        </w:tc>
        <w:tc>
          <w:tcPr>
            <w:tcW w:w="1278" w:type="dxa"/>
            <w:vAlign w:val="center"/>
          </w:tcPr>
          <w:p w14:paraId="029E390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69.348</w:t>
            </w:r>
          </w:p>
        </w:tc>
        <w:tc>
          <w:tcPr>
            <w:tcW w:w="1585" w:type="dxa"/>
            <w:vAlign w:val="center"/>
          </w:tcPr>
          <w:p w14:paraId="0AFF20A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78958A3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.135</w:t>
            </w:r>
          </w:p>
        </w:tc>
      </w:tr>
      <w:tr w:rsidR="00D57D33" w14:paraId="39D85552" w14:textId="77777777">
        <w:trPr>
          <w:jc w:val="center"/>
        </w:trPr>
        <w:tc>
          <w:tcPr>
            <w:tcW w:w="2720" w:type="dxa"/>
            <w:vAlign w:val="center"/>
          </w:tcPr>
          <w:p w14:paraId="0F14499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Alcohol use</w:t>
            </w:r>
          </w:p>
        </w:tc>
        <w:tc>
          <w:tcPr>
            <w:tcW w:w="3358" w:type="dxa"/>
            <w:vAlign w:val="center"/>
          </w:tcPr>
          <w:p w14:paraId="1858384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5749.545</w:t>
            </w:r>
          </w:p>
        </w:tc>
        <w:tc>
          <w:tcPr>
            <w:tcW w:w="775" w:type="dxa"/>
            <w:vAlign w:val="center"/>
          </w:tcPr>
          <w:p w14:paraId="0B735FB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42B051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5749.545</w:t>
            </w:r>
          </w:p>
        </w:tc>
        <w:tc>
          <w:tcPr>
            <w:tcW w:w="1278" w:type="dxa"/>
            <w:vAlign w:val="center"/>
          </w:tcPr>
          <w:p w14:paraId="616ED32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7.694</w:t>
            </w:r>
          </w:p>
        </w:tc>
        <w:tc>
          <w:tcPr>
            <w:tcW w:w="1585" w:type="dxa"/>
            <w:vAlign w:val="center"/>
          </w:tcPr>
          <w:p w14:paraId="73A7D89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.006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092DB7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.017</w:t>
            </w:r>
          </w:p>
        </w:tc>
      </w:tr>
      <w:tr w:rsidR="00D57D33" w14:paraId="4F32021E" w14:textId="77777777">
        <w:trPr>
          <w:jc w:val="center"/>
        </w:trPr>
        <w:tc>
          <w:tcPr>
            <w:tcW w:w="2720" w:type="dxa"/>
            <w:vAlign w:val="center"/>
          </w:tcPr>
          <w:p w14:paraId="3B4DF1D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3358" w:type="dxa"/>
            <w:vAlign w:val="center"/>
          </w:tcPr>
          <w:p w14:paraId="3842E6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3263.860</w:t>
            </w:r>
          </w:p>
        </w:tc>
        <w:tc>
          <w:tcPr>
            <w:tcW w:w="775" w:type="dxa"/>
            <w:vAlign w:val="center"/>
          </w:tcPr>
          <w:p w14:paraId="799639B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33177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3263.860</w:t>
            </w:r>
          </w:p>
        </w:tc>
        <w:tc>
          <w:tcPr>
            <w:tcW w:w="1278" w:type="dxa"/>
            <w:vAlign w:val="center"/>
          </w:tcPr>
          <w:p w14:paraId="6BCFB39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4.368</w:t>
            </w:r>
          </w:p>
        </w:tc>
        <w:tc>
          <w:tcPr>
            <w:tcW w:w="1585" w:type="dxa"/>
            <w:vAlign w:val="center"/>
          </w:tcPr>
          <w:p w14:paraId="1A29C06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.037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4EC74F1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.010</w:t>
            </w:r>
          </w:p>
        </w:tc>
      </w:tr>
      <w:tr w:rsidR="00D57D33" w14:paraId="685774FC" w14:textId="77777777">
        <w:trPr>
          <w:jc w:val="center"/>
        </w:trPr>
        <w:tc>
          <w:tcPr>
            <w:tcW w:w="2720" w:type="dxa"/>
            <w:vAlign w:val="center"/>
          </w:tcPr>
          <w:p w14:paraId="4C880DCB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Tobacco use</w:t>
            </w:r>
          </w:p>
        </w:tc>
        <w:tc>
          <w:tcPr>
            <w:tcW w:w="3358" w:type="dxa"/>
            <w:vAlign w:val="center"/>
          </w:tcPr>
          <w:p w14:paraId="1A85F6D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1224.290</w:t>
            </w:r>
          </w:p>
        </w:tc>
        <w:tc>
          <w:tcPr>
            <w:tcW w:w="775" w:type="dxa"/>
            <w:vAlign w:val="center"/>
          </w:tcPr>
          <w:p w14:paraId="205C7F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79393E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1224.290</w:t>
            </w:r>
          </w:p>
        </w:tc>
        <w:tc>
          <w:tcPr>
            <w:tcW w:w="1278" w:type="dxa"/>
            <w:vAlign w:val="center"/>
          </w:tcPr>
          <w:p w14:paraId="139E1FA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1.638</w:t>
            </w:r>
          </w:p>
        </w:tc>
        <w:tc>
          <w:tcPr>
            <w:tcW w:w="1585" w:type="dxa"/>
            <w:vAlign w:val="center"/>
          </w:tcPr>
          <w:p w14:paraId="3430DA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.201</w:t>
            </w:r>
          </w:p>
        </w:tc>
        <w:tc>
          <w:tcPr>
            <w:tcW w:w="1511" w:type="dxa"/>
            <w:vAlign w:val="center"/>
          </w:tcPr>
          <w:p w14:paraId="512DE28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.004</w:t>
            </w:r>
          </w:p>
        </w:tc>
      </w:tr>
      <w:tr w:rsidR="00D57D33" w14:paraId="0351E026" w14:textId="77777777">
        <w:trPr>
          <w:jc w:val="center"/>
        </w:trPr>
        <w:tc>
          <w:tcPr>
            <w:tcW w:w="2720" w:type="dxa"/>
            <w:vAlign w:val="center"/>
          </w:tcPr>
          <w:p w14:paraId="7E2FC6A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Mood Stabilizer use</w:t>
            </w:r>
          </w:p>
        </w:tc>
        <w:tc>
          <w:tcPr>
            <w:tcW w:w="3358" w:type="dxa"/>
            <w:vAlign w:val="center"/>
          </w:tcPr>
          <w:p w14:paraId="09E3FB9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1337.543</w:t>
            </w:r>
          </w:p>
        </w:tc>
        <w:tc>
          <w:tcPr>
            <w:tcW w:w="775" w:type="dxa"/>
            <w:vAlign w:val="center"/>
          </w:tcPr>
          <w:p w14:paraId="0A376EF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0BA848B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1337.543</w:t>
            </w:r>
          </w:p>
        </w:tc>
        <w:tc>
          <w:tcPr>
            <w:tcW w:w="1278" w:type="dxa"/>
            <w:vAlign w:val="center"/>
          </w:tcPr>
          <w:p w14:paraId="51FAE9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1.790</w:t>
            </w:r>
          </w:p>
        </w:tc>
        <w:tc>
          <w:tcPr>
            <w:tcW w:w="1585" w:type="dxa"/>
            <w:vAlign w:val="center"/>
          </w:tcPr>
          <w:p w14:paraId="21D6FD1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.182</w:t>
            </w:r>
          </w:p>
        </w:tc>
        <w:tc>
          <w:tcPr>
            <w:tcW w:w="1511" w:type="dxa"/>
            <w:vAlign w:val="center"/>
          </w:tcPr>
          <w:p w14:paraId="4FB8E5B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.004</w:t>
            </w:r>
          </w:p>
        </w:tc>
      </w:tr>
      <w:tr w:rsidR="00D57D33" w14:paraId="692A6457" w14:textId="77777777">
        <w:trPr>
          <w:jc w:val="center"/>
        </w:trPr>
        <w:tc>
          <w:tcPr>
            <w:tcW w:w="2720" w:type="dxa"/>
            <w:vAlign w:val="center"/>
          </w:tcPr>
          <w:p w14:paraId="7710C188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Disease course</w:t>
            </w:r>
          </w:p>
        </w:tc>
        <w:tc>
          <w:tcPr>
            <w:tcW w:w="3358" w:type="dxa"/>
            <w:vAlign w:val="center"/>
          </w:tcPr>
          <w:p w14:paraId="58DD734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765.879</w:t>
            </w:r>
          </w:p>
        </w:tc>
        <w:tc>
          <w:tcPr>
            <w:tcW w:w="775" w:type="dxa"/>
            <w:vAlign w:val="center"/>
          </w:tcPr>
          <w:p w14:paraId="429D02F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C8704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765.879</w:t>
            </w:r>
          </w:p>
        </w:tc>
        <w:tc>
          <w:tcPr>
            <w:tcW w:w="1278" w:type="dxa"/>
            <w:vAlign w:val="center"/>
          </w:tcPr>
          <w:p w14:paraId="02B2AC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1.025</w:t>
            </w:r>
          </w:p>
        </w:tc>
        <w:tc>
          <w:tcPr>
            <w:tcW w:w="1585" w:type="dxa"/>
            <w:vAlign w:val="center"/>
          </w:tcPr>
          <w:p w14:paraId="1B8AE5C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.312</w:t>
            </w:r>
          </w:p>
        </w:tc>
        <w:tc>
          <w:tcPr>
            <w:tcW w:w="1511" w:type="dxa"/>
            <w:vAlign w:val="center"/>
          </w:tcPr>
          <w:p w14:paraId="3A9E62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.002</w:t>
            </w:r>
          </w:p>
        </w:tc>
      </w:tr>
      <w:tr w:rsidR="00D57D33" w14:paraId="70B79E89" w14:textId="77777777">
        <w:trPr>
          <w:jc w:val="center"/>
        </w:trPr>
        <w:tc>
          <w:tcPr>
            <w:tcW w:w="2720" w:type="dxa"/>
            <w:vAlign w:val="center"/>
          </w:tcPr>
          <w:p w14:paraId="1A585CB0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3358" w:type="dxa"/>
            <w:vAlign w:val="center"/>
          </w:tcPr>
          <w:p w14:paraId="4AE881D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1073.098</w:t>
            </w:r>
          </w:p>
        </w:tc>
        <w:tc>
          <w:tcPr>
            <w:tcW w:w="775" w:type="dxa"/>
            <w:vAlign w:val="center"/>
          </w:tcPr>
          <w:p w14:paraId="54C8D3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755159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1073.098</w:t>
            </w:r>
          </w:p>
        </w:tc>
        <w:tc>
          <w:tcPr>
            <w:tcW w:w="1278" w:type="dxa"/>
            <w:vAlign w:val="center"/>
          </w:tcPr>
          <w:p w14:paraId="562A8F2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1.436</w:t>
            </w:r>
          </w:p>
        </w:tc>
        <w:tc>
          <w:tcPr>
            <w:tcW w:w="1585" w:type="dxa"/>
            <w:vAlign w:val="center"/>
          </w:tcPr>
          <w:p w14:paraId="39C2E60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.231</w:t>
            </w:r>
          </w:p>
        </w:tc>
        <w:tc>
          <w:tcPr>
            <w:tcW w:w="1511" w:type="dxa"/>
            <w:vAlign w:val="center"/>
          </w:tcPr>
          <w:p w14:paraId="05001F2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.003</w:t>
            </w:r>
          </w:p>
        </w:tc>
      </w:tr>
      <w:tr w:rsidR="00D57D33" w14:paraId="24AFF831" w14:textId="77777777">
        <w:trPr>
          <w:jc w:val="center"/>
        </w:trPr>
        <w:tc>
          <w:tcPr>
            <w:tcW w:w="2720" w:type="dxa"/>
            <w:vAlign w:val="center"/>
          </w:tcPr>
          <w:p w14:paraId="4F49F4A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Urbanization</w:t>
            </w:r>
          </w:p>
        </w:tc>
        <w:tc>
          <w:tcPr>
            <w:tcW w:w="3358" w:type="dxa"/>
            <w:vAlign w:val="center"/>
          </w:tcPr>
          <w:p w14:paraId="633B0F9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182.547</w:t>
            </w:r>
          </w:p>
        </w:tc>
        <w:tc>
          <w:tcPr>
            <w:tcW w:w="775" w:type="dxa"/>
            <w:vAlign w:val="center"/>
          </w:tcPr>
          <w:p w14:paraId="6BD30A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A4C4B8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182.547</w:t>
            </w:r>
          </w:p>
        </w:tc>
        <w:tc>
          <w:tcPr>
            <w:tcW w:w="1278" w:type="dxa"/>
            <w:vAlign w:val="center"/>
          </w:tcPr>
          <w:p w14:paraId="7BF9A5E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0.244</w:t>
            </w:r>
          </w:p>
        </w:tc>
        <w:tc>
          <w:tcPr>
            <w:tcW w:w="1585" w:type="dxa"/>
            <w:vAlign w:val="center"/>
          </w:tcPr>
          <w:p w14:paraId="335E431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.621</w:t>
            </w:r>
          </w:p>
        </w:tc>
        <w:tc>
          <w:tcPr>
            <w:tcW w:w="1511" w:type="dxa"/>
            <w:vAlign w:val="center"/>
          </w:tcPr>
          <w:p w14:paraId="423FCD3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6DB126CC" w14:textId="77777777">
        <w:trPr>
          <w:jc w:val="center"/>
        </w:trPr>
        <w:tc>
          <w:tcPr>
            <w:tcW w:w="2720" w:type="dxa"/>
            <w:vAlign w:val="center"/>
          </w:tcPr>
          <w:p w14:paraId="0DD14167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log_CPZeq</w:t>
            </w:r>
          </w:p>
        </w:tc>
        <w:tc>
          <w:tcPr>
            <w:tcW w:w="3358" w:type="dxa"/>
            <w:vAlign w:val="center"/>
          </w:tcPr>
          <w:p w14:paraId="2FC6B87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411.662</w:t>
            </w:r>
          </w:p>
        </w:tc>
        <w:tc>
          <w:tcPr>
            <w:tcW w:w="775" w:type="dxa"/>
            <w:vAlign w:val="center"/>
          </w:tcPr>
          <w:p w14:paraId="759FF2A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42D558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411.662</w:t>
            </w:r>
          </w:p>
        </w:tc>
        <w:tc>
          <w:tcPr>
            <w:tcW w:w="1278" w:type="dxa"/>
            <w:vAlign w:val="center"/>
          </w:tcPr>
          <w:p w14:paraId="2A35DF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0.551</w:t>
            </w:r>
          </w:p>
        </w:tc>
        <w:tc>
          <w:tcPr>
            <w:tcW w:w="1585" w:type="dxa"/>
            <w:vAlign w:val="center"/>
          </w:tcPr>
          <w:p w14:paraId="6FBE91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.458</w:t>
            </w:r>
          </w:p>
        </w:tc>
        <w:tc>
          <w:tcPr>
            <w:tcW w:w="1511" w:type="dxa"/>
            <w:vAlign w:val="center"/>
          </w:tcPr>
          <w:p w14:paraId="7CEEBC0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2C4BBF71" w14:textId="77777777">
        <w:trPr>
          <w:jc w:val="center"/>
        </w:trPr>
        <w:tc>
          <w:tcPr>
            <w:tcW w:w="2720" w:type="dxa"/>
            <w:vAlign w:val="center"/>
          </w:tcPr>
          <w:p w14:paraId="402A457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Education</w:t>
            </w:r>
          </w:p>
        </w:tc>
        <w:tc>
          <w:tcPr>
            <w:tcW w:w="3358" w:type="dxa"/>
            <w:vAlign w:val="center"/>
          </w:tcPr>
          <w:p w14:paraId="30B89D1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8.686</w:t>
            </w:r>
          </w:p>
        </w:tc>
        <w:tc>
          <w:tcPr>
            <w:tcW w:w="775" w:type="dxa"/>
            <w:vAlign w:val="center"/>
          </w:tcPr>
          <w:p w14:paraId="357006B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5BDDE7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8.686</w:t>
            </w:r>
          </w:p>
        </w:tc>
        <w:tc>
          <w:tcPr>
            <w:tcW w:w="1278" w:type="dxa"/>
            <w:vAlign w:val="center"/>
          </w:tcPr>
          <w:p w14:paraId="000C421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0.012</w:t>
            </w:r>
          </w:p>
        </w:tc>
        <w:tc>
          <w:tcPr>
            <w:tcW w:w="1585" w:type="dxa"/>
            <w:vAlign w:val="center"/>
          </w:tcPr>
          <w:p w14:paraId="715125E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.914</w:t>
            </w:r>
          </w:p>
        </w:tc>
        <w:tc>
          <w:tcPr>
            <w:tcW w:w="1511" w:type="dxa"/>
            <w:vAlign w:val="center"/>
          </w:tcPr>
          <w:p w14:paraId="5128FBA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CF93C61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70FC103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Sleep medication</w:t>
            </w:r>
          </w:p>
        </w:tc>
        <w:tc>
          <w:tcPr>
            <w:tcW w:w="3358" w:type="dxa"/>
            <w:vAlign w:val="center"/>
          </w:tcPr>
          <w:p w14:paraId="1107EB3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4.808</w:t>
            </w:r>
          </w:p>
        </w:tc>
        <w:tc>
          <w:tcPr>
            <w:tcW w:w="775" w:type="dxa"/>
            <w:vAlign w:val="center"/>
          </w:tcPr>
          <w:p w14:paraId="77D7B54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9537C1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4.808</w:t>
            </w:r>
          </w:p>
        </w:tc>
        <w:tc>
          <w:tcPr>
            <w:tcW w:w="1278" w:type="dxa"/>
            <w:vAlign w:val="center"/>
          </w:tcPr>
          <w:p w14:paraId="02CCDA9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1585" w:type="dxa"/>
            <w:vAlign w:val="center"/>
          </w:tcPr>
          <w:p w14:paraId="07E9E6D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.936</w:t>
            </w:r>
          </w:p>
        </w:tc>
        <w:tc>
          <w:tcPr>
            <w:tcW w:w="1511" w:type="dxa"/>
            <w:vAlign w:val="center"/>
          </w:tcPr>
          <w:p w14:paraId="33486F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FE678A7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08E5FE6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Antidepressant use</w:t>
            </w:r>
          </w:p>
        </w:tc>
        <w:tc>
          <w:tcPr>
            <w:tcW w:w="3358" w:type="dxa"/>
            <w:vAlign w:val="center"/>
          </w:tcPr>
          <w:p w14:paraId="71019FC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10.462</w:t>
            </w:r>
          </w:p>
        </w:tc>
        <w:tc>
          <w:tcPr>
            <w:tcW w:w="775" w:type="dxa"/>
            <w:vAlign w:val="center"/>
          </w:tcPr>
          <w:p w14:paraId="665C132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75578D7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10.462</w:t>
            </w:r>
          </w:p>
        </w:tc>
        <w:tc>
          <w:tcPr>
            <w:tcW w:w="1278" w:type="dxa"/>
            <w:vAlign w:val="center"/>
          </w:tcPr>
          <w:p w14:paraId="3ADB075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0.014</w:t>
            </w:r>
          </w:p>
        </w:tc>
        <w:tc>
          <w:tcPr>
            <w:tcW w:w="1585" w:type="dxa"/>
            <w:vAlign w:val="center"/>
          </w:tcPr>
          <w:p w14:paraId="7FB4764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.906</w:t>
            </w:r>
          </w:p>
        </w:tc>
        <w:tc>
          <w:tcPr>
            <w:tcW w:w="1511" w:type="dxa"/>
            <w:vAlign w:val="center"/>
          </w:tcPr>
          <w:p w14:paraId="492A896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06279529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47AF940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Family history</w:t>
            </w:r>
          </w:p>
        </w:tc>
        <w:tc>
          <w:tcPr>
            <w:tcW w:w="3358" w:type="dxa"/>
            <w:vAlign w:val="center"/>
          </w:tcPr>
          <w:p w14:paraId="35CDD59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34.937</w:t>
            </w:r>
          </w:p>
        </w:tc>
        <w:tc>
          <w:tcPr>
            <w:tcW w:w="775" w:type="dxa"/>
            <w:vAlign w:val="center"/>
          </w:tcPr>
          <w:p w14:paraId="3487B2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54D9F45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34.937</w:t>
            </w:r>
          </w:p>
        </w:tc>
        <w:tc>
          <w:tcPr>
            <w:tcW w:w="1278" w:type="dxa"/>
            <w:vAlign w:val="center"/>
          </w:tcPr>
          <w:p w14:paraId="487F5FA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0.047</w:t>
            </w:r>
          </w:p>
        </w:tc>
        <w:tc>
          <w:tcPr>
            <w:tcW w:w="1585" w:type="dxa"/>
            <w:vAlign w:val="center"/>
          </w:tcPr>
          <w:p w14:paraId="598596C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.829</w:t>
            </w:r>
          </w:p>
        </w:tc>
        <w:tc>
          <w:tcPr>
            <w:tcW w:w="1511" w:type="dxa"/>
            <w:vAlign w:val="center"/>
          </w:tcPr>
          <w:p w14:paraId="74F56B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206CC083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379207E8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Error</w:t>
            </w:r>
          </w:p>
        </w:tc>
        <w:tc>
          <w:tcPr>
            <w:tcW w:w="3358" w:type="dxa"/>
            <w:vAlign w:val="center"/>
          </w:tcPr>
          <w:p w14:paraId="78462A1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331040.058</w:t>
            </w:r>
          </w:p>
        </w:tc>
        <w:tc>
          <w:tcPr>
            <w:tcW w:w="775" w:type="dxa"/>
            <w:vAlign w:val="center"/>
          </w:tcPr>
          <w:p w14:paraId="36C9BA4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443</w:t>
            </w:r>
          </w:p>
        </w:tc>
        <w:tc>
          <w:tcPr>
            <w:tcW w:w="1992" w:type="dxa"/>
            <w:vAlign w:val="center"/>
          </w:tcPr>
          <w:p w14:paraId="73FB19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747.269</w:t>
            </w:r>
          </w:p>
        </w:tc>
        <w:tc>
          <w:tcPr>
            <w:tcW w:w="1278" w:type="dxa"/>
            <w:vAlign w:val="center"/>
          </w:tcPr>
          <w:p w14:paraId="031C33B7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6BF8B3D7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3F18406F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16D69B1E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722216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3358" w:type="dxa"/>
            <w:vAlign w:val="center"/>
          </w:tcPr>
          <w:p w14:paraId="4369498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771030.016</w:t>
            </w:r>
          </w:p>
        </w:tc>
        <w:tc>
          <w:tcPr>
            <w:tcW w:w="775" w:type="dxa"/>
            <w:vAlign w:val="center"/>
          </w:tcPr>
          <w:p w14:paraId="3935E42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1992" w:type="dxa"/>
            <w:vAlign w:val="center"/>
          </w:tcPr>
          <w:p w14:paraId="637F9E63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31EC2876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4BD9114E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6179C06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45DD432F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420978C2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Total</w:t>
            </w:r>
          </w:p>
        </w:tc>
        <w:tc>
          <w:tcPr>
            <w:tcW w:w="3358" w:type="dxa"/>
            <w:vAlign w:val="center"/>
          </w:tcPr>
          <w:p w14:paraId="006A806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424388.261</w:t>
            </w:r>
          </w:p>
        </w:tc>
        <w:tc>
          <w:tcPr>
            <w:tcW w:w="775" w:type="dxa"/>
            <w:vAlign w:val="center"/>
          </w:tcPr>
          <w:p w14:paraId="10CD6FD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464</w:t>
            </w:r>
          </w:p>
        </w:tc>
        <w:tc>
          <w:tcPr>
            <w:tcW w:w="1992" w:type="dxa"/>
            <w:vAlign w:val="center"/>
          </w:tcPr>
          <w:p w14:paraId="3447BB29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3EE3DA24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463468C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63A4D71C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2C87594C" w14:textId="77777777">
        <w:trPr>
          <w:jc w:val="center"/>
        </w:trPr>
        <w:tc>
          <w:tcPr>
            <w:tcW w:w="2720" w:type="dxa"/>
            <w:vAlign w:val="center"/>
          </w:tcPr>
          <w:p w14:paraId="54673F22" w14:textId="77777777" w:rsidR="00D57D33" w:rsidRDefault="00000000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PANSS-GRR</w:t>
            </w:r>
          </w:p>
        </w:tc>
        <w:tc>
          <w:tcPr>
            <w:tcW w:w="3358" w:type="dxa"/>
            <w:vAlign w:val="center"/>
          </w:tcPr>
          <w:p w14:paraId="17EDEC1F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1D8822E7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0AAFAFE5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0FB8B9B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1D27819E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0FA448BE" w14:textId="77777777" w:rsidR="00D57D33" w:rsidRDefault="00D57D3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57D33" w14:paraId="162C677D" w14:textId="77777777">
        <w:trPr>
          <w:jc w:val="center"/>
        </w:trPr>
        <w:tc>
          <w:tcPr>
            <w:tcW w:w="2720" w:type="dxa"/>
            <w:vAlign w:val="center"/>
          </w:tcPr>
          <w:p w14:paraId="5F797BE5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Model</w:t>
            </w:r>
          </w:p>
        </w:tc>
        <w:tc>
          <w:tcPr>
            <w:tcW w:w="3358" w:type="dxa"/>
            <w:vAlign w:val="center"/>
          </w:tcPr>
          <w:p w14:paraId="5292DE6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36366.527</w:t>
            </w:r>
          </w:p>
        </w:tc>
        <w:tc>
          <w:tcPr>
            <w:tcW w:w="775" w:type="dxa"/>
            <w:vAlign w:val="center"/>
          </w:tcPr>
          <w:p w14:paraId="6769EF1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992" w:type="dxa"/>
            <w:vAlign w:val="center"/>
          </w:tcPr>
          <w:p w14:paraId="6605A2D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1731.739</w:t>
            </w:r>
          </w:p>
        </w:tc>
        <w:tc>
          <w:tcPr>
            <w:tcW w:w="1278" w:type="dxa"/>
            <w:vAlign w:val="center"/>
          </w:tcPr>
          <w:p w14:paraId="0143E98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5.371</w:t>
            </w:r>
          </w:p>
        </w:tc>
        <w:tc>
          <w:tcPr>
            <w:tcW w:w="1585" w:type="dxa"/>
            <w:vAlign w:val="center"/>
          </w:tcPr>
          <w:p w14:paraId="256252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4808D6F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.203</w:t>
            </w:r>
          </w:p>
        </w:tc>
      </w:tr>
      <w:tr w:rsidR="00D57D33" w14:paraId="56E5E4B3" w14:textId="77777777">
        <w:trPr>
          <w:jc w:val="center"/>
        </w:trPr>
        <w:tc>
          <w:tcPr>
            <w:tcW w:w="2720" w:type="dxa"/>
            <w:vAlign w:val="center"/>
          </w:tcPr>
          <w:p w14:paraId="408AF1CA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Intercept</w:t>
            </w:r>
          </w:p>
        </w:tc>
        <w:tc>
          <w:tcPr>
            <w:tcW w:w="3358" w:type="dxa"/>
            <w:vAlign w:val="center"/>
          </w:tcPr>
          <w:p w14:paraId="2D6AA1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4.956</w:t>
            </w:r>
          </w:p>
        </w:tc>
        <w:tc>
          <w:tcPr>
            <w:tcW w:w="775" w:type="dxa"/>
            <w:vAlign w:val="center"/>
          </w:tcPr>
          <w:p w14:paraId="6ED12A3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94DC5B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4.956</w:t>
            </w:r>
          </w:p>
        </w:tc>
        <w:tc>
          <w:tcPr>
            <w:tcW w:w="1278" w:type="dxa"/>
            <w:vAlign w:val="center"/>
          </w:tcPr>
          <w:p w14:paraId="67A6E4C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1585" w:type="dxa"/>
            <w:vAlign w:val="center"/>
          </w:tcPr>
          <w:p w14:paraId="08A49F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.901</w:t>
            </w:r>
          </w:p>
        </w:tc>
        <w:tc>
          <w:tcPr>
            <w:tcW w:w="1511" w:type="dxa"/>
            <w:vAlign w:val="center"/>
          </w:tcPr>
          <w:p w14:paraId="2E7B9A9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248CECD5" w14:textId="77777777">
        <w:trPr>
          <w:jc w:val="center"/>
        </w:trPr>
        <w:tc>
          <w:tcPr>
            <w:tcW w:w="2720" w:type="dxa"/>
            <w:vAlign w:val="center"/>
          </w:tcPr>
          <w:p w14:paraId="4C838510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Drug Group</w:t>
            </w:r>
          </w:p>
        </w:tc>
        <w:tc>
          <w:tcPr>
            <w:tcW w:w="3358" w:type="dxa"/>
            <w:vAlign w:val="center"/>
          </w:tcPr>
          <w:p w14:paraId="6C948F1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10995.799</w:t>
            </w:r>
          </w:p>
        </w:tc>
        <w:tc>
          <w:tcPr>
            <w:tcW w:w="775" w:type="dxa"/>
            <w:vAlign w:val="center"/>
          </w:tcPr>
          <w:p w14:paraId="1A41CB0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992" w:type="dxa"/>
            <w:vAlign w:val="center"/>
          </w:tcPr>
          <w:p w14:paraId="6917BB5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1374.475</w:t>
            </w:r>
          </w:p>
        </w:tc>
        <w:tc>
          <w:tcPr>
            <w:tcW w:w="1278" w:type="dxa"/>
            <w:vAlign w:val="center"/>
          </w:tcPr>
          <w:p w14:paraId="4E7BD27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4.263</w:t>
            </w:r>
          </w:p>
        </w:tc>
        <w:tc>
          <w:tcPr>
            <w:tcW w:w="1585" w:type="dxa"/>
            <w:vAlign w:val="center"/>
          </w:tcPr>
          <w:p w14:paraId="7F46572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488B56C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.071</w:t>
            </w:r>
          </w:p>
        </w:tc>
      </w:tr>
      <w:tr w:rsidR="00D57D33" w14:paraId="41190487" w14:textId="77777777">
        <w:trPr>
          <w:jc w:val="center"/>
        </w:trPr>
        <w:tc>
          <w:tcPr>
            <w:tcW w:w="2720" w:type="dxa"/>
            <w:vAlign w:val="center"/>
          </w:tcPr>
          <w:p w14:paraId="4D66675E" w14:textId="77777777" w:rsidR="00D57D33" w:rsidRDefault="00000000">
            <w:pPr>
              <w:widowControl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Covariates</w:t>
            </w:r>
          </w:p>
        </w:tc>
        <w:tc>
          <w:tcPr>
            <w:tcW w:w="3358" w:type="dxa"/>
            <w:vAlign w:val="center"/>
          </w:tcPr>
          <w:p w14:paraId="6C985FA1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775" w:type="dxa"/>
            <w:vAlign w:val="center"/>
          </w:tcPr>
          <w:p w14:paraId="2C99A591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1D716BBE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233F171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46668B20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66F4316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5CEAF32C" w14:textId="77777777">
        <w:trPr>
          <w:jc w:val="center"/>
        </w:trPr>
        <w:tc>
          <w:tcPr>
            <w:tcW w:w="2720" w:type="dxa"/>
            <w:vAlign w:val="center"/>
          </w:tcPr>
          <w:p w14:paraId="77CF986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Baseline PANSS-G</w:t>
            </w:r>
          </w:p>
        </w:tc>
        <w:tc>
          <w:tcPr>
            <w:tcW w:w="3358" w:type="dxa"/>
            <w:vAlign w:val="center"/>
          </w:tcPr>
          <w:p w14:paraId="72161D0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17821.330</w:t>
            </w:r>
          </w:p>
        </w:tc>
        <w:tc>
          <w:tcPr>
            <w:tcW w:w="775" w:type="dxa"/>
            <w:vAlign w:val="center"/>
          </w:tcPr>
          <w:p w14:paraId="55637FC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52931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17821.330</w:t>
            </w:r>
          </w:p>
        </w:tc>
        <w:tc>
          <w:tcPr>
            <w:tcW w:w="1278" w:type="dxa"/>
            <w:vAlign w:val="center"/>
          </w:tcPr>
          <w:p w14:paraId="786D6C5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55.272</w:t>
            </w:r>
          </w:p>
        </w:tc>
        <w:tc>
          <w:tcPr>
            <w:tcW w:w="1585" w:type="dxa"/>
            <w:vAlign w:val="center"/>
          </w:tcPr>
          <w:p w14:paraId="18E279F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&lt;</w:t>
            </w: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.001***</w:t>
            </w:r>
          </w:p>
        </w:tc>
        <w:tc>
          <w:tcPr>
            <w:tcW w:w="1511" w:type="dxa"/>
            <w:vAlign w:val="center"/>
          </w:tcPr>
          <w:p w14:paraId="436D8DE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.111</w:t>
            </w:r>
          </w:p>
        </w:tc>
      </w:tr>
      <w:tr w:rsidR="00D57D33" w14:paraId="03ABD2E6" w14:textId="77777777">
        <w:trPr>
          <w:jc w:val="center"/>
        </w:trPr>
        <w:tc>
          <w:tcPr>
            <w:tcW w:w="2720" w:type="dxa"/>
            <w:vAlign w:val="center"/>
          </w:tcPr>
          <w:p w14:paraId="3C7FC7A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Alcohol use</w:t>
            </w:r>
          </w:p>
        </w:tc>
        <w:tc>
          <w:tcPr>
            <w:tcW w:w="3358" w:type="dxa"/>
            <w:vAlign w:val="center"/>
          </w:tcPr>
          <w:p w14:paraId="0D1B6EB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1711.078</w:t>
            </w:r>
          </w:p>
        </w:tc>
        <w:tc>
          <w:tcPr>
            <w:tcW w:w="775" w:type="dxa"/>
            <w:vAlign w:val="center"/>
          </w:tcPr>
          <w:p w14:paraId="707357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3FFB7D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1711.078</w:t>
            </w:r>
          </w:p>
        </w:tc>
        <w:tc>
          <w:tcPr>
            <w:tcW w:w="1278" w:type="dxa"/>
            <w:vAlign w:val="center"/>
          </w:tcPr>
          <w:p w14:paraId="543DAB2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5.307</w:t>
            </w:r>
          </w:p>
        </w:tc>
        <w:tc>
          <w:tcPr>
            <w:tcW w:w="1585" w:type="dxa"/>
            <w:vAlign w:val="center"/>
          </w:tcPr>
          <w:p w14:paraId="5CDC83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.022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511" w:type="dxa"/>
            <w:vAlign w:val="center"/>
          </w:tcPr>
          <w:p w14:paraId="12AFF73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.012</w:t>
            </w:r>
          </w:p>
        </w:tc>
      </w:tr>
      <w:tr w:rsidR="00D57D33" w14:paraId="1926F61C" w14:textId="77777777">
        <w:trPr>
          <w:jc w:val="center"/>
        </w:trPr>
        <w:tc>
          <w:tcPr>
            <w:tcW w:w="2720" w:type="dxa"/>
            <w:vAlign w:val="center"/>
          </w:tcPr>
          <w:p w14:paraId="71C673D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Family history</w:t>
            </w:r>
          </w:p>
        </w:tc>
        <w:tc>
          <w:tcPr>
            <w:tcW w:w="3358" w:type="dxa"/>
            <w:vAlign w:val="center"/>
          </w:tcPr>
          <w:p w14:paraId="655687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441.508</w:t>
            </w:r>
          </w:p>
        </w:tc>
        <w:tc>
          <w:tcPr>
            <w:tcW w:w="775" w:type="dxa"/>
            <w:vAlign w:val="center"/>
          </w:tcPr>
          <w:p w14:paraId="439EBA0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B54814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441.508</w:t>
            </w:r>
          </w:p>
        </w:tc>
        <w:tc>
          <w:tcPr>
            <w:tcW w:w="1278" w:type="dxa"/>
            <w:vAlign w:val="center"/>
          </w:tcPr>
          <w:p w14:paraId="33EF701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1.369</w:t>
            </w:r>
          </w:p>
        </w:tc>
        <w:tc>
          <w:tcPr>
            <w:tcW w:w="1585" w:type="dxa"/>
            <w:vAlign w:val="center"/>
          </w:tcPr>
          <w:p w14:paraId="03AC9F5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.243</w:t>
            </w:r>
          </w:p>
        </w:tc>
        <w:tc>
          <w:tcPr>
            <w:tcW w:w="1511" w:type="dxa"/>
            <w:vAlign w:val="center"/>
          </w:tcPr>
          <w:p w14:paraId="1068A24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.003</w:t>
            </w:r>
          </w:p>
        </w:tc>
      </w:tr>
      <w:tr w:rsidR="00D57D33" w14:paraId="7C89EF15" w14:textId="77777777">
        <w:trPr>
          <w:jc w:val="center"/>
        </w:trPr>
        <w:tc>
          <w:tcPr>
            <w:tcW w:w="2720" w:type="dxa"/>
            <w:vAlign w:val="center"/>
          </w:tcPr>
          <w:p w14:paraId="06BC4201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3358" w:type="dxa"/>
            <w:vAlign w:val="center"/>
          </w:tcPr>
          <w:p w14:paraId="7F3CCBD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462.687</w:t>
            </w:r>
          </w:p>
        </w:tc>
        <w:tc>
          <w:tcPr>
            <w:tcW w:w="775" w:type="dxa"/>
            <w:vAlign w:val="center"/>
          </w:tcPr>
          <w:p w14:paraId="5A641E9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4DF7597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462.687</w:t>
            </w:r>
          </w:p>
        </w:tc>
        <w:tc>
          <w:tcPr>
            <w:tcW w:w="1278" w:type="dxa"/>
            <w:vAlign w:val="center"/>
          </w:tcPr>
          <w:p w14:paraId="252FB0F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1.435</w:t>
            </w:r>
          </w:p>
        </w:tc>
        <w:tc>
          <w:tcPr>
            <w:tcW w:w="1585" w:type="dxa"/>
            <w:vAlign w:val="center"/>
          </w:tcPr>
          <w:p w14:paraId="31A527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1511" w:type="dxa"/>
            <w:vAlign w:val="center"/>
          </w:tcPr>
          <w:p w14:paraId="27EE504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.003</w:t>
            </w:r>
          </w:p>
        </w:tc>
      </w:tr>
      <w:tr w:rsidR="00D57D33" w14:paraId="1A4E9B6A" w14:textId="77777777">
        <w:trPr>
          <w:jc w:val="center"/>
        </w:trPr>
        <w:tc>
          <w:tcPr>
            <w:tcW w:w="2720" w:type="dxa"/>
            <w:vAlign w:val="center"/>
          </w:tcPr>
          <w:p w14:paraId="52A5E32D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Mood Stabilizer use</w:t>
            </w:r>
          </w:p>
        </w:tc>
        <w:tc>
          <w:tcPr>
            <w:tcW w:w="3358" w:type="dxa"/>
            <w:vAlign w:val="center"/>
          </w:tcPr>
          <w:p w14:paraId="41091A9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186.208</w:t>
            </w:r>
          </w:p>
        </w:tc>
        <w:tc>
          <w:tcPr>
            <w:tcW w:w="775" w:type="dxa"/>
            <w:vAlign w:val="center"/>
          </w:tcPr>
          <w:p w14:paraId="154D627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54C6C8F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186.208</w:t>
            </w:r>
          </w:p>
        </w:tc>
        <w:tc>
          <w:tcPr>
            <w:tcW w:w="1278" w:type="dxa"/>
            <w:vAlign w:val="center"/>
          </w:tcPr>
          <w:p w14:paraId="6917A6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0.578</w:t>
            </w:r>
          </w:p>
        </w:tc>
        <w:tc>
          <w:tcPr>
            <w:tcW w:w="1585" w:type="dxa"/>
            <w:vAlign w:val="center"/>
          </w:tcPr>
          <w:p w14:paraId="4B55E4F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.448</w:t>
            </w:r>
          </w:p>
        </w:tc>
        <w:tc>
          <w:tcPr>
            <w:tcW w:w="1511" w:type="dxa"/>
            <w:vAlign w:val="center"/>
          </w:tcPr>
          <w:p w14:paraId="393DFE3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5EC8D34F" w14:textId="77777777">
        <w:trPr>
          <w:jc w:val="center"/>
        </w:trPr>
        <w:tc>
          <w:tcPr>
            <w:tcW w:w="2720" w:type="dxa"/>
            <w:vAlign w:val="center"/>
          </w:tcPr>
          <w:p w14:paraId="54ACE8A7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Education</w:t>
            </w:r>
          </w:p>
        </w:tc>
        <w:tc>
          <w:tcPr>
            <w:tcW w:w="3358" w:type="dxa"/>
            <w:vAlign w:val="center"/>
          </w:tcPr>
          <w:p w14:paraId="086642E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86.529</w:t>
            </w:r>
          </w:p>
        </w:tc>
        <w:tc>
          <w:tcPr>
            <w:tcW w:w="775" w:type="dxa"/>
            <w:vAlign w:val="center"/>
          </w:tcPr>
          <w:p w14:paraId="5620A76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3DC1EE7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86.529</w:t>
            </w:r>
          </w:p>
        </w:tc>
        <w:tc>
          <w:tcPr>
            <w:tcW w:w="1278" w:type="dxa"/>
            <w:vAlign w:val="center"/>
          </w:tcPr>
          <w:p w14:paraId="53E5DD8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0.268</w:t>
            </w:r>
          </w:p>
        </w:tc>
        <w:tc>
          <w:tcPr>
            <w:tcW w:w="1585" w:type="dxa"/>
            <w:vAlign w:val="center"/>
          </w:tcPr>
          <w:p w14:paraId="346FD0B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.605</w:t>
            </w:r>
          </w:p>
        </w:tc>
        <w:tc>
          <w:tcPr>
            <w:tcW w:w="1511" w:type="dxa"/>
            <w:vAlign w:val="center"/>
          </w:tcPr>
          <w:p w14:paraId="40A6EC6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56244B1C" w14:textId="77777777">
        <w:trPr>
          <w:jc w:val="center"/>
        </w:trPr>
        <w:tc>
          <w:tcPr>
            <w:tcW w:w="2720" w:type="dxa"/>
            <w:vAlign w:val="center"/>
          </w:tcPr>
          <w:p w14:paraId="595F6300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Sleep medication</w:t>
            </w:r>
          </w:p>
        </w:tc>
        <w:tc>
          <w:tcPr>
            <w:tcW w:w="3358" w:type="dxa"/>
            <w:vAlign w:val="center"/>
          </w:tcPr>
          <w:p w14:paraId="3B65E70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83.558</w:t>
            </w:r>
          </w:p>
        </w:tc>
        <w:tc>
          <w:tcPr>
            <w:tcW w:w="775" w:type="dxa"/>
            <w:vAlign w:val="center"/>
          </w:tcPr>
          <w:p w14:paraId="4F5C737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8C7B05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83.558</w:t>
            </w:r>
          </w:p>
        </w:tc>
        <w:tc>
          <w:tcPr>
            <w:tcW w:w="1278" w:type="dxa"/>
            <w:vAlign w:val="center"/>
          </w:tcPr>
          <w:p w14:paraId="0FC403D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0.259</w:t>
            </w:r>
          </w:p>
        </w:tc>
        <w:tc>
          <w:tcPr>
            <w:tcW w:w="1585" w:type="dxa"/>
            <w:vAlign w:val="center"/>
          </w:tcPr>
          <w:p w14:paraId="6DD3547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.611</w:t>
            </w:r>
          </w:p>
        </w:tc>
        <w:tc>
          <w:tcPr>
            <w:tcW w:w="1511" w:type="dxa"/>
            <w:vAlign w:val="center"/>
          </w:tcPr>
          <w:p w14:paraId="5F5B8C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61A6660D" w14:textId="77777777">
        <w:trPr>
          <w:jc w:val="center"/>
        </w:trPr>
        <w:tc>
          <w:tcPr>
            <w:tcW w:w="2720" w:type="dxa"/>
            <w:vAlign w:val="center"/>
          </w:tcPr>
          <w:p w14:paraId="49625906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Disease course</w:t>
            </w:r>
          </w:p>
        </w:tc>
        <w:tc>
          <w:tcPr>
            <w:tcW w:w="3358" w:type="dxa"/>
            <w:vAlign w:val="center"/>
          </w:tcPr>
          <w:p w14:paraId="5CFE0B9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37.089</w:t>
            </w:r>
          </w:p>
        </w:tc>
        <w:tc>
          <w:tcPr>
            <w:tcW w:w="775" w:type="dxa"/>
            <w:vAlign w:val="center"/>
          </w:tcPr>
          <w:p w14:paraId="190F02C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FEAA09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37.089</w:t>
            </w:r>
          </w:p>
        </w:tc>
        <w:tc>
          <w:tcPr>
            <w:tcW w:w="1278" w:type="dxa"/>
            <w:vAlign w:val="center"/>
          </w:tcPr>
          <w:p w14:paraId="171F13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0.115</w:t>
            </w:r>
          </w:p>
        </w:tc>
        <w:tc>
          <w:tcPr>
            <w:tcW w:w="1585" w:type="dxa"/>
            <w:vAlign w:val="center"/>
          </w:tcPr>
          <w:p w14:paraId="1E2E7A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.735</w:t>
            </w:r>
          </w:p>
        </w:tc>
        <w:tc>
          <w:tcPr>
            <w:tcW w:w="1511" w:type="dxa"/>
            <w:vAlign w:val="center"/>
          </w:tcPr>
          <w:p w14:paraId="781BE8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7FB00ED5" w14:textId="77777777">
        <w:trPr>
          <w:jc w:val="center"/>
        </w:trPr>
        <w:tc>
          <w:tcPr>
            <w:tcW w:w="2720" w:type="dxa"/>
            <w:vAlign w:val="center"/>
          </w:tcPr>
          <w:p w14:paraId="47A5F5FC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Antidepressant use</w:t>
            </w:r>
          </w:p>
        </w:tc>
        <w:tc>
          <w:tcPr>
            <w:tcW w:w="3358" w:type="dxa"/>
            <w:vAlign w:val="center"/>
          </w:tcPr>
          <w:p w14:paraId="44DAA8A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37.009</w:t>
            </w:r>
          </w:p>
        </w:tc>
        <w:tc>
          <w:tcPr>
            <w:tcW w:w="775" w:type="dxa"/>
            <w:vAlign w:val="center"/>
          </w:tcPr>
          <w:p w14:paraId="1384DBE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6AF5AA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37.009</w:t>
            </w:r>
          </w:p>
        </w:tc>
        <w:tc>
          <w:tcPr>
            <w:tcW w:w="1278" w:type="dxa"/>
            <w:vAlign w:val="center"/>
          </w:tcPr>
          <w:p w14:paraId="6D9F97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0.115</w:t>
            </w:r>
          </w:p>
        </w:tc>
        <w:tc>
          <w:tcPr>
            <w:tcW w:w="1585" w:type="dxa"/>
            <w:vAlign w:val="center"/>
          </w:tcPr>
          <w:p w14:paraId="1E7CB4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.735</w:t>
            </w:r>
          </w:p>
        </w:tc>
        <w:tc>
          <w:tcPr>
            <w:tcW w:w="1511" w:type="dxa"/>
            <w:vAlign w:val="center"/>
          </w:tcPr>
          <w:p w14:paraId="3117F8C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33C38266" w14:textId="77777777">
        <w:trPr>
          <w:jc w:val="center"/>
        </w:trPr>
        <w:tc>
          <w:tcPr>
            <w:tcW w:w="2720" w:type="dxa"/>
            <w:vAlign w:val="center"/>
          </w:tcPr>
          <w:p w14:paraId="2035FD16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log_CPZeq</w:t>
            </w:r>
          </w:p>
        </w:tc>
        <w:tc>
          <w:tcPr>
            <w:tcW w:w="3358" w:type="dxa"/>
            <w:vAlign w:val="center"/>
          </w:tcPr>
          <w:p w14:paraId="523B0A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114.167</w:t>
            </w:r>
          </w:p>
        </w:tc>
        <w:tc>
          <w:tcPr>
            <w:tcW w:w="775" w:type="dxa"/>
            <w:vAlign w:val="center"/>
          </w:tcPr>
          <w:p w14:paraId="3E13DA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1AAA493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114.167</w:t>
            </w:r>
          </w:p>
        </w:tc>
        <w:tc>
          <w:tcPr>
            <w:tcW w:w="1278" w:type="dxa"/>
            <w:vAlign w:val="center"/>
          </w:tcPr>
          <w:p w14:paraId="11C8626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0.354</w:t>
            </w:r>
          </w:p>
        </w:tc>
        <w:tc>
          <w:tcPr>
            <w:tcW w:w="1585" w:type="dxa"/>
            <w:vAlign w:val="center"/>
          </w:tcPr>
          <w:p w14:paraId="4F7400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.552</w:t>
            </w:r>
          </w:p>
        </w:tc>
        <w:tc>
          <w:tcPr>
            <w:tcW w:w="1511" w:type="dxa"/>
            <w:vAlign w:val="center"/>
          </w:tcPr>
          <w:p w14:paraId="305479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.001</w:t>
            </w:r>
          </w:p>
        </w:tc>
      </w:tr>
      <w:tr w:rsidR="00D57D33" w14:paraId="7CE7183E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6E6E4C2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Age</w:t>
            </w:r>
          </w:p>
        </w:tc>
        <w:tc>
          <w:tcPr>
            <w:tcW w:w="3358" w:type="dxa"/>
            <w:vAlign w:val="center"/>
          </w:tcPr>
          <w:p w14:paraId="186D8BB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30.778</w:t>
            </w:r>
          </w:p>
        </w:tc>
        <w:tc>
          <w:tcPr>
            <w:tcW w:w="775" w:type="dxa"/>
            <w:vAlign w:val="center"/>
          </w:tcPr>
          <w:p w14:paraId="3D95502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242FF6B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30.778</w:t>
            </w:r>
          </w:p>
        </w:tc>
        <w:tc>
          <w:tcPr>
            <w:tcW w:w="1278" w:type="dxa"/>
            <w:vAlign w:val="center"/>
          </w:tcPr>
          <w:p w14:paraId="5F19174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1585" w:type="dxa"/>
            <w:vAlign w:val="center"/>
          </w:tcPr>
          <w:p w14:paraId="609E291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.757</w:t>
            </w:r>
          </w:p>
        </w:tc>
        <w:tc>
          <w:tcPr>
            <w:tcW w:w="1511" w:type="dxa"/>
            <w:vAlign w:val="center"/>
          </w:tcPr>
          <w:p w14:paraId="2E9A9F8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67BD0E0B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4899FBAF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Tobacco use</w:t>
            </w:r>
          </w:p>
        </w:tc>
        <w:tc>
          <w:tcPr>
            <w:tcW w:w="3358" w:type="dxa"/>
            <w:vAlign w:val="center"/>
          </w:tcPr>
          <w:p w14:paraId="5659377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25.583</w:t>
            </w:r>
          </w:p>
        </w:tc>
        <w:tc>
          <w:tcPr>
            <w:tcW w:w="775" w:type="dxa"/>
            <w:vAlign w:val="center"/>
          </w:tcPr>
          <w:p w14:paraId="37B201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42DF90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25.583</w:t>
            </w:r>
          </w:p>
        </w:tc>
        <w:tc>
          <w:tcPr>
            <w:tcW w:w="1278" w:type="dxa"/>
            <w:vAlign w:val="center"/>
          </w:tcPr>
          <w:p w14:paraId="15A69A1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0.079</w:t>
            </w:r>
          </w:p>
        </w:tc>
        <w:tc>
          <w:tcPr>
            <w:tcW w:w="1585" w:type="dxa"/>
            <w:vAlign w:val="center"/>
          </w:tcPr>
          <w:p w14:paraId="3371595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.778</w:t>
            </w:r>
          </w:p>
        </w:tc>
        <w:tc>
          <w:tcPr>
            <w:tcW w:w="1511" w:type="dxa"/>
            <w:vAlign w:val="center"/>
          </w:tcPr>
          <w:p w14:paraId="1E7E20C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6CAB5275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5AD0B754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Urbanization</w:t>
            </w:r>
          </w:p>
        </w:tc>
        <w:tc>
          <w:tcPr>
            <w:tcW w:w="3358" w:type="dxa"/>
            <w:vAlign w:val="center"/>
          </w:tcPr>
          <w:p w14:paraId="1415EA9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0.429</w:t>
            </w:r>
          </w:p>
        </w:tc>
        <w:tc>
          <w:tcPr>
            <w:tcW w:w="775" w:type="dxa"/>
            <w:vAlign w:val="center"/>
          </w:tcPr>
          <w:p w14:paraId="27D6150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92" w:type="dxa"/>
            <w:vAlign w:val="center"/>
          </w:tcPr>
          <w:p w14:paraId="5AF1636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0.429</w:t>
            </w:r>
          </w:p>
        </w:tc>
        <w:tc>
          <w:tcPr>
            <w:tcW w:w="1278" w:type="dxa"/>
            <w:vAlign w:val="center"/>
          </w:tcPr>
          <w:p w14:paraId="797FCA5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0.001</w:t>
            </w:r>
          </w:p>
        </w:tc>
        <w:tc>
          <w:tcPr>
            <w:tcW w:w="1585" w:type="dxa"/>
            <w:vAlign w:val="center"/>
          </w:tcPr>
          <w:p w14:paraId="3682A74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.971</w:t>
            </w:r>
          </w:p>
        </w:tc>
        <w:tc>
          <w:tcPr>
            <w:tcW w:w="1511" w:type="dxa"/>
            <w:vAlign w:val="center"/>
          </w:tcPr>
          <w:p w14:paraId="4D590F4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.000</w:t>
            </w:r>
          </w:p>
        </w:tc>
      </w:tr>
      <w:tr w:rsidR="00D57D33" w14:paraId="41D629DB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3873989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Error</w:t>
            </w:r>
          </w:p>
        </w:tc>
        <w:tc>
          <w:tcPr>
            <w:tcW w:w="3358" w:type="dxa"/>
            <w:vAlign w:val="center"/>
          </w:tcPr>
          <w:p w14:paraId="75B6E6F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142836.942</w:t>
            </w:r>
          </w:p>
        </w:tc>
        <w:tc>
          <w:tcPr>
            <w:tcW w:w="775" w:type="dxa"/>
            <w:vAlign w:val="center"/>
          </w:tcPr>
          <w:p w14:paraId="04C7029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443</w:t>
            </w:r>
          </w:p>
        </w:tc>
        <w:tc>
          <w:tcPr>
            <w:tcW w:w="1992" w:type="dxa"/>
            <w:vAlign w:val="center"/>
          </w:tcPr>
          <w:p w14:paraId="61BB670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322.431</w:t>
            </w:r>
          </w:p>
        </w:tc>
        <w:tc>
          <w:tcPr>
            <w:tcW w:w="1278" w:type="dxa"/>
            <w:vAlign w:val="center"/>
          </w:tcPr>
          <w:p w14:paraId="6D6D0B6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0B5C4D29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6F08DB68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026569AA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501080D0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3358" w:type="dxa"/>
            <w:vAlign w:val="center"/>
          </w:tcPr>
          <w:p w14:paraId="242A85A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562636.156</w:t>
            </w:r>
          </w:p>
        </w:tc>
        <w:tc>
          <w:tcPr>
            <w:tcW w:w="775" w:type="dxa"/>
            <w:vAlign w:val="center"/>
          </w:tcPr>
          <w:p w14:paraId="0E5531B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465</w:t>
            </w:r>
          </w:p>
        </w:tc>
        <w:tc>
          <w:tcPr>
            <w:tcW w:w="1992" w:type="dxa"/>
            <w:vAlign w:val="center"/>
          </w:tcPr>
          <w:p w14:paraId="7560936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5043F39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5EFA2EF8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3EE8C1F3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  <w:tr w:rsidR="00D57D33" w14:paraId="7E149CD3" w14:textId="77777777">
        <w:trPr>
          <w:jc w:val="center"/>
        </w:trPr>
        <w:tc>
          <w:tcPr>
            <w:tcW w:w="2720" w:type="dxa"/>
            <w:shd w:val="clear" w:color="auto" w:fill="FFFFFF"/>
            <w:vAlign w:val="center"/>
          </w:tcPr>
          <w:p w14:paraId="07933ED5" w14:textId="77777777" w:rsidR="00D57D33" w:rsidRDefault="00000000">
            <w:pPr>
              <w:widowControl/>
              <w:snapToGrid w:val="0"/>
              <w:jc w:val="left"/>
              <w:rPr>
                <w:rFonts w:ascii="Times New Roman" w:eastAsia="Segoe UI" w:hAnsi="Times New Roman" w:cs="Times New Roman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kern w:val="0"/>
                <w:sz w:val="18"/>
                <w:szCs w:val="18"/>
                <w:lang w:bidi="ar"/>
              </w:rPr>
              <w:t>Corrected Total</w:t>
            </w:r>
          </w:p>
        </w:tc>
        <w:tc>
          <w:tcPr>
            <w:tcW w:w="3358" w:type="dxa"/>
            <w:vAlign w:val="center"/>
          </w:tcPr>
          <w:p w14:paraId="36DE1AF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179203.469</w:t>
            </w:r>
          </w:p>
        </w:tc>
        <w:tc>
          <w:tcPr>
            <w:tcW w:w="775" w:type="dxa"/>
            <w:vAlign w:val="center"/>
          </w:tcPr>
          <w:p w14:paraId="01BD5F4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kern w:val="0"/>
                <w:sz w:val="18"/>
                <w:szCs w:val="18"/>
                <w:lang w:bidi="ar"/>
              </w:rPr>
              <w:t>464</w:t>
            </w:r>
          </w:p>
        </w:tc>
        <w:tc>
          <w:tcPr>
            <w:tcW w:w="1992" w:type="dxa"/>
            <w:vAlign w:val="center"/>
          </w:tcPr>
          <w:p w14:paraId="58FDAE8A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71DCC5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6D35C94D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  <w:tc>
          <w:tcPr>
            <w:tcW w:w="1511" w:type="dxa"/>
            <w:vAlign w:val="center"/>
          </w:tcPr>
          <w:p w14:paraId="43786DAF" w14:textId="77777777" w:rsidR="00D57D33" w:rsidRDefault="00D57D33">
            <w:pPr>
              <w:snapToGrid w:val="0"/>
              <w:jc w:val="center"/>
              <w:rPr>
                <w:rFonts w:ascii="Times New Roman" w:eastAsia="Segoe UI" w:hAnsi="Times New Roman" w:cs="Times New Roman"/>
                <w:sz w:val="18"/>
                <w:szCs w:val="18"/>
              </w:rPr>
            </w:pPr>
          </w:p>
        </w:tc>
      </w:tr>
    </w:tbl>
    <w:p w14:paraId="77D14B14" w14:textId="77777777" w:rsidR="00D57D33" w:rsidRDefault="00000000">
      <w:pPr>
        <w:tabs>
          <w:tab w:val="left" w:pos="720"/>
        </w:tabs>
        <w:jc w:val="left"/>
        <w:rPr>
          <w:rFonts w:ascii="Times New Roman" w:hAnsi="Times New Roman"/>
          <w:bCs/>
          <w:color w:val="000000"/>
          <w:sz w:val="18"/>
          <w:szCs w:val="18"/>
        </w:rPr>
      </w:pPr>
      <w:r>
        <w:rPr>
          <w:rFonts w:ascii="Times New Roman" w:hAnsi="Times New Roman"/>
          <w:bCs/>
          <w:color w:val="000000"/>
          <w:sz w:val="18"/>
          <w:szCs w:val="18"/>
        </w:rPr>
        <w:t>N</w:t>
      </w:r>
      <w:r>
        <w:rPr>
          <w:rFonts w:ascii="Times New Roman" w:hAnsi="Times New Roman" w:hint="eastAsia"/>
          <w:bCs/>
          <w:color w:val="000000"/>
          <w:sz w:val="18"/>
          <w:szCs w:val="18"/>
        </w:rPr>
        <w:t xml:space="preserve">ote: PANSS-TRR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Model Statistics: R² =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0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.136, Adjusted R² =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0</w:t>
      </w:r>
      <w:r>
        <w:rPr>
          <w:rFonts w:ascii="Times New Roman" w:hAnsi="Times New Roman" w:cs="Times New Roman"/>
          <w:color w:val="000000"/>
          <w:sz w:val="18"/>
          <w:szCs w:val="18"/>
        </w:rPr>
        <w:t>.095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; PANSS-PRR </w:t>
      </w:r>
      <w:r>
        <w:rPr>
          <w:rStyle w:val="Strong"/>
          <w:rFonts w:ascii="Times New Roman" w:eastAsia="Segoe UI" w:hAnsi="Times New Roman" w:cs="Times New Roman"/>
          <w:b w:val="0"/>
          <w:color w:val="0F1115"/>
          <w:sz w:val="18"/>
          <w:szCs w:val="18"/>
          <w:shd w:val="clear" w:color="auto" w:fill="FFFFFF"/>
        </w:rPr>
        <w:t>Model Statistics:</w:t>
      </w:r>
      <w:r>
        <w:rPr>
          <w:rFonts w:ascii="Times New Roman" w:eastAsia="Segoe UI" w:hAnsi="Times New Roman" w:cs="Times New Roman"/>
          <w:color w:val="0F1115"/>
          <w:sz w:val="18"/>
          <w:szCs w:val="18"/>
          <w:shd w:val="clear" w:color="auto" w:fill="FFFFFF"/>
        </w:rPr>
        <w:t> R² =</w:t>
      </w:r>
      <w:r>
        <w:rPr>
          <w:rFonts w:ascii="Times New Roman" w:eastAsia="SimSun" w:hAnsi="Times New Roman" w:cs="Times New Roman" w:hint="eastAsia"/>
          <w:color w:val="0F1115"/>
          <w:sz w:val="18"/>
          <w:szCs w:val="18"/>
          <w:shd w:val="clear" w:color="auto" w:fill="FFFFFF"/>
        </w:rPr>
        <w:t>0</w:t>
      </w:r>
      <w:r>
        <w:rPr>
          <w:rFonts w:ascii="Times New Roman" w:eastAsia="Segoe UI" w:hAnsi="Times New Roman" w:cs="Times New Roman"/>
          <w:color w:val="0F1115"/>
          <w:sz w:val="18"/>
          <w:szCs w:val="18"/>
          <w:shd w:val="clear" w:color="auto" w:fill="FFFFFF"/>
        </w:rPr>
        <w:t xml:space="preserve">.340, Adjusted R² = </w:t>
      </w:r>
      <w:r>
        <w:rPr>
          <w:rFonts w:ascii="Times New Roman" w:eastAsia="SimSun" w:hAnsi="Times New Roman" w:cs="Times New Roman" w:hint="eastAsia"/>
          <w:color w:val="0F1115"/>
          <w:sz w:val="18"/>
          <w:szCs w:val="18"/>
          <w:shd w:val="clear" w:color="auto" w:fill="FFFFFF"/>
        </w:rPr>
        <w:t>0</w:t>
      </w:r>
      <w:r>
        <w:rPr>
          <w:rFonts w:ascii="Times New Roman" w:eastAsia="Segoe UI" w:hAnsi="Times New Roman" w:cs="Times New Roman"/>
          <w:color w:val="0F1115"/>
          <w:sz w:val="18"/>
          <w:szCs w:val="18"/>
          <w:shd w:val="clear" w:color="auto" w:fill="FFFFFF"/>
        </w:rPr>
        <w:t>.309</w:t>
      </w:r>
      <w:r>
        <w:rPr>
          <w:rFonts w:ascii="Times New Roman" w:eastAsia="SimSun" w:hAnsi="Times New Roman" w:cs="Times New Roman" w:hint="eastAsia"/>
          <w:color w:val="0F1115"/>
          <w:sz w:val="18"/>
          <w:szCs w:val="18"/>
          <w:shd w:val="clear" w:color="auto" w:fill="FFFFFF"/>
        </w:rPr>
        <w:t>;</w:t>
      </w:r>
      <w:r>
        <w:rPr>
          <w:rFonts w:ascii="Times New Roman" w:eastAsia="SimSun" w:hAnsi="Times New Roman" w:cs="Times New Roman"/>
          <w:color w:val="0F1115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F1115"/>
          <w:sz w:val="18"/>
          <w:szCs w:val="18"/>
          <w:shd w:val="clear" w:color="auto" w:fill="FFFFFF"/>
        </w:rPr>
        <w:t xml:space="preserve">PANSS-NRR </w:t>
      </w:r>
      <w:r>
        <w:rPr>
          <w:rFonts w:ascii="Times New Roman" w:eastAsia="Segoe UI" w:hAnsi="Times New Roman" w:cs="Times New Roman"/>
          <w:sz w:val="18"/>
          <w:szCs w:val="18"/>
        </w:rPr>
        <w:t xml:space="preserve">Model Statistics: R² =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 xml:space="preserve">.220, Adjusted R² =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>.183</w:t>
      </w:r>
      <w:r>
        <w:rPr>
          <w:rFonts w:ascii="Times New Roman" w:eastAsia="Segoe UI" w:hAnsi="Times New Roman" w:cs="Times New Roman" w:hint="eastAsia"/>
          <w:sz w:val="18"/>
          <w:szCs w:val="18"/>
        </w:rPr>
        <w:t>; PANSS-GRR</w:t>
      </w:r>
      <w:r>
        <w:rPr>
          <w:rFonts w:ascii="Times New Roman" w:hAnsi="Times New Roman" w:cs="Times New Roman"/>
          <w:sz w:val="18"/>
          <w:szCs w:val="18"/>
        </w:rPr>
        <w:t xml:space="preserve">Model Statistics: R² = </w:t>
      </w:r>
      <w:r>
        <w:rPr>
          <w:rFonts w:ascii="Times New Roman" w:hAnsi="Times New Roman" w:cs="Times New Roman" w:hint="eastAsia"/>
          <w:sz w:val="18"/>
          <w:szCs w:val="18"/>
        </w:rPr>
        <w:t>0</w:t>
      </w:r>
      <w:r>
        <w:rPr>
          <w:rFonts w:ascii="Times New Roman" w:hAnsi="Times New Roman" w:cs="Times New Roman"/>
          <w:sz w:val="18"/>
          <w:szCs w:val="18"/>
        </w:rPr>
        <w:t xml:space="preserve">.203, Adjusted R² = </w:t>
      </w:r>
      <w:r>
        <w:rPr>
          <w:rFonts w:ascii="Times New Roman" w:hAnsi="Times New Roman" w:cs="Times New Roman" w:hint="eastAsia"/>
          <w:sz w:val="18"/>
          <w:szCs w:val="18"/>
        </w:rPr>
        <w:t>0</w:t>
      </w:r>
      <w:r>
        <w:rPr>
          <w:rFonts w:ascii="Times New Roman" w:hAnsi="Times New Roman" w:cs="Times New Roman"/>
          <w:sz w:val="18"/>
          <w:szCs w:val="18"/>
        </w:rPr>
        <w:t>.165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  <w:r>
        <w:rPr>
          <w:rFonts w:ascii="Times New Roman" w:eastAsia="Segoe UI" w:hAnsi="Times New Roman" w:cs="Times New Roman"/>
          <w:sz w:val="18"/>
          <w:szCs w:val="18"/>
        </w:rPr>
        <w:t>Note: </w:t>
      </w:r>
      <w:r>
        <w:rPr>
          <w:rFonts w:ascii="Times New Roman" w:eastAsia="Segoe UI" w:hAnsi="Times New Roman" w:cs="Times New Roman"/>
          <w:b/>
          <w:bCs/>
          <w:color w:val="0F1115"/>
          <w:kern w:val="0"/>
          <w:sz w:val="18"/>
          <w:szCs w:val="18"/>
          <w:lang w:bidi="ar"/>
        </w:rPr>
        <w:t>†</w:t>
      </w:r>
      <w:r>
        <w:rPr>
          <w:rFonts w:ascii="Times New Roman" w:hAnsi="Times New Roman"/>
          <w:bCs/>
          <w:color w:val="000000"/>
          <w:sz w:val="18"/>
          <w:szCs w:val="18"/>
        </w:rPr>
        <w:t>p &lt; 0.</w:t>
      </w:r>
      <w:r>
        <w:rPr>
          <w:rFonts w:ascii="Times New Roman" w:hAnsi="Times New Roman" w:hint="eastAsia"/>
          <w:bCs/>
          <w:color w:val="000000"/>
          <w:sz w:val="18"/>
          <w:szCs w:val="18"/>
        </w:rPr>
        <w:t xml:space="preserve">1, </w:t>
      </w:r>
      <w:r>
        <w:rPr>
          <w:rFonts w:ascii="Times New Roman" w:eastAsia="Segoe UI" w:hAnsi="Times New Roman" w:cs="Times New Roman"/>
          <w:sz w:val="18"/>
          <w:szCs w:val="18"/>
        </w:rPr>
        <w:t xml:space="preserve">*p &lt;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>.05, ***p &lt;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 xml:space="preserve"> .001</w:t>
      </w:r>
      <w:r>
        <w:rPr>
          <w:rFonts w:ascii="Times New Roman" w:eastAsia="Segoe UI" w:hAnsi="Times New Roman" w:cs="Times New Roman" w:hint="eastAsia"/>
          <w:sz w:val="18"/>
          <w:szCs w:val="18"/>
        </w:rPr>
        <w:t>.</w:t>
      </w:r>
      <w:r>
        <w:rPr>
          <w:rFonts w:ascii="Times New Roman" w:eastAsia="Segoe UI" w:hAnsi="Times New Roman" w:cs="Times New Roman"/>
          <w:sz w:val="18"/>
          <w:szCs w:val="18"/>
        </w:rPr>
        <w:t xml:space="preserve">Effect Size Interpretation: Partial η²: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 xml:space="preserve">.01 (small),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 xml:space="preserve">.06 (medium), </w:t>
      </w:r>
      <w:r>
        <w:rPr>
          <w:rFonts w:ascii="Times New Roman" w:eastAsia="Segoe UI" w:hAnsi="Times New Roman" w:cs="Times New Roman" w:hint="eastAsia"/>
          <w:sz w:val="18"/>
          <w:szCs w:val="18"/>
        </w:rPr>
        <w:t>0</w:t>
      </w:r>
      <w:r>
        <w:rPr>
          <w:rFonts w:ascii="Times New Roman" w:eastAsia="Segoe UI" w:hAnsi="Times New Roman" w:cs="Times New Roman"/>
          <w:sz w:val="18"/>
          <w:szCs w:val="18"/>
        </w:rPr>
        <w:t>.14 (large)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. </w:t>
      </w:r>
      <w:r>
        <w:rPr>
          <w:rFonts w:ascii="Times New Roman" w:hAnsi="Times New Roman" w:hint="eastAsia"/>
          <w:bCs/>
          <w:color w:val="000000"/>
          <w:sz w:val="18"/>
          <w:szCs w:val="18"/>
        </w:rPr>
        <w:t>ECT: Electroconvulsive therapy; PANSS: Positive and Negative Syndrome Scale (PANSS-TRR, PRR, NRR, GRR: Total Score Reduction Rate, Positive Symptom Reduction Rate, Negative Symptom Reduction Rate, General Psychopathology Reduction Rate; PANSS-T, P, N, and G means PANSS total symptom score, positive symptom score, negative symptom score, and general psychopathological symptoms score).</w:t>
      </w:r>
    </w:p>
    <w:p w14:paraId="333A24FE" w14:textId="77777777" w:rsidR="00D57D33" w:rsidRDefault="00D57D3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  <w:sectPr w:rsidR="00D57D33">
          <w:pgSz w:w="15842" w:h="12242" w:orient="landscape"/>
          <w:pgMar w:top="1417" w:right="1417" w:bottom="1417" w:left="1417" w:header="720" w:footer="720" w:gutter="0"/>
          <w:cols w:space="0"/>
        </w:sect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1829"/>
        <w:gridCol w:w="1829"/>
        <w:gridCol w:w="1734"/>
        <w:gridCol w:w="1738"/>
      </w:tblGrid>
      <w:tr w:rsidR="00D57D33" w14:paraId="0CB46E24" w14:textId="77777777">
        <w:trPr>
          <w:jc w:val="center"/>
        </w:trPr>
        <w:tc>
          <w:tcPr>
            <w:tcW w:w="9624" w:type="dxa"/>
            <w:gridSpan w:val="5"/>
            <w:tcBorders>
              <w:bottom w:val="single" w:sz="4" w:space="0" w:color="auto"/>
            </w:tcBorders>
            <w:vAlign w:val="center"/>
          </w:tcPr>
          <w:p w14:paraId="58A9FF4F" w14:textId="77777777" w:rsidR="00D57D33" w:rsidRDefault="00000000">
            <w:pPr>
              <w:widowControl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lastRenderedPageBreak/>
              <w:t>Table 3. Comparison of PANSS dimension score improvements between different drug-ECT combinations and ECT alone.</w:t>
            </w:r>
          </w:p>
        </w:tc>
      </w:tr>
      <w:tr w:rsidR="00D57D33" w14:paraId="61DD10D3" w14:textId="77777777">
        <w:trPr>
          <w:jc w:val="center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218E6" w14:textId="77777777" w:rsidR="00D57D33" w:rsidRDefault="00000000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Drug group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1DD69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kern w:val="0"/>
                <w:sz w:val="16"/>
                <w:szCs w:val="16"/>
                <w:lang w:bidi="ar"/>
              </w:rPr>
              <w:t>PANSS-TRR</w:t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7E547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Cs/>
                <w:kern w:val="0"/>
                <w:sz w:val="16"/>
                <w:szCs w:val="16"/>
                <w:lang w:bidi="ar"/>
              </w:rPr>
              <w:t>PANSS-PRR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3BBD1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Cs/>
                <w:kern w:val="0"/>
                <w:sz w:val="16"/>
                <w:szCs w:val="16"/>
                <w:lang w:bidi="ar"/>
              </w:rPr>
              <w:t>PANSS-NRR</w:t>
            </w: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937C3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Cs/>
                <w:kern w:val="0"/>
                <w:sz w:val="16"/>
                <w:szCs w:val="16"/>
                <w:lang w:bidi="ar"/>
              </w:rPr>
              <w:t>PANSS-GRR</w:t>
            </w: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</w:tr>
      <w:tr w:rsidR="00D57D33" w14:paraId="4DA654AB" w14:textId="77777777">
        <w:trPr>
          <w:jc w:val="center"/>
        </w:trPr>
        <w:tc>
          <w:tcPr>
            <w:tcW w:w="2336" w:type="dxa"/>
            <w:tcBorders>
              <w:top w:val="single" w:sz="4" w:space="0" w:color="auto"/>
            </w:tcBorders>
            <w:vAlign w:val="center"/>
          </w:tcPr>
          <w:p w14:paraId="78DB5873" w14:textId="77777777" w:rsidR="00D57D33" w:rsidRDefault="00000000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Sulpiride-ECT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</w:t>
            </w:r>
            <w:bookmarkStart w:id="1" w:name="OLE_LINK1"/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>-alone</w:t>
            </w:r>
            <w:bookmarkEnd w:id="1"/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11DD1FE7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MD=39.07, p=0.009**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6B1D9896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MD=26.58, p=0.022*</w:t>
            </w:r>
          </w:p>
        </w:tc>
        <w:tc>
          <w:tcPr>
            <w:tcW w:w="1771" w:type="dxa"/>
            <w:tcBorders>
              <w:top w:val="single" w:sz="4" w:space="0" w:color="auto"/>
            </w:tcBorders>
          </w:tcPr>
          <w:p w14:paraId="6973B11E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MD=25.15, p=0.102</w:t>
            </w:r>
          </w:p>
        </w:tc>
        <w:tc>
          <w:tcPr>
            <w:tcW w:w="1775" w:type="dxa"/>
            <w:tcBorders>
              <w:top w:val="single" w:sz="4" w:space="0" w:color="auto"/>
            </w:tcBorders>
          </w:tcPr>
          <w:p w14:paraId="165ECB34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MD=15.45, p=0.126</w:t>
            </w:r>
          </w:p>
        </w:tc>
      </w:tr>
      <w:tr w:rsidR="00D57D33" w14:paraId="422DE4BE" w14:textId="77777777">
        <w:trPr>
          <w:jc w:val="center"/>
        </w:trPr>
        <w:tc>
          <w:tcPr>
            <w:tcW w:w="2336" w:type="dxa"/>
            <w:vAlign w:val="center"/>
          </w:tcPr>
          <w:p w14:paraId="010B089B" w14:textId="77777777" w:rsidR="00D57D33" w:rsidRDefault="00000000">
            <w:pPr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SimHei" w:hAnsi="Times New Roman" w:cs="Times New Roman"/>
                <w:bCs/>
                <w:color w:val="000000"/>
                <w:sz w:val="16"/>
                <w:szCs w:val="16"/>
              </w:rPr>
              <w:t>Ziprasidone</w:t>
            </w:r>
            <w:r>
              <w:rPr>
                <w:rFonts w:ascii="Times New Roman" w:eastAsia="SimHei" w:hAnsi="Times New Roman" w:cs="Times New Roman" w:hint="eastAsia"/>
                <w:bCs/>
                <w:color w:val="000000"/>
                <w:sz w:val="16"/>
                <w:szCs w:val="16"/>
              </w:rPr>
              <w:t xml:space="preserve">-ECT 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>vs ECT-alone</w:t>
            </w:r>
          </w:p>
        </w:tc>
        <w:tc>
          <w:tcPr>
            <w:tcW w:w="1871" w:type="dxa"/>
          </w:tcPr>
          <w:p w14:paraId="1F55C5AD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MD=43.53, p=0.007**</w:t>
            </w:r>
          </w:p>
        </w:tc>
        <w:tc>
          <w:tcPr>
            <w:tcW w:w="1871" w:type="dxa"/>
          </w:tcPr>
          <w:p w14:paraId="388D4D80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MD=33.42, p=0.008**</w:t>
            </w:r>
          </w:p>
        </w:tc>
        <w:tc>
          <w:tcPr>
            <w:tcW w:w="1771" w:type="dxa"/>
          </w:tcPr>
          <w:p w14:paraId="1FE2E9B4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MD=31.45, p=0.058</w:t>
            </w:r>
          </w:p>
        </w:tc>
        <w:tc>
          <w:tcPr>
            <w:tcW w:w="1775" w:type="dxa"/>
          </w:tcPr>
          <w:p w14:paraId="5F2C510A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MD=14.77, p=0.175</w:t>
            </w:r>
          </w:p>
        </w:tc>
      </w:tr>
      <w:tr w:rsidR="00D57D33" w14:paraId="1C7648BE" w14:textId="77777777">
        <w:trPr>
          <w:jc w:val="center"/>
        </w:trPr>
        <w:tc>
          <w:tcPr>
            <w:tcW w:w="2336" w:type="dxa"/>
            <w:vAlign w:val="center"/>
          </w:tcPr>
          <w:p w14:paraId="75AD2D61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Clozapine-ECT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</w:tcPr>
          <w:p w14:paraId="0FB2D2B5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MD=46.41, p=0.008**</w:t>
            </w:r>
          </w:p>
        </w:tc>
        <w:tc>
          <w:tcPr>
            <w:tcW w:w="1871" w:type="dxa"/>
          </w:tcPr>
          <w:p w14:paraId="5A4A35F4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MD=30.94, p=0.023*</w:t>
            </w:r>
          </w:p>
        </w:tc>
        <w:tc>
          <w:tcPr>
            <w:tcW w:w="1771" w:type="dxa"/>
          </w:tcPr>
          <w:p w14:paraId="6C04C76D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MD=28.98, p=0.106</w:t>
            </w:r>
          </w:p>
        </w:tc>
        <w:tc>
          <w:tcPr>
            <w:tcW w:w="1775" w:type="dxa"/>
          </w:tcPr>
          <w:p w14:paraId="0E638F1F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MD=15.09, p=0.201</w:t>
            </w:r>
          </w:p>
        </w:tc>
      </w:tr>
      <w:tr w:rsidR="00D57D33" w14:paraId="2138AAB0" w14:textId="77777777">
        <w:trPr>
          <w:jc w:val="center"/>
        </w:trPr>
        <w:tc>
          <w:tcPr>
            <w:tcW w:w="2336" w:type="dxa"/>
            <w:vAlign w:val="center"/>
          </w:tcPr>
          <w:p w14:paraId="00D16882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Risperidone-ECT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</w:tcPr>
          <w:p w14:paraId="7CA301A3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MD=43.85, p=0.011*</w:t>
            </w:r>
          </w:p>
        </w:tc>
        <w:tc>
          <w:tcPr>
            <w:tcW w:w="1871" w:type="dxa"/>
          </w:tcPr>
          <w:p w14:paraId="1482D62F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MD=34.46, p=0.010**</w:t>
            </w:r>
          </w:p>
        </w:tc>
        <w:tc>
          <w:tcPr>
            <w:tcW w:w="1771" w:type="dxa"/>
          </w:tcPr>
          <w:p w14:paraId="7A5F93C6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MD=27.77, p=0.116</w:t>
            </w:r>
          </w:p>
        </w:tc>
        <w:tc>
          <w:tcPr>
            <w:tcW w:w="1775" w:type="dxa"/>
          </w:tcPr>
          <w:p w14:paraId="3FB516CE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MD=15.01, p=0.196</w:t>
            </w:r>
          </w:p>
        </w:tc>
      </w:tr>
      <w:tr w:rsidR="00D57D33" w14:paraId="55B2566D" w14:textId="77777777">
        <w:trPr>
          <w:jc w:val="center"/>
        </w:trPr>
        <w:tc>
          <w:tcPr>
            <w:tcW w:w="2336" w:type="dxa"/>
            <w:vAlign w:val="center"/>
          </w:tcPr>
          <w:p w14:paraId="15F8F137" w14:textId="77777777" w:rsidR="00D57D33" w:rsidRDefault="00000000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Quetiapine-ECT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</w:tcPr>
          <w:p w14:paraId="0A4A8534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MD=45.95, p=0.015*</w:t>
            </w:r>
          </w:p>
        </w:tc>
        <w:tc>
          <w:tcPr>
            <w:tcW w:w="1871" w:type="dxa"/>
          </w:tcPr>
          <w:p w14:paraId="67E4D489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MD=38.53, p=0.008**</w:t>
            </w:r>
          </w:p>
        </w:tc>
        <w:tc>
          <w:tcPr>
            <w:tcW w:w="1771" w:type="dxa"/>
          </w:tcPr>
          <w:p w14:paraId="50BA71E5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MD=26.45, p=0.170</w:t>
            </w:r>
          </w:p>
        </w:tc>
        <w:tc>
          <w:tcPr>
            <w:tcW w:w="1775" w:type="dxa"/>
          </w:tcPr>
          <w:p w14:paraId="1BB04E23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MD=13.76, p=0.277</w:t>
            </w:r>
          </w:p>
        </w:tc>
      </w:tr>
      <w:tr w:rsidR="00D57D33" w14:paraId="4BBF8261" w14:textId="77777777">
        <w:trPr>
          <w:jc w:val="center"/>
        </w:trPr>
        <w:tc>
          <w:tcPr>
            <w:tcW w:w="2336" w:type="dxa"/>
            <w:vAlign w:val="center"/>
          </w:tcPr>
          <w:p w14:paraId="35AA78E7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Olanzapine-ECT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</w:tcPr>
          <w:p w14:paraId="67ECFF92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MD=30.49, p=0.082</w:t>
            </w:r>
          </w:p>
        </w:tc>
        <w:tc>
          <w:tcPr>
            <w:tcW w:w="1871" w:type="dxa"/>
          </w:tcPr>
          <w:p w14:paraId="0A157316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MD=25.61, p=0.059</w:t>
            </w:r>
          </w:p>
        </w:tc>
        <w:tc>
          <w:tcPr>
            <w:tcW w:w="1771" w:type="dxa"/>
          </w:tcPr>
          <w:p w14:paraId="73ECCDCF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MD=14.64, p=0.414</w:t>
            </w:r>
          </w:p>
        </w:tc>
        <w:tc>
          <w:tcPr>
            <w:tcW w:w="1775" w:type="dxa"/>
          </w:tcPr>
          <w:p w14:paraId="5EA06E97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MD=4.65, p=0.693</w:t>
            </w:r>
          </w:p>
        </w:tc>
      </w:tr>
      <w:tr w:rsidR="00D57D33" w14:paraId="78B0CE14" w14:textId="77777777">
        <w:trPr>
          <w:jc w:val="center"/>
        </w:trPr>
        <w:tc>
          <w:tcPr>
            <w:tcW w:w="2336" w:type="dxa"/>
            <w:vAlign w:val="center"/>
          </w:tcPr>
          <w:p w14:paraId="0CF98FD2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Amisulpride-ECT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</w:tcPr>
          <w:p w14:paraId="5D0F10D4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MD=22.58, p=0.249</w:t>
            </w:r>
          </w:p>
        </w:tc>
        <w:tc>
          <w:tcPr>
            <w:tcW w:w="1871" w:type="dxa"/>
          </w:tcPr>
          <w:p w14:paraId="26056EEE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MD=18.63, p=0.219</w:t>
            </w:r>
          </w:p>
        </w:tc>
        <w:tc>
          <w:tcPr>
            <w:tcW w:w="1771" w:type="dxa"/>
          </w:tcPr>
          <w:p w14:paraId="397D791A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MD=9.05, p=0.652</w:t>
            </w:r>
          </w:p>
        </w:tc>
        <w:tc>
          <w:tcPr>
            <w:tcW w:w="1775" w:type="dxa"/>
          </w:tcPr>
          <w:p w14:paraId="1D9BAFB7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MD=-0.02, p=0.999</w:t>
            </w:r>
          </w:p>
        </w:tc>
      </w:tr>
      <w:tr w:rsidR="00D57D33" w14:paraId="471C4A16" w14:textId="77777777">
        <w:trPr>
          <w:jc w:val="center"/>
        </w:trPr>
        <w:tc>
          <w:tcPr>
            <w:tcW w:w="2336" w:type="dxa"/>
            <w:tcBorders>
              <w:bottom w:val="single" w:sz="4" w:space="0" w:color="auto"/>
            </w:tcBorders>
            <w:vAlign w:val="center"/>
          </w:tcPr>
          <w:p w14:paraId="31DEC3DC" w14:textId="77777777" w:rsidR="00D57D33" w:rsidRDefault="00000000">
            <w:pPr>
              <w:tabs>
                <w:tab w:val="left" w:pos="1260"/>
              </w:tabs>
              <w:snapToGrid w:val="0"/>
              <w:spacing w:line="360" w:lineRule="auto"/>
              <w:rPr>
                <w:rFonts w:ascii="Times New Roman" w:eastAsia="SimSu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Aripiprazole-ECT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ECT-alone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14:paraId="4A0CACA8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MD=38.27, p=0.030*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14:paraId="63488BC9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MD=31.35, p=0.022*</w:t>
            </w: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14:paraId="7127874B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MD=29.88, p=0.099</w:t>
            </w: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147E29F5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MD=10.03, p=0.399</w:t>
            </w:r>
          </w:p>
        </w:tc>
      </w:tr>
      <w:tr w:rsidR="00D57D33" w14:paraId="41B3FB52" w14:textId="77777777">
        <w:trPr>
          <w:jc w:val="center"/>
        </w:trPr>
        <w:tc>
          <w:tcPr>
            <w:tcW w:w="9624" w:type="dxa"/>
            <w:gridSpan w:val="5"/>
            <w:tcBorders>
              <w:top w:val="single" w:sz="4" w:space="0" w:color="auto"/>
            </w:tcBorders>
            <w:vAlign w:val="center"/>
          </w:tcPr>
          <w:p w14:paraId="2352FCAB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Note: Data presented as MD and corresponding p-value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16"/>
                <w:szCs w:val="16"/>
              </w:rPr>
              <w:t xml:space="preserve"> (LSD method). </w:t>
            </w:r>
            <w:r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MD denotes the adjusted mean difference (first group minus second group).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*p &lt; 0.05, **p &lt; 0.01. PANSS-TRR, PRR, NRR, and GRR: Total score reduction, Positive subscale score reduction, Negative subscale score reduction, General Psychopathology subscale score reduction. ECT: Electroconvulsive Therapy. </w:t>
            </w:r>
            <w:r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Positive MD indicates the first-named drug combination had a higher reduction rate than the second. Conversely, it indicates that the efficacy reduction of the first drug combination is lower than that of the second group.</w:t>
            </w:r>
          </w:p>
        </w:tc>
      </w:tr>
    </w:tbl>
    <w:p w14:paraId="30BD5268" w14:textId="77777777" w:rsidR="00D57D33" w:rsidRDefault="00D57D3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tbl>
      <w:tblPr>
        <w:tblStyle w:val="TableGrid"/>
        <w:tblW w:w="96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8"/>
        <w:gridCol w:w="1725"/>
        <w:gridCol w:w="1717"/>
        <w:gridCol w:w="1680"/>
        <w:gridCol w:w="1738"/>
      </w:tblGrid>
      <w:tr w:rsidR="00D57D33" w14:paraId="60C70C9C" w14:textId="77777777">
        <w:trPr>
          <w:tblHeader/>
          <w:jc w:val="center"/>
        </w:trPr>
        <w:tc>
          <w:tcPr>
            <w:tcW w:w="9618" w:type="dxa"/>
            <w:gridSpan w:val="5"/>
            <w:tcBorders>
              <w:bottom w:val="single" w:sz="4" w:space="0" w:color="auto"/>
            </w:tcBorders>
            <w:vAlign w:val="center"/>
          </w:tcPr>
          <w:p w14:paraId="6A0F1C8C" w14:textId="77777777" w:rsidR="00D57D33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Table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 xml:space="preserve">.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Pairwise Comparisons of PANSS Symptom Dimension Reduction Rates by Group (Bonferroni correction).</w:t>
            </w:r>
          </w:p>
        </w:tc>
      </w:tr>
      <w:tr w:rsidR="00D57D33" w14:paraId="42B5E249" w14:textId="77777777">
        <w:trPr>
          <w:tblHeader/>
          <w:jc w:val="center"/>
        </w:trPr>
        <w:tc>
          <w:tcPr>
            <w:tcW w:w="2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BB023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Comparison Group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10508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PANSS-TRR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AE756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PANSS-PRR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9A982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PANSS-NRR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89CD7" w14:textId="77777777" w:rsidR="00D57D33" w:rsidRDefault="00000000">
            <w:pPr>
              <w:snapToGrid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PANSS-GRR</w:t>
            </w:r>
          </w:p>
        </w:tc>
      </w:tr>
      <w:tr w:rsidR="00D57D33" w14:paraId="0EF13FCB" w14:textId="77777777">
        <w:trPr>
          <w:jc w:val="center"/>
        </w:trPr>
        <w:tc>
          <w:tcPr>
            <w:tcW w:w="275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6B6DFDD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Clozapine-ECT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vs 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Amisulpride-ECT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B6F6D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24.38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06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*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*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628F3A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12.30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460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18C53C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20.39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058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D5347A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15.57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013*</w:t>
            </w:r>
          </w:p>
        </w:tc>
      </w:tr>
      <w:tr w:rsidR="00D57D33" w14:paraId="58A0D99C" w14:textId="77777777">
        <w:trPr>
          <w:jc w:val="center"/>
        </w:trPr>
        <w:tc>
          <w:tcPr>
            <w:tcW w:w="2758" w:type="dxa"/>
            <w:shd w:val="clear" w:color="auto" w:fill="FFFFFF"/>
            <w:vAlign w:val="center"/>
          </w:tcPr>
          <w:p w14:paraId="58290BF6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Risperidone-ECT 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vs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 Amisulpride-ECT</w:t>
            </w:r>
          </w:p>
        </w:tc>
        <w:tc>
          <w:tcPr>
            <w:tcW w:w="1725" w:type="dxa"/>
            <w:shd w:val="clear" w:color="auto" w:fill="FFFFFF"/>
            <w:vAlign w:val="center"/>
          </w:tcPr>
          <w:p w14:paraId="39BCC591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MD=2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1.72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=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0.00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**</w:t>
            </w:r>
          </w:p>
        </w:tc>
        <w:tc>
          <w:tcPr>
            <w:tcW w:w="1717" w:type="dxa"/>
            <w:shd w:val="clear" w:color="auto" w:fill="FFFFFF"/>
            <w:vAlign w:val="center"/>
          </w:tcPr>
          <w:p w14:paraId="19F4266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15.95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=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008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**</w:t>
            </w:r>
          </w:p>
        </w:tc>
        <w:tc>
          <w:tcPr>
            <w:tcW w:w="1680" w:type="dxa"/>
            <w:shd w:val="clear" w:color="auto" w:fill="FFFFFF"/>
            <w:vAlign w:val="center"/>
          </w:tcPr>
          <w:p w14:paraId="46728913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19.11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21*</w:t>
            </w:r>
          </w:p>
        </w:tc>
        <w:tc>
          <w:tcPr>
            <w:tcW w:w="1738" w:type="dxa"/>
            <w:shd w:val="clear" w:color="auto" w:fill="FFFFFF"/>
            <w:vAlign w:val="center"/>
          </w:tcPr>
          <w:p w14:paraId="33016C34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15.32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002**</w:t>
            </w:r>
          </w:p>
        </w:tc>
      </w:tr>
      <w:tr w:rsidR="00D57D33" w14:paraId="22949BD6" w14:textId="77777777">
        <w:trPr>
          <w:jc w:val="center"/>
        </w:trPr>
        <w:tc>
          <w:tcPr>
            <w:tcW w:w="2758" w:type="dxa"/>
            <w:shd w:val="clear" w:color="auto" w:fill="FFFFFF"/>
            <w:vAlign w:val="center"/>
          </w:tcPr>
          <w:p w14:paraId="2DC923E5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Quetiapine-ECT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 vs 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Amisulpride-ECT</w:t>
            </w:r>
          </w:p>
        </w:tc>
        <w:tc>
          <w:tcPr>
            <w:tcW w:w="1725" w:type="dxa"/>
            <w:shd w:val="clear" w:color="auto" w:fill="FFFFFF"/>
            <w:vAlign w:val="center"/>
          </w:tcPr>
          <w:p w14:paraId="1872C316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23.83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20*</w:t>
            </w:r>
          </w:p>
        </w:tc>
        <w:tc>
          <w:tcPr>
            <w:tcW w:w="1717" w:type="dxa"/>
            <w:shd w:val="clear" w:color="auto" w:fill="FFFFFF"/>
            <w:vAlign w:val="center"/>
          </w:tcPr>
          <w:p w14:paraId="05B2F3FE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20.00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0.008**</w:t>
            </w:r>
          </w:p>
        </w:tc>
        <w:tc>
          <w:tcPr>
            <w:tcW w:w="1680" w:type="dxa"/>
            <w:shd w:val="clear" w:color="auto" w:fill="FFFFFF"/>
            <w:vAlign w:val="center"/>
          </w:tcPr>
          <w:p w14:paraId="3D471850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18.13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.290</w:t>
            </w:r>
          </w:p>
        </w:tc>
        <w:tc>
          <w:tcPr>
            <w:tcW w:w="1738" w:type="dxa"/>
            <w:shd w:val="clear" w:color="auto" w:fill="FFFFFF"/>
            <w:vAlign w:val="center"/>
          </w:tcPr>
          <w:p w14:paraId="6B7C8203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14.13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082</w:t>
            </w:r>
          </w:p>
        </w:tc>
      </w:tr>
      <w:tr w:rsidR="00D57D33" w14:paraId="30058666" w14:textId="77777777">
        <w:trPr>
          <w:jc w:val="center"/>
        </w:trPr>
        <w:tc>
          <w:tcPr>
            <w:tcW w:w="2758" w:type="dxa"/>
            <w:shd w:val="clear" w:color="auto" w:fill="FFFFFF"/>
            <w:vAlign w:val="center"/>
          </w:tcPr>
          <w:p w14:paraId="3A2B2634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Clozapine-ECT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vs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Olanzapine-ECT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725" w:type="dxa"/>
            <w:shd w:val="clear" w:color="auto" w:fill="FFFFFF"/>
            <w:vAlign w:val="center"/>
          </w:tcPr>
          <w:p w14:paraId="24655AF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16.15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075</w:t>
            </w:r>
          </w:p>
        </w:tc>
        <w:tc>
          <w:tcPr>
            <w:tcW w:w="1717" w:type="dxa"/>
            <w:shd w:val="clear" w:color="auto" w:fill="FFFFFF"/>
            <w:vAlign w:val="center"/>
          </w:tcPr>
          <w:p w14:paraId="5F600A9A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5.30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1.00</w:t>
            </w:r>
          </w:p>
        </w:tc>
        <w:tc>
          <w:tcPr>
            <w:tcW w:w="1680" w:type="dxa"/>
            <w:shd w:val="clear" w:color="auto" w:fill="FFFFFF"/>
            <w:vAlign w:val="center"/>
          </w:tcPr>
          <w:p w14:paraId="0283915D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MD=1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4.43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0.210</w:t>
            </w:r>
          </w:p>
        </w:tc>
        <w:tc>
          <w:tcPr>
            <w:tcW w:w="1738" w:type="dxa"/>
            <w:shd w:val="clear" w:color="auto" w:fill="FFFFFF"/>
            <w:vAlign w:val="center"/>
          </w:tcPr>
          <w:p w14:paraId="0C6C40FB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10.74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0.085</w:t>
            </w:r>
          </w:p>
        </w:tc>
      </w:tr>
      <w:tr w:rsidR="00D57D33" w14:paraId="205D0A7A" w14:textId="77777777">
        <w:trPr>
          <w:jc w:val="center"/>
        </w:trPr>
        <w:tc>
          <w:tcPr>
            <w:tcW w:w="275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F01BDC7" w14:textId="77777777" w:rsidR="00D57D33" w:rsidRDefault="00000000">
            <w:pPr>
              <w:widowControl/>
              <w:snapToGrid w:val="0"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Risperidone-ECT 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vs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Segoe UI" w:hAnsi="Times New Roman" w:cs="Times New Roman"/>
                <w:bCs/>
                <w:color w:val="000000"/>
                <w:sz w:val="16"/>
                <w:szCs w:val="16"/>
                <w:lang w:bidi="ar"/>
              </w:rPr>
              <w:t>Olanzapine-ECT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0DA57DD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13.50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048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369B644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8.94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p=0.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212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98227A4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13.15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.067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137AFB9" w14:textId="77777777" w:rsidR="00D57D33" w:rsidRDefault="00000000">
            <w:pPr>
              <w:widowControl/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MD=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10.50</w:t>
            </w:r>
            <w:r>
              <w:rPr>
                <w:rFonts w:ascii="Times New Roman" w:eastAsia="Segoe UI" w:hAnsi="Times New Roman" w:cs="Times New Roman"/>
                <w:bCs/>
                <w:color w:val="0F1115"/>
                <w:kern w:val="0"/>
                <w:sz w:val="16"/>
                <w:szCs w:val="16"/>
                <w:lang w:bidi="ar"/>
              </w:rPr>
              <w:t>, p=0</w:t>
            </w:r>
            <w:r>
              <w:rPr>
                <w:rFonts w:ascii="Times New Roman" w:eastAsia="Segoe UI" w:hAnsi="Times New Roman" w:cs="Times New Roman" w:hint="eastAsia"/>
                <w:bCs/>
                <w:color w:val="0F1115"/>
                <w:kern w:val="0"/>
                <w:sz w:val="16"/>
                <w:szCs w:val="16"/>
                <w:lang w:bidi="ar"/>
              </w:rPr>
              <w:t>.008**</w:t>
            </w:r>
          </w:p>
        </w:tc>
      </w:tr>
      <w:tr w:rsidR="00D57D33" w14:paraId="1DCA1089" w14:textId="77777777">
        <w:trPr>
          <w:jc w:val="center"/>
        </w:trPr>
        <w:tc>
          <w:tcPr>
            <w:tcW w:w="9618" w:type="dxa"/>
            <w:gridSpan w:val="5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679BA0" w14:textId="77777777" w:rsidR="00D57D33" w:rsidRDefault="00000000">
            <w:pPr>
              <w:spacing w:line="360" w:lineRule="auto"/>
              <w:rPr>
                <w:rFonts w:ascii="Times New Roman" w:eastAsia="Segoe UI" w:hAnsi="Times New Roman" w:cs="Times New Roman"/>
                <w:bCs/>
                <w:color w:val="0F1115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ote: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Analyses were performed with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 xml:space="preserve">ANCOVA models with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>Bonferroni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 xml:space="preserve"> correction for multiple pairwise comparisons.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All models controlled for relevant demographic and clinical covariates.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*p &lt; 0.05, **p &lt; 0.01, ***p &lt; 0.001.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</w:tbl>
    <w:p w14:paraId="6BE90F37" w14:textId="77777777" w:rsidR="00D57D33" w:rsidRDefault="00D57D33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p w14:paraId="66F99AB4" w14:textId="77777777" w:rsidR="00D57D33" w:rsidRDefault="00D57D33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tbl>
      <w:tblPr>
        <w:tblW w:w="946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23"/>
        <w:gridCol w:w="923"/>
        <w:gridCol w:w="1006"/>
        <w:gridCol w:w="1078"/>
        <w:gridCol w:w="1006"/>
        <w:gridCol w:w="1090"/>
        <w:gridCol w:w="1001"/>
        <w:gridCol w:w="1034"/>
        <w:gridCol w:w="1123"/>
        <w:gridCol w:w="1134"/>
        <w:gridCol w:w="906"/>
      </w:tblGrid>
      <w:tr w:rsidR="00D57D33" w14:paraId="0CA7CC94" w14:textId="77777777">
        <w:trPr>
          <w:tblHeader/>
          <w:jc w:val="center"/>
        </w:trPr>
        <w:tc>
          <w:tcPr>
            <w:tcW w:w="905" w:type="dxa"/>
            <w:gridSpan w:val="9"/>
            <w:tcBorders>
              <w:bottom w:val="single" w:sz="4" w:space="0" w:color="auto"/>
            </w:tcBorders>
            <w:vAlign w:val="center"/>
          </w:tcPr>
          <w:p w14:paraId="10B0D09F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bookmarkStart w:id="2" w:name="_Hlk183703419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bookmarkEnd w:id="2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Side Effects in groups.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vAlign w:val="center"/>
          </w:tcPr>
          <w:p w14:paraId="6A402672" w14:textId="77777777" w:rsidR="00D57D33" w:rsidRDefault="00D57D33">
            <w:pPr>
              <w:keepNext/>
              <w:snapToGrid w:val="0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tcBorders>
              <w:bottom w:val="single" w:sz="4" w:space="0" w:color="auto"/>
            </w:tcBorders>
            <w:vAlign w:val="center"/>
          </w:tcPr>
          <w:p w14:paraId="3A0FD694" w14:textId="77777777" w:rsidR="00D57D33" w:rsidRDefault="00D57D33">
            <w:pPr>
              <w:keepNext/>
              <w:snapToGrid w:val="0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D57D33" w14:paraId="047D0F49" w14:textId="77777777">
        <w:trPr>
          <w:tblHeader/>
          <w:jc w:val="center"/>
        </w:trPr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FF0F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Side effect category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B9A6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Evaluation score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F527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Sulpiride-ECT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n=2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1)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C3C8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Ziprasidone-ECT(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16)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C07C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Clozapine-ECT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)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412C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Risperidone-ECT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n=2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02)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009F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Quetiapine-ECT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31)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B4E1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Olanzapine-ECT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n=5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2)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0219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Amisulpride-ECT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n=3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2)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4CDF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Aripiprazole-ECT(n=22)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EFE4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ECT-alone (n=34)</w:t>
            </w:r>
          </w:p>
        </w:tc>
      </w:tr>
      <w:tr w:rsidR="00D57D33" w14:paraId="1D5FC5A4" w14:textId="77777777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006CF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Psychic Side Effects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 xml:space="preserve"> (UKU)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D2223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7885B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11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AE3AD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14D60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6484A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62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42E22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7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EB9F7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510D7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7D7BE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8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6E3D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20</w:t>
            </w:r>
          </w:p>
        </w:tc>
      </w:tr>
      <w:tr w:rsidR="00D57D33" w14:paraId="249C3B9D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DD4D4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AC85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3BCA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8CB0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1912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A553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3125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6FC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39C3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D37B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FF8E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</w:tr>
      <w:tr w:rsidR="00D57D33" w14:paraId="68E00DDF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7C862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22F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DC6A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BF6C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6E39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70E9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6DFA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E5FE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326F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BCFF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5191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</w:tr>
      <w:tr w:rsidR="00D57D33" w14:paraId="57210135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11CA5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4D0B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7D02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A241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6723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8CA9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0498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1E86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DBD3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B6B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C388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</w:tr>
      <w:tr w:rsidR="00D57D33" w14:paraId="5A2B316E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8459E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7F7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CB8A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433F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29D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36C1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7033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3A37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3969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5619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DE15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</w:tr>
      <w:tr w:rsidR="00D57D33" w14:paraId="56867830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42CF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ED28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079F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3AD2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9D3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8442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AF33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1728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6DF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DD30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48B0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</w:tr>
      <w:tr w:rsidR="00D57D33" w14:paraId="60136129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DB1CF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B536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A696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AAB5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B623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4F59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482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2865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780D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72A9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91B2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</w:tr>
      <w:tr w:rsidR="00D57D33" w14:paraId="391E21A2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3525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B85E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D2A7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2E38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EC89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33FC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34C3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169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D0CC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F16D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CF27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</w:tr>
      <w:tr w:rsidR="00D57D33" w14:paraId="11216ADD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D275B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BB04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6E5B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8823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849C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424C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4927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35F0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094A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3F56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B553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</w:tr>
      <w:tr w:rsidR="00D57D33" w14:paraId="75AD0E2A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D68BE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0D4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3195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0EF4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7951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4C3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C21B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7333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5945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9682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DC576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</w:tr>
      <w:tr w:rsidR="00D57D33" w14:paraId="79395E43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55A58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7A9D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AE4E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C8FA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F6DF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032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1E1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36A6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558D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E1A2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D3EA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</w:tr>
      <w:tr w:rsidR="00D57D33" w14:paraId="4D9B0D08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234A1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9BF2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11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743F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80E5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9DEE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8A3C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FBFB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9BE3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564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50B5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194E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0</w:t>
            </w:r>
          </w:p>
        </w:tc>
      </w:tr>
      <w:tr w:rsidR="00D57D33" w14:paraId="0BB60B78" w14:textId="77777777">
        <w:trPr>
          <w:jc w:val="center"/>
        </w:trPr>
        <w:tc>
          <w:tcPr>
            <w:tcW w:w="74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04FC9F1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Total (side effects ratio)</w:t>
            </w:r>
          </w:p>
        </w:tc>
        <w:tc>
          <w:tcPr>
            <w:tcW w:w="812" w:type="dxa"/>
            <w:tcBorders>
              <w:top w:val="nil"/>
              <w:bottom w:val="single" w:sz="4" w:space="0" w:color="auto"/>
            </w:tcBorders>
            <w:vAlign w:val="center"/>
          </w:tcPr>
          <w:p w14:paraId="2002FAD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(4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7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60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%)</w:t>
            </w:r>
          </w:p>
        </w:tc>
        <w:tc>
          <w:tcPr>
            <w:tcW w:w="869" w:type="dxa"/>
            <w:tcBorders>
              <w:top w:val="nil"/>
              <w:bottom w:val="single" w:sz="4" w:space="0" w:color="auto"/>
            </w:tcBorders>
            <w:vAlign w:val="center"/>
          </w:tcPr>
          <w:p w14:paraId="2D5CFCB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16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(6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2.50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%)</w:t>
            </w:r>
          </w:p>
        </w:tc>
        <w:tc>
          <w:tcPr>
            <w:tcW w:w="812" w:type="dxa"/>
            <w:tcBorders>
              <w:top w:val="nil"/>
              <w:bottom w:val="single" w:sz="4" w:space="0" w:color="auto"/>
            </w:tcBorders>
            <w:vAlign w:val="center"/>
          </w:tcPr>
          <w:p w14:paraId="6357DBA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55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74.50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%)</w:t>
            </w:r>
          </w:p>
        </w:tc>
        <w:tc>
          <w:tcPr>
            <w:tcW w:w="879" w:type="dxa"/>
            <w:tcBorders>
              <w:top w:val="nil"/>
              <w:bottom w:val="single" w:sz="4" w:space="0" w:color="auto"/>
            </w:tcBorders>
            <w:vAlign w:val="center"/>
          </w:tcPr>
          <w:p w14:paraId="3C93B54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202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69.3%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vAlign w:val="center"/>
          </w:tcPr>
          <w:p w14:paraId="099EED98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31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(7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7.4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 xml:space="preserve">%) 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vAlign w:val="center"/>
          </w:tcPr>
          <w:p w14:paraId="310D908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55.8%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)</w:t>
            </w:r>
            <w:r>
              <w:rPr>
                <w:rFonts w:ascii="Times New Roman" w:eastAsia="SimHei" w:hAnsi="Times New Roman"/>
                <w:b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vAlign w:val="center"/>
          </w:tcPr>
          <w:p w14:paraId="706F2AC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32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84.4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%)</w:t>
            </w:r>
          </w:p>
        </w:tc>
        <w:tc>
          <w:tcPr>
            <w:tcW w:w="915" w:type="dxa"/>
            <w:tcBorders>
              <w:top w:val="nil"/>
              <w:bottom w:val="single" w:sz="4" w:space="0" w:color="auto"/>
            </w:tcBorders>
            <w:vAlign w:val="center"/>
          </w:tcPr>
          <w:p w14:paraId="73C88E3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22(63.6%)</w:t>
            </w:r>
          </w:p>
        </w:tc>
        <w:tc>
          <w:tcPr>
            <w:tcW w:w="734" w:type="dxa"/>
            <w:tcBorders>
              <w:top w:val="nil"/>
              <w:bottom w:val="single" w:sz="4" w:space="0" w:color="auto"/>
            </w:tcBorders>
            <w:vAlign w:val="center"/>
          </w:tcPr>
          <w:p w14:paraId="700505A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34(41.2%)</w:t>
            </w:r>
          </w:p>
        </w:tc>
      </w:tr>
      <w:tr w:rsidR="00D57D33" w14:paraId="569A6977" w14:textId="77777777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E2B88F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Neurological Side Effects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 xml:space="preserve"> (UKU)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CF281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426BB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2A8E5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A3710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34EA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1A9D7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18FE2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DB297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D2610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E1C04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28</w:t>
            </w:r>
          </w:p>
        </w:tc>
      </w:tr>
      <w:tr w:rsidR="00D57D33" w14:paraId="22B8022F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CD5D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5851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0468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EB4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1B42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A279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CE43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C7D4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E0DF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99C8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7006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D57D33" w14:paraId="49EE76D8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7B7A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5A5D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86E5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CF64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444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2CC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0DE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53C2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669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52F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9E33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D57D33" w14:paraId="08CDC5E3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0958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5CB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BD4D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0301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0C3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3695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C8B3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687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291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DF30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0482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0E3C3AAD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D3948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B524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F4BF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175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FE5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AD8A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7179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3B1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8CA2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F6B4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305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094F885E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3A703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ADF5B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7618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6409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40D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68D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F4E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2BC0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43E8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F565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F781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48058141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F287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0E89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72CD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FFB1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F6F2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8ED6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9A9B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DA7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E02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1CCF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17F1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5973AC9F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C63A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874C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F87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BF47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D9AB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669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4852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F7E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9A27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9C74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FD7B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44EFB112" w14:textId="77777777">
        <w:trPr>
          <w:jc w:val="center"/>
        </w:trPr>
        <w:tc>
          <w:tcPr>
            <w:tcW w:w="1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2367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1345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30DF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C3E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5EEE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A84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952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C4BC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438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B76B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35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314CFAE5" w14:textId="77777777">
        <w:trPr>
          <w:jc w:val="center"/>
        </w:trPr>
        <w:tc>
          <w:tcPr>
            <w:tcW w:w="7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68CF90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Total (side effects ratio)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FA0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 (23.8%)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FAA7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 (25.0%)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F337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55 (34.5%)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B5988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202 (30.2%)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AA33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31 (32.3%)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75BE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52 (15.4%)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1974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32 (43.7%)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94BAE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22 (13.6%)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D36EC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 (17.6%)</w:t>
            </w:r>
          </w:p>
        </w:tc>
      </w:tr>
      <w:tr w:rsidR="00D57D33" w14:paraId="021DCDE0" w14:textId="77777777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</w:tcBorders>
            <w:vAlign w:val="center"/>
          </w:tcPr>
          <w:p w14:paraId="7141E4AD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Autonomic Side Effects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 xml:space="preserve"> (UKU)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07EEB79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6C06B1C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9" w:type="dxa"/>
            <w:tcBorders>
              <w:top w:val="single" w:sz="4" w:space="0" w:color="auto"/>
            </w:tcBorders>
            <w:vAlign w:val="center"/>
          </w:tcPr>
          <w:p w14:paraId="57DE7AB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0D17193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79" w:type="dxa"/>
            <w:tcBorders>
              <w:top w:val="single" w:sz="4" w:space="0" w:color="auto"/>
            </w:tcBorders>
            <w:vAlign w:val="center"/>
          </w:tcPr>
          <w:p w14:paraId="4A2E750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734C233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4AEF21F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52F6AA5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5BF0B7F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3CCF91E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25</w:t>
            </w:r>
          </w:p>
        </w:tc>
      </w:tr>
      <w:tr w:rsidR="00D57D33" w14:paraId="3D1EA57B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4C6FB442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7463366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vAlign w:val="center"/>
          </w:tcPr>
          <w:p w14:paraId="1D2BB4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9" w:type="dxa"/>
            <w:vAlign w:val="center"/>
          </w:tcPr>
          <w:p w14:paraId="30A69F3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033650E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79" w:type="dxa"/>
            <w:vAlign w:val="center"/>
          </w:tcPr>
          <w:p w14:paraId="55C98A0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808" w:type="dxa"/>
            <w:vAlign w:val="center"/>
          </w:tcPr>
          <w:p w14:paraId="2FC1E50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34" w:type="dxa"/>
            <w:vAlign w:val="center"/>
          </w:tcPr>
          <w:p w14:paraId="3C7CE36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05" w:type="dxa"/>
            <w:vAlign w:val="center"/>
          </w:tcPr>
          <w:p w14:paraId="1E2D1C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15" w:type="dxa"/>
            <w:vAlign w:val="center"/>
          </w:tcPr>
          <w:p w14:paraId="439C971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34" w:type="dxa"/>
            <w:vAlign w:val="center"/>
          </w:tcPr>
          <w:p w14:paraId="695D58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D57D33" w14:paraId="12C6D251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5BBF3CF8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5292D56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12" w:type="dxa"/>
            <w:vAlign w:val="center"/>
          </w:tcPr>
          <w:p w14:paraId="6611AC0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9" w:type="dxa"/>
            <w:vAlign w:val="center"/>
          </w:tcPr>
          <w:p w14:paraId="4F0274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2C3DE21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79" w:type="dxa"/>
            <w:vAlign w:val="center"/>
          </w:tcPr>
          <w:p w14:paraId="5D16A3C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08" w:type="dxa"/>
            <w:vAlign w:val="center"/>
          </w:tcPr>
          <w:p w14:paraId="48950D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34" w:type="dxa"/>
            <w:vAlign w:val="center"/>
          </w:tcPr>
          <w:p w14:paraId="193151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05" w:type="dxa"/>
            <w:vAlign w:val="center"/>
          </w:tcPr>
          <w:p w14:paraId="141E4C6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15" w:type="dxa"/>
            <w:vAlign w:val="center"/>
          </w:tcPr>
          <w:p w14:paraId="6965B8F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34" w:type="dxa"/>
            <w:vAlign w:val="center"/>
          </w:tcPr>
          <w:p w14:paraId="7E76131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626A7344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707F1E34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57B6943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vAlign w:val="center"/>
          </w:tcPr>
          <w:p w14:paraId="1262095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560CD08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12" w:type="dxa"/>
            <w:vAlign w:val="center"/>
          </w:tcPr>
          <w:p w14:paraId="44A9A6C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3B7046A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08" w:type="dxa"/>
            <w:vAlign w:val="center"/>
          </w:tcPr>
          <w:p w14:paraId="5D5297F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34" w:type="dxa"/>
            <w:vAlign w:val="center"/>
          </w:tcPr>
          <w:p w14:paraId="449D5DF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5" w:type="dxa"/>
            <w:vAlign w:val="center"/>
          </w:tcPr>
          <w:p w14:paraId="64298D4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15" w:type="dxa"/>
            <w:vAlign w:val="center"/>
          </w:tcPr>
          <w:p w14:paraId="291E263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04AC55F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D57D33" w14:paraId="3AEEFE26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28D4DAAF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08D6436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812" w:type="dxa"/>
            <w:vAlign w:val="center"/>
          </w:tcPr>
          <w:p w14:paraId="1EE428A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9" w:type="dxa"/>
            <w:vAlign w:val="center"/>
          </w:tcPr>
          <w:p w14:paraId="31F9240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3DE8F13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79" w:type="dxa"/>
            <w:vAlign w:val="center"/>
          </w:tcPr>
          <w:p w14:paraId="2C79E94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08" w:type="dxa"/>
            <w:vAlign w:val="center"/>
          </w:tcPr>
          <w:p w14:paraId="5BF701A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2E07AB6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7748582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15" w:type="dxa"/>
            <w:vAlign w:val="center"/>
          </w:tcPr>
          <w:p w14:paraId="2D6B9F8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vAlign w:val="center"/>
          </w:tcPr>
          <w:p w14:paraId="14D4989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D57D33" w14:paraId="1D0F44BF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7D98C61A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68F4CC87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12" w:type="dxa"/>
            <w:vAlign w:val="center"/>
          </w:tcPr>
          <w:p w14:paraId="1257454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3908FC9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28CF4A9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336CF72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7652F99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683D44C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5" w:type="dxa"/>
            <w:vAlign w:val="center"/>
          </w:tcPr>
          <w:p w14:paraId="1184987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26DA68C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23F22F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3382BCC3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6DCD1DF0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7102761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vAlign w:val="center"/>
          </w:tcPr>
          <w:p w14:paraId="067A7FD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248844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1AACA56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6C53251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08" w:type="dxa"/>
            <w:vAlign w:val="center"/>
          </w:tcPr>
          <w:p w14:paraId="4CC2725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5AA95A0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2DEFCA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6333030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370770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07766ABC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399047D4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6F20525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812" w:type="dxa"/>
            <w:vAlign w:val="center"/>
          </w:tcPr>
          <w:p w14:paraId="460330D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037577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4C6905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73F9ADA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4C86B82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67529E2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6789578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1AEF42A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67DC3F5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706BAC86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64E97361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6AFC3C3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812" w:type="dxa"/>
            <w:vAlign w:val="center"/>
          </w:tcPr>
          <w:p w14:paraId="699EB3A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085E74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2A997F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5DAC4C5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35F8D8E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26A5099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246D447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0EE7561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5BDE0B7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33957788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6DC68305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739D37D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812" w:type="dxa"/>
            <w:vAlign w:val="center"/>
          </w:tcPr>
          <w:p w14:paraId="7174625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18EE5E3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0BA1CC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5922FD3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08" w:type="dxa"/>
            <w:vAlign w:val="center"/>
          </w:tcPr>
          <w:p w14:paraId="2E5A090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4F18C1F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03D5B63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38BCFAA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44E8D73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4ECED226" w14:textId="77777777">
        <w:trPr>
          <w:jc w:val="center"/>
        </w:trPr>
        <w:tc>
          <w:tcPr>
            <w:tcW w:w="1150" w:type="dxa"/>
            <w:vMerge/>
            <w:tcBorders>
              <w:bottom w:val="nil"/>
            </w:tcBorders>
            <w:vAlign w:val="center"/>
          </w:tcPr>
          <w:p w14:paraId="08175D5F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nil"/>
            </w:tcBorders>
            <w:vAlign w:val="center"/>
          </w:tcPr>
          <w:p w14:paraId="0365CB80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733C93A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bottom w:val="nil"/>
            </w:tcBorders>
            <w:vAlign w:val="center"/>
          </w:tcPr>
          <w:p w14:paraId="75F8BF8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62D7E2A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bottom w:val="nil"/>
            </w:tcBorders>
            <w:vAlign w:val="center"/>
          </w:tcPr>
          <w:p w14:paraId="0F1DEC7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tcBorders>
              <w:bottom w:val="nil"/>
            </w:tcBorders>
            <w:vAlign w:val="center"/>
          </w:tcPr>
          <w:p w14:paraId="0A0570F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tcBorders>
              <w:bottom w:val="nil"/>
            </w:tcBorders>
            <w:vAlign w:val="center"/>
          </w:tcPr>
          <w:p w14:paraId="0DCC78F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bottom w:val="nil"/>
            </w:tcBorders>
            <w:vAlign w:val="center"/>
          </w:tcPr>
          <w:p w14:paraId="784A955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bottom w:val="nil"/>
            </w:tcBorders>
            <w:vAlign w:val="center"/>
          </w:tcPr>
          <w:p w14:paraId="605122F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bottom w:val="nil"/>
            </w:tcBorders>
            <w:vAlign w:val="center"/>
          </w:tcPr>
          <w:p w14:paraId="23B76C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17CD61AA" w14:textId="77777777">
        <w:trPr>
          <w:jc w:val="center"/>
        </w:trPr>
        <w:tc>
          <w:tcPr>
            <w:tcW w:w="7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60D318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Total (side effects ratio)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8F310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 (47.6%)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580C2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 (25.0%)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D6A90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55 (50.9%)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1E62B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202 (49.0%)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BE71D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31 (74.2%)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21C0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52 (34.6%)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DB7E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32 (50.0%)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A12DF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22 (59.1%)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6DAE8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 (26.5%)</w:t>
            </w:r>
          </w:p>
        </w:tc>
      </w:tr>
      <w:tr w:rsidR="00D57D33" w14:paraId="198BAD1B" w14:textId="77777777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</w:tcBorders>
            <w:vAlign w:val="center"/>
          </w:tcPr>
          <w:p w14:paraId="3D286A89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Other Side Effects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 xml:space="preserve"> (UKU)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528BD0F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58DBE9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9" w:type="dxa"/>
            <w:tcBorders>
              <w:top w:val="single" w:sz="4" w:space="0" w:color="auto"/>
            </w:tcBorders>
            <w:vAlign w:val="center"/>
          </w:tcPr>
          <w:p w14:paraId="079B6F9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71148B2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879" w:type="dxa"/>
            <w:tcBorders>
              <w:top w:val="single" w:sz="4" w:space="0" w:color="auto"/>
            </w:tcBorders>
            <w:vAlign w:val="center"/>
          </w:tcPr>
          <w:p w14:paraId="3C2B6A2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689528D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3D4DDBC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6EF49F2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3989A64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70BCE4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27</w:t>
            </w:r>
          </w:p>
        </w:tc>
      </w:tr>
      <w:tr w:rsidR="00D57D33" w14:paraId="15DDAFBF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1E7CB55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3146480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vAlign w:val="center"/>
          </w:tcPr>
          <w:p w14:paraId="704580C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9" w:type="dxa"/>
            <w:vAlign w:val="center"/>
          </w:tcPr>
          <w:p w14:paraId="3569CBB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36B86C7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79" w:type="dxa"/>
            <w:vAlign w:val="center"/>
          </w:tcPr>
          <w:p w14:paraId="5C25F44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808" w:type="dxa"/>
            <w:vAlign w:val="center"/>
          </w:tcPr>
          <w:p w14:paraId="3719734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4" w:type="dxa"/>
            <w:vAlign w:val="center"/>
          </w:tcPr>
          <w:p w14:paraId="6669488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5" w:type="dxa"/>
            <w:vAlign w:val="center"/>
          </w:tcPr>
          <w:p w14:paraId="70116BE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15" w:type="dxa"/>
            <w:vAlign w:val="center"/>
          </w:tcPr>
          <w:p w14:paraId="6764F0C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34" w:type="dxa"/>
            <w:vAlign w:val="center"/>
          </w:tcPr>
          <w:p w14:paraId="2675F25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D57D33" w14:paraId="08F95094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74ABED34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02B7D44A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12" w:type="dxa"/>
            <w:vAlign w:val="center"/>
          </w:tcPr>
          <w:p w14:paraId="6157B9A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9" w:type="dxa"/>
            <w:vAlign w:val="center"/>
          </w:tcPr>
          <w:p w14:paraId="7D7B14C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2" w:type="dxa"/>
            <w:vAlign w:val="center"/>
          </w:tcPr>
          <w:p w14:paraId="75D96C4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79" w:type="dxa"/>
            <w:vAlign w:val="center"/>
          </w:tcPr>
          <w:p w14:paraId="311C23B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08" w:type="dxa"/>
            <w:vAlign w:val="center"/>
          </w:tcPr>
          <w:p w14:paraId="1F93967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7C007C1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05" w:type="dxa"/>
            <w:vAlign w:val="center"/>
          </w:tcPr>
          <w:p w14:paraId="39A674C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41DA9CB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34" w:type="dxa"/>
            <w:vAlign w:val="center"/>
          </w:tcPr>
          <w:p w14:paraId="7ABB92B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184E511D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5F94F13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6FF7A93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vAlign w:val="center"/>
          </w:tcPr>
          <w:p w14:paraId="0B22BC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9" w:type="dxa"/>
            <w:vAlign w:val="center"/>
          </w:tcPr>
          <w:p w14:paraId="4EA861E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2CC014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79" w:type="dxa"/>
            <w:vAlign w:val="center"/>
          </w:tcPr>
          <w:p w14:paraId="5FD33D4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08" w:type="dxa"/>
            <w:vAlign w:val="center"/>
          </w:tcPr>
          <w:p w14:paraId="45E3478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34" w:type="dxa"/>
            <w:vAlign w:val="center"/>
          </w:tcPr>
          <w:p w14:paraId="3B3AF0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5" w:type="dxa"/>
            <w:vAlign w:val="center"/>
          </w:tcPr>
          <w:p w14:paraId="5F370F5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5E53B01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4B97C43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0960915C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0F8A79B0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4E6B1899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812" w:type="dxa"/>
            <w:vAlign w:val="center"/>
          </w:tcPr>
          <w:p w14:paraId="7D9B803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5193C2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2C98E1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00116AD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08" w:type="dxa"/>
            <w:vAlign w:val="center"/>
          </w:tcPr>
          <w:p w14:paraId="373B74D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7EFD6C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5B2B607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2A21CED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vAlign w:val="center"/>
          </w:tcPr>
          <w:p w14:paraId="6E09CF3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D57D33" w14:paraId="1213532C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58B5386F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3B42D523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812" w:type="dxa"/>
            <w:vAlign w:val="center"/>
          </w:tcPr>
          <w:p w14:paraId="0DF77F4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6AD9846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35BA430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45AB5AD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08" w:type="dxa"/>
            <w:vAlign w:val="center"/>
          </w:tcPr>
          <w:p w14:paraId="59C97D8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21E20C3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77FCA30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3208259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7D96825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34A39037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0A6A735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30D868F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vAlign w:val="center"/>
          </w:tcPr>
          <w:p w14:paraId="7940803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3A836A5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5E93537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54F5B72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717F17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33BA162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04F1163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2FEDDE0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536A6B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75E9AC81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01E051A5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15A8DB3F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812" w:type="dxa"/>
            <w:vAlign w:val="center"/>
          </w:tcPr>
          <w:p w14:paraId="09EFAB2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4A84ADA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5F08023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5149EA8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1BB7CC4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7524D4A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20FFC79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0F99B91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175D6B4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4C92C6DA" w14:textId="77777777">
        <w:trPr>
          <w:jc w:val="center"/>
        </w:trPr>
        <w:tc>
          <w:tcPr>
            <w:tcW w:w="1150" w:type="dxa"/>
            <w:vMerge/>
            <w:tcBorders>
              <w:bottom w:val="nil"/>
            </w:tcBorders>
            <w:vAlign w:val="center"/>
          </w:tcPr>
          <w:p w14:paraId="208BBAAA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nil"/>
            </w:tcBorders>
            <w:vAlign w:val="center"/>
          </w:tcPr>
          <w:p w14:paraId="2B84D18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216692E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bottom w:val="nil"/>
            </w:tcBorders>
            <w:vAlign w:val="center"/>
          </w:tcPr>
          <w:p w14:paraId="771EEC4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785C493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bottom w:val="nil"/>
            </w:tcBorders>
            <w:vAlign w:val="center"/>
          </w:tcPr>
          <w:p w14:paraId="0772D8B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tcBorders>
              <w:bottom w:val="nil"/>
            </w:tcBorders>
            <w:vAlign w:val="center"/>
          </w:tcPr>
          <w:p w14:paraId="5BF0D4C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tcBorders>
              <w:bottom w:val="nil"/>
            </w:tcBorders>
            <w:vAlign w:val="center"/>
          </w:tcPr>
          <w:p w14:paraId="41207AA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bottom w:val="nil"/>
            </w:tcBorders>
            <w:vAlign w:val="center"/>
          </w:tcPr>
          <w:p w14:paraId="160E9C7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bottom w:val="nil"/>
            </w:tcBorders>
            <w:vAlign w:val="center"/>
          </w:tcPr>
          <w:p w14:paraId="4995000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bottom w:val="nil"/>
            </w:tcBorders>
            <w:vAlign w:val="center"/>
          </w:tcPr>
          <w:p w14:paraId="742F105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0E461D58" w14:textId="77777777">
        <w:trPr>
          <w:jc w:val="center"/>
        </w:trPr>
        <w:tc>
          <w:tcPr>
            <w:tcW w:w="7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E36CBE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Total (side effects ratio)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CF7CC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 (57.1%)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F3C5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 (25.0%)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DE31D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55 (32.7%)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A0CE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200 (46.0%)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E861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31 (54.8%)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AAD7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52 (26.9%)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147E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32 (21.9%)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3750B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22 (36.4%)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0541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 (20.6%)</w:t>
            </w:r>
          </w:p>
        </w:tc>
      </w:tr>
      <w:tr w:rsidR="00D57D33" w14:paraId="028DFB77" w14:textId="77777777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</w:tcBorders>
            <w:vAlign w:val="center"/>
          </w:tcPr>
          <w:p w14:paraId="32E0748A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Gastrointestinal side effects</w:t>
            </w:r>
            <w:r>
              <w:rPr>
                <w:rFonts w:ascii="Times New Roman" w:eastAsia="SimHei" w:hAnsi="Times New Roman" w:cs="Times New Roman" w:hint="eastAsia"/>
                <w:bCs/>
                <w:sz w:val="20"/>
                <w:szCs w:val="20"/>
              </w:rPr>
              <w:t xml:space="preserve"> (GSRS)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67E3951E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20DC889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9" w:type="dxa"/>
            <w:tcBorders>
              <w:top w:val="single" w:sz="4" w:space="0" w:color="auto"/>
            </w:tcBorders>
            <w:vAlign w:val="center"/>
          </w:tcPr>
          <w:p w14:paraId="47703FB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384991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79" w:type="dxa"/>
            <w:tcBorders>
              <w:top w:val="single" w:sz="4" w:space="0" w:color="auto"/>
            </w:tcBorders>
            <w:vAlign w:val="center"/>
          </w:tcPr>
          <w:p w14:paraId="79644C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17D5501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6D6D348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1184FA2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357DA59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3045D876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26</w:t>
            </w:r>
          </w:p>
        </w:tc>
      </w:tr>
      <w:tr w:rsidR="00D57D33" w14:paraId="298B765B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1BF4BA7B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16A2C7A5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12" w:type="dxa"/>
            <w:vAlign w:val="center"/>
          </w:tcPr>
          <w:p w14:paraId="7DD1CFF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9" w:type="dxa"/>
            <w:vAlign w:val="center"/>
          </w:tcPr>
          <w:p w14:paraId="752349E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65D8398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79" w:type="dxa"/>
            <w:vAlign w:val="center"/>
          </w:tcPr>
          <w:p w14:paraId="3324CD6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808" w:type="dxa"/>
            <w:vAlign w:val="center"/>
          </w:tcPr>
          <w:p w14:paraId="25E9F4C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1B60BE9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05" w:type="dxa"/>
            <w:vAlign w:val="center"/>
          </w:tcPr>
          <w:p w14:paraId="697BFB6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15" w:type="dxa"/>
            <w:vAlign w:val="center"/>
          </w:tcPr>
          <w:p w14:paraId="5468446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34" w:type="dxa"/>
            <w:vAlign w:val="center"/>
          </w:tcPr>
          <w:p w14:paraId="3F15272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D57D33" w14:paraId="6E25BE2E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66485893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007ADF3D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12" w:type="dxa"/>
            <w:vAlign w:val="center"/>
          </w:tcPr>
          <w:p w14:paraId="04D2E6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29EEFBC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503F058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79" w:type="dxa"/>
            <w:vAlign w:val="center"/>
          </w:tcPr>
          <w:p w14:paraId="1CC3F7F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08" w:type="dxa"/>
            <w:vAlign w:val="center"/>
          </w:tcPr>
          <w:p w14:paraId="250D119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016839D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05" w:type="dxa"/>
            <w:vAlign w:val="center"/>
          </w:tcPr>
          <w:p w14:paraId="168026E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4D623DE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vAlign w:val="center"/>
          </w:tcPr>
          <w:p w14:paraId="4CEE545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520F6D94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38FDD63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7D10887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12" w:type="dxa"/>
            <w:vAlign w:val="center"/>
          </w:tcPr>
          <w:p w14:paraId="7E4F76A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4987943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2" w:type="dxa"/>
            <w:vAlign w:val="center"/>
          </w:tcPr>
          <w:p w14:paraId="714F1BE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79" w:type="dxa"/>
            <w:vAlign w:val="center"/>
          </w:tcPr>
          <w:p w14:paraId="02EEB07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08" w:type="dxa"/>
            <w:vAlign w:val="center"/>
          </w:tcPr>
          <w:p w14:paraId="19F53BD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7004B8A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002D264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15" w:type="dxa"/>
            <w:vAlign w:val="center"/>
          </w:tcPr>
          <w:p w14:paraId="5F22476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34" w:type="dxa"/>
            <w:vAlign w:val="center"/>
          </w:tcPr>
          <w:p w14:paraId="411B5EC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10BD8C15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34EBA194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4EA28A4C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812" w:type="dxa"/>
            <w:vAlign w:val="center"/>
          </w:tcPr>
          <w:p w14:paraId="4CA076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9" w:type="dxa"/>
            <w:vAlign w:val="center"/>
          </w:tcPr>
          <w:p w14:paraId="42E1894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615BBA0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79" w:type="dxa"/>
            <w:vAlign w:val="center"/>
          </w:tcPr>
          <w:p w14:paraId="16FCDE4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08" w:type="dxa"/>
            <w:vAlign w:val="center"/>
          </w:tcPr>
          <w:p w14:paraId="7DE8696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34" w:type="dxa"/>
            <w:vAlign w:val="center"/>
          </w:tcPr>
          <w:p w14:paraId="581FF71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5" w:type="dxa"/>
            <w:vAlign w:val="center"/>
          </w:tcPr>
          <w:p w14:paraId="5D58395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15" w:type="dxa"/>
            <w:vAlign w:val="center"/>
          </w:tcPr>
          <w:p w14:paraId="1C9D0A6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4FA53A6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10040522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52B3CA3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56623A0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12" w:type="dxa"/>
            <w:vAlign w:val="center"/>
          </w:tcPr>
          <w:p w14:paraId="1158533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vAlign w:val="center"/>
          </w:tcPr>
          <w:p w14:paraId="047E365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78F644C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79" w:type="dxa"/>
            <w:vAlign w:val="center"/>
          </w:tcPr>
          <w:p w14:paraId="1ABA269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08" w:type="dxa"/>
            <w:vAlign w:val="center"/>
          </w:tcPr>
          <w:p w14:paraId="7268537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2755D9F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239695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62F3C8A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3D66136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2A9F0613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0545963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59A14E11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812" w:type="dxa"/>
            <w:vAlign w:val="center"/>
          </w:tcPr>
          <w:p w14:paraId="1C3CCCF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638F59E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0D789B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79" w:type="dxa"/>
            <w:vAlign w:val="center"/>
          </w:tcPr>
          <w:p w14:paraId="66EAD58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08" w:type="dxa"/>
            <w:vAlign w:val="center"/>
          </w:tcPr>
          <w:p w14:paraId="5A0D8B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34" w:type="dxa"/>
            <w:vAlign w:val="center"/>
          </w:tcPr>
          <w:p w14:paraId="54A8059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4CEA478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52C77E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4A47414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50DF7D5E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31B8C7DE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18D855A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812" w:type="dxa"/>
            <w:vAlign w:val="center"/>
          </w:tcPr>
          <w:p w14:paraId="3E59F45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1C000BF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48D8ED4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4514C7F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08" w:type="dxa"/>
            <w:vAlign w:val="center"/>
          </w:tcPr>
          <w:p w14:paraId="4948278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4" w:type="dxa"/>
            <w:vAlign w:val="center"/>
          </w:tcPr>
          <w:p w14:paraId="7020FC8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3C84670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3E71B3B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2B07449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559BCBFC" w14:textId="77777777">
        <w:trPr>
          <w:jc w:val="center"/>
        </w:trPr>
        <w:tc>
          <w:tcPr>
            <w:tcW w:w="1150" w:type="dxa"/>
            <w:vMerge/>
            <w:vAlign w:val="center"/>
          </w:tcPr>
          <w:p w14:paraId="28D96C8C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vAlign w:val="center"/>
          </w:tcPr>
          <w:p w14:paraId="3825F1D4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812" w:type="dxa"/>
            <w:vAlign w:val="center"/>
          </w:tcPr>
          <w:p w14:paraId="22BB29FC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9" w:type="dxa"/>
            <w:vAlign w:val="center"/>
          </w:tcPr>
          <w:p w14:paraId="01466578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vAlign w:val="center"/>
          </w:tcPr>
          <w:p w14:paraId="04AF538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vAlign w:val="center"/>
          </w:tcPr>
          <w:p w14:paraId="552559CF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vAlign w:val="center"/>
          </w:tcPr>
          <w:p w14:paraId="14F33CC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vAlign w:val="center"/>
          </w:tcPr>
          <w:p w14:paraId="526EE84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vAlign w:val="center"/>
          </w:tcPr>
          <w:p w14:paraId="03D17A5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vAlign w:val="center"/>
          </w:tcPr>
          <w:p w14:paraId="164ECB80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vAlign w:val="center"/>
          </w:tcPr>
          <w:p w14:paraId="67E19EF3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D57D33" w14:paraId="786AC22A" w14:textId="77777777">
        <w:trPr>
          <w:jc w:val="center"/>
        </w:trPr>
        <w:tc>
          <w:tcPr>
            <w:tcW w:w="1150" w:type="dxa"/>
            <w:vMerge/>
            <w:tcBorders>
              <w:bottom w:val="nil"/>
            </w:tcBorders>
            <w:vAlign w:val="center"/>
          </w:tcPr>
          <w:p w14:paraId="54ED581D" w14:textId="77777777" w:rsidR="00D57D33" w:rsidRDefault="00D57D33">
            <w:pPr>
              <w:keepNext/>
              <w:snapToGrid w:val="0"/>
              <w:jc w:val="left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nil"/>
            </w:tcBorders>
            <w:vAlign w:val="center"/>
          </w:tcPr>
          <w:p w14:paraId="305A3B02" w14:textId="77777777" w:rsidR="00D57D33" w:rsidRDefault="00000000">
            <w:pPr>
              <w:keepNext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109699D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9" w:type="dxa"/>
            <w:tcBorders>
              <w:bottom w:val="nil"/>
            </w:tcBorders>
            <w:vAlign w:val="center"/>
          </w:tcPr>
          <w:p w14:paraId="7C9885F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2" w:type="dxa"/>
            <w:tcBorders>
              <w:bottom w:val="nil"/>
            </w:tcBorders>
            <w:vAlign w:val="center"/>
          </w:tcPr>
          <w:p w14:paraId="02589C7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9" w:type="dxa"/>
            <w:tcBorders>
              <w:bottom w:val="nil"/>
            </w:tcBorders>
            <w:vAlign w:val="center"/>
          </w:tcPr>
          <w:p w14:paraId="1C784B2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08" w:type="dxa"/>
            <w:tcBorders>
              <w:bottom w:val="nil"/>
            </w:tcBorders>
            <w:vAlign w:val="center"/>
          </w:tcPr>
          <w:p w14:paraId="4DE774D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4" w:type="dxa"/>
            <w:tcBorders>
              <w:bottom w:val="nil"/>
            </w:tcBorders>
            <w:vAlign w:val="center"/>
          </w:tcPr>
          <w:p w14:paraId="437AB8B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05" w:type="dxa"/>
            <w:tcBorders>
              <w:bottom w:val="nil"/>
            </w:tcBorders>
            <w:vAlign w:val="center"/>
          </w:tcPr>
          <w:p w14:paraId="560C54E9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15" w:type="dxa"/>
            <w:tcBorders>
              <w:bottom w:val="nil"/>
            </w:tcBorders>
            <w:vAlign w:val="center"/>
          </w:tcPr>
          <w:p w14:paraId="32225D1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34" w:type="dxa"/>
            <w:tcBorders>
              <w:bottom w:val="nil"/>
            </w:tcBorders>
            <w:vAlign w:val="center"/>
          </w:tcPr>
          <w:p w14:paraId="6B5A0B27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D57D33" w14:paraId="3780F8ED" w14:textId="77777777">
        <w:trPr>
          <w:jc w:val="center"/>
        </w:trPr>
        <w:tc>
          <w:tcPr>
            <w:tcW w:w="7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A7ADC9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Total (side effects ratio)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C2BA7B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21 (42.9%)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78DEF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16 (18.8%)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0DB0BA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55 (52.7%)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4175B5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202 (44.1%)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4D8C0D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31 (51.6%)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2ACC2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52 (30.8%)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AA66BE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32 (25.0%)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345FD1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22 (31.8%)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4C91C4" w14:textId="77777777" w:rsidR="00D57D33" w:rsidRDefault="00000000">
            <w:pPr>
              <w:widowControl/>
              <w:snapToGrid w:val="0"/>
              <w:jc w:val="center"/>
              <w:rPr>
                <w:rFonts w:ascii="Times New Roman" w:eastAsia="SimHe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 w:cs="Times New Roman"/>
                <w:bCs/>
                <w:color w:val="0F1115"/>
                <w:kern w:val="0"/>
                <w:sz w:val="20"/>
                <w:szCs w:val="20"/>
                <w:lang w:bidi="ar"/>
              </w:rPr>
              <w:t>34 (23.5%)</w:t>
            </w:r>
          </w:p>
        </w:tc>
      </w:tr>
      <w:tr w:rsidR="00D57D33" w14:paraId="7A6766D3" w14:textId="77777777">
        <w:trPr>
          <w:jc w:val="center"/>
        </w:trPr>
        <w:tc>
          <w:tcPr>
            <w:tcW w:w="734" w:type="dxa"/>
            <w:gridSpan w:val="11"/>
            <w:tcBorders>
              <w:top w:val="single" w:sz="4" w:space="0" w:color="auto"/>
            </w:tcBorders>
            <w:vAlign w:val="center"/>
          </w:tcPr>
          <w:p w14:paraId="69DA6527" w14:textId="77777777" w:rsidR="00D57D33" w:rsidRDefault="00000000">
            <w:pPr>
              <w:keepNext/>
              <w:snapToGrid w:val="0"/>
              <w:jc w:val="left"/>
              <w:rPr>
                <w:rFonts w:ascii="Times New Roman" w:eastAsia="SimHei" w:hAnsi="Times New Roman"/>
                <w:bCs/>
                <w:sz w:val="20"/>
                <w:szCs w:val="20"/>
              </w:rPr>
            </w:pP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>Note: ECT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: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 xml:space="preserve"> electroconvulsive therapy. UKU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: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 xml:space="preserve"> UKU Side Effect Rating Scale; GSRS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: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 xml:space="preserve"> Gastrointestinal Symptom Rating Scale. Side effects ratio means </w:t>
            </w:r>
            <w:r>
              <w:rPr>
                <w:rFonts w:ascii="Times New Roman" w:eastAsia="SimHei" w:hAnsi="Times New Roman" w:hint="eastAsia"/>
                <w:bCs/>
                <w:sz w:val="20"/>
                <w:szCs w:val="20"/>
              </w:rPr>
              <w:t>the percentage of patients who experienced adverse reactions among the total number of patients in the group</w:t>
            </w:r>
            <w:r>
              <w:rPr>
                <w:rFonts w:ascii="Times New Roman" w:eastAsia="SimHei" w:hAnsi="Times New Roman"/>
                <w:bCs/>
                <w:sz w:val="20"/>
                <w:szCs w:val="20"/>
              </w:rPr>
              <w:t xml:space="preserve">. </w:t>
            </w:r>
          </w:p>
        </w:tc>
      </w:tr>
    </w:tbl>
    <w:p w14:paraId="6BE0AECD" w14:textId="77777777" w:rsidR="00D57D33" w:rsidRDefault="00D57D33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p w14:paraId="259EDBF2" w14:textId="77777777" w:rsidR="00D57D33" w:rsidRDefault="00D57D33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sectPr w:rsidR="00D57D33">
      <w:pgSz w:w="12242" w:h="15842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OTa9103878">
    <w:altName w:val="Times New Roman"/>
    <w:charset w:val="00"/>
    <w:family w:val="roman"/>
    <w:pitch w:val="default"/>
  </w:font>
  <w:font w:name="CharisSIL-Italic">
    <w:altName w:val="Segoe Print"/>
    <w:charset w:val="00"/>
    <w:family w:val="auto"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C09BBE"/>
    <w:multiLevelType w:val="singleLevel"/>
    <w:tmpl w:val="91C09BBE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B47D3352"/>
    <w:multiLevelType w:val="singleLevel"/>
    <w:tmpl w:val="B47D3352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C23F3BE6"/>
    <w:multiLevelType w:val="singleLevel"/>
    <w:tmpl w:val="C23F3BE6"/>
    <w:lvl w:ilvl="0">
      <w:start w:val="5"/>
      <w:numFmt w:val="decimal"/>
      <w:suff w:val="space"/>
      <w:lvlText w:val="%1."/>
      <w:lvlJc w:val="left"/>
    </w:lvl>
  </w:abstractNum>
  <w:abstractNum w:abstractNumId="3" w15:restartNumberingAfterBreak="0">
    <w:nsid w:val="DEBBDCB1"/>
    <w:multiLevelType w:val="singleLevel"/>
    <w:tmpl w:val="DEBBDCB1"/>
    <w:lvl w:ilvl="0">
      <w:start w:val="5"/>
      <w:numFmt w:val="decimal"/>
      <w:suff w:val="nothing"/>
      <w:lvlText w:val="%1-"/>
      <w:lvlJc w:val="left"/>
    </w:lvl>
  </w:abstractNum>
  <w:abstractNum w:abstractNumId="4" w15:restartNumberingAfterBreak="0">
    <w:nsid w:val="1C9429D5"/>
    <w:multiLevelType w:val="singleLevel"/>
    <w:tmpl w:val="1C9429D5"/>
    <w:lvl w:ilvl="0">
      <w:start w:val="2"/>
      <w:numFmt w:val="decimal"/>
      <w:suff w:val="space"/>
      <w:lvlText w:val="%1."/>
      <w:lvlJc w:val="left"/>
    </w:lvl>
  </w:abstractNum>
  <w:num w:numId="1" w16cid:durableId="666515555">
    <w:abstractNumId w:val="4"/>
  </w:num>
  <w:num w:numId="2" w16cid:durableId="1885097918">
    <w:abstractNumId w:val="0"/>
  </w:num>
  <w:num w:numId="3" w16cid:durableId="1468745887">
    <w:abstractNumId w:val="1"/>
  </w:num>
  <w:num w:numId="4" w16cid:durableId="1274898284">
    <w:abstractNumId w:val="2"/>
  </w:num>
  <w:num w:numId="5" w16cid:durableId="354427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420"/>
  <w:noPunctuationKerning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05vpsr802z2ker5pz52zesrat0zarrax9z&quot;&gt;My EndNote Library-Converted&lt;record-ids&gt;&lt;item&gt;2&lt;/item&gt;&lt;item&gt;8&lt;/item&gt;&lt;item&gt;9&lt;/item&gt;&lt;item&gt;19&lt;/item&gt;&lt;item&gt;20&lt;/item&gt;&lt;item&gt;22&lt;/item&gt;&lt;item&gt;23&lt;/item&gt;&lt;item&gt;25&lt;/item&gt;&lt;item&gt;66&lt;/item&gt;&lt;item&gt;302&lt;/item&gt;&lt;item&gt;303&lt;/item&gt;&lt;item&gt;324&lt;/item&gt;&lt;item&gt;325&lt;/item&gt;&lt;item&gt;326&lt;/item&gt;&lt;item&gt;327&lt;/item&gt;&lt;item&gt;330&lt;/item&gt;&lt;item&gt;335&lt;/item&gt;&lt;item&gt;418&lt;/item&gt;&lt;item&gt;419&lt;/item&gt;&lt;item&gt;420&lt;/item&gt;&lt;item&gt;421&lt;/item&gt;&lt;item&gt;422&lt;/item&gt;&lt;item&gt;423&lt;/item&gt;&lt;item&gt;424&lt;/item&gt;&lt;item&gt;425&lt;/item&gt;&lt;item&gt;426&lt;/item&gt;&lt;item&gt;427&lt;/item&gt;&lt;item&gt;428&lt;/item&gt;&lt;item&gt;429&lt;/item&gt;&lt;item&gt;430&lt;/item&gt;&lt;item&gt;431&lt;/item&gt;&lt;item&gt;432&lt;/item&gt;&lt;item&gt;433&lt;/item&gt;&lt;item&gt;434&lt;/item&gt;&lt;/record-ids&gt;&lt;/item&gt;&lt;/Libraries&gt;"/>
  </w:docVars>
  <w:rsids>
    <w:rsidRoot w:val="00172A27"/>
    <w:rsid w:val="00002A3F"/>
    <w:rsid w:val="00003FB3"/>
    <w:rsid w:val="0000679C"/>
    <w:rsid w:val="00010F84"/>
    <w:rsid w:val="000110EC"/>
    <w:rsid w:val="00011658"/>
    <w:rsid w:val="00013E1D"/>
    <w:rsid w:val="0002126E"/>
    <w:rsid w:val="00022E6B"/>
    <w:rsid w:val="00027A2A"/>
    <w:rsid w:val="0003375D"/>
    <w:rsid w:val="00043FD6"/>
    <w:rsid w:val="00044445"/>
    <w:rsid w:val="0004694B"/>
    <w:rsid w:val="00047553"/>
    <w:rsid w:val="000510C1"/>
    <w:rsid w:val="00052BE7"/>
    <w:rsid w:val="000564EA"/>
    <w:rsid w:val="00056780"/>
    <w:rsid w:val="0005682F"/>
    <w:rsid w:val="0006012F"/>
    <w:rsid w:val="000602E8"/>
    <w:rsid w:val="00063A62"/>
    <w:rsid w:val="00063B58"/>
    <w:rsid w:val="000643E7"/>
    <w:rsid w:val="00064A38"/>
    <w:rsid w:val="00067253"/>
    <w:rsid w:val="000725AA"/>
    <w:rsid w:val="00073CD9"/>
    <w:rsid w:val="00074894"/>
    <w:rsid w:val="00083207"/>
    <w:rsid w:val="00084691"/>
    <w:rsid w:val="00090A97"/>
    <w:rsid w:val="000917FD"/>
    <w:rsid w:val="0009230D"/>
    <w:rsid w:val="00092B04"/>
    <w:rsid w:val="00094321"/>
    <w:rsid w:val="0009614C"/>
    <w:rsid w:val="00096996"/>
    <w:rsid w:val="000A1F78"/>
    <w:rsid w:val="000A5EA0"/>
    <w:rsid w:val="000A7B8D"/>
    <w:rsid w:val="000B0F75"/>
    <w:rsid w:val="000B2F2A"/>
    <w:rsid w:val="000B3713"/>
    <w:rsid w:val="000B5749"/>
    <w:rsid w:val="000C04E5"/>
    <w:rsid w:val="000C05E5"/>
    <w:rsid w:val="000C6C11"/>
    <w:rsid w:val="000D76CA"/>
    <w:rsid w:val="000E0572"/>
    <w:rsid w:val="000E20D3"/>
    <w:rsid w:val="000E60BF"/>
    <w:rsid w:val="000F0C70"/>
    <w:rsid w:val="000F2CC9"/>
    <w:rsid w:val="000F703C"/>
    <w:rsid w:val="001002EE"/>
    <w:rsid w:val="00101251"/>
    <w:rsid w:val="00102E15"/>
    <w:rsid w:val="00104E4C"/>
    <w:rsid w:val="001170B1"/>
    <w:rsid w:val="00117B13"/>
    <w:rsid w:val="001225A0"/>
    <w:rsid w:val="001259E0"/>
    <w:rsid w:val="00125CF9"/>
    <w:rsid w:val="001262A1"/>
    <w:rsid w:val="001309B6"/>
    <w:rsid w:val="00135573"/>
    <w:rsid w:val="001378C3"/>
    <w:rsid w:val="00141059"/>
    <w:rsid w:val="001459ED"/>
    <w:rsid w:val="00150829"/>
    <w:rsid w:val="00150BCD"/>
    <w:rsid w:val="001541E3"/>
    <w:rsid w:val="00154448"/>
    <w:rsid w:val="0015533C"/>
    <w:rsid w:val="00155360"/>
    <w:rsid w:val="00160740"/>
    <w:rsid w:val="00162731"/>
    <w:rsid w:val="001656B1"/>
    <w:rsid w:val="00172A27"/>
    <w:rsid w:val="00173809"/>
    <w:rsid w:val="00174C46"/>
    <w:rsid w:val="001755D1"/>
    <w:rsid w:val="0018049F"/>
    <w:rsid w:val="001825B4"/>
    <w:rsid w:val="00190A14"/>
    <w:rsid w:val="00193592"/>
    <w:rsid w:val="00193FFD"/>
    <w:rsid w:val="001963B0"/>
    <w:rsid w:val="00197569"/>
    <w:rsid w:val="0019773D"/>
    <w:rsid w:val="001A4176"/>
    <w:rsid w:val="001B7BD4"/>
    <w:rsid w:val="001C45BA"/>
    <w:rsid w:val="001D25F3"/>
    <w:rsid w:val="001D6C25"/>
    <w:rsid w:val="001E4658"/>
    <w:rsid w:val="001F04E9"/>
    <w:rsid w:val="001F1202"/>
    <w:rsid w:val="001F687D"/>
    <w:rsid w:val="001F6EF0"/>
    <w:rsid w:val="00200C25"/>
    <w:rsid w:val="00201C49"/>
    <w:rsid w:val="00205329"/>
    <w:rsid w:val="00205B1F"/>
    <w:rsid w:val="00207D71"/>
    <w:rsid w:val="002236BE"/>
    <w:rsid w:val="00223F41"/>
    <w:rsid w:val="002244C7"/>
    <w:rsid w:val="002310CB"/>
    <w:rsid w:val="00232411"/>
    <w:rsid w:val="002347F6"/>
    <w:rsid w:val="002356A0"/>
    <w:rsid w:val="002362CC"/>
    <w:rsid w:val="0024749C"/>
    <w:rsid w:val="002478CA"/>
    <w:rsid w:val="00251A2C"/>
    <w:rsid w:val="00262BF4"/>
    <w:rsid w:val="00263BF2"/>
    <w:rsid w:val="002666C1"/>
    <w:rsid w:val="00270886"/>
    <w:rsid w:val="00270CDC"/>
    <w:rsid w:val="00272A3A"/>
    <w:rsid w:val="00275006"/>
    <w:rsid w:val="00283F04"/>
    <w:rsid w:val="00284189"/>
    <w:rsid w:val="00292512"/>
    <w:rsid w:val="00296D5C"/>
    <w:rsid w:val="00297920"/>
    <w:rsid w:val="002A32B0"/>
    <w:rsid w:val="002B07DF"/>
    <w:rsid w:val="002B1C5E"/>
    <w:rsid w:val="002B20CD"/>
    <w:rsid w:val="002B2E9A"/>
    <w:rsid w:val="002B3D2C"/>
    <w:rsid w:val="002B64FE"/>
    <w:rsid w:val="002B76B3"/>
    <w:rsid w:val="002C0869"/>
    <w:rsid w:val="002C12D4"/>
    <w:rsid w:val="002C1B36"/>
    <w:rsid w:val="002C2F6D"/>
    <w:rsid w:val="002C430E"/>
    <w:rsid w:val="002D100F"/>
    <w:rsid w:val="002D3786"/>
    <w:rsid w:val="002D72D9"/>
    <w:rsid w:val="002E3141"/>
    <w:rsid w:val="002E40BA"/>
    <w:rsid w:val="002E5E9F"/>
    <w:rsid w:val="002E5F08"/>
    <w:rsid w:val="002E73E1"/>
    <w:rsid w:val="002F13AD"/>
    <w:rsid w:val="002F1703"/>
    <w:rsid w:val="002F3632"/>
    <w:rsid w:val="003031C8"/>
    <w:rsid w:val="00305AA8"/>
    <w:rsid w:val="0030682C"/>
    <w:rsid w:val="00310CF4"/>
    <w:rsid w:val="003164DF"/>
    <w:rsid w:val="00316A40"/>
    <w:rsid w:val="0032014C"/>
    <w:rsid w:val="0032141F"/>
    <w:rsid w:val="00322725"/>
    <w:rsid w:val="00330933"/>
    <w:rsid w:val="003329B1"/>
    <w:rsid w:val="0033361C"/>
    <w:rsid w:val="003349B1"/>
    <w:rsid w:val="00334BED"/>
    <w:rsid w:val="00334DDB"/>
    <w:rsid w:val="00336553"/>
    <w:rsid w:val="0034321E"/>
    <w:rsid w:val="0034727A"/>
    <w:rsid w:val="003559EE"/>
    <w:rsid w:val="00356972"/>
    <w:rsid w:val="00371A3F"/>
    <w:rsid w:val="00372745"/>
    <w:rsid w:val="00376853"/>
    <w:rsid w:val="00381B2C"/>
    <w:rsid w:val="003823AD"/>
    <w:rsid w:val="003824A6"/>
    <w:rsid w:val="00386816"/>
    <w:rsid w:val="00386836"/>
    <w:rsid w:val="00386CE8"/>
    <w:rsid w:val="003A059C"/>
    <w:rsid w:val="003A0768"/>
    <w:rsid w:val="003A384D"/>
    <w:rsid w:val="003A3D9D"/>
    <w:rsid w:val="003A5339"/>
    <w:rsid w:val="003B1511"/>
    <w:rsid w:val="003B1A98"/>
    <w:rsid w:val="003B4F02"/>
    <w:rsid w:val="003C1486"/>
    <w:rsid w:val="003C56C7"/>
    <w:rsid w:val="003C7C54"/>
    <w:rsid w:val="003D0F2E"/>
    <w:rsid w:val="003D1059"/>
    <w:rsid w:val="003D29B0"/>
    <w:rsid w:val="003D4FD8"/>
    <w:rsid w:val="003D67DC"/>
    <w:rsid w:val="003D720E"/>
    <w:rsid w:val="003E0282"/>
    <w:rsid w:val="003E1806"/>
    <w:rsid w:val="003E2134"/>
    <w:rsid w:val="003E31A0"/>
    <w:rsid w:val="003E56FF"/>
    <w:rsid w:val="003E59FF"/>
    <w:rsid w:val="003E7D63"/>
    <w:rsid w:val="003F4E4C"/>
    <w:rsid w:val="003F6065"/>
    <w:rsid w:val="00406494"/>
    <w:rsid w:val="004103BC"/>
    <w:rsid w:val="004104E6"/>
    <w:rsid w:val="004249FB"/>
    <w:rsid w:val="004265E6"/>
    <w:rsid w:val="00427F64"/>
    <w:rsid w:val="00430643"/>
    <w:rsid w:val="00432862"/>
    <w:rsid w:val="00434BC1"/>
    <w:rsid w:val="00437546"/>
    <w:rsid w:val="00437B00"/>
    <w:rsid w:val="00440233"/>
    <w:rsid w:val="004415D2"/>
    <w:rsid w:val="00443099"/>
    <w:rsid w:val="004457C5"/>
    <w:rsid w:val="0044651C"/>
    <w:rsid w:val="004535ED"/>
    <w:rsid w:val="00456F64"/>
    <w:rsid w:val="00463826"/>
    <w:rsid w:val="00464969"/>
    <w:rsid w:val="00466F76"/>
    <w:rsid w:val="004672C6"/>
    <w:rsid w:val="00474405"/>
    <w:rsid w:val="004751E2"/>
    <w:rsid w:val="00475C50"/>
    <w:rsid w:val="00486D1C"/>
    <w:rsid w:val="0048750E"/>
    <w:rsid w:val="004912D5"/>
    <w:rsid w:val="004A3259"/>
    <w:rsid w:val="004A3CD2"/>
    <w:rsid w:val="004B06EF"/>
    <w:rsid w:val="004B1F0E"/>
    <w:rsid w:val="004B20CE"/>
    <w:rsid w:val="004B7FA4"/>
    <w:rsid w:val="004C2162"/>
    <w:rsid w:val="004C3091"/>
    <w:rsid w:val="004D18C3"/>
    <w:rsid w:val="004D1D02"/>
    <w:rsid w:val="004E11E9"/>
    <w:rsid w:val="004E2AA1"/>
    <w:rsid w:val="004E4F80"/>
    <w:rsid w:val="004F45F2"/>
    <w:rsid w:val="004F491D"/>
    <w:rsid w:val="004F619F"/>
    <w:rsid w:val="004F73BC"/>
    <w:rsid w:val="00505DDF"/>
    <w:rsid w:val="00510888"/>
    <w:rsid w:val="0051307D"/>
    <w:rsid w:val="005231FD"/>
    <w:rsid w:val="00527136"/>
    <w:rsid w:val="00530971"/>
    <w:rsid w:val="00532F2A"/>
    <w:rsid w:val="00537BE9"/>
    <w:rsid w:val="0054341B"/>
    <w:rsid w:val="005466DF"/>
    <w:rsid w:val="0055107E"/>
    <w:rsid w:val="00552EF4"/>
    <w:rsid w:val="00554540"/>
    <w:rsid w:val="005575E1"/>
    <w:rsid w:val="00565253"/>
    <w:rsid w:val="005670A7"/>
    <w:rsid w:val="00567DB1"/>
    <w:rsid w:val="0057048A"/>
    <w:rsid w:val="00573916"/>
    <w:rsid w:val="00574342"/>
    <w:rsid w:val="005747B1"/>
    <w:rsid w:val="00575094"/>
    <w:rsid w:val="00575540"/>
    <w:rsid w:val="00576FF0"/>
    <w:rsid w:val="00577832"/>
    <w:rsid w:val="00583A22"/>
    <w:rsid w:val="00590B07"/>
    <w:rsid w:val="00591450"/>
    <w:rsid w:val="0059184B"/>
    <w:rsid w:val="005927A8"/>
    <w:rsid w:val="00595924"/>
    <w:rsid w:val="0059716D"/>
    <w:rsid w:val="005A189E"/>
    <w:rsid w:val="005A3572"/>
    <w:rsid w:val="005B0F55"/>
    <w:rsid w:val="005B159F"/>
    <w:rsid w:val="005B1BF5"/>
    <w:rsid w:val="005B1F5E"/>
    <w:rsid w:val="005B30A7"/>
    <w:rsid w:val="005C0123"/>
    <w:rsid w:val="005C14BE"/>
    <w:rsid w:val="005C6C75"/>
    <w:rsid w:val="005C7350"/>
    <w:rsid w:val="005D40EA"/>
    <w:rsid w:val="005D5713"/>
    <w:rsid w:val="005D5F21"/>
    <w:rsid w:val="005D66E1"/>
    <w:rsid w:val="005E2159"/>
    <w:rsid w:val="005E2DF3"/>
    <w:rsid w:val="005E686A"/>
    <w:rsid w:val="005F0C03"/>
    <w:rsid w:val="005F2B3D"/>
    <w:rsid w:val="005F368D"/>
    <w:rsid w:val="005F5CE6"/>
    <w:rsid w:val="005F6CF9"/>
    <w:rsid w:val="00604607"/>
    <w:rsid w:val="00611F02"/>
    <w:rsid w:val="00612074"/>
    <w:rsid w:val="00614278"/>
    <w:rsid w:val="00621220"/>
    <w:rsid w:val="006212F9"/>
    <w:rsid w:val="00624988"/>
    <w:rsid w:val="0063387E"/>
    <w:rsid w:val="00633D7C"/>
    <w:rsid w:val="00634E84"/>
    <w:rsid w:val="00635662"/>
    <w:rsid w:val="00637489"/>
    <w:rsid w:val="00640EC3"/>
    <w:rsid w:val="00642033"/>
    <w:rsid w:val="00646084"/>
    <w:rsid w:val="00653928"/>
    <w:rsid w:val="00661E53"/>
    <w:rsid w:val="00665406"/>
    <w:rsid w:val="00666E1D"/>
    <w:rsid w:val="006703A2"/>
    <w:rsid w:val="006706F0"/>
    <w:rsid w:val="00670C5C"/>
    <w:rsid w:val="006725B9"/>
    <w:rsid w:val="00685B04"/>
    <w:rsid w:val="00685B83"/>
    <w:rsid w:val="006876DE"/>
    <w:rsid w:val="0069222C"/>
    <w:rsid w:val="006939DC"/>
    <w:rsid w:val="00694660"/>
    <w:rsid w:val="00697FAB"/>
    <w:rsid w:val="006A0EE3"/>
    <w:rsid w:val="006A1F5D"/>
    <w:rsid w:val="006B31EB"/>
    <w:rsid w:val="006B42DB"/>
    <w:rsid w:val="006B5230"/>
    <w:rsid w:val="006B6CB3"/>
    <w:rsid w:val="006C11E5"/>
    <w:rsid w:val="006C1E46"/>
    <w:rsid w:val="006C24C9"/>
    <w:rsid w:val="006C289F"/>
    <w:rsid w:val="006C542B"/>
    <w:rsid w:val="006C7E89"/>
    <w:rsid w:val="006D3585"/>
    <w:rsid w:val="006D4CE6"/>
    <w:rsid w:val="006D6C4D"/>
    <w:rsid w:val="006D7DE3"/>
    <w:rsid w:val="006E0B1D"/>
    <w:rsid w:val="006E34B5"/>
    <w:rsid w:val="006E458A"/>
    <w:rsid w:val="006E4F14"/>
    <w:rsid w:val="006E63A8"/>
    <w:rsid w:val="006E6E92"/>
    <w:rsid w:val="006F1E6A"/>
    <w:rsid w:val="006F376D"/>
    <w:rsid w:val="006F5ED1"/>
    <w:rsid w:val="006F757B"/>
    <w:rsid w:val="007052BA"/>
    <w:rsid w:val="00705A66"/>
    <w:rsid w:val="00706E57"/>
    <w:rsid w:val="00711FFE"/>
    <w:rsid w:val="007131B4"/>
    <w:rsid w:val="0071403D"/>
    <w:rsid w:val="00715D52"/>
    <w:rsid w:val="00717C82"/>
    <w:rsid w:val="0072320D"/>
    <w:rsid w:val="00724E98"/>
    <w:rsid w:val="00725510"/>
    <w:rsid w:val="007260D9"/>
    <w:rsid w:val="00726347"/>
    <w:rsid w:val="0073141F"/>
    <w:rsid w:val="0073745D"/>
    <w:rsid w:val="00737E20"/>
    <w:rsid w:val="0074352B"/>
    <w:rsid w:val="00744F90"/>
    <w:rsid w:val="007453C5"/>
    <w:rsid w:val="007473EE"/>
    <w:rsid w:val="00750316"/>
    <w:rsid w:val="00754A0E"/>
    <w:rsid w:val="007559C6"/>
    <w:rsid w:val="00756154"/>
    <w:rsid w:val="00756B1B"/>
    <w:rsid w:val="00762349"/>
    <w:rsid w:val="00764741"/>
    <w:rsid w:val="00764E94"/>
    <w:rsid w:val="0077142D"/>
    <w:rsid w:val="0077597D"/>
    <w:rsid w:val="0077716A"/>
    <w:rsid w:val="007805E1"/>
    <w:rsid w:val="00781A13"/>
    <w:rsid w:val="007821D1"/>
    <w:rsid w:val="007915D1"/>
    <w:rsid w:val="007934BE"/>
    <w:rsid w:val="007947EB"/>
    <w:rsid w:val="007A18B4"/>
    <w:rsid w:val="007A2CE8"/>
    <w:rsid w:val="007B0056"/>
    <w:rsid w:val="007B0C60"/>
    <w:rsid w:val="007C25F4"/>
    <w:rsid w:val="007C3BEE"/>
    <w:rsid w:val="007C5119"/>
    <w:rsid w:val="007C67BB"/>
    <w:rsid w:val="007C68B0"/>
    <w:rsid w:val="007C7265"/>
    <w:rsid w:val="007C7CDC"/>
    <w:rsid w:val="007D1E2E"/>
    <w:rsid w:val="007D4AA3"/>
    <w:rsid w:val="007D5915"/>
    <w:rsid w:val="007D693F"/>
    <w:rsid w:val="007D75FD"/>
    <w:rsid w:val="007E149A"/>
    <w:rsid w:val="007E3A5A"/>
    <w:rsid w:val="007E3DD8"/>
    <w:rsid w:val="007E6804"/>
    <w:rsid w:val="007F179E"/>
    <w:rsid w:val="007F4AF0"/>
    <w:rsid w:val="0080031D"/>
    <w:rsid w:val="00800621"/>
    <w:rsid w:val="0080420F"/>
    <w:rsid w:val="00805A7B"/>
    <w:rsid w:val="00806124"/>
    <w:rsid w:val="0081494C"/>
    <w:rsid w:val="00816D79"/>
    <w:rsid w:val="00817F0A"/>
    <w:rsid w:val="00820BF5"/>
    <w:rsid w:val="00821246"/>
    <w:rsid w:val="00830D91"/>
    <w:rsid w:val="00851307"/>
    <w:rsid w:val="00855093"/>
    <w:rsid w:val="00863DEA"/>
    <w:rsid w:val="008673EF"/>
    <w:rsid w:val="00870790"/>
    <w:rsid w:val="00870F14"/>
    <w:rsid w:val="00880E93"/>
    <w:rsid w:val="0088225C"/>
    <w:rsid w:val="008846CF"/>
    <w:rsid w:val="00886296"/>
    <w:rsid w:val="0089024D"/>
    <w:rsid w:val="008A6444"/>
    <w:rsid w:val="008A6AEC"/>
    <w:rsid w:val="008A7CB8"/>
    <w:rsid w:val="008B0DD3"/>
    <w:rsid w:val="008B416A"/>
    <w:rsid w:val="008B42EA"/>
    <w:rsid w:val="008B4FB7"/>
    <w:rsid w:val="008C2C42"/>
    <w:rsid w:val="008C315D"/>
    <w:rsid w:val="008C38CC"/>
    <w:rsid w:val="008C3C55"/>
    <w:rsid w:val="008C3ED1"/>
    <w:rsid w:val="008C6AC3"/>
    <w:rsid w:val="008D0C02"/>
    <w:rsid w:val="008E11A6"/>
    <w:rsid w:val="008E302C"/>
    <w:rsid w:val="008E466F"/>
    <w:rsid w:val="008E5014"/>
    <w:rsid w:val="008E7455"/>
    <w:rsid w:val="008F1DFC"/>
    <w:rsid w:val="009007ED"/>
    <w:rsid w:val="009067A8"/>
    <w:rsid w:val="00907911"/>
    <w:rsid w:val="00911899"/>
    <w:rsid w:val="0091659E"/>
    <w:rsid w:val="00921687"/>
    <w:rsid w:val="0092246A"/>
    <w:rsid w:val="00926925"/>
    <w:rsid w:val="00930237"/>
    <w:rsid w:val="0093362D"/>
    <w:rsid w:val="00934FA1"/>
    <w:rsid w:val="00936452"/>
    <w:rsid w:val="009369BC"/>
    <w:rsid w:val="00943031"/>
    <w:rsid w:val="00943670"/>
    <w:rsid w:val="009463B9"/>
    <w:rsid w:val="00946B40"/>
    <w:rsid w:val="00947812"/>
    <w:rsid w:val="00953A25"/>
    <w:rsid w:val="009543C0"/>
    <w:rsid w:val="00956D7D"/>
    <w:rsid w:val="00960BAE"/>
    <w:rsid w:val="00963C9F"/>
    <w:rsid w:val="00970484"/>
    <w:rsid w:val="00971389"/>
    <w:rsid w:val="0097306A"/>
    <w:rsid w:val="0097352F"/>
    <w:rsid w:val="00974363"/>
    <w:rsid w:val="00977EF8"/>
    <w:rsid w:val="009825C5"/>
    <w:rsid w:val="00983622"/>
    <w:rsid w:val="009855F6"/>
    <w:rsid w:val="009860ED"/>
    <w:rsid w:val="00992F45"/>
    <w:rsid w:val="009960C4"/>
    <w:rsid w:val="00996A92"/>
    <w:rsid w:val="00996B19"/>
    <w:rsid w:val="009A1101"/>
    <w:rsid w:val="009A33BA"/>
    <w:rsid w:val="009A73CE"/>
    <w:rsid w:val="009B0C0E"/>
    <w:rsid w:val="009B3D23"/>
    <w:rsid w:val="009B5171"/>
    <w:rsid w:val="009B6644"/>
    <w:rsid w:val="009C347A"/>
    <w:rsid w:val="009C39F1"/>
    <w:rsid w:val="009C52B1"/>
    <w:rsid w:val="009C68FA"/>
    <w:rsid w:val="009C7C8D"/>
    <w:rsid w:val="009D452B"/>
    <w:rsid w:val="009D7351"/>
    <w:rsid w:val="009E2743"/>
    <w:rsid w:val="009E57D9"/>
    <w:rsid w:val="009E7A89"/>
    <w:rsid w:val="009F3F0A"/>
    <w:rsid w:val="009F6B9A"/>
    <w:rsid w:val="00A14E6B"/>
    <w:rsid w:val="00A1559F"/>
    <w:rsid w:val="00A15C28"/>
    <w:rsid w:val="00A17301"/>
    <w:rsid w:val="00A17311"/>
    <w:rsid w:val="00A21DBF"/>
    <w:rsid w:val="00A30E98"/>
    <w:rsid w:val="00A32BC2"/>
    <w:rsid w:val="00A3469F"/>
    <w:rsid w:val="00A35BD3"/>
    <w:rsid w:val="00A40C4A"/>
    <w:rsid w:val="00A417F4"/>
    <w:rsid w:val="00A526B2"/>
    <w:rsid w:val="00A564CD"/>
    <w:rsid w:val="00A571B2"/>
    <w:rsid w:val="00A57A4D"/>
    <w:rsid w:val="00A826F1"/>
    <w:rsid w:val="00A85585"/>
    <w:rsid w:val="00A862E7"/>
    <w:rsid w:val="00A8766E"/>
    <w:rsid w:val="00A93F4C"/>
    <w:rsid w:val="00A96E4B"/>
    <w:rsid w:val="00AA12C5"/>
    <w:rsid w:val="00AA161B"/>
    <w:rsid w:val="00AA72B6"/>
    <w:rsid w:val="00AA78B7"/>
    <w:rsid w:val="00AB1848"/>
    <w:rsid w:val="00AB2500"/>
    <w:rsid w:val="00AC0041"/>
    <w:rsid w:val="00AC1F1C"/>
    <w:rsid w:val="00AC3F4B"/>
    <w:rsid w:val="00AC4BDB"/>
    <w:rsid w:val="00AC76EC"/>
    <w:rsid w:val="00AD0889"/>
    <w:rsid w:val="00AD3A6F"/>
    <w:rsid w:val="00AD3C76"/>
    <w:rsid w:val="00AD6ACE"/>
    <w:rsid w:val="00AD794C"/>
    <w:rsid w:val="00AE1D91"/>
    <w:rsid w:val="00AE3935"/>
    <w:rsid w:val="00AF3BAA"/>
    <w:rsid w:val="00AF42A8"/>
    <w:rsid w:val="00AF5D7B"/>
    <w:rsid w:val="00AF77CC"/>
    <w:rsid w:val="00B00D3E"/>
    <w:rsid w:val="00B03560"/>
    <w:rsid w:val="00B04F03"/>
    <w:rsid w:val="00B17CF9"/>
    <w:rsid w:val="00B20A38"/>
    <w:rsid w:val="00B3474B"/>
    <w:rsid w:val="00B354D5"/>
    <w:rsid w:val="00B36154"/>
    <w:rsid w:val="00B43B8A"/>
    <w:rsid w:val="00B47BE2"/>
    <w:rsid w:val="00B51D64"/>
    <w:rsid w:val="00B53E56"/>
    <w:rsid w:val="00B54821"/>
    <w:rsid w:val="00B5739A"/>
    <w:rsid w:val="00B633BF"/>
    <w:rsid w:val="00B71656"/>
    <w:rsid w:val="00B71C1F"/>
    <w:rsid w:val="00B71C59"/>
    <w:rsid w:val="00B73EA6"/>
    <w:rsid w:val="00B7587F"/>
    <w:rsid w:val="00B803CB"/>
    <w:rsid w:val="00B813A1"/>
    <w:rsid w:val="00B81BA0"/>
    <w:rsid w:val="00B90637"/>
    <w:rsid w:val="00B9720A"/>
    <w:rsid w:val="00BA311A"/>
    <w:rsid w:val="00BA42BC"/>
    <w:rsid w:val="00BB015C"/>
    <w:rsid w:val="00BB4A64"/>
    <w:rsid w:val="00BC32DB"/>
    <w:rsid w:val="00BC57CD"/>
    <w:rsid w:val="00BD028A"/>
    <w:rsid w:val="00BD33CA"/>
    <w:rsid w:val="00BD3D3F"/>
    <w:rsid w:val="00BD407A"/>
    <w:rsid w:val="00BE369B"/>
    <w:rsid w:val="00BE6323"/>
    <w:rsid w:val="00BE7650"/>
    <w:rsid w:val="00BF013D"/>
    <w:rsid w:val="00BF4CD0"/>
    <w:rsid w:val="00BF4F9B"/>
    <w:rsid w:val="00BF6851"/>
    <w:rsid w:val="00BF6D9E"/>
    <w:rsid w:val="00BF6FF9"/>
    <w:rsid w:val="00BF77C0"/>
    <w:rsid w:val="00C016B8"/>
    <w:rsid w:val="00C03E88"/>
    <w:rsid w:val="00C045A1"/>
    <w:rsid w:val="00C04834"/>
    <w:rsid w:val="00C11AFA"/>
    <w:rsid w:val="00C14A00"/>
    <w:rsid w:val="00C14EDD"/>
    <w:rsid w:val="00C16135"/>
    <w:rsid w:val="00C22B35"/>
    <w:rsid w:val="00C22B6F"/>
    <w:rsid w:val="00C22E7B"/>
    <w:rsid w:val="00C248A4"/>
    <w:rsid w:val="00C26048"/>
    <w:rsid w:val="00C307E5"/>
    <w:rsid w:val="00C32768"/>
    <w:rsid w:val="00C328D6"/>
    <w:rsid w:val="00C32EB6"/>
    <w:rsid w:val="00C3344E"/>
    <w:rsid w:val="00C365FA"/>
    <w:rsid w:val="00C36CF2"/>
    <w:rsid w:val="00C4193A"/>
    <w:rsid w:val="00C42F34"/>
    <w:rsid w:val="00C47DB6"/>
    <w:rsid w:val="00C501E5"/>
    <w:rsid w:val="00C5608A"/>
    <w:rsid w:val="00C5777C"/>
    <w:rsid w:val="00C672A3"/>
    <w:rsid w:val="00C7365F"/>
    <w:rsid w:val="00C7797E"/>
    <w:rsid w:val="00C82121"/>
    <w:rsid w:val="00C82E6C"/>
    <w:rsid w:val="00C917B9"/>
    <w:rsid w:val="00C93033"/>
    <w:rsid w:val="00C940D0"/>
    <w:rsid w:val="00CA2B5D"/>
    <w:rsid w:val="00CA6312"/>
    <w:rsid w:val="00CB3A02"/>
    <w:rsid w:val="00CB4EF5"/>
    <w:rsid w:val="00CB6FBC"/>
    <w:rsid w:val="00CC1535"/>
    <w:rsid w:val="00CC34A8"/>
    <w:rsid w:val="00CD1B74"/>
    <w:rsid w:val="00CE1B7C"/>
    <w:rsid w:val="00CE2604"/>
    <w:rsid w:val="00CE305E"/>
    <w:rsid w:val="00CF00C0"/>
    <w:rsid w:val="00CF4E67"/>
    <w:rsid w:val="00CF7C5F"/>
    <w:rsid w:val="00D05AEA"/>
    <w:rsid w:val="00D138EE"/>
    <w:rsid w:val="00D1408B"/>
    <w:rsid w:val="00D1489D"/>
    <w:rsid w:val="00D16111"/>
    <w:rsid w:val="00D24646"/>
    <w:rsid w:val="00D25816"/>
    <w:rsid w:val="00D26669"/>
    <w:rsid w:val="00D31AA1"/>
    <w:rsid w:val="00D3598A"/>
    <w:rsid w:val="00D53731"/>
    <w:rsid w:val="00D55E73"/>
    <w:rsid w:val="00D57D33"/>
    <w:rsid w:val="00D61B3A"/>
    <w:rsid w:val="00D62A46"/>
    <w:rsid w:val="00D63C26"/>
    <w:rsid w:val="00D641B3"/>
    <w:rsid w:val="00D6441F"/>
    <w:rsid w:val="00D652BA"/>
    <w:rsid w:val="00D664FA"/>
    <w:rsid w:val="00D66896"/>
    <w:rsid w:val="00D7536F"/>
    <w:rsid w:val="00D80EE7"/>
    <w:rsid w:val="00D813B9"/>
    <w:rsid w:val="00D81A01"/>
    <w:rsid w:val="00D84493"/>
    <w:rsid w:val="00D91137"/>
    <w:rsid w:val="00D918AE"/>
    <w:rsid w:val="00D92030"/>
    <w:rsid w:val="00D95C59"/>
    <w:rsid w:val="00D96EAB"/>
    <w:rsid w:val="00DA23C1"/>
    <w:rsid w:val="00DA43BE"/>
    <w:rsid w:val="00DA48D4"/>
    <w:rsid w:val="00DA745A"/>
    <w:rsid w:val="00DB0763"/>
    <w:rsid w:val="00DB4DF5"/>
    <w:rsid w:val="00DB6CE8"/>
    <w:rsid w:val="00DB793D"/>
    <w:rsid w:val="00DC1231"/>
    <w:rsid w:val="00DC3E3F"/>
    <w:rsid w:val="00DC6B79"/>
    <w:rsid w:val="00DC6F11"/>
    <w:rsid w:val="00DD3CD1"/>
    <w:rsid w:val="00DD67F3"/>
    <w:rsid w:val="00DE3E3F"/>
    <w:rsid w:val="00DE5B3A"/>
    <w:rsid w:val="00DF123E"/>
    <w:rsid w:val="00DF5B59"/>
    <w:rsid w:val="00E00D38"/>
    <w:rsid w:val="00E01568"/>
    <w:rsid w:val="00E04C70"/>
    <w:rsid w:val="00E10FBD"/>
    <w:rsid w:val="00E12939"/>
    <w:rsid w:val="00E16F09"/>
    <w:rsid w:val="00E22052"/>
    <w:rsid w:val="00E32230"/>
    <w:rsid w:val="00E328ED"/>
    <w:rsid w:val="00E338CB"/>
    <w:rsid w:val="00E37162"/>
    <w:rsid w:val="00E3794A"/>
    <w:rsid w:val="00E42430"/>
    <w:rsid w:val="00E46302"/>
    <w:rsid w:val="00E47A66"/>
    <w:rsid w:val="00E50D2D"/>
    <w:rsid w:val="00E52CEE"/>
    <w:rsid w:val="00E52F1C"/>
    <w:rsid w:val="00E53450"/>
    <w:rsid w:val="00E669E5"/>
    <w:rsid w:val="00E81A52"/>
    <w:rsid w:val="00E875D8"/>
    <w:rsid w:val="00E906FA"/>
    <w:rsid w:val="00E91C79"/>
    <w:rsid w:val="00E93479"/>
    <w:rsid w:val="00E94A62"/>
    <w:rsid w:val="00EA0940"/>
    <w:rsid w:val="00EA5F8C"/>
    <w:rsid w:val="00EA7AA8"/>
    <w:rsid w:val="00EB03F7"/>
    <w:rsid w:val="00EB1DC4"/>
    <w:rsid w:val="00EB4BB4"/>
    <w:rsid w:val="00EC1DC7"/>
    <w:rsid w:val="00EC54B9"/>
    <w:rsid w:val="00ED511D"/>
    <w:rsid w:val="00EE1627"/>
    <w:rsid w:val="00EE238D"/>
    <w:rsid w:val="00EE40EE"/>
    <w:rsid w:val="00EF01B3"/>
    <w:rsid w:val="00EF268D"/>
    <w:rsid w:val="00EF2986"/>
    <w:rsid w:val="00EF7C32"/>
    <w:rsid w:val="00F01830"/>
    <w:rsid w:val="00F03D27"/>
    <w:rsid w:val="00F13583"/>
    <w:rsid w:val="00F150F1"/>
    <w:rsid w:val="00F208C3"/>
    <w:rsid w:val="00F20B60"/>
    <w:rsid w:val="00F22A49"/>
    <w:rsid w:val="00F31C2C"/>
    <w:rsid w:val="00F3394F"/>
    <w:rsid w:val="00F37330"/>
    <w:rsid w:val="00F409BF"/>
    <w:rsid w:val="00F43570"/>
    <w:rsid w:val="00F435D7"/>
    <w:rsid w:val="00F43EBA"/>
    <w:rsid w:val="00F46BAE"/>
    <w:rsid w:val="00F47FE3"/>
    <w:rsid w:val="00F5339E"/>
    <w:rsid w:val="00F55784"/>
    <w:rsid w:val="00F61EC0"/>
    <w:rsid w:val="00F65A47"/>
    <w:rsid w:val="00F65E59"/>
    <w:rsid w:val="00F66CB9"/>
    <w:rsid w:val="00F73344"/>
    <w:rsid w:val="00F76A2C"/>
    <w:rsid w:val="00F92ACE"/>
    <w:rsid w:val="00F92B10"/>
    <w:rsid w:val="00F957A8"/>
    <w:rsid w:val="00F9796A"/>
    <w:rsid w:val="00FA5638"/>
    <w:rsid w:val="00FA7052"/>
    <w:rsid w:val="00FA7C41"/>
    <w:rsid w:val="00FB07B7"/>
    <w:rsid w:val="00FD40FA"/>
    <w:rsid w:val="00FE16C5"/>
    <w:rsid w:val="00FF00F9"/>
    <w:rsid w:val="00FF4042"/>
    <w:rsid w:val="00FF4C20"/>
    <w:rsid w:val="00FF5BA4"/>
    <w:rsid w:val="01384A6B"/>
    <w:rsid w:val="01AA498B"/>
    <w:rsid w:val="024E0175"/>
    <w:rsid w:val="02BD023E"/>
    <w:rsid w:val="03D64DF8"/>
    <w:rsid w:val="04AF17FA"/>
    <w:rsid w:val="069A65B0"/>
    <w:rsid w:val="081D1247"/>
    <w:rsid w:val="08283748"/>
    <w:rsid w:val="084344F2"/>
    <w:rsid w:val="086E55FF"/>
    <w:rsid w:val="08892439"/>
    <w:rsid w:val="090A2C76"/>
    <w:rsid w:val="09A94EE6"/>
    <w:rsid w:val="09BC4A90"/>
    <w:rsid w:val="0A0307A7"/>
    <w:rsid w:val="0AA62E9C"/>
    <w:rsid w:val="0AC55D37"/>
    <w:rsid w:val="0C193AD3"/>
    <w:rsid w:val="0C5A44E6"/>
    <w:rsid w:val="0D417E96"/>
    <w:rsid w:val="0D592956"/>
    <w:rsid w:val="0DAE48AA"/>
    <w:rsid w:val="0DE779BE"/>
    <w:rsid w:val="0E934C04"/>
    <w:rsid w:val="0EE36563"/>
    <w:rsid w:val="0F570D12"/>
    <w:rsid w:val="102313C5"/>
    <w:rsid w:val="102B64CB"/>
    <w:rsid w:val="11335637"/>
    <w:rsid w:val="11447EB2"/>
    <w:rsid w:val="116A2732"/>
    <w:rsid w:val="11E614B4"/>
    <w:rsid w:val="12114284"/>
    <w:rsid w:val="12690D63"/>
    <w:rsid w:val="12D746E8"/>
    <w:rsid w:val="13241EC5"/>
    <w:rsid w:val="137363F8"/>
    <w:rsid w:val="13D34EB0"/>
    <w:rsid w:val="1412545F"/>
    <w:rsid w:val="144D6E86"/>
    <w:rsid w:val="16663DB9"/>
    <w:rsid w:val="16DA280F"/>
    <w:rsid w:val="175348B4"/>
    <w:rsid w:val="176E561B"/>
    <w:rsid w:val="17D2722C"/>
    <w:rsid w:val="189A41EE"/>
    <w:rsid w:val="19C332D1"/>
    <w:rsid w:val="1A150232"/>
    <w:rsid w:val="1A6D48A8"/>
    <w:rsid w:val="1B051F62"/>
    <w:rsid w:val="1B416BA3"/>
    <w:rsid w:val="1BA01CEB"/>
    <w:rsid w:val="1C071B9A"/>
    <w:rsid w:val="1C1242AF"/>
    <w:rsid w:val="1C703D93"/>
    <w:rsid w:val="1C71170A"/>
    <w:rsid w:val="1DA022A7"/>
    <w:rsid w:val="1E3E73CA"/>
    <w:rsid w:val="1F1946DD"/>
    <w:rsid w:val="1F523591"/>
    <w:rsid w:val="1F7A08D5"/>
    <w:rsid w:val="1FDA1374"/>
    <w:rsid w:val="200F101E"/>
    <w:rsid w:val="20203874"/>
    <w:rsid w:val="20992FDD"/>
    <w:rsid w:val="214F62A2"/>
    <w:rsid w:val="2191623E"/>
    <w:rsid w:val="22325F30"/>
    <w:rsid w:val="22456F79"/>
    <w:rsid w:val="22561186"/>
    <w:rsid w:val="229D6DB5"/>
    <w:rsid w:val="22A44BCC"/>
    <w:rsid w:val="22F015DA"/>
    <w:rsid w:val="245427B4"/>
    <w:rsid w:val="24A00DDE"/>
    <w:rsid w:val="24F66C50"/>
    <w:rsid w:val="25206F49"/>
    <w:rsid w:val="25BA7C7E"/>
    <w:rsid w:val="26CD1C32"/>
    <w:rsid w:val="26EA27E4"/>
    <w:rsid w:val="275F5B7A"/>
    <w:rsid w:val="27677991"/>
    <w:rsid w:val="277767B5"/>
    <w:rsid w:val="27D34C67"/>
    <w:rsid w:val="28A93433"/>
    <w:rsid w:val="29347D47"/>
    <w:rsid w:val="296C1C22"/>
    <w:rsid w:val="2A4C0C38"/>
    <w:rsid w:val="2B41674B"/>
    <w:rsid w:val="2D1265F1"/>
    <w:rsid w:val="2D5A74FB"/>
    <w:rsid w:val="306E1D90"/>
    <w:rsid w:val="30B4035B"/>
    <w:rsid w:val="30C9346B"/>
    <w:rsid w:val="310F4179"/>
    <w:rsid w:val="31BB2DB3"/>
    <w:rsid w:val="32E11E48"/>
    <w:rsid w:val="33042538"/>
    <w:rsid w:val="335E60EC"/>
    <w:rsid w:val="33941B0E"/>
    <w:rsid w:val="33C868DA"/>
    <w:rsid w:val="353A0493"/>
    <w:rsid w:val="35A51DF5"/>
    <w:rsid w:val="35B93AAE"/>
    <w:rsid w:val="36203B2D"/>
    <w:rsid w:val="369C10E6"/>
    <w:rsid w:val="375D66BB"/>
    <w:rsid w:val="37A26C96"/>
    <w:rsid w:val="37BF1123"/>
    <w:rsid w:val="385E093C"/>
    <w:rsid w:val="38B12A71"/>
    <w:rsid w:val="38EA21D0"/>
    <w:rsid w:val="3A535862"/>
    <w:rsid w:val="3A5B6A86"/>
    <w:rsid w:val="3A995C5C"/>
    <w:rsid w:val="3B9E2CDD"/>
    <w:rsid w:val="3C0B4937"/>
    <w:rsid w:val="3C925059"/>
    <w:rsid w:val="3E2E745E"/>
    <w:rsid w:val="3E6A338F"/>
    <w:rsid w:val="3E772758"/>
    <w:rsid w:val="3EDB4A95"/>
    <w:rsid w:val="3EFE1167"/>
    <w:rsid w:val="40FC6F44"/>
    <w:rsid w:val="412F51FD"/>
    <w:rsid w:val="413C5593"/>
    <w:rsid w:val="41727207"/>
    <w:rsid w:val="41AA2E44"/>
    <w:rsid w:val="41CE20CE"/>
    <w:rsid w:val="41EF51F9"/>
    <w:rsid w:val="43144A19"/>
    <w:rsid w:val="43ED0DC6"/>
    <w:rsid w:val="452D3B70"/>
    <w:rsid w:val="46115240"/>
    <w:rsid w:val="465D0485"/>
    <w:rsid w:val="472A1751"/>
    <w:rsid w:val="477E43F3"/>
    <w:rsid w:val="47B2035D"/>
    <w:rsid w:val="481F7859"/>
    <w:rsid w:val="48683357"/>
    <w:rsid w:val="49262DB0"/>
    <w:rsid w:val="494A38F9"/>
    <w:rsid w:val="49BD5627"/>
    <w:rsid w:val="4A361719"/>
    <w:rsid w:val="4B3F2DC2"/>
    <w:rsid w:val="4B4340EE"/>
    <w:rsid w:val="4BB85D4E"/>
    <w:rsid w:val="4BDD08B6"/>
    <w:rsid w:val="4C8A2C05"/>
    <w:rsid w:val="4C9E73BE"/>
    <w:rsid w:val="4D113D78"/>
    <w:rsid w:val="4D1A70D0"/>
    <w:rsid w:val="4D823D68"/>
    <w:rsid w:val="4DCD4142"/>
    <w:rsid w:val="4EB775E3"/>
    <w:rsid w:val="4F042620"/>
    <w:rsid w:val="4F8F0475"/>
    <w:rsid w:val="4FE761BF"/>
    <w:rsid w:val="516C036D"/>
    <w:rsid w:val="51B573C7"/>
    <w:rsid w:val="52B021C6"/>
    <w:rsid w:val="536D782E"/>
    <w:rsid w:val="537B63EF"/>
    <w:rsid w:val="53C102A5"/>
    <w:rsid w:val="550B5550"/>
    <w:rsid w:val="5552317F"/>
    <w:rsid w:val="555775EE"/>
    <w:rsid w:val="56102E1E"/>
    <w:rsid w:val="56440D1A"/>
    <w:rsid w:val="570D1A54"/>
    <w:rsid w:val="57833AC4"/>
    <w:rsid w:val="57A06424"/>
    <w:rsid w:val="57CC2DA0"/>
    <w:rsid w:val="59060509"/>
    <w:rsid w:val="5AEE2D61"/>
    <w:rsid w:val="5C0F1DCA"/>
    <w:rsid w:val="5C6A7E93"/>
    <w:rsid w:val="5C8A137E"/>
    <w:rsid w:val="5CFF5298"/>
    <w:rsid w:val="5D962A06"/>
    <w:rsid w:val="5E714676"/>
    <w:rsid w:val="5EB01642"/>
    <w:rsid w:val="5F0D0843"/>
    <w:rsid w:val="5F1509D1"/>
    <w:rsid w:val="5F4B468C"/>
    <w:rsid w:val="5F5244A8"/>
    <w:rsid w:val="5F6917F1"/>
    <w:rsid w:val="5F993E84"/>
    <w:rsid w:val="60122FE2"/>
    <w:rsid w:val="607641C6"/>
    <w:rsid w:val="60964868"/>
    <w:rsid w:val="618446C0"/>
    <w:rsid w:val="620D7C9A"/>
    <w:rsid w:val="62182B71"/>
    <w:rsid w:val="631A52DC"/>
    <w:rsid w:val="63666773"/>
    <w:rsid w:val="64FE4D09"/>
    <w:rsid w:val="669730E8"/>
    <w:rsid w:val="6703077D"/>
    <w:rsid w:val="67582877"/>
    <w:rsid w:val="67EB0593"/>
    <w:rsid w:val="68C33D20"/>
    <w:rsid w:val="6966621E"/>
    <w:rsid w:val="6994430D"/>
    <w:rsid w:val="6A535578"/>
    <w:rsid w:val="6A5B1A75"/>
    <w:rsid w:val="6B317D6A"/>
    <w:rsid w:val="6D2356D5"/>
    <w:rsid w:val="6D561607"/>
    <w:rsid w:val="6DB968E0"/>
    <w:rsid w:val="6DDD3AD6"/>
    <w:rsid w:val="6DEA7FA1"/>
    <w:rsid w:val="6E184B0E"/>
    <w:rsid w:val="6FF07644"/>
    <w:rsid w:val="70822713"/>
    <w:rsid w:val="71305BBB"/>
    <w:rsid w:val="71496A24"/>
    <w:rsid w:val="7194245D"/>
    <w:rsid w:val="72A11576"/>
    <w:rsid w:val="72D6715D"/>
    <w:rsid w:val="73F47D36"/>
    <w:rsid w:val="74A91747"/>
    <w:rsid w:val="75D55156"/>
    <w:rsid w:val="76004806"/>
    <w:rsid w:val="7652550D"/>
    <w:rsid w:val="77F759D0"/>
    <w:rsid w:val="789254BD"/>
    <w:rsid w:val="789F17A6"/>
    <w:rsid w:val="799F7E92"/>
    <w:rsid w:val="7A2949F9"/>
    <w:rsid w:val="7A2D1941"/>
    <w:rsid w:val="7AC91A73"/>
    <w:rsid w:val="7B095F0A"/>
    <w:rsid w:val="7B0C1557"/>
    <w:rsid w:val="7C0654C6"/>
    <w:rsid w:val="7DCC76C3"/>
    <w:rsid w:val="7E8E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97B908"/>
  <w15:docId w15:val="{2579C806-13D1-4CC7-BA03-F5514A6E0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nhideWhenUsed/>
    <w:qFormat/>
    <w:rPr>
      <w:rFonts w:ascii="Calibri" w:eastAsia="SimSu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 w:hint="eastAsia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DengXian" w:eastAsia="DengXian" w:hAnsi="DengXian" w:cs="DengXian" w:hint="eastAsia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="DengXian" w:hint="eastAsia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 w:cs="DengXian" w:hint="eastAsia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 w:cs="DengXian" w:hint="eastAsia"/>
      <w:kern w:val="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CommentTextChar">
    <w:name w:val="Comment Text Char"/>
    <w:basedOn w:val="DefaultParagraphFont"/>
    <w:link w:val="CommentText"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fontstyle01">
    <w:name w:val="fontstyle01"/>
    <w:qFormat/>
    <w:rPr>
      <w:rFonts w:ascii="AdvOTa9103878" w:hAnsi="AdvOTa9103878" w:hint="default"/>
      <w:color w:val="000000"/>
      <w:sz w:val="20"/>
      <w:szCs w:val="20"/>
    </w:rPr>
  </w:style>
  <w:style w:type="character" w:customStyle="1" w:styleId="fontstyle21">
    <w:name w:val="fontstyle21"/>
    <w:qFormat/>
    <w:rPr>
      <w:rFonts w:ascii="CharisSIL-Italic" w:eastAsia="CharisSIL-Italic" w:hAnsi="CharisSIL-Italic" w:cs="CharisSIL-Italic"/>
      <w:i/>
      <w:iCs/>
      <w:color w:val="000000"/>
      <w:sz w:val="14"/>
      <w:szCs w:val="14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table" w:customStyle="1" w:styleId="11">
    <w:name w:val="网格型1"/>
    <w:basedOn w:val="TableNormal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1850</Words>
  <Characters>11198</Characters>
  <Application>Microsoft Office Word</Application>
  <DocSecurity>0</DocSecurity>
  <Lines>509</Lines>
  <Paragraphs>420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2026-04-07T09:51:00Z</dcterms:created>
  <dcterms:modified xsi:type="dcterms:W3CDTF">2026-04-07T09:51:00Z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eyJoZGlkIjoiYWJjNDdiODQ1ZDE1NjE2OGI4M2YyMGQwYzAyOTA5MjYiLCJ1c2VySWQiOiI0MjAwOTU4MjIifQ==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C696136127D548A19E5DB9A697C83C2F_13</vt:lpwstr>
  </property>
</Properties>
</file>