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44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86"/>
        <w:gridCol w:w="756"/>
        <w:gridCol w:w="594"/>
        <w:gridCol w:w="802"/>
        <w:gridCol w:w="682"/>
        <w:gridCol w:w="832"/>
        <w:gridCol w:w="705"/>
        <w:gridCol w:w="798"/>
        <w:gridCol w:w="720"/>
        <w:gridCol w:w="900"/>
      </w:tblGrid>
      <w:tr w14:paraId="204B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968A02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</w:rPr>
              <w:t xml:space="preserve">Table </w:t>
            </w:r>
            <w:r>
              <w:rPr>
                <w:rFonts w:hint="eastAsia" w:cs="Times New Roman"/>
                <w:b w:val="0"/>
                <w:bCs w:val="0"/>
                <w:color w:val="0C0C0C"/>
                <w:szCs w:val="21"/>
                <w:lang w:val="en-US" w:eastAsia="zh-CN"/>
              </w:rPr>
              <w:t>S2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C0C0C"/>
                <w:szCs w:val="21"/>
              </w:rPr>
              <w:t>. Cell survival rate of AGS gastric cancer cells treated with cisplatin</w:t>
            </w:r>
          </w:p>
        </w:tc>
      </w:tr>
      <w:tr w14:paraId="474E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71FD14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cs="Times New Roman"/>
                <w:color w:val="0C0C0C"/>
                <w:sz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color w:val="0C0C0C"/>
                <w:sz w:val="24"/>
              </w:rPr>
              <w:t>isplatin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F4FB0B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0h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BD05D56">
            <w:pPr>
              <w:spacing w:line="360" w:lineRule="auto"/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FCABF9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24h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017277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AF2509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48h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B5362C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17854A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72h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09AE1F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6F8A89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96h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D5DBFB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CA2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E1DCD9">
            <w:pPr>
              <w:widowControl/>
              <w:spacing w:line="360" w:lineRule="auto"/>
              <w:textAlignment w:val="center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22E821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3138830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7BFA91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033D5C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68B9AD8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171298F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37E71C0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F49FC7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1CACD45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D1F14B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0D4229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131CF16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76368B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33D350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R</w:t>
            </w:r>
          </w:p>
          <w:p w14:paraId="1144D34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(%)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6F80220">
            <w:pPr>
              <w:spacing w:line="360" w:lineRule="auto"/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</w:p>
          <w:p w14:paraId="2289FB0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value</w:t>
            </w:r>
          </w:p>
        </w:tc>
      </w:tr>
      <w:tr w14:paraId="5669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717A31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control group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37891B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20EF909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439FD5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5350205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6E5F1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40668D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903ACC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38E5A4F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EBC63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C2E716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FFC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3B878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42AA2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97.7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2271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2EADC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131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B1F3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E551A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102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8F360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AD33F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45190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65B8A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768D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0.29</w:t>
            </w:r>
          </w:p>
        </w:tc>
      </w:tr>
      <w:tr w14:paraId="1160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EDC5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A3EB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95.9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2FAC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0.25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51D55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119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D824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EEF5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93.3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749C3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6121D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83.5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7BA35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C4C2D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5CCC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25D1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C9765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66401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98.9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F1EA9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0.47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AF74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121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9A044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ECF58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74.3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D6D154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2632E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41.9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05718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3096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203F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7A9A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B39FF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7B066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98.4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EDBF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16606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116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9CF8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C21F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56.9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3E505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BBBB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22.0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5B36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A9B9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F00CC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2E0D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3CC8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32μM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AF3C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98.5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894AB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00A4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80.1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85019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B1C9D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28.1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3CB5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4D288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10.5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C53C1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A51A5A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84D7F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0ACD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1735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64μM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31D77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98.5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CF27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0E97E7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27.3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78A8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9425AD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13.9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80E4C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59F05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7.15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14990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5026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F91A7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153D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08B2DA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128μM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05057C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98.9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28B20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0.18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9C5765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12.3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0A91EF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F6B8BE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13.9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CC5371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198C2B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7.38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92B1E2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BA7D36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8.9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024D88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＜0.05</w:t>
            </w:r>
          </w:p>
        </w:tc>
      </w:tr>
      <w:tr w14:paraId="1C2F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36BE3C3">
            <w:pPr>
              <w:spacing w:line="360" w:lineRule="auto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R：</w:t>
            </w:r>
            <w:r>
              <w:rPr>
                <w:rFonts w:hint="eastAsia" w:ascii="Times New Roman" w:hAnsi="Times New Roman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>Average survival rate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cs="Times New Roman"/>
                <w:snapToGrid w:val="0"/>
                <w:color w:val="0C0C0C"/>
                <w:kern w:val="0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color w:val="0C0C0C"/>
                <w:kern w:val="0"/>
                <w:szCs w:val="21"/>
                <w:lang w:bidi="ar"/>
              </w:rPr>
              <w:t>h：hour</w:t>
            </w:r>
          </w:p>
        </w:tc>
      </w:tr>
    </w:tbl>
    <w:p w14:paraId="71157C9C">
      <w:r>
        <w:rPr>
          <w:rFonts w:hint="default" w:ascii="Times New Roman" w:hAnsi="Times New Roman" w:cs="Times New Roman"/>
          <w:color w:val="0C0C0C"/>
          <w:sz w:val="20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0C0C0C"/>
          <w:sz w:val="20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20F7"/>
    <w:rsid w:val="086C1887"/>
    <w:rsid w:val="109A6D3E"/>
    <w:rsid w:val="123F625E"/>
    <w:rsid w:val="3AF64E5C"/>
    <w:rsid w:val="3B5175C7"/>
    <w:rsid w:val="4B533C05"/>
    <w:rsid w:val="5CE37952"/>
    <w:rsid w:val="61AB4343"/>
    <w:rsid w:val="69BE0986"/>
    <w:rsid w:val="6CA2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515</Characters>
  <Lines>0</Lines>
  <Paragraphs>0</Paragraphs>
  <TotalTime>1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2026-02-26T03:51:00Z</dcterms:created>
  <dc:creator>HUAWEI</dc:creator>
  <cp:lastModifiedBy>Jiuda Zhao</cp:lastModifiedBy>
  <dcterms:modified xsi:type="dcterms:W3CDTF">2026-03-12T03:05:36Z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eyJoZGlkIjoiYmFkMmQyMjlhMjkxNWM1NTU1NjZkOTAwYTU1ZTIxNDIiLCJ1c2VySWQiOiIyODMyOTI3OTkifQ==</vt:lpwstr>
  </property>
  <property fmtid="{D5CDD505-2E9C-101B-9397-08002B2CF9AE}" pid="4" name="ICV">
    <vt:lpwstr>95C8E828C06149918D8AF98EC1DDA96C_12</vt:lpwstr>
  </property>
</Properties>
</file>