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6E8C4A" w14:textId="5B6D55D5" w:rsidR="002F535B" w:rsidRPr="002D473B" w:rsidRDefault="005A2087" w:rsidP="002F535B">
      <w:pPr>
        <w:spacing w:after="0" w:line="240" w:lineRule="auto"/>
        <w:ind w:right="567"/>
        <w:outlineLvl w:val="2"/>
        <w:rPr>
          <w:rFonts w:ascii="Calibri" w:hAnsi="Calibri" w:cs="Calibri"/>
          <w:b/>
          <w:i/>
        </w:rPr>
      </w:pPr>
      <w:r>
        <w:rPr>
          <w:rFonts w:ascii="Calibri" w:hAnsi="Calibri" w:cs="Calibri"/>
          <w:b/>
          <w:i/>
        </w:rPr>
        <w:t>Supplement 1</w:t>
      </w:r>
      <w:r w:rsidR="002F535B" w:rsidRPr="002D473B">
        <w:rPr>
          <w:rFonts w:ascii="Calibri" w:hAnsi="Calibri" w:cs="Calibri"/>
          <w:b/>
          <w:i/>
        </w:rPr>
        <w:t xml:space="preserve">:  Guiding principles for </w:t>
      </w:r>
      <w:r w:rsidR="002F535B">
        <w:rPr>
          <w:rFonts w:ascii="Calibri" w:hAnsi="Calibri" w:cs="Calibri"/>
          <w:b/>
          <w:i/>
        </w:rPr>
        <w:t>the Maximising Sexual Wellbeing | Cancer Care eLearning resource</w:t>
      </w:r>
      <w:r w:rsidR="002F535B" w:rsidRPr="002D473B">
        <w:rPr>
          <w:rFonts w:ascii="Calibri" w:hAnsi="Calibri" w:cs="Calibri"/>
          <w:b/>
          <w:i/>
        </w:rPr>
        <w:t xml:space="preserve"> – an intervention to enable HPs working across cancer care to provide routine sexual support to patients and partners</w:t>
      </w:r>
    </w:p>
    <w:tbl>
      <w:tblPr>
        <w:tblStyle w:val="TableGrid2"/>
        <w:tblpPr w:leftFromText="181" w:rightFromText="181" w:topFromText="130" w:bottomFromText="130" w:vertAnchor="text" w:horzAnchor="margin" w:tblpY="211"/>
        <w:tblW w:w="9498"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2552"/>
        <w:gridCol w:w="4536"/>
      </w:tblGrid>
      <w:tr w:rsidR="002F535B" w:rsidRPr="002D473B" w14:paraId="053CE601" w14:textId="77777777" w:rsidTr="002F535B">
        <w:trPr>
          <w:trHeight w:val="983"/>
          <w:tblHeader/>
        </w:trPr>
        <w:tc>
          <w:tcPr>
            <w:tcW w:w="2410" w:type="dxa"/>
            <w:tcBorders>
              <w:top w:val="single" w:sz="4" w:space="0" w:color="auto"/>
              <w:bottom w:val="single" w:sz="4" w:space="0" w:color="auto"/>
            </w:tcBorders>
            <w:shd w:val="clear" w:color="auto" w:fill="E7E6E6" w:themeFill="background2"/>
          </w:tcPr>
          <w:p w14:paraId="7E08FBB3" w14:textId="77777777" w:rsidR="002F535B" w:rsidRPr="002D473B" w:rsidRDefault="002F535B" w:rsidP="00BF18A4">
            <w:pPr>
              <w:spacing w:line="240" w:lineRule="auto"/>
              <w:ind w:right="567"/>
              <w:jc w:val="left"/>
              <w:rPr>
                <w:rFonts w:ascii="Calibri" w:hAnsi="Calibri" w:cs="Calibri"/>
                <w:bCs/>
                <w:szCs w:val="20"/>
                <w:u w:val="none"/>
              </w:rPr>
            </w:pPr>
            <w:r w:rsidRPr="002D473B">
              <w:rPr>
                <w:rFonts w:ascii="Calibri" w:hAnsi="Calibri" w:cs="Calibri"/>
                <w:bCs/>
                <w:szCs w:val="20"/>
                <w:u w:val="none"/>
              </w:rPr>
              <w:t>Key behavioural issue to be addressed</w:t>
            </w:r>
          </w:p>
        </w:tc>
        <w:tc>
          <w:tcPr>
            <w:tcW w:w="2552" w:type="dxa"/>
            <w:tcBorders>
              <w:top w:val="single" w:sz="4" w:space="0" w:color="auto"/>
              <w:bottom w:val="single" w:sz="4" w:space="0" w:color="auto"/>
            </w:tcBorders>
            <w:shd w:val="clear" w:color="auto" w:fill="E7E6E6" w:themeFill="background2"/>
          </w:tcPr>
          <w:p w14:paraId="39ACF5F1" w14:textId="77777777" w:rsidR="002F535B" w:rsidRPr="002D473B" w:rsidRDefault="002F535B" w:rsidP="00BF18A4">
            <w:pPr>
              <w:spacing w:line="240" w:lineRule="auto"/>
              <w:ind w:right="567"/>
              <w:jc w:val="left"/>
              <w:rPr>
                <w:rFonts w:ascii="Calibri" w:hAnsi="Calibri" w:cs="Calibri"/>
                <w:bCs/>
                <w:u w:val="none"/>
              </w:rPr>
            </w:pPr>
            <w:r w:rsidRPr="002D473B">
              <w:rPr>
                <w:rFonts w:ascii="Calibri" w:hAnsi="Calibri" w:cs="Calibri"/>
                <w:bCs/>
                <w:szCs w:val="20"/>
                <w:u w:val="none"/>
              </w:rPr>
              <w:t>Design objectives that address each key issue</w:t>
            </w:r>
          </w:p>
        </w:tc>
        <w:tc>
          <w:tcPr>
            <w:tcW w:w="4536" w:type="dxa"/>
            <w:tcBorders>
              <w:top w:val="single" w:sz="4" w:space="0" w:color="auto"/>
              <w:bottom w:val="single" w:sz="4" w:space="0" w:color="auto"/>
            </w:tcBorders>
            <w:shd w:val="clear" w:color="auto" w:fill="E7E6E6" w:themeFill="background2"/>
          </w:tcPr>
          <w:p w14:paraId="3B63F864" w14:textId="77777777" w:rsidR="002F535B" w:rsidRPr="002D473B" w:rsidRDefault="002F535B" w:rsidP="00BF18A4">
            <w:pPr>
              <w:spacing w:line="240" w:lineRule="auto"/>
              <w:ind w:right="567"/>
              <w:rPr>
                <w:rFonts w:ascii="Calibri" w:hAnsi="Calibri" w:cs="Calibri"/>
                <w:bCs/>
                <w:u w:val="none"/>
              </w:rPr>
            </w:pPr>
            <w:r w:rsidRPr="002D473B">
              <w:rPr>
                <w:rFonts w:ascii="Calibri" w:hAnsi="Calibri" w:cs="Calibri"/>
                <w:bCs/>
                <w:szCs w:val="20"/>
                <w:u w:val="none"/>
              </w:rPr>
              <w:t>Key intervention features relevant to each design objective</w:t>
            </w:r>
          </w:p>
        </w:tc>
      </w:tr>
      <w:tr w:rsidR="002F535B" w:rsidRPr="002F535B" w14:paraId="5CB676EE" w14:textId="77777777" w:rsidTr="002F535B">
        <w:trPr>
          <w:trHeight w:val="6007"/>
          <w:tblHeader/>
        </w:trPr>
        <w:tc>
          <w:tcPr>
            <w:tcW w:w="2410" w:type="dxa"/>
            <w:tcBorders>
              <w:top w:val="single" w:sz="4" w:space="0" w:color="auto"/>
              <w:bottom w:val="nil"/>
            </w:tcBorders>
          </w:tcPr>
          <w:p w14:paraId="0C506765" w14:textId="19FCEDF6" w:rsidR="002F535B" w:rsidRPr="002F535B" w:rsidRDefault="002F535B" w:rsidP="002F535B">
            <w:pPr>
              <w:spacing w:line="240" w:lineRule="auto"/>
              <w:ind w:right="567"/>
              <w:jc w:val="left"/>
              <w:rPr>
                <w:rFonts w:ascii="Calibri" w:hAnsi="Calibri" w:cs="Calibri"/>
                <w:b w:val="0"/>
                <w:szCs w:val="20"/>
                <w:u w:val="none"/>
              </w:rPr>
            </w:pPr>
            <w:r>
              <w:rPr>
                <w:rFonts w:ascii="Calibri" w:hAnsi="Calibri" w:cs="Calibri"/>
                <w:b w:val="0"/>
                <w:szCs w:val="20"/>
                <w:u w:val="none"/>
              </w:rPr>
              <w:t>Healthcare professionals (</w:t>
            </w:r>
            <w:r w:rsidRPr="002F535B">
              <w:rPr>
                <w:rFonts w:ascii="Calibri" w:hAnsi="Calibri" w:cs="Calibri"/>
                <w:b w:val="0"/>
                <w:szCs w:val="20"/>
                <w:u w:val="none"/>
              </w:rPr>
              <w:t>HPs</w:t>
            </w:r>
            <w:r>
              <w:rPr>
                <w:rFonts w:ascii="Calibri" w:hAnsi="Calibri" w:cs="Calibri"/>
                <w:b w:val="0"/>
                <w:szCs w:val="20"/>
                <w:u w:val="none"/>
              </w:rPr>
              <w:t>)</w:t>
            </w:r>
            <w:r w:rsidRPr="002F535B">
              <w:rPr>
                <w:rFonts w:ascii="Calibri" w:hAnsi="Calibri" w:cs="Calibri"/>
                <w:b w:val="0"/>
                <w:szCs w:val="20"/>
                <w:u w:val="none"/>
              </w:rPr>
              <w:t xml:space="preserve"> do not routinely provide sexual support to patients (and partners in cancer care due to: </w:t>
            </w:r>
          </w:p>
          <w:p w14:paraId="039B358F" w14:textId="257155E7" w:rsidR="002F535B" w:rsidRPr="002F535B" w:rsidRDefault="002F535B" w:rsidP="002F535B">
            <w:pPr>
              <w:numPr>
                <w:ilvl w:val="0"/>
                <w:numId w:val="2"/>
              </w:numPr>
              <w:spacing w:after="0" w:line="240" w:lineRule="auto"/>
              <w:ind w:left="320" w:right="567" w:hanging="284"/>
              <w:contextualSpacing/>
              <w:jc w:val="left"/>
              <w:rPr>
                <w:rFonts w:ascii="Calibri" w:hAnsi="Calibri" w:cs="Calibri"/>
                <w:b w:val="0"/>
                <w:szCs w:val="20"/>
                <w:u w:val="none"/>
              </w:rPr>
            </w:pPr>
            <w:r w:rsidRPr="002F535B">
              <w:rPr>
                <w:rFonts w:ascii="Calibri" w:hAnsi="Calibri" w:cs="Calibri"/>
                <w:b w:val="0"/>
                <w:szCs w:val="20"/>
                <w:u w:val="none"/>
              </w:rPr>
              <w:t>limited knowledge of impact and strategies, resources and referral pathways which can support</w:t>
            </w:r>
          </w:p>
          <w:p w14:paraId="74625456" w14:textId="77777777" w:rsidR="002F535B" w:rsidRPr="002F535B" w:rsidRDefault="002F535B" w:rsidP="002F535B">
            <w:pPr>
              <w:spacing w:line="240" w:lineRule="auto"/>
              <w:ind w:left="720" w:right="567"/>
              <w:contextualSpacing/>
              <w:jc w:val="left"/>
              <w:rPr>
                <w:rFonts w:ascii="Calibri" w:hAnsi="Calibri" w:cs="Calibri"/>
                <w:b w:val="0"/>
                <w:szCs w:val="20"/>
                <w:u w:val="none"/>
              </w:rPr>
            </w:pPr>
          </w:p>
          <w:p w14:paraId="7B4A5994" w14:textId="77777777" w:rsidR="002F535B" w:rsidRPr="002F535B" w:rsidRDefault="002F535B" w:rsidP="002F535B">
            <w:pPr>
              <w:spacing w:line="240" w:lineRule="auto"/>
              <w:ind w:left="720" w:right="567"/>
              <w:contextualSpacing/>
              <w:jc w:val="left"/>
              <w:rPr>
                <w:rFonts w:ascii="Calibri" w:hAnsi="Calibri" w:cs="Calibri"/>
                <w:b w:val="0"/>
                <w:szCs w:val="20"/>
                <w:u w:val="none"/>
              </w:rPr>
            </w:pPr>
          </w:p>
          <w:p w14:paraId="48D0296D" w14:textId="77777777" w:rsidR="002F535B" w:rsidRPr="002F535B" w:rsidRDefault="002F535B" w:rsidP="002F535B">
            <w:pPr>
              <w:spacing w:line="240" w:lineRule="auto"/>
              <w:ind w:right="567"/>
              <w:jc w:val="left"/>
              <w:rPr>
                <w:rFonts w:ascii="Calibri" w:hAnsi="Calibri" w:cs="Calibri"/>
                <w:b w:val="0"/>
                <w:szCs w:val="20"/>
                <w:u w:val="none"/>
              </w:rPr>
            </w:pPr>
          </w:p>
        </w:tc>
        <w:tc>
          <w:tcPr>
            <w:tcW w:w="2552" w:type="dxa"/>
            <w:tcBorders>
              <w:top w:val="single" w:sz="4" w:space="0" w:color="auto"/>
              <w:bottom w:val="nil"/>
            </w:tcBorders>
          </w:tcPr>
          <w:p w14:paraId="74D20F0A" w14:textId="77777777" w:rsidR="002F535B" w:rsidRPr="002F535B" w:rsidRDefault="002F535B" w:rsidP="002F535B">
            <w:pPr>
              <w:spacing w:line="240" w:lineRule="auto"/>
              <w:ind w:right="567"/>
              <w:jc w:val="left"/>
              <w:rPr>
                <w:rFonts w:ascii="Calibri" w:hAnsi="Calibri" w:cs="Calibri"/>
                <w:b w:val="0"/>
                <w:u w:val="none"/>
              </w:rPr>
            </w:pPr>
            <w:r w:rsidRPr="002F535B">
              <w:rPr>
                <w:rFonts w:ascii="Calibri" w:hAnsi="Calibri" w:cs="Calibri"/>
                <w:b w:val="0"/>
                <w:u w:val="none"/>
              </w:rPr>
              <w:t>i) Increase HPs knowledge and understanding of:</w:t>
            </w:r>
          </w:p>
          <w:p w14:paraId="3997E7AC" w14:textId="77777777" w:rsidR="002F535B" w:rsidRPr="002F535B" w:rsidRDefault="002F535B" w:rsidP="002F535B">
            <w:pPr>
              <w:numPr>
                <w:ilvl w:val="0"/>
                <w:numId w:val="1"/>
              </w:numPr>
              <w:spacing w:after="0" w:line="240" w:lineRule="auto"/>
              <w:ind w:left="171" w:right="567" w:hanging="141"/>
              <w:contextualSpacing/>
              <w:jc w:val="left"/>
              <w:rPr>
                <w:rFonts w:ascii="Calibri" w:hAnsi="Calibri" w:cs="Calibri"/>
                <w:b w:val="0"/>
                <w:u w:val="none"/>
              </w:rPr>
            </w:pPr>
            <w:r w:rsidRPr="002F535B">
              <w:rPr>
                <w:rFonts w:ascii="Calibri" w:hAnsi="Calibri" w:cs="Calibri"/>
                <w:b w:val="0"/>
                <w:u w:val="none"/>
              </w:rPr>
              <w:t>the impact of cancer on sexuality</w:t>
            </w:r>
          </w:p>
          <w:p w14:paraId="139F80D6" w14:textId="77777777" w:rsidR="002F535B" w:rsidRPr="002F535B" w:rsidRDefault="002F535B" w:rsidP="002F535B">
            <w:pPr>
              <w:numPr>
                <w:ilvl w:val="0"/>
                <w:numId w:val="1"/>
              </w:numPr>
              <w:spacing w:after="0" w:line="240" w:lineRule="auto"/>
              <w:ind w:left="171" w:right="567" w:hanging="141"/>
              <w:contextualSpacing/>
              <w:jc w:val="left"/>
              <w:rPr>
                <w:rFonts w:ascii="Calibri" w:hAnsi="Calibri" w:cs="Calibri"/>
                <w:b w:val="0"/>
                <w:u w:val="none"/>
              </w:rPr>
            </w:pPr>
            <w:r w:rsidRPr="002F535B">
              <w:rPr>
                <w:rFonts w:ascii="Calibri" w:hAnsi="Calibri" w:cs="Calibri"/>
                <w:b w:val="0"/>
                <w:u w:val="none"/>
              </w:rPr>
              <w:t>practical strategies to support patients with cancer and partners</w:t>
            </w:r>
          </w:p>
          <w:p w14:paraId="691E52ED" w14:textId="77777777" w:rsidR="002F535B" w:rsidRPr="002F535B" w:rsidRDefault="002F535B" w:rsidP="002F535B">
            <w:pPr>
              <w:numPr>
                <w:ilvl w:val="0"/>
                <w:numId w:val="1"/>
              </w:numPr>
              <w:spacing w:after="0" w:line="240" w:lineRule="auto"/>
              <w:ind w:left="171" w:right="567" w:hanging="141"/>
              <w:contextualSpacing/>
              <w:jc w:val="left"/>
              <w:rPr>
                <w:rFonts w:ascii="Calibri" w:hAnsi="Calibri" w:cs="Calibri"/>
                <w:b w:val="0"/>
                <w:u w:val="none"/>
              </w:rPr>
            </w:pPr>
            <w:r w:rsidRPr="002F535B">
              <w:rPr>
                <w:rFonts w:ascii="Calibri" w:hAnsi="Calibri" w:cs="Calibri"/>
                <w:b w:val="0"/>
                <w:u w:val="none"/>
              </w:rPr>
              <w:t>supporting resources</w:t>
            </w:r>
          </w:p>
          <w:p w14:paraId="4B604F59" w14:textId="77777777" w:rsidR="002F535B" w:rsidRPr="002F535B" w:rsidRDefault="002F535B" w:rsidP="002F535B">
            <w:pPr>
              <w:numPr>
                <w:ilvl w:val="0"/>
                <w:numId w:val="1"/>
              </w:numPr>
              <w:spacing w:after="0" w:line="240" w:lineRule="auto"/>
              <w:ind w:left="171" w:right="567" w:hanging="141"/>
              <w:contextualSpacing/>
              <w:jc w:val="left"/>
              <w:rPr>
                <w:rFonts w:ascii="Calibri" w:hAnsi="Calibri" w:cs="Calibri"/>
                <w:b w:val="0"/>
                <w:u w:val="none"/>
              </w:rPr>
            </w:pPr>
            <w:r w:rsidRPr="002F535B">
              <w:rPr>
                <w:rFonts w:ascii="Calibri" w:hAnsi="Calibri" w:cs="Calibri"/>
                <w:b w:val="0"/>
                <w:u w:val="none"/>
              </w:rPr>
              <w:t>referral pathway options</w:t>
            </w:r>
          </w:p>
          <w:p w14:paraId="48D0EFD5" w14:textId="77777777" w:rsidR="002F535B" w:rsidRPr="002F535B" w:rsidRDefault="002F535B" w:rsidP="002F535B">
            <w:pPr>
              <w:spacing w:line="240" w:lineRule="auto"/>
              <w:ind w:right="567"/>
              <w:jc w:val="left"/>
              <w:rPr>
                <w:rFonts w:ascii="Calibri" w:hAnsi="Calibri" w:cs="Calibri"/>
                <w:b w:val="0"/>
                <w:szCs w:val="20"/>
                <w:u w:val="none"/>
              </w:rPr>
            </w:pPr>
          </w:p>
        </w:tc>
        <w:tc>
          <w:tcPr>
            <w:tcW w:w="4536" w:type="dxa"/>
            <w:tcBorders>
              <w:top w:val="single" w:sz="4" w:space="0" w:color="auto"/>
              <w:bottom w:val="nil"/>
            </w:tcBorders>
          </w:tcPr>
          <w:p w14:paraId="128DAACE" w14:textId="77777777" w:rsidR="002F535B" w:rsidRPr="002F535B" w:rsidRDefault="002F535B" w:rsidP="002F535B">
            <w:pPr>
              <w:numPr>
                <w:ilvl w:val="0"/>
                <w:numId w:val="3"/>
              </w:numPr>
              <w:spacing w:after="0" w:line="240" w:lineRule="auto"/>
              <w:ind w:left="321" w:right="177" w:hanging="321"/>
              <w:contextualSpacing/>
              <w:jc w:val="left"/>
              <w:rPr>
                <w:rFonts w:ascii="Calibri" w:hAnsi="Calibri" w:cs="Calibri"/>
                <w:b w:val="0"/>
                <w:u w:val="none"/>
              </w:rPr>
            </w:pPr>
            <w:r w:rsidRPr="002F535B">
              <w:rPr>
                <w:rFonts w:ascii="Calibri" w:hAnsi="Calibri" w:cs="Calibri"/>
                <w:b w:val="0"/>
                <w:u w:val="none"/>
              </w:rPr>
              <w:t>Provide relevant and trustworthy information on the key sexual challenges that patients with cancer and their partners face.</w:t>
            </w:r>
          </w:p>
          <w:p w14:paraId="5FDE4DF1" w14:textId="36989ADE" w:rsidR="002F535B" w:rsidRPr="002F535B" w:rsidRDefault="002F535B" w:rsidP="002F535B">
            <w:pPr>
              <w:numPr>
                <w:ilvl w:val="0"/>
                <w:numId w:val="3"/>
              </w:numPr>
              <w:spacing w:after="0" w:line="240" w:lineRule="auto"/>
              <w:ind w:left="321" w:right="177" w:hanging="321"/>
              <w:contextualSpacing/>
              <w:jc w:val="left"/>
              <w:rPr>
                <w:rFonts w:ascii="Calibri" w:hAnsi="Calibri" w:cs="Calibri"/>
                <w:b w:val="0"/>
                <w:u w:val="none"/>
              </w:rPr>
            </w:pPr>
            <w:r w:rsidRPr="002F535B">
              <w:rPr>
                <w:rFonts w:ascii="Calibri" w:hAnsi="Calibri" w:cs="Calibri"/>
                <w:b w:val="0"/>
                <w:u w:val="none"/>
              </w:rPr>
              <w:t xml:space="preserve">Outline basic sexual support strategies for HPs to use when tailoring support for patients with cancer and partners.  </w:t>
            </w:r>
          </w:p>
          <w:p w14:paraId="6E60FDB9" w14:textId="77777777" w:rsidR="002F535B" w:rsidRPr="002F535B" w:rsidRDefault="002F535B" w:rsidP="002F535B">
            <w:pPr>
              <w:numPr>
                <w:ilvl w:val="0"/>
                <w:numId w:val="3"/>
              </w:numPr>
              <w:spacing w:after="0" w:line="240" w:lineRule="auto"/>
              <w:ind w:left="321" w:right="177" w:hanging="321"/>
              <w:contextualSpacing/>
              <w:jc w:val="left"/>
              <w:rPr>
                <w:rFonts w:ascii="Calibri" w:hAnsi="Calibri" w:cs="Calibri"/>
                <w:b w:val="0"/>
                <w:u w:val="none"/>
              </w:rPr>
            </w:pPr>
            <w:r w:rsidRPr="002F535B">
              <w:rPr>
                <w:rFonts w:ascii="Calibri" w:hAnsi="Calibri" w:cs="Calibri"/>
                <w:b w:val="0"/>
                <w:u w:val="none"/>
              </w:rPr>
              <w:t>Provide links to resources available online relevant for across cancer care.</w:t>
            </w:r>
          </w:p>
          <w:p w14:paraId="19F2A6FC" w14:textId="6FD44E53" w:rsidR="002F535B" w:rsidRPr="002F535B" w:rsidRDefault="002F535B" w:rsidP="002F535B">
            <w:pPr>
              <w:numPr>
                <w:ilvl w:val="0"/>
                <w:numId w:val="3"/>
              </w:numPr>
              <w:spacing w:after="0" w:line="240" w:lineRule="auto"/>
              <w:ind w:left="321" w:right="177" w:hanging="321"/>
              <w:contextualSpacing/>
              <w:jc w:val="left"/>
              <w:rPr>
                <w:rFonts w:ascii="Calibri" w:hAnsi="Calibri" w:cs="Calibri"/>
                <w:b w:val="0"/>
                <w:u w:val="none"/>
              </w:rPr>
            </w:pPr>
            <w:r w:rsidRPr="002F535B">
              <w:rPr>
                <w:rFonts w:ascii="Calibri" w:hAnsi="Calibri" w:cs="Calibri"/>
                <w:b w:val="0"/>
                <w:u w:val="none"/>
              </w:rPr>
              <w:t>Develop signposting sheets for general cancer care and one for each specified tumour groups, retaining the prostate cancer version.</w:t>
            </w:r>
          </w:p>
          <w:p w14:paraId="0CFCBFEE" w14:textId="77777777" w:rsidR="002F535B" w:rsidRPr="002F535B" w:rsidRDefault="002F535B" w:rsidP="002F535B">
            <w:pPr>
              <w:numPr>
                <w:ilvl w:val="0"/>
                <w:numId w:val="3"/>
              </w:numPr>
              <w:spacing w:after="0" w:line="240" w:lineRule="auto"/>
              <w:ind w:left="321" w:right="177" w:hanging="321"/>
              <w:contextualSpacing/>
              <w:jc w:val="left"/>
              <w:rPr>
                <w:rFonts w:ascii="Calibri" w:hAnsi="Calibri" w:cs="Calibri"/>
                <w:b w:val="0"/>
                <w:u w:val="none"/>
              </w:rPr>
            </w:pPr>
            <w:r w:rsidRPr="002F535B">
              <w:rPr>
                <w:rFonts w:ascii="Calibri" w:hAnsi="Calibri" w:cs="Calibri"/>
                <w:b w:val="0"/>
                <w:u w:val="none"/>
              </w:rPr>
              <w:t>Provide information on accessible referral pathways for HPs to signpost patients with cancer and partners to.</w:t>
            </w:r>
          </w:p>
          <w:p w14:paraId="575BD1A5" w14:textId="77777777" w:rsidR="002F535B" w:rsidRPr="002F535B" w:rsidRDefault="002F535B" w:rsidP="002F535B">
            <w:pPr>
              <w:numPr>
                <w:ilvl w:val="0"/>
                <w:numId w:val="3"/>
              </w:numPr>
              <w:spacing w:after="0" w:line="240" w:lineRule="auto"/>
              <w:ind w:left="321" w:right="177" w:hanging="321"/>
              <w:contextualSpacing/>
              <w:jc w:val="left"/>
              <w:rPr>
                <w:rFonts w:ascii="Calibri" w:hAnsi="Calibri" w:cs="Calibri"/>
                <w:b w:val="0"/>
                <w:u w:val="none"/>
              </w:rPr>
            </w:pPr>
            <w:r w:rsidRPr="002F535B">
              <w:rPr>
                <w:rFonts w:ascii="Calibri" w:hAnsi="Calibri" w:cs="Calibri"/>
                <w:b w:val="0"/>
                <w:u w:val="none"/>
              </w:rPr>
              <w:t>Include referral options on signposting sheets as patients may wish to revisit these with HP at a later stage.</w:t>
            </w:r>
          </w:p>
          <w:p w14:paraId="78868C04" w14:textId="77777777" w:rsidR="002F535B" w:rsidRPr="002F535B" w:rsidRDefault="002F535B" w:rsidP="002F535B">
            <w:pPr>
              <w:spacing w:line="240" w:lineRule="auto"/>
              <w:ind w:right="177"/>
              <w:jc w:val="left"/>
              <w:rPr>
                <w:rFonts w:ascii="Calibri" w:hAnsi="Calibri" w:cs="Calibri"/>
                <w:b w:val="0"/>
                <w:szCs w:val="20"/>
                <w:u w:val="none"/>
              </w:rPr>
            </w:pPr>
          </w:p>
        </w:tc>
      </w:tr>
      <w:tr w:rsidR="002F535B" w:rsidRPr="002F535B" w14:paraId="622E6C11" w14:textId="77777777" w:rsidTr="002F535B">
        <w:trPr>
          <w:trHeight w:val="1726"/>
          <w:tblHeader/>
        </w:trPr>
        <w:tc>
          <w:tcPr>
            <w:tcW w:w="2410" w:type="dxa"/>
            <w:tcBorders>
              <w:bottom w:val="single" w:sz="4" w:space="0" w:color="auto"/>
            </w:tcBorders>
          </w:tcPr>
          <w:p w14:paraId="5EFD5D81" w14:textId="77777777" w:rsidR="002F535B" w:rsidRPr="002F535B" w:rsidRDefault="002F535B" w:rsidP="002F535B">
            <w:pPr>
              <w:numPr>
                <w:ilvl w:val="0"/>
                <w:numId w:val="2"/>
              </w:numPr>
              <w:spacing w:after="0" w:line="240" w:lineRule="auto"/>
              <w:ind w:left="320" w:right="567" w:hanging="284"/>
              <w:contextualSpacing/>
              <w:jc w:val="left"/>
              <w:rPr>
                <w:rFonts w:ascii="Calibri" w:hAnsi="Calibri" w:cs="Calibri"/>
                <w:b w:val="0"/>
                <w:szCs w:val="20"/>
                <w:u w:val="none"/>
              </w:rPr>
            </w:pPr>
            <w:r w:rsidRPr="002F535B">
              <w:rPr>
                <w:rFonts w:ascii="Calibri" w:hAnsi="Calibri" w:cs="Calibri"/>
                <w:b w:val="0"/>
                <w:szCs w:val="20"/>
                <w:u w:val="none"/>
              </w:rPr>
              <w:t>lack of access to relevant training</w:t>
            </w:r>
          </w:p>
          <w:p w14:paraId="38F8FDEC" w14:textId="77777777" w:rsidR="002F535B" w:rsidRPr="002F535B" w:rsidRDefault="002F535B" w:rsidP="002F535B">
            <w:pPr>
              <w:spacing w:line="240" w:lineRule="auto"/>
              <w:ind w:right="567"/>
              <w:jc w:val="left"/>
              <w:rPr>
                <w:rFonts w:ascii="Calibri" w:hAnsi="Calibri" w:cs="Calibri"/>
                <w:b w:val="0"/>
                <w:u w:val="none"/>
              </w:rPr>
            </w:pPr>
          </w:p>
        </w:tc>
        <w:tc>
          <w:tcPr>
            <w:tcW w:w="2552" w:type="dxa"/>
            <w:tcBorders>
              <w:top w:val="nil"/>
              <w:bottom w:val="single" w:sz="4" w:space="0" w:color="auto"/>
            </w:tcBorders>
          </w:tcPr>
          <w:p w14:paraId="43321B54" w14:textId="0D1EFBBB" w:rsidR="002F535B" w:rsidRPr="002F535B" w:rsidRDefault="002F535B" w:rsidP="002F535B">
            <w:pPr>
              <w:spacing w:line="240" w:lineRule="auto"/>
              <w:ind w:right="567"/>
              <w:jc w:val="left"/>
              <w:rPr>
                <w:rFonts w:ascii="Calibri" w:hAnsi="Calibri" w:cs="Calibri"/>
                <w:b w:val="0"/>
                <w:u w:val="none"/>
              </w:rPr>
            </w:pPr>
            <w:r w:rsidRPr="002F535B">
              <w:rPr>
                <w:rFonts w:ascii="Calibri" w:hAnsi="Calibri" w:cs="Calibri"/>
                <w:b w:val="0"/>
                <w:szCs w:val="20"/>
                <w:u w:val="none"/>
              </w:rPr>
              <w:t xml:space="preserve">ii) Provide an accessible platform for HPs  to access an engaging, </w:t>
            </w:r>
            <w:r w:rsidR="005A2087" w:rsidRPr="002F535B">
              <w:rPr>
                <w:rFonts w:ascii="Calibri" w:hAnsi="Calibri" w:cs="Calibri"/>
                <w:b w:val="0"/>
                <w:szCs w:val="20"/>
                <w:u w:val="none"/>
              </w:rPr>
              <w:t>positive,</w:t>
            </w:r>
            <w:r w:rsidRPr="002F535B">
              <w:rPr>
                <w:rFonts w:ascii="Calibri" w:hAnsi="Calibri" w:cs="Calibri"/>
                <w:b w:val="0"/>
                <w:szCs w:val="20"/>
                <w:u w:val="none"/>
              </w:rPr>
              <w:t xml:space="preserve"> and interactive education and training on sexual challenges faced by patients with cancer and partners.</w:t>
            </w:r>
          </w:p>
        </w:tc>
        <w:tc>
          <w:tcPr>
            <w:tcW w:w="4536" w:type="dxa"/>
            <w:tcBorders>
              <w:top w:val="nil"/>
              <w:bottom w:val="single" w:sz="4" w:space="0" w:color="auto"/>
            </w:tcBorders>
          </w:tcPr>
          <w:p w14:paraId="744F4220" w14:textId="52621997" w:rsidR="002F535B" w:rsidRPr="002F535B" w:rsidRDefault="002F535B" w:rsidP="002F535B">
            <w:pPr>
              <w:numPr>
                <w:ilvl w:val="0"/>
                <w:numId w:val="4"/>
              </w:numPr>
              <w:spacing w:after="0" w:line="240" w:lineRule="auto"/>
              <w:ind w:left="321" w:right="177" w:hanging="321"/>
              <w:contextualSpacing/>
              <w:jc w:val="left"/>
              <w:rPr>
                <w:rFonts w:ascii="Calibri" w:hAnsi="Calibri" w:cs="Calibri"/>
                <w:b w:val="0"/>
                <w:u w:val="none"/>
              </w:rPr>
            </w:pPr>
            <w:r w:rsidRPr="002F535B">
              <w:rPr>
                <w:rFonts w:ascii="Calibri" w:hAnsi="Calibri" w:cs="Calibri"/>
                <w:b w:val="0"/>
                <w:u w:val="none"/>
              </w:rPr>
              <w:t xml:space="preserve">Create a new eLearning resource using the structure of the </w:t>
            </w:r>
            <w:r>
              <w:rPr>
                <w:rFonts w:ascii="Calibri" w:hAnsi="Calibri" w:cs="Calibri"/>
                <w:b w:val="0"/>
                <w:u w:val="none"/>
              </w:rPr>
              <w:t xml:space="preserve">Maximising Sexual Wellbeing | Prostate Cancer </w:t>
            </w:r>
            <w:r w:rsidRPr="002F535B">
              <w:rPr>
                <w:rFonts w:ascii="Calibri" w:hAnsi="Calibri" w:cs="Calibri"/>
                <w:b w:val="0"/>
                <w:u w:val="none"/>
              </w:rPr>
              <w:t xml:space="preserve">(MSW|PC) eLearning resource ensuring that the new resource can be accessed by </w:t>
            </w:r>
            <w:r w:rsidR="00FB55AF">
              <w:rPr>
                <w:rFonts w:ascii="Calibri" w:hAnsi="Calibri" w:cs="Calibri"/>
                <w:b w:val="0"/>
                <w:u w:val="none"/>
              </w:rPr>
              <w:t>Health and Social Care</w:t>
            </w:r>
            <w:r w:rsidRPr="002F535B">
              <w:rPr>
                <w:rFonts w:ascii="Calibri" w:hAnsi="Calibri" w:cs="Calibri"/>
                <w:b w:val="0"/>
                <w:u w:val="none"/>
              </w:rPr>
              <w:t xml:space="preserve"> staff.</w:t>
            </w:r>
          </w:p>
          <w:p w14:paraId="1FA8B2F3" w14:textId="77777777" w:rsidR="002F535B" w:rsidRPr="002F535B" w:rsidRDefault="002F535B" w:rsidP="002F535B">
            <w:pPr>
              <w:numPr>
                <w:ilvl w:val="0"/>
                <w:numId w:val="4"/>
              </w:numPr>
              <w:spacing w:after="0" w:line="240" w:lineRule="auto"/>
              <w:ind w:left="321" w:right="177" w:hanging="321"/>
              <w:contextualSpacing/>
              <w:jc w:val="left"/>
              <w:rPr>
                <w:rFonts w:ascii="Calibri" w:hAnsi="Calibri" w:cs="Calibri"/>
                <w:b w:val="0"/>
                <w:u w:val="none"/>
              </w:rPr>
            </w:pPr>
            <w:r w:rsidRPr="002F535B">
              <w:rPr>
                <w:rFonts w:ascii="Calibri" w:hAnsi="Calibri" w:cs="Calibri"/>
                <w:b w:val="0"/>
                <w:u w:val="none"/>
              </w:rPr>
              <w:t>Retain user autonomy through offering choices within the resource, such as information to view, goals to set and give flexibility when to complete training.</w:t>
            </w:r>
          </w:p>
          <w:p w14:paraId="25E5C85B" w14:textId="77777777" w:rsidR="002F535B" w:rsidRPr="002F535B" w:rsidRDefault="002F535B" w:rsidP="002F535B">
            <w:pPr>
              <w:numPr>
                <w:ilvl w:val="0"/>
                <w:numId w:val="4"/>
              </w:numPr>
              <w:spacing w:after="0" w:line="240" w:lineRule="auto"/>
              <w:ind w:left="321" w:right="177" w:hanging="321"/>
              <w:contextualSpacing/>
              <w:jc w:val="left"/>
              <w:rPr>
                <w:rFonts w:ascii="Calibri" w:hAnsi="Calibri" w:cs="Calibri"/>
                <w:b w:val="0"/>
                <w:u w:val="none"/>
              </w:rPr>
            </w:pPr>
            <w:r w:rsidRPr="002F535B">
              <w:rPr>
                <w:rFonts w:ascii="Calibri" w:hAnsi="Calibri" w:cs="Calibri"/>
                <w:b w:val="0"/>
                <w:u w:val="none"/>
              </w:rPr>
              <w:t>Adapt the rationale for advice, acknowledging concerns and addressing barriers to be relevant across cancer care.</w:t>
            </w:r>
          </w:p>
          <w:p w14:paraId="7B4407BF" w14:textId="77777777" w:rsidR="002F535B" w:rsidRPr="002F535B" w:rsidRDefault="002F535B" w:rsidP="002F535B">
            <w:pPr>
              <w:numPr>
                <w:ilvl w:val="0"/>
                <w:numId w:val="4"/>
              </w:numPr>
              <w:spacing w:after="0" w:line="240" w:lineRule="auto"/>
              <w:ind w:left="321" w:right="177" w:hanging="321"/>
              <w:contextualSpacing/>
              <w:jc w:val="left"/>
              <w:rPr>
                <w:rFonts w:ascii="Calibri" w:hAnsi="Calibri" w:cs="Calibri"/>
                <w:b w:val="0"/>
                <w:u w:val="none"/>
              </w:rPr>
            </w:pPr>
            <w:r w:rsidRPr="002F535B">
              <w:rPr>
                <w:rFonts w:ascii="Calibri" w:hAnsi="Calibri" w:cs="Calibri"/>
                <w:b w:val="0"/>
                <w:u w:val="none"/>
              </w:rPr>
              <w:t>Build on the interactive components, avatar, and multimedia aspects of MSW: PC resource ensuring relevance across cancer care.</w:t>
            </w:r>
          </w:p>
          <w:p w14:paraId="7BEA2F88" w14:textId="77777777" w:rsidR="002F535B" w:rsidRPr="002F535B" w:rsidRDefault="002F535B" w:rsidP="002F535B">
            <w:pPr>
              <w:spacing w:line="240" w:lineRule="auto"/>
              <w:ind w:left="317" w:right="177"/>
              <w:contextualSpacing/>
              <w:jc w:val="left"/>
              <w:rPr>
                <w:rFonts w:ascii="Calibri" w:hAnsi="Calibri" w:cs="Calibri"/>
                <w:b w:val="0"/>
                <w:u w:val="none"/>
              </w:rPr>
            </w:pPr>
          </w:p>
        </w:tc>
      </w:tr>
    </w:tbl>
    <w:p w14:paraId="29F4A52A" w14:textId="77777777" w:rsidR="002F535B" w:rsidRPr="002F535B" w:rsidRDefault="002F535B" w:rsidP="002F535B"/>
    <w:p w14:paraId="2970FFB2" w14:textId="77777777" w:rsidR="002F535B" w:rsidRPr="002F535B" w:rsidRDefault="002F535B" w:rsidP="002F535B">
      <w:pPr>
        <w:spacing w:after="0"/>
        <w:ind w:right="567"/>
        <w:rPr>
          <w:rFonts w:ascii="Calibri" w:hAnsi="Calibri" w:cs="Calibri"/>
        </w:rPr>
      </w:pPr>
    </w:p>
    <w:tbl>
      <w:tblPr>
        <w:tblStyle w:val="TableGrid2"/>
        <w:tblpPr w:leftFromText="181" w:rightFromText="181" w:topFromText="130" w:bottomFromText="130" w:vertAnchor="text" w:horzAnchor="margin" w:tblpXSpec="center" w:tblpY="1"/>
        <w:tblW w:w="9214"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99"/>
        <w:gridCol w:w="2259"/>
        <w:gridCol w:w="4456"/>
      </w:tblGrid>
      <w:tr w:rsidR="002F535B" w:rsidRPr="002F535B" w14:paraId="5F559C85" w14:textId="77777777" w:rsidTr="002F535B">
        <w:trPr>
          <w:trHeight w:val="993"/>
        </w:trPr>
        <w:tc>
          <w:tcPr>
            <w:tcW w:w="2552" w:type="dxa"/>
            <w:tcBorders>
              <w:top w:val="single" w:sz="4" w:space="0" w:color="auto"/>
              <w:bottom w:val="single" w:sz="4" w:space="0" w:color="auto"/>
            </w:tcBorders>
            <w:shd w:val="clear" w:color="auto" w:fill="E7E6E6" w:themeFill="background2"/>
          </w:tcPr>
          <w:p w14:paraId="6F0E156B" w14:textId="77777777" w:rsidR="002F535B" w:rsidRPr="002F535B" w:rsidRDefault="002F535B" w:rsidP="002F535B">
            <w:pPr>
              <w:spacing w:line="240" w:lineRule="auto"/>
              <w:ind w:left="36" w:right="567" w:hanging="36"/>
              <w:contextualSpacing/>
              <w:jc w:val="left"/>
              <w:rPr>
                <w:rFonts w:ascii="Calibri" w:hAnsi="Calibri" w:cs="Calibri"/>
                <w:bCs/>
                <w:szCs w:val="20"/>
                <w:u w:val="none"/>
              </w:rPr>
            </w:pPr>
            <w:r w:rsidRPr="002F535B">
              <w:rPr>
                <w:rFonts w:ascii="Calibri" w:hAnsi="Calibri" w:cs="Calibri"/>
                <w:bCs/>
                <w:u w:val="none"/>
              </w:rPr>
              <w:lastRenderedPageBreak/>
              <w:t>Key behavioural issue to be addressed</w:t>
            </w:r>
          </w:p>
        </w:tc>
        <w:tc>
          <w:tcPr>
            <w:tcW w:w="1894" w:type="dxa"/>
            <w:tcBorders>
              <w:top w:val="single" w:sz="4" w:space="0" w:color="auto"/>
              <w:bottom w:val="single" w:sz="4" w:space="0" w:color="auto"/>
            </w:tcBorders>
            <w:shd w:val="clear" w:color="auto" w:fill="E7E6E6" w:themeFill="background2"/>
          </w:tcPr>
          <w:p w14:paraId="0A58AE33" w14:textId="77777777" w:rsidR="002F535B" w:rsidRPr="002F535B" w:rsidRDefault="002F535B" w:rsidP="002F535B">
            <w:pPr>
              <w:spacing w:line="240" w:lineRule="auto"/>
              <w:ind w:left="36" w:right="567" w:hanging="36"/>
              <w:jc w:val="left"/>
              <w:rPr>
                <w:rFonts w:ascii="Calibri" w:hAnsi="Calibri" w:cs="Calibri"/>
                <w:bCs/>
                <w:u w:val="none"/>
              </w:rPr>
            </w:pPr>
            <w:r w:rsidRPr="002F535B">
              <w:rPr>
                <w:rFonts w:ascii="Calibri" w:hAnsi="Calibri" w:cs="Calibri"/>
                <w:bCs/>
                <w:u w:val="none"/>
              </w:rPr>
              <w:t>Design objectives that address each key issue</w:t>
            </w:r>
          </w:p>
        </w:tc>
        <w:tc>
          <w:tcPr>
            <w:tcW w:w="4768" w:type="dxa"/>
            <w:tcBorders>
              <w:top w:val="single" w:sz="4" w:space="0" w:color="auto"/>
              <w:bottom w:val="single" w:sz="4" w:space="0" w:color="auto"/>
            </w:tcBorders>
            <w:shd w:val="clear" w:color="auto" w:fill="E7E6E6" w:themeFill="background2"/>
          </w:tcPr>
          <w:p w14:paraId="071F859D" w14:textId="77777777" w:rsidR="002F535B" w:rsidRPr="002F535B" w:rsidRDefault="002F535B" w:rsidP="002F535B">
            <w:pPr>
              <w:spacing w:line="240" w:lineRule="auto"/>
              <w:ind w:left="36" w:right="168"/>
              <w:contextualSpacing/>
              <w:jc w:val="left"/>
              <w:rPr>
                <w:rFonts w:ascii="Calibri" w:hAnsi="Calibri" w:cs="Calibri"/>
                <w:bCs/>
                <w:szCs w:val="20"/>
                <w:u w:val="none"/>
              </w:rPr>
            </w:pPr>
            <w:r w:rsidRPr="002F535B">
              <w:rPr>
                <w:rFonts w:ascii="Calibri" w:hAnsi="Calibri" w:cs="Calibri"/>
                <w:bCs/>
                <w:u w:val="none"/>
              </w:rPr>
              <w:t>Key intervention features relevant to each design objective</w:t>
            </w:r>
          </w:p>
        </w:tc>
      </w:tr>
      <w:tr w:rsidR="002F535B" w:rsidRPr="002F535B" w14:paraId="7EFD7B19" w14:textId="77777777" w:rsidTr="002F535B">
        <w:trPr>
          <w:trHeight w:val="1726"/>
        </w:trPr>
        <w:tc>
          <w:tcPr>
            <w:tcW w:w="2552" w:type="dxa"/>
            <w:tcBorders>
              <w:top w:val="single" w:sz="4" w:space="0" w:color="auto"/>
            </w:tcBorders>
          </w:tcPr>
          <w:p w14:paraId="726274E7" w14:textId="77777777" w:rsidR="002F535B" w:rsidRPr="002F535B" w:rsidRDefault="002F535B" w:rsidP="002F535B">
            <w:pPr>
              <w:numPr>
                <w:ilvl w:val="0"/>
                <w:numId w:val="2"/>
              </w:numPr>
              <w:spacing w:after="0" w:line="240" w:lineRule="auto"/>
              <w:ind w:left="320" w:right="567" w:hanging="320"/>
              <w:contextualSpacing/>
              <w:jc w:val="left"/>
              <w:rPr>
                <w:rFonts w:ascii="Calibri" w:hAnsi="Calibri" w:cs="Calibri"/>
                <w:b w:val="0"/>
                <w:szCs w:val="20"/>
                <w:u w:val="none"/>
              </w:rPr>
            </w:pPr>
            <w:r w:rsidRPr="002F535B">
              <w:rPr>
                <w:rFonts w:ascii="Calibri" w:hAnsi="Calibri" w:cs="Calibri"/>
                <w:b w:val="0"/>
                <w:szCs w:val="20"/>
                <w:u w:val="none"/>
              </w:rPr>
              <w:t>ambiguity regarding the HP role to provide sexual support to patients with cancer (and partners)</w:t>
            </w:r>
          </w:p>
          <w:p w14:paraId="462BB2E9" w14:textId="77777777" w:rsidR="002F535B" w:rsidRPr="002F535B" w:rsidRDefault="002F535B" w:rsidP="002F535B">
            <w:pPr>
              <w:spacing w:line="240" w:lineRule="auto"/>
              <w:ind w:right="567"/>
              <w:jc w:val="left"/>
              <w:rPr>
                <w:rFonts w:ascii="Calibri" w:hAnsi="Calibri" w:cs="Calibri"/>
                <w:b w:val="0"/>
                <w:u w:val="none"/>
              </w:rPr>
            </w:pPr>
          </w:p>
        </w:tc>
        <w:tc>
          <w:tcPr>
            <w:tcW w:w="1894" w:type="dxa"/>
            <w:tcBorders>
              <w:top w:val="single" w:sz="4" w:space="0" w:color="auto"/>
              <w:bottom w:val="nil"/>
            </w:tcBorders>
          </w:tcPr>
          <w:p w14:paraId="157B6B31" w14:textId="77777777" w:rsidR="002F535B" w:rsidRPr="002F535B" w:rsidRDefault="002F535B" w:rsidP="002F535B">
            <w:pPr>
              <w:spacing w:line="240" w:lineRule="auto"/>
              <w:ind w:right="567"/>
              <w:jc w:val="left"/>
              <w:rPr>
                <w:rFonts w:ascii="Calibri" w:hAnsi="Calibri" w:cs="Calibri"/>
                <w:b w:val="0"/>
                <w:u w:val="none"/>
              </w:rPr>
            </w:pPr>
            <w:r w:rsidRPr="002F535B">
              <w:rPr>
                <w:rFonts w:ascii="Calibri" w:hAnsi="Calibri" w:cs="Calibri"/>
                <w:b w:val="0"/>
                <w:u w:val="none"/>
              </w:rPr>
              <w:t xml:space="preserve">iii) To persuade HPs that providing basic sexual support to all is part of their healthcare role </w:t>
            </w:r>
          </w:p>
        </w:tc>
        <w:tc>
          <w:tcPr>
            <w:tcW w:w="4768" w:type="dxa"/>
            <w:tcBorders>
              <w:top w:val="single" w:sz="4" w:space="0" w:color="auto"/>
              <w:bottom w:val="nil"/>
            </w:tcBorders>
          </w:tcPr>
          <w:p w14:paraId="3ACBE269" w14:textId="77777777" w:rsidR="002F535B" w:rsidRPr="002F535B" w:rsidRDefault="002F535B" w:rsidP="002F535B">
            <w:pPr>
              <w:numPr>
                <w:ilvl w:val="0"/>
                <w:numId w:val="5"/>
              </w:numPr>
              <w:spacing w:after="0" w:line="240" w:lineRule="auto"/>
              <w:ind w:left="456" w:right="27" w:hanging="456"/>
              <w:contextualSpacing/>
              <w:jc w:val="left"/>
              <w:rPr>
                <w:rFonts w:ascii="Calibri" w:hAnsi="Calibri" w:cs="Calibri"/>
                <w:b w:val="0"/>
                <w:szCs w:val="20"/>
                <w:u w:val="none"/>
              </w:rPr>
            </w:pPr>
            <w:r w:rsidRPr="002F535B">
              <w:rPr>
                <w:rFonts w:ascii="Calibri" w:hAnsi="Calibri" w:cs="Calibri"/>
                <w:b w:val="0"/>
                <w:szCs w:val="20"/>
                <w:u w:val="none"/>
              </w:rPr>
              <w:t xml:space="preserve">Provide research evidence that patients across cancer care and partners wish to be supported. </w:t>
            </w:r>
          </w:p>
          <w:p w14:paraId="3AB9A50B" w14:textId="0F3D0587" w:rsidR="002F535B" w:rsidRPr="002F535B" w:rsidRDefault="002F535B" w:rsidP="002F535B">
            <w:pPr>
              <w:numPr>
                <w:ilvl w:val="0"/>
                <w:numId w:val="5"/>
              </w:numPr>
              <w:spacing w:after="0" w:line="240" w:lineRule="auto"/>
              <w:ind w:left="456" w:right="27" w:hanging="456"/>
              <w:contextualSpacing/>
              <w:jc w:val="left"/>
              <w:rPr>
                <w:rFonts w:ascii="Calibri" w:hAnsi="Calibri" w:cs="Calibri"/>
                <w:b w:val="0"/>
                <w:szCs w:val="20"/>
                <w:u w:val="none"/>
              </w:rPr>
            </w:pPr>
            <w:r w:rsidRPr="002F535B">
              <w:rPr>
                <w:rFonts w:ascii="Calibri" w:hAnsi="Calibri" w:cs="Calibri"/>
                <w:b w:val="0"/>
                <w:szCs w:val="20"/>
                <w:u w:val="none"/>
              </w:rPr>
              <w:t>Provide patient perspective videos which describe the sexual challenges faced and the importance of sexual support across cancer care.</w:t>
            </w:r>
          </w:p>
        </w:tc>
      </w:tr>
      <w:tr w:rsidR="002F535B" w:rsidRPr="002F535B" w14:paraId="61A93538" w14:textId="77777777" w:rsidTr="002F535B">
        <w:trPr>
          <w:trHeight w:val="4718"/>
        </w:trPr>
        <w:tc>
          <w:tcPr>
            <w:tcW w:w="2552" w:type="dxa"/>
          </w:tcPr>
          <w:p w14:paraId="5D6861B2" w14:textId="77777777" w:rsidR="002F535B" w:rsidRPr="002F535B" w:rsidRDefault="002F535B" w:rsidP="002F535B">
            <w:pPr>
              <w:numPr>
                <w:ilvl w:val="0"/>
                <w:numId w:val="2"/>
              </w:numPr>
              <w:spacing w:after="0" w:line="240" w:lineRule="auto"/>
              <w:ind w:left="320" w:right="567" w:hanging="320"/>
              <w:contextualSpacing/>
              <w:jc w:val="left"/>
              <w:rPr>
                <w:rFonts w:ascii="Calibri" w:hAnsi="Calibri" w:cs="Calibri"/>
                <w:b w:val="0"/>
                <w:szCs w:val="20"/>
                <w:u w:val="none"/>
              </w:rPr>
            </w:pPr>
            <w:r w:rsidRPr="002F535B">
              <w:rPr>
                <w:rFonts w:ascii="Calibri" w:hAnsi="Calibri" w:cs="Calibri"/>
                <w:b w:val="0"/>
                <w:szCs w:val="20"/>
                <w:u w:val="none"/>
              </w:rPr>
              <w:t>HPs lack of confidence in their ability to provide sexual support</w:t>
            </w:r>
          </w:p>
          <w:p w14:paraId="0878CDFF" w14:textId="77777777" w:rsidR="002F535B" w:rsidRPr="002F535B" w:rsidRDefault="002F535B" w:rsidP="002F535B">
            <w:pPr>
              <w:spacing w:line="240" w:lineRule="auto"/>
              <w:ind w:right="567"/>
              <w:jc w:val="left"/>
              <w:rPr>
                <w:rFonts w:ascii="Calibri" w:hAnsi="Calibri" w:cs="Calibri"/>
                <w:b w:val="0"/>
                <w:szCs w:val="20"/>
                <w:u w:val="none"/>
              </w:rPr>
            </w:pPr>
          </w:p>
        </w:tc>
        <w:tc>
          <w:tcPr>
            <w:tcW w:w="1894" w:type="dxa"/>
          </w:tcPr>
          <w:p w14:paraId="1D836B6F" w14:textId="77777777" w:rsidR="002F535B" w:rsidRPr="002F535B" w:rsidRDefault="002F535B" w:rsidP="002F535B">
            <w:pPr>
              <w:spacing w:line="240" w:lineRule="auto"/>
              <w:ind w:right="567"/>
              <w:jc w:val="left"/>
              <w:rPr>
                <w:rFonts w:ascii="Calibri" w:hAnsi="Calibri" w:cs="Calibri"/>
                <w:b w:val="0"/>
                <w:u w:val="none"/>
              </w:rPr>
            </w:pPr>
            <w:r w:rsidRPr="002F535B">
              <w:rPr>
                <w:rFonts w:ascii="Calibri" w:hAnsi="Calibri" w:cs="Calibri"/>
                <w:b w:val="0"/>
                <w:u w:val="none"/>
              </w:rPr>
              <w:t>iv) Provide an intervention which can enhance self-efficacy of HPs in relation to providing sexual support to patients with cancer and partners.</w:t>
            </w:r>
          </w:p>
          <w:p w14:paraId="55BD32DA" w14:textId="77777777" w:rsidR="002F535B" w:rsidRPr="002F535B" w:rsidRDefault="002F535B" w:rsidP="002F535B">
            <w:pPr>
              <w:spacing w:line="240" w:lineRule="auto"/>
              <w:ind w:right="567"/>
              <w:jc w:val="left"/>
              <w:rPr>
                <w:rFonts w:ascii="Calibri" w:hAnsi="Calibri" w:cs="Calibri"/>
                <w:b w:val="0"/>
                <w:u w:val="none"/>
              </w:rPr>
            </w:pPr>
          </w:p>
        </w:tc>
        <w:tc>
          <w:tcPr>
            <w:tcW w:w="4768" w:type="dxa"/>
            <w:tcBorders>
              <w:bottom w:val="nil"/>
            </w:tcBorders>
            <w:shd w:val="clear" w:color="auto" w:fill="auto"/>
          </w:tcPr>
          <w:p w14:paraId="5654B182" w14:textId="5447EA92" w:rsidR="002F535B" w:rsidRPr="002F535B" w:rsidRDefault="002F535B" w:rsidP="002F535B">
            <w:pPr>
              <w:numPr>
                <w:ilvl w:val="0"/>
                <w:numId w:val="6"/>
              </w:numPr>
              <w:spacing w:after="0" w:line="240" w:lineRule="auto"/>
              <w:ind w:left="456" w:right="27" w:hanging="456"/>
              <w:contextualSpacing/>
              <w:jc w:val="left"/>
              <w:rPr>
                <w:rFonts w:ascii="Calibri" w:hAnsi="Calibri" w:cs="Calibri"/>
                <w:b w:val="0"/>
                <w:u w:val="none"/>
              </w:rPr>
            </w:pPr>
            <w:r w:rsidRPr="002F535B">
              <w:rPr>
                <w:rFonts w:ascii="Calibri" w:hAnsi="Calibri" w:cs="Calibri"/>
                <w:b w:val="0"/>
                <w:u w:val="none"/>
              </w:rPr>
              <w:t xml:space="preserve">Integrate the new content within the </w:t>
            </w:r>
            <w:r>
              <w:rPr>
                <w:rFonts w:ascii="Calibri" w:hAnsi="Calibri" w:cs="Calibri"/>
                <w:b w:val="0"/>
                <w:u w:val="none"/>
              </w:rPr>
              <w:t>Engagement, Assessment, Support and Signposting (</w:t>
            </w:r>
            <w:r w:rsidRPr="002F535B">
              <w:rPr>
                <w:rFonts w:ascii="Calibri" w:hAnsi="Calibri" w:cs="Calibri"/>
                <w:b w:val="0"/>
                <w:u w:val="none"/>
              </w:rPr>
              <w:t>EASSi</w:t>
            </w:r>
            <w:r>
              <w:rPr>
                <w:rFonts w:ascii="Calibri" w:hAnsi="Calibri" w:cs="Calibri"/>
                <w:b w:val="0"/>
                <w:u w:val="none"/>
              </w:rPr>
              <w:t>)</w:t>
            </w:r>
            <w:r w:rsidRPr="002F535B">
              <w:rPr>
                <w:rFonts w:ascii="Calibri" w:hAnsi="Calibri" w:cs="Calibri"/>
                <w:b w:val="0"/>
                <w:u w:val="none"/>
              </w:rPr>
              <w:t xml:space="preserve"> framework to support both assessment of sexual concerns and tailored support.</w:t>
            </w:r>
          </w:p>
          <w:p w14:paraId="0A2A99AD" w14:textId="77777777" w:rsidR="002F535B" w:rsidRPr="002F535B" w:rsidRDefault="002F535B" w:rsidP="002F535B">
            <w:pPr>
              <w:numPr>
                <w:ilvl w:val="0"/>
                <w:numId w:val="6"/>
              </w:numPr>
              <w:spacing w:after="0" w:line="240" w:lineRule="auto"/>
              <w:ind w:left="456" w:right="27" w:hanging="456"/>
              <w:contextualSpacing/>
              <w:jc w:val="left"/>
              <w:rPr>
                <w:rFonts w:ascii="Calibri" w:hAnsi="Calibri" w:cs="Calibri"/>
                <w:b w:val="0"/>
                <w:u w:val="none"/>
              </w:rPr>
            </w:pPr>
            <w:r w:rsidRPr="002F535B">
              <w:rPr>
                <w:rFonts w:ascii="Calibri" w:hAnsi="Calibri" w:cs="Calibri"/>
                <w:b w:val="0"/>
                <w:u w:val="none"/>
              </w:rPr>
              <w:t>Broaden information which acknowledges the personal barriers to providing sexual care, to reflect wider evidence base.</w:t>
            </w:r>
          </w:p>
          <w:p w14:paraId="1F564656" w14:textId="77777777" w:rsidR="002F535B" w:rsidRPr="002F535B" w:rsidRDefault="002F535B" w:rsidP="002F535B">
            <w:pPr>
              <w:numPr>
                <w:ilvl w:val="0"/>
                <w:numId w:val="6"/>
              </w:numPr>
              <w:spacing w:after="0" w:line="240" w:lineRule="auto"/>
              <w:ind w:left="456" w:right="27" w:hanging="456"/>
              <w:contextualSpacing/>
              <w:jc w:val="left"/>
              <w:rPr>
                <w:rFonts w:ascii="Calibri" w:hAnsi="Calibri" w:cs="Calibri"/>
                <w:b w:val="0"/>
                <w:u w:val="none"/>
              </w:rPr>
            </w:pPr>
            <w:r w:rsidRPr="002F535B">
              <w:rPr>
                <w:rFonts w:ascii="Calibri" w:hAnsi="Calibri" w:cs="Calibri"/>
                <w:b w:val="0"/>
                <w:u w:val="none"/>
              </w:rPr>
              <w:t>Provide the information HPs need to increase knowledge and understanding on the impact of cancer and treatments on sexuality</w:t>
            </w:r>
          </w:p>
          <w:p w14:paraId="4BD50578" w14:textId="77777777" w:rsidR="002F535B" w:rsidRPr="002F535B" w:rsidRDefault="002F535B" w:rsidP="002F535B">
            <w:pPr>
              <w:numPr>
                <w:ilvl w:val="0"/>
                <w:numId w:val="6"/>
              </w:numPr>
              <w:spacing w:after="0" w:line="240" w:lineRule="auto"/>
              <w:ind w:left="456" w:right="27" w:hanging="456"/>
              <w:contextualSpacing/>
              <w:jc w:val="left"/>
              <w:rPr>
                <w:rFonts w:ascii="Calibri" w:hAnsi="Calibri" w:cs="Calibri"/>
                <w:b w:val="0"/>
                <w:u w:val="none"/>
              </w:rPr>
            </w:pPr>
            <w:r w:rsidRPr="002F535B">
              <w:rPr>
                <w:rFonts w:ascii="Calibri" w:hAnsi="Calibri" w:cs="Calibri"/>
                <w:b w:val="0"/>
                <w:u w:val="none"/>
              </w:rPr>
              <w:t>Retain the opportunities in Step 3 to build skills such as practicing with colleagues, target setting, team debriefing.</w:t>
            </w:r>
          </w:p>
          <w:p w14:paraId="463F9739" w14:textId="77777777" w:rsidR="002F535B" w:rsidRPr="002F535B" w:rsidRDefault="002F535B" w:rsidP="002F535B">
            <w:pPr>
              <w:numPr>
                <w:ilvl w:val="0"/>
                <w:numId w:val="6"/>
              </w:numPr>
              <w:spacing w:after="0" w:line="240" w:lineRule="auto"/>
              <w:ind w:left="456" w:right="27" w:hanging="456"/>
              <w:contextualSpacing/>
              <w:jc w:val="left"/>
              <w:rPr>
                <w:rFonts w:ascii="Calibri" w:hAnsi="Calibri" w:cs="Calibri"/>
                <w:b w:val="0"/>
                <w:u w:val="none"/>
              </w:rPr>
            </w:pPr>
            <w:r w:rsidRPr="002F535B">
              <w:rPr>
                <w:rFonts w:ascii="Calibri" w:hAnsi="Calibri" w:cs="Calibri"/>
                <w:b w:val="0"/>
                <w:u w:val="none"/>
              </w:rPr>
              <w:t>Replace existing video demonstrating a HP assessing and supporting a patient with cancer without the use of an electronic tablet resource (was specifically designed for prostate cancer).</w:t>
            </w:r>
          </w:p>
          <w:p w14:paraId="10993C41" w14:textId="77777777" w:rsidR="002F535B" w:rsidRPr="002F535B" w:rsidRDefault="002F535B" w:rsidP="002F535B">
            <w:pPr>
              <w:spacing w:line="240" w:lineRule="auto"/>
              <w:ind w:left="317" w:right="27" w:hanging="283"/>
              <w:contextualSpacing/>
              <w:jc w:val="left"/>
              <w:rPr>
                <w:rFonts w:ascii="Calibri" w:hAnsi="Calibri" w:cs="Calibri"/>
                <w:b w:val="0"/>
                <w:u w:val="none"/>
              </w:rPr>
            </w:pPr>
          </w:p>
        </w:tc>
      </w:tr>
      <w:tr w:rsidR="002F535B" w:rsidRPr="002D473B" w14:paraId="4C6CDF46" w14:textId="77777777" w:rsidTr="002F535B">
        <w:tc>
          <w:tcPr>
            <w:tcW w:w="2552" w:type="dxa"/>
          </w:tcPr>
          <w:p w14:paraId="336B9A9C" w14:textId="77777777" w:rsidR="002F535B" w:rsidRPr="002F535B" w:rsidRDefault="002F535B" w:rsidP="002F535B">
            <w:pPr>
              <w:spacing w:line="240" w:lineRule="auto"/>
              <w:ind w:right="567"/>
              <w:jc w:val="left"/>
              <w:rPr>
                <w:rFonts w:ascii="Calibri" w:hAnsi="Calibri" w:cs="Calibri"/>
                <w:b w:val="0"/>
                <w:u w:val="none"/>
              </w:rPr>
            </w:pPr>
            <w:r w:rsidRPr="002F535B">
              <w:rPr>
                <w:rFonts w:ascii="Calibri" w:hAnsi="Calibri" w:cs="Calibri"/>
                <w:b w:val="0"/>
                <w:szCs w:val="20"/>
                <w:u w:val="none"/>
              </w:rPr>
              <w:t>e) a lack of time and other priority care issues</w:t>
            </w:r>
          </w:p>
        </w:tc>
        <w:tc>
          <w:tcPr>
            <w:tcW w:w="1894" w:type="dxa"/>
          </w:tcPr>
          <w:p w14:paraId="4217106A" w14:textId="77777777" w:rsidR="002F535B" w:rsidRPr="002F535B" w:rsidRDefault="002F535B" w:rsidP="002F535B">
            <w:pPr>
              <w:spacing w:line="240" w:lineRule="auto"/>
              <w:ind w:right="567"/>
              <w:jc w:val="left"/>
              <w:rPr>
                <w:rFonts w:ascii="Calibri" w:hAnsi="Calibri" w:cs="Calibri"/>
                <w:b w:val="0"/>
                <w:u w:val="none"/>
              </w:rPr>
            </w:pPr>
            <w:r w:rsidRPr="002F535B">
              <w:rPr>
                <w:rFonts w:ascii="Calibri" w:hAnsi="Calibri" w:cs="Calibri"/>
                <w:b w:val="0"/>
                <w:u w:val="none"/>
              </w:rPr>
              <w:t>v) Provide an intervention with information tailored to suit a range of multidisciplinary HPs working within time-limited appointments</w:t>
            </w:r>
          </w:p>
        </w:tc>
        <w:tc>
          <w:tcPr>
            <w:tcW w:w="4768" w:type="dxa"/>
            <w:tcBorders>
              <w:top w:val="nil"/>
              <w:bottom w:val="single" w:sz="4" w:space="0" w:color="auto"/>
            </w:tcBorders>
          </w:tcPr>
          <w:p w14:paraId="09DD7FC3" w14:textId="77777777" w:rsidR="002F535B" w:rsidRPr="002F535B" w:rsidRDefault="002F535B" w:rsidP="002F535B">
            <w:pPr>
              <w:numPr>
                <w:ilvl w:val="0"/>
                <w:numId w:val="7"/>
              </w:numPr>
              <w:spacing w:after="0" w:line="240" w:lineRule="auto"/>
              <w:ind w:left="456" w:right="27" w:hanging="425"/>
              <w:contextualSpacing/>
              <w:jc w:val="left"/>
              <w:rPr>
                <w:rFonts w:ascii="Calibri" w:hAnsi="Calibri" w:cs="Calibri"/>
                <w:b w:val="0"/>
                <w:u w:val="none"/>
              </w:rPr>
            </w:pPr>
            <w:r w:rsidRPr="002F535B">
              <w:rPr>
                <w:rFonts w:ascii="Calibri" w:hAnsi="Calibri" w:cs="Calibri"/>
                <w:b w:val="0"/>
                <w:u w:val="none"/>
              </w:rPr>
              <w:t>Ensure that tailored content is succinct for staff with busy schedules.</w:t>
            </w:r>
          </w:p>
          <w:p w14:paraId="117B19BC" w14:textId="77777777" w:rsidR="002F535B" w:rsidRPr="002F535B" w:rsidRDefault="002F535B" w:rsidP="002F535B">
            <w:pPr>
              <w:numPr>
                <w:ilvl w:val="0"/>
                <w:numId w:val="7"/>
              </w:numPr>
              <w:spacing w:after="0" w:line="240" w:lineRule="auto"/>
              <w:ind w:left="456" w:right="27" w:hanging="425"/>
              <w:contextualSpacing/>
              <w:jc w:val="left"/>
              <w:rPr>
                <w:rFonts w:ascii="Calibri" w:hAnsi="Calibri" w:cs="Calibri"/>
                <w:b w:val="0"/>
                <w:u w:val="none"/>
              </w:rPr>
            </w:pPr>
            <w:r w:rsidRPr="002F535B">
              <w:rPr>
                <w:rFonts w:ascii="Calibri" w:hAnsi="Calibri" w:cs="Calibri"/>
                <w:b w:val="0"/>
                <w:u w:val="none"/>
              </w:rPr>
              <w:t>Equip HPs with basic advice relevant across cancer care which HPs can use to open conversations about sexual concerns with signposting options available to address concerns which are outside their role or expertise.</w:t>
            </w:r>
          </w:p>
          <w:p w14:paraId="3A96F61F" w14:textId="77777777" w:rsidR="002F535B" w:rsidRPr="002D473B" w:rsidRDefault="002F535B" w:rsidP="002F535B">
            <w:pPr>
              <w:spacing w:line="240" w:lineRule="auto"/>
              <w:ind w:right="27"/>
              <w:jc w:val="left"/>
              <w:rPr>
                <w:rFonts w:ascii="Calibri" w:hAnsi="Calibri" w:cs="Calibri"/>
                <w:b w:val="0"/>
                <w:u w:val="none"/>
              </w:rPr>
            </w:pPr>
          </w:p>
        </w:tc>
      </w:tr>
    </w:tbl>
    <w:p w14:paraId="0888D1BC" w14:textId="5340B039" w:rsidR="005A2087" w:rsidRDefault="005A2087"/>
    <w:p w14:paraId="5E9764A2" w14:textId="206085CF" w:rsidR="005A2087" w:rsidRPr="00B71A51" w:rsidRDefault="005A2087" w:rsidP="00A06CF4">
      <w:pPr>
        <w:pStyle w:val="Heading1"/>
        <w:rPr>
          <w:i/>
          <w:iCs/>
        </w:rPr>
      </w:pPr>
      <w:r>
        <w:br w:type="page"/>
      </w:r>
      <w:r w:rsidRPr="00B71A51">
        <w:rPr>
          <w:i/>
          <w:iCs/>
        </w:rPr>
        <w:lastRenderedPageBreak/>
        <w:t>Supplement 2</w:t>
      </w:r>
      <w:r w:rsidR="00A06CF4" w:rsidRPr="00B71A51">
        <w:rPr>
          <w:i/>
          <w:iCs/>
        </w:rPr>
        <w:t xml:space="preserve">: </w:t>
      </w:r>
      <w:r w:rsidRPr="00B71A51">
        <w:rPr>
          <w:rStyle w:val="Heading1Char"/>
          <w:b/>
          <w:i/>
          <w:iCs/>
        </w:rPr>
        <w:t xml:space="preserve">Comparison </w:t>
      </w:r>
      <w:r w:rsidR="00B71A51" w:rsidRPr="00B71A51">
        <w:rPr>
          <w:rStyle w:val="Heading1Char"/>
          <w:b/>
          <w:i/>
          <w:iCs/>
        </w:rPr>
        <w:t xml:space="preserve">between </w:t>
      </w:r>
      <w:r w:rsidR="00C9514E" w:rsidRPr="00B71A51">
        <w:rPr>
          <w:rStyle w:val="Heading1Char"/>
          <w:b/>
          <w:i/>
          <w:iCs/>
        </w:rPr>
        <w:t xml:space="preserve">content </w:t>
      </w:r>
      <w:r w:rsidR="00B71A51" w:rsidRPr="00B71A51">
        <w:rPr>
          <w:rStyle w:val="Heading1Char"/>
          <w:b/>
          <w:i/>
          <w:iCs/>
        </w:rPr>
        <w:t xml:space="preserve">from the </w:t>
      </w:r>
      <w:r w:rsidRPr="00B71A51">
        <w:rPr>
          <w:rStyle w:val="Heading1Char"/>
          <w:b/>
          <w:i/>
          <w:iCs/>
        </w:rPr>
        <w:t xml:space="preserve">MSW|PC </w:t>
      </w:r>
      <w:r w:rsidR="00B71A51" w:rsidRPr="00B71A51">
        <w:rPr>
          <w:rStyle w:val="Heading1Char"/>
          <w:b/>
          <w:i/>
          <w:iCs/>
        </w:rPr>
        <w:t>with content from the</w:t>
      </w:r>
      <w:r w:rsidRPr="00B71A51">
        <w:rPr>
          <w:rStyle w:val="Heading1Char"/>
          <w:b/>
          <w:i/>
          <w:iCs/>
        </w:rPr>
        <w:t xml:space="preserve"> MSW|CC </w:t>
      </w:r>
    </w:p>
    <w:tbl>
      <w:tblPr>
        <w:tblStyle w:val="TableGrid"/>
        <w:tblW w:w="9351" w:type="dxa"/>
        <w:tblLook w:val="04A0" w:firstRow="1" w:lastRow="0" w:firstColumn="1" w:lastColumn="0" w:noHBand="0" w:noVBand="1"/>
      </w:tblPr>
      <w:tblGrid>
        <w:gridCol w:w="4815"/>
        <w:gridCol w:w="4536"/>
      </w:tblGrid>
      <w:tr w:rsidR="00AD26CE" w:rsidRPr="005A2087" w14:paraId="6F6B51CE" w14:textId="77777777" w:rsidTr="00077FA5">
        <w:tc>
          <w:tcPr>
            <w:tcW w:w="4815" w:type="dxa"/>
          </w:tcPr>
          <w:p w14:paraId="1D4DD2DD" w14:textId="2F444FC5" w:rsidR="00AD26CE" w:rsidRPr="005A2087" w:rsidRDefault="00AD26CE" w:rsidP="0059384A">
            <w:pPr>
              <w:spacing w:after="0" w:line="240" w:lineRule="auto"/>
              <w:jc w:val="left"/>
              <w:rPr>
                <w:rFonts w:eastAsiaTheme="majorEastAsia" w:cstheme="majorBidi"/>
                <w:b/>
                <w:iCs/>
                <w:szCs w:val="24"/>
              </w:rPr>
            </w:pPr>
            <w:r>
              <w:rPr>
                <w:rFonts w:eastAsiaTheme="majorEastAsia" w:cstheme="majorBidi"/>
                <w:b/>
                <w:iCs/>
                <w:szCs w:val="24"/>
              </w:rPr>
              <w:t>MSW|PC</w:t>
            </w:r>
            <w:r w:rsidR="00A06CF4">
              <w:rPr>
                <w:rFonts w:eastAsiaTheme="majorEastAsia" w:cstheme="majorBidi"/>
                <w:b/>
                <w:iCs/>
                <w:szCs w:val="24"/>
              </w:rPr>
              <w:t>: Content overview</w:t>
            </w:r>
          </w:p>
        </w:tc>
        <w:tc>
          <w:tcPr>
            <w:tcW w:w="4536" w:type="dxa"/>
          </w:tcPr>
          <w:p w14:paraId="4D9F32C3" w14:textId="5CC73A05" w:rsidR="00AD26CE" w:rsidRPr="0059384A" w:rsidRDefault="00A06CF4" w:rsidP="0059384A">
            <w:pPr>
              <w:spacing w:after="0" w:line="240" w:lineRule="auto"/>
              <w:jc w:val="left"/>
              <w:rPr>
                <w:b/>
                <w:bCs/>
              </w:rPr>
            </w:pPr>
            <w:r>
              <w:rPr>
                <w:b/>
                <w:bCs/>
              </w:rPr>
              <w:t>MSW|CC: Overview of c</w:t>
            </w:r>
            <w:r w:rsidR="00AD26CE">
              <w:rPr>
                <w:b/>
                <w:bCs/>
              </w:rPr>
              <w:t xml:space="preserve">hanges to content </w:t>
            </w:r>
          </w:p>
        </w:tc>
      </w:tr>
      <w:tr w:rsidR="00AD26CE" w:rsidRPr="005A2087" w14:paraId="21A50A00" w14:textId="7C52C279" w:rsidTr="00077FA5">
        <w:tc>
          <w:tcPr>
            <w:tcW w:w="4815" w:type="dxa"/>
          </w:tcPr>
          <w:p w14:paraId="5179AB3B" w14:textId="77777777" w:rsidR="00AD26CE" w:rsidRPr="00A06CF4" w:rsidRDefault="00AD26CE" w:rsidP="00A06CF4">
            <w:pPr>
              <w:spacing w:after="0" w:line="240" w:lineRule="auto"/>
              <w:jc w:val="left"/>
              <w:rPr>
                <w:rFonts w:eastAsiaTheme="majorEastAsia" w:cstheme="majorBidi"/>
                <w:b/>
                <w:iCs/>
                <w:szCs w:val="24"/>
              </w:rPr>
            </w:pPr>
            <w:r w:rsidRPr="00A06CF4">
              <w:rPr>
                <w:rFonts w:eastAsiaTheme="majorEastAsia" w:cstheme="majorBidi"/>
                <w:b/>
                <w:iCs/>
                <w:szCs w:val="24"/>
              </w:rPr>
              <w:t>Step 1</w:t>
            </w:r>
          </w:p>
          <w:p w14:paraId="0CFCDC4C" w14:textId="4E8C4F93" w:rsidR="00AD26CE" w:rsidRDefault="00AD26CE" w:rsidP="00A06CF4">
            <w:pPr>
              <w:pStyle w:val="ListParagraph"/>
              <w:numPr>
                <w:ilvl w:val="0"/>
                <w:numId w:val="8"/>
              </w:numPr>
              <w:spacing w:after="0" w:line="240" w:lineRule="auto"/>
              <w:ind w:left="164" w:hanging="164"/>
              <w:jc w:val="left"/>
            </w:pPr>
            <w:r>
              <w:t>Rationale for sexual support after</w:t>
            </w:r>
            <w:r w:rsidRPr="005A2087">
              <w:t xml:space="preserve"> prostate cancer</w:t>
            </w:r>
          </w:p>
          <w:p w14:paraId="0B93D024" w14:textId="194BDDDE" w:rsidR="00AD26CE" w:rsidRDefault="00AD26CE" w:rsidP="00A06CF4">
            <w:pPr>
              <w:pStyle w:val="ListParagraph"/>
              <w:numPr>
                <w:ilvl w:val="0"/>
                <w:numId w:val="8"/>
              </w:numPr>
              <w:spacing w:after="0" w:line="240" w:lineRule="auto"/>
              <w:ind w:left="164" w:hanging="164"/>
              <w:jc w:val="left"/>
            </w:pPr>
            <w:r>
              <w:t>Exploring HP attitudes about sexuality after prostate cancer [Interactive]</w:t>
            </w:r>
          </w:p>
          <w:p w14:paraId="0E8B3AE9" w14:textId="77777777" w:rsidR="00133B71" w:rsidRDefault="00133B71" w:rsidP="00133B71">
            <w:pPr>
              <w:pStyle w:val="ListParagraph"/>
              <w:spacing w:after="0" w:line="240" w:lineRule="auto"/>
              <w:ind w:left="164"/>
              <w:jc w:val="left"/>
            </w:pPr>
          </w:p>
          <w:p w14:paraId="1BFC7F5A" w14:textId="2472CB93" w:rsidR="00AD26CE" w:rsidRDefault="00AD26CE" w:rsidP="00077FA5">
            <w:pPr>
              <w:pStyle w:val="ListParagraph"/>
              <w:numPr>
                <w:ilvl w:val="0"/>
                <w:numId w:val="8"/>
              </w:numPr>
              <w:spacing w:after="0" w:line="240" w:lineRule="auto"/>
              <w:ind w:left="164" w:hanging="164"/>
              <w:jc w:val="left"/>
            </w:pPr>
            <w:r>
              <w:t xml:space="preserve">Patient and partner stories: </w:t>
            </w:r>
            <w:r w:rsidR="00077FA5">
              <w:t>[1]</w:t>
            </w:r>
            <w:r>
              <w:t xml:space="preserve">changes to sex life and experiences using vacuum pump and injections; </w:t>
            </w:r>
            <w:r w:rsidR="00077FA5">
              <w:t xml:space="preserve">[2] </w:t>
            </w:r>
            <w:r>
              <w:t>partner perspective on coping</w:t>
            </w:r>
            <w:r w:rsidR="00A06CF4">
              <w:t xml:space="preserve">; </w:t>
            </w:r>
            <w:r w:rsidR="00077FA5">
              <w:t xml:space="preserve">[3] experiences of sexual support from </w:t>
            </w:r>
            <w:r w:rsidR="00A06CF4">
              <w:t xml:space="preserve">gay man with recurrent prostate cancer </w:t>
            </w:r>
            <w:r w:rsidR="00077FA5">
              <w:t>perspective; [4] coping with incontinence and sexual challenges from African American man’s perspective</w:t>
            </w:r>
          </w:p>
          <w:p w14:paraId="598B836C" w14:textId="4714F27B" w:rsidR="00AD26CE" w:rsidRDefault="00AD26CE" w:rsidP="00A06CF4">
            <w:pPr>
              <w:pStyle w:val="ListParagraph"/>
              <w:numPr>
                <w:ilvl w:val="0"/>
                <w:numId w:val="8"/>
              </w:numPr>
              <w:spacing w:after="0" w:line="240" w:lineRule="auto"/>
              <w:ind w:left="164" w:hanging="164"/>
              <w:jc w:val="left"/>
            </w:pPr>
            <w:r w:rsidRPr="00077FA5">
              <w:t xml:space="preserve">Exploring needs for different populations: </w:t>
            </w:r>
            <w:r w:rsidR="00077FA5">
              <w:t>black men, single men, and gay men</w:t>
            </w:r>
          </w:p>
          <w:p w14:paraId="10A1CA0B" w14:textId="03EE829B" w:rsidR="00077FA5" w:rsidRDefault="00077FA5" w:rsidP="00C9514E">
            <w:pPr>
              <w:spacing w:after="0" w:line="240" w:lineRule="auto"/>
              <w:jc w:val="left"/>
            </w:pPr>
          </w:p>
          <w:p w14:paraId="70151E6A" w14:textId="77777777" w:rsidR="00133B71" w:rsidRDefault="00133B71" w:rsidP="00C9514E">
            <w:pPr>
              <w:spacing w:after="0" w:line="240" w:lineRule="auto"/>
              <w:jc w:val="left"/>
            </w:pPr>
          </w:p>
          <w:p w14:paraId="5E0A88E0" w14:textId="039E47F8" w:rsidR="00AD26CE" w:rsidRDefault="00AD26CE" w:rsidP="00A06CF4">
            <w:pPr>
              <w:pStyle w:val="ListParagraph"/>
              <w:numPr>
                <w:ilvl w:val="0"/>
                <w:numId w:val="8"/>
              </w:numPr>
              <w:spacing w:after="0" w:line="240" w:lineRule="auto"/>
              <w:ind w:left="164" w:hanging="164"/>
              <w:jc w:val="left"/>
            </w:pPr>
            <w:r>
              <w:t xml:space="preserve">Key </w:t>
            </w:r>
            <w:r w:rsidR="00133B71">
              <w:t xml:space="preserve">treatment </w:t>
            </w:r>
            <w:r>
              <w:t>effects men report on sex life</w:t>
            </w:r>
          </w:p>
          <w:p w14:paraId="754A05F7" w14:textId="2286A8C6" w:rsidR="00AD26CE" w:rsidRDefault="00077FA5" w:rsidP="00A06CF4">
            <w:pPr>
              <w:pStyle w:val="ListParagraph"/>
              <w:numPr>
                <w:ilvl w:val="0"/>
                <w:numId w:val="8"/>
              </w:numPr>
              <w:spacing w:after="0" w:line="240" w:lineRule="auto"/>
              <w:ind w:left="164" w:hanging="164"/>
              <w:jc w:val="left"/>
            </w:pPr>
            <w:r>
              <w:t>D</w:t>
            </w:r>
            <w:r w:rsidR="00AD26CE">
              <w:t>ifficult</w:t>
            </w:r>
            <w:r>
              <w:t>ies men face discussing</w:t>
            </w:r>
            <w:r w:rsidR="00AD26CE">
              <w:t xml:space="preserve"> sexual concerns</w:t>
            </w:r>
          </w:p>
          <w:p w14:paraId="3040E941" w14:textId="1A061E80" w:rsidR="00AD26CE" w:rsidRDefault="00AD26CE" w:rsidP="00A06CF4">
            <w:pPr>
              <w:pStyle w:val="ListParagraph"/>
              <w:numPr>
                <w:ilvl w:val="0"/>
                <w:numId w:val="8"/>
              </w:numPr>
              <w:spacing w:after="0" w:line="240" w:lineRule="auto"/>
              <w:ind w:left="164" w:hanging="164"/>
              <w:jc w:val="left"/>
            </w:pPr>
            <w:r>
              <w:t>Identify</w:t>
            </w:r>
            <w:r w:rsidR="00133B71">
              <w:t>:</w:t>
            </w:r>
            <w:r>
              <w:t xml:space="preserve"> </w:t>
            </w:r>
            <w:r w:rsidR="00133B71">
              <w:t xml:space="preserve"> </w:t>
            </w:r>
            <w:r w:rsidR="00077FA5">
              <w:t>men</w:t>
            </w:r>
            <w:r>
              <w:t xml:space="preserve"> and partners need for support</w:t>
            </w:r>
          </w:p>
          <w:p w14:paraId="174E98AD" w14:textId="0A0A63E4" w:rsidR="00AD26CE" w:rsidRDefault="00133B71" w:rsidP="00133B71">
            <w:pPr>
              <w:spacing w:after="0" w:line="240" w:lineRule="auto"/>
              <w:jc w:val="left"/>
            </w:pPr>
            <w:r>
              <w:t xml:space="preserve">                    the ro</w:t>
            </w:r>
            <w:r w:rsidR="00AD26CE">
              <w:t>le of HP to provide support</w:t>
            </w:r>
          </w:p>
          <w:p w14:paraId="6C08337B" w14:textId="63288C3F" w:rsidR="00AD26CE" w:rsidRDefault="00133B71" w:rsidP="00133B71">
            <w:pPr>
              <w:pStyle w:val="ListParagraph"/>
              <w:spacing w:after="0" w:line="240" w:lineRule="auto"/>
              <w:ind w:left="164"/>
              <w:jc w:val="left"/>
            </w:pPr>
            <w:r>
              <w:t xml:space="preserve">                 </w:t>
            </w:r>
            <w:r w:rsidR="00AD26CE">
              <w:t>barriers to HPs support</w:t>
            </w:r>
          </w:p>
          <w:p w14:paraId="263BF410" w14:textId="054EB2B0" w:rsidR="00AD26CE" w:rsidRPr="005A2087" w:rsidRDefault="00133B71" w:rsidP="00133B71">
            <w:pPr>
              <w:pStyle w:val="ListParagraph"/>
              <w:spacing w:after="0" w:line="240" w:lineRule="auto"/>
              <w:ind w:left="1014" w:hanging="850"/>
              <w:jc w:val="left"/>
            </w:pPr>
            <w:r>
              <w:t xml:space="preserve">                 sources of s</w:t>
            </w:r>
            <w:r w:rsidR="00AD26CE">
              <w:t xml:space="preserve">upport </w:t>
            </w:r>
            <w:r w:rsidR="00C9514E">
              <w:t xml:space="preserve">(webpages, links to </w:t>
            </w:r>
            <w:r>
              <w:t xml:space="preserve">  </w:t>
            </w:r>
            <w:r w:rsidR="00C9514E">
              <w:t>resources, online self-management patient resource, specialist support)</w:t>
            </w:r>
          </w:p>
        </w:tc>
        <w:tc>
          <w:tcPr>
            <w:tcW w:w="4536" w:type="dxa"/>
          </w:tcPr>
          <w:p w14:paraId="0DF8DD18" w14:textId="4BA44450" w:rsidR="00AD26CE" w:rsidRPr="00A06CF4" w:rsidRDefault="00AD26CE" w:rsidP="00A06CF4">
            <w:pPr>
              <w:spacing w:after="0" w:line="240" w:lineRule="auto"/>
              <w:jc w:val="left"/>
              <w:rPr>
                <w:b/>
                <w:bCs/>
              </w:rPr>
            </w:pPr>
            <w:r w:rsidRPr="00A06CF4">
              <w:rPr>
                <w:b/>
                <w:bCs/>
              </w:rPr>
              <w:t>Step 1</w:t>
            </w:r>
          </w:p>
          <w:p w14:paraId="3C4FA052" w14:textId="3023B6AB" w:rsidR="00AD26CE" w:rsidRDefault="00133B71" w:rsidP="00077FA5">
            <w:pPr>
              <w:pStyle w:val="ListParagraph"/>
              <w:numPr>
                <w:ilvl w:val="0"/>
                <w:numId w:val="8"/>
              </w:numPr>
              <w:spacing w:after="0" w:line="240" w:lineRule="auto"/>
              <w:ind w:left="164" w:hanging="164"/>
              <w:jc w:val="left"/>
            </w:pPr>
            <w:r>
              <w:t>Rationale g</w:t>
            </w:r>
            <w:r w:rsidR="00AD26CE">
              <w:t xml:space="preserve">eneralised for </w:t>
            </w:r>
            <w:r>
              <w:t>mixed tumour groups</w:t>
            </w:r>
          </w:p>
          <w:p w14:paraId="7434E8D7" w14:textId="46508003" w:rsidR="00AD26CE" w:rsidRDefault="00133B71" w:rsidP="00C9514E">
            <w:pPr>
              <w:pStyle w:val="ListParagraph"/>
              <w:numPr>
                <w:ilvl w:val="0"/>
                <w:numId w:val="8"/>
              </w:numPr>
              <w:spacing w:after="0" w:line="240" w:lineRule="auto"/>
              <w:ind w:left="164" w:hanging="164"/>
              <w:jc w:val="left"/>
            </w:pPr>
            <w:r>
              <w:t>Explore HP attitudes relating to sexual support provision ac</w:t>
            </w:r>
            <w:r w:rsidR="00A06CF4">
              <w:t>ross cancer care</w:t>
            </w:r>
            <w:r w:rsidR="00C9514E">
              <w:t xml:space="preserve"> [Interactive]</w:t>
            </w:r>
          </w:p>
          <w:p w14:paraId="49F9311F" w14:textId="46754AC9" w:rsidR="00AD26CE" w:rsidRDefault="00AD26CE" w:rsidP="00077FA5">
            <w:pPr>
              <w:pStyle w:val="ListParagraph"/>
              <w:numPr>
                <w:ilvl w:val="0"/>
                <w:numId w:val="8"/>
              </w:numPr>
              <w:spacing w:after="0" w:line="240" w:lineRule="auto"/>
              <w:ind w:left="164" w:hanging="164"/>
              <w:jc w:val="left"/>
            </w:pPr>
            <w:r w:rsidRPr="00077FA5">
              <w:t>Remove</w:t>
            </w:r>
            <w:r w:rsidR="00077FA5" w:rsidRPr="00077FA5">
              <w:t xml:space="preserve"> </w:t>
            </w:r>
            <w:r w:rsidRPr="00077FA5">
              <w:t>videos</w:t>
            </w:r>
            <w:r w:rsidR="00077FA5">
              <w:t xml:space="preserve"> 3 and 4, introduce t</w:t>
            </w:r>
            <w:r>
              <w:t>wo new videos</w:t>
            </w:r>
            <w:r w:rsidR="00077FA5">
              <w:t xml:space="preserve"> on: s</w:t>
            </w:r>
            <w:r>
              <w:t xml:space="preserve">ex tips and hints after breast cancer for managing menopausal symptoms, no libido and painful intercourse; emotional connection and sex after breast </w:t>
            </w:r>
            <w:r w:rsidR="00A06CF4">
              <w:t>cancer.</w:t>
            </w:r>
            <w:r>
              <w:t xml:space="preserve"> </w:t>
            </w:r>
          </w:p>
          <w:p w14:paraId="2A918E8B" w14:textId="0E5FA509" w:rsidR="00077FA5" w:rsidRDefault="00077FA5" w:rsidP="00077FA5">
            <w:pPr>
              <w:spacing w:after="0" w:line="240" w:lineRule="auto"/>
              <w:jc w:val="left"/>
            </w:pPr>
          </w:p>
          <w:p w14:paraId="064AFA14" w14:textId="77777777" w:rsidR="00133B71" w:rsidRDefault="00133B71" w:rsidP="00077FA5">
            <w:pPr>
              <w:spacing w:after="0" w:line="240" w:lineRule="auto"/>
              <w:jc w:val="left"/>
            </w:pPr>
          </w:p>
          <w:p w14:paraId="5774CB3A" w14:textId="25C94C78" w:rsidR="00AD26CE" w:rsidRDefault="00077FA5" w:rsidP="00077FA5">
            <w:pPr>
              <w:pStyle w:val="ListParagraph"/>
              <w:numPr>
                <w:ilvl w:val="0"/>
                <w:numId w:val="8"/>
              </w:numPr>
              <w:spacing w:after="0" w:line="240" w:lineRule="auto"/>
              <w:ind w:left="164" w:hanging="164"/>
              <w:jc w:val="left"/>
            </w:pPr>
            <w:r>
              <w:t>Changed to explore needs of those at e</w:t>
            </w:r>
            <w:r w:rsidR="00AD26CE">
              <w:t>nd of life,</w:t>
            </w:r>
            <w:r>
              <w:t xml:space="preserve"> the needs of </w:t>
            </w:r>
            <w:r w:rsidR="00AD26CE">
              <w:t xml:space="preserve">the single person, </w:t>
            </w:r>
            <w:r>
              <w:t>and those who are lesbian, gay, bisexual and/or transgender.</w:t>
            </w:r>
          </w:p>
          <w:p w14:paraId="6832EF8E" w14:textId="36875F27" w:rsidR="00AD26CE" w:rsidRPr="00C9514E" w:rsidRDefault="00133B71" w:rsidP="00077FA5">
            <w:pPr>
              <w:spacing w:after="0" w:line="240" w:lineRule="auto"/>
              <w:ind w:left="164" w:hanging="164"/>
              <w:jc w:val="left"/>
              <w:rPr>
                <w:color w:val="000000" w:themeColor="text1"/>
              </w:rPr>
            </w:pPr>
            <w:r>
              <w:rPr>
                <w:noProof/>
                <w:color w:val="000000" w:themeColor="text1"/>
              </w:rPr>
              <mc:AlternateContent>
                <mc:Choice Requires="wps">
                  <w:drawing>
                    <wp:anchor distT="0" distB="0" distL="114300" distR="114300" simplePos="0" relativeHeight="251662336" behindDoc="0" locked="0" layoutInCell="1" allowOverlap="1" wp14:anchorId="46344271" wp14:editId="3673811B">
                      <wp:simplePos x="0" y="0"/>
                      <wp:positionH relativeFrom="column">
                        <wp:posOffset>13970</wp:posOffset>
                      </wp:positionH>
                      <wp:positionV relativeFrom="paragraph">
                        <wp:posOffset>83185</wp:posOffset>
                      </wp:positionV>
                      <wp:extent cx="76200" cy="1190625"/>
                      <wp:effectExtent l="0" t="0" r="19050" b="28575"/>
                      <wp:wrapNone/>
                      <wp:docPr id="2" name="Right Bracket 2"/>
                      <wp:cNvGraphicFramePr/>
                      <a:graphic xmlns:a="http://schemas.openxmlformats.org/drawingml/2006/main">
                        <a:graphicData uri="http://schemas.microsoft.com/office/word/2010/wordprocessingShape">
                          <wps:wsp>
                            <wps:cNvSpPr/>
                            <wps:spPr>
                              <a:xfrm>
                                <a:off x="0" y="0"/>
                                <a:ext cx="76200" cy="1190625"/>
                              </a:xfrm>
                              <a:prstGeom prst="rightBracket">
                                <a:avLst/>
                              </a:prstGeom>
                              <a:solidFill>
                                <a:schemeClr val="bg1"/>
                              </a:solidFill>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BB95558"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Right Bracket 2" o:spid="_x0000_s1026" type="#_x0000_t86" style="position:absolute;margin-left:1.1pt;margin-top:6.55pt;width:6pt;height:93.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" adj="115" filled="t" fillcolor="white [3212]" strokecolor="black [3213]" strokeweight=".5pt">
                      <v:stroke joinstyle="miter"/>
                    </v:shape>
                  </w:pict>
                </mc:Fallback>
              </mc:AlternateContent>
            </w:r>
          </w:p>
          <w:p w14:paraId="730B5F76" w14:textId="56E8D32B" w:rsidR="00AD26CE" w:rsidRDefault="00AD26CE" w:rsidP="00077FA5">
            <w:pPr>
              <w:spacing w:after="0" w:line="240" w:lineRule="auto"/>
              <w:ind w:left="164" w:hanging="164"/>
              <w:jc w:val="left"/>
            </w:pPr>
          </w:p>
          <w:p w14:paraId="1C767757" w14:textId="73A2AED7" w:rsidR="00AD26CE" w:rsidRDefault="00C9514E" w:rsidP="00C9514E">
            <w:pPr>
              <w:spacing w:after="0" w:line="240" w:lineRule="auto"/>
              <w:ind w:left="311"/>
              <w:jc w:val="left"/>
            </w:pPr>
            <w:r>
              <w:t xml:space="preserve">Broadened to reflect challenges faced </w:t>
            </w:r>
            <w:r w:rsidR="00133B71">
              <w:t xml:space="preserve">by women </w:t>
            </w:r>
            <w:r>
              <w:t>and information needs of other tumour groups</w:t>
            </w:r>
          </w:p>
          <w:p w14:paraId="0DFB9E8F" w14:textId="756B2A04" w:rsidR="00AD26CE" w:rsidRPr="005A2087" w:rsidRDefault="00AD26CE" w:rsidP="00C9514E">
            <w:pPr>
              <w:spacing w:after="0" w:line="240" w:lineRule="auto"/>
              <w:jc w:val="left"/>
            </w:pPr>
          </w:p>
        </w:tc>
      </w:tr>
      <w:tr w:rsidR="00AD26CE" w:rsidRPr="005A2087" w14:paraId="0A9B371E" w14:textId="08FE9E82" w:rsidTr="00077FA5">
        <w:tc>
          <w:tcPr>
            <w:tcW w:w="4815" w:type="dxa"/>
          </w:tcPr>
          <w:p w14:paraId="2235A37C" w14:textId="77777777" w:rsidR="00AD26CE" w:rsidRPr="00A06CF4" w:rsidRDefault="00AD26CE" w:rsidP="00A06CF4">
            <w:pPr>
              <w:spacing w:after="0" w:line="240" w:lineRule="auto"/>
              <w:jc w:val="left"/>
              <w:rPr>
                <w:rFonts w:eastAsiaTheme="majorEastAsia" w:cstheme="majorBidi"/>
                <w:b/>
                <w:iCs/>
                <w:szCs w:val="24"/>
              </w:rPr>
            </w:pPr>
            <w:r w:rsidRPr="00A06CF4">
              <w:rPr>
                <w:rFonts w:eastAsiaTheme="majorEastAsia" w:cstheme="majorBidi"/>
                <w:b/>
                <w:iCs/>
                <w:szCs w:val="24"/>
              </w:rPr>
              <w:t>Step 2</w:t>
            </w:r>
          </w:p>
          <w:p w14:paraId="6EF6F2E2" w14:textId="439F5BB8" w:rsidR="00552814" w:rsidRDefault="00552814" w:rsidP="00A06CF4">
            <w:pPr>
              <w:pStyle w:val="ListParagraph"/>
              <w:numPr>
                <w:ilvl w:val="0"/>
                <w:numId w:val="8"/>
              </w:numPr>
              <w:spacing w:after="0" w:line="240" w:lineRule="auto"/>
              <w:ind w:left="164" w:hanging="164"/>
              <w:jc w:val="left"/>
            </w:pPr>
            <w:r>
              <w:t>Introduction to the EASSi Framework</w:t>
            </w:r>
          </w:p>
          <w:p w14:paraId="45A7A0E5" w14:textId="62F89F1E" w:rsidR="00552814" w:rsidRDefault="00552814" w:rsidP="00A06CF4">
            <w:pPr>
              <w:pStyle w:val="ListParagraph"/>
              <w:numPr>
                <w:ilvl w:val="0"/>
                <w:numId w:val="8"/>
              </w:numPr>
              <w:spacing w:after="0" w:line="240" w:lineRule="auto"/>
              <w:ind w:left="164" w:hanging="164"/>
              <w:jc w:val="left"/>
            </w:pPr>
            <w:r>
              <w:t xml:space="preserve">EASSi Framework: rationale and application </w:t>
            </w:r>
          </w:p>
          <w:p w14:paraId="76FD1E22" w14:textId="77777777" w:rsidR="00C9514E" w:rsidRDefault="00C9514E" w:rsidP="00133B71">
            <w:pPr>
              <w:pStyle w:val="ListParagraph"/>
              <w:spacing w:after="0" w:line="240" w:lineRule="auto"/>
              <w:ind w:left="164"/>
              <w:jc w:val="left"/>
            </w:pPr>
          </w:p>
          <w:p w14:paraId="5C5C635C" w14:textId="1FC4AEB1" w:rsidR="00552814" w:rsidRDefault="00552814" w:rsidP="00A06CF4">
            <w:pPr>
              <w:pStyle w:val="ListParagraph"/>
              <w:numPr>
                <w:ilvl w:val="0"/>
                <w:numId w:val="8"/>
              </w:numPr>
              <w:spacing w:after="0" w:line="240" w:lineRule="auto"/>
              <w:ind w:left="164" w:hanging="164"/>
              <w:jc w:val="left"/>
            </w:pPr>
            <w:r>
              <w:t>Information on sexual challenges for prostate cancer arising from surgery, radiotherapy, hormon</w:t>
            </w:r>
            <w:r w:rsidR="00077FA5">
              <w:t>e</w:t>
            </w:r>
            <w:r>
              <w:t xml:space="preserve"> therapy, or combin</w:t>
            </w:r>
            <w:r w:rsidR="00077FA5">
              <w:t>ed radiotherapy and hormone</w:t>
            </w:r>
            <w:r>
              <w:t xml:space="preserve"> therapy</w:t>
            </w:r>
          </w:p>
          <w:p w14:paraId="7B3BF7DE" w14:textId="46A0F570" w:rsidR="00552814" w:rsidRDefault="00552814" w:rsidP="00A06CF4">
            <w:pPr>
              <w:spacing w:after="0" w:line="240" w:lineRule="auto"/>
              <w:ind w:left="164" w:hanging="164"/>
              <w:jc w:val="left"/>
            </w:pPr>
          </w:p>
          <w:p w14:paraId="03F154AD" w14:textId="77777777" w:rsidR="00077FA5" w:rsidRDefault="00077FA5" w:rsidP="00A06CF4">
            <w:pPr>
              <w:spacing w:after="0" w:line="240" w:lineRule="auto"/>
              <w:ind w:left="164" w:hanging="164"/>
              <w:jc w:val="left"/>
            </w:pPr>
          </w:p>
          <w:p w14:paraId="01B4663C" w14:textId="6EFA9B8A" w:rsidR="00552814" w:rsidRPr="005A2087" w:rsidRDefault="00133B71" w:rsidP="00A06CF4">
            <w:pPr>
              <w:pStyle w:val="ListParagraph"/>
              <w:numPr>
                <w:ilvl w:val="0"/>
                <w:numId w:val="8"/>
              </w:numPr>
              <w:spacing w:after="0" w:line="240" w:lineRule="auto"/>
              <w:ind w:left="164" w:hanging="164"/>
              <w:jc w:val="left"/>
            </w:pPr>
            <w:r>
              <w:t xml:space="preserve">[Video] </w:t>
            </w:r>
            <w:r w:rsidR="00552814">
              <w:t>Demonstration of EASSi framework in use</w:t>
            </w:r>
            <w:r w:rsidR="00A06CF4">
              <w:t xml:space="preserve"> (encompass</w:t>
            </w:r>
            <w:r>
              <w:t>ed</w:t>
            </w:r>
            <w:r w:rsidR="00A06CF4">
              <w:t xml:space="preserve"> the use of a </w:t>
            </w:r>
            <w:r w:rsidR="00C9514E">
              <w:t xml:space="preserve">prostate focused </w:t>
            </w:r>
            <w:r w:rsidR="00A06CF4">
              <w:t>interactive</w:t>
            </w:r>
            <w:r>
              <w:t xml:space="preserve"> electronic</w:t>
            </w:r>
            <w:r w:rsidR="00A06CF4">
              <w:t xml:space="preserve"> tablet resource based on EASSi developed to support HP/patient communication)</w:t>
            </w:r>
            <w:r w:rsidR="00552814">
              <w:t xml:space="preserve"> </w:t>
            </w:r>
          </w:p>
        </w:tc>
        <w:tc>
          <w:tcPr>
            <w:tcW w:w="4536" w:type="dxa"/>
          </w:tcPr>
          <w:p w14:paraId="26040BA7" w14:textId="1FC8EF90" w:rsidR="00AD26CE" w:rsidRPr="00A06CF4" w:rsidRDefault="00A06CF4" w:rsidP="00A06CF4">
            <w:pPr>
              <w:spacing w:after="0" w:line="240" w:lineRule="auto"/>
              <w:jc w:val="left"/>
              <w:rPr>
                <w:b/>
                <w:bCs/>
              </w:rPr>
            </w:pPr>
            <w:r w:rsidRPr="00A06CF4">
              <w:rPr>
                <w:b/>
                <w:bCs/>
              </w:rPr>
              <w:t>Step 2</w:t>
            </w:r>
          </w:p>
          <w:p w14:paraId="522CC6ED" w14:textId="77777777" w:rsidR="00552814" w:rsidRDefault="00552814" w:rsidP="00A06CF4">
            <w:pPr>
              <w:pStyle w:val="ListParagraph"/>
              <w:numPr>
                <w:ilvl w:val="0"/>
                <w:numId w:val="8"/>
              </w:numPr>
              <w:spacing w:after="0" w:line="240" w:lineRule="auto"/>
              <w:ind w:left="164" w:hanging="164"/>
              <w:jc w:val="left"/>
            </w:pPr>
            <w:r>
              <w:t>Retained</w:t>
            </w:r>
          </w:p>
          <w:p w14:paraId="58831BC9" w14:textId="58B40AE8" w:rsidR="00552814" w:rsidRDefault="00552814" w:rsidP="00A06CF4">
            <w:pPr>
              <w:pStyle w:val="ListParagraph"/>
              <w:numPr>
                <w:ilvl w:val="0"/>
                <w:numId w:val="8"/>
              </w:numPr>
              <w:spacing w:after="0" w:line="240" w:lineRule="auto"/>
              <w:ind w:left="164" w:hanging="164"/>
              <w:jc w:val="left"/>
            </w:pPr>
            <w:r>
              <w:t xml:space="preserve">Retained, </w:t>
            </w:r>
            <w:r w:rsidR="00133B71">
              <w:t>‘A</w:t>
            </w:r>
            <w:r>
              <w:t>ssessment</w:t>
            </w:r>
            <w:r w:rsidR="00133B71">
              <w:t xml:space="preserve">’ element </w:t>
            </w:r>
            <w:r>
              <w:t xml:space="preserve">now includes </w:t>
            </w:r>
            <w:r w:rsidR="00133B71">
              <w:t xml:space="preserve">determining </w:t>
            </w:r>
            <w:r>
              <w:t>cancer type and location</w:t>
            </w:r>
          </w:p>
          <w:p w14:paraId="35260815" w14:textId="6779EF31" w:rsidR="00A06CF4" w:rsidRDefault="00552814" w:rsidP="00A06CF4">
            <w:pPr>
              <w:pStyle w:val="ListParagraph"/>
              <w:numPr>
                <w:ilvl w:val="0"/>
                <w:numId w:val="8"/>
              </w:numPr>
              <w:spacing w:after="0" w:line="240" w:lineRule="auto"/>
              <w:ind w:left="164" w:hanging="164"/>
              <w:jc w:val="left"/>
            </w:pPr>
            <w:r>
              <w:t>Section restructured with advice for core psychosocial and physical challenges and additional specific information for breast, colorectal, gynaecological, head and neck cancers.  Information on prostate retained but reorganised to fit new structure.</w:t>
            </w:r>
            <w:r w:rsidR="00A06CF4">
              <w:t xml:space="preserve"> </w:t>
            </w:r>
          </w:p>
          <w:p w14:paraId="2B138A70" w14:textId="7D743F9E" w:rsidR="00A06CF4" w:rsidRPr="005A2087" w:rsidRDefault="00133B71" w:rsidP="00A06CF4">
            <w:pPr>
              <w:pStyle w:val="ListParagraph"/>
              <w:numPr>
                <w:ilvl w:val="0"/>
                <w:numId w:val="8"/>
              </w:numPr>
              <w:spacing w:after="0" w:line="240" w:lineRule="auto"/>
              <w:ind w:left="164" w:hanging="164"/>
              <w:jc w:val="left"/>
            </w:pPr>
            <w:r>
              <w:t xml:space="preserve">[Video] </w:t>
            </w:r>
            <w:r w:rsidR="00A06CF4">
              <w:t>Demonstration of EASSi framework without the use of electronic tablet resource.</w:t>
            </w:r>
          </w:p>
        </w:tc>
      </w:tr>
      <w:tr w:rsidR="00AD26CE" w:rsidRPr="005A2087" w14:paraId="70E69D10" w14:textId="27B2C0C8" w:rsidTr="00077FA5">
        <w:trPr>
          <w:trHeight w:val="70"/>
        </w:trPr>
        <w:tc>
          <w:tcPr>
            <w:tcW w:w="4815" w:type="dxa"/>
          </w:tcPr>
          <w:p w14:paraId="3AC52A16" w14:textId="77777777" w:rsidR="00AD26CE" w:rsidRPr="00A06CF4" w:rsidRDefault="00AD26CE" w:rsidP="00A06CF4">
            <w:pPr>
              <w:spacing w:after="0" w:line="240" w:lineRule="auto"/>
              <w:jc w:val="left"/>
              <w:rPr>
                <w:rFonts w:eastAsiaTheme="majorEastAsia" w:cstheme="majorBidi"/>
                <w:b/>
                <w:iCs/>
                <w:szCs w:val="24"/>
              </w:rPr>
            </w:pPr>
            <w:r w:rsidRPr="00A06CF4">
              <w:rPr>
                <w:rFonts w:eastAsiaTheme="majorEastAsia" w:cstheme="majorBidi"/>
                <w:b/>
                <w:iCs/>
                <w:szCs w:val="24"/>
              </w:rPr>
              <w:t>Step 3</w:t>
            </w:r>
          </w:p>
          <w:p w14:paraId="1F8607CC" w14:textId="6370F3EE" w:rsidR="00AD26CE" w:rsidRDefault="00AD26CE" w:rsidP="00A06CF4">
            <w:pPr>
              <w:pStyle w:val="ListParagraph"/>
              <w:numPr>
                <w:ilvl w:val="0"/>
                <w:numId w:val="8"/>
              </w:numPr>
              <w:spacing w:after="0" w:line="240" w:lineRule="auto"/>
              <w:ind w:left="164" w:hanging="164"/>
              <w:jc w:val="left"/>
            </w:pPr>
            <w:r>
              <w:t xml:space="preserve">Strategies </w:t>
            </w:r>
            <w:r w:rsidR="00C9514E">
              <w:t>to move</w:t>
            </w:r>
            <w:r>
              <w:t xml:space="preserve"> </w:t>
            </w:r>
            <w:r w:rsidR="00133B71">
              <w:t xml:space="preserve">HPs </w:t>
            </w:r>
            <w:r w:rsidR="00C9514E">
              <w:t xml:space="preserve">from </w:t>
            </w:r>
            <w:r>
              <w:t>knowledge to practice</w:t>
            </w:r>
          </w:p>
          <w:p w14:paraId="6058E0B7" w14:textId="13BB9D16" w:rsidR="00AD26CE" w:rsidRDefault="00AD26CE" w:rsidP="00A06CF4">
            <w:pPr>
              <w:pStyle w:val="ListParagraph"/>
              <w:numPr>
                <w:ilvl w:val="0"/>
                <w:numId w:val="8"/>
              </w:numPr>
              <w:spacing w:after="0" w:line="240" w:lineRule="auto"/>
              <w:ind w:left="164" w:hanging="164"/>
              <w:jc w:val="left"/>
            </w:pPr>
            <w:r>
              <w:t>Resources to support practice including downloadable EASSi quick guide and signposting sheet</w:t>
            </w:r>
          </w:p>
          <w:p w14:paraId="49255E22" w14:textId="727591E8" w:rsidR="00AD26CE" w:rsidRPr="005A2087" w:rsidRDefault="00C9514E" w:rsidP="00077FA5">
            <w:pPr>
              <w:pStyle w:val="ListParagraph"/>
              <w:numPr>
                <w:ilvl w:val="0"/>
                <w:numId w:val="8"/>
              </w:numPr>
              <w:spacing w:after="0" w:line="240" w:lineRule="auto"/>
              <w:ind w:left="164" w:hanging="164"/>
              <w:jc w:val="left"/>
            </w:pPr>
            <w:r>
              <w:t>Links to</w:t>
            </w:r>
            <w:r w:rsidR="00133B71">
              <w:t xml:space="preserve"> support</w:t>
            </w:r>
            <w:r w:rsidR="00AD26CE">
              <w:t xml:space="preserve"> resources and online self-management resource for patients with prostate cancer and partners </w:t>
            </w:r>
          </w:p>
        </w:tc>
        <w:tc>
          <w:tcPr>
            <w:tcW w:w="4536" w:type="dxa"/>
          </w:tcPr>
          <w:p w14:paraId="5F38B4FB" w14:textId="269B0E4D" w:rsidR="00AD26CE" w:rsidRPr="00A06CF4" w:rsidRDefault="00A06CF4" w:rsidP="00A06CF4">
            <w:pPr>
              <w:spacing w:after="0" w:line="240" w:lineRule="auto"/>
              <w:jc w:val="left"/>
              <w:rPr>
                <w:b/>
                <w:bCs/>
              </w:rPr>
            </w:pPr>
            <w:r w:rsidRPr="00A06CF4">
              <w:rPr>
                <w:b/>
                <w:bCs/>
              </w:rPr>
              <w:t>Step 3</w:t>
            </w:r>
          </w:p>
          <w:p w14:paraId="1D6A6336" w14:textId="236B693E" w:rsidR="00AD26CE" w:rsidRDefault="00AD26CE" w:rsidP="00A06CF4">
            <w:pPr>
              <w:pStyle w:val="ListParagraph"/>
              <w:numPr>
                <w:ilvl w:val="0"/>
                <w:numId w:val="8"/>
              </w:numPr>
              <w:spacing w:after="0" w:line="240" w:lineRule="auto"/>
              <w:ind w:left="164" w:hanging="164"/>
              <w:jc w:val="left"/>
            </w:pPr>
            <w:r>
              <w:t>Retained</w:t>
            </w:r>
          </w:p>
          <w:p w14:paraId="6AB14204" w14:textId="77777777" w:rsidR="00133B71" w:rsidRDefault="00133B71" w:rsidP="00133B71">
            <w:pPr>
              <w:pStyle w:val="ListParagraph"/>
              <w:spacing w:after="0" w:line="240" w:lineRule="auto"/>
              <w:ind w:left="164"/>
              <w:jc w:val="left"/>
            </w:pPr>
          </w:p>
          <w:p w14:paraId="47A7C023" w14:textId="540586FD" w:rsidR="00AD26CE" w:rsidRDefault="00AD26CE" w:rsidP="00A06CF4">
            <w:pPr>
              <w:pStyle w:val="ListParagraph"/>
              <w:numPr>
                <w:ilvl w:val="0"/>
                <w:numId w:val="8"/>
              </w:numPr>
              <w:spacing w:after="0" w:line="240" w:lineRule="auto"/>
              <w:ind w:left="164" w:hanging="164"/>
              <w:jc w:val="left"/>
            </w:pPr>
            <w:r>
              <w:t>Additional signposting sheets developed, general, and specific for breast, colorectal, gynaecological, and head and neck cancer</w:t>
            </w:r>
          </w:p>
          <w:p w14:paraId="0F9A872F" w14:textId="1C89D015" w:rsidR="00AD26CE" w:rsidRPr="005A2087" w:rsidRDefault="00AD26CE" w:rsidP="00A06CF4">
            <w:pPr>
              <w:pStyle w:val="ListParagraph"/>
              <w:numPr>
                <w:ilvl w:val="0"/>
                <w:numId w:val="8"/>
              </w:numPr>
              <w:spacing w:line="240" w:lineRule="auto"/>
              <w:ind w:left="164" w:hanging="164"/>
              <w:jc w:val="left"/>
            </w:pPr>
            <w:r>
              <w:t>Retained, additional resources applicable to other tumour groups</w:t>
            </w:r>
          </w:p>
        </w:tc>
      </w:tr>
    </w:tbl>
    <w:p w14:paraId="0FE159DA" w14:textId="5A246A85" w:rsidR="002B3F2D" w:rsidRDefault="002B3F2D" w:rsidP="005A2087">
      <w:pPr>
        <w:spacing w:after="0" w:line="240" w:lineRule="auto"/>
        <w:jc w:val="left"/>
      </w:pPr>
    </w:p>
    <w:sectPr w:rsidR="002B3F2D" w:rsidSect="00133B71">
      <w:pgSz w:w="11906" w:h="16838"/>
      <w:pgMar w:top="1440" w:right="1440"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287003"/>
    <w:multiLevelType w:val="hybridMultilevel"/>
    <w:tmpl w:val="E8C464C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5D7589F"/>
    <w:multiLevelType w:val="hybridMultilevel"/>
    <w:tmpl w:val="1C0C79F6"/>
    <w:lvl w:ilvl="0" w:tplc="0809000F">
      <w:start w:val="1"/>
      <w:numFmt w:val="decimal"/>
      <w:lvlText w:val="%1."/>
      <w:lvlJc w:val="left"/>
      <w:pPr>
        <w:ind w:left="754" w:hanging="360"/>
      </w:pPr>
    </w:lvl>
    <w:lvl w:ilvl="1" w:tplc="08090019" w:tentative="1">
      <w:start w:val="1"/>
      <w:numFmt w:val="lowerLetter"/>
      <w:lvlText w:val="%2."/>
      <w:lvlJc w:val="left"/>
      <w:pPr>
        <w:ind w:left="1474" w:hanging="360"/>
      </w:pPr>
    </w:lvl>
    <w:lvl w:ilvl="2" w:tplc="0809001B" w:tentative="1">
      <w:start w:val="1"/>
      <w:numFmt w:val="lowerRoman"/>
      <w:lvlText w:val="%3."/>
      <w:lvlJc w:val="right"/>
      <w:pPr>
        <w:ind w:left="2194" w:hanging="180"/>
      </w:pPr>
    </w:lvl>
    <w:lvl w:ilvl="3" w:tplc="0809000F" w:tentative="1">
      <w:start w:val="1"/>
      <w:numFmt w:val="decimal"/>
      <w:lvlText w:val="%4."/>
      <w:lvlJc w:val="left"/>
      <w:pPr>
        <w:ind w:left="2914" w:hanging="360"/>
      </w:pPr>
    </w:lvl>
    <w:lvl w:ilvl="4" w:tplc="08090019" w:tentative="1">
      <w:start w:val="1"/>
      <w:numFmt w:val="lowerLetter"/>
      <w:lvlText w:val="%5."/>
      <w:lvlJc w:val="left"/>
      <w:pPr>
        <w:ind w:left="3634" w:hanging="360"/>
      </w:pPr>
    </w:lvl>
    <w:lvl w:ilvl="5" w:tplc="0809001B" w:tentative="1">
      <w:start w:val="1"/>
      <w:numFmt w:val="lowerRoman"/>
      <w:lvlText w:val="%6."/>
      <w:lvlJc w:val="right"/>
      <w:pPr>
        <w:ind w:left="4354" w:hanging="180"/>
      </w:pPr>
    </w:lvl>
    <w:lvl w:ilvl="6" w:tplc="0809000F" w:tentative="1">
      <w:start w:val="1"/>
      <w:numFmt w:val="decimal"/>
      <w:lvlText w:val="%7."/>
      <w:lvlJc w:val="left"/>
      <w:pPr>
        <w:ind w:left="5074" w:hanging="360"/>
      </w:pPr>
    </w:lvl>
    <w:lvl w:ilvl="7" w:tplc="08090019" w:tentative="1">
      <w:start w:val="1"/>
      <w:numFmt w:val="lowerLetter"/>
      <w:lvlText w:val="%8."/>
      <w:lvlJc w:val="left"/>
      <w:pPr>
        <w:ind w:left="5794" w:hanging="360"/>
      </w:pPr>
    </w:lvl>
    <w:lvl w:ilvl="8" w:tplc="0809001B" w:tentative="1">
      <w:start w:val="1"/>
      <w:numFmt w:val="lowerRoman"/>
      <w:lvlText w:val="%9."/>
      <w:lvlJc w:val="right"/>
      <w:pPr>
        <w:ind w:left="6514" w:hanging="180"/>
      </w:pPr>
    </w:lvl>
  </w:abstractNum>
  <w:abstractNum w:abstractNumId="2" w15:restartNumberingAfterBreak="0">
    <w:nsid w:val="280E5502"/>
    <w:multiLevelType w:val="hybridMultilevel"/>
    <w:tmpl w:val="E97CBA7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41E20B4"/>
    <w:multiLevelType w:val="hybridMultilevel"/>
    <w:tmpl w:val="A3A2EC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6452FA5"/>
    <w:multiLevelType w:val="hybridMultilevel"/>
    <w:tmpl w:val="37726AF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97C1A33"/>
    <w:multiLevelType w:val="multilevel"/>
    <w:tmpl w:val="CCC8D1C2"/>
    <w:lvl w:ilvl="0">
      <w:start w:val="1"/>
      <w:numFmt w:val="decimal"/>
      <w:lvlText w:val="%1."/>
      <w:lvlJc w:val="left"/>
      <w:pPr>
        <w:ind w:left="720" w:hanging="360"/>
      </w:pPr>
      <w:rPr>
        <w:rFonts w:hint="default"/>
      </w:rPr>
    </w:lvl>
    <w:lvl w:ilvl="1">
      <w:start w:val="12"/>
      <w:numFmt w:val="decimal"/>
      <w:isLgl/>
      <w:lvlText w:val="%1.%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794F1E12"/>
    <w:multiLevelType w:val="hybridMultilevel"/>
    <w:tmpl w:val="B02038CE"/>
    <w:lvl w:ilvl="0" w:tplc="70F4D16A">
      <w:start w:val="13"/>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A4E684E"/>
    <w:multiLevelType w:val="multilevel"/>
    <w:tmpl w:val="975662F6"/>
    <w:lvl w:ilvl="0">
      <w:start w:val="1"/>
      <w:numFmt w:val="decimal"/>
      <w:lvlText w:val="%1."/>
      <w:lvlJc w:val="left"/>
      <w:pPr>
        <w:ind w:left="720" w:hanging="360"/>
      </w:pPr>
      <w:rPr>
        <w:rFonts w:hint="default"/>
      </w:rPr>
    </w:lvl>
    <w:lvl w:ilvl="1">
      <w:start w:val="4"/>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6"/>
  </w:num>
  <w:num w:numId="2">
    <w:abstractNumId w:val="2"/>
  </w:num>
  <w:num w:numId="3">
    <w:abstractNumId w:val="1"/>
  </w:num>
  <w:num w:numId="4">
    <w:abstractNumId w:val="0"/>
  </w:num>
  <w:num w:numId="5">
    <w:abstractNumId w:val="5"/>
  </w:num>
  <w:num w:numId="6">
    <w:abstractNumId w:val="4"/>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35B"/>
    <w:rsid w:val="00077FA5"/>
    <w:rsid w:val="000A3ACB"/>
    <w:rsid w:val="00133B71"/>
    <w:rsid w:val="00220792"/>
    <w:rsid w:val="002343B9"/>
    <w:rsid w:val="002B3F2D"/>
    <w:rsid w:val="002D726D"/>
    <w:rsid w:val="002F535B"/>
    <w:rsid w:val="00552814"/>
    <w:rsid w:val="00574DD9"/>
    <w:rsid w:val="0059384A"/>
    <w:rsid w:val="005A2087"/>
    <w:rsid w:val="0071410A"/>
    <w:rsid w:val="007D1E58"/>
    <w:rsid w:val="009F1869"/>
    <w:rsid w:val="00A06CF4"/>
    <w:rsid w:val="00AD26CE"/>
    <w:rsid w:val="00AF708F"/>
    <w:rsid w:val="00B71A51"/>
    <w:rsid w:val="00C9514E"/>
    <w:rsid w:val="00FB55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F0DB4"/>
  <w15:chartTrackingRefBased/>
  <w15:docId w15:val="{559BFCCB-2101-4989-ABF9-17A9FC33BD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1869"/>
    <w:pPr>
      <w:spacing w:after="160" w:line="480" w:lineRule="auto"/>
      <w:jc w:val="both"/>
    </w:pPr>
  </w:style>
  <w:style w:type="paragraph" w:styleId="Heading1">
    <w:name w:val="heading 1"/>
    <w:basedOn w:val="Normal"/>
    <w:next w:val="Normal"/>
    <w:link w:val="Heading1Char"/>
    <w:uiPriority w:val="9"/>
    <w:qFormat/>
    <w:rsid w:val="00A06CF4"/>
    <w:pPr>
      <w:keepNext/>
      <w:keepLines/>
      <w:spacing w:before="240" w:line="240" w:lineRule="auto"/>
      <w:outlineLvl w:val="0"/>
    </w:pPr>
    <w:rPr>
      <w:rFonts w:eastAsiaTheme="majorEastAsia" w:cstheme="majorBidi"/>
      <w:b/>
      <w:color w:val="000000" w:themeColor="text1"/>
      <w:szCs w:val="32"/>
    </w:rPr>
  </w:style>
  <w:style w:type="paragraph" w:styleId="Heading3">
    <w:name w:val="heading 3"/>
    <w:basedOn w:val="Normal"/>
    <w:next w:val="Normal"/>
    <w:link w:val="Heading3Char"/>
    <w:uiPriority w:val="9"/>
    <w:unhideWhenUsed/>
    <w:qFormat/>
    <w:rsid w:val="005A208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6CF4"/>
    <w:rPr>
      <w:rFonts w:eastAsiaTheme="majorEastAsia" w:cstheme="majorBidi"/>
      <w:b/>
      <w:color w:val="000000" w:themeColor="text1"/>
      <w:szCs w:val="32"/>
    </w:rPr>
  </w:style>
  <w:style w:type="table" w:customStyle="1" w:styleId="TableGrid2">
    <w:name w:val="Table Grid2"/>
    <w:basedOn w:val="TableNormal"/>
    <w:next w:val="TableGrid"/>
    <w:uiPriority w:val="39"/>
    <w:rsid w:val="002F535B"/>
    <w:rPr>
      <w:rFonts w:ascii="Arial" w:hAnsi="Arial"/>
      <w:b/>
      <w:u w:val="singl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2F53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5A2087"/>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A06C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1084</Words>
  <Characters>6180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Bingham</dc:creator>
  <cp:keywords/>
  <dc:description/>
  <cp:lastModifiedBy>Sharon Bingham</cp:lastModifiedBy>
  <cp:revision>5</cp:revision>
  <dcterms:created xsi:type="dcterms:W3CDTF">2021-08-31T19:20:00Z</dcterms:created>
  <dcterms:modified xsi:type="dcterms:W3CDTF">2021-09-14T15:04:00Z</dcterms:modified>
</cp:coreProperties>
</file>