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82ACB" w14:textId="77777777" w:rsidR="00EF48B8" w:rsidRPr="00EF48B8" w:rsidRDefault="00EF48B8"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kern w:val="0"/>
          <w:sz w:val="22"/>
          <w:szCs w:val="22"/>
          <w14:ligatures w14:val="none"/>
        </w:rPr>
        <w:t>Department of Forest Engineering, Forest Management Planning and Terrestrial Measurements</w:t>
      </w:r>
    </w:p>
    <w:p w14:paraId="688E85EF" w14:textId="77777777" w:rsidR="00EF48B8" w:rsidRPr="00EF48B8" w:rsidRDefault="00EF48B8"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kern w:val="0"/>
          <w:sz w:val="22"/>
          <w:szCs w:val="22"/>
          <w14:ligatures w14:val="none"/>
        </w:rPr>
        <w:t xml:space="preserve">Faculty of Silviculture and Forest Engineering, </w:t>
      </w:r>
      <w:proofErr w:type="spellStart"/>
      <w:r w:rsidRPr="00EF48B8">
        <w:rPr>
          <w:rFonts w:ascii="Times New Roman" w:eastAsia="Times New Roman" w:hAnsi="Times New Roman" w:cs="Times New Roman"/>
          <w:kern w:val="0"/>
          <w:sz w:val="22"/>
          <w:szCs w:val="22"/>
          <w14:ligatures w14:val="none"/>
        </w:rPr>
        <w:t>Transilvania</w:t>
      </w:r>
      <w:proofErr w:type="spellEnd"/>
      <w:r w:rsidRPr="00EF48B8">
        <w:rPr>
          <w:rFonts w:ascii="Times New Roman" w:eastAsia="Times New Roman" w:hAnsi="Times New Roman" w:cs="Times New Roman"/>
          <w:kern w:val="0"/>
          <w:sz w:val="22"/>
          <w:szCs w:val="22"/>
          <w14:ligatures w14:val="none"/>
        </w:rPr>
        <w:t xml:space="preserve"> University of Brasov</w:t>
      </w:r>
    </w:p>
    <w:p w14:paraId="3EB51A02" w14:textId="77777777" w:rsidR="00EF48B8" w:rsidRPr="00EF48B8" w:rsidRDefault="00EF48B8"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proofErr w:type="spellStart"/>
      <w:r w:rsidRPr="00EF48B8">
        <w:rPr>
          <w:rFonts w:ascii="Times New Roman" w:eastAsia="Times New Roman" w:hAnsi="Times New Roman" w:cs="Times New Roman"/>
          <w:kern w:val="0"/>
          <w:sz w:val="22"/>
          <w:szCs w:val="22"/>
          <w14:ligatures w14:val="none"/>
        </w:rPr>
        <w:t>Şirul</w:t>
      </w:r>
      <w:proofErr w:type="spellEnd"/>
      <w:r w:rsidRPr="00EF48B8">
        <w:rPr>
          <w:rFonts w:ascii="Times New Roman" w:eastAsia="Times New Roman" w:hAnsi="Times New Roman" w:cs="Times New Roman"/>
          <w:kern w:val="0"/>
          <w:sz w:val="22"/>
          <w:szCs w:val="22"/>
          <w14:ligatures w14:val="none"/>
        </w:rPr>
        <w:t xml:space="preserve"> Beethoven 1, 500123, Brasov, Romania</w:t>
      </w:r>
    </w:p>
    <w:p w14:paraId="438D1B2B" w14:textId="673B6CB9" w:rsidR="00EF48B8" w:rsidRPr="00EE200B" w:rsidRDefault="00EF48B8" w:rsidP="00EF48B8">
      <w:pPr>
        <w:spacing w:before="100" w:beforeAutospacing="1" w:after="100" w:afterAutospacing="1" w:line="240" w:lineRule="auto"/>
        <w:jc w:val="both"/>
        <w:rPr>
          <w:rFonts w:ascii="Times New Roman" w:eastAsia="Times New Roman" w:hAnsi="Times New Roman" w:cs="Times New Roman"/>
          <w:color w:val="000000" w:themeColor="text1"/>
          <w:kern w:val="0"/>
          <w:sz w:val="22"/>
          <w:szCs w:val="22"/>
          <w14:ligatures w14:val="none"/>
        </w:rPr>
      </w:pPr>
      <w:r w:rsidRPr="00EE200B">
        <w:rPr>
          <w:rFonts w:ascii="Times New Roman" w:eastAsia="Times New Roman" w:hAnsi="Times New Roman" w:cs="Times New Roman"/>
          <w:color w:val="000000" w:themeColor="text1"/>
          <w:kern w:val="0"/>
          <w:sz w:val="22"/>
          <w:szCs w:val="22"/>
          <w14:ligatures w14:val="none"/>
        </w:rPr>
        <w:t xml:space="preserve">Email: </w:t>
      </w:r>
      <w:hyperlink r:id="rId7" w:history="1">
        <w:r w:rsidR="00EE200B" w:rsidRPr="00EE200B">
          <w:rPr>
            <w:rStyle w:val="Hyperlink"/>
            <w:rFonts w:ascii="Times New Roman" w:eastAsia="Times New Roman" w:hAnsi="Times New Roman" w:cs="Times New Roman"/>
            <w:color w:val="000000" w:themeColor="text1"/>
            <w:kern w:val="0"/>
            <w:sz w:val="22"/>
            <w:szCs w:val="22"/>
            <w14:ligatures w14:val="none"/>
          </w:rPr>
          <w:t>gabriel.forkuo@unitbv.ro</w:t>
        </w:r>
      </w:hyperlink>
    </w:p>
    <w:p w14:paraId="2F8FAA6B" w14:textId="7FE306E9" w:rsidR="000D7A2C" w:rsidRPr="00EF48B8" w:rsidRDefault="00EF48B8"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kern w:val="0"/>
          <w:sz w:val="22"/>
          <w:szCs w:val="22"/>
          <w14:ligatures w14:val="none"/>
        </w:rPr>
        <w:t>11</w:t>
      </w:r>
      <w:r w:rsidR="000D7A2C" w:rsidRPr="00EF48B8">
        <w:rPr>
          <w:rFonts w:ascii="Times New Roman" w:eastAsia="Times New Roman" w:hAnsi="Times New Roman" w:cs="Times New Roman"/>
          <w:kern w:val="0"/>
          <w:sz w:val="22"/>
          <w:szCs w:val="22"/>
          <w14:ligatures w14:val="none"/>
        </w:rPr>
        <w:t xml:space="preserve"> March 2026</w:t>
      </w:r>
    </w:p>
    <w:p w14:paraId="32CA26EE" w14:textId="77777777" w:rsidR="00EF48B8" w:rsidRDefault="00EF48B8"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p>
    <w:p w14:paraId="70E72DDB" w14:textId="2A1CED59" w:rsidR="00EF48B8" w:rsidRPr="00EF48B8" w:rsidRDefault="00EF48B8"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kern w:val="0"/>
          <w:sz w:val="22"/>
          <w:szCs w:val="22"/>
          <w14:ligatures w14:val="none"/>
        </w:rPr>
        <w:t>Editor-in-Chief</w:t>
      </w:r>
    </w:p>
    <w:p w14:paraId="6FD72FB4" w14:textId="77777777" w:rsidR="00EF48B8" w:rsidRPr="00EF48B8" w:rsidRDefault="00EF48B8" w:rsidP="00EF48B8">
      <w:pPr>
        <w:spacing w:before="100" w:beforeAutospacing="1" w:after="100" w:afterAutospacing="1" w:line="240" w:lineRule="auto"/>
        <w:jc w:val="both"/>
        <w:rPr>
          <w:rFonts w:ascii="Times New Roman" w:eastAsia="Times New Roman" w:hAnsi="Times New Roman" w:cs="Times New Roman"/>
          <w:i/>
          <w:iCs/>
          <w:kern w:val="0"/>
          <w:sz w:val="22"/>
          <w:szCs w:val="22"/>
          <w14:ligatures w14:val="none"/>
        </w:rPr>
      </w:pPr>
      <w:r w:rsidRPr="00EF48B8">
        <w:rPr>
          <w:rFonts w:ascii="Times New Roman" w:eastAsia="Times New Roman" w:hAnsi="Times New Roman" w:cs="Times New Roman"/>
          <w:i/>
          <w:iCs/>
          <w:kern w:val="0"/>
          <w:sz w:val="22"/>
          <w:szCs w:val="22"/>
          <w14:ligatures w14:val="none"/>
        </w:rPr>
        <w:t>European Journal of Forest Research</w:t>
      </w:r>
    </w:p>
    <w:p w14:paraId="476B16F7" w14:textId="2D4E040D" w:rsidR="00EF48B8" w:rsidRDefault="00EF48B8"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kern w:val="0"/>
          <w:sz w:val="22"/>
          <w:szCs w:val="22"/>
          <w14:ligatures w14:val="none"/>
        </w:rPr>
        <w:t>Springer Nature</w:t>
      </w:r>
    </w:p>
    <w:p w14:paraId="4978608D" w14:textId="77777777" w:rsidR="00EF48B8" w:rsidRDefault="00EF48B8"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p>
    <w:p w14:paraId="69D4CBCB" w14:textId="24FE43B6" w:rsidR="000D7A2C" w:rsidRPr="00EF48B8" w:rsidRDefault="000D7A2C"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kern w:val="0"/>
          <w:sz w:val="22"/>
          <w:szCs w:val="22"/>
          <w14:ligatures w14:val="none"/>
        </w:rPr>
        <w:t>Dear Editor-in-Chief,</w:t>
      </w:r>
    </w:p>
    <w:p w14:paraId="31C48B62" w14:textId="014A47FE" w:rsidR="000D7A2C" w:rsidRPr="00EF48B8" w:rsidRDefault="000D7A2C"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b/>
          <w:bCs/>
          <w:kern w:val="0"/>
          <w:sz w:val="22"/>
          <w:szCs w:val="22"/>
          <w14:ligatures w14:val="none"/>
        </w:rPr>
        <w:t>Submission of Manuscript for Consideration</w:t>
      </w:r>
    </w:p>
    <w:p w14:paraId="4C4DC173" w14:textId="7AAB88E7" w:rsidR="00EF48B8" w:rsidRPr="00EF48B8" w:rsidRDefault="00EF48B8" w:rsidP="00EF48B8">
      <w:pPr>
        <w:spacing w:before="100" w:beforeAutospacing="1" w:after="100" w:afterAutospacing="1" w:line="240" w:lineRule="auto"/>
        <w:jc w:val="both"/>
        <w:rPr>
          <w:rFonts w:ascii="Times New Roman" w:eastAsia="Times New Roman" w:hAnsi="Times New Roman" w:cs="Times New Roman"/>
          <w:i/>
          <w:iCs/>
          <w:kern w:val="0"/>
          <w:sz w:val="22"/>
          <w:szCs w:val="22"/>
          <w14:ligatures w14:val="none"/>
        </w:rPr>
      </w:pPr>
      <w:r w:rsidRPr="00EF48B8">
        <w:rPr>
          <w:rFonts w:ascii="Times New Roman" w:eastAsia="Times New Roman" w:hAnsi="Times New Roman" w:cs="Times New Roman"/>
          <w:kern w:val="0"/>
          <w:sz w:val="22"/>
          <w:szCs w:val="22"/>
          <w14:ligatures w14:val="none"/>
        </w:rPr>
        <w:t xml:space="preserve">Please find enclosed </w:t>
      </w:r>
      <w:r>
        <w:rPr>
          <w:rFonts w:ascii="Times New Roman" w:eastAsia="Times New Roman" w:hAnsi="Times New Roman" w:cs="Times New Roman"/>
          <w:kern w:val="0"/>
          <w:sz w:val="22"/>
          <w:szCs w:val="22"/>
          <w14:ligatures w14:val="none"/>
        </w:rPr>
        <w:t>my</w:t>
      </w:r>
      <w:r w:rsidRPr="00EF48B8">
        <w:rPr>
          <w:rFonts w:ascii="Times New Roman" w:eastAsia="Times New Roman" w:hAnsi="Times New Roman" w:cs="Times New Roman"/>
          <w:kern w:val="0"/>
          <w:sz w:val="22"/>
          <w:szCs w:val="22"/>
          <w14:ligatures w14:val="none"/>
        </w:rPr>
        <w:t xml:space="preserve"> manuscript entitled, "</w:t>
      </w:r>
      <w:r w:rsidRPr="00EF48B8">
        <w:rPr>
          <w:rFonts w:ascii="Times New Roman" w:eastAsia="Times New Roman" w:hAnsi="Times New Roman" w:cs="Times New Roman"/>
          <w:b/>
          <w:bCs/>
          <w:kern w:val="0"/>
          <w:sz w:val="22"/>
          <w:szCs w:val="22"/>
          <w14:ligatures w14:val="none"/>
        </w:rPr>
        <w:t>The Emerging Role of Artificial Intelligence Driven Forest Carbon Integrity Systems: A Scoping Review of Methods, Risks, and Policy Implications for European Forests</w:t>
      </w:r>
      <w:r w:rsidRPr="00EF48B8">
        <w:rPr>
          <w:rFonts w:ascii="Times New Roman" w:eastAsia="Times New Roman" w:hAnsi="Times New Roman" w:cs="Times New Roman"/>
          <w:kern w:val="0"/>
          <w:sz w:val="22"/>
          <w:szCs w:val="22"/>
          <w14:ligatures w14:val="none"/>
        </w:rPr>
        <w:t xml:space="preserve">," which I am submitting for consideration as a Review Article in the </w:t>
      </w:r>
      <w:r w:rsidRPr="00EF48B8">
        <w:rPr>
          <w:rFonts w:ascii="Times New Roman" w:eastAsia="Times New Roman" w:hAnsi="Times New Roman" w:cs="Times New Roman"/>
          <w:i/>
          <w:iCs/>
          <w:kern w:val="0"/>
          <w:sz w:val="22"/>
          <w:szCs w:val="22"/>
          <w14:ligatures w14:val="none"/>
        </w:rPr>
        <w:t>European Journal of Forest Research.</w:t>
      </w:r>
    </w:p>
    <w:p w14:paraId="5E034160" w14:textId="78E4C536" w:rsidR="00EF48B8" w:rsidRPr="00EF48B8" w:rsidRDefault="00EF48B8"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kern w:val="0"/>
          <w:sz w:val="22"/>
          <w:szCs w:val="22"/>
          <w14:ligatures w14:val="none"/>
        </w:rPr>
        <w:t xml:space="preserve">As the European Union moves aggressively to meet the LULUCF Regulation target of a 310 </w:t>
      </w:r>
      <w:proofErr w:type="spellStart"/>
      <w:r w:rsidRPr="00EF48B8">
        <w:rPr>
          <w:rFonts w:ascii="Times New Roman" w:eastAsia="Times New Roman" w:hAnsi="Times New Roman" w:cs="Times New Roman"/>
          <w:kern w:val="0"/>
          <w:sz w:val="22"/>
          <w:szCs w:val="22"/>
          <w14:ligatures w14:val="none"/>
        </w:rPr>
        <w:t>MtCO₂eq</w:t>
      </w:r>
      <w:proofErr w:type="spellEnd"/>
      <w:r w:rsidRPr="00EF48B8">
        <w:rPr>
          <w:rFonts w:ascii="Times New Roman" w:eastAsia="Times New Roman" w:hAnsi="Times New Roman" w:cs="Times New Roman"/>
          <w:kern w:val="0"/>
          <w:sz w:val="22"/>
          <w:szCs w:val="22"/>
          <w14:ligatures w14:val="none"/>
        </w:rPr>
        <w:t xml:space="preserve"> net sink by 2030, the integrity of forest carbon accounting has become a focal point of intense scientific and regulatory scrutiny. Artificial intelligence (AI) and remote sensing data fusion are rapidly being positioned as the technical solutions to chronic measurement, reporting, and verification (MRV) gaps. However, until now, literature has remained highly fragmented across computer science, forestry, and climate governance silos.</w:t>
      </w:r>
    </w:p>
    <w:p w14:paraId="3DEFEF98" w14:textId="77777777" w:rsidR="00EF48B8" w:rsidRPr="00EF48B8" w:rsidRDefault="00EF48B8"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kern w:val="0"/>
          <w:sz w:val="22"/>
          <w:szCs w:val="22"/>
          <w14:ligatures w14:val="none"/>
        </w:rPr>
        <w:t>To address this, I conducted a highly rigorous, PRISMA-</w:t>
      </w:r>
      <w:proofErr w:type="spellStart"/>
      <w:r w:rsidRPr="00EF48B8">
        <w:rPr>
          <w:rFonts w:ascii="Times New Roman" w:eastAsia="Times New Roman" w:hAnsi="Times New Roman" w:cs="Times New Roman"/>
          <w:kern w:val="0"/>
          <w:sz w:val="22"/>
          <w:szCs w:val="22"/>
          <w14:ligatures w14:val="none"/>
        </w:rPr>
        <w:t>ScR</w:t>
      </w:r>
      <w:proofErr w:type="spellEnd"/>
      <w:r w:rsidRPr="00EF48B8">
        <w:rPr>
          <w:rFonts w:ascii="Times New Roman" w:eastAsia="Times New Roman" w:hAnsi="Times New Roman" w:cs="Times New Roman"/>
          <w:kern w:val="0"/>
          <w:sz w:val="22"/>
          <w:szCs w:val="22"/>
          <w14:ligatures w14:val="none"/>
        </w:rPr>
        <w:t>-compliant scoping review. Programmatically screening over 5,135 records, I synthesized the 200 most impactful studies published over the last decade (2015–2024). I mapped this evidence base across six interdisciplinary pillars: AI/Remote Sensing MRV, Digital Twins, Carbon Markets, EU Policy, Ethics/Equity, and Cross-cutting themes.</w:t>
      </w:r>
    </w:p>
    <w:p w14:paraId="38C76D64" w14:textId="77777777" w:rsidR="00EF48B8" w:rsidRPr="00EF48B8" w:rsidRDefault="00EF48B8" w:rsidP="00EF48B8">
      <w:pPr>
        <w:spacing w:before="100" w:beforeAutospacing="1" w:after="100" w:afterAutospacing="1" w:line="240" w:lineRule="auto"/>
        <w:jc w:val="both"/>
        <w:rPr>
          <w:rFonts w:ascii="Times New Roman" w:eastAsia="Times New Roman" w:hAnsi="Times New Roman" w:cs="Times New Roman"/>
          <w:b/>
          <w:bCs/>
          <w:kern w:val="0"/>
          <w:sz w:val="22"/>
          <w:szCs w:val="22"/>
          <w14:ligatures w14:val="none"/>
        </w:rPr>
      </w:pPr>
      <w:r w:rsidRPr="00EF48B8">
        <w:rPr>
          <w:rFonts w:ascii="Times New Roman" w:eastAsia="Times New Roman" w:hAnsi="Times New Roman" w:cs="Times New Roman"/>
          <w:b/>
          <w:bCs/>
          <w:kern w:val="0"/>
          <w:sz w:val="22"/>
          <w:szCs w:val="22"/>
          <w14:ligatures w14:val="none"/>
        </w:rPr>
        <w:t>Novelty and rigor of our findings:</w:t>
      </w:r>
    </w:p>
    <w:p w14:paraId="55BC60A1" w14:textId="23556F24" w:rsidR="00EF48B8" w:rsidRPr="00EF48B8" w:rsidRDefault="00EF48B8" w:rsidP="00EF48B8">
      <w:pPr>
        <w:pStyle w:val="ListParagraph"/>
        <w:numPr>
          <w:ilvl w:val="0"/>
          <w:numId w:val="1"/>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b/>
          <w:bCs/>
          <w:kern w:val="0"/>
          <w:sz w:val="22"/>
          <w:szCs w:val="22"/>
          <w14:ligatures w14:val="none"/>
        </w:rPr>
        <w:t>Methodological Benchmarking</w:t>
      </w:r>
      <w:r w:rsidRPr="00EF48B8">
        <w:rPr>
          <w:rFonts w:ascii="Times New Roman" w:eastAsia="Times New Roman" w:hAnsi="Times New Roman" w:cs="Times New Roman"/>
          <w:kern w:val="0"/>
          <w:sz w:val="22"/>
          <w:szCs w:val="22"/>
          <w14:ligatures w14:val="none"/>
        </w:rPr>
        <w:t>: I confirm that while AI-driven biomass estimation (particularly LiDAR/SAR fusion) achieves high stand-level accuracy (</w:t>
      </w:r>
      <w:r w:rsidRPr="00EF48B8">
        <w:rPr>
          <w:rFonts w:ascii="Times New Roman" w:eastAsia="Times New Roman" w:hAnsi="Times New Roman" w:cs="Times New Roman"/>
          <w:i/>
          <w:iCs/>
          <w:kern w:val="0"/>
          <w:sz w:val="22"/>
          <w:szCs w:val="22"/>
          <w14:ligatures w14:val="none"/>
        </w:rPr>
        <w:t>R²</w:t>
      </w:r>
      <w:r w:rsidRPr="00EF48B8">
        <w:rPr>
          <w:rFonts w:ascii="Times New Roman" w:eastAsia="Times New Roman" w:hAnsi="Times New Roman" w:cs="Times New Roman"/>
          <w:kern w:val="0"/>
          <w:sz w:val="22"/>
          <w:szCs w:val="22"/>
          <w14:ligatures w14:val="none"/>
        </w:rPr>
        <w:t xml:space="preserve"> &gt; 0.85), there is a severe, field-wide deficit in computational reproducibility—fewer than 10% of studies share reproducible code or data, a critical barrier to regulatory adoption.</w:t>
      </w:r>
    </w:p>
    <w:p w14:paraId="36D3EF62" w14:textId="50793B00" w:rsidR="00EF48B8" w:rsidRPr="00EF48B8" w:rsidRDefault="00EF48B8" w:rsidP="00EF48B8">
      <w:pPr>
        <w:pStyle w:val="ListParagraph"/>
        <w:numPr>
          <w:ilvl w:val="0"/>
          <w:numId w:val="1"/>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b/>
          <w:bCs/>
          <w:kern w:val="0"/>
          <w:sz w:val="22"/>
          <w:szCs w:val="22"/>
          <w14:ligatures w14:val="none"/>
        </w:rPr>
        <w:t>Policy Mapping:</w:t>
      </w:r>
      <w:r w:rsidRPr="00EF48B8">
        <w:rPr>
          <w:rFonts w:ascii="Times New Roman" w:eastAsia="Times New Roman" w:hAnsi="Times New Roman" w:cs="Times New Roman"/>
          <w:kern w:val="0"/>
          <w:sz w:val="22"/>
          <w:szCs w:val="22"/>
          <w14:ligatures w14:val="none"/>
        </w:rPr>
        <w:t xml:space="preserve"> I provide a first-of-its-kind structured mapping of AI capabilities directly against eleven specific European policy instruments (including the EU Deforestation Regulation, CAP </w:t>
      </w:r>
      <w:r w:rsidRPr="00EF48B8">
        <w:rPr>
          <w:rFonts w:ascii="Times New Roman" w:eastAsia="Times New Roman" w:hAnsi="Times New Roman" w:cs="Times New Roman"/>
          <w:kern w:val="0"/>
          <w:sz w:val="22"/>
          <w:szCs w:val="22"/>
          <w14:ligatures w14:val="none"/>
        </w:rPr>
        <w:lastRenderedPageBreak/>
        <w:t xml:space="preserve">Eco-schemes, and the EU </w:t>
      </w:r>
      <w:r w:rsidR="003B6B8C" w:rsidRPr="00EF48B8">
        <w:rPr>
          <w:rFonts w:ascii="Times New Roman" w:eastAsia="Times New Roman" w:hAnsi="Times New Roman" w:cs="Times New Roman"/>
          <w:kern w:val="0"/>
          <w:sz w:val="22"/>
          <w:szCs w:val="22"/>
          <w14:ligatures w14:val="none"/>
        </w:rPr>
        <w:t>E</w:t>
      </w:r>
      <w:r w:rsidR="003B6B8C">
        <w:rPr>
          <w:rFonts w:ascii="Times New Roman" w:eastAsia="Times New Roman" w:hAnsi="Times New Roman" w:cs="Times New Roman"/>
          <w:kern w:val="0"/>
          <w:sz w:val="22"/>
          <w:szCs w:val="22"/>
          <w14:ligatures w14:val="none"/>
        </w:rPr>
        <w:t xml:space="preserve">missions </w:t>
      </w:r>
      <w:r w:rsidRPr="00EF48B8">
        <w:rPr>
          <w:rFonts w:ascii="Times New Roman" w:eastAsia="Times New Roman" w:hAnsi="Times New Roman" w:cs="Times New Roman"/>
          <w:kern w:val="0"/>
          <w:sz w:val="22"/>
          <w:szCs w:val="22"/>
          <w14:ligatures w14:val="none"/>
        </w:rPr>
        <w:t>T</w:t>
      </w:r>
      <w:r w:rsidR="003B6B8C">
        <w:rPr>
          <w:rFonts w:ascii="Times New Roman" w:eastAsia="Times New Roman" w:hAnsi="Times New Roman" w:cs="Times New Roman"/>
          <w:kern w:val="0"/>
          <w:sz w:val="22"/>
          <w:szCs w:val="22"/>
          <w14:ligatures w14:val="none"/>
        </w:rPr>
        <w:t xml:space="preserve">rading </w:t>
      </w:r>
      <w:r w:rsidRPr="00EF48B8">
        <w:rPr>
          <w:rFonts w:ascii="Times New Roman" w:eastAsia="Times New Roman" w:hAnsi="Times New Roman" w:cs="Times New Roman"/>
          <w:kern w:val="0"/>
          <w:sz w:val="22"/>
          <w:szCs w:val="22"/>
          <w14:ligatures w14:val="none"/>
        </w:rPr>
        <w:t>S</w:t>
      </w:r>
      <w:r w:rsidR="003B6B8C">
        <w:rPr>
          <w:rFonts w:ascii="Times New Roman" w:eastAsia="Times New Roman" w:hAnsi="Times New Roman" w:cs="Times New Roman"/>
          <w:kern w:val="0"/>
          <w:sz w:val="22"/>
          <w:szCs w:val="22"/>
          <w14:ligatures w14:val="none"/>
        </w:rPr>
        <w:t>ystem</w:t>
      </w:r>
      <w:r w:rsidRPr="00EF48B8">
        <w:rPr>
          <w:rFonts w:ascii="Times New Roman" w:eastAsia="Times New Roman" w:hAnsi="Times New Roman" w:cs="Times New Roman"/>
          <w:kern w:val="0"/>
          <w:sz w:val="22"/>
          <w:szCs w:val="22"/>
          <w14:ligatures w14:val="none"/>
        </w:rPr>
        <w:t>), bridging the gap between technical capability and legal compliance.</w:t>
      </w:r>
    </w:p>
    <w:p w14:paraId="7B9355D8" w14:textId="1F536369" w:rsidR="00EF48B8" w:rsidRPr="00EF48B8" w:rsidRDefault="00EF48B8" w:rsidP="00EF48B8">
      <w:pPr>
        <w:pStyle w:val="ListParagraph"/>
        <w:numPr>
          <w:ilvl w:val="0"/>
          <w:numId w:val="1"/>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b/>
          <w:bCs/>
          <w:kern w:val="0"/>
          <w:sz w:val="22"/>
          <w:szCs w:val="22"/>
          <w14:ligatures w14:val="none"/>
        </w:rPr>
        <w:t>The Digital Twin &amp; Governance Gap:</w:t>
      </w:r>
      <w:r w:rsidRPr="00EF48B8">
        <w:rPr>
          <w:rFonts w:ascii="Times New Roman" w:eastAsia="Times New Roman" w:hAnsi="Times New Roman" w:cs="Times New Roman"/>
          <w:kern w:val="0"/>
          <w:sz w:val="22"/>
          <w:szCs w:val="22"/>
          <w14:ligatures w14:val="none"/>
        </w:rPr>
        <w:t xml:space="preserve"> I highlight the alarming disconnect between highly mature ecosystem modeling capabilities and the systematic under-development of equity-aware, publicly accountable governance frameworks.</w:t>
      </w:r>
    </w:p>
    <w:p w14:paraId="5E51381A" w14:textId="77777777" w:rsidR="00EF48B8" w:rsidRPr="00EF48B8" w:rsidRDefault="00EF48B8"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kern w:val="0"/>
          <w:sz w:val="22"/>
          <w:szCs w:val="22"/>
          <w14:ligatures w14:val="none"/>
        </w:rPr>
        <w:t>I believe this synthesis perfectly aligns with the aims and scope of the European Journal of Forest Research. By translating disparate algorithmic and remote-sensing advancements into actionable policy and governance insights, this paper provides a definitive benchmark for both forest researchers and European policymakers navigating the digital bioeconomy.</w:t>
      </w:r>
    </w:p>
    <w:p w14:paraId="6CE2285E" w14:textId="77777777" w:rsidR="00EF48B8" w:rsidRPr="00EF48B8" w:rsidRDefault="00EF48B8"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kern w:val="0"/>
          <w:sz w:val="22"/>
          <w:szCs w:val="22"/>
          <w14:ligatures w14:val="none"/>
        </w:rPr>
        <w:t>I confirm that this manuscript is original, has not been published elsewhere, and is not currently under consideration by any other journal. I have approved the manuscript and agree with its submission to EJFR. I declare no conflicts of interest.</w:t>
      </w:r>
    </w:p>
    <w:p w14:paraId="532E9360" w14:textId="77777777" w:rsidR="00EF48B8" w:rsidRPr="00EF48B8" w:rsidRDefault="00EF48B8"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kern w:val="0"/>
          <w:sz w:val="22"/>
          <w:szCs w:val="22"/>
          <w14:ligatures w14:val="none"/>
        </w:rPr>
        <w:t>Thank you for your time and for considering our work for publication. I look forward to your feedback.</w:t>
      </w:r>
    </w:p>
    <w:p w14:paraId="5331587F" w14:textId="3AFB3BB6" w:rsidR="000D7A2C" w:rsidRPr="00EF48B8" w:rsidRDefault="000D7A2C"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Times New Roman" w:hAnsi="Times New Roman" w:cs="Times New Roman"/>
          <w:kern w:val="0"/>
          <w:sz w:val="22"/>
          <w:szCs w:val="22"/>
          <w14:ligatures w14:val="none"/>
        </w:rPr>
        <w:t>Yours sincerely,</w:t>
      </w:r>
    </w:p>
    <w:p w14:paraId="017211FB" w14:textId="11463021" w:rsidR="000D7A2C" w:rsidRPr="00EF48B8" w:rsidRDefault="000D7A2C" w:rsidP="00EF48B8">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EF48B8">
        <w:rPr>
          <w:rFonts w:ascii="Times New Roman" w:eastAsia="SimSun" w:hAnsi="Times New Roman" w:cs="Times New Roman"/>
          <w:noProof/>
          <w:color w:val="3F3A38"/>
          <w:spacing w:val="-6"/>
          <w:kern w:val="1"/>
          <w:sz w:val="22"/>
          <w:szCs w:val="22"/>
          <w:lang w:val="en-GB" w:eastAsia="zh-CN" w:bidi="hi-IN"/>
        </w:rPr>
        <w:drawing>
          <wp:inline distT="0" distB="0" distL="0" distR="0" wp14:anchorId="4CB10D5F" wp14:editId="6DF62659">
            <wp:extent cx="423863" cy="243270"/>
            <wp:effectExtent l="0" t="0" r="0" b="4445"/>
            <wp:docPr id="956634857" name="Picture 2"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signature&#10;&#10;AI-generated content may be incorrect."/>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40000" contrast="87000"/>
                              </a14:imgEffect>
                            </a14:imgLayer>
                          </a14:imgProps>
                        </a:ext>
                        <a:ext uri="{28A0092B-C50C-407E-A947-70E740481C1C}">
                          <a14:useLocalDpi xmlns:a14="http://schemas.microsoft.com/office/drawing/2010/main" val="0"/>
                        </a:ext>
                      </a:extLst>
                    </a:blip>
                    <a:srcRect/>
                    <a:stretch>
                      <a:fillRect/>
                    </a:stretch>
                  </pic:blipFill>
                  <pic:spPr bwMode="auto">
                    <a:xfrm>
                      <a:off x="0" y="0"/>
                      <a:ext cx="440627" cy="252891"/>
                    </a:xfrm>
                    <a:prstGeom prst="rect">
                      <a:avLst/>
                    </a:prstGeom>
                    <a:noFill/>
                    <a:ln>
                      <a:noFill/>
                    </a:ln>
                  </pic:spPr>
                </pic:pic>
              </a:graphicData>
            </a:graphic>
          </wp:inline>
        </w:drawing>
      </w:r>
    </w:p>
    <w:p w14:paraId="112C115B" w14:textId="77777777" w:rsidR="00EF48B8" w:rsidRPr="00EF48B8" w:rsidRDefault="00EF48B8" w:rsidP="00EF48B8">
      <w:pPr>
        <w:jc w:val="both"/>
        <w:rPr>
          <w:rFonts w:ascii="Times New Roman" w:hAnsi="Times New Roman" w:cs="Times New Roman"/>
          <w:sz w:val="22"/>
          <w:szCs w:val="22"/>
        </w:rPr>
      </w:pPr>
      <w:r w:rsidRPr="00EF48B8">
        <w:rPr>
          <w:rFonts w:ascii="Times New Roman" w:hAnsi="Times New Roman" w:cs="Times New Roman"/>
          <w:sz w:val="22"/>
          <w:szCs w:val="22"/>
        </w:rPr>
        <w:t>Gabriel Osei Forkuo, PhD</w:t>
      </w:r>
    </w:p>
    <w:p w14:paraId="62A29B36" w14:textId="77777777" w:rsidR="00EF48B8" w:rsidRPr="00EF48B8" w:rsidRDefault="00EF48B8" w:rsidP="00EF48B8">
      <w:pPr>
        <w:jc w:val="both"/>
        <w:rPr>
          <w:rFonts w:ascii="Times New Roman" w:hAnsi="Times New Roman" w:cs="Times New Roman"/>
          <w:sz w:val="22"/>
          <w:szCs w:val="22"/>
        </w:rPr>
      </w:pPr>
      <w:r w:rsidRPr="00EF48B8">
        <w:rPr>
          <w:rFonts w:ascii="Times New Roman" w:hAnsi="Times New Roman" w:cs="Times New Roman"/>
          <w:sz w:val="22"/>
          <w:szCs w:val="22"/>
        </w:rPr>
        <w:t>Corresponding Author</w:t>
      </w:r>
    </w:p>
    <w:p w14:paraId="4E7A2C7A" w14:textId="77777777" w:rsidR="00E0206E" w:rsidRPr="00EF48B8" w:rsidRDefault="00E0206E" w:rsidP="00EF48B8">
      <w:pPr>
        <w:jc w:val="both"/>
        <w:rPr>
          <w:rFonts w:ascii="Times New Roman" w:hAnsi="Times New Roman" w:cs="Times New Roman"/>
          <w:sz w:val="22"/>
          <w:szCs w:val="22"/>
        </w:rPr>
      </w:pPr>
    </w:p>
    <w:sectPr w:rsidR="00E0206E" w:rsidRPr="00EF48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A62A8" w14:textId="77777777" w:rsidR="00625FC2" w:rsidRDefault="00625FC2" w:rsidP="005F1F44">
      <w:pPr>
        <w:spacing w:after="0" w:line="240" w:lineRule="auto"/>
      </w:pPr>
      <w:r>
        <w:separator/>
      </w:r>
    </w:p>
  </w:endnote>
  <w:endnote w:type="continuationSeparator" w:id="0">
    <w:p w14:paraId="21AEECB9" w14:textId="77777777" w:rsidR="00625FC2" w:rsidRDefault="00625FC2" w:rsidP="005F1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83C11" w14:textId="77777777" w:rsidR="00625FC2" w:rsidRDefault="00625FC2" w:rsidP="005F1F44">
      <w:pPr>
        <w:spacing w:after="0" w:line="240" w:lineRule="auto"/>
      </w:pPr>
      <w:r>
        <w:separator/>
      </w:r>
    </w:p>
  </w:footnote>
  <w:footnote w:type="continuationSeparator" w:id="0">
    <w:p w14:paraId="2D948CD9" w14:textId="77777777" w:rsidR="00625FC2" w:rsidRDefault="00625FC2" w:rsidP="005F1F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42D20"/>
    <w:multiLevelType w:val="hybridMultilevel"/>
    <w:tmpl w:val="A65E0E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8B4D99"/>
    <w:multiLevelType w:val="hybridMultilevel"/>
    <w:tmpl w:val="27928ED0"/>
    <w:lvl w:ilvl="0" w:tplc="BF92CB84">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579636">
    <w:abstractNumId w:val="0"/>
  </w:num>
  <w:num w:numId="2" w16cid:durableId="119688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A2C"/>
    <w:rsid w:val="000D7A2C"/>
    <w:rsid w:val="00313055"/>
    <w:rsid w:val="003B6B8C"/>
    <w:rsid w:val="004316F7"/>
    <w:rsid w:val="005F1F44"/>
    <w:rsid w:val="00625FC2"/>
    <w:rsid w:val="00664A35"/>
    <w:rsid w:val="009A4C5C"/>
    <w:rsid w:val="00B54C67"/>
    <w:rsid w:val="00B929E7"/>
    <w:rsid w:val="00C71643"/>
    <w:rsid w:val="00D55F42"/>
    <w:rsid w:val="00E0206E"/>
    <w:rsid w:val="00EE200B"/>
    <w:rsid w:val="00EF48B8"/>
    <w:rsid w:val="00F02B99"/>
    <w:rsid w:val="00F32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5FF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7A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7A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7A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7A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7A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7A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A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A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A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A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7A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7A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7A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7A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7A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A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A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A2C"/>
    <w:rPr>
      <w:rFonts w:eastAsiaTheme="majorEastAsia" w:cstheme="majorBidi"/>
      <w:color w:val="272727" w:themeColor="text1" w:themeTint="D8"/>
    </w:rPr>
  </w:style>
  <w:style w:type="paragraph" w:styleId="Title">
    <w:name w:val="Title"/>
    <w:basedOn w:val="Normal"/>
    <w:next w:val="Normal"/>
    <w:link w:val="TitleChar"/>
    <w:uiPriority w:val="10"/>
    <w:qFormat/>
    <w:rsid w:val="000D7A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A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A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A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A2C"/>
    <w:pPr>
      <w:spacing w:before="160"/>
      <w:jc w:val="center"/>
    </w:pPr>
    <w:rPr>
      <w:i/>
      <w:iCs/>
      <w:color w:val="404040" w:themeColor="text1" w:themeTint="BF"/>
    </w:rPr>
  </w:style>
  <w:style w:type="character" w:customStyle="1" w:styleId="QuoteChar">
    <w:name w:val="Quote Char"/>
    <w:basedOn w:val="DefaultParagraphFont"/>
    <w:link w:val="Quote"/>
    <w:uiPriority w:val="29"/>
    <w:rsid w:val="000D7A2C"/>
    <w:rPr>
      <w:i/>
      <w:iCs/>
      <w:color w:val="404040" w:themeColor="text1" w:themeTint="BF"/>
    </w:rPr>
  </w:style>
  <w:style w:type="paragraph" w:styleId="ListParagraph">
    <w:name w:val="List Paragraph"/>
    <w:basedOn w:val="Normal"/>
    <w:uiPriority w:val="34"/>
    <w:qFormat/>
    <w:rsid w:val="000D7A2C"/>
    <w:pPr>
      <w:ind w:left="720"/>
      <w:contextualSpacing/>
    </w:pPr>
  </w:style>
  <w:style w:type="character" w:styleId="IntenseEmphasis">
    <w:name w:val="Intense Emphasis"/>
    <w:basedOn w:val="DefaultParagraphFont"/>
    <w:uiPriority w:val="21"/>
    <w:qFormat/>
    <w:rsid w:val="000D7A2C"/>
    <w:rPr>
      <w:i/>
      <w:iCs/>
      <w:color w:val="0F4761" w:themeColor="accent1" w:themeShade="BF"/>
    </w:rPr>
  </w:style>
  <w:style w:type="paragraph" w:styleId="IntenseQuote">
    <w:name w:val="Intense Quote"/>
    <w:basedOn w:val="Normal"/>
    <w:next w:val="Normal"/>
    <w:link w:val="IntenseQuoteChar"/>
    <w:uiPriority w:val="30"/>
    <w:qFormat/>
    <w:rsid w:val="000D7A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7A2C"/>
    <w:rPr>
      <w:i/>
      <w:iCs/>
      <w:color w:val="0F4761" w:themeColor="accent1" w:themeShade="BF"/>
    </w:rPr>
  </w:style>
  <w:style w:type="character" w:styleId="IntenseReference">
    <w:name w:val="Intense Reference"/>
    <w:basedOn w:val="DefaultParagraphFont"/>
    <w:uiPriority w:val="32"/>
    <w:qFormat/>
    <w:rsid w:val="000D7A2C"/>
    <w:rPr>
      <w:b/>
      <w:bCs/>
      <w:smallCaps/>
      <w:color w:val="0F4761" w:themeColor="accent1" w:themeShade="BF"/>
      <w:spacing w:val="5"/>
    </w:rPr>
  </w:style>
  <w:style w:type="paragraph" w:styleId="Header">
    <w:name w:val="header"/>
    <w:basedOn w:val="Normal"/>
    <w:link w:val="HeaderChar"/>
    <w:uiPriority w:val="99"/>
    <w:unhideWhenUsed/>
    <w:rsid w:val="005F1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1F44"/>
  </w:style>
  <w:style w:type="paragraph" w:styleId="Footer">
    <w:name w:val="footer"/>
    <w:basedOn w:val="Normal"/>
    <w:link w:val="FooterChar"/>
    <w:uiPriority w:val="99"/>
    <w:unhideWhenUsed/>
    <w:rsid w:val="005F1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1F44"/>
  </w:style>
  <w:style w:type="character" w:styleId="Hyperlink">
    <w:name w:val="Hyperlink"/>
    <w:basedOn w:val="DefaultParagraphFont"/>
    <w:uiPriority w:val="99"/>
    <w:unhideWhenUsed/>
    <w:rsid w:val="00EE200B"/>
    <w:rPr>
      <w:color w:val="467886" w:themeColor="hyperlink"/>
      <w:u w:val="single"/>
    </w:rPr>
  </w:style>
  <w:style w:type="character" w:styleId="UnresolvedMention">
    <w:name w:val="Unresolved Mention"/>
    <w:basedOn w:val="DefaultParagraphFont"/>
    <w:uiPriority w:val="99"/>
    <w:semiHidden/>
    <w:unhideWhenUsed/>
    <w:rsid w:val="00EE2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gabriel.forkuo@unitbv.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2863</Characters>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2026-03-12T07:55:00Z</dcterms:created>
  <dcterms:modified xsi:type="dcterms:W3CDTF">2026-03-12T07:55:00Z</dcterms:modified>
</cp:coreProperties>
</file>