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CA07" w14:textId="77777777" w:rsidR="00A531E8" w:rsidRDefault="00A531E8" w:rsidP="00A531E8">
      <w:pPr>
        <w:tabs>
          <w:tab w:val="left" w:pos="3686"/>
        </w:tabs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 xml:space="preserve">Appendix </w:t>
      </w:r>
    </w:p>
    <w:p w14:paraId="6358704E" w14:textId="10FF6E4A" w:rsidR="00A531E8" w:rsidRPr="004E41F0" w:rsidRDefault="00A531E8" w:rsidP="00A531E8">
      <w:pPr>
        <w:tabs>
          <w:tab w:val="left" w:pos="3686"/>
        </w:tabs>
        <w:spacing w:line="240" w:lineRule="auto"/>
        <w:rPr>
          <w:rFonts w:asciiTheme="majorBidi" w:hAnsiTheme="majorBidi" w:cstheme="majorBidi"/>
          <w:color w:val="000000" w:themeColor="text1"/>
        </w:rPr>
      </w:pPr>
      <w:r w:rsidRPr="004E41F0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r>
        <w:rPr>
          <w:rFonts w:asciiTheme="majorBidi" w:hAnsiTheme="majorBidi" w:cstheme="majorBidi" w:hint="eastAsia"/>
          <w:b/>
          <w:bCs/>
          <w:color w:val="000000" w:themeColor="text1"/>
        </w:rPr>
        <w:t>S1</w:t>
      </w:r>
      <w:r w:rsidRPr="004E41F0">
        <w:rPr>
          <w:rFonts w:asciiTheme="majorBidi" w:hAnsiTheme="majorBidi" w:cstheme="majorBidi"/>
          <w:b/>
          <w:bCs/>
          <w:color w:val="000000" w:themeColor="text1"/>
        </w:rPr>
        <w:t>. Association between comorbidities and transfusion</w:t>
      </w:r>
      <w:r w:rsidRPr="004E41F0">
        <w:rPr>
          <w:rFonts w:asciiTheme="majorBidi" w:hAnsiTheme="majorBidi" w:cstheme="majorBidi"/>
          <w:color w:val="000000" w:themeColor="text1"/>
        </w:rPr>
        <w:t>.</w:t>
      </w:r>
    </w:p>
    <w:tbl>
      <w:tblPr>
        <w:tblStyle w:val="ae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2410"/>
        <w:gridCol w:w="1417"/>
      </w:tblGrid>
      <w:tr w:rsidR="00A531E8" w:rsidRPr="004E41F0" w14:paraId="624D9804" w14:textId="77777777" w:rsidTr="004129C4">
        <w:trPr>
          <w:trHeight w:val="272"/>
          <w:tblHeader/>
        </w:trPr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D941D1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Variables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BED4D3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Blood transfusion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AF7A40D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Non transfusion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5D7B3D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eastAsia="Times New Roman" w:hAnsiTheme="majorBidi" w:cstheme="majorBidi"/>
                <w:i/>
                <w:color w:val="000000"/>
              </w:rPr>
              <w:t>P</w:t>
            </w:r>
            <w:r w:rsidRPr="004E41F0">
              <w:rPr>
                <w:rFonts w:asciiTheme="majorBidi" w:hAnsiTheme="majorBidi" w:cstheme="majorBidi"/>
                <w:iCs/>
                <w:color w:val="000000"/>
              </w:rPr>
              <w:t>-V</w:t>
            </w:r>
            <w:r w:rsidRPr="004E41F0">
              <w:rPr>
                <w:rFonts w:asciiTheme="majorBidi" w:eastAsia="Times New Roman" w:hAnsiTheme="majorBidi" w:cstheme="majorBidi"/>
                <w:iCs/>
                <w:color w:val="000000"/>
              </w:rPr>
              <w:t>al</w:t>
            </w:r>
            <w:r w:rsidRPr="004E41F0">
              <w:rPr>
                <w:rFonts w:asciiTheme="majorBidi" w:eastAsia="Times New Roman" w:hAnsiTheme="majorBidi" w:cstheme="majorBidi"/>
                <w:color w:val="000000"/>
              </w:rPr>
              <w:t>ue</w:t>
            </w:r>
          </w:p>
        </w:tc>
      </w:tr>
      <w:tr w:rsidR="00A531E8" w:rsidRPr="004E41F0" w14:paraId="5077F047" w14:textId="77777777" w:rsidTr="004129C4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5CDCEE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both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  <w:lang w:val="en-GB"/>
              </w:rPr>
              <w:t>Chronic diseases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386907D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C61E3D3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26DFC6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7E775745" w14:textId="77777777" w:rsidTr="004129C4">
        <w:tc>
          <w:tcPr>
            <w:tcW w:w="2410" w:type="dxa"/>
            <w:vAlign w:val="center"/>
          </w:tcPr>
          <w:p w14:paraId="2449A1DF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268" w:type="dxa"/>
            <w:vAlign w:val="center"/>
          </w:tcPr>
          <w:p w14:paraId="37D3BCD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14:paraId="51000288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172</w:t>
            </w:r>
          </w:p>
        </w:tc>
        <w:tc>
          <w:tcPr>
            <w:tcW w:w="1417" w:type="dxa"/>
            <w:vMerge w:val="restart"/>
            <w:vAlign w:val="center"/>
          </w:tcPr>
          <w:p w14:paraId="086DFC5E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</w:tr>
      <w:tr w:rsidR="00A531E8" w:rsidRPr="004E41F0" w14:paraId="20417A13" w14:textId="77777777" w:rsidTr="004129C4">
        <w:tc>
          <w:tcPr>
            <w:tcW w:w="2410" w:type="dxa"/>
            <w:vAlign w:val="center"/>
          </w:tcPr>
          <w:p w14:paraId="435BE9F4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268" w:type="dxa"/>
            <w:vAlign w:val="center"/>
          </w:tcPr>
          <w:p w14:paraId="382B0118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64D5CC2F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56</w:t>
            </w:r>
          </w:p>
        </w:tc>
        <w:tc>
          <w:tcPr>
            <w:tcW w:w="1417" w:type="dxa"/>
            <w:vMerge/>
            <w:vAlign w:val="center"/>
          </w:tcPr>
          <w:p w14:paraId="79071870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1748CF78" w14:textId="77777777" w:rsidTr="004129C4">
        <w:tc>
          <w:tcPr>
            <w:tcW w:w="2410" w:type="dxa"/>
            <w:vAlign w:val="center"/>
          </w:tcPr>
          <w:p w14:paraId="0AF4E84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both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4E41F0">
              <w:rPr>
                <w:rFonts w:asciiTheme="majorBidi" w:eastAsia="Times New Roman" w:hAnsiTheme="majorBidi" w:cstheme="majorBidi"/>
                <w:color w:val="000000" w:themeColor="text1"/>
              </w:rPr>
              <w:t>chronic kidney disease</w:t>
            </w:r>
            <w:r w:rsidRPr="004E41F0">
              <w:rPr>
                <w:rFonts w:asciiTheme="majorBidi" w:eastAsia="Calibri" w:hAnsiTheme="majorBidi" w:cstheme="majorBidi"/>
                <w:color w:val="000000" w:themeColor="text1"/>
                <w:lang w:val="en-GB"/>
              </w:rPr>
              <w:t xml:space="preserve"> stage 4</w:t>
            </w:r>
            <w:r w:rsidRPr="004E41F0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 or </w:t>
            </w:r>
            <w:r w:rsidRPr="004E41F0">
              <w:rPr>
                <w:rFonts w:asciiTheme="majorBidi" w:eastAsia="Calibri" w:hAnsiTheme="majorBidi" w:cstheme="majorBidi"/>
                <w:color w:val="000000" w:themeColor="text1"/>
                <w:lang w:val="en-GB"/>
              </w:rPr>
              <w:t xml:space="preserve">5 </w:t>
            </w:r>
          </w:p>
        </w:tc>
        <w:tc>
          <w:tcPr>
            <w:tcW w:w="2268" w:type="dxa"/>
            <w:vAlign w:val="center"/>
          </w:tcPr>
          <w:p w14:paraId="707F6FD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</w:tcPr>
          <w:p w14:paraId="63F25D9A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3FDB65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540DBC69" w14:textId="77777777" w:rsidTr="004129C4">
        <w:tc>
          <w:tcPr>
            <w:tcW w:w="2410" w:type="dxa"/>
            <w:vAlign w:val="center"/>
          </w:tcPr>
          <w:p w14:paraId="5F4BFA58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268" w:type="dxa"/>
            <w:vAlign w:val="center"/>
          </w:tcPr>
          <w:p w14:paraId="00CFF450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14:paraId="44DC5B9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  <w:tc>
          <w:tcPr>
            <w:tcW w:w="1417" w:type="dxa"/>
            <w:vMerge w:val="restart"/>
            <w:vAlign w:val="center"/>
          </w:tcPr>
          <w:p w14:paraId="54B237A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.010</w:t>
            </w:r>
          </w:p>
        </w:tc>
      </w:tr>
      <w:tr w:rsidR="00A531E8" w:rsidRPr="004E41F0" w14:paraId="31F92E2F" w14:textId="77777777" w:rsidTr="004129C4">
        <w:tc>
          <w:tcPr>
            <w:tcW w:w="2410" w:type="dxa"/>
            <w:vAlign w:val="center"/>
          </w:tcPr>
          <w:p w14:paraId="2E01F19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268" w:type="dxa"/>
            <w:vAlign w:val="center"/>
          </w:tcPr>
          <w:p w14:paraId="1B9D375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14:paraId="796010FD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220</w:t>
            </w:r>
          </w:p>
        </w:tc>
        <w:tc>
          <w:tcPr>
            <w:tcW w:w="1417" w:type="dxa"/>
            <w:vMerge/>
            <w:vAlign w:val="center"/>
          </w:tcPr>
          <w:p w14:paraId="7578AFB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3B4246FA" w14:textId="77777777" w:rsidTr="004129C4">
        <w:tc>
          <w:tcPr>
            <w:tcW w:w="2410" w:type="dxa"/>
            <w:vAlign w:val="center"/>
          </w:tcPr>
          <w:p w14:paraId="3F6D97EB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Hypertension</w:t>
            </w:r>
          </w:p>
        </w:tc>
        <w:tc>
          <w:tcPr>
            <w:tcW w:w="2268" w:type="dxa"/>
            <w:vAlign w:val="center"/>
          </w:tcPr>
          <w:p w14:paraId="6A69D9DA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</w:tcPr>
          <w:p w14:paraId="79D764F8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57498A0F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001A5FD0" w14:textId="77777777" w:rsidTr="004129C4">
        <w:tc>
          <w:tcPr>
            <w:tcW w:w="2410" w:type="dxa"/>
            <w:vAlign w:val="center"/>
          </w:tcPr>
          <w:p w14:paraId="78A9C360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268" w:type="dxa"/>
            <w:vAlign w:val="center"/>
          </w:tcPr>
          <w:p w14:paraId="23B942EC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14:paraId="154913C1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149</w:t>
            </w:r>
          </w:p>
        </w:tc>
        <w:tc>
          <w:tcPr>
            <w:tcW w:w="1417" w:type="dxa"/>
            <w:vMerge w:val="restart"/>
            <w:vAlign w:val="center"/>
          </w:tcPr>
          <w:p w14:paraId="2F87998C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0.78</w:t>
            </w:r>
          </w:p>
        </w:tc>
      </w:tr>
      <w:tr w:rsidR="00A531E8" w:rsidRPr="004E41F0" w14:paraId="6A9D4C92" w14:textId="77777777" w:rsidTr="004129C4">
        <w:tc>
          <w:tcPr>
            <w:tcW w:w="2410" w:type="dxa"/>
            <w:vAlign w:val="center"/>
          </w:tcPr>
          <w:p w14:paraId="0EDA5AC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268" w:type="dxa"/>
            <w:vAlign w:val="center"/>
          </w:tcPr>
          <w:p w14:paraId="69D917D9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4874D7B3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79</w:t>
            </w:r>
          </w:p>
        </w:tc>
        <w:tc>
          <w:tcPr>
            <w:tcW w:w="1417" w:type="dxa"/>
            <w:vMerge/>
            <w:vAlign w:val="center"/>
          </w:tcPr>
          <w:p w14:paraId="4583C159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725E9F7C" w14:textId="77777777" w:rsidTr="004129C4">
        <w:tc>
          <w:tcPr>
            <w:tcW w:w="2410" w:type="dxa"/>
            <w:vAlign w:val="center"/>
          </w:tcPr>
          <w:p w14:paraId="2F8F63B1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Diabetes</w:t>
            </w:r>
          </w:p>
        </w:tc>
        <w:tc>
          <w:tcPr>
            <w:tcW w:w="2268" w:type="dxa"/>
            <w:vAlign w:val="center"/>
          </w:tcPr>
          <w:p w14:paraId="2AF0514C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</w:tcPr>
          <w:p w14:paraId="606B9BD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4648AC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773A3E09" w14:textId="77777777" w:rsidTr="004129C4">
        <w:tc>
          <w:tcPr>
            <w:tcW w:w="2410" w:type="dxa"/>
            <w:vAlign w:val="center"/>
          </w:tcPr>
          <w:p w14:paraId="3319504F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268" w:type="dxa"/>
            <w:vAlign w:val="center"/>
          </w:tcPr>
          <w:p w14:paraId="6D2AAEB4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197D1E9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56</w:t>
            </w:r>
          </w:p>
        </w:tc>
        <w:tc>
          <w:tcPr>
            <w:tcW w:w="1417" w:type="dxa"/>
            <w:vMerge w:val="restart"/>
            <w:vAlign w:val="center"/>
          </w:tcPr>
          <w:p w14:paraId="700B293F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</w:tr>
      <w:tr w:rsidR="00A531E8" w:rsidRPr="004E41F0" w14:paraId="38926604" w14:textId="77777777" w:rsidTr="004129C4">
        <w:tc>
          <w:tcPr>
            <w:tcW w:w="2410" w:type="dxa"/>
            <w:vAlign w:val="center"/>
          </w:tcPr>
          <w:p w14:paraId="106ACBB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268" w:type="dxa"/>
            <w:vAlign w:val="center"/>
          </w:tcPr>
          <w:p w14:paraId="6C1518D8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14:paraId="0067049E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162</w:t>
            </w:r>
          </w:p>
        </w:tc>
        <w:tc>
          <w:tcPr>
            <w:tcW w:w="1417" w:type="dxa"/>
            <w:vMerge/>
            <w:vAlign w:val="center"/>
          </w:tcPr>
          <w:p w14:paraId="0B28D57A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075CA136" w14:textId="77777777" w:rsidTr="004129C4">
        <w:tc>
          <w:tcPr>
            <w:tcW w:w="2410" w:type="dxa"/>
            <w:vAlign w:val="center"/>
          </w:tcPr>
          <w:p w14:paraId="63606E40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Heart disease</w:t>
            </w:r>
          </w:p>
        </w:tc>
        <w:tc>
          <w:tcPr>
            <w:tcW w:w="2268" w:type="dxa"/>
            <w:vAlign w:val="center"/>
          </w:tcPr>
          <w:p w14:paraId="057270C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</w:tcPr>
          <w:p w14:paraId="125C7E59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167D4D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03087501" w14:textId="77777777" w:rsidTr="004129C4">
        <w:tc>
          <w:tcPr>
            <w:tcW w:w="2410" w:type="dxa"/>
            <w:vAlign w:val="center"/>
          </w:tcPr>
          <w:p w14:paraId="07A1401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268" w:type="dxa"/>
            <w:vAlign w:val="center"/>
          </w:tcPr>
          <w:p w14:paraId="50240BBB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11E2D991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42</w:t>
            </w:r>
          </w:p>
        </w:tc>
        <w:tc>
          <w:tcPr>
            <w:tcW w:w="1417" w:type="dxa"/>
            <w:vMerge w:val="restart"/>
            <w:vAlign w:val="center"/>
          </w:tcPr>
          <w:p w14:paraId="46C15C8D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0.562</w:t>
            </w:r>
          </w:p>
        </w:tc>
      </w:tr>
      <w:tr w:rsidR="00A531E8" w:rsidRPr="004E41F0" w14:paraId="4D70B7D9" w14:textId="77777777" w:rsidTr="004129C4">
        <w:tc>
          <w:tcPr>
            <w:tcW w:w="2410" w:type="dxa"/>
            <w:vAlign w:val="center"/>
          </w:tcPr>
          <w:p w14:paraId="767D4A6D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268" w:type="dxa"/>
            <w:vAlign w:val="center"/>
          </w:tcPr>
          <w:p w14:paraId="3F9D381A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410" w:type="dxa"/>
          </w:tcPr>
          <w:p w14:paraId="0D7E1BA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186</w:t>
            </w:r>
          </w:p>
        </w:tc>
        <w:tc>
          <w:tcPr>
            <w:tcW w:w="1417" w:type="dxa"/>
            <w:vMerge/>
            <w:vAlign w:val="center"/>
          </w:tcPr>
          <w:p w14:paraId="39F6D5B1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23CB34D4" w14:textId="77777777" w:rsidTr="004129C4">
        <w:tc>
          <w:tcPr>
            <w:tcW w:w="2410" w:type="dxa"/>
            <w:vAlign w:val="center"/>
          </w:tcPr>
          <w:p w14:paraId="7849E3C9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Liver disease</w:t>
            </w:r>
          </w:p>
        </w:tc>
        <w:tc>
          <w:tcPr>
            <w:tcW w:w="2268" w:type="dxa"/>
            <w:vAlign w:val="center"/>
          </w:tcPr>
          <w:p w14:paraId="45B47BB2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</w:tcPr>
          <w:p w14:paraId="37FA483C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7B2073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531E8" w:rsidRPr="004E41F0" w14:paraId="5EC84A3A" w14:textId="77777777" w:rsidTr="004129C4">
        <w:tc>
          <w:tcPr>
            <w:tcW w:w="2410" w:type="dxa"/>
            <w:vAlign w:val="center"/>
          </w:tcPr>
          <w:p w14:paraId="45B661D0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268" w:type="dxa"/>
            <w:vAlign w:val="center"/>
          </w:tcPr>
          <w:p w14:paraId="00D33644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14:paraId="41D5900A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24</w:t>
            </w:r>
          </w:p>
        </w:tc>
        <w:tc>
          <w:tcPr>
            <w:tcW w:w="1417" w:type="dxa"/>
            <w:vMerge w:val="restart"/>
            <w:vAlign w:val="center"/>
          </w:tcPr>
          <w:p w14:paraId="3903B876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0.368</w:t>
            </w:r>
          </w:p>
        </w:tc>
      </w:tr>
      <w:tr w:rsidR="00A531E8" w:rsidRPr="004E41F0" w14:paraId="1C1200A4" w14:textId="77777777" w:rsidTr="004129C4"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44D47839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ind w:leftChars="186" w:left="446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261504CA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0F658A4F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E41F0">
              <w:rPr>
                <w:rFonts w:asciiTheme="majorBidi" w:hAnsiTheme="majorBidi" w:cstheme="majorBidi"/>
                <w:color w:val="000000" w:themeColor="text1"/>
              </w:rPr>
              <w:t>204</w:t>
            </w: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4577B2C5" w14:textId="77777777" w:rsidR="00A531E8" w:rsidRPr="004E41F0" w:rsidRDefault="00A531E8" w:rsidP="004129C4">
            <w:pPr>
              <w:tabs>
                <w:tab w:val="left" w:pos="3686"/>
              </w:tabs>
              <w:adjustRightInd w:val="0"/>
              <w:snapToGri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79AF5B95" w14:textId="77777777" w:rsidR="00A531E8" w:rsidRPr="004E41F0" w:rsidRDefault="00A531E8" w:rsidP="00A531E8">
      <w:pPr>
        <w:tabs>
          <w:tab w:val="left" w:pos="3686"/>
        </w:tabs>
        <w:adjustRightInd w:val="0"/>
        <w:snapToGrid w:val="0"/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4E41F0">
        <w:rPr>
          <w:rFonts w:asciiTheme="majorBidi" w:hAnsiTheme="majorBidi" w:cstheme="majorBidi"/>
          <w:color w:val="000000" w:themeColor="text1"/>
        </w:rPr>
        <w:t xml:space="preserve">Note. TJA: total joint arthroplasty. A two-tailed Fisher's Exact Test was conducted. </w:t>
      </w:r>
    </w:p>
    <w:p w14:paraId="4B253B35" w14:textId="77777777" w:rsidR="00A531E8" w:rsidRPr="00A531E8" w:rsidRDefault="00A531E8"/>
    <w:sectPr w:rsidR="00A531E8" w:rsidRPr="00A531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E8"/>
    <w:rsid w:val="007974C7"/>
    <w:rsid w:val="00A5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22E7"/>
  <w15:chartTrackingRefBased/>
  <w15:docId w15:val="{7E58A6F7-E74D-4EB4-98B4-11EB59CD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1E8"/>
    <w:pPr>
      <w:widowControl w:val="0"/>
    </w:pPr>
    <w:rPr>
      <w:rFonts w:ascii="Aptos" w:hAnsi="Aptos" w:cs="Aptos"/>
      <w:kern w:val="0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31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1E8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1E8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1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1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1E8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1E8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1E8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531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53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531E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53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531E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531E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531E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531E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531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1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53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1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531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31E8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531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31E8"/>
    <w:pPr>
      <w:ind w:left="720"/>
      <w:contextualSpacing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A531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3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531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31E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53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13</Lines>
  <Paragraphs>7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郭惠敏</dc:creator>
  <cp:keywords/>
  <dc:description/>
  <cp:lastModifiedBy>郭惠敏</cp:lastModifiedBy>
  <cp:revision>1</cp:revision>
  <dcterms:created xsi:type="dcterms:W3CDTF">2026-02-13T12:23:00Z</dcterms:created>
  <dcterms:modified xsi:type="dcterms:W3CDTF">2026-02-13T12:24:00Z</dcterms:modified>
</cp:coreProperties>
</file>