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1BCB86" w14:textId="77777777" w:rsidR="00E776B5" w:rsidRDefault="00E776B5" w:rsidP="00E776B5">
      <w:pPr>
        <w:spacing w:line="480" w:lineRule="auto"/>
        <w:jc w:val="both"/>
        <w:rPr>
          <w:rFonts w:ascii="Times New Roman" w:eastAsia="SimSun" w:cs="Times New Roman"/>
          <w:b/>
          <w:color w:val="auto"/>
        </w:rPr>
      </w:pPr>
      <w:r>
        <w:rPr>
          <w:rFonts w:ascii="Times New Roman" w:eastAsia="SimSun" w:cs="Times New Roman"/>
          <w:b/>
          <w:color w:val="auto"/>
        </w:rPr>
        <w:t xml:space="preserve">Supplementary materials  </w:t>
      </w:r>
    </w:p>
    <w:p w14:paraId="2B5BA820" w14:textId="77777777" w:rsidR="00E776B5" w:rsidRDefault="00E776B5" w:rsidP="00E776B5">
      <w:pPr>
        <w:spacing w:line="480" w:lineRule="auto"/>
        <w:jc w:val="both"/>
        <w:rPr>
          <w:rFonts w:ascii="Times New Roman" w:eastAsia="SimSun" w:cs="Times New Roman"/>
          <w:color w:val="auto"/>
        </w:rPr>
      </w:pPr>
      <w:r>
        <w:rPr>
          <w:rFonts w:ascii="Times New Roman" w:eastAsia="SimSun" w:cs="Times New Roman"/>
          <w:b/>
          <w:color w:val="0000FF"/>
        </w:rPr>
        <w:t>Online Resource 1</w:t>
      </w:r>
      <w:r>
        <w:rPr>
          <w:rFonts w:ascii="Times New Roman" w:eastAsia="SimSun" w:cs="Times New Roman" w:hint="eastAsia"/>
          <w:b/>
          <w:color w:val="0000FF"/>
        </w:rPr>
        <w:t>:</w:t>
      </w:r>
      <w:r>
        <w:rPr>
          <w:rFonts w:ascii="Times New Roman" w:eastAsia="SimSun" w:cs="Times New Roman"/>
          <w:b/>
          <w:color w:val="auto"/>
        </w:rPr>
        <w:t xml:space="preserve"> </w:t>
      </w:r>
      <w:r>
        <w:rPr>
          <w:rStyle w:val="fontstyle21"/>
          <w:rFonts w:ascii="Times New Roman" w:eastAsia="SimSun" w:cs="Times New Roman"/>
        </w:rPr>
        <w:t>The plasmid informations</w:t>
      </w:r>
    </w:p>
    <w:p w14:paraId="764DA24C" w14:textId="77777777" w:rsidR="00E776B5" w:rsidRDefault="00E776B5" w:rsidP="00E776B5">
      <w:pPr>
        <w:spacing w:line="480" w:lineRule="auto"/>
        <w:jc w:val="both"/>
        <w:rPr>
          <w:rStyle w:val="fontstyle21"/>
          <w:rFonts w:ascii="Times New Roman" w:eastAsia="SimSun" w:cs="Times New Roman"/>
          <w:color w:val="auto"/>
        </w:rPr>
      </w:pPr>
      <w:r>
        <w:rPr>
          <w:rFonts w:ascii="Times New Roman" w:eastAsia="SimSun" w:cs="Times New Roman"/>
          <w:b/>
          <w:color w:val="0000FF"/>
        </w:rPr>
        <w:t xml:space="preserve">Online Resource </w:t>
      </w:r>
      <w:r>
        <w:rPr>
          <w:rFonts w:ascii="Times New Roman" w:eastAsia="SimSun" w:cs="Times New Roman" w:hint="eastAsia"/>
          <w:b/>
          <w:color w:val="0000FF"/>
        </w:rPr>
        <w:t>2:</w:t>
      </w:r>
      <w:r>
        <w:rPr>
          <w:rFonts w:ascii="Times New Roman" w:eastAsia="SimSun" w:cs="Times New Roman"/>
          <w:b/>
          <w:color w:val="auto"/>
        </w:rPr>
        <w:t xml:space="preserve"> </w:t>
      </w:r>
      <w:r>
        <w:rPr>
          <w:rFonts w:ascii="Times New Roman" w:eastAsia="SimSun" w:cs="Times New Roman"/>
          <w:color w:val="auto"/>
        </w:rPr>
        <w:t>The sequence of three different siRNAs for RPL5</w:t>
      </w:r>
    </w:p>
    <w:p w14:paraId="1B58332D" w14:textId="77777777" w:rsidR="00E776B5" w:rsidRDefault="00E776B5" w:rsidP="00E776B5">
      <w:pPr>
        <w:spacing w:line="480" w:lineRule="auto"/>
        <w:jc w:val="both"/>
        <w:rPr>
          <w:rFonts w:ascii="Times New Roman" w:eastAsia="SimSun" w:cs="Times New Roman"/>
        </w:rPr>
      </w:pPr>
      <w:r>
        <w:rPr>
          <w:rFonts w:ascii="Times New Roman" w:eastAsia="SimSun" w:cs="Times New Roman"/>
          <w:b/>
          <w:color w:val="0000FF"/>
        </w:rPr>
        <w:t xml:space="preserve">Online Resource </w:t>
      </w:r>
      <w:r>
        <w:rPr>
          <w:rFonts w:ascii="Times New Roman" w:eastAsia="SimSun" w:cs="Times New Roman" w:hint="eastAsia"/>
          <w:b/>
          <w:color w:val="0000FF"/>
        </w:rPr>
        <w:t>3:</w:t>
      </w:r>
      <w:r>
        <w:rPr>
          <w:rFonts w:ascii="Times New Roman" w:eastAsia="SimSun" w:cs="Times New Roman"/>
          <w:b/>
          <w:color w:val="auto"/>
        </w:rPr>
        <w:t xml:space="preserve"> </w:t>
      </w:r>
      <w:r>
        <w:rPr>
          <w:rFonts w:ascii="Times New Roman" w:eastAsia="SimSun" w:cs="Times New Roman"/>
          <w:color w:val="auto"/>
        </w:rPr>
        <w:t>The</w:t>
      </w:r>
      <w:r>
        <w:rPr>
          <w:rFonts w:ascii="Times New Roman" w:eastAsia="SimSun" w:cs="Times New Roman"/>
          <w:b/>
          <w:color w:val="auto"/>
        </w:rPr>
        <w:t xml:space="preserve"> </w:t>
      </w:r>
      <w:r>
        <w:rPr>
          <w:rFonts w:ascii="Times New Roman" w:eastAsia="SimSun" w:cs="Times New Roman"/>
        </w:rPr>
        <w:t>sh</w:t>
      </w:r>
      <w:r>
        <w:rPr>
          <w:rFonts w:ascii="Times New Roman" w:cs="Times New Roman"/>
        </w:rPr>
        <w:t>RNA sequences of RPL27a</w:t>
      </w:r>
    </w:p>
    <w:p w14:paraId="21AFF8AD" w14:textId="77777777" w:rsidR="00E776B5" w:rsidRDefault="00E776B5" w:rsidP="00E776B5">
      <w:pPr>
        <w:spacing w:line="480" w:lineRule="auto"/>
        <w:jc w:val="both"/>
        <w:rPr>
          <w:rFonts w:ascii="Times New Roman" w:eastAsia="SimSun" w:cs="Times New Roman"/>
        </w:rPr>
      </w:pPr>
      <w:r>
        <w:rPr>
          <w:rFonts w:ascii="Times New Roman" w:eastAsia="SimSun" w:cs="Times New Roman"/>
          <w:b/>
          <w:color w:val="0000FF"/>
        </w:rPr>
        <w:t xml:space="preserve">Online Resource </w:t>
      </w:r>
      <w:r>
        <w:rPr>
          <w:rFonts w:ascii="Times New Roman" w:eastAsia="SimSun" w:cs="Times New Roman" w:hint="eastAsia"/>
          <w:b/>
          <w:color w:val="0000FF"/>
        </w:rPr>
        <w:t>4:</w:t>
      </w:r>
      <w:r>
        <w:rPr>
          <w:rFonts w:ascii="Times New Roman" w:eastAsia="SimSun" w:cs="Times New Roman"/>
          <w:b/>
          <w:color w:val="auto"/>
        </w:rPr>
        <w:t xml:space="preserve"> </w:t>
      </w:r>
      <w:r>
        <w:rPr>
          <w:rFonts w:ascii="Times New Roman" w:cs="Times New Roman"/>
        </w:rPr>
        <w:t>The different titer of viruses infecting the seminiferous tubules of the testes were observed and imaged to detect GFP expression in frozen sections</w:t>
      </w:r>
    </w:p>
    <w:p w14:paraId="76E3C894" w14:textId="77777777" w:rsidR="00E776B5" w:rsidRDefault="00E776B5" w:rsidP="00E776B5">
      <w:pPr>
        <w:spacing w:line="480" w:lineRule="auto"/>
        <w:jc w:val="both"/>
        <w:rPr>
          <w:rFonts w:ascii="Times New Roman" w:eastAsia="SimSun" w:cs="Times New Roman"/>
          <w:color w:val="auto"/>
        </w:rPr>
      </w:pPr>
      <w:r>
        <w:rPr>
          <w:rFonts w:ascii="Times New Roman" w:eastAsia="SimSun" w:cs="Times New Roman"/>
          <w:b/>
          <w:color w:val="0000FF"/>
        </w:rPr>
        <w:t xml:space="preserve">Online Resource </w:t>
      </w:r>
      <w:r>
        <w:rPr>
          <w:rFonts w:ascii="Times New Roman" w:eastAsia="SimSun" w:cs="Times New Roman" w:hint="eastAsia"/>
          <w:b/>
          <w:color w:val="0000FF"/>
        </w:rPr>
        <w:t>5:</w:t>
      </w:r>
      <w:r>
        <w:rPr>
          <w:rFonts w:ascii="Times New Roman" w:eastAsia="SimSun" w:cs="Times New Roman"/>
          <w:b/>
          <w:color w:val="auto"/>
        </w:rPr>
        <w:t xml:space="preserve"> </w:t>
      </w:r>
      <w:r>
        <w:rPr>
          <w:rFonts w:ascii="Times New Roman" w:eastAsia="SimSun" w:cs="Times New Roman"/>
          <w:color w:val="auto"/>
        </w:rPr>
        <w:t>The efficiency of knockdown of RPL5</w:t>
      </w:r>
    </w:p>
    <w:p w14:paraId="1E5F1E81" w14:textId="77777777" w:rsidR="00E023F9" w:rsidRDefault="00E023F9"/>
    <w:sectPr w:rsidR="00E023F9" w:rsidSect="00E776B5">
      <w:footerReference w:type="default" r:id="rId4"/>
      <w:pgSz w:w="11906" w:h="16838"/>
      <w:pgMar w:top="1440" w:right="1440" w:bottom="1440" w:left="1440" w:header="720" w:footer="720" w:gutter="0"/>
      <w:lnNumType w:countBy="1" w:restart="continuous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NewRomanPSMT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92DDC3" w14:textId="77777777" w:rsidR="00E776B5" w:rsidRDefault="00E776B5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 w:eastAsia="en-IN"/>
      </w:rPr>
      <w:t>1</w:t>
    </w:r>
    <w:r>
      <w:fldChar w:fldCharType="end"/>
    </w:r>
  </w:p>
  <w:p w14:paraId="6C524F63" w14:textId="77777777" w:rsidR="00E776B5" w:rsidRDefault="00E776B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76B5"/>
    <w:rsid w:val="000C4033"/>
    <w:rsid w:val="002271F9"/>
    <w:rsid w:val="004B42CB"/>
    <w:rsid w:val="005F2B46"/>
    <w:rsid w:val="006E1731"/>
    <w:rsid w:val="00B260B7"/>
    <w:rsid w:val="00B85331"/>
    <w:rsid w:val="00E023F9"/>
    <w:rsid w:val="00E776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34DA8C"/>
  <w15:chartTrackingRefBased/>
  <w15:docId w15:val="{FAB00E19-BDAF-43AE-B0D9-C84074FF13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E776B5"/>
    <w:pPr>
      <w:widowControl w:val="0"/>
      <w:autoSpaceDE w:val="0"/>
      <w:autoSpaceDN w:val="0"/>
      <w:adjustRightInd w:val="0"/>
      <w:spacing w:after="0" w:line="240" w:lineRule="auto"/>
    </w:pPr>
    <w:rPr>
      <w:rFonts w:ascii="MingLiU" w:eastAsia="MingLiU" w:hAnsi="Times New Roman" w:cs="MingLiU"/>
      <w:color w:val="000000"/>
      <w:kern w:val="0"/>
      <w:sz w:val="20"/>
      <w:szCs w:val="20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776B5"/>
    <w:pPr>
      <w:keepNext/>
      <w:keepLines/>
      <w:widowControl/>
      <w:autoSpaceDE/>
      <w:autoSpaceDN/>
      <w:adjustRightInd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776B5"/>
    <w:pPr>
      <w:keepNext/>
      <w:keepLines/>
      <w:widowControl/>
      <w:autoSpaceDE/>
      <w:autoSpaceDN/>
      <w:adjustRightInd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776B5"/>
    <w:pPr>
      <w:keepNext/>
      <w:keepLines/>
      <w:widowControl/>
      <w:autoSpaceDE/>
      <w:autoSpaceDN/>
      <w:adjustRightInd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776B5"/>
    <w:pPr>
      <w:keepNext/>
      <w:keepLines/>
      <w:widowControl/>
      <w:autoSpaceDE/>
      <w:autoSpaceDN/>
      <w:adjustRightInd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776B5"/>
    <w:pPr>
      <w:keepNext/>
      <w:keepLines/>
      <w:widowControl/>
      <w:autoSpaceDE/>
      <w:autoSpaceDN/>
      <w:adjustRightInd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776B5"/>
    <w:pPr>
      <w:keepNext/>
      <w:keepLines/>
      <w:widowControl/>
      <w:autoSpaceDE/>
      <w:autoSpaceDN/>
      <w:adjustRightInd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776B5"/>
    <w:pPr>
      <w:keepNext/>
      <w:keepLines/>
      <w:widowControl/>
      <w:autoSpaceDE/>
      <w:autoSpaceDN/>
      <w:adjustRightInd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776B5"/>
    <w:pPr>
      <w:keepNext/>
      <w:keepLines/>
      <w:widowControl/>
      <w:autoSpaceDE/>
      <w:autoSpaceDN/>
      <w:adjustRightInd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776B5"/>
    <w:pPr>
      <w:keepNext/>
      <w:keepLines/>
      <w:widowControl/>
      <w:autoSpaceDE/>
      <w:autoSpaceDN/>
      <w:adjustRightInd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776B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776B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776B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776B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776B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776B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776B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776B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776B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776B5"/>
    <w:pPr>
      <w:widowControl/>
      <w:autoSpaceDE/>
      <w:autoSpaceDN/>
      <w:adjustRightInd/>
      <w:spacing w:after="80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776B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776B5"/>
    <w:pPr>
      <w:widowControl/>
      <w:numPr>
        <w:ilvl w:val="1"/>
      </w:numPr>
      <w:autoSpaceDE/>
      <w:autoSpaceDN/>
      <w:adjustRightInd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776B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776B5"/>
    <w:pPr>
      <w:widowControl/>
      <w:autoSpaceDE/>
      <w:autoSpaceDN/>
      <w:adjustRightInd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776B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776B5"/>
    <w:pPr>
      <w:widowControl/>
      <w:autoSpaceDE/>
      <w:autoSpaceDN/>
      <w:adjustRightInd/>
      <w:spacing w:after="160" w:line="278" w:lineRule="auto"/>
      <w:ind w:left="720"/>
      <w:contextualSpacing/>
    </w:pPr>
    <w:rPr>
      <w:rFonts w:asciiTheme="minorHAnsi" w:eastAsiaTheme="minorHAnsi" w:hAnsiTheme="minorHAnsi" w:cstheme="minorBidi"/>
      <w:color w:val="auto"/>
      <w:kern w:val="2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776B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776B5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adjustRightInd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776B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776B5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E776B5"/>
    <w:pPr>
      <w:tabs>
        <w:tab w:val="center" w:pos="4153"/>
        <w:tab w:val="right" w:pos="8306"/>
      </w:tabs>
      <w:snapToGrid w:val="0"/>
    </w:pPr>
    <w:rPr>
      <w:rFonts w:cs="Times New Roman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E776B5"/>
    <w:rPr>
      <w:rFonts w:ascii="MingLiU" w:eastAsia="MingLiU" w:hAnsi="Times New Roman" w:cs="Times New Roman"/>
      <w:color w:val="000000"/>
      <w:kern w:val="0"/>
      <w:sz w:val="18"/>
      <w:szCs w:val="18"/>
      <w:lang w:val="en-US" w:eastAsia="zh-CN"/>
      <w14:ligatures w14:val="none"/>
    </w:rPr>
  </w:style>
  <w:style w:type="character" w:customStyle="1" w:styleId="fontstyle21">
    <w:name w:val="fontstyle21"/>
    <w:rsid w:val="00E776B5"/>
    <w:rPr>
      <w:rFonts w:ascii="TimesNewRomanPSMT" w:hAnsi="TimesNewRomanPSMT" w:hint="default"/>
      <w:b w:val="0"/>
      <w:bCs w:val="0"/>
      <w:i w:val="0"/>
      <w:iCs w:val="0"/>
      <w:color w:val="242021"/>
      <w:sz w:val="20"/>
      <w:szCs w:val="20"/>
    </w:rPr>
  </w:style>
  <w:style w:type="character" w:styleId="LineNumber">
    <w:name w:val="line number"/>
    <w:basedOn w:val="DefaultParagraphFont"/>
    <w:uiPriority w:val="99"/>
    <w:semiHidden/>
    <w:unhideWhenUsed/>
    <w:rsid w:val="00E776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352</Characters>
  <Application>Microsoft Office Word</Application>
  <DocSecurity>0</DocSecurity>
  <Lines>5</Lines>
  <Paragraphs>1</Paragraphs>
  <ScaleCrop>false</ScaleCrop>
  <Company/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2026-04-01T13:02:00Z</dcterms:created>
  <dcterms:modified xsi:type="dcterms:W3CDTF">2026-04-01T13:02:00Z</dcterms:modified>
</cp:coreProperties>
</file>