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5FAE" w14:textId="439F7F9F" w:rsidR="00522947" w:rsidRPr="00FD6424" w:rsidRDefault="00522947" w:rsidP="00522947">
      <w:pPr>
        <w:spacing w:line="480" w:lineRule="auto"/>
        <w:rPr>
          <w:b/>
          <w:bCs/>
        </w:rPr>
      </w:pPr>
      <w:r w:rsidRPr="00C2173B">
        <w:rPr>
          <w:rFonts w:cs="Times New Roman" w:hint="eastAsia"/>
          <w:b/>
          <w:bCs/>
        </w:rPr>
        <w:t xml:space="preserve">Supplementary </w:t>
      </w:r>
      <w:r w:rsidRPr="00C2173B">
        <w:rPr>
          <w:rFonts w:cs="Times New Roman"/>
          <w:b/>
          <w:bCs/>
        </w:rPr>
        <w:t>Table</w:t>
      </w:r>
      <w:r>
        <w:rPr>
          <w:rFonts w:cs="Times New Roman" w:hint="eastAsia"/>
          <w:b/>
          <w:bCs/>
        </w:rPr>
        <w:t xml:space="preserve"> </w:t>
      </w:r>
      <w:r w:rsidRPr="00C2173B">
        <w:rPr>
          <w:rFonts w:cs="Times New Roman"/>
          <w:b/>
          <w:bCs/>
        </w:rPr>
        <w:t>1</w:t>
      </w:r>
      <w:r w:rsidRPr="00FD6424">
        <w:rPr>
          <w:b/>
          <w:bCs/>
        </w:rPr>
        <w:t>. Factors leading to treatment modification or discontinuation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277"/>
        <w:gridCol w:w="1956"/>
        <w:gridCol w:w="689"/>
        <w:gridCol w:w="222"/>
        <w:gridCol w:w="2277"/>
        <w:gridCol w:w="1956"/>
        <w:gridCol w:w="689"/>
      </w:tblGrid>
      <w:tr w:rsidR="00522947" w14:paraId="7AFC1880" w14:textId="77777777" w:rsidTr="00530482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C926DA7" w14:textId="77777777" w:rsidR="00522947" w:rsidRPr="00FD6424" w:rsidRDefault="00522947" w:rsidP="0053048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857889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Total-cause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6DE395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C08D5E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Adverse event-related</w:t>
            </w:r>
          </w:p>
        </w:tc>
      </w:tr>
      <w:tr w:rsidR="00522947" w14:paraId="06936D7D" w14:textId="77777777" w:rsidTr="00530482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444E009" w14:textId="77777777" w:rsidR="00522947" w:rsidRPr="00FD6424" w:rsidRDefault="00522947" w:rsidP="0053048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5384B9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Non-continuous group (%)</w:t>
            </w:r>
          </w:p>
          <w:p w14:paraId="0C1783AE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(ESS=135)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234ED9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Continuous group (%)</w:t>
            </w:r>
          </w:p>
          <w:p w14:paraId="4E94D437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(ESS=86)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9E25B6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1987E4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7F0852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Non-continuous group (%)</w:t>
            </w:r>
          </w:p>
          <w:p w14:paraId="0E6F3178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(ESS=135)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C98FD9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Continuous group (%)</w:t>
            </w:r>
          </w:p>
          <w:p w14:paraId="01A06E13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(ESS=86)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AB7425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p</w:t>
            </w:r>
          </w:p>
        </w:tc>
      </w:tr>
      <w:tr w:rsidR="00522947" w14:paraId="7486D387" w14:textId="77777777" w:rsidTr="00530482">
        <w:tc>
          <w:tcPr>
            <w:tcW w:w="0" w:type="auto"/>
            <w:tcBorders>
              <w:top w:val="single" w:sz="4" w:space="0" w:color="auto"/>
            </w:tcBorders>
          </w:tcPr>
          <w:p w14:paraId="60DBFC4E" w14:textId="77777777" w:rsidR="00522947" w:rsidRPr="00FD6424" w:rsidRDefault="00522947" w:rsidP="00530482">
            <w:pPr>
              <w:spacing w:line="480" w:lineRule="auto"/>
              <w:rPr>
                <w:rFonts w:cs="Times New Roman"/>
              </w:rPr>
            </w:pPr>
            <w:r w:rsidRPr="00FD6424">
              <w:t>Treatment discontinuation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6B2E1F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41.6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D550AD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47.4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84C899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0.339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1087EC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3B499D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14.2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8406EC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16.1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0A3B05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0.691</w:t>
            </w:r>
          </w:p>
        </w:tc>
      </w:tr>
      <w:tr w:rsidR="00522947" w14:paraId="7CD06EB7" w14:textId="77777777" w:rsidTr="00530482">
        <w:tc>
          <w:tcPr>
            <w:tcW w:w="0" w:type="auto"/>
          </w:tcPr>
          <w:p w14:paraId="736DE264" w14:textId="77777777" w:rsidR="00522947" w:rsidRPr="00FD6424" w:rsidRDefault="00522947" w:rsidP="00530482">
            <w:pPr>
              <w:spacing w:line="480" w:lineRule="auto"/>
              <w:rPr>
                <w:rFonts w:cs="Times New Roman"/>
              </w:rPr>
            </w:pPr>
            <w:r w:rsidRPr="00FD6424">
              <w:t>S-1 dose reduction</w:t>
            </w:r>
          </w:p>
        </w:tc>
        <w:tc>
          <w:tcPr>
            <w:tcW w:w="0" w:type="auto"/>
          </w:tcPr>
          <w:p w14:paraId="59931C60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34.6</w:t>
            </w:r>
          </w:p>
        </w:tc>
        <w:tc>
          <w:tcPr>
            <w:tcW w:w="0" w:type="auto"/>
          </w:tcPr>
          <w:p w14:paraId="7BB46710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29.9</w:t>
            </w:r>
          </w:p>
        </w:tc>
        <w:tc>
          <w:tcPr>
            <w:tcW w:w="0" w:type="auto"/>
          </w:tcPr>
          <w:p w14:paraId="52E2C8FF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0.466</w:t>
            </w:r>
          </w:p>
        </w:tc>
        <w:tc>
          <w:tcPr>
            <w:tcW w:w="0" w:type="auto"/>
          </w:tcPr>
          <w:p w14:paraId="6145C5F6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4CC85AB7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29.8</w:t>
            </w:r>
          </w:p>
        </w:tc>
        <w:tc>
          <w:tcPr>
            <w:tcW w:w="0" w:type="auto"/>
          </w:tcPr>
          <w:p w14:paraId="3D4CEAFC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28.3</w:t>
            </w:r>
          </w:p>
        </w:tc>
        <w:tc>
          <w:tcPr>
            <w:tcW w:w="0" w:type="auto"/>
          </w:tcPr>
          <w:p w14:paraId="4ADF8A7B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0.811</w:t>
            </w:r>
          </w:p>
        </w:tc>
      </w:tr>
      <w:tr w:rsidR="00522947" w14:paraId="2C648264" w14:textId="77777777" w:rsidTr="00530482">
        <w:tc>
          <w:tcPr>
            <w:tcW w:w="0" w:type="auto"/>
          </w:tcPr>
          <w:p w14:paraId="6334611C" w14:textId="77777777" w:rsidR="00522947" w:rsidRPr="00FD6424" w:rsidRDefault="00522947" w:rsidP="00530482">
            <w:pPr>
              <w:spacing w:line="480" w:lineRule="auto"/>
              <w:rPr>
                <w:rFonts w:cs="Times New Roman"/>
              </w:rPr>
            </w:pPr>
            <w:r w:rsidRPr="00FD6424">
              <w:t>Temporary S-1 treatment interruption</w:t>
            </w:r>
          </w:p>
        </w:tc>
        <w:tc>
          <w:tcPr>
            <w:tcW w:w="0" w:type="auto"/>
          </w:tcPr>
          <w:p w14:paraId="6B7E481C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53.7</w:t>
            </w:r>
          </w:p>
        </w:tc>
        <w:tc>
          <w:tcPr>
            <w:tcW w:w="0" w:type="auto"/>
          </w:tcPr>
          <w:p w14:paraId="66A14B50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53.5</w:t>
            </w:r>
          </w:p>
        </w:tc>
        <w:tc>
          <w:tcPr>
            <w:tcW w:w="0" w:type="auto"/>
          </w:tcPr>
          <w:p w14:paraId="54D320B1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0.981</w:t>
            </w:r>
          </w:p>
        </w:tc>
        <w:tc>
          <w:tcPr>
            <w:tcW w:w="0" w:type="auto"/>
          </w:tcPr>
          <w:p w14:paraId="4299FDF8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28B0DA81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42.4</w:t>
            </w:r>
          </w:p>
        </w:tc>
        <w:tc>
          <w:tcPr>
            <w:tcW w:w="0" w:type="auto"/>
          </w:tcPr>
          <w:p w14:paraId="23BB3E50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38.1</w:t>
            </w:r>
          </w:p>
        </w:tc>
        <w:tc>
          <w:tcPr>
            <w:tcW w:w="0" w:type="auto"/>
          </w:tcPr>
          <w:p w14:paraId="6152466C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0.520</w:t>
            </w:r>
          </w:p>
        </w:tc>
      </w:tr>
      <w:tr w:rsidR="00522947" w14:paraId="4F965CBD" w14:textId="77777777" w:rsidTr="00530482">
        <w:tc>
          <w:tcPr>
            <w:tcW w:w="0" w:type="auto"/>
          </w:tcPr>
          <w:p w14:paraId="26EAF20C" w14:textId="77777777" w:rsidR="00522947" w:rsidRPr="00FD6424" w:rsidRDefault="00522947" w:rsidP="00530482">
            <w:pPr>
              <w:spacing w:line="480" w:lineRule="auto"/>
              <w:rPr>
                <w:rFonts w:cs="Times New Roman"/>
              </w:rPr>
            </w:pPr>
            <w:r w:rsidRPr="00FD6424">
              <w:t>Extended S-1-free interval</w:t>
            </w:r>
          </w:p>
        </w:tc>
        <w:tc>
          <w:tcPr>
            <w:tcW w:w="0" w:type="auto"/>
          </w:tcPr>
          <w:p w14:paraId="1E548749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33.6</w:t>
            </w:r>
          </w:p>
        </w:tc>
        <w:tc>
          <w:tcPr>
            <w:tcW w:w="0" w:type="auto"/>
          </w:tcPr>
          <w:p w14:paraId="2BD6B597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36.4</w:t>
            </w:r>
          </w:p>
        </w:tc>
        <w:tc>
          <w:tcPr>
            <w:tcW w:w="0" w:type="auto"/>
          </w:tcPr>
          <w:p w14:paraId="670132ED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0.666</w:t>
            </w:r>
          </w:p>
        </w:tc>
        <w:tc>
          <w:tcPr>
            <w:tcW w:w="0" w:type="auto"/>
          </w:tcPr>
          <w:p w14:paraId="340B9C78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</w:tcPr>
          <w:p w14:paraId="3C7E706D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28.5</w:t>
            </w:r>
          </w:p>
        </w:tc>
        <w:tc>
          <w:tcPr>
            <w:tcW w:w="0" w:type="auto"/>
          </w:tcPr>
          <w:p w14:paraId="59ABCE5A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29.1</w:t>
            </w:r>
          </w:p>
        </w:tc>
        <w:tc>
          <w:tcPr>
            <w:tcW w:w="0" w:type="auto"/>
          </w:tcPr>
          <w:p w14:paraId="2F183AD9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0.920</w:t>
            </w:r>
          </w:p>
        </w:tc>
      </w:tr>
      <w:tr w:rsidR="00522947" w14:paraId="461BD992" w14:textId="77777777" w:rsidTr="00530482">
        <w:tc>
          <w:tcPr>
            <w:tcW w:w="0" w:type="auto"/>
            <w:tcBorders>
              <w:bottom w:val="single" w:sz="4" w:space="0" w:color="auto"/>
            </w:tcBorders>
          </w:tcPr>
          <w:p w14:paraId="5670AA8E" w14:textId="77777777" w:rsidR="00522947" w:rsidRPr="00FD6424" w:rsidRDefault="00522947" w:rsidP="00530482">
            <w:pPr>
              <w:spacing w:line="480" w:lineRule="auto"/>
              <w:rPr>
                <w:rFonts w:cs="Times New Roman"/>
              </w:rPr>
            </w:pPr>
            <w:r w:rsidRPr="00FD6424">
              <w:t>Unplanned hospitalization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4BF901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5.3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9C7905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12.5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DBB6F7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0.054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070F34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DEFFD3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3.9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093BDD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6.7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4A4A94" w14:textId="77777777" w:rsidR="00522947" w:rsidRPr="00FD6424" w:rsidRDefault="00522947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0.363</w:t>
            </w:r>
          </w:p>
        </w:tc>
      </w:tr>
    </w:tbl>
    <w:p w14:paraId="2B964F64" w14:textId="35768CA8" w:rsidR="00522947" w:rsidRDefault="00522947" w:rsidP="00CB3A9A">
      <w:pPr>
        <w:spacing w:line="480" w:lineRule="auto"/>
        <w:rPr>
          <w:rFonts w:cs="Times New Roman"/>
          <w:b/>
          <w:bCs/>
        </w:rPr>
      </w:pPr>
      <w:r w:rsidRPr="00FD6424">
        <w:t>ESS, effective sample size</w:t>
      </w:r>
    </w:p>
    <w:p w14:paraId="376529A5" w14:textId="77777777" w:rsidR="00522947" w:rsidRDefault="00522947" w:rsidP="00CB3A9A">
      <w:pPr>
        <w:spacing w:line="480" w:lineRule="auto"/>
        <w:rPr>
          <w:rFonts w:cs="Times New Roman"/>
          <w:b/>
          <w:bCs/>
        </w:rPr>
      </w:pPr>
    </w:p>
    <w:p w14:paraId="69DBF35B" w14:textId="3487D93B" w:rsidR="00CB3A9A" w:rsidRPr="00FD6424" w:rsidRDefault="00022289" w:rsidP="00CB3A9A">
      <w:pPr>
        <w:spacing w:line="480" w:lineRule="auto"/>
        <w:rPr>
          <w:b/>
          <w:bCs/>
        </w:rPr>
      </w:pPr>
      <w:r w:rsidRPr="00C2173B">
        <w:rPr>
          <w:rFonts w:cs="Times New Roman" w:hint="eastAsia"/>
          <w:b/>
          <w:bCs/>
        </w:rPr>
        <w:t xml:space="preserve">Supplementary </w:t>
      </w:r>
      <w:r w:rsidR="00972ECF" w:rsidRPr="00C2173B">
        <w:rPr>
          <w:rFonts w:cs="Times New Roman"/>
          <w:b/>
          <w:bCs/>
        </w:rPr>
        <w:t>Table</w:t>
      </w:r>
      <w:r w:rsidR="00CB3A9A">
        <w:rPr>
          <w:rFonts w:cs="Times New Roman" w:hint="eastAsia"/>
          <w:b/>
          <w:bCs/>
        </w:rPr>
        <w:t xml:space="preserve"> </w:t>
      </w:r>
      <w:r w:rsidR="00522947">
        <w:rPr>
          <w:rFonts w:cs="Times New Roman" w:hint="eastAsia"/>
          <w:b/>
          <w:bCs/>
        </w:rPr>
        <w:t>2.</w:t>
      </w:r>
      <w:r w:rsidR="004172C2" w:rsidRPr="00C2173B">
        <w:rPr>
          <w:rFonts w:cs="Times New Roman"/>
          <w:b/>
          <w:bCs/>
        </w:rPr>
        <w:t xml:space="preserve"> </w:t>
      </w:r>
      <w:r w:rsidR="00CB3A9A" w:rsidRPr="00FD6424">
        <w:rPr>
          <w:b/>
          <w:bCs/>
        </w:rPr>
        <w:t>Breakdown of specific supportive care interventions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2659"/>
        <w:gridCol w:w="2275"/>
        <w:gridCol w:w="1072"/>
      </w:tblGrid>
      <w:tr w:rsidR="00CB3A9A" w14:paraId="66CF7277" w14:textId="77777777" w:rsidTr="00530482"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613CA31" w14:textId="77777777" w:rsidR="00CB3A9A" w:rsidRPr="00FD6424" w:rsidRDefault="00CB3A9A" w:rsidP="00530482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040955D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Non-continuous group (%)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38AEE947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Continuous group (%)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9381020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</w:rPr>
            </w:pPr>
            <w:r w:rsidRPr="00FD6424">
              <w:t>p</w:t>
            </w:r>
          </w:p>
        </w:tc>
      </w:tr>
      <w:tr w:rsidR="00CB3A9A" w14:paraId="2396A3EB" w14:textId="77777777" w:rsidTr="00530482">
        <w:tc>
          <w:tcPr>
            <w:tcW w:w="2140" w:type="dxa"/>
          </w:tcPr>
          <w:p w14:paraId="3F672D13" w14:textId="77777777" w:rsidR="00CB3A9A" w:rsidRPr="00FD6424" w:rsidRDefault="00CB3A9A" w:rsidP="00530482">
            <w:pPr>
              <w:spacing w:line="480" w:lineRule="auto"/>
              <w:rPr>
                <w:rFonts w:cs="Times New Roman"/>
              </w:rPr>
            </w:pPr>
            <w:r w:rsidRPr="00FD6424">
              <w:t>CINV</w:t>
            </w:r>
          </w:p>
        </w:tc>
        <w:tc>
          <w:tcPr>
            <w:tcW w:w="2659" w:type="dxa"/>
            <w:vAlign w:val="center"/>
          </w:tcPr>
          <w:p w14:paraId="743916AE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6.2</w:t>
            </w:r>
          </w:p>
        </w:tc>
        <w:tc>
          <w:tcPr>
            <w:tcW w:w="2275" w:type="dxa"/>
            <w:vAlign w:val="center"/>
          </w:tcPr>
          <w:p w14:paraId="4D27F6D0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26.9</w:t>
            </w:r>
          </w:p>
        </w:tc>
        <w:tc>
          <w:tcPr>
            <w:tcW w:w="1072" w:type="dxa"/>
            <w:vAlign w:val="center"/>
          </w:tcPr>
          <w:p w14:paraId="11346F18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&lt;0.001</w:t>
            </w:r>
          </w:p>
        </w:tc>
      </w:tr>
      <w:tr w:rsidR="00CB3A9A" w14:paraId="23DC8567" w14:textId="77777777" w:rsidTr="00530482">
        <w:tc>
          <w:tcPr>
            <w:tcW w:w="2140" w:type="dxa"/>
          </w:tcPr>
          <w:p w14:paraId="651B2AB0" w14:textId="77777777" w:rsidR="00CB3A9A" w:rsidRPr="00FD6424" w:rsidRDefault="00CB3A9A" w:rsidP="00530482">
            <w:pPr>
              <w:spacing w:line="480" w:lineRule="auto"/>
              <w:rPr>
                <w:rFonts w:cs="Times New Roman"/>
              </w:rPr>
            </w:pPr>
            <w:r w:rsidRPr="00FD6424">
              <w:t>Constipation</w:t>
            </w:r>
          </w:p>
        </w:tc>
        <w:tc>
          <w:tcPr>
            <w:tcW w:w="2659" w:type="dxa"/>
            <w:vAlign w:val="center"/>
          </w:tcPr>
          <w:p w14:paraId="5E41843E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1.4</w:t>
            </w:r>
          </w:p>
        </w:tc>
        <w:tc>
          <w:tcPr>
            <w:tcW w:w="2275" w:type="dxa"/>
            <w:vAlign w:val="center"/>
          </w:tcPr>
          <w:p w14:paraId="127B245B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7.9</w:t>
            </w:r>
          </w:p>
        </w:tc>
        <w:tc>
          <w:tcPr>
            <w:tcW w:w="1072" w:type="dxa"/>
            <w:vAlign w:val="center"/>
          </w:tcPr>
          <w:p w14:paraId="192E64C4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0.015</w:t>
            </w:r>
          </w:p>
        </w:tc>
      </w:tr>
      <w:tr w:rsidR="00CB3A9A" w14:paraId="57D9F3BB" w14:textId="77777777" w:rsidTr="00530482">
        <w:tc>
          <w:tcPr>
            <w:tcW w:w="2140" w:type="dxa"/>
          </w:tcPr>
          <w:p w14:paraId="5DF67DDC" w14:textId="77777777" w:rsidR="00CB3A9A" w:rsidRPr="00FD6424" w:rsidRDefault="00CB3A9A" w:rsidP="00530482">
            <w:pPr>
              <w:spacing w:line="480" w:lineRule="auto"/>
              <w:rPr>
                <w:rFonts w:cs="Times New Roman"/>
              </w:rPr>
            </w:pPr>
            <w:r w:rsidRPr="00FD6424">
              <w:t>Diarrhea</w:t>
            </w:r>
          </w:p>
        </w:tc>
        <w:tc>
          <w:tcPr>
            <w:tcW w:w="2659" w:type="dxa"/>
            <w:vAlign w:val="center"/>
          </w:tcPr>
          <w:p w14:paraId="544738A9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6.1</w:t>
            </w:r>
          </w:p>
        </w:tc>
        <w:tc>
          <w:tcPr>
            <w:tcW w:w="2275" w:type="dxa"/>
            <w:vAlign w:val="center"/>
          </w:tcPr>
          <w:p w14:paraId="4B55A022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20.1</w:t>
            </w:r>
          </w:p>
        </w:tc>
        <w:tc>
          <w:tcPr>
            <w:tcW w:w="1072" w:type="dxa"/>
            <w:vAlign w:val="center"/>
          </w:tcPr>
          <w:p w14:paraId="2EED120B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0.001</w:t>
            </w:r>
          </w:p>
        </w:tc>
      </w:tr>
      <w:tr w:rsidR="00CB3A9A" w14:paraId="690D1EB8" w14:textId="77777777" w:rsidTr="00530482">
        <w:tc>
          <w:tcPr>
            <w:tcW w:w="2140" w:type="dxa"/>
          </w:tcPr>
          <w:p w14:paraId="5F682E90" w14:textId="77777777" w:rsidR="00CB3A9A" w:rsidRPr="00FD6424" w:rsidRDefault="00CB3A9A" w:rsidP="00530482">
            <w:pPr>
              <w:spacing w:line="480" w:lineRule="auto"/>
              <w:rPr>
                <w:rFonts w:cs="Times New Roman"/>
              </w:rPr>
            </w:pPr>
            <w:r w:rsidRPr="00FD6424">
              <w:t>Oral mucositis</w:t>
            </w:r>
          </w:p>
        </w:tc>
        <w:tc>
          <w:tcPr>
            <w:tcW w:w="2659" w:type="dxa"/>
            <w:vAlign w:val="center"/>
          </w:tcPr>
          <w:p w14:paraId="3ACF3E27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0</w:t>
            </w:r>
          </w:p>
        </w:tc>
        <w:tc>
          <w:tcPr>
            <w:tcW w:w="2275" w:type="dxa"/>
            <w:vAlign w:val="center"/>
          </w:tcPr>
          <w:p w14:paraId="3B9030F7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17.5</w:t>
            </w:r>
          </w:p>
        </w:tc>
        <w:tc>
          <w:tcPr>
            <w:tcW w:w="1072" w:type="dxa"/>
            <w:vAlign w:val="center"/>
          </w:tcPr>
          <w:p w14:paraId="25B3428F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&lt;0.001</w:t>
            </w:r>
          </w:p>
        </w:tc>
      </w:tr>
      <w:tr w:rsidR="00CB3A9A" w14:paraId="014BE4CD" w14:textId="77777777" w:rsidTr="00530482">
        <w:tc>
          <w:tcPr>
            <w:tcW w:w="2140" w:type="dxa"/>
          </w:tcPr>
          <w:p w14:paraId="37607094" w14:textId="77777777" w:rsidR="00CB3A9A" w:rsidRPr="00FD6424" w:rsidRDefault="00CB3A9A" w:rsidP="00530482">
            <w:pPr>
              <w:spacing w:line="480" w:lineRule="auto"/>
              <w:rPr>
                <w:rFonts w:cs="Times New Roman"/>
              </w:rPr>
            </w:pPr>
            <w:r w:rsidRPr="00FD6424">
              <w:t>Hand-foot syndrome</w:t>
            </w:r>
          </w:p>
        </w:tc>
        <w:tc>
          <w:tcPr>
            <w:tcW w:w="2659" w:type="dxa"/>
            <w:vAlign w:val="center"/>
          </w:tcPr>
          <w:p w14:paraId="09CBC1A6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0.4</w:t>
            </w:r>
          </w:p>
        </w:tc>
        <w:tc>
          <w:tcPr>
            <w:tcW w:w="2275" w:type="dxa"/>
            <w:vAlign w:val="center"/>
          </w:tcPr>
          <w:p w14:paraId="68D0B5A6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10.0</w:t>
            </w:r>
          </w:p>
        </w:tc>
        <w:tc>
          <w:tcPr>
            <w:tcW w:w="1072" w:type="dxa"/>
            <w:vAlign w:val="center"/>
          </w:tcPr>
          <w:p w14:paraId="29D591EC" w14:textId="77777777" w:rsidR="00CB3A9A" w:rsidRPr="00FD6424" w:rsidRDefault="00CB3A9A" w:rsidP="00530482">
            <w:pPr>
              <w:spacing w:line="480" w:lineRule="auto"/>
              <w:jc w:val="center"/>
              <w:rPr>
                <w:rFonts w:cs="Times New Roman"/>
                <w:color w:val="000000" w:themeColor="text1"/>
              </w:rPr>
            </w:pPr>
            <w:r w:rsidRPr="00FD6424">
              <w:rPr>
                <w:color w:val="000000" w:themeColor="text1"/>
              </w:rPr>
              <w:t>&lt;0.001</w:t>
            </w:r>
          </w:p>
        </w:tc>
      </w:tr>
    </w:tbl>
    <w:p w14:paraId="57954CAF" w14:textId="77777777" w:rsidR="00CB3A9A" w:rsidRPr="00FD6424" w:rsidRDefault="00CB3A9A" w:rsidP="00CB3A9A">
      <w:pPr>
        <w:spacing w:line="480" w:lineRule="auto"/>
      </w:pPr>
    </w:p>
    <w:p w14:paraId="15ABC8F8" w14:textId="77777777" w:rsidR="00CB3A9A" w:rsidRPr="00FD6424" w:rsidRDefault="00CB3A9A" w:rsidP="00CB3A9A">
      <w:pPr>
        <w:spacing w:line="480" w:lineRule="auto"/>
      </w:pPr>
      <w:r w:rsidRPr="00FD6424">
        <w:t>CINV, chemotherapy-induced nausea and vomiting</w:t>
      </w:r>
    </w:p>
    <w:p w14:paraId="6427A273" w14:textId="7A49868A" w:rsidR="0036797F" w:rsidRPr="00CB3A9A" w:rsidRDefault="0036797F" w:rsidP="00A12BE4">
      <w:pPr>
        <w:spacing w:line="480" w:lineRule="auto"/>
        <w:jc w:val="left"/>
        <w:rPr>
          <w:rFonts w:cs="Times New Roman"/>
          <w:b/>
          <w:bCs/>
        </w:rPr>
      </w:pPr>
    </w:p>
    <w:p w14:paraId="55E696BD" w14:textId="2CE4D225" w:rsidR="00CB3A9A" w:rsidRDefault="00CB3A9A">
      <w:pPr>
        <w:widowControl/>
        <w:jc w:val="left"/>
        <w:rPr>
          <w:rFonts w:cs="Times New Roman"/>
          <w:b/>
          <w:bCs/>
        </w:rPr>
      </w:pPr>
    </w:p>
    <w:p w14:paraId="591EA3B9" w14:textId="25986BB5" w:rsidR="00CB3A9A" w:rsidRDefault="00CB3A9A" w:rsidP="00A12BE4">
      <w:pPr>
        <w:spacing w:line="480" w:lineRule="auto"/>
        <w:jc w:val="left"/>
        <w:rPr>
          <w:rFonts w:cs="Times New Roman" w:hint="eastAsia"/>
          <w:b/>
          <w:bCs/>
        </w:rPr>
      </w:pPr>
      <w:r w:rsidRPr="00C2173B">
        <w:rPr>
          <w:rFonts w:cs="Times New Roman" w:hint="eastAsia"/>
          <w:b/>
          <w:bCs/>
        </w:rPr>
        <w:lastRenderedPageBreak/>
        <w:t xml:space="preserve">Supplementary </w:t>
      </w:r>
      <w:r w:rsidRPr="00C2173B">
        <w:rPr>
          <w:rFonts w:cs="Times New Roman"/>
          <w:b/>
          <w:bCs/>
        </w:rPr>
        <w:t>Table</w:t>
      </w:r>
      <w:r w:rsidR="002A3A27">
        <w:rPr>
          <w:rFonts w:cs="Times New Roman" w:hint="eastAsia"/>
          <w:b/>
          <w:bCs/>
        </w:rPr>
        <w:t xml:space="preserve"> 3.</w:t>
      </w:r>
      <w:r w:rsidRPr="00C2173B">
        <w:rPr>
          <w:rFonts w:cs="Times New Roman"/>
          <w:b/>
          <w:bCs/>
        </w:rPr>
        <w:t xml:space="preserve"> Patient Characteristics</w:t>
      </w:r>
    </w:p>
    <w:tbl>
      <w:tblPr>
        <w:tblStyle w:val="aa"/>
        <w:tblpPr w:leftFromText="142" w:rightFromText="142" w:horzAnchor="margin" w:tblpY="480"/>
        <w:tblW w:w="1298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93"/>
        <w:gridCol w:w="711"/>
        <w:gridCol w:w="1039"/>
        <w:gridCol w:w="239"/>
        <w:gridCol w:w="606"/>
        <w:gridCol w:w="764"/>
        <w:gridCol w:w="990"/>
        <w:gridCol w:w="236"/>
        <w:gridCol w:w="1750"/>
        <w:gridCol w:w="236"/>
        <w:gridCol w:w="1365"/>
        <w:gridCol w:w="873"/>
      </w:tblGrid>
      <w:tr w:rsidR="00500B64" w:rsidRPr="00593B96" w14:paraId="7360050D" w14:textId="77777777" w:rsidTr="00A1580B">
        <w:tc>
          <w:tcPr>
            <w:tcW w:w="1985" w:type="dxa"/>
          </w:tcPr>
          <w:p w14:paraId="69365FA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65FFABC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4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6E010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Unadjusted</w:t>
            </w:r>
          </w:p>
        </w:tc>
        <w:tc>
          <w:tcPr>
            <w:tcW w:w="236" w:type="dxa"/>
          </w:tcPr>
          <w:p w14:paraId="43296C0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28BF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Adjusted (Overlap weighting)</w:t>
            </w:r>
          </w:p>
        </w:tc>
      </w:tr>
      <w:tr w:rsidR="00500B64" w:rsidRPr="00593B96" w14:paraId="3EFB6B78" w14:textId="77777777" w:rsidTr="00A1580B">
        <w:tc>
          <w:tcPr>
            <w:tcW w:w="1985" w:type="dxa"/>
            <w:tcBorders>
              <w:bottom w:val="nil"/>
            </w:tcBorders>
          </w:tcPr>
          <w:p w14:paraId="45AEB5C3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  <w:tcBorders>
              <w:bottom w:val="nil"/>
            </w:tcBorders>
          </w:tcPr>
          <w:p w14:paraId="5A7FE55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nil"/>
            </w:tcBorders>
          </w:tcPr>
          <w:p w14:paraId="778EED5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Non-continuous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134D4B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nil"/>
            </w:tcBorders>
          </w:tcPr>
          <w:p w14:paraId="22D03DE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Continuous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9E48CB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3FF6CCE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nil"/>
            </w:tcBorders>
          </w:tcPr>
          <w:p w14:paraId="7A1F88E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Non-continuous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D37DE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14:paraId="1A91D02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Continuous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66EA20D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660B5E39" w14:textId="77777777" w:rsidTr="00A1580B">
        <w:tc>
          <w:tcPr>
            <w:tcW w:w="1985" w:type="dxa"/>
            <w:tcBorders>
              <w:bottom w:val="nil"/>
            </w:tcBorders>
          </w:tcPr>
          <w:p w14:paraId="4E56A260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  <w:tcBorders>
              <w:bottom w:val="nil"/>
            </w:tcBorders>
          </w:tcPr>
          <w:p w14:paraId="6CA0172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</w:tcPr>
          <w:p w14:paraId="54A57B6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n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6B7AF8E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%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67AB866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nil"/>
            </w:tcBorders>
          </w:tcPr>
          <w:p w14:paraId="3A4F877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n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14:paraId="180CB19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%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A0644D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SMD</w:t>
            </w:r>
          </w:p>
        </w:tc>
        <w:tc>
          <w:tcPr>
            <w:tcW w:w="236" w:type="dxa"/>
            <w:tcBorders>
              <w:bottom w:val="nil"/>
            </w:tcBorders>
          </w:tcPr>
          <w:p w14:paraId="1D8B315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nil"/>
            </w:tcBorders>
          </w:tcPr>
          <w:p w14:paraId="7FF1870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%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D664B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14:paraId="0EE1E76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%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0B76C25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SMD</w:t>
            </w:r>
          </w:p>
        </w:tc>
      </w:tr>
      <w:tr w:rsidR="00500B64" w:rsidRPr="00593B96" w14:paraId="4791E912" w14:textId="77777777" w:rsidTr="00A1580B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D2A94E2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</w:tcPr>
          <w:p w14:paraId="459E9CA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</w:tcPr>
          <w:p w14:paraId="70EDC5B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128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6CC68C5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bottom w:val="single" w:sz="4" w:space="0" w:color="auto"/>
            </w:tcBorders>
          </w:tcPr>
          <w:p w14:paraId="1801D81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  <w:tcBorders>
              <w:top w:val="nil"/>
              <w:bottom w:val="single" w:sz="4" w:space="0" w:color="auto"/>
            </w:tcBorders>
          </w:tcPr>
          <w:p w14:paraId="19CAD98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97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14:paraId="160798E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3C81009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3BFFE58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tcBorders>
              <w:top w:val="nil"/>
              <w:bottom w:val="single" w:sz="4" w:space="0" w:color="auto"/>
            </w:tcBorders>
          </w:tcPr>
          <w:p w14:paraId="6314B1D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(ESS=32)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BF6C05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</w:tcPr>
          <w:p w14:paraId="343CED5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(ESS=32)</w:t>
            </w:r>
          </w:p>
        </w:tc>
        <w:tc>
          <w:tcPr>
            <w:tcW w:w="873" w:type="dxa"/>
            <w:tcBorders>
              <w:top w:val="nil"/>
              <w:bottom w:val="single" w:sz="4" w:space="0" w:color="auto"/>
            </w:tcBorders>
          </w:tcPr>
          <w:p w14:paraId="206B185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268455A5" w14:textId="77777777" w:rsidTr="00A1580B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3A7301B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Sex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7FED4A1B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Male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</w:tcPr>
          <w:p w14:paraId="4D40E6E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4DE6A70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67.2</w:t>
            </w:r>
          </w:p>
        </w:tc>
        <w:tc>
          <w:tcPr>
            <w:tcW w:w="239" w:type="dxa"/>
            <w:tcBorders>
              <w:top w:val="single" w:sz="4" w:space="0" w:color="auto"/>
              <w:bottom w:val="nil"/>
            </w:tcBorders>
          </w:tcPr>
          <w:p w14:paraId="24A3589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nil"/>
            </w:tcBorders>
          </w:tcPr>
          <w:p w14:paraId="298B766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58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14:paraId="6649E81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59.8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3C59ADA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−0.154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576867D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nil"/>
            </w:tcBorders>
          </w:tcPr>
          <w:p w14:paraId="5B6574F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64.2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5E44B58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14:paraId="0CF472F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64.2</w:t>
            </w:r>
          </w:p>
        </w:tc>
        <w:tc>
          <w:tcPr>
            <w:tcW w:w="873" w:type="dxa"/>
            <w:tcBorders>
              <w:top w:val="single" w:sz="4" w:space="0" w:color="auto"/>
              <w:bottom w:val="nil"/>
            </w:tcBorders>
          </w:tcPr>
          <w:p w14:paraId="18EBBB7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6A8CB7ED" w14:textId="77777777" w:rsidTr="00A1580B">
        <w:tc>
          <w:tcPr>
            <w:tcW w:w="1985" w:type="dxa"/>
            <w:tcBorders>
              <w:top w:val="nil"/>
            </w:tcBorders>
          </w:tcPr>
          <w:p w14:paraId="3DD66D5D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662E5B21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Female</w:t>
            </w:r>
          </w:p>
        </w:tc>
        <w:tc>
          <w:tcPr>
            <w:tcW w:w="711" w:type="dxa"/>
            <w:tcBorders>
              <w:top w:val="nil"/>
            </w:tcBorders>
          </w:tcPr>
          <w:p w14:paraId="1B6AF2B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42</w:t>
            </w:r>
          </w:p>
        </w:tc>
        <w:tc>
          <w:tcPr>
            <w:tcW w:w="1039" w:type="dxa"/>
            <w:tcBorders>
              <w:top w:val="nil"/>
            </w:tcBorders>
          </w:tcPr>
          <w:p w14:paraId="70EEBF6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32.8</w:t>
            </w:r>
          </w:p>
        </w:tc>
        <w:tc>
          <w:tcPr>
            <w:tcW w:w="239" w:type="dxa"/>
            <w:tcBorders>
              <w:top w:val="nil"/>
            </w:tcBorders>
          </w:tcPr>
          <w:p w14:paraId="1232D47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  <w:tcBorders>
              <w:top w:val="nil"/>
            </w:tcBorders>
          </w:tcPr>
          <w:p w14:paraId="430D126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39</w:t>
            </w:r>
          </w:p>
        </w:tc>
        <w:tc>
          <w:tcPr>
            <w:tcW w:w="764" w:type="dxa"/>
            <w:tcBorders>
              <w:top w:val="nil"/>
            </w:tcBorders>
          </w:tcPr>
          <w:p w14:paraId="6788A07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40.2</w:t>
            </w:r>
          </w:p>
        </w:tc>
        <w:tc>
          <w:tcPr>
            <w:tcW w:w="990" w:type="dxa"/>
            <w:tcBorders>
              <w:top w:val="nil"/>
            </w:tcBorders>
          </w:tcPr>
          <w:p w14:paraId="7F819A6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A0E183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14:paraId="79C4074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35.8</w:t>
            </w:r>
          </w:p>
        </w:tc>
        <w:tc>
          <w:tcPr>
            <w:tcW w:w="236" w:type="dxa"/>
            <w:tcBorders>
              <w:top w:val="nil"/>
            </w:tcBorders>
          </w:tcPr>
          <w:p w14:paraId="70579D4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6C38D9F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35.8</w:t>
            </w:r>
          </w:p>
        </w:tc>
        <w:tc>
          <w:tcPr>
            <w:tcW w:w="873" w:type="dxa"/>
            <w:tcBorders>
              <w:top w:val="nil"/>
            </w:tcBorders>
          </w:tcPr>
          <w:p w14:paraId="5C0FF09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36CCE13E" w14:textId="77777777" w:rsidTr="00A1580B">
        <w:tc>
          <w:tcPr>
            <w:tcW w:w="1985" w:type="dxa"/>
          </w:tcPr>
          <w:p w14:paraId="3378E35A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Age, years</w:t>
            </w:r>
          </w:p>
        </w:tc>
        <w:tc>
          <w:tcPr>
            <w:tcW w:w="2193" w:type="dxa"/>
          </w:tcPr>
          <w:p w14:paraId="3FB6CEE2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≥65</w:t>
            </w:r>
          </w:p>
        </w:tc>
        <w:tc>
          <w:tcPr>
            <w:tcW w:w="711" w:type="dxa"/>
          </w:tcPr>
          <w:p w14:paraId="632B901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82</w:t>
            </w:r>
          </w:p>
        </w:tc>
        <w:tc>
          <w:tcPr>
            <w:tcW w:w="1039" w:type="dxa"/>
          </w:tcPr>
          <w:p w14:paraId="1944847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64.1</w:t>
            </w:r>
          </w:p>
        </w:tc>
        <w:tc>
          <w:tcPr>
            <w:tcW w:w="239" w:type="dxa"/>
          </w:tcPr>
          <w:p w14:paraId="749AEAE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76335F2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72</w:t>
            </w:r>
          </w:p>
        </w:tc>
        <w:tc>
          <w:tcPr>
            <w:tcW w:w="764" w:type="dxa"/>
          </w:tcPr>
          <w:p w14:paraId="2BD78D3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74.2</w:t>
            </w:r>
          </w:p>
        </w:tc>
        <w:tc>
          <w:tcPr>
            <w:tcW w:w="990" w:type="dxa"/>
          </w:tcPr>
          <w:p w14:paraId="0751CD5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0.22</w:t>
            </w:r>
          </w:p>
        </w:tc>
        <w:tc>
          <w:tcPr>
            <w:tcW w:w="236" w:type="dxa"/>
          </w:tcPr>
          <w:p w14:paraId="683FC30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7129820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67.9</w:t>
            </w:r>
          </w:p>
        </w:tc>
        <w:tc>
          <w:tcPr>
            <w:tcW w:w="236" w:type="dxa"/>
          </w:tcPr>
          <w:p w14:paraId="606E90B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0CB1FF91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67.9</w:t>
            </w:r>
          </w:p>
        </w:tc>
        <w:tc>
          <w:tcPr>
            <w:tcW w:w="873" w:type="dxa"/>
          </w:tcPr>
          <w:p w14:paraId="23A61DA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1570221F" w14:textId="77777777" w:rsidTr="00A1580B">
        <w:tc>
          <w:tcPr>
            <w:tcW w:w="1985" w:type="dxa"/>
          </w:tcPr>
          <w:p w14:paraId="6CE9E33C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63BF5B39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&lt;65</w:t>
            </w:r>
          </w:p>
        </w:tc>
        <w:tc>
          <w:tcPr>
            <w:tcW w:w="711" w:type="dxa"/>
          </w:tcPr>
          <w:p w14:paraId="3F1B7F3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46</w:t>
            </w:r>
          </w:p>
        </w:tc>
        <w:tc>
          <w:tcPr>
            <w:tcW w:w="1039" w:type="dxa"/>
          </w:tcPr>
          <w:p w14:paraId="1CECFF5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35.9</w:t>
            </w:r>
          </w:p>
        </w:tc>
        <w:tc>
          <w:tcPr>
            <w:tcW w:w="239" w:type="dxa"/>
          </w:tcPr>
          <w:p w14:paraId="4B0D28B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52E0BCF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25</w:t>
            </w:r>
          </w:p>
        </w:tc>
        <w:tc>
          <w:tcPr>
            <w:tcW w:w="764" w:type="dxa"/>
          </w:tcPr>
          <w:p w14:paraId="12BE359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25.8</w:t>
            </w:r>
          </w:p>
        </w:tc>
        <w:tc>
          <w:tcPr>
            <w:tcW w:w="990" w:type="dxa"/>
          </w:tcPr>
          <w:p w14:paraId="2619830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</w:tcPr>
          <w:p w14:paraId="3BC4290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6F663BE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32.1</w:t>
            </w:r>
          </w:p>
        </w:tc>
        <w:tc>
          <w:tcPr>
            <w:tcW w:w="236" w:type="dxa"/>
          </w:tcPr>
          <w:p w14:paraId="401497E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71157A4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32.1</w:t>
            </w:r>
          </w:p>
        </w:tc>
        <w:tc>
          <w:tcPr>
            <w:tcW w:w="873" w:type="dxa"/>
          </w:tcPr>
          <w:p w14:paraId="6000B01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6B803397" w14:textId="77777777" w:rsidTr="00A1580B">
        <w:tc>
          <w:tcPr>
            <w:tcW w:w="1985" w:type="dxa"/>
          </w:tcPr>
          <w:p w14:paraId="09D9C8D8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Gastrectomy</w:t>
            </w:r>
          </w:p>
        </w:tc>
        <w:tc>
          <w:tcPr>
            <w:tcW w:w="2193" w:type="dxa"/>
          </w:tcPr>
          <w:p w14:paraId="02FAC82F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Total</w:t>
            </w:r>
          </w:p>
        </w:tc>
        <w:tc>
          <w:tcPr>
            <w:tcW w:w="711" w:type="dxa"/>
          </w:tcPr>
          <w:p w14:paraId="69DE720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46</w:t>
            </w:r>
          </w:p>
        </w:tc>
        <w:tc>
          <w:tcPr>
            <w:tcW w:w="1039" w:type="dxa"/>
          </w:tcPr>
          <w:p w14:paraId="15C8CD1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35.9</w:t>
            </w:r>
          </w:p>
        </w:tc>
        <w:tc>
          <w:tcPr>
            <w:tcW w:w="239" w:type="dxa"/>
          </w:tcPr>
          <w:p w14:paraId="53718AD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45E8CBA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38</w:t>
            </w:r>
          </w:p>
        </w:tc>
        <w:tc>
          <w:tcPr>
            <w:tcW w:w="764" w:type="dxa"/>
          </w:tcPr>
          <w:p w14:paraId="0EDA76B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39.2</w:t>
            </w:r>
          </w:p>
        </w:tc>
        <w:tc>
          <w:tcPr>
            <w:tcW w:w="990" w:type="dxa"/>
          </w:tcPr>
          <w:p w14:paraId="6E089C7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0.068</w:t>
            </w:r>
          </w:p>
        </w:tc>
        <w:tc>
          <w:tcPr>
            <w:tcW w:w="236" w:type="dxa"/>
          </w:tcPr>
          <w:p w14:paraId="5B67B9E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3554AF8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35.6</w:t>
            </w:r>
          </w:p>
        </w:tc>
        <w:tc>
          <w:tcPr>
            <w:tcW w:w="236" w:type="dxa"/>
          </w:tcPr>
          <w:p w14:paraId="0CDFE17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03D91D8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35.6</w:t>
            </w:r>
          </w:p>
        </w:tc>
        <w:tc>
          <w:tcPr>
            <w:tcW w:w="873" w:type="dxa"/>
          </w:tcPr>
          <w:p w14:paraId="3B4F47B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390F10A7" w14:textId="77777777" w:rsidTr="00A1580B">
        <w:tc>
          <w:tcPr>
            <w:tcW w:w="1985" w:type="dxa"/>
          </w:tcPr>
          <w:p w14:paraId="30481374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581F1CAF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Partial</w:t>
            </w:r>
          </w:p>
        </w:tc>
        <w:tc>
          <w:tcPr>
            <w:tcW w:w="711" w:type="dxa"/>
          </w:tcPr>
          <w:p w14:paraId="3C9C53B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82</w:t>
            </w:r>
          </w:p>
        </w:tc>
        <w:tc>
          <w:tcPr>
            <w:tcW w:w="1039" w:type="dxa"/>
          </w:tcPr>
          <w:p w14:paraId="5444942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64.1</w:t>
            </w:r>
          </w:p>
        </w:tc>
        <w:tc>
          <w:tcPr>
            <w:tcW w:w="239" w:type="dxa"/>
          </w:tcPr>
          <w:p w14:paraId="65F3B17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50EC2F9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59</w:t>
            </w:r>
          </w:p>
        </w:tc>
        <w:tc>
          <w:tcPr>
            <w:tcW w:w="764" w:type="dxa"/>
          </w:tcPr>
          <w:p w14:paraId="0FEBB73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60.8</w:t>
            </w:r>
          </w:p>
        </w:tc>
        <w:tc>
          <w:tcPr>
            <w:tcW w:w="990" w:type="dxa"/>
          </w:tcPr>
          <w:p w14:paraId="60E155C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</w:tcPr>
          <w:p w14:paraId="3FA4C37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2EEB254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64.4</w:t>
            </w:r>
          </w:p>
        </w:tc>
        <w:tc>
          <w:tcPr>
            <w:tcW w:w="236" w:type="dxa"/>
          </w:tcPr>
          <w:p w14:paraId="0E01594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64CBB04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64.4</w:t>
            </w:r>
          </w:p>
        </w:tc>
        <w:tc>
          <w:tcPr>
            <w:tcW w:w="873" w:type="dxa"/>
          </w:tcPr>
          <w:p w14:paraId="753623F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6CF320DF" w14:textId="77777777" w:rsidTr="00A1580B">
        <w:tc>
          <w:tcPr>
            <w:tcW w:w="1985" w:type="dxa"/>
          </w:tcPr>
          <w:p w14:paraId="11FEA0A0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Facility type</w:t>
            </w:r>
          </w:p>
        </w:tc>
        <w:tc>
          <w:tcPr>
            <w:tcW w:w="2193" w:type="dxa"/>
          </w:tcPr>
          <w:p w14:paraId="7064D850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Cancer center</w:t>
            </w:r>
          </w:p>
        </w:tc>
        <w:tc>
          <w:tcPr>
            <w:tcW w:w="711" w:type="dxa"/>
          </w:tcPr>
          <w:p w14:paraId="67CB6C1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56</w:t>
            </w:r>
          </w:p>
        </w:tc>
        <w:tc>
          <w:tcPr>
            <w:tcW w:w="1039" w:type="dxa"/>
          </w:tcPr>
          <w:p w14:paraId="01FFD33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43.6</w:t>
            </w:r>
          </w:p>
        </w:tc>
        <w:tc>
          <w:tcPr>
            <w:tcW w:w="239" w:type="dxa"/>
          </w:tcPr>
          <w:p w14:paraId="4E573C7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03B7D71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31</w:t>
            </w:r>
          </w:p>
        </w:tc>
        <w:tc>
          <w:tcPr>
            <w:tcW w:w="764" w:type="dxa"/>
          </w:tcPr>
          <w:p w14:paraId="3EC32B6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32</w:t>
            </w:r>
          </w:p>
        </w:tc>
        <w:tc>
          <w:tcPr>
            <w:tcW w:w="990" w:type="dxa"/>
          </w:tcPr>
          <w:p w14:paraId="6064E20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−0.241</w:t>
            </w:r>
          </w:p>
        </w:tc>
        <w:tc>
          <w:tcPr>
            <w:tcW w:w="236" w:type="dxa"/>
          </w:tcPr>
          <w:p w14:paraId="1940686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56F14DC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57.5</w:t>
            </w:r>
          </w:p>
        </w:tc>
        <w:tc>
          <w:tcPr>
            <w:tcW w:w="236" w:type="dxa"/>
          </w:tcPr>
          <w:p w14:paraId="0241541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1F42A6F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57.5</w:t>
            </w:r>
          </w:p>
        </w:tc>
        <w:tc>
          <w:tcPr>
            <w:tcW w:w="873" w:type="dxa"/>
          </w:tcPr>
          <w:p w14:paraId="5B0BC0D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25BB2B2B" w14:textId="77777777" w:rsidTr="00A1580B">
        <w:tc>
          <w:tcPr>
            <w:tcW w:w="1985" w:type="dxa"/>
          </w:tcPr>
          <w:p w14:paraId="46410080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46BD0125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General hospital or University hospital</w:t>
            </w:r>
          </w:p>
        </w:tc>
        <w:tc>
          <w:tcPr>
            <w:tcW w:w="711" w:type="dxa"/>
          </w:tcPr>
          <w:p w14:paraId="5BE1CFB1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72</w:t>
            </w:r>
          </w:p>
        </w:tc>
        <w:tc>
          <w:tcPr>
            <w:tcW w:w="1039" w:type="dxa"/>
          </w:tcPr>
          <w:p w14:paraId="00E99EA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56.4</w:t>
            </w:r>
          </w:p>
        </w:tc>
        <w:tc>
          <w:tcPr>
            <w:tcW w:w="239" w:type="dxa"/>
          </w:tcPr>
          <w:p w14:paraId="1D7949D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51125B4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66</w:t>
            </w:r>
          </w:p>
        </w:tc>
        <w:tc>
          <w:tcPr>
            <w:tcW w:w="764" w:type="dxa"/>
          </w:tcPr>
          <w:p w14:paraId="4845860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68</w:t>
            </w:r>
          </w:p>
        </w:tc>
        <w:tc>
          <w:tcPr>
            <w:tcW w:w="990" w:type="dxa"/>
          </w:tcPr>
          <w:p w14:paraId="2E33B60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</w:tcPr>
          <w:p w14:paraId="10DAEB3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397E20B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42.5</w:t>
            </w:r>
          </w:p>
        </w:tc>
        <w:tc>
          <w:tcPr>
            <w:tcW w:w="236" w:type="dxa"/>
          </w:tcPr>
          <w:p w14:paraId="36BA5C8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267D9D6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42.5</w:t>
            </w:r>
          </w:p>
        </w:tc>
        <w:tc>
          <w:tcPr>
            <w:tcW w:w="873" w:type="dxa"/>
          </w:tcPr>
          <w:p w14:paraId="3C0BA4B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3967E347" w14:textId="77777777" w:rsidTr="00A1580B">
        <w:tc>
          <w:tcPr>
            <w:tcW w:w="1985" w:type="dxa"/>
          </w:tcPr>
          <w:p w14:paraId="1873E1EC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Clinical department</w:t>
            </w:r>
          </w:p>
        </w:tc>
        <w:tc>
          <w:tcPr>
            <w:tcW w:w="2193" w:type="dxa"/>
          </w:tcPr>
          <w:p w14:paraId="30AED149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Surgery</w:t>
            </w:r>
          </w:p>
        </w:tc>
        <w:tc>
          <w:tcPr>
            <w:tcW w:w="711" w:type="dxa"/>
          </w:tcPr>
          <w:p w14:paraId="3D9F99F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71</w:t>
            </w:r>
          </w:p>
        </w:tc>
        <w:tc>
          <w:tcPr>
            <w:tcW w:w="1039" w:type="dxa"/>
          </w:tcPr>
          <w:p w14:paraId="2EE348C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55.5</w:t>
            </w:r>
          </w:p>
        </w:tc>
        <w:tc>
          <w:tcPr>
            <w:tcW w:w="239" w:type="dxa"/>
          </w:tcPr>
          <w:p w14:paraId="606C4AF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3584E0E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</w:t>
            </w:r>
          </w:p>
        </w:tc>
        <w:tc>
          <w:tcPr>
            <w:tcW w:w="764" w:type="dxa"/>
          </w:tcPr>
          <w:p w14:paraId="45B53C2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6.2</w:t>
            </w:r>
          </w:p>
        </w:tc>
        <w:tc>
          <w:tcPr>
            <w:tcW w:w="990" w:type="dxa"/>
          </w:tcPr>
          <w:p w14:paraId="54D1D1D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−1.262</w:t>
            </w:r>
          </w:p>
        </w:tc>
        <w:tc>
          <w:tcPr>
            <w:tcW w:w="236" w:type="dxa"/>
          </w:tcPr>
          <w:p w14:paraId="106C73B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2B9ED21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16.3</w:t>
            </w:r>
          </w:p>
        </w:tc>
        <w:tc>
          <w:tcPr>
            <w:tcW w:w="236" w:type="dxa"/>
          </w:tcPr>
          <w:p w14:paraId="06EED48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135C623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16.3</w:t>
            </w:r>
          </w:p>
        </w:tc>
        <w:tc>
          <w:tcPr>
            <w:tcW w:w="873" w:type="dxa"/>
          </w:tcPr>
          <w:p w14:paraId="5A31892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7D15A3F6" w14:textId="77777777" w:rsidTr="00A1580B">
        <w:tc>
          <w:tcPr>
            <w:tcW w:w="1985" w:type="dxa"/>
          </w:tcPr>
          <w:p w14:paraId="6186FE85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12DF2B75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Internal medicine</w:t>
            </w:r>
          </w:p>
        </w:tc>
        <w:tc>
          <w:tcPr>
            <w:tcW w:w="711" w:type="dxa"/>
          </w:tcPr>
          <w:p w14:paraId="1692D3A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57</w:t>
            </w:r>
          </w:p>
        </w:tc>
        <w:tc>
          <w:tcPr>
            <w:tcW w:w="1039" w:type="dxa"/>
          </w:tcPr>
          <w:p w14:paraId="19CDED8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44.5</w:t>
            </w:r>
          </w:p>
        </w:tc>
        <w:tc>
          <w:tcPr>
            <w:tcW w:w="239" w:type="dxa"/>
          </w:tcPr>
          <w:p w14:paraId="0C1E41A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7FC9E6A1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91</w:t>
            </w:r>
          </w:p>
        </w:tc>
        <w:tc>
          <w:tcPr>
            <w:tcW w:w="764" w:type="dxa"/>
          </w:tcPr>
          <w:p w14:paraId="7FA1A07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93.8</w:t>
            </w:r>
          </w:p>
        </w:tc>
        <w:tc>
          <w:tcPr>
            <w:tcW w:w="990" w:type="dxa"/>
          </w:tcPr>
          <w:p w14:paraId="7695669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</w:tcPr>
          <w:p w14:paraId="5C8EAB91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6858B05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83.7</w:t>
            </w:r>
          </w:p>
        </w:tc>
        <w:tc>
          <w:tcPr>
            <w:tcW w:w="236" w:type="dxa"/>
          </w:tcPr>
          <w:p w14:paraId="2D72E60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2BF0941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83.7</w:t>
            </w:r>
          </w:p>
        </w:tc>
        <w:tc>
          <w:tcPr>
            <w:tcW w:w="873" w:type="dxa"/>
          </w:tcPr>
          <w:p w14:paraId="476EB4A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1CE0B03A" w14:textId="77777777" w:rsidTr="00A1580B">
        <w:tc>
          <w:tcPr>
            <w:tcW w:w="1985" w:type="dxa"/>
          </w:tcPr>
          <w:p w14:paraId="42401C23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Pharmacist</w:t>
            </w:r>
          </w:p>
        </w:tc>
        <w:tc>
          <w:tcPr>
            <w:tcW w:w="2193" w:type="dxa"/>
          </w:tcPr>
          <w:p w14:paraId="308449A6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Board-certified oncology pharmacist</w:t>
            </w:r>
          </w:p>
        </w:tc>
        <w:tc>
          <w:tcPr>
            <w:tcW w:w="711" w:type="dxa"/>
          </w:tcPr>
          <w:p w14:paraId="5E0A447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87</w:t>
            </w:r>
          </w:p>
        </w:tc>
        <w:tc>
          <w:tcPr>
            <w:tcW w:w="1039" w:type="dxa"/>
          </w:tcPr>
          <w:p w14:paraId="4AF156E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68</w:t>
            </w:r>
          </w:p>
        </w:tc>
        <w:tc>
          <w:tcPr>
            <w:tcW w:w="239" w:type="dxa"/>
          </w:tcPr>
          <w:p w14:paraId="27A0D02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5F5E9DB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44</w:t>
            </w:r>
          </w:p>
        </w:tc>
        <w:tc>
          <w:tcPr>
            <w:tcW w:w="764" w:type="dxa"/>
          </w:tcPr>
          <w:p w14:paraId="4BD57A1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45.4</w:t>
            </w:r>
          </w:p>
        </w:tc>
        <w:tc>
          <w:tcPr>
            <w:tcW w:w="990" w:type="dxa"/>
          </w:tcPr>
          <w:p w14:paraId="57BA249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−0.468</w:t>
            </w:r>
          </w:p>
        </w:tc>
        <w:tc>
          <w:tcPr>
            <w:tcW w:w="236" w:type="dxa"/>
          </w:tcPr>
          <w:p w14:paraId="1B1B8DD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0B1CBBF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73.3</w:t>
            </w:r>
          </w:p>
        </w:tc>
        <w:tc>
          <w:tcPr>
            <w:tcW w:w="236" w:type="dxa"/>
          </w:tcPr>
          <w:p w14:paraId="68646E5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6FE9D77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73.3</w:t>
            </w:r>
          </w:p>
        </w:tc>
        <w:tc>
          <w:tcPr>
            <w:tcW w:w="873" w:type="dxa"/>
          </w:tcPr>
          <w:p w14:paraId="78FCFF7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1C29F51A" w14:textId="77777777" w:rsidTr="00A1580B">
        <w:tc>
          <w:tcPr>
            <w:tcW w:w="1985" w:type="dxa"/>
          </w:tcPr>
          <w:p w14:paraId="72D565A0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7FA8B30B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Non-certified</w:t>
            </w:r>
          </w:p>
        </w:tc>
        <w:tc>
          <w:tcPr>
            <w:tcW w:w="711" w:type="dxa"/>
          </w:tcPr>
          <w:p w14:paraId="05E99A0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41</w:t>
            </w:r>
          </w:p>
        </w:tc>
        <w:tc>
          <w:tcPr>
            <w:tcW w:w="1039" w:type="dxa"/>
          </w:tcPr>
          <w:p w14:paraId="6DC67061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32</w:t>
            </w:r>
          </w:p>
        </w:tc>
        <w:tc>
          <w:tcPr>
            <w:tcW w:w="239" w:type="dxa"/>
          </w:tcPr>
          <w:p w14:paraId="70D22CC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4A0CABB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53</w:t>
            </w:r>
          </w:p>
        </w:tc>
        <w:tc>
          <w:tcPr>
            <w:tcW w:w="764" w:type="dxa"/>
          </w:tcPr>
          <w:p w14:paraId="6324EBE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54.6</w:t>
            </w:r>
          </w:p>
        </w:tc>
        <w:tc>
          <w:tcPr>
            <w:tcW w:w="990" w:type="dxa"/>
          </w:tcPr>
          <w:p w14:paraId="1A7A643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</w:tcPr>
          <w:p w14:paraId="646287E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3303F25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26.7</w:t>
            </w:r>
          </w:p>
        </w:tc>
        <w:tc>
          <w:tcPr>
            <w:tcW w:w="236" w:type="dxa"/>
          </w:tcPr>
          <w:p w14:paraId="3975F75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7D9F5DE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26.7</w:t>
            </w:r>
          </w:p>
        </w:tc>
        <w:tc>
          <w:tcPr>
            <w:tcW w:w="873" w:type="dxa"/>
          </w:tcPr>
          <w:p w14:paraId="65E1A2A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33518A57" w14:textId="77777777" w:rsidTr="00A1580B">
        <w:tc>
          <w:tcPr>
            <w:tcW w:w="1985" w:type="dxa"/>
          </w:tcPr>
          <w:p w14:paraId="10ACB9C5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Nurse</w:t>
            </w:r>
          </w:p>
        </w:tc>
        <w:tc>
          <w:tcPr>
            <w:tcW w:w="2193" w:type="dxa"/>
          </w:tcPr>
          <w:p w14:paraId="4D5F6D71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Board-certified oncology nurse</w:t>
            </w:r>
          </w:p>
        </w:tc>
        <w:tc>
          <w:tcPr>
            <w:tcW w:w="711" w:type="dxa"/>
          </w:tcPr>
          <w:p w14:paraId="60F66EB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46</w:t>
            </w:r>
          </w:p>
        </w:tc>
        <w:tc>
          <w:tcPr>
            <w:tcW w:w="1039" w:type="dxa"/>
          </w:tcPr>
          <w:p w14:paraId="6901C36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35.9</w:t>
            </w:r>
          </w:p>
        </w:tc>
        <w:tc>
          <w:tcPr>
            <w:tcW w:w="239" w:type="dxa"/>
          </w:tcPr>
          <w:p w14:paraId="03B17832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4A5CD7B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30</w:t>
            </w:r>
          </w:p>
        </w:tc>
        <w:tc>
          <w:tcPr>
            <w:tcW w:w="764" w:type="dxa"/>
          </w:tcPr>
          <w:p w14:paraId="66CCD1E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30.9</w:t>
            </w:r>
          </w:p>
        </w:tc>
        <w:tc>
          <w:tcPr>
            <w:tcW w:w="990" w:type="dxa"/>
          </w:tcPr>
          <w:p w14:paraId="5A9EB61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−0.106</w:t>
            </w:r>
          </w:p>
        </w:tc>
        <w:tc>
          <w:tcPr>
            <w:tcW w:w="236" w:type="dxa"/>
          </w:tcPr>
          <w:p w14:paraId="15BC31E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6FD412F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54.9</w:t>
            </w:r>
          </w:p>
        </w:tc>
        <w:tc>
          <w:tcPr>
            <w:tcW w:w="236" w:type="dxa"/>
          </w:tcPr>
          <w:p w14:paraId="35E8343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28291673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54.9</w:t>
            </w:r>
          </w:p>
        </w:tc>
        <w:tc>
          <w:tcPr>
            <w:tcW w:w="873" w:type="dxa"/>
          </w:tcPr>
          <w:p w14:paraId="4B4F112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7A843483" w14:textId="77777777" w:rsidTr="00A1580B">
        <w:tc>
          <w:tcPr>
            <w:tcW w:w="1985" w:type="dxa"/>
          </w:tcPr>
          <w:p w14:paraId="5A34F389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3C6FB6FF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Non-certified</w:t>
            </w:r>
          </w:p>
        </w:tc>
        <w:tc>
          <w:tcPr>
            <w:tcW w:w="711" w:type="dxa"/>
          </w:tcPr>
          <w:p w14:paraId="24CC218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82</w:t>
            </w:r>
          </w:p>
        </w:tc>
        <w:tc>
          <w:tcPr>
            <w:tcW w:w="1039" w:type="dxa"/>
          </w:tcPr>
          <w:p w14:paraId="462E865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64.1</w:t>
            </w:r>
          </w:p>
        </w:tc>
        <w:tc>
          <w:tcPr>
            <w:tcW w:w="239" w:type="dxa"/>
          </w:tcPr>
          <w:p w14:paraId="01E58D9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5E7540E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67</w:t>
            </w:r>
          </w:p>
        </w:tc>
        <w:tc>
          <w:tcPr>
            <w:tcW w:w="764" w:type="dxa"/>
          </w:tcPr>
          <w:p w14:paraId="5347CB7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69.1</w:t>
            </w:r>
          </w:p>
        </w:tc>
        <w:tc>
          <w:tcPr>
            <w:tcW w:w="990" w:type="dxa"/>
          </w:tcPr>
          <w:p w14:paraId="04557425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</w:tcPr>
          <w:p w14:paraId="5D554FB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2CE0C42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45.1</w:t>
            </w:r>
          </w:p>
        </w:tc>
        <w:tc>
          <w:tcPr>
            <w:tcW w:w="236" w:type="dxa"/>
          </w:tcPr>
          <w:p w14:paraId="45D1D260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1D808E49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45.1</w:t>
            </w:r>
          </w:p>
        </w:tc>
        <w:tc>
          <w:tcPr>
            <w:tcW w:w="873" w:type="dxa"/>
          </w:tcPr>
          <w:p w14:paraId="67DF3F17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500B64" w:rsidRPr="00593B96" w14:paraId="62F70D43" w14:textId="77777777" w:rsidTr="00A1580B">
        <w:tc>
          <w:tcPr>
            <w:tcW w:w="1985" w:type="dxa"/>
          </w:tcPr>
          <w:p w14:paraId="3CDF79A7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Prescription type</w:t>
            </w:r>
          </w:p>
        </w:tc>
        <w:tc>
          <w:tcPr>
            <w:tcW w:w="2193" w:type="dxa"/>
          </w:tcPr>
          <w:p w14:paraId="644AE371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Out-of-hospital</w:t>
            </w:r>
          </w:p>
        </w:tc>
        <w:tc>
          <w:tcPr>
            <w:tcW w:w="711" w:type="dxa"/>
          </w:tcPr>
          <w:p w14:paraId="280455D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91</w:t>
            </w:r>
          </w:p>
        </w:tc>
        <w:tc>
          <w:tcPr>
            <w:tcW w:w="1039" w:type="dxa"/>
          </w:tcPr>
          <w:p w14:paraId="495E199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71.1</w:t>
            </w:r>
          </w:p>
        </w:tc>
        <w:tc>
          <w:tcPr>
            <w:tcW w:w="239" w:type="dxa"/>
          </w:tcPr>
          <w:p w14:paraId="3A093CDB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0F70667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40</w:t>
            </w:r>
          </w:p>
        </w:tc>
        <w:tc>
          <w:tcPr>
            <w:tcW w:w="764" w:type="dxa"/>
          </w:tcPr>
          <w:p w14:paraId="6617B2F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41.2</w:t>
            </w:r>
          </w:p>
        </w:tc>
        <w:tc>
          <w:tcPr>
            <w:tcW w:w="990" w:type="dxa"/>
          </w:tcPr>
          <w:p w14:paraId="36391EA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−0.632</w:t>
            </w:r>
          </w:p>
        </w:tc>
        <w:tc>
          <w:tcPr>
            <w:tcW w:w="236" w:type="dxa"/>
          </w:tcPr>
          <w:p w14:paraId="485A72C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50F1B19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66.0</w:t>
            </w:r>
          </w:p>
        </w:tc>
        <w:tc>
          <w:tcPr>
            <w:tcW w:w="236" w:type="dxa"/>
          </w:tcPr>
          <w:p w14:paraId="6336559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367DEE4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66.0</w:t>
            </w:r>
          </w:p>
        </w:tc>
        <w:tc>
          <w:tcPr>
            <w:tcW w:w="873" w:type="dxa"/>
          </w:tcPr>
          <w:p w14:paraId="182BCA2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0</w:t>
            </w:r>
          </w:p>
        </w:tc>
      </w:tr>
      <w:tr w:rsidR="00500B64" w:rsidRPr="00593B96" w14:paraId="20393671" w14:textId="77777777" w:rsidTr="00A1580B">
        <w:tc>
          <w:tcPr>
            <w:tcW w:w="1985" w:type="dxa"/>
          </w:tcPr>
          <w:p w14:paraId="3AC4AE0A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193" w:type="dxa"/>
          </w:tcPr>
          <w:p w14:paraId="26558249" w14:textId="77777777" w:rsidR="00500B64" w:rsidRPr="00593B96" w:rsidRDefault="00500B64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593B96">
              <w:rPr>
                <w:rFonts w:cs="Times New Roman"/>
              </w:rPr>
              <w:t>In-hospital</w:t>
            </w:r>
          </w:p>
        </w:tc>
        <w:tc>
          <w:tcPr>
            <w:tcW w:w="711" w:type="dxa"/>
          </w:tcPr>
          <w:p w14:paraId="3973FD6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37</w:t>
            </w:r>
          </w:p>
        </w:tc>
        <w:tc>
          <w:tcPr>
            <w:tcW w:w="1039" w:type="dxa"/>
          </w:tcPr>
          <w:p w14:paraId="31CCBB1F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28.9</w:t>
            </w:r>
          </w:p>
        </w:tc>
        <w:tc>
          <w:tcPr>
            <w:tcW w:w="239" w:type="dxa"/>
          </w:tcPr>
          <w:p w14:paraId="16336D48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606" w:type="dxa"/>
          </w:tcPr>
          <w:p w14:paraId="4DF40E8A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57</w:t>
            </w:r>
          </w:p>
        </w:tc>
        <w:tc>
          <w:tcPr>
            <w:tcW w:w="764" w:type="dxa"/>
          </w:tcPr>
          <w:p w14:paraId="26DEA47E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58.8</w:t>
            </w:r>
          </w:p>
        </w:tc>
        <w:tc>
          <w:tcPr>
            <w:tcW w:w="990" w:type="dxa"/>
          </w:tcPr>
          <w:p w14:paraId="46593FE1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236" w:type="dxa"/>
          </w:tcPr>
          <w:p w14:paraId="68F466DD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</w:tcPr>
          <w:p w14:paraId="031B1B1C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34.0</w:t>
            </w:r>
          </w:p>
        </w:tc>
        <w:tc>
          <w:tcPr>
            <w:tcW w:w="236" w:type="dxa"/>
          </w:tcPr>
          <w:p w14:paraId="41EBA716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</w:tcPr>
          <w:p w14:paraId="0875CD64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593B96">
              <w:rPr>
                <w:rFonts w:cs="Times New Roman"/>
              </w:rPr>
              <w:t>34.0</w:t>
            </w:r>
          </w:p>
        </w:tc>
        <w:tc>
          <w:tcPr>
            <w:tcW w:w="873" w:type="dxa"/>
          </w:tcPr>
          <w:p w14:paraId="2A552A01" w14:textId="77777777" w:rsidR="00500B64" w:rsidRPr="00593B96" w:rsidRDefault="00500B64" w:rsidP="00A12B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</w:tbl>
    <w:p w14:paraId="5D3584D9" w14:textId="77777777" w:rsidR="00500B64" w:rsidRPr="00C2173B" w:rsidRDefault="00500B64" w:rsidP="00A12BE4">
      <w:pPr>
        <w:spacing w:line="480" w:lineRule="auto"/>
        <w:jc w:val="left"/>
        <w:rPr>
          <w:rFonts w:cs="Times New Roman"/>
          <w:b/>
          <w:bCs/>
        </w:rPr>
      </w:pPr>
    </w:p>
    <w:p w14:paraId="0B46D01E" w14:textId="0AACD002" w:rsidR="00972ECF" w:rsidRDefault="00435641" w:rsidP="00A12BE4">
      <w:pPr>
        <w:spacing w:line="480" w:lineRule="auto"/>
        <w:jc w:val="left"/>
        <w:rPr>
          <w:rFonts w:cs="Times New Roman"/>
        </w:rPr>
      </w:pPr>
      <w:bookmarkStart w:id="0" w:name="_Hlk219588914"/>
      <w:r>
        <w:rPr>
          <w:rFonts w:cs="Times New Roman" w:hint="eastAsia"/>
        </w:rPr>
        <w:t xml:space="preserve">ESS, Effective sample size; </w:t>
      </w:r>
      <w:r w:rsidR="00BB3C58">
        <w:rPr>
          <w:rFonts w:cs="Times New Roman" w:hint="eastAsia"/>
        </w:rPr>
        <w:t xml:space="preserve">SMD, </w:t>
      </w:r>
      <w:r w:rsidR="00BB3C58">
        <w:rPr>
          <w:rFonts w:cs="Times New Roman"/>
        </w:rPr>
        <w:t>Standardized</w:t>
      </w:r>
      <w:r w:rsidR="00BB3C58">
        <w:rPr>
          <w:rFonts w:cs="Times New Roman" w:hint="eastAsia"/>
        </w:rPr>
        <w:t xml:space="preserve"> mean </w:t>
      </w:r>
      <w:r w:rsidR="00BB3C58">
        <w:rPr>
          <w:rFonts w:cs="Times New Roman"/>
        </w:rPr>
        <w:t>difference</w:t>
      </w:r>
    </w:p>
    <w:p w14:paraId="2C7D700A" w14:textId="77777777" w:rsidR="00A12BE4" w:rsidRPr="007503EA" w:rsidRDefault="00A12BE4" w:rsidP="00A12BE4">
      <w:pPr>
        <w:spacing w:line="480" w:lineRule="auto"/>
        <w:jc w:val="left"/>
        <w:rPr>
          <w:rFonts w:cs="Times New Roman"/>
        </w:rPr>
      </w:pPr>
    </w:p>
    <w:bookmarkEnd w:id="0"/>
    <w:p w14:paraId="5590E448" w14:textId="4DC8E076" w:rsidR="00374402" w:rsidRDefault="00374402">
      <w:pPr>
        <w:widowControl/>
        <w:jc w:val="left"/>
        <w:rPr>
          <w:rFonts w:cs="Times New Roman"/>
        </w:rPr>
      </w:pPr>
      <w:r w:rsidRPr="007503EA">
        <w:rPr>
          <w:rFonts w:cs="Times New Roman"/>
        </w:rPr>
        <w:br w:type="page"/>
      </w:r>
    </w:p>
    <w:p w14:paraId="2E57EDA7" w14:textId="024E2DE3" w:rsidR="00855DFD" w:rsidRPr="0062288C" w:rsidRDefault="00022289" w:rsidP="00A12BE4">
      <w:pPr>
        <w:spacing w:line="480" w:lineRule="auto"/>
        <w:jc w:val="left"/>
        <w:rPr>
          <w:rFonts w:cs="Times New Roman"/>
          <w:b/>
          <w:bCs/>
        </w:rPr>
      </w:pPr>
      <w:r w:rsidRPr="0062288C">
        <w:rPr>
          <w:rFonts w:cs="Times New Roman" w:hint="eastAsia"/>
          <w:b/>
          <w:bCs/>
        </w:rPr>
        <w:lastRenderedPageBreak/>
        <w:t xml:space="preserve">Supplementary </w:t>
      </w:r>
      <w:r w:rsidR="00374402" w:rsidRPr="0062288C">
        <w:rPr>
          <w:rFonts w:cs="Times New Roman"/>
          <w:b/>
          <w:bCs/>
        </w:rPr>
        <w:t>Table</w:t>
      </w:r>
      <w:r w:rsidR="002A3A27">
        <w:rPr>
          <w:rFonts w:cs="Times New Roman" w:hint="eastAsia"/>
          <w:b/>
          <w:bCs/>
        </w:rPr>
        <w:t xml:space="preserve"> 4.</w:t>
      </w:r>
      <w:r w:rsidR="004172C2" w:rsidRPr="0062288C">
        <w:rPr>
          <w:rFonts w:cs="Times New Roman"/>
          <w:b/>
          <w:bCs/>
        </w:rPr>
        <w:t xml:space="preserve"> </w:t>
      </w:r>
      <w:r w:rsidR="00680E2D" w:rsidRPr="0062288C">
        <w:rPr>
          <w:rFonts w:cs="Times New Roman"/>
          <w:b/>
          <w:bCs/>
        </w:rPr>
        <w:t xml:space="preserve">Duration of </w:t>
      </w:r>
      <w:r w:rsidR="00680E2D" w:rsidRPr="0062288C">
        <w:rPr>
          <w:rFonts w:cs="Times New Roman" w:hint="eastAsia"/>
          <w:b/>
          <w:bCs/>
        </w:rPr>
        <w:t>adjuvant chemotherapy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292"/>
        <w:gridCol w:w="1907"/>
        <w:gridCol w:w="869"/>
      </w:tblGrid>
      <w:tr w:rsidR="009C70E9" w14:paraId="0437ABAF" w14:textId="77777777" w:rsidTr="00680E2D"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58A596F3" w14:textId="77777777" w:rsidR="009C70E9" w:rsidRDefault="009C70E9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7064F899" w14:textId="77777777" w:rsidR="009C70E9" w:rsidRDefault="009C70E9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Non-c</w:t>
            </w:r>
            <w:r w:rsidRPr="009C70E9">
              <w:rPr>
                <w:rFonts w:cs="Times New Roman"/>
              </w:rPr>
              <w:t>ontinuous group</w:t>
            </w:r>
          </w:p>
          <w:p w14:paraId="639CCA0F" w14:textId="4CFBB5A5" w:rsidR="00862ADA" w:rsidRDefault="00862ADA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(ESS=32)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30B4E7B8" w14:textId="77777777" w:rsidR="009C70E9" w:rsidRDefault="009C70E9" w:rsidP="00A12BE4">
            <w:pPr>
              <w:spacing w:line="480" w:lineRule="auto"/>
              <w:jc w:val="center"/>
              <w:rPr>
                <w:rFonts w:cs="Times New Roman"/>
                <w:lang w:val="en"/>
              </w:rPr>
            </w:pPr>
            <w:r w:rsidRPr="009C70E9">
              <w:rPr>
                <w:rFonts w:cs="Times New Roman"/>
                <w:lang w:val="en"/>
              </w:rPr>
              <w:t>Continuous group</w:t>
            </w:r>
          </w:p>
          <w:p w14:paraId="11007CDD" w14:textId="272A3B49" w:rsidR="00862ADA" w:rsidRDefault="00862ADA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(ESS=32)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5AC2F4D6" w14:textId="28CB7D54" w:rsidR="009C70E9" w:rsidRDefault="009C70E9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P</w:t>
            </w:r>
          </w:p>
        </w:tc>
      </w:tr>
      <w:tr w:rsidR="00680E2D" w14:paraId="0C4F5004" w14:textId="77777777" w:rsidTr="00680E2D">
        <w:tc>
          <w:tcPr>
            <w:tcW w:w="3816" w:type="dxa"/>
            <w:tcBorders>
              <w:top w:val="single" w:sz="4" w:space="0" w:color="auto"/>
            </w:tcBorders>
          </w:tcPr>
          <w:p w14:paraId="66C2084D" w14:textId="014AEE5B" w:rsidR="00680E2D" w:rsidRDefault="00680E2D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E9007A">
              <w:rPr>
                <w:rFonts w:cs="Times New Roman"/>
              </w:rPr>
              <w:t>Treatment completion (8 cycles)</w:t>
            </w:r>
            <w:r>
              <w:rPr>
                <w:rFonts w:cs="Times New Roman" w:hint="eastAsia"/>
              </w:rPr>
              <w:t>, %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3CC566DC" w14:textId="70D47B24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58.1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14:paraId="7C07ED8B" w14:textId="104195A0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59.2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5730F5B7" w14:textId="267FF730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0.993</w:t>
            </w:r>
          </w:p>
        </w:tc>
      </w:tr>
      <w:tr w:rsidR="00680E2D" w14:paraId="15338512" w14:textId="77777777" w:rsidTr="00680E2D">
        <w:tc>
          <w:tcPr>
            <w:tcW w:w="3816" w:type="dxa"/>
          </w:tcPr>
          <w:p w14:paraId="59BD5775" w14:textId="46713961" w:rsidR="00680E2D" w:rsidRDefault="00680E2D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E9007A">
              <w:rPr>
                <w:rFonts w:cs="Times New Roman"/>
              </w:rPr>
              <w:t>Total cycles administered, median (IQR)</w:t>
            </w:r>
          </w:p>
        </w:tc>
        <w:tc>
          <w:tcPr>
            <w:tcW w:w="2292" w:type="dxa"/>
          </w:tcPr>
          <w:p w14:paraId="4FD11193" w14:textId="3357FD6D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8 (5, 8)</w:t>
            </w:r>
          </w:p>
        </w:tc>
        <w:tc>
          <w:tcPr>
            <w:tcW w:w="1907" w:type="dxa"/>
          </w:tcPr>
          <w:p w14:paraId="229C07BA" w14:textId="3839910E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8 (4, 8)</w:t>
            </w:r>
          </w:p>
        </w:tc>
        <w:tc>
          <w:tcPr>
            <w:tcW w:w="869" w:type="dxa"/>
          </w:tcPr>
          <w:p w14:paraId="56E11D72" w14:textId="0D5A5A61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0.707</w:t>
            </w:r>
          </w:p>
        </w:tc>
      </w:tr>
      <w:tr w:rsidR="00680E2D" w14:paraId="63CEB62E" w14:textId="77777777" w:rsidTr="00680E2D">
        <w:tc>
          <w:tcPr>
            <w:tcW w:w="3816" w:type="dxa"/>
          </w:tcPr>
          <w:p w14:paraId="7484B12B" w14:textId="718E7A62" w:rsidR="00680E2D" w:rsidRPr="009C70E9" w:rsidRDefault="00680E2D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E9007A">
              <w:rPr>
                <w:rFonts w:cs="Times New Roman"/>
              </w:rPr>
              <w:t>Total cycles administered,</w:t>
            </w:r>
            <w:r>
              <w:rPr>
                <w:rFonts w:cs="Times New Roman" w:hint="eastAsia"/>
              </w:rPr>
              <w:t xml:space="preserve"> mean</w:t>
            </w:r>
            <w:r w:rsidRPr="009C70E9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SD</w:t>
            </w:r>
          </w:p>
        </w:tc>
        <w:tc>
          <w:tcPr>
            <w:tcW w:w="2292" w:type="dxa"/>
          </w:tcPr>
          <w:p w14:paraId="218DB037" w14:textId="19A54612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9C70E9">
              <w:rPr>
                <w:rFonts w:cs="Times New Roman"/>
              </w:rPr>
              <w:t>6.</w:t>
            </w:r>
            <w:r>
              <w:rPr>
                <w:rFonts w:cs="Times New Roman" w:hint="eastAsia"/>
              </w:rPr>
              <w:t>1</w:t>
            </w:r>
            <w:r w:rsidRPr="009C70E9">
              <w:rPr>
                <w:rFonts w:cs="Times New Roman"/>
              </w:rPr>
              <w:t>±0.2</w:t>
            </w:r>
            <w:r>
              <w:rPr>
                <w:rFonts w:cs="Times New Roman" w:hint="eastAsia"/>
              </w:rPr>
              <w:t>51</w:t>
            </w:r>
          </w:p>
        </w:tc>
        <w:tc>
          <w:tcPr>
            <w:tcW w:w="1907" w:type="dxa"/>
          </w:tcPr>
          <w:p w14:paraId="53ADEF8B" w14:textId="1FB7BC90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9C70E9">
              <w:rPr>
                <w:rFonts w:cs="Times New Roman"/>
              </w:rPr>
              <w:t>6</w:t>
            </w:r>
            <w:r>
              <w:rPr>
                <w:rFonts w:cs="Times New Roman" w:hint="eastAsia"/>
              </w:rPr>
              <w:t>.1</w:t>
            </w:r>
            <w:r w:rsidRPr="009C70E9">
              <w:rPr>
                <w:rFonts w:cs="Times New Roman"/>
              </w:rPr>
              <w:t>±0.2</w:t>
            </w:r>
            <w:r>
              <w:rPr>
                <w:rFonts w:cs="Times New Roman" w:hint="eastAsia"/>
              </w:rPr>
              <w:t>50</w:t>
            </w:r>
          </w:p>
        </w:tc>
        <w:tc>
          <w:tcPr>
            <w:tcW w:w="869" w:type="dxa"/>
          </w:tcPr>
          <w:p w14:paraId="52CB7EDD" w14:textId="7D63B2F4" w:rsidR="00680E2D" w:rsidRDefault="00680E2D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0.956</w:t>
            </w:r>
          </w:p>
        </w:tc>
      </w:tr>
    </w:tbl>
    <w:p w14:paraId="2F5570EF" w14:textId="77777777" w:rsidR="004E59F6" w:rsidRDefault="004E59F6" w:rsidP="00A12BE4">
      <w:pPr>
        <w:spacing w:line="480" w:lineRule="auto"/>
        <w:jc w:val="left"/>
        <w:rPr>
          <w:rFonts w:cs="Times New Roman"/>
        </w:rPr>
      </w:pPr>
    </w:p>
    <w:p w14:paraId="0F9FD1A0" w14:textId="02CBA6C4" w:rsidR="00BB3C58" w:rsidRPr="007503EA" w:rsidRDefault="00BB3C58" w:rsidP="00A12BE4">
      <w:pPr>
        <w:spacing w:line="480" w:lineRule="auto"/>
        <w:jc w:val="left"/>
        <w:rPr>
          <w:rFonts w:cs="Times New Roman"/>
        </w:rPr>
      </w:pPr>
      <w:bookmarkStart w:id="1" w:name="_Hlk219588927"/>
      <w:r>
        <w:rPr>
          <w:rFonts w:cs="Times New Roman" w:hint="eastAsia"/>
        </w:rPr>
        <w:t xml:space="preserve">IQR, </w:t>
      </w:r>
      <w:r w:rsidRPr="00BB3C58">
        <w:rPr>
          <w:rFonts w:cs="Times New Roman"/>
        </w:rPr>
        <w:t>Interquartile Range</w:t>
      </w:r>
      <w:r>
        <w:rPr>
          <w:rFonts w:cs="Times New Roman" w:hint="eastAsia"/>
        </w:rPr>
        <w:t xml:space="preserve">; SD, </w:t>
      </w:r>
      <w:r>
        <w:rPr>
          <w:rFonts w:cs="Times New Roman"/>
        </w:rPr>
        <w:t>Standard</w:t>
      </w:r>
      <w:r>
        <w:rPr>
          <w:rFonts w:cs="Times New Roman" w:hint="eastAsia"/>
        </w:rPr>
        <w:t xml:space="preserve"> Deviation</w:t>
      </w:r>
    </w:p>
    <w:bookmarkEnd w:id="1"/>
    <w:p w14:paraId="00A196C8" w14:textId="52222BEE" w:rsidR="004E59F6" w:rsidRPr="007503EA" w:rsidRDefault="004E59F6" w:rsidP="00A12BE4">
      <w:pPr>
        <w:widowControl/>
        <w:spacing w:line="480" w:lineRule="auto"/>
        <w:jc w:val="left"/>
        <w:rPr>
          <w:rFonts w:cs="Times New Roman"/>
        </w:rPr>
      </w:pPr>
      <w:r w:rsidRPr="007503EA">
        <w:rPr>
          <w:rFonts w:cs="Times New Roman"/>
        </w:rPr>
        <w:br w:type="page"/>
      </w:r>
    </w:p>
    <w:p w14:paraId="03FC28ED" w14:textId="16EE8508" w:rsidR="004E59F6" w:rsidRPr="0062288C" w:rsidRDefault="00022289" w:rsidP="00A12BE4">
      <w:pPr>
        <w:spacing w:line="480" w:lineRule="auto"/>
        <w:jc w:val="left"/>
        <w:rPr>
          <w:rFonts w:cs="Times New Roman"/>
          <w:b/>
          <w:bCs/>
        </w:rPr>
      </w:pPr>
      <w:r w:rsidRPr="0062288C">
        <w:rPr>
          <w:rFonts w:cs="Times New Roman" w:hint="eastAsia"/>
          <w:b/>
          <w:bCs/>
        </w:rPr>
        <w:lastRenderedPageBreak/>
        <w:t xml:space="preserve">Supplementary </w:t>
      </w:r>
      <w:r w:rsidR="004E59F6" w:rsidRPr="0062288C">
        <w:rPr>
          <w:rFonts w:cs="Times New Roman"/>
          <w:b/>
          <w:bCs/>
        </w:rPr>
        <w:t>Table</w:t>
      </w:r>
      <w:r w:rsidR="002A3A27">
        <w:rPr>
          <w:rFonts w:cs="Times New Roman" w:hint="eastAsia"/>
          <w:b/>
          <w:bCs/>
        </w:rPr>
        <w:t xml:space="preserve"> 5.</w:t>
      </w:r>
      <w:r w:rsidR="004E59F6" w:rsidRPr="0062288C">
        <w:rPr>
          <w:rFonts w:cs="Times New Roman"/>
          <w:b/>
          <w:bCs/>
        </w:rPr>
        <w:t xml:space="preserve"> </w:t>
      </w:r>
      <w:r w:rsidR="005A03DF" w:rsidRPr="0062288C">
        <w:rPr>
          <w:rFonts w:cs="Times New Roman"/>
          <w:b/>
          <w:bCs/>
        </w:rPr>
        <w:t>Relative Performance (RP)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292"/>
        <w:gridCol w:w="1907"/>
        <w:gridCol w:w="869"/>
      </w:tblGrid>
      <w:tr w:rsidR="004C2AE9" w14:paraId="25BF7B64" w14:textId="77777777" w:rsidTr="00C40FF2"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2890AA49" w14:textId="77777777" w:rsidR="004C2AE9" w:rsidRDefault="004C2AE9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2715F653" w14:textId="77777777" w:rsidR="004C2AE9" w:rsidRDefault="004C2AE9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Non-c</w:t>
            </w:r>
            <w:r w:rsidRPr="009C70E9">
              <w:rPr>
                <w:rFonts w:cs="Times New Roman"/>
              </w:rPr>
              <w:t>ontinuous group</w:t>
            </w:r>
          </w:p>
          <w:p w14:paraId="50E16997" w14:textId="1097A12D" w:rsidR="00000FC4" w:rsidRDefault="00000FC4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(ESS=32)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D685540" w14:textId="77777777" w:rsidR="004C2AE9" w:rsidRDefault="004C2AE9" w:rsidP="00A12BE4">
            <w:pPr>
              <w:spacing w:line="480" w:lineRule="auto"/>
              <w:jc w:val="center"/>
              <w:rPr>
                <w:rFonts w:cs="Times New Roman"/>
                <w:lang w:val="en"/>
              </w:rPr>
            </w:pPr>
            <w:r w:rsidRPr="009C70E9">
              <w:rPr>
                <w:rFonts w:cs="Times New Roman"/>
                <w:lang w:val="en"/>
              </w:rPr>
              <w:t>Continuous group</w:t>
            </w:r>
          </w:p>
          <w:p w14:paraId="729CB319" w14:textId="569B711C" w:rsidR="00000FC4" w:rsidRDefault="00000FC4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(ESS=32)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14:paraId="008FBFD8" w14:textId="77777777" w:rsidR="004C2AE9" w:rsidRDefault="004C2AE9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P</w:t>
            </w:r>
          </w:p>
        </w:tc>
      </w:tr>
      <w:tr w:rsidR="004C2AE9" w14:paraId="1BB8B725" w14:textId="77777777" w:rsidTr="00C40FF2">
        <w:tc>
          <w:tcPr>
            <w:tcW w:w="1941" w:type="dxa"/>
            <w:tcBorders>
              <w:top w:val="single" w:sz="4" w:space="0" w:color="auto"/>
            </w:tcBorders>
          </w:tcPr>
          <w:p w14:paraId="3DED6E77" w14:textId="59D1A3B0" w:rsidR="004C2AE9" w:rsidRDefault="004C2AE9" w:rsidP="00A12BE4">
            <w:pPr>
              <w:spacing w:line="48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RP, mean</w:t>
            </w:r>
            <w:r w:rsidRPr="004C2AE9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SD</w:t>
            </w:r>
            <w:r w:rsidRPr="009C70E9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(%)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58B3A6FB" w14:textId="7DC1A4AC" w:rsidR="00000FC4" w:rsidRDefault="004C2AE9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4C2AE9">
              <w:rPr>
                <w:rFonts w:cs="Times New Roman"/>
              </w:rPr>
              <w:t>6</w:t>
            </w:r>
            <w:r w:rsidR="0081596F">
              <w:rPr>
                <w:rFonts w:cs="Times New Roman" w:hint="eastAsia"/>
              </w:rPr>
              <w:t>1.1</w:t>
            </w:r>
            <w:r w:rsidRPr="004C2AE9">
              <w:rPr>
                <w:rFonts w:cs="Times New Roman"/>
              </w:rPr>
              <w:t>±2.</w:t>
            </w:r>
            <w:r w:rsidR="0081596F">
              <w:rPr>
                <w:rFonts w:cs="Times New Roman" w:hint="eastAsia"/>
              </w:rPr>
              <w:t>92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14:paraId="7F19C1F2" w14:textId="49B55A1B" w:rsidR="004C2AE9" w:rsidRDefault="004C2AE9" w:rsidP="00A12BE4">
            <w:pPr>
              <w:spacing w:line="480" w:lineRule="auto"/>
              <w:jc w:val="center"/>
              <w:rPr>
                <w:rFonts w:cs="Times New Roman"/>
              </w:rPr>
            </w:pPr>
            <w:r w:rsidRPr="004C2AE9">
              <w:rPr>
                <w:rFonts w:cs="Times New Roman"/>
              </w:rPr>
              <w:t>7</w:t>
            </w:r>
            <w:r w:rsidR="0081596F">
              <w:rPr>
                <w:rFonts w:cs="Times New Roman" w:hint="eastAsia"/>
              </w:rPr>
              <w:t>5.1</w:t>
            </w:r>
            <w:r w:rsidRPr="004C2AE9">
              <w:rPr>
                <w:rFonts w:cs="Times New Roman"/>
              </w:rPr>
              <w:t>±</w:t>
            </w:r>
            <w:r w:rsidR="0081596F">
              <w:rPr>
                <w:rFonts w:cs="Times New Roman" w:hint="eastAsia"/>
              </w:rPr>
              <w:t>2.91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1A326E28" w14:textId="562A0406" w:rsidR="004C2AE9" w:rsidRDefault="0077186C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&lt;</w:t>
            </w:r>
            <w:r w:rsidR="004C2AE9">
              <w:rPr>
                <w:rFonts w:cs="Times New Roman" w:hint="eastAsia"/>
              </w:rPr>
              <w:t>0.0</w:t>
            </w:r>
            <w:r w:rsidR="00E01C2B">
              <w:rPr>
                <w:rFonts w:cs="Times New Roman" w:hint="eastAsia"/>
              </w:rPr>
              <w:t>0</w:t>
            </w:r>
            <w:r w:rsidR="004459A9">
              <w:rPr>
                <w:rFonts w:cs="Times New Roman" w:hint="eastAsia"/>
              </w:rPr>
              <w:t>1</w:t>
            </w:r>
          </w:p>
        </w:tc>
      </w:tr>
    </w:tbl>
    <w:p w14:paraId="4EC0448E" w14:textId="2D2E28C9" w:rsidR="00E75ADA" w:rsidRDefault="00E75ADA" w:rsidP="00A12BE4">
      <w:pPr>
        <w:spacing w:line="480" w:lineRule="auto"/>
        <w:jc w:val="left"/>
        <w:rPr>
          <w:rFonts w:cs="Times New Roman"/>
        </w:rPr>
      </w:pPr>
    </w:p>
    <w:p w14:paraId="0C6CD2EF" w14:textId="77777777" w:rsidR="00E75ADA" w:rsidRPr="007503EA" w:rsidRDefault="00E75ADA" w:rsidP="00374402">
      <w:pPr>
        <w:jc w:val="left"/>
        <w:rPr>
          <w:rFonts w:cs="Times New Roman"/>
        </w:rPr>
      </w:pPr>
    </w:p>
    <w:p w14:paraId="11DE4490" w14:textId="16F91245" w:rsidR="004E59F6" w:rsidRPr="007503EA" w:rsidRDefault="004E59F6">
      <w:pPr>
        <w:widowControl/>
        <w:jc w:val="left"/>
        <w:rPr>
          <w:rFonts w:cs="Times New Roman"/>
        </w:rPr>
      </w:pPr>
      <w:r w:rsidRPr="007503EA">
        <w:rPr>
          <w:rFonts w:cs="Times New Roman"/>
        </w:rPr>
        <w:br w:type="page"/>
      </w:r>
    </w:p>
    <w:p w14:paraId="7B63B050" w14:textId="309937B8" w:rsidR="007503EA" w:rsidRPr="0062288C" w:rsidRDefault="00022289" w:rsidP="00A12BE4">
      <w:pPr>
        <w:spacing w:line="480" w:lineRule="auto"/>
        <w:jc w:val="left"/>
        <w:rPr>
          <w:rFonts w:cs="Times New Roman"/>
          <w:b/>
          <w:bCs/>
        </w:rPr>
      </w:pPr>
      <w:r w:rsidRPr="0062288C">
        <w:rPr>
          <w:rFonts w:cs="Times New Roman" w:hint="eastAsia"/>
          <w:b/>
          <w:bCs/>
        </w:rPr>
        <w:lastRenderedPageBreak/>
        <w:t xml:space="preserve">Supplementary </w:t>
      </w:r>
      <w:r w:rsidR="008067BF" w:rsidRPr="0062288C">
        <w:rPr>
          <w:rFonts w:cs="Times New Roman" w:hint="eastAsia"/>
          <w:b/>
          <w:bCs/>
        </w:rPr>
        <w:t>Table</w:t>
      </w:r>
      <w:r w:rsidR="002A3A27">
        <w:rPr>
          <w:rFonts w:cs="Times New Roman" w:hint="eastAsia"/>
          <w:b/>
          <w:bCs/>
        </w:rPr>
        <w:t xml:space="preserve"> 6</w:t>
      </w:r>
      <w:r w:rsidR="008067BF" w:rsidRPr="0062288C">
        <w:rPr>
          <w:rFonts w:cs="Times New Roman" w:hint="eastAsia"/>
          <w:b/>
          <w:bCs/>
        </w:rPr>
        <w:t>. Pharmaceutical interventions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2292"/>
        <w:gridCol w:w="1907"/>
        <w:gridCol w:w="1072"/>
      </w:tblGrid>
      <w:tr w:rsidR="003C555B" w14:paraId="73353660" w14:textId="77777777" w:rsidTr="009F63B2"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</w:tcPr>
          <w:p w14:paraId="20A230A7" w14:textId="77777777" w:rsidR="003C555B" w:rsidRDefault="003C555B" w:rsidP="00A12BE4">
            <w:pPr>
              <w:spacing w:line="480" w:lineRule="auto"/>
              <w:jc w:val="left"/>
              <w:rPr>
                <w:rFonts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31613C20" w14:textId="77777777" w:rsidR="003C555B" w:rsidRDefault="003C555B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Non-continuous group</w:t>
            </w:r>
          </w:p>
          <w:p w14:paraId="09313BE8" w14:textId="5A72A4FE" w:rsidR="009F63B2" w:rsidRDefault="009F63B2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(ESS=32)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D82C5C3" w14:textId="77777777" w:rsidR="003C555B" w:rsidRDefault="003C555B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Continuous group</w:t>
            </w:r>
          </w:p>
          <w:p w14:paraId="40D3E077" w14:textId="632B1C36" w:rsidR="009F63B2" w:rsidRDefault="009F63B2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(ESS=32)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B56FD04" w14:textId="7FFD8E4F" w:rsidR="003C555B" w:rsidRDefault="003C555B" w:rsidP="00A12BE4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P</w:t>
            </w:r>
          </w:p>
        </w:tc>
      </w:tr>
      <w:tr w:rsidR="009F63B2" w14:paraId="61633BC7" w14:textId="77777777" w:rsidTr="009F63B2">
        <w:tc>
          <w:tcPr>
            <w:tcW w:w="5342" w:type="dxa"/>
            <w:tcBorders>
              <w:top w:val="single" w:sz="4" w:space="0" w:color="auto"/>
            </w:tcBorders>
          </w:tcPr>
          <w:p w14:paraId="5B73FC5B" w14:textId="6BA19CAA" w:rsidR="009F63B2" w:rsidRDefault="009F63B2" w:rsidP="00A12BE4">
            <w:pPr>
              <w:spacing w:line="48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Number of </w:t>
            </w:r>
            <w:r>
              <w:rPr>
                <w:rFonts w:cs="Times New Roman"/>
              </w:rPr>
              <w:t>interventions</w:t>
            </w:r>
            <w:r>
              <w:rPr>
                <w:rFonts w:cs="Times New Roman" w:hint="eastAsia"/>
              </w:rPr>
              <w:t>, mean</w:t>
            </w:r>
            <w:r w:rsidRPr="004C2AE9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SD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0BA51617" w14:textId="553E0648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/>
                <w:color w:val="000000" w:themeColor="text1"/>
                <w:szCs w:val="21"/>
              </w:rPr>
              <w:t>1.</w:t>
            </w:r>
            <w:r w:rsidRPr="0062288C">
              <w:rPr>
                <w:rFonts w:cs="Times New Roman" w:hint="eastAsia"/>
                <w:color w:val="000000" w:themeColor="text1"/>
                <w:szCs w:val="21"/>
              </w:rPr>
              <w:t>169</w:t>
            </w:r>
            <w:r w:rsidRPr="0062288C">
              <w:rPr>
                <w:rFonts w:cs="Times New Roman"/>
                <w:color w:val="000000" w:themeColor="text1"/>
                <w:szCs w:val="21"/>
              </w:rPr>
              <w:t>±0.0</w:t>
            </w:r>
            <w:r w:rsidRPr="0062288C">
              <w:rPr>
                <w:rFonts w:cs="Times New Roman" w:hint="eastAsia"/>
                <w:color w:val="000000" w:themeColor="text1"/>
                <w:szCs w:val="21"/>
              </w:rPr>
              <w:t>4</w:t>
            </w:r>
            <w:r w:rsidRPr="0062288C">
              <w:rPr>
                <w:rFonts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14:paraId="574D1A77" w14:textId="50AEAE06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/>
                <w:color w:val="000000" w:themeColor="text1"/>
                <w:szCs w:val="21"/>
              </w:rPr>
              <w:t>2.4</w:t>
            </w:r>
            <w:r w:rsidRPr="0062288C">
              <w:rPr>
                <w:rFonts w:cs="Times New Roman" w:hint="eastAsia"/>
                <w:color w:val="000000" w:themeColor="text1"/>
                <w:szCs w:val="21"/>
              </w:rPr>
              <w:t>12</w:t>
            </w:r>
            <w:r w:rsidRPr="0062288C">
              <w:rPr>
                <w:rFonts w:cs="Times New Roman"/>
                <w:color w:val="000000" w:themeColor="text1"/>
                <w:szCs w:val="21"/>
              </w:rPr>
              <w:t>±0.0</w:t>
            </w:r>
            <w:r w:rsidRPr="0062288C">
              <w:rPr>
                <w:rFonts w:cs="Times New Roman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43FD2437" w14:textId="0DA9D496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/>
                <w:color w:val="000000" w:themeColor="text1"/>
                <w:szCs w:val="21"/>
              </w:rPr>
              <w:t>&lt;0.001</w:t>
            </w:r>
          </w:p>
        </w:tc>
      </w:tr>
      <w:tr w:rsidR="009F63B2" w14:paraId="371E8984" w14:textId="77777777" w:rsidTr="009F63B2">
        <w:tc>
          <w:tcPr>
            <w:tcW w:w="5342" w:type="dxa"/>
          </w:tcPr>
          <w:p w14:paraId="3D7CC66C" w14:textId="63B2A5CD" w:rsidR="009F63B2" w:rsidRDefault="009F63B2" w:rsidP="00A12BE4">
            <w:pPr>
              <w:spacing w:line="480" w:lineRule="auto"/>
              <w:jc w:val="left"/>
              <w:rPr>
                <w:rFonts w:cs="Times New Roman"/>
              </w:rPr>
            </w:pPr>
            <w:r w:rsidRPr="004D0A73">
              <w:rPr>
                <w:rFonts w:cs="Times New Roman"/>
              </w:rPr>
              <w:t>Intervention details</w:t>
            </w:r>
          </w:p>
        </w:tc>
        <w:tc>
          <w:tcPr>
            <w:tcW w:w="2292" w:type="dxa"/>
            <w:vAlign w:val="center"/>
          </w:tcPr>
          <w:p w14:paraId="76D4EC48" w14:textId="77777777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1907" w:type="dxa"/>
            <w:vAlign w:val="center"/>
          </w:tcPr>
          <w:p w14:paraId="61797832" w14:textId="77777777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C0501B1" w14:textId="77777777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9F63B2" w14:paraId="322B697E" w14:textId="77777777" w:rsidTr="009F63B2">
        <w:tc>
          <w:tcPr>
            <w:tcW w:w="5342" w:type="dxa"/>
          </w:tcPr>
          <w:p w14:paraId="36F92D6A" w14:textId="3CD4CA60" w:rsidR="009F63B2" w:rsidRDefault="009F63B2" w:rsidP="00A12BE4">
            <w:pPr>
              <w:spacing w:line="480" w:lineRule="auto"/>
              <w:ind w:firstLineChars="100" w:firstLine="210"/>
              <w:jc w:val="left"/>
              <w:rPr>
                <w:rFonts w:cs="Times New Roman"/>
              </w:rPr>
            </w:pPr>
            <w:r w:rsidRPr="00E63D8B">
              <w:rPr>
                <w:rFonts w:cs="Times New Roman"/>
              </w:rPr>
              <w:t>Supportive care recommendations,</w:t>
            </w:r>
            <w:r>
              <w:rPr>
                <w:rFonts w:cs="Times New Roman" w:hint="eastAsia"/>
              </w:rPr>
              <w:t xml:space="preserve"> %</w:t>
            </w:r>
          </w:p>
        </w:tc>
        <w:tc>
          <w:tcPr>
            <w:tcW w:w="2292" w:type="dxa"/>
            <w:vAlign w:val="center"/>
          </w:tcPr>
          <w:p w14:paraId="10501979" w14:textId="13C01242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 w:hint="eastAsia"/>
                <w:color w:val="000000" w:themeColor="text1"/>
                <w:szCs w:val="21"/>
              </w:rPr>
              <w:t>6.2</w:t>
            </w:r>
          </w:p>
        </w:tc>
        <w:tc>
          <w:tcPr>
            <w:tcW w:w="1907" w:type="dxa"/>
            <w:vAlign w:val="center"/>
          </w:tcPr>
          <w:p w14:paraId="6BEDE1E3" w14:textId="06C1478A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 w:hint="eastAsia"/>
                <w:color w:val="000000" w:themeColor="text1"/>
                <w:szCs w:val="21"/>
              </w:rPr>
              <w:t>20.1</w:t>
            </w:r>
          </w:p>
        </w:tc>
        <w:tc>
          <w:tcPr>
            <w:tcW w:w="1072" w:type="dxa"/>
            <w:vAlign w:val="center"/>
          </w:tcPr>
          <w:p w14:paraId="1FFFC4BE" w14:textId="154859E9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/>
                <w:color w:val="000000" w:themeColor="text1"/>
                <w:szCs w:val="21"/>
              </w:rPr>
              <w:t>0.0</w:t>
            </w:r>
            <w:r w:rsidRPr="0062288C">
              <w:rPr>
                <w:rFonts w:cs="Times New Roman" w:hint="eastAsia"/>
                <w:color w:val="000000" w:themeColor="text1"/>
                <w:szCs w:val="21"/>
              </w:rPr>
              <w:t>93</w:t>
            </w:r>
          </w:p>
        </w:tc>
      </w:tr>
      <w:tr w:rsidR="009F63B2" w14:paraId="3151A847" w14:textId="77777777" w:rsidTr="009F63B2">
        <w:tc>
          <w:tcPr>
            <w:tcW w:w="5342" w:type="dxa"/>
          </w:tcPr>
          <w:p w14:paraId="467AD0A7" w14:textId="0F55193C" w:rsidR="009F63B2" w:rsidRDefault="009F63B2" w:rsidP="00A12BE4">
            <w:pPr>
              <w:spacing w:line="480" w:lineRule="auto"/>
              <w:ind w:firstLineChars="100" w:firstLine="210"/>
              <w:jc w:val="left"/>
              <w:rPr>
                <w:rFonts w:cs="Times New Roman"/>
              </w:rPr>
            </w:pPr>
            <w:r w:rsidRPr="00E63D8B">
              <w:rPr>
                <w:rFonts w:cs="Times New Roman"/>
              </w:rPr>
              <w:t>Advice on treatment continuation or dose adjustment,</w:t>
            </w:r>
            <w:r>
              <w:rPr>
                <w:rFonts w:cs="Times New Roman" w:hint="eastAsia"/>
              </w:rPr>
              <w:t xml:space="preserve"> %</w:t>
            </w:r>
          </w:p>
        </w:tc>
        <w:tc>
          <w:tcPr>
            <w:tcW w:w="2292" w:type="dxa"/>
            <w:vAlign w:val="center"/>
          </w:tcPr>
          <w:p w14:paraId="70A37440" w14:textId="4B09377C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 w:hint="eastAsia"/>
                <w:color w:val="000000" w:themeColor="text1"/>
                <w:szCs w:val="21"/>
              </w:rPr>
              <w:t>3.3</w:t>
            </w:r>
          </w:p>
        </w:tc>
        <w:tc>
          <w:tcPr>
            <w:tcW w:w="1907" w:type="dxa"/>
            <w:vAlign w:val="center"/>
          </w:tcPr>
          <w:p w14:paraId="49AFB66F" w14:textId="01507060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/>
                <w:color w:val="000000" w:themeColor="text1"/>
                <w:szCs w:val="21"/>
              </w:rPr>
              <w:t>5</w:t>
            </w:r>
            <w:r w:rsidRPr="0062288C">
              <w:rPr>
                <w:rFonts w:cs="Times New Roman" w:hint="eastAsia"/>
                <w:color w:val="000000" w:themeColor="text1"/>
                <w:szCs w:val="21"/>
              </w:rPr>
              <w:t>3</w:t>
            </w:r>
            <w:r w:rsidRPr="0062288C">
              <w:rPr>
                <w:rFonts w:cs="Times New Roman"/>
                <w:color w:val="000000" w:themeColor="text1"/>
                <w:szCs w:val="21"/>
              </w:rPr>
              <w:t>.</w:t>
            </w:r>
            <w:r w:rsidRPr="0062288C">
              <w:rPr>
                <w:rFonts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072" w:type="dxa"/>
            <w:vAlign w:val="center"/>
          </w:tcPr>
          <w:p w14:paraId="74F68B79" w14:textId="6A69F71A" w:rsidR="009F63B2" w:rsidRPr="0062288C" w:rsidRDefault="009F63B2" w:rsidP="00A12BE4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62288C">
              <w:rPr>
                <w:rFonts w:cs="Times New Roman"/>
                <w:color w:val="000000" w:themeColor="text1"/>
                <w:szCs w:val="21"/>
              </w:rPr>
              <w:t>&lt;0.001</w:t>
            </w:r>
          </w:p>
        </w:tc>
      </w:tr>
    </w:tbl>
    <w:p w14:paraId="2647EE47" w14:textId="77777777" w:rsidR="00926A9F" w:rsidRPr="007503EA" w:rsidRDefault="00926A9F" w:rsidP="00022289">
      <w:pPr>
        <w:jc w:val="left"/>
        <w:rPr>
          <w:rFonts w:cs="Times New Roman"/>
        </w:rPr>
      </w:pPr>
    </w:p>
    <w:sectPr w:rsidR="00926A9F" w:rsidRPr="007503EA" w:rsidSect="00074777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3429" w14:textId="77777777" w:rsidR="00CB1914" w:rsidRDefault="00CB1914" w:rsidP="00540A55">
      <w:r>
        <w:separator/>
      </w:r>
    </w:p>
  </w:endnote>
  <w:endnote w:type="continuationSeparator" w:id="0">
    <w:p w14:paraId="7B2A0EDC" w14:textId="77777777" w:rsidR="00CB1914" w:rsidRDefault="00CB1914" w:rsidP="0054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8582" w14:textId="77777777" w:rsidR="00CB1914" w:rsidRDefault="00CB1914" w:rsidP="00540A55">
      <w:r>
        <w:separator/>
      </w:r>
    </w:p>
  </w:footnote>
  <w:footnote w:type="continuationSeparator" w:id="0">
    <w:p w14:paraId="15CC4A6E" w14:textId="77777777" w:rsidR="00CB1914" w:rsidRDefault="00CB1914" w:rsidP="0054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1B"/>
    <w:rsid w:val="00000FC4"/>
    <w:rsid w:val="000100CC"/>
    <w:rsid w:val="00015380"/>
    <w:rsid w:val="00016B58"/>
    <w:rsid w:val="00022289"/>
    <w:rsid w:val="00065511"/>
    <w:rsid w:val="00074777"/>
    <w:rsid w:val="000817D8"/>
    <w:rsid w:val="000845FF"/>
    <w:rsid w:val="000D7B28"/>
    <w:rsid w:val="000E6080"/>
    <w:rsid w:val="000F5BA9"/>
    <w:rsid w:val="00101BC1"/>
    <w:rsid w:val="001A1645"/>
    <w:rsid w:val="001E79FF"/>
    <w:rsid w:val="001F2A1B"/>
    <w:rsid w:val="00211EDE"/>
    <w:rsid w:val="00215F72"/>
    <w:rsid w:val="002208BC"/>
    <w:rsid w:val="00253F92"/>
    <w:rsid w:val="00286AFD"/>
    <w:rsid w:val="00291737"/>
    <w:rsid w:val="002A3A27"/>
    <w:rsid w:val="002B707E"/>
    <w:rsid w:val="002F005E"/>
    <w:rsid w:val="002F38D0"/>
    <w:rsid w:val="00365AD2"/>
    <w:rsid w:val="0036797F"/>
    <w:rsid w:val="0037057C"/>
    <w:rsid w:val="00374402"/>
    <w:rsid w:val="003B5AFB"/>
    <w:rsid w:val="003C4F10"/>
    <w:rsid w:val="003C555B"/>
    <w:rsid w:val="004172C2"/>
    <w:rsid w:val="00435641"/>
    <w:rsid w:val="004374C3"/>
    <w:rsid w:val="004459A9"/>
    <w:rsid w:val="004820EC"/>
    <w:rsid w:val="004C2AE9"/>
    <w:rsid w:val="004D0A73"/>
    <w:rsid w:val="004D2698"/>
    <w:rsid w:val="004E59F6"/>
    <w:rsid w:val="004F0495"/>
    <w:rsid w:val="004F4AE0"/>
    <w:rsid w:val="00500B64"/>
    <w:rsid w:val="00501A05"/>
    <w:rsid w:val="0050590E"/>
    <w:rsid w:val="00522947"/>
    <w:rsid w:val="00537F10"/>
    <w:rsid w:val="00540A55"/>
    <w:rsid w:val="00587FE1"/>
    <w:rsid w:val="00593B96"/>
    <w:rsid w:val="005A03DF"/>
    <w:rsid w:val="005A148F"/>
    <w:rsid w:val="005B3A7D"/>
    <w:rsid w:val="005D53D0"/>
    <w:rsid w:val="005E6E6E"/>
    <w:rsid w:val="0062288C"/>
    <w:rsid w:val="006231CD"/>
    <w:rsid w:val="00680E2D"/>
    <w:rsid w:val="00690897"/>
    <w:rsid w:val="00696382"/>
    <w:rsid w:val="006D0249"/>
    <w:rsid w:val="006D301A"/>
    <w:rsid w:val="006D4181"/>
    <w:rsid w:val="006E02A3"/>
    <w:rsid w:val="007503EA"/>
    <w:rsid w:val="00751B92"/>
    <w:rsid w:val="007524B5"/>
    <w:rsid w:val="007626F4"/>
    <w:rsid w:val="00770FEA"/>
    <w:rsid w:val="0077186C"/>
    <w:rsid w:val="0079571B"/>
    <w:rsid w:val="00796177"/>
    <w:rsid w:val="007A75B0"/>
    <w:rsid w:val="007A7C8B"/>
    <w:rsid w:val="007B758A"/>
    <w:rsid w:val="007D4AB7"/>
    <w:rsid w:val="008067BF"/>
    <w:rsid w:val="008119D2"/>
    <w:rsid w:val="0081596F"/>
    <w:rsid w:val="00821B6E"/>
    <w:rsid w:val="008367B0"/>
    <w:rsid w:val="00855DFD"/>
    <w:rsid w:val="00862ADA"/>
    <w:rsid w:val="00872EF4"/>
    <w:rsid w:val="0088161F"/>
    <w:rsid w:val="008839A8"/>
    <w:rsid w:val="00887926"/>
    <w:rsid w:val="008D694E"/>
    <w:rsid w:val="0090541C"/>
    <w:rsid w:val="00921318"/>
    <w:rsid w:val="00926A9F"/>
    <w:rsid w:val="00972ECF"/>
    <w:rsid w:val="00976484"/>
    <w:rsid w:val="009C70E9"/>
    <w:rsid w:val="009D3C62"/>
    <w:rsid w:val="009F63B2"/>
    <w:rsid w:val="009F7F41"/>
    <w:rsid w:val="00A01539"/>
    <w:rsid w:val="00A12BE4"/>
    <w:rsid w:val="00A31473"/>
    <w:rsid w:val="00A80864"/>
    <w:rsid w:val="00AA3334"/>
    <w:rsid w:val="00B234A3"/>
    <w:rsid w:val="00B572F0"/>
    <w:rsid w:val="00B838F0"/>
    <w:rsid w:val="00B95BF3"/>
    <w:rsid w:val="00BA3174"/>
    <w:rsid w:val="00BA6921"/>
    <w:rsid w:val="00BB3C58"/>
    <w:rsid w:val="00C2173B"/>
    <w:rsid w:val="00C40FF2"/>
    <w:rsid w:val="00C970FB"/>
    <w:rsid w:val="00CB1914"/>
    <w:rsid w:val="00CB3A9A"/>
    <w:rsid w:val="00CB450B"/>
    <w:rsid w:val="00CC14DE"/>
    <w:rsid w:val="00CE419C"/>
    <w:rsid w:val="00D44698"/>
    <w:rsid w:val="00D71BD8"/>
    <w:rsid w:val="00D80536"/>
    <w:rsid w:val="00D961C7"/>
    <w:rsid w:val="00D96ACD"/>
    <w:rsid w:val="00DA6CE3"/>
    <w:rsid w:val="00DE2500"/>
    <w:rsid w:val="00DF3111"/>
    <w:rsid w:val="00E01C2B"/>
    <w:rsid w:val="00E11020"/>
    <w:rsid w:val="00E173AE"/>
    <w:rsid w:val="00E47733"/>
    <w:rsid w:val="00E624A5"/>
    <w:rsid w:val="00E75ADA"/>
    <w:rsid w:val="00EA1CF5"/>
    <w:rsid w:val="00EA491B"/>
    <w:rsid w:val="00EB5462"/>
    <w:rsid w:val="00EB7C4F"/>
    <w:rsid w:val="00F05AA4"/>
    <w:rsid w:val="00F33EA9"/>
    <w:rsid w:val="00F802D1"/>
    <w:rsid w:val="00F905DA"/>
    <w:rsid w:val="00FD3FDF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E3965"/>
  <w15:chartTrackingRefBased/>
  <w15:docId w15:val="{E9E8753F-2E98-45EF-B9F6-3A4D2D9B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9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9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9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9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9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9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9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49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49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49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49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4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9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4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4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9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49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49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49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C2A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75AD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75ADA"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40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0A55"/>
  </w:style>
  <w:style w:type="paragraph" w:styleId="ad">
    <w:name w:val="footer"/>
    <w:basedOn w:val="a"/>
    <w:link w:val="ae"/>
    <w:uiPriority w:val="99"/>
    <w:unhideWhenUsed/>
    <w:rsid w:val="00540A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445</Words>
  <Characters>2464</Characters>
  <Application>Microsoft Office Word</Application>
  <DocSecurity>0</DocSecurity>
  <Lines>616</Lines>
  <Paragraphs>363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稔展</dc:creator>
  <cp:keywords/>
  <dc:description/>
  <cp:lastModifiedBy>林　稔展</cp:lastModifiedBy>
  <cp:revision>34</cp:revision>
  <dcterms:created xsi:type="dcterms:W3CDTF">2026-01-17T14:56:00Z</dcterms:created>
  <dcterms:modified xsi:type="dcterms:W3CDTF">2026-02-17T13:22:00Z</dcterms:modified>
</cp:coreProperties>
</file>