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6EE7" w14:textId="77777777" w:rsidR="00566225" w:rsidRPr="00983BFD" w:rsidRDefault="00566225" w:rsidP="00566225">
      <w:pPr>
        <w:rPr>
          <w:rFonts w:ascii="Times New Roman" w:hAnsi="Times New Roman" w:cs="Times New Roman"/>
          <w:b/>
          <w:bCs/>
        </w:rPr>
      </w:pPr>
      <w:r w:rsidRPr="00983BFD">
        <w:rPr>
          <w:rFonts w:ascii="Times New Roman" w:hAnsi="Times New Roman" w:cs="Times New Roman"/>
          <w:b/>
          <w:bCs/>
          <w:u w:val="single"/>
        </w:rPr>
        <w:t>Supplemental Tables/Figures</w:t>
      </w:r>
      <w:r w:rsidRPr="00983BFD">
        <w:rPr>
          <w:rFonts w:ascii="Times New Roman" w:hAnsi="Times New Roman" w:cs="Times New Roman"/>
          <w:b/>
          <w:bCs/>
        </w:rPr>
        <w:t>:</w:t>
      </w:r>
    </w:p>
    <w:p w14:paraId="5454661D" w14:textId="77777777" w:rsidR="00566225" w:rsidRPr="00983BFD" w:rsidRDefault="00566225" w:rsidP="00566225">
      <w:pPr>
        <w:suppressLineNumbers/>
        <w:rPr>
          <w:rFonts w:ascii="Times New Roman" w:hAnsi="Times New Roman" w:cs="Times New Roman"/>
          <w:b/>
          <w:bCs/>
        </w:rPr>
      </w:pPr>
    </w:p>
    <w:p w14:paraId="44DE4A57" w14:textId="2A3E723F" w:rsidR="00566225" w:rsidRPr="00983BFD" w:rsidRDefault="00566225" w:rsidP="00566225">
      <w:pPr>
        <w:suppressLineNumbers/>
        <w:rPr>
          <w:rFonts w:ascii="Times New Roman" w:hAnsi="Times New Roman" w:cs="Times New Roman"/>
          <w:b/>
          <w:bCs/>
        </w:rPr>
      </w:pPr>
      <w:r w:rsidRPr="00983BFD">
        <w:rPr>
          <w:rFonts w:ascii="Times New Roman" w:hAnsi="Times New Roman" w:cs="Times New Roman"/>
          <w:b/>
          <w:bCs/>
        </w:rPr>
        <w:t>Table of Contents</w:t>
      </w:r>
    </w:p>
    <w:p w14:paraId="4FA93AB8" w14:textId="77777777" w:rsidR="00B22971" w:rsidRPr="00983BFD" w:rsidRDefault="00B22971" w:rsidP="00566225">
      <w:pPr>
        <w:suppressLineNumbers/>
        <w:rPr>
          <w:rFonts w:ascii="Times New Roman" w:hAnsi="Times New Roman" w:cs="Times New Roman"/>
          <w:b/>
          <w:bCs/>
        </w:rPr>
      </w:pPr>
    </w:p>
    <w:p w14:paraId="1ED6C359" w14:textId="77777777" w:rsidR="00566225" w:rsidRPr="00983BFD" w:rsidRDefault="00566225" w:rsidP="00566225">
      <w:pPr>
        <w:contextualSpacing/>
        <w:rPr>
          <w:rFonts w:ascii="Times New Roman" w:hAnsi="Times New Roman" w:cs="Times New Roman"/>
        </w:rPr>
      </w:pPr>
      <w:r w:rsidRPr="00983BFD">
        <w:rPr>
          <w:rFonts w:ascii="Times New Roman" w:hAnsi="Times New Roman" w:cs="Times New Roman"/>
          <w:i/>
          <w:iCs/>
          <w:u w:val="single"/>
        </w:rPr>
        <w:t>Tables</w:t>
      </w:r>
      <w:r w:rsidRPr="00983BFD">
        <w:rPr>
          <w:rFonts w:ascii="Times New Roman" w:hAnsi="Times New Roman" w:cs="Times New Roman"/>
        </w:rPr>
        <w:t>:</w:t>
      </w:r>
    </w:p>
    <w:p w14:paraId="3010FBB5" w14:textId="7E149211" w:rsidR="00566225" w:rsidRPr="00983BFD" w:rsidRDefault="00566225" w:rsidP="00566225">
      <w:pPr>
        <w:contextualSpacing/>
        <w:rPr>
          <w:rFonts w:ascii="Times New Roman" w:hAnsi="Times New Roman" w:cs="Times New Roman"/>
        </w:rPr>
      </w:pPr>
      <w:r w:rsidRPr="00983BFD">
        <w:rPr>
          <w:rFonts w:ascii="Times New Roman" w:hAnsi="Times New Roman" w:cs="Times New Roman"/>
        </w:rPr>
        <w:t xml:space="preserve">Table E1: </w:t>
      </w:r>
      <w:r w:rsidR="000A0056" w:rsidRPr="00983BFD">
        <w:rPr>
          <w:rFonts w:ascii="Times New Roman" w:hAnsi="Times New Roman" w:cs="Times New Roman"/>
        </w:rPr>
        <w:t xml:space="preserve">Multivariate Model Covariates Variable Definitions and Missingness </w:t>
      </w:r>
    </w:p>
    <w:p w14:paraId="16952872" w14:textId="7D3E8265" w:rsidR="00566225" w:rsidRPr="00983BFD" w:rsidRDefault="00566225" w:rsidP="00566225">
      <w:pPr>
        <w:contextualSpacing/>
        <w:rPr>
          <w:rFonts w:ascii="Times New Roman" w:hAnsi="Times New Roman" w:cs="Times New Roman"/>
        </w:rPr>
      </w:pPr>
      <w:r w:rsidRPr="00983BFD">
        <w:rPr>
          <w:rFonts w:ascii="Times New Roman" w:hAnsi="Times New Roman" w:cs="Times New Roman"/>
        </w:rPr>
        <w:t xml:space="preserve">Table E2: </w:t>
      </w:r>
      <w:r w:rsidR="000A0056" w:rsidRPr="00983BFD">
        <w:rPr>
          <w:rFonts w:ascii="Times New Roman" w:hAnsi="Times New Roman" w:cs="Times New Roman"/>
        </w:rPr>
        <w:t>Strengthening the Reporting of Observational Studies in Epidemiology Checklist (STROBE)</w:t>
      </w:r>
      <w:r w:rsidR="000A0056">
        <w:rPr>
          <w:rFonts w:ascii="Times New Roman" w:hAnsi="Times New Roman" w:cs="Times New Roman"/>
        </w:rPr>
        <w:t xml:space="preserve"> </w:t>
      </w:r>
    </w:p>
    <w:p w14:paraId="557A4EFB" w14:textId="77777777" w:rsidR="00566225" w:rsidRPr="00983BFD" w:rsidRDefault="00566225" w:rsidP="00566225">
      <w:pPr>
        <w:rPr>
          <w:rFonts w:ascii="Times New Roman" w:hAnsi="Times New Roman" w:cs="Times New Roman"/>
        </w:rPr>
      </w:pPr>
    </w:p>
    <w:p w14:paraId="5034E766" w14:textId="77777777" w:rsidR="00566225" w:rsidRPr="00983BFD" w:rsidRDefault="00566225" w:rsidP="00566225">
      <w:pPr>
        <w:contextualSpacing/>
        <w:rPr>
          <w:rFonts w:ascii="Times New Roman" w:hAnsi="Times New Roman" w:cs="Times New Roman"/>
        </w:rPr>
      </w:pPr>
      <w:r w:rsidRPr="00983BFD">
        <w:rPr>
          <w:rFonts w:ascii="Times New Roman" w:hAnsi="Times New Roman" w:cs="Times New Roman"/>
          <w:i/>
          <w:iCs/>
          <w:u w:val="single"/>
        </w:rPr>
        <w:t>Figures</w:t>
      </w:r>
      <w:r w:rsidRPr="00983BFD">
        <w:rPr>
          <w:rFonts w:ascii="Times New Roman" w:hAnsi="Times New Roman" w:cs="Times New Roman"/>
        </w:rPr>
        <w:t>:</w:t>
      </w:r>
    </w:p>
    <w:p w14:paraId="189E0355" w14:textId="22697E41" w:rsidR="00566225" w:rsidRDefault="00566225" w:rsidP="00566225">
      <w:pPr>
        <w:rPr>
          <w:rFonts w:ascii="Times New Roman" w:hAnsi="Times New Roman" w:cs="Times New Roman"/>
        </w:rPr>
      </w:pPr>
      <w:r w:rsidRPr="00983BFD">
        <w:rPr>
          <w:rFonts w:ascii="Times New Roman" w:hAnsi="Times New Roman" w:cs="Times New Roman"/>
        </w:rPr>
        <w:t xml:space="preserve">Figure E1: </w:t>
      </w:r>
      <w:r w:rsidR="0011442F" w:rsidRPr="00983BFD">
        <w:rPr>
          <w:rFonts w:ascii="Times New Roman" w:hAnsi="Times New Roman" w:cs="Times New Roman"/>
        </w:rPr>
        <w:t>Directed Acyclic Graph</w:t>
      </w:r>
    </w:p>
    <w:p w14:paraId="504FA72B" w14:textId="2C632320" w:rsidR="002E2354" w:rsidRPr="00983BFD" w:rsidRDefault="002E2354" w:rsidP="00566225">
      <w:pPr>
        <w:rPr>
          <w:rFonts w:ascii="Times New Roman" w:hAnsi="Times New Roman" w:cs="Times New Roman"/>
        </w:rPr>
      </w:pPr>
      <w:r>
        <w:rPr>
          <w:rFonts w:ascii="Times New Roman" w:hAnsi="Times New Roman" w:cs="Times New Roman"/>
        </w:rPr>
        <w:t>Figure E2: Distribution of Cancer Types by CIP Status</w:t>
      </w:r>
    </w:p>
    <w:p w14:paraId="601DE1B9" w14:textId="55FA05B5" w:rsidR="00385C04" w:rsidRDefault="00385C04" w:rsidP="00385C04">
      <w:pPr>
        <w:rPr>
          <w:rFonts w:ascii="Times New Roman" w:hAnsi="Times New Roman" w:cs="Times New Roman"/>
        </w:rPr>
      </w:pPr>
      <w:r w:rsidRPr="00983BFD">
        <w:rPr>
          <w:rFonts w:ascii="Times New Roman" w:hAnsi="Times New Roman" w:cs="Times New Roman"/>
        </w:rPr>
        <w:t>Figure E</w:t>
      </w:r>
      <w:r w:rsidR="002E2354">
        <w:rPr>
          <w:rFonts w:ascii="Times New Roman" w:hAnsi="Times New Roman" w:cs="Times New Roman"/>
        </w:rPr>
        <w:t>3</w:t>
      </w:r>
      <w:r w:rsidRPr="00983BFD">
        <w:rPr>
          <w:rFonts w:ascii="Times New Roman" w:hAnsi="Times New Roman" w:cs="Times New Roman"/>
        </w:rPr>
        <w:t xml:space="preserve">: </w:t>
      </w:r>
      <w:r w:rsidR="007259C3">
        <w:rPr>
          <w:rFonts w:ascii="Times New Roman" w:hAnsi="Times New Roman" w:cs="Times New Roman"/>
        </w:rPr>
        <w:t>NSCLC Only</w:t>
      </w:r>
      <w:r w:rsidR="00823017">
        <w:rPr>
          <w:rFonts w:ascii="Times New Roman" w:hAnsi="Times New Roman" w:cs="Times New Roman"/>
        </w:rPr>
        <w:t xml:space="preserve"> Kaplan Meir Curves</w:t>
      </w:r>
      <w:r w:rsidR="007259C3">
        <w:rPr>
          <w:rFonts w:ascii="Times New Roman" w:hAnsi="Times New Roman" w:cs="Times New Roman"/>
        </w:rPr>
        <w:t xml:space="preserve"> </w:t>
      </w:r>
    </w:p>
    <w:p w14:paraId="3D4A6CBE" w14:textId="44FF5EEB" w:rsidR="00EE5BE5" w:rsidRPr="00983BFD" w:rsidRDefault="00EE5BE5" w:rsidP="00385C04">
      <w:pPr>
        <w:rPr>
          <w:rFonts w:ascii="Times New Roman" w:hAnsi="Times New Roman" w:cs="Times New Roman"/>
        </w:rPr>
      </w:pPr>
      <w:r>
        <w:rPr>
          <w:rFonts w:ascii="Times New Roman" w:hAnsi="Times New Roman" w:cs="Times New Roman"/>
        </w:rPr>
        <w:t>Figure E</w:t>
      </w:r>
      <w:r w:rsidR="002E2354">
        <w:rPr>
          <w:rFonts w:ascii="Times New Roman" w:hAnsi="Times New Roman" w:cs="Times New Roman"/>
        </w:rPr>
        <w:t>4</w:t>
      </w:r>
      <w:r>
        <w:rPr>
          <w:rFonts w:ascii="Times New Roman" w:hAnsi="Times New Roman" w:cs="Times New Roman"/>
        </w:rPr>
        <w:t xml:space="preserve">: Stratification by P/F ratio </w:t>
      </w:r>
      <w:r w:rsidR="003C0D83">
        <w:rPr>
          <w:rFonts w:ascii="Times New Roman" w:hAnsi="Times New Roman" w:cs="Times New Roman"/>
        </w:rPr>
        <w:t xml:space="preserve">of </w:t>
      </w:r>
      <w:r w:rsidR="00823017">
        <w:rPr>
          <w:rFonts w:ascii="Times New Roman" w:hAnsi="Times New Roman" w:cs="Times New Roman"/>
        </w:rPr>
        <w:t>Kaplan Meir Curves</w:t>
      </w:r>
    </w:p>
    <w:p w14:paraId="517E3617" w14:textId="77777777" w:rsidR="00566225" w:rsidRPr="00983BFD" w:rsidRDefault="00566225" w:rsidP="00566225">
      <w:pPr>
        <w:rPr>
          <w:rFonts w:ascii="Times New Roman" w:hAnsi="Times New Roman" w:cs="Times New Roman"/>
        </w:rPr>
      </w:pPr>
    </w:p>
    <w:p w14:paraId="67347E20" w14:textId="3BAE9309" w:rsidR="007C3CCC" w:rsidRPr="00983BFD" w:rsidRDefault="007C3CCC" w:rsidP="00566225">
      <w:pPr>
        <w:rPr>
          <w:rFonts w:ascii="Times New Roman" w:hAnsi="Times New Roman" w:cs="Times New Roman"/>
          <w:b/>
          <w:bCs/>
          <w:i/>
          <w:iCs/>
          <w:u w:val="single"/>
        </w:rPr>
      </w:pPr>
      <w:r w:rsidRPr="00983BFD">
        <w:rPr>
          <w:rFonts w:ascii="Times New Roman" w:hAnsi="Times New Roman" w:cs="Times New Roman"/>
          <w:i/>
          <w:iCs/>
          <w:u w:val="single"/>
        </w:rPr>
        <w:t>Appendices:</w:t>
      </w:r>
    </w:p>
    <w:p w14:paraId="43979CBC" w14:textId="257AEEF8" w:rsidR="0011442F" w:rsidRPr="00983BFD" w:rsidRDefault="00566225" w:rsidP="00566225">
      <w:pPr>
        <w:rPr>
          <w:rFonts w:ascii="Times New Roman" w:hAnsi="Times New Roman" w:cs="Times New Roman"/>
        </w:rPr>
      </w:pPr>
      <w:r w:rsidRPr="00983BFD">
        <w:rPr>
          <w:rFonts w:ascii="Times New Roman" w:hAnsi="Times New Roman" w:cs="Times New Roman"/>
        </w:rPr>
        <w:t xml:space="preserve">Appendix A: </w:t>
      </w:r>
      <w:r w:rsidR="007259C3">
        <w:rPr>
          <w:rFonts w:ascii="Times New Roman" w:hAnsi="Times New Roman" w:cs="Times New Roman"/>
        </w:rPr>
        <w:t xml:space="preserve">Multidisciplinary Adjudication </w:t>
      </w:r>
      <w:r w:rsidR="00704B01">
        <w:rPr>
          <w:rFonts w:ascii="Times New Roman" w:hAnsi="Times New Roman" w:cs="Times New Roman"/>
        </w:rPr>
        <w:t>Criteria</w:t>
      </w:r>
      <w:r w:rsidR="007259C3">
        <w:rPr>
          <w:rFonts w:ascii="Times New Roman" w:hAnsi="Times New Roman" w:cs="Times New Roman"/>
        </w:rPr>
        <w:t xml:space="preserve"> </w:t>
      </w:r>
    </w:p>
    <w:p w14:paraId="75128EE0" w14:textId="77777777" w:rsidR="0011442F" w:rsidRPr="00983BFD" w:rsidRDefault="0011442F" w:rsidP="00566225">
      <w:pPr>
        <w:rPr>
          <w:rFonts w:ascii="Times New Roman" w:hAnsi="Times New Roman" w:cs="Times New Roman"/>
        </w:rPr>
      </w:pPr>
    </w:p>
    <w:p w14:paraId="71B0F054" w14:textId="5A943118" w:rsidR="0011442F" w:rsidRPr="00983BFD" w:rsidRDefault="0011442F" w:rsidP="00566225">
      <w:pPr>
        <w:rPr>
          <w:rFonts w:ascii="Times New Roman" w:hAnsi="Times New Roman" w:cs="Times New Roman"/>
        </w:rPr>
      </w:pPr>
    </w:p>
    <w:p w14:paraId="31BDD615" w14:textId="11CF9369" w:rsidR="0011442F" w:rsidRPr="00983BFD" w:rsidRDefault="0011442F" w:rsidP="00566225">
      <w:pPr>
        <w:rPr>
          <w:rFonts w:ascii="Times New Roman" w:hAnsi="Times New Roman" w:cs="Times New Roman"/>
        </w:rPr>
      </w:pPr>
    </w:p>
    <w:p w14:paraId="2C1EB56F" w14:textId="77777777" w:rsidR="0011442F" w:rsidRPr="00983BFD" w:rsidRDefault="0011442F" w:rsidP="00566225">
      <w:pPr>
        <w:rPr>
          <w:rFonts w:ascii="Times New Roman" w:hAnsi="Times New Roman" w:cs="Times New Roman"/>
        </w:rPr>
      </w:pPr>
    </w:p>
    <w:p w14:paraId="2F392E14" w14:textId="77777777" w:rsidR="0011442F" w:rsidRPr="00983BFD" w:rsidRDefault="0011442F" w:rsidP="00566225">
      <w:pPr>
        <w:rPr>
          <w:rFonts w:ascii="Times New Roman" w:hAnsi="Times New Roman" w:cs="Times New Roman"/>
        </w:rPr>
      </w:pPr>
    </w:p>
    <w:p w14:paraId="657C80A5" w14:textId="77777777" w:rsidR="0011442F" w:rsidRPr="00983BFD" w:rsidRDefault="0011442F" w:rsidP="00566225">
      <w:pPr>
        <w:rPr>
          <w:rFonts w:ascii="Times New Roman" w:hAnsi="Times New Roman" w:cs="Times New Roman"/>
        </w:rPr>
      </w:pPr>
    </w:p>
    <w:p w14:paraId="2747F5C9" w14:textId="77777777" w:rsidR="0011442F" w:rsidRPr="00983BFD" w:rsidRDefault="0011442F" w:rsidP="00566225">
      <w:pPr>
        <w:rPr>
          <w:rFonts w:ascii="Times New Roman" w:hAnsi="Times New Roman" w:cs="Times New Roman"/>
        </w:rPr>
      </w:pPr>
    </w:p>
    <w:p w14:paraId="17DB7992" w14:textId="77777777" w:rsidR="0011442F" w:rsidRPr="00983BFD" w:rsidRDefault="0011442F" w:rsidP="00566225">
      <w:pPr>
        <w:rPr>
          <w:rFonts w:ascii="Times New Roman" w:hAnsi="Times New Roman" w:cs="Times New Roman"/>
        </w:rPr>
      </w:pPr>
    </w:p>
    <w:p w14:paraId="23272070" w14:textId="77777777" w:rsidR="0011442F" w:rsidRPr="00983BFD" w:rsidRDefault="0011442F" w:rsidP="00566225">
      <w:pPr>
        <w:rPr>
          <w:rFonts w:ascii="Times New Roman" w:hAnsi="Times New Roman" w:cs="Times New Roman"/>
        </w:rPr>
      </w:pPr>
    </w:p>
    <w:p w14:paraId="345DA857" w14:textId="77777777" w:rsidR="0011442F" w:rsidRPr="00983BFD" w:rsidRDefault="0011442F" w:rsidP="00566225">
      <w:pPr>
        <w:rPr>
          <w:rFonts w:ascii="Times New Roman" w:hAnsi="Times New Roman" w:cs="Times New Roman"/>
        </w:rPr>
      </w:pPr>
    </w:p>
    <w:p w14:paraId="654F8B84" w14:textId="77777777" w:rsidR="0011442F" w:rsidRPr="00983BFD" w:rsidRDefault="0011442F" w:rsidP="00566225">
      <w:pPr>
        <w:rPr>
          <w:rFonts w:ascii="Times New Roman" w:hAnsi="Times New Roman" w:cs="Times New Roman"/>
        </w:rPr>
      </w:pPr>
    </w:p>
    <w:p w14:paraId="4ADEBC4F" w14:textId="77777777" w:rsidR="0011442F" w:rsidRPr="00983BFD" w:rsidRDefault="0011442F" w:rsidP="00566225">
      <w:pPr>
        <w:rPr>
          <w:rFonts w:ascii="Times New Roman" w:hAnsi="Times New Roman" w:cs="Times New Roman"/>
        </w:rPr>
      </w:pPr>
    </w:p>
    <w:p w14:paraId="1DB5AB7A" w14:textId="77777777" w:rsidR="0011442F" w:rsidRPr="00983BFD" w:rsidRDefault="0011442F" w:rsidP="00566225">
      <w:pPr>
        <w:rPr>
          <w:rFonts w:ascii="Times New Roman" w:hAnsi="Times New Roman" w:cs="Times New Roman"/>
        </w:rPr>
      </w:pPr>
    </w:p>
    <w:p w14:paraId="137567D8" w14:textId="77777777" w:rsidR="003C7A4D" w:rsidRPr="00983BFD" w:rsidRDefault="003C7A4D" w:rsidP="00566225">
      <w:pPr>
        <w:rPr>
          <w:rFonts w:ascii="Times New Roman" w:hAnsi="Times New Roman" w:cs="Times New Roman"/>
        </w:rPr>
      </w:pPr>
    </w:p>
    <w:p w14:paraId="77270EE7" w14:textId="77777777" w:rsidR="003C7A4D" w:rsidRDefault="003C7A4D" w:rsidP="00566225">
      <w:pPr>
        <w:rPr>
          <w:rFonts w:ascii="Times New Roman" w:hAnsi="Times New Roman" w:cs="Times New Roman"/>
        </w:rPr>
      </w:pPr>
    </w:p>
    <w:p w14:paraId="49252C38" w14:textId="77777777" w:rsidR="00983BFD" w:rsidRDefault="00983BFD" w:rsidP="00566225">
      <w:pPr>
        <w:rPr>
          <w:rFonts w:ascii="Times New Roman" w:hAnsi="Times New Roman" w:cs="Times New Roman"/>
        </w:rPr>
      </w:pPr>
    </w:p>
    <w:p w14:paraId="47D85058" w14:textId="77777777" w:rsidR="00933C0C" w:rsidRDefault="00933C0C" w:rsidP="00566225">
      <w:pPr>
        <w:rPr>
          <w:rFonts w:ascii="Times New Roman" w:hAnsi="Times New Roman" w:cs="Times New Roman"/>
        </w:rPr>
      </w:pPr>
    </w:p>
    <w:p w14:paraId="1C7390A9" w14:textId="77777777" w:rsidR="00933C0C" w:rsidRDefault="00933C0C" w:rsidP="00566225">
      <w:pPr>
        <w:rPr>
          <w:rFonts w:ascii="Times New Roman" w:hAnsi="Times New Roman" w:cs="Times New Roman"/>
        </w:rPr>
      </w:pPr>
    </w:p>
    <w:p w14:paraId="34B7DD24" w14:textId="77777777" w:rsidR="00933C0C" w:rsidRDefault="00933C0C" w:rsidP="00566225">
      <w:pPr>
        <w:rPr>
          <w:rFonts w:ascii="Times New Roman" w:hAnsi="Times New Roman" w:cs="Times New Roman"/>
        </w:rPr>
      </w:pPr>
    </w:p>
    <w:p w14:paraId="2BB5321B" w14:textId="77777777" w:rsidR="00933C0C" w:rsidRDefault="00933C0C" w:rsidP="00566225">
      <w:pPr>
        <w:rPr>
          <w:rFonts w:ascii="Times New Roman" w:hAnsi="Times New Roman" w:cs="Times New Roman"/>
        </w:rPr>
      </w:pPr>
    </w:p>
    <w:p w14:paraId="53E02E3B" w14:textId="77777777" w:rsidR="00933C0C" w:rsidRPr="00983BFD" w:rsidRDefault="00933C0C" w:rsidP="00566225">
      <w:pPr>
        <w:rPr>
          <w:rFonts w:ascii="Times New Roman" w:hAnsi="Times New Roman" w:cs="Times New Roman"/>
        </w:rPr>
      </w:pPr>
    </w:p>
    <w:p w14:paraId="17544CFD" w14:textId="77777777" w:rsidR="0011442F" w:rsidRPr="00983BFD" w:rsidRDefault="0011442F" w:rsidP="00566225">
      <w:pPr>
        <w:rPr>
          <w:rFonts w:ascii="Times New Roman" w:hAnsi="Times New Roman" w:cs="Times New Roman"/>
        </w:rPr>
      </w:pPr>
    </w:p>
    <w:p w14:paraId="45066F5F" w14:textId="77777777" w:rsidR="0011442F" w:rsidRPr="00983BFD" w:rsidRDefault="0011442F" w:rsidP="00566225">
      <w:pPr>
        <w:rPr>
          <w:rFonts w:ascii="Times New Roman" w:hAnsi="Times New Roman" w:cs="Times New Roman"/>
        </w:rPr>
      </w:pPr>
    </w:p>
    <w:p w14:paraId="2CC967DF" w14:textId="77777777" w:rsidR="00597611" w:rsidRDefault="00597611" w:rsidP="00566225">
      <w:pPr>
        <w:contextualSpacing/>
        <w:rPr>
          <w:rFonts w:ascii="Times New Roman" w:hAnsi="Times New Roman" w:cs="Times New Roman"/>
        </w:rPr>
      </w:pPr>
    </w:p>
    <w:p w14:paraId="42CFDF7E" w14:textId="77777777" w:rsidR="007259C3" w:rsidRDefault="007259C3" w:rsidP="00566225">
      <w:pPr>
        <w:contextualSpacing/>
        <w:rPr>
          <w:rFonts w:ascii="Times New Roman" w:hAnsi="Times New Roman" w:cs="Times New Roman"/>
        </w:rPr>
      </w:pPr>
    </w:p>
    <w:p w14:paraId="7BB622A4" w14:textId="77777777" w:rsidR="007259C3" w:rsidRDefault="007259C3" w:rsidP="00566225">
      <w:pPr>
        <w:contextualSpacing/>
        <w:rPr>
          <w:rFonts w:ascii="Times New Roman" w:hAnsi="Times New Roman" w:cs="Times New Roman"/>
        </w:rPr>
      </w:pPr>
    </w:p>
    <w:p w14:paraId="00E398AC" w14:textId="77777777" w:rsidR="007259C3" w:rsidRDefault="007259C3" w:rsidP="00566225">
      <w:pPr>
        <w:contextualSpacing/>
        <w:rPr>
          <w:rFonts w:ascii="Times New Roman" w:hAnsi="Times New Roman" w:cs="Times New Roman"/>
        </w:rPr>
      </w:pPr>
    </w:p>
    <w:p w14:paraId="4E656F0D" w14:textId="77777777" w:rsidR="007259C3" w:rsidRDefault="007259C3" w:rsidP="00566225">
      <w:pPr>
        <w:contextualSpacing/>
        <w:rPr>
          <w:rFonts w:ascii="Times New Roman" w:hAnsi="Times New Roman" w:cs="Times New Roman"/>
        </w:rPr>
      </w:pPr>
    </w:p>
    <w:p w14:paraId="564D8143" w14:textId="77777777" w:rsidR="00A04557" w:rsidRDefault="00A04557" w:rsidP="00566225">
      <w:pPr>
        <w:contextualSpacing/>
        <w:rPr>
          <w:rFonts w:ascii="Times New Roman" w:hAnsi="Times New Roman" w:cs="Times New Roman"/>
          <w:b/>
          <w:bCs/>
        </w:rPr>
      </w:pPr>
    </w:p>
    <w:p w14:paraId="12B95661" w14:textId="7F9E5321" w:rsidR="00A04557" w:rsidRPr="00983BFD" w:rsidRDefault="00A04557" w:rsidP="00A04557">
      <w:pPr>
        <w:rPr>
          <w:rFonts w:ascii="Times New Roman" w:hAnsi="Times New Roman" w:cs="Times New Roman"/>
          <w:b/>
          <w:bCs/>
        </w:rPr>
      </w:pPr>
      <w:r w:rsidRPr="00983BFD">
        <w:rPr>
          <w:rFonts w:ascii="Times New Roman" w:hAnsi="Times New Roman" w:cs="Times New Roman"/>
          <w:b/>
          <w:bCs/>
        </w:rPr>
        <w:lastRenderedPageBreak/>
        <w:t>Table E1: Multivariate Model Covariates Variable Definitions and Missingness</w:t>
      </w:r>
    </w:p>
    <w:tbl>
      <w:tblPr>
        <w:tblStyle w:val="TableGrid"/>
        <w:tblW w:w="9450" w:type="dxa"/>
        <w:tblInd w:w="-15" w:type="dxa"/>
        <w:tblLayout w:type="fixed"/>
        <w:tblLook w:val="04A0" w:firstRow="1" w:lastRow="0" w:firstColumn="1" w:lastColumn="0" w:noHBand="0" w:noVBand="1"/>
      </w:tblPr>
      <w:tblGrid>
        <w:gridCol w:w="2700"/>
        <w:gridCol w:w="5400"/>
        <w:gridCol w:w="1350"/>
      </w:tblGrid>
      <w:tr w:rsidR="00A04557" w:rsidRPr="00983BFD" w14:paraId="2A95750C" w14:textId="77777777" w:rsidTr="00F3753E">
        <w:tc>
          <w:tcPr>
            <w:tcW w:w="2700" w:type="dxa"/>
            <w:tcBorders>
              <w:top w:val="single" w:sz="18" w:space="0" w:color="auto"/>
              <w:left w:val="single" w:sz="12" w:space="0" w:color="auto"/>
              <w:bottom w:val="single" w:sz="18" w:space="0" w:color="auto"/>
              <w:right w:val="nil"/>
            </w:tcBorders>
            <w:shd w:val="clear" w:color="auto" w:fill="BFBFBF" w:themeFill="background1" w:themeFillShade="BF"/>
          </w:tcPr>
          <w:p w14:paraId="6B338AF9" w14:textId="77777777" w:rsidR="00A04557" w:rsidRPr="00983BFD" w:rsidRDefault="00A04557" w:rsidP="00F3753E">
            <w:pPr>
              <w:rPr>
                <w:rFonts w:ascii="Times New Roman" w:hAnsi="Times New Roman" w:cs="Times New Roman"/>
                <w:b/>
                <w:bCs/>
                <w:sz w:val="18"/>
                <w:szCs w:val="18"/>
              </w:rPr>
            </w:pPr>
            <w:r w:rsidRPr="00983BFD">
              <w:rPr>
                <w:rFonts w:ascii="Times New Roman" w:eastAsia="Calibri" w:hAnsi="Times New Roman" w:cs="Times New Roman"/>
                <w:b/>
                <w:bCs/>
                <w:sz w:val="18"/>
                <w:szCs w:val="18"/>
              </w:rPr>
              <w:t>Covariate</w:t>
            </w:r>
          </w:p>
        </w:tc>
        <w:tc>
          <w:tcPr>
            <w:tcW w:w="5400" w:type="dxa"/>
            <w:tcBorders>
              <w:top w:val="single" w:sz="18" w:space="0" w:color="auto"/>
              <w:left w:val="nil"/>
              <w:bottom w:val="single" w:sz="18" w:space="0" w:color="auto"/>
              <w:right w:val="nil"/>
            </w:tcBorders>
            <w:shd w:val="clear" w:color="auto" w:fill="BFBFBF" w:themeFill="background1" w:themeFillShade="BF"/>
          </w:tcPr>
          <w:p w14:paraId="33675417" w14:textId="77777777" w:rsidR="00A04557" w:rsidRPr="00983BFD" w:rsidRDefault="00A04557" w:rsidP="00F3753E">
            <w:pPr>
              <w:ind w:right="810"/>
              <w:rPr>
                <w:rFonts w:ascii="Times New Roman" w:hAnsi="Times New Roman" w:cs="Times New Roman"/>
                <w:b/>
                <w:bCs/>
                <w:sz w:val="18"/>
                <w:szCs w:val="18"/>
              </w:rPr>
            </w:pPr>
            <w:r w:rsidRPr="00983BFD">
              <w:rPr>
                <w:rFonts w:ascii="Times New Roman" w:eastAsia="Calibri" w:hAnsi="Times New Roman" w:cs="Times New Roman"/>
                <w:b/>
                <w:bCs/>
                <w:sz w:val="18"/>
                <w:szCs w:val="18"/>
              </w:rPr>
              <w:t>Study Definition</w:t>
            </w:r>
          </w:p>
        </w:tc>
        <w:tc>
          <w:tcPr>
            <w:tcW w:w="1350" w:type="dxa"/>
            <w:tcBorders>
              <w:top w:val="single" w:sz="18" w:space="0" w:color="auto"/>
              <w:left w:val="nil"/>
              <w:bottom w:val="single" w:sz="18" w:space="0" w:color="auto"/>
              <w:right w:val="single" w:sz="12" w:space="0" w:color="auto"/>
            </w:tcBorders>
            <w:shd w:val="clear" w:color="auto" w:fill="BFBFBF" w:themeFill="background1" w:themeFillShade="BF"/>
          </w:tcPr>
          <w:p w14:paraId="1E11C3E9" w14:textId="77777777" w:rsidR="00A04557" w:rsidRPr="00983BFD" w:rsidRDefault="00A04557" w:rsidP="00F3753E">
            <w:pPr>
              <w:ind w:left="-305" w:right="-107"/>
              <w:jc w:val="center"/>
              <w:rPr>
                <w:rFonts w:ascii="Times New Roman" w:hAnsi="Times New Roman" w:cs="Times New Roman"/>
                <w:b/>
                <w:bCs/>
                <w:sz w:val="18"/>
                <w:szCs w:val="18"/>
              </w:rPr>
            </w:pPr>
            <w:r>
              <w:rPr>
                <w:rFonts w:ascii="Times New Roman" w:hAnsi="Times New Roman" w:cs="Times New Roman"/>
                <w:b/>
                <w:bCs/>
                <w:sz w:val="18"/>
                <w:szCs w:val="18"/>
              </w:rPr>
              <w:t>M</w:t>
            </w:r>
            <w:r w:rsidRPr="00983BFD">
              <w:rPr>
                <w:rFonts w:ascii="Times New Roman" w:hAnsi="Times New Roman" w:cs="Times New Roman"/>
                <w:b/>
                <w:bCs/>
                <w:sz w:val="18"/>
                <w:szCs w:val="18"/>
              </w:rPr>
              <w:t>issing, n (%)</w:t>
            </w:r>
          </w:p>
        </w:tc>
      </w:tr>
      <w:tr w:rsidR="00A04557" w:rsidRPr="00983BFD" w14:paraId="2B7FFB53" w14:textId="77777777" w:rsidTr="00F3753E">
        <w:tc>
          <w:tcPr>
            <w:tcW w:w="9450" w:type="dxa"/>
            <w:gridSpan w:val="3"/>
            <w:tcBorders>
              <w:top w:val="single" w:sz="18" w:space="0" w:color="auto"/>
              <w:left w:val="single" w:sz="12" w:space="0" w:color="auto"/>
              <w:bottom w:val="single" w:sz="18" w:space="0" w:color="auto"/>
              <w:right w:val="single" w:sz="12" w:space="0" w:color="auto"/>
            </w:tcBorders>
            <w:shd w:val="clear" w:color="auto" w:fill="E8E8E8" w:themeFill="background2"/>
          </w:tcPr>
          <w:p w14:paraId="42B81810" w14:textId="77777777" w:rsidR="00A04557" w:rsidRPr="00983BFD" w:rsidRDefault="00A04557" w:rsidP="00F3753E">
            <w:pPr>
              <w:ind w:right="-101"/>
              <w:rPr>
                <w:rFonts w:ascii="Times New Roman" w:hAnsi="Times New Roman" w:cs="Times New Roman"/>
                <w:sz w:val="18"/>
                <w:szCs w:val="18"/>
              </w:rPr>
            </w:pPr>
            <w:r w:rsidRPr="00983BFD">
              <w:rPr>
                <w:rFonts w:ascii="Times New Roman" w:eastAsia="Calibri" w:hAnsi="Times New Roman" w:cs="Times New Roman"/>
                <w:b/>
                <w:bCs/>
                <w:sz w:val="18"/>
                <w:szCs w:val="18"/>
              </w:rPr>
              <w:t>Included in Multivariate Models</w:t>
            </w:r>
          </w:p>
        </w:tc>
      </w:tr>
      <w:tr w:rsidR="00A04557" w:rsidRPr="00983BFD" w14:paraId="1B378EA4" w14:textId="77777777" w:rsidTr="00F3753E">
        <w:tc>
          <w:tcPr>
            <w:tcW w:w="9450" w:type="dxa"/>
            <w:gridSpan w:val="3"/>
            <w:tcBorders>
              <w:top w:val="single" w:sz="18" w:space="0" w:color="auto"/>
              <w:left w:val="single" w:sz="12" w:space="0" w:color="auto"/>
              <w:bottom w:val="single" w:sz="6" w:space="0" w:color="auto"/>
              <w:right w:val="single" w:sz="12" w:space="0" w:color="auto"/>
            </w:tcBorders>
            <w:shd w:val="clear" w:color="auto" w:fill="E8E8E8" w:themeFill="background2"/>
          </w:tcPr>
          <w:p w14:paraId="67D96D00" w14:textId="77777777" w:rsidR="00A04557" w:rsidRPr="00983BFD" w:rsidRDefault="00A04557" w:rsidP="00F3753E">
            <w:pPr>
              <w:ind w:right="-101"/>
              <w:rPr>
                <w:rFonts w:ascii="Times New Roman" w:hAnsi="Times New Roman" w:cs="Times New Roman"/>
                <w:sz w:val="18"/>
                <w:szCs w:val="18"/>
              </w:rPr>
            </w:pPr>
            <w:r w:rsidRPr="00983BFD">
              <w:rPr>
                <w:rFonts w:ascii="Times New Roman" w:eastAsia="Calibri" w:hAnsi="Times New Roman" w:cs="Times New Roman"/>
                <w:b/>
                <w:bCs/>
                <w:sz w:val="18"/>
                <w:szCs w:val="18"/>
              </w:rPr>
              <w:t xml:space="preserve">Patient Characteristics </w:t>
            </w:r>
          </w:p>
        </w:tc>
      </w:tr>
      <w:tr w:rsidR="00A04557" w:rsidRPr="00983BFD" w14:paraId="3145AF20" w14:textId="77777777" w:rsidTr="00F3753E">
        <w:tc>
          <w:tcPr>
            <w:tcW w:w="2700" w:type="dxa"/>
            <w:tcBorders>
              <w:top w:val="single" w:sz="6" w:space="0" w:color="auto"/>
              <w:left w:val="single" w:sz="12" w:space="0" w:color="auto"/>
              <w:bottom w:val="single" w:sz="4" w:space="0" w:color="auto"/>
              <w:right w:val="nil"/>
            </w:tcBorders>
          </w:tcPr>
          <w:p w14:paraId="3D67E3CC" w14:textId="77777777" w:rsidR="00A04557" w:rsidRPr="00983BFD" w:rsidRDefault="00A04557" w:rsidP="00F3753E">
            <w:pPr>
              <w:rPr>
                <w:rFonts w:ascii="Times New Roman" w:hAnsi="Times New Roman" w:cs="Times New Roman"/>
                <w:sz w:val="18"/>
                <w:szCs w:val="18"/>
              </w:rPr>
            </w:pPr>
            <w:r w:rsidRPr="00983BFD">
              <w:rPr>
                <w:rFonts w:ascii="Times New Roman" w:eastAsia="Calibri" w:hAnsi="Times New Roman" w:cs="Times New Roman"/>
                <w:sz w:val="18"/>
                <w:szCs w:val="18"/>
              </w:rPr>
              <w:t>Age, years</w:t>
            </w:r>
          </w:p>
        </w:tc>
        <w:tc>
          <w:tcPr>
            <w:tcW w:w="5400" w:type="dxa"/>
            <w:tcBorders>
              <w:top w:val="single" w:sz="6" w:space="0" w:color="auto"/>
              <w:left w:val="nil"/>
              <w:bottom w:val="single" w:sz="4" w:space="0" w:color="auto"/>
              <w:right w:val="nil"/>
            </w:tcBorders>
          </w:tcPr>
          <w:p w14:paraId="559AE81E" w14:textId="77777777" w:rsidR="00A04557" w:rsidRPr="00983BFD" w:rsidRDefault="00A04557" w:rsidP="00F3753E">
            <w:pPr>
              <w:ind w:right="810"/>
              <w:rPr>
                <w:rFonts w:ascii="Times New Roman" w:hAnsi="Times New Roman" w:cs="Times New Roman"/>
                <w:sz w:val="18"/>
                <w:szCs w:val="18"/>
              </w:rPr>
            </w:pPr>
            <w:r w:rsidRPr="00983BFD">
              <w:rPr>
                <w:rFonts w:ascii="Times New Roman" w:eastAsia="Calibri" w:hAnsi="Times New Roman" w:cs="Times New Roman"/>
                <w:sz w:val="18"/>
                <w:szCs w:val="18"/>
              </w:rPr>
              <w:t>At time of hospital admission</w:t>
            </w:r>
          </w:p>
        </w:tc>
        <w:tc>
          <w:tcPr>
            <w:tcW w:w="1350" w:type="dxa"/>
            <w:tcBorders>
              <w:top w:val="single" w:sz="6" w:space="0" w:color="auto"/>
              <w:left w:val="nil"/>
              <w:bottom w:val="single" w:sz="4" w:space="0" w:color="auto"/>
              <w:right w:val="single" w:sz="12" w:space="0" w:color="auto"/>
            </w:tcBorders>
            <w:vAlign w:val="center"/>
          </w:tcPr>
          <w:p w14:paraId="32C7AD07" w14:textId="54B9078E" w:rsidR="00A04557" w:rsidRPr="00983BFD" w:rsidRDefault="00A04557" w:rsidP="00F3753E">
            <w:pPr>
              <w:ind w:right="-101"/>
              <w:jc w:val="center"/>
              <w:rPr>
                <w:rFonts w:ascii="Times New Roman" w:hAnsi="Times New Roman" w:cs="Times New Roman"/>
                <w:sz w:val="18"/>
                <w:szCs w:val="18"/>
              </w:rPr>
            </w:pPr>
            <w:r w:rsidRPr="00983BFD">
              <w:rPr>
                <w:rFonts w:ascii="Times New Roman" w:hAnsi="Times New Roman" w:cs="Times New Roman"/>
                <w:sz w:val="18"/>
                <w:szCs w:val="18"/>
              </w:rPr>
              <w:t xml:space="preserve">0 </w:t>
            </w:r>
          </w:p>
        </w:tc>
      </w:tr>
      <w:tr w:rsidR="00A04557" w:rsidRPr="00983BFD" w14:paraId="192F6CA3" w14:textId="77777777" w:rsidTr="00F3753E">
        <w:tc>
          <w:tcPr>
            <w:tcW w:w="2700" w:type="dxa"/>
            <w:tcBorders>
              <w:top w:val="single" w:sz="4" w:space="0" w:color="auto"/>
              <w:left w:val="single" w:sz="12" w:space="0" w:color="auto"/>
              <w:bottom w:val="single" w:sz="4" w:space="0" w:color="auto"/>
              <w:right w:val="nil"/>
            </w:tcBorders>
          </w:tcPr>
          <w:p w14:paraId="595C2056" w14:textId="77777777" w:rsidR="00A04557" w:rsidRPr="00983BFD" w:rsidRDefault="00A04557" w:rsidP="00F3753E">
            <w:pPr>
              <w:rPr>
                <w:rFonts w:ascii="Times New Roman" w:hAnsi="Times New Roman" w:cs="Times New Roman"/>
                <w:sz w:val="18"/>
                <w:szCs w:val="18"/>
              </w:rPr>
            </w:pPr>
            <w:r w:rsidRPr="00983BFD">
              <w:rPr>
                <w:rFonts w:ascii="Times New Roman" w:eastAsia="Calibri" w:hAnsi="Times New Roman" w:cs="Times New Roman"/>
                <w:sz w:val="18"/>
                <w:szCs w:val="18"/>
              </w:rPr>
              <w:t>Gender</w:t>
            </w:r>
          </w:p>
        </w:tc>
        <w:tc>
          <w:tcPr>
            <w:tcW w:w="5400" w:type="dxa"/>
            <w:tcBorders>
              <w:top w:val="single" w:sz="4" w:space="0" w:color="auto"/>
              <w:left w:val="nil"/>
              <w:bottom w:val="single" w:sz="4" w:space="0" w:color="auto"/>
              <w:right w:val="nil"/>
            </w:tcBorders>
          </w:tcPr>
          <w:p w14:paraId="3E51688C" w14:textId="77777777" w:rsidR="00A04557" w:rsidRPr="00983BFD" w:rsidRDefault="00A04557" w:rsidP="00F3753E">
            <w:pPr>
              <w:ind w:right="810"/>
              <w:rPr>
                <w:rFonts w:ascii="Times New Roman" w:hAnsi="Times New Roman" w:cs="Times New Roman"/>
                <w:sz w:val="18"/>
                <w:szCs w:val="18"/>
              </w:rPr>
            </w:pPr>
            <w:r w:rsidRPr="00983BFD">
              <w:rPr>
                <w:rFonts w:ascii="Times New Roman" w:eastAsia="Calibri" w:hAnsi="Times New Roman" w:cs="Times New Roman"/>
                <w:sz w:val="18"/>
                <w:szCs w:val="18"/>
              </w:rPr>
              <w:t>As documented in EHR</w:t>
            </w:r>
          </w:p>
        </w:tc>
        <w:tc>
          <w:tcPr>
            <w:tcW w:w="1350" w:type="dxa"/>
            <w:tcBorders>
              <w:top w:val="single" w:sz="4" w:space="0" w:color="auto"/>
              <w:left w:val="nil"/>
              <w:bottom w:val="single" w:sz="4" w:space="0" w:color="auto"/>
              <w:right w:val="single" w:sz="12" w:space="0" w:color="auto"/>
            </w:tcBorders>
            <w:vAlign w:val="center"/>
          </w:tcPr>
          <w:p w14:paraId="54248C83" w14:textId="784A9C5F" w:rsidR="00A04557" w:rsidRPr="00983BFD" w:rsidRDefault="00A04557" w:rsidP="00F3753E">
            <w:pPr>
              <w:ind w:right="-101"/>
              <w:jc w:val="center"/>
              <w:rPr>
                <w:rFonts w:ascii="Times New Roman" w:hAnsi="Times New Roman" w:cs="Times New Roman"/>
                <w:sz w:val="18"/>
                <w:szCs w:val="18"/>
              </w:rPr>
            </w:pPr>
            <w:r w:rsidRPr="00983BFD">
              <w:rPr>
                <w:rFonts w:ascii="Times New Roman" w:hAnsi="Times New Roman" w:cs="Times New Roman"/>
                <w:sz w:val="18"/>
                <w:szCs w:val="18"/>
              </w:rPr>
              <w:t xml:space="preserve">0 </w:t>
            </w:r>
          </w:p>
        </w:tc>
      </w:tr>
      <w:tr w:rsidR="00A04557" w:rsidRPr="00983BFD" w14:paraId="04B606EF" w14:textId="77777777" w:rsidTr="00F3753E">
        <w:tc>
          <w:tcPr>
            <w:tcW w:w="2700" w:type="dxa"/>
            <w:tcBorders>
              <w:top w:val="single" w:sz="4" w:space="0" w:color="auto"/>
              <w:left w:val="single" w:sz="12" w:space="0" w:color="auto"/>
              <w:bottom w:val="single" w:sz="4" w:space="0" w:color="auto"/>
              <w:right w:val="nil"/>
            </w:tcBorders>
          </w:tcPr>
          <w:p w14:paraId="4B676408" w14:textId="77777777" w:rsidR="00A04557" w:rsidRPr="00983BFD" w:rsidRDefault="00A04557" w:rsidP="00F3753E">
            <w:pPr>
              <w:rPr>
                <w:rFonts w:ascii="Times New Roman" w:hAnsi="Times New Roman" w:cs="Times New Roman"/>
                <w:sz w:val="18"/>
                <w:szCs w:val="18"/>
              </w:rPr>
            </w:pPr>
            <w:r w:rsidRPr="00983BFD">
              <w:rPr>
                <w:rFonts w:ascii="Times New Roman" w:eastAsia="Calibri" w:hAnsi="Times New Roman" w:cs="Times New Roman"/>
                <w:sz w:val="18"/>
                <w:szCs w:val="18"/>
              </w:rPr>
              <w:t>Race</w:t>
            </w:r>
          </w:p>
        </w:tc>
        <w:tc>
          <w:tcPr>
            <w:tcW w:w="5400" w:type="dxa"/>
            <w:tcBorders>
              <w:top w:val="single" w:sz="4" w:space="0" w:color="auto"/>
              <w:left w:val="nil"/>
              <w:bottom w:val="single" w:sz="4" w:space="0" w:color="auto"/>
              <w:right w:val="nil"/>
            </w:tcBorders>
          </w:tcPr>
          <w:p w14:paraId="5875774C" w14:textId="77777777" w:rsidR="00A04557" w:rsidRPr="00983BFD" w:rsidRDefault="00A04557" w:rsidP="00F3753E">
            <w:pPr>
              <w:ind w:right="810"/>
              <w:rPr>
                <w:rFonts w:ascii="Times New Roman" w:hAnsi="Times New Roman" w:cs="Times New Roman"/>
                <w:sz w:val="18"/>
                <w:szCs w:val="18"/>
              </w:rPr>
            </w:pPr>
            <w:r w:rsidRPr="00983BFD">
              <w:rPr>
                <w:rFonts w:ascii="Times New Roman" w:eastAsia="Calibri" w:hAnsi="Times New Roman" w:cs="Times New Roman"/>
                <w:sz w:val="18"/>
                <w:szCs w:val="18"/>
              </w:rPr>
              <w:t xml:space="preserve">Self-reported and documented in EHR. </w:t>
            </w:r>
          </w:p>
        </w:tc>
        <w:tc>
          <w:tcPr>
            <w:tcW w:w="1350" w:type="dxa"/>
            <w:tcBorders>
              <w:top w:val="single" w:sz="4" w:space="0" w:color="auto"/>
              <w:left w:val="nil"/>
              <w:bottom w:val="single" w:sz="4" w:space="0" w:color="auto"/>
              <w:right w:val="single" w:sz="12" w:space="0" w:color="auto"/>
            </w:tcBorders>
            <w:vAlign w:val="center"/>
          </w:tcPr>
          <w:p w14:paraId="2D6E8A22" w14:textId="6FBD7C7D" w:rsidR="00A04557" w:rsidRPr="00983BFD" w:rsidRDefault="00A04557" w:rsidP="00F3753E">
            <w:pPr>
              <w:ind w:right="-101"/>
              <w:jc w:val="center"/>
              <w:rPr>
                <w:rFonts w:ascii="Times New Roman" w:hAnsi="Times New Roman" w:cs="Times New Roman"/>
                <w:sz w:val="18"/>
                <w:szCs w:val="18"/>
              </w:rPr>
            </w:pPr>
            <w:r w:rsidRPr="00983BFD">
              <w:rPr>
                <w:rFonts w:ascii="Times New Roman" w:hAnsi="Times New Roman" w:cs="Times New Roman"/>
                <w:sz w:val="18"/>
                <w:szCs w:val="18"/>
              </w:rPr>
              <w:t xml:space="preserve">0 </w:t>
            </w:r>
          </w:p>
        </w:tc>
      </w:tr>
      <w:tr w:rsidR="00A04557" w:rsidRPr="00983BFD" w14:paraId="5C859963" w14:textId="77777777" w:rsidTr="00F3753E">
        <w:trPr>
          <w:trHeight w:val="1187"/>
        </w:trPr>
        <w:tc>
          <w:tcPr>
            <w:tcW w:w="2700" w:type="dxa"/>
            <w:tcBorders>
              <w:top w:val="single" w:sz="4" w:space="0" w:color="auto"/>
              <w:left w:val="single" w:sz="12" w:space="0" w:color="auto"/>
              <w:bottom w:val="single" w:sz="4" w:space="0" w:color="auto"/>
              <w:right w:val="nil"/>
            </w:tcBorders>
          </w:tcPr>
          <w:p w14:paraId="5634A45D" w14:textId="77777777" w:rsidR="00A04557" w:rsidRPr="00983BFD" w:rsidRDefault="00A04557" w:rsidP="00F3753E">
            <w:pPr>
              <w:rPr>
                <w:rFonts w:ascii="Times New Roman" w:eastAsia="Calibri" w:hAnsi="Times New Roman" w:cs="Times New Roman"/>
                <w:sz w:val="18"/>
                <w:szCs w:val="18"/>
              </w:rPr>
            </w:pPr>
            <w:r w:rsidRPr="00983BFD">
              <w:rPr>
                <w:rFonts w:ascii="Times New Roman" w:eastAsia="Calibri" w:hAnsi="Times New Roman" w:cs="Times New Roman"/>
                <w:sz w:val="18"/>
                <w:szCs w:val="18"/>
              </w:rPr>
              <w:t>BMI (weight [</w:t>
            </w:r>
            <w:proofErr w:type="spellStart"/>
            <w:r w:rsidRPr="00983BFD">
              <w:rPr>
                <w:rFonts w:ascii="Times New Roman" w:eastAsia="Calibri" w:hAnsi="Times New Roman" w:cs="Times New Roman"/>
                <w:sz w:val="18"/>
                <w:szCs w:val="18"/>
              </w:rPr>
              <w:t>lb</w:t>
            </w:r>
            <w:proofErr w:type="spellEnd"/>
            <w:r w:rsidRPr="00983BFD">
              <w:rPr>
                <w:rFonts w:ascii="Times New Roman" w:eastAsia="Calibri" w:hAnsi="Times New Roman" w:cs="Times New Roman"/>
                <w:sz w:val="18"/>
                <w:szCs w:val="18"/>
              </w:rPr>
              <w:t xml:space="preserve">] and height [m]) </w:t>
            </w:r>
          </w:p>
        </w:tc>
        <w:tc>
          <w:tcPr>
            <w:tcW w:w="5400" w:type="dxa"/>
            <w:tcBorders>
              <w:top w:val="single" w:sz="4" w:space="0" w:color="auto"/>
              <w:left w:val="nil"/>
              <w:bottom w:val="single" w:sz="4" w:space="0" w:color="auto"/>
              <w:right w:val="nil"/>
            </w:tcBorders>
          </w:tcPr>
          <w:p w14:paraId="3C925DB3" w14:textId="77777777" w:rsidR="00A04557" w:rsidRPr="00983BFD" w:rsidRDefault="00A04557" w:rsidP="00F3753E">
            <w:pPr>
              <w:ind w:right="810"/>
              <w:rPr>
                <w:rFonts w:ascii="Times New Roman" w:eastAsia="Calibri" w:hAnsi="Times New Roman" w:cs="Times New Roman"/>
                <w:sz w:val="18"/>
                <w:szCs w:val="18"/>
              </w:rPr>
            </w:pPr>
            <w:r w:rsidRPr="00983BFD">
              <w:rPr>
                <w:rFonts w:ascii="Times New Roman" w:eastAsia="Calibri" w:hAnsi="Times New Roman" w:cs="Times New Roman"/>
                <w:sz w:val="18"/>
                <w:szCs w:val="18"/>
              </w:rPr>
              <w:t>Weight documented closest to time of study ICU admission. If weight from admission data missing, used weight documented closest to time of ICU admission and within 1 year of ICU admission. Height documented closest to time of study ICU admission. If height from admission data missing, used height documented closest to time of ICU admission and within 1 year of ICU admission.</w:t>
            </w:r>
          </w:p>
        </w:tc>
        <w:tc>
          <w:tcPr>
            <w:tcW w:w="1350" w:type="dxa"/>
            <w:tcBorders>
              <w:top w:val="single" w:sz="4" w:space="0" w:color="auto"/>
              <w:left w:val="nil"/>
              <w:bottom w:val="single" w:sz="4" w:space="0" w:color="auto"/>
              <w:right w:val="single" w:sz="12" w:space="0" w:color="auto"/>
            </w:tcBorders>
            <w:vAlign w:val="center"/>
          </w:tcPr>
          <w:p w14:paraId="562174AB" w14:textId="2158D704" w:rsidR="00A04557" w:rsidRPr="00983BFD" w:rsidRDefault="00086F39" w:rsidP="00F3753E">
            <w:pPr>
              <w:ind w:right="-101"/>
              <w:jc w:val="center"/>
              <w:rPr>
                <w:rFonts w:ascii="Times New Roman" w:hAnsi="Times New Roman" w:cs="Times New Roman"/>
                <w:sz w:val="18"/>
                <w:szCs w:val="18"/>
              </w:rPr>
            </w:pPr>
            <w:r>
              <w:rPr>
                <w:rFonts w:ascii="Times New Roman" w:hAnsi="Times New Roman" w:cs="Times New Roman"/>
                <w:sz w:val="18"/>
                <w:szCs w:val="18"/>
              </w:rPr>
              <w:t>6</w:t>
            </w:r>
            <w:r w:rsidR="00A04557" w:rsidRPr="00983BFD">
              <w:rPr>
                <w:rFonts w:ascii="Times New Roman" w:hAnsi="Times New Roman" w:cs="Times New Roman"/>
                <w:sz w:val="18"/>
                <w:szCs w:val="18"/>
              </w:rPr>
              <w:t xml:space="preserve"> (</w:t>
            </w:r>
            <w:r>
              <w:rPr>
                <w:rFonts w:ascii="Times New Roman" w:hAnsi="Times New Roman" w:cs="Times New Roman"/>
                <w:sz w:val="18"/>
                <w:szCs w:val="18"/>
              </w:rPr>
              <w:t>3</w:t>
            </w:r>
            <w:r w:rsidR="00A04557" w:rsidRPr="00983BFD">
              <w:rPr>
                <w:rFonts w:ascii="Times New Roman" w:hAnsi="Times New Roman" w:cs="Times New Roman"/>
                <w:sz w:val="18"/>
                <w:szCs w:val="18"/>
              </w:rPr>
              <w:t>)</w:t>
            </w:r>
          </w:p>
        </w:tc>
      </w:tr>
      <w:tr w:rsidR="00A04557" w:rsidRPr="00983BFD" w14:paraId="37E5FF62" w14:textId="77777777" w:rsidTr="00F3753E">
        <w:tc>
          <w:tcPr>
            <w:tcW w:w="2700" w:type="dxa"/>
            <w:tcBorders>
              <w:top w:val="single" w:sz="4" w:space="0" w:color="auto"/>
              <w:left w:val="single" w:sz="12" w:space="0" w:color="auto"/>
              <w:bottom w:val="single" w:sz="4" w:space="0" w:color="auto"/>
              <w:right w:val="nil"/>
            </w:tcBorders>
          </w:tcPr>
          <w:p w14:paraId="0C5A5FEE" w14:textId="77777777" w:rsidR="00A04557" w:rsidRPr="00983BFD" w:rsidRDefault="00A04557" w:rsidP="00F3753E">
            <w:pPr>
              <w:rPr>
                <w:rFonts w:ascii="Times New Roman" w:hAnsi="Times New Roman" w:cs="Times New Roman"/>
                <w:sz w:val="18"/>
                <w:szCs w:val="18"/>
              </w:rPr>
            </w:pPr>
            <w:proofErr w:type="spellStart"/>
            <w:r w:rsidRPr="00983BFD">
              <w:rPr>
                <w:rFonts w:ascii="Times New Roman" w:eastAsia="Calibri" w:hAnsi="Times New Roman" w:cs="Times New Roman"/>
                <w:sz w:val="18"/>
                <w:szCs w:val="18"/>
              </w:rPr>
              <w:t>Elixhauser</w:t>
            </w:r>
            <w:proofErr w:type="spellEnd"/>
            <w:r w:rsidRPr="00983BFD">
              <w:rPr>
                <w:rFonts w:ascii="Times New Roman" w:eastAsia="Calibri" w:hAnsi="Times New Roman" w:cs="Times New Roman"/>
                <w:sz w:val="18"/>
                <w:szCs w:val="18"/>
              </w:rPr>
              <w:t xml:space="preserve"> Comorbidity Index</w:t>
            </w:r>
          </w:p>
        </w:tc>
        <w:tc>
          <w:tcPr>
            <w:tcW w:w="5400" w:type="dxa"/>
            <w:tcBorders>
              <w:top w:val="single" w:sz="4" w:space="0" w:color="auto"/>
              <w:left w:val="nil"/>
              <w:bottom w:val="single" w:sz="4" w:space="0" w:color="auto"/>
              <w:right w:val="nil"/>
            </w:tcBorders>
          </w:tcPr>
          <w:p w14:paraId="021EF5B2" w14:textId="77777777" w:rsidR="00A04557" w:rsidRPr="00983BFD" w:rsidRDefault="00A04557" w:rsidP="00F3753E">
            <w:pPr>
              <w:spacing w:line="259" w:lineRule="auto"/>
              <w:rPr>
                <w:rFonts w:ascii="Times New Roman" w:hAnsi="Times New Roman" w:cs="Times New Roman"/>
                <w:sz w:val="18"/>
                <w:szCs w:val="18"/>
              </w:rPr>
            </w:pPr>
            <w:r w:rsidRPr="00983BFD">
              <w:rPr>
                <w:rFonts w:ascii="Times New Roman" w:eastAsia="Calibri" w:hAnsi="Times New Roman" w:cs="Times New Roman"/>
                <w:sz w:val="18"/>
                <w:szCs w:val="18"/>
              </w:rPr>
              <w:t xml:space="preserve">Weighted </w:t>
            </w:r>
            <w:proofErr w:type="spellStart"/>
            <w:r w:rsidRPr="00983BFD">
              <w:rPr>
                <w:rFonts w:ascii="Times New Roman" w:eastAsia="Calibri" w:hAnsi="Times New Roman" w:cs="Times New Roman"/>
                <w:sz w:val="18"/>
                <w:szCs w:val="18"/>
              </w:rPr>
              <w:t>Elixhauser</w:t>
            </w:r>
            <w:proofErr w:type="spellEnd"/>
            <w:r w:rsidRPr="00983BFD">
              <w:rPr>
                <w:rFonts w:ascii="Times New Roman" w:eastAsia="Calibri" w:hAnsi="Times New Roman" w:cs="Times New Roman"/>
                <w:sz w:val="18"/>
                <w:szCs w:val="18"/>
              </w:rPr>
              <w:t xml:space="preserve"> Comorbidity Index Predicting In-hospital Mortality </w:t>
            </w:r>
            <w:r w:rsidRPr="00983BFD">
              <w:rPr>
                <w:rFonts w:ascii="Times New Roman" w:eastAsia="Calibri" w:hAnsi="Times New Roman" w:cs="Times New Roman"/>
                <w:sz w:val="18"/>
                <w:szCs w:val="18"/>
              </w:rPr>
              <w:fldChar w:fldCharType="begin">
                <w:fldData xml:space="preserve">PEVuZE5vdGU+PENpdGU+PEF1dGhvcj5Nb29yZTwvQXV0aG9yPjxZZWFyPjIwMTc8L1llYXI+PFJl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</w:fldData>
              </w:fldChar>
            </w:r>
            <w:r>
              <w:rPr>
                <w:rFonts w:ascii="Times New Roman" w:eastAsia="Calibri" w:hAnsi="Times New Roman" w:cs="Times New Roman"/>
                <w:sz w:val="18"/>
                <w:szCs w:val="18"/>
              </w:rPr>
              <w:instrText xml:space="preserve"> ADDIN EN.CITE </w:instrText>
            </w:r>
            <w:r>
              <w:rPr>
                <w:rFonts w:ascii="Times New Roman" w:eastAsia="Calibri" w:hAnsi="Times New Roman" w:cs="Times New Roman"/>
                <w:sz w:val="18"/>
                <w:szCs w:val="18"/>
              </w:rPr>
              <w:fldChar w:fldCharType="begin">
                <w:fldData xml:space="preserve">PEVuZE5vdGU+PENpdGU+PEF1dGhvcj5Nb29yZTwvQXV0aG9yPjxZZWFyPjIwMTc8L1llYXI+PFJl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</w:fldData>
              </w:fldChar>
            </w:r>
            <w:r>
              <w:rPr>
                <w:rFonts w:ascii="Times New Roman" w:eastAsia="Calibri" w:hAnsi="Times New Roman" w:cs="Times New Roman"/>
                <w:sz w:val="18"/>
                <w:szCs w:val="18"/>
              </w:rPr>
              <w:instrText xml:space="preserve"> ADDIN EN.CITE.DATA </w:instrText>
            </w:r>
            <w:r>
              <w:rPr>
                <w:rFonts w:ascii="Times New Roman" w:eastAsia="Calibri" w:hAnsi="Times New Roman" w:cs="Times New Roman"/>
                <w:sz w:val="18"/>
                <w:szCs w:val="18"/>
              </w:rPr>
            </w:r>
            <w:r>
              <w:rPr>
                <w:rFonts w:ascii="Times New Roman" w:eastAsia="Calibri" w:hAnsi="Times New Roman" w:cs="Times New Roman"/>
                <w:sz w:val="18"/>
                <w:szCs w:val="18"/>
              </w:rPr>
              <w:fldChar w:fldCharType="end"/>
            </w:r>
            <w:r w:rsidRPr="00983BFD">
              <w:rPr>
                <w:rFonts w:ascii="Times New Roman" w:eastAsia="Calibri" w:hAnsi="Times New Roman" w:cs="Times New Roman"/>
                <w:sz w:val="18"/>
                <w:szCs w:val="18"/>
              </w:rPr>
            </w:r>
            <w:r w:rsidRPr="00983BFD">
              <w:rPr>
                <w:rFonts w:ascii="Times New Roman" w:eastAsia="Calibri" w:hAnsi="Times New Roman" w:cs="Times New Roman"/>
                <w:sz w:val="18"/>
                <w:szCs w:val="18"/>
              </w:rPr>
              <w:fldChar w:fldCharType="separate"/>
            </w:r>
            <w:r w:rsidRPr="00773BAE">
              <w:rPr>
                <w:rFonts w:ascii="Times New Roman" w:eastAsia="Calibri" w:hAnsi="Times New Roman" w:cs="Times New Roman"/>
                <w:noProof/>
                <w:sz w:val="18"/>
                <w:szCs w:val="18"/>
                <w:vertAlign w:val="superscript"/>
              </w:rPr>
              <w:t>1</w:t>
            </w:r>
            <w:r w:rsidRPr="00983BFD">
              <w:rPr>
                <w:rFonts w:ascii="Times New Roman" w:eastAsia="Calibri" w:hAnsi="Times New Roman" w:cs="Times New Roman"/>
                <w:sz w:val="18"/>
                <w:szCs w:val="18"/>
              </w:rPr>
              <w:fldChar w:fldCharType="end"/>
            </w:r>
            <w:r w:rsidRPr="00983BFD">
              <w:rPr>
                <w:rFonts w:ascii="Times New Roman" w:eastAsia="Calibri" w:hAnsi="Times New Roman" w:cs="Times New Roman"/>
                <w:sz w:val="18"/>
                <w:szCs w:val="18"/>
              </w:rPr>
              <w:t>. Derived from ICD-10</w:t>
            </w:r>
            <w:r>
              <w:rPr>
                <w:rFonts w:ascii="Times New Roman" w:eastAsia="Calibri" w:hAnsi="Times New Roman" w:cs="Times New Roman"/>
                <w:sz w:val="18"/>
                <w:szCs w:val="18"/>
              </w:rPr>
              <w:t>-CM</w:t>
            </w:r>
            <w:r w:rsidRPr="00983BFD">
              <w:rPr>
                <w:rFonts w:ascii="Times New Roman" w:eastAsia="Calibri" w:hAnsi="Times New Roman" w:cs="Times New Roman"/>
                <w:sz w:val="18"/>
                <w:szCs w:val="18"/>
              </w:rPr>
              <w:t xml:space="preserve"> hospital billing codes using the AHRQ HCUP Software. </w:t>
            </w:r>
            <w:r w:rsidRPr="00983BFD">
              <w:rPr>
                <w:rFonts w:ascii="Times New Roman" w:eastAsia="Calibri" w:hAnsi="Times New Roman" w:cs="Times New Roman"/>
                <w:sz w:val="18"/>
                <w:szCs w:val="18"/>
              </w:rPr>
              <w:fldChar w:fldCharType="begin"/>
            </w:r>
            <w:r>
              <w:rPr>
                <w:rFonts w:ascii="Times New Roman" w:eastAsia="Calibri" w:hAnsi="Times New Roman" w:cs="Times New Roman"/>
                <w:sz w:val="18"/>
                <w:szCs w:val="18"/>
              </w:rPr>
              <w:instrText xml:space="preserve"> ADDIN EN.CITE &lt;EndNote&gt;&lt;Cite&gt;&lt;RecNum&gt;5472&lt;/RecNum&gt;&lt;DisplayText&gt;&lt;style face="superscript"&gt;2&lt;/style&gt;&lt;/DisplayText&gt;&lt;record&gt;&lt;rec-number&gt;5472&lt;/rec-number&gt;&lt;foreign-keys&gt;&lt;key app="EN" db-id="drd0z902mars5zev5f7v25wspf9vsxfsf22f" timestamp="1756388287"&gt;5472&lt;/key&gt;&lt;/foreign-keys&gt;&lt;ref-type name="Web Page"&gt;12&lt;/ref-type&gt;&lt;contributors&gt;&lt;/contributors&gt;&lt;titles&gt;&lt;title&gt;Elixhauser Comorbidity Software Refined for ICD-10-CM.&lt;/title&gt;&lt;/titles&gt;&lt;dates&gt;&lt;/dates&gt;&lt;urls&gt;&lt;related-urls&gt;&lt;url&gt;https://hcup-us.ahrq.gov/toolssoftware/comorbidityicd10/comorbidity_icd10.jsp&lt;/url&gt;&lt;/related-urls&gt;&lt;/urls&gt;&lt;/record&gt;&lt;/Cite&gt;&lt;/EndNote&gt;</w:instrText>
            </w:r>
            <w:r w:rsidRPr="00983BFD">
              <w:rPr>
                <w:rFonts w:ascii="Times New Roman" w:eastAsia="Calibri" w:hAnsi="Times New Roman" w:cs="Times New Roman"/>
                <w:sz w:val="18"/>
                <w:szCs w:val="18"/>
              </w:rPr>
              <w:fldChar w:fldCharType="separate"/>
            </w:r>
            <w:r w:rsidRPr="00773BAE">
              <w:rPr>
                <w:rFonts w:ascii="Times New Roman" w:eastAsia="Calibri" w:hAnsi="Times New Roman" w:cs="Times New Roman"/>
                <w:noProof/>
                <w:sz w:val="18"/>
                <w:szCs w:val="18"/>
                <w:vertAlign w:val="superscript"/>
              </w:rPr>
              <w:t>2</w:t>
            </w:r>
            <w:r w:rsidRPr="00983BFD">
              <w:rPr>
                <w:rFonts w:ascii="Times New Roman" w:eastAsia="Calibri" w:hAnsi="Times New Roman" w:cs="Times New Roman"/>
                <w:sz w:val="18"/>
                <w:szCs w:val="18"/>
              </w:rPr>
              <w:fldChar w:fldCharType="end"/>
            </w:r>
          </w:p>
        </w:tc>
        <w:tc>
          <w:tcPr>
            <w:tcW w:w="1350" w:type="dxa"/>
            <w:tcBorders>
              <w:top w:val="single" w:sz="4" w:space="0" w:color="auto"/>
              <w:left w:val="nil"/>
              <w:bottom w:val="single" w:sz="4" w:space="0" w:color="auto"/>
              <w:right w:val="single" w:sz="12" w:space="0" w:color="auto"/>
            </w:tcBorders>
            <w:vAlign w:val="center"/>
          </w:tcPr>
          <w:p w14:paraId="78C46508" w14:textId="47C1C55E" w:rsidR="00A04557" w:rsidRPr="00983BFD" w:rsidRDefault="000C6F1F" w:rsidP="00F3753E">
            <w:pPr>
              <w:ind w:right="-107"/>
              <w:jc w:val="center"/>
              <w:rPr>
                <w:rFonts w:ascii="Times New Roman" w:hAnsi="Times New Roman" w:cs="Times New Roman"/>
                <w:sz w:val="18"/>
                <w:szCs w:val="18"/>
              </w:rPr>
            </w:pPr>
            <w:r>
              <w:rPr>
                <w:rFonts w:ascii="Times New Roman" w:hAnsi="Times New Roman" w:cs="Times New Roman"/>
                <w:sz w:val="18"/>
                <w:szCs w:val="18"/>
              </w:rPr>
              <w:t>0</w:t>
            </w:r>
            <w:r w:rsidR="00A04557" w:rsidRPr="00983BFD">
              <w:rPr>
                <w:rFonts w:ascii="Times New Roman" w:hAnsi="Times New Roman" w:cs="Times New Roman"/>
                <w:sz w:val="18"/>
                <w:szCs w:val="18"/>
              </w:rPr>
              <w:t xml:space="preserve"> </w:t>
            </w:r>
          </w:p>
          <w:p w14:paraId="2164ED08" w14:textId="77777777" w:rsidR="00A04557" w:rsidRPr="00983BFD" w:rsidRDefault="00A04557" w:rsidP="00F3753E">
            <w:pPr>
              <w:ind w:right="-107"/>
              <w:jc w:val="center"/>
              <w:rPr>
                <w:rFonts w:ascii="Times New Roman" w:hAnsi="Times New Roman" w:cs="Times New Roman"/>
                <w:sz w:val="18"/>
                <w:szCs w:val="18"/>
              </w:rPr>
            </w:pPr>
          </w:p>
        </w:tc>
      </w:tr>
      <w:tr w:rsidR="00A04557" w:rsidRPr="00983BFD" w14:paraId="7B136AD1" w14:textId="77777777" w:rsidTr="00F3753E">
        <w:tc>
          <w:tcPr>
            <w:tcW w:w="9450" w:type="dxa"/>
            <w:gridSpan w:val="3"/>
            <w:tcBorders>
              <w:top w:val="single" w:sz="4" w:space="0" w:color="auto"/>
              <w:left w:val="single" w:sz="12" w:space="0" w:color="auto"/>
              <w:bottom w:val="single" w:sz="4" w:space="0" w:color="auto"/>
              <w:right w:val="single" w:sz="12" w:space="0" w:color="auto"/>
            </w:tcBorders>
            <w:shd w:val="clear" w:color="auto" w:fill="E8E8E8" w:themeFill="background2"/>
          </w:tcPr>
          <w:p w14:paraId="0D832447" w14:textId="0933F1E8" w:rsidR="00A04557" w:rsidRPr="00983BFD" w:rsidRDefault="00AF4541" w:rsidP="00F3753E">
            <w:pPr>
              <w:ind w:right="-107"/>
              <w:rPr>
                <w:rFonts w:ascii="Times New Roman" w:hAnsi="Times New Roman" w:cs="Times New Roman"/>
                <w:b/>
                <w:bCs/>
                <w:sz w:val="18"/>
                <w:szCs w:val="18"/>
              </w:rPr>
            </w:pPr>
            <w:r>
              <w:rPr>
                <w:rFonts w:ascii="Times New Roman" w:eastAsia="Calibri" w:hAnsi="Times New Roman" w:cs="Times New Roman"/>
                <w:b/>
                <w:bCs/>
                <w:sz w:val="18"/>
                <w:szCs w:val="18"/>
              </w:rPr>
              <w:t xml:space="preserve">Clinical Factors </w:t>
            </w:r>
          </w:p>
        </w:tc>
      </w:tr>
      <w:tr w:rsidR="00A04557" w:rsidRPr="00983BFD" w14:paraId="46B298D1" w14:textId="77777777" w:rsidTr="00F3753E">
        <w:trPr>
          <w:trHeight w:val="242"/>
        </w:trPr>
        <w:tc>
          <w:tcPr>
            <w:tcW w:w="2700" w:type="dxa"/>
            <w:tcBorders>
              <w:top w:val="single" w:sz="4" w:space="0" w:color="auto"/>
              <w:left w:val="single" w:sz="12" w:space="0" w:color="auto"/>
              <w:bottom w:val="single" w:sz="4" w:space="0" w:color="auto"/>
              <w:right w:val="nil"/>
            </w:tcBorders>
          </w:tcPr>
          <w:p w14:paraId="32F5C884" w14:textId="0F40D328" w:rsidR="00A04557" w:rsidRPr="00983BFD" w:rsidRDefault="00AF4541" w:rsidP="00F3753E">
            <w:pPr>
              <w:rPr>
                <w:rFonts w:ascii="Times New Roman" w:eastAsia="Calibri" w:hAnsi="Times New Roman" w:cs="Times New Roman"/>
                <w:sz w:val="18"/>
                <w:szCs w:val="18"/>
              </w:rPr>
            </w:pPr>
            <w:r>
              <w:rPr>
                <w:rFonts w:ascii="Times New Roman" w:eastAsia="Calibri" w:hAnsi="Times New Roman" w:cs="Times New Roman"/>
                <w:sz w:val="18"/>
                <w:szCs w:val="18"/>
              </w:rPr>
              <w:t>Smoking status</w:t>
            </w:r>
          </w:p>
        </w:tc>
        <w:tc>
          <w:tcPr>
            <w:tcW w:w="5400" w:type="dxa"/>
            <w:tcBorders>
              <w:top w:val="single" w:sz="4" w:space="0" w:color="auto"/>
              <w:left w:val="nil"/>
              <w:bottom w:val="single" w:sz="4" w:space="0" w:color="auto"/>
              <w:right w:val="nil"/>
            </w:tcBorders>
          </w:tcPr>
          <w:p w14:paraId="1A1A3BB5" w14:textId="0DC658B2" w:rsidR="00A04557" w:rsidRPr="00983BFD" w:rsidRDefault="00AF4541" w:rsidP="00F3753E">
            <w:pPr>
              <w:spacing w:line="259"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Classified as ever or never smoker. </w:t>
            </w:r>
          </w:p>
        </w:tc>
        <w:tc>
          <w:tcPr>
            <w:tcW w:w="1350" w:type="dxa"/>
            <w:tcBorders>
              <w:top w:val="single" w:sz="4" w:space="0" w:color="auto"/>
              <w:left w:val="nil"/>
              <w:bottom w:val="single" w:sz="4" w:space="0" w:color="auto"/>
              <w:right w:val="single" w:sz="12" w:space="0" w:color="auto"/>
            </w:tcBorders>
            <w:vAlign w:val="center"/>
          </w:tcPr>
          <w:p w14:paraId="7B715ABA" w14:textId="77777777" w:rsidR="00A04557" w:rsidRPr="00983BFD" w:rsidRDefault="00A04557" w:rsidP="00F3753E">
            <w:pPr>
              <w:ind w:right="-107"/>
              <w:jc w:val="center"/>
              <w:rPr>
                <w:rFonts w:ascii="Times New Roman" w:hAnsi="Times New Roman" w:cs="Times New Roman"/>
                <w:sz w:val="18"/>
                <w:szCs w:val="18"/>
              </w:rPr>
            </w:pPr>
            <w:r w:rsidRPr="00983BFD">
              <w:rPr>
                <w:rFonts w:ascii="Times New Roman" w:hAnsi="Times New Roman" w:cs="Times New Roman"/>
                <w:sz w:val="18"/>
                <w:szCs w:val="18"/>
              </w:rPr>
              <w:t>0</w:t>
            </w:r>
          </w:p>
        </w:tc>
      </w:tr>
      <w:tr w:rsidR="00A04557" w:rsidRPr="00983BFD" w14:paraId="4EDF603C" w14:textId="77777777" w:rsidTr="00F3753E">
        <w:trPr>
          <w:trHeight w:val="134"/>
        </w:trPr>
        <w:tc>
          <w:tcPr>
            <w:tcW w:w="2700" w:type="dxa"/>
            <w:tcBorders>
              <w:top w:val="single" w:sz="4" w:space="0" w:color="auto"/>
              <w:left w:val="single" w:sz="12" w:space="0" w:color="auto"/>
              <w:bottom w:val="single" w:sz="4" w:space="0" w:color="auto"/>
              <w:right w:val="nil"/>
            </w:tcBorders>
          </w:tcPr>
          <w:p w14:paraId="4C9D5E85" w14:textId="1BE8D258" w:rsidR="00A04557" w:rsidRPr="00983BFD" w:rsidRDefault="00AF4541" w:rsidP="00F3753E">
            <w:pPr>
              <w:rPr>
                <w:rFonts w:ascii="Times New Roman" w:eastAsia="Calibri" w:hAnsi="Times New Roman" w:cs="Times New Roman"/>
                <w:sz w:val="18"/>
                <w:szCs w:val="18"/>
              </w:rPr>
            </w:pPr>
            <w:r>
              <w:rPr>
                <w:rFonts w:ascii="Times New Roman" w:eastAsia="Calibri" w:hAnsi="Times New Roman" w:cs="Times New Roman"/>
                <w:sz w:val="18"/>
                <w:szCs w:val="18"/>
              </w:rPr>
              <w:t xml:space="preserve">Presence of other immune related adverse event during respiratory failure hospitalization. </w:t>
            </w:r>
          </w:p>
        </w:tc>
        <w:tc>
          <w:tcPr>
            <w:tcW w:w="5400" w:type="dxa"/>
            <w:tcBorders>
              <w:top w:val="single" w:sz="4" w:space="0" w:color="auto"/>
              <w:left w:val="nil"/>
              <w:bottom w:val="single" w:sz="4" w:space="0" w:color="auto"/>
              <w:right w:val="nil"/>
            </w:tcBorders>
          </w:tcPr>
          <w:p w14:paraId="4C3FF0ED" w14:textId="5E47881E" w:rsidR="00A04557" w:rsidRPr="00983BFD" w:rsidRDefault="00AF4541" w:rsidP="00F3753E">
            <w:pPr>
              <w:spacing w:line="259"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Includes all other systems for which immunomodulatory drugs were utilized. </w:t>
            </w:r>
            <w:r w:rsidR="00A04557" w:rsidRPr="00983BFD">
              <w:rPr>
                <w:rFonts w:ascii="Times New Roman" w:eastAsia="Calibri" w:hAnsi="Times New Roman" w:cs="Times New Roman"/>
                <w:sz w:val="18"/>
                <w:szCs w:val="18"/>
              </w:rPr>
              <w:t xml:space="preserve"> </w:t>
            </w:r>
          </w:p>
        </w:tc>
        <w:tc>
          <w:tcPr>
            <w:tcW w:w="1350" w:type="dxa"/>
            <w:tcBorders>
              <w:top w:val="single" w:sz="4" w:space="0" w:color="auto"/>
              <w:left w:val="nil"/>
              <w:bottom w:val="single" w:sz="4" w:space="0" w:color="auto"/>
              <w:right w:val="single" w:sz="12" w:space="0" w:color="auto"/>
            </w:tcBorders>
            <w:vAlign w:val="center"/>
          </w:tcPr>
          <w:p w14:paraId="4C0AA16B" w14:textId="77777777" w:rsidR="00A04557" w:rsidRPr="00983BFD" w:rsidRDefault="00A04557" w:rsidP="00F3753E">
            <w:pPr>
              <w:ind w:right="-107"/>
              <w:jc w:val="center"/>
              <w:rPr>
                <w:rFonts w:ascii="Times New Roman" w:hAnsi="Times New Roman" w:cs="Times New Roman"/>
                <w:sz w:val="18"/>
                <w:szCs w:val="18"/>
              </w:rPr>
            </w:pPr>
            <w:r w:rsidRPr="00983BFD">
              <w:rPr>
                <w:rFonts w:ascii="Times New Roman" w:hAnsi="Times New Roman" w:cs="Times New Roman"/>
                <w:sz w:val="18"/>
                <w:szCs w:val="18"/>
              </w:rPr>
              <w:t>0</w:t>
            </w:r>
          </w:p>
        </w:tc>
      </w:tr>
      <w:tr w:rsidR="00A04557" w:rsidRPr="00983BFD" w14:paraId="74598FDD" w14:textId="77777777" w:rsidTr="00F3753E">
        <w:trPr>
          <w:trHeight w:val="404"/>
        </w:trPr>
        <w:tc>
          <w:tcPr>
            <w:tcW w:w="2700" w:type="dxa"/>
            <w:tcBorders>
              <w:top w:val="single" w:sz="4" w:space="0" w:color="auto"/>
              <w:left w:val="single" w:sz="12" w:space="0" w:color="auto"/>
              <w:bottom w:val="single" w:sz="4" w:space="0" w:color="auto"/>
              <w:right w:val="nil"/>
            </w:tcBorders>
          </w:tcPr>
          <w:p w14:paraId="6A7BB9E2" w14:textId="77B3DC37" w:rsidR="00A04557" w:rsidRPr="00983BFD" w:rsidRDefault="00AF4541" w:rsidP="00F3753E">
            <w:pPr>
              <w:rPr>
                <w:rFonts w:ascii="Times New Roman" w:eastAsia="Calibri" w:hAnsi="Times New Roman" w:cs="Times New Roman"/>
                <w:sz w:val="18"/>
                <w:szCs w:val="18"/>
              </w:rPr>
            </w:pPr>
            <w:r>
              <w:rPr>
                <w:rFonts w:ascii="Times New Roman" w:eastAsia="Calibri" w:hAnsi="Times New Roman" w:cs="Times New Roman"/>
                <w:sz w:val="18"/>
                <w:szCs w:val="18"/>
              </w:rPr>
              <w:t xml:space="preserve">Cancer Type </w:t>
            </w:r>
          </w:p>
        </w:tc>
        <w:tc>
          <w:tcPr>
            <w:tcW w:w="5400" w:type="dxa"/>
            <w:tcBorders>
              <w:top w:val="single" w:sz="4" w:space="0" w:color="auto"/>
              <w:left w:val="nil"/>
              <w:bottom w:val="single" w:sz="4" w:space="0" w:color="auto"/>
              <w:right w:val="nil"/>
            </w:tcBorders>
          </w:tcPr>
          <w:p w14:paraId="2796F602" w14:textId="18E9840D" w:rsidR="00A04557" w:rsidRPr="00983BFD" w:rsidRDefault="00AF4541" w:rsidP="00F3753E">
            <w:pPr>
              <w:spacing w:line="259"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For multivariable model, classified as lung cancer (including small cell and non-small cell lung cancer) vs. not lung cancer. </w:t>
            </w:r>
          </w:p>
        </w:tc>
        <w:tc>
          <w:tcPr>
            <w:tcW w:w="1350" w:type="dxa"/>
            <w:tcBorders>
              <w:top w:val="single" w:sz="4" w:space="0" w:color="auto"/>
              <w:left w:val="nil"/>
              <w:bottom w:val="single" w:sz="4" w:space="0" w:color="auto"/>
              <w:right w:val="single" w:sz="12" w:space="0" w:color="auto"/>
            </w:tcBorders>
            <w:vAlign w:val="center"/>
          </w:tcPr>
          <w:p w14:paraId="65687B92" w14:textId="77777777" w:rsidR="00A04557" w:rsidRPr="00983BFD" w:rsidRDefault="00A04557" w:rsidP="00F3753E">
            <w:pPr>
              <w:ind w:right="-107"/>
              <w:jc w:val="center"/>
              <w:rPr>
                <w:rFonts w:ascii="Times New Roman" w:hAnsi="Times New Roman" w:cs="Times New Roman"/>
                <w:sz w:val="18"/>
                <w:szCs w:val="18"/>
              </w:rPr>
            </w:pPr>
            <w:r w:rsidRPr="00983BFD">
              <w:rPr>
                <w:rFonts w:ascii="Times New Roman" w:hAnsi="Times New Roman" w:cs="Times New Roman"/>
                <w:sz w:val="18"/>
                <w:szCs w:val="18"/>
              </w:rPr>
              <w:t>0</w:t>
            </w:r>
          </w:p>
        </w:tc>
      </w:tr>
      <w:tr w:rsidR="00A04557" w:rsidRPr="00983BFD" w14:paraId="6A5E385C" w14:textId="77777777" w:rsidTr="00F3753E">
        <w:tc>
          <w:tcPr>
            <w:tcW w:w="2700" w:type="dxa"/>
            <w:tcBorders>
              <w:top w:val="single" w:sz="4" w:space="0" w:color="auto"/>
              <w:left w:val="single" w:sz="12" w:space="0" w:color="auto"/>
              <w:bottom w:val="single" w:sz="4" w:space="0" w:color="auto"/>
              <w:right w:val="nil"/>
            </w:tcBorders>
          </w:tcPr>
          <w:p w14:paraId="2AF10CD8" w14:textId="6AE00658" w:rsidR="00A04557" w:rsidRPr="00983BFD" w:rsidRDefault="00AF4541" w:rsidP="00F3753E">
            <w:pPr>
              <w:rPr>
                <w:rFonts w:ascii="Times New Roman" w:eastAsia="Calibri" w:hAnsi="Times New Roman" w:cs="Times New Roman"/>
                <w:sz w:val="18"/>
                <w:szCs w:val="18"/>
              </w:rPr>
            </w:pPr>
            <w:r>
              <w:rPr>
                <w:rFonts w:ascii="Times New Roman" w:eastAsia="Calibri" w:hAnsi="Times New Roman" w:cs="Times New Roman"/>
                <w:sz w:val="18"/>
                <w:szCs w:val="18"/>
              </w:rPr>
              <w:t xml:space="preserve">Cancer Stage </w:t>
            </w:r>
            <w:r w:rsidR="00A04557" w:rsidRPr="00983BFD">
              <w:rPr>
                <w:rFonts w:ascii="Times New Roman" w:eastAsia="Calibri" w:hAnsi="Times New Roman" w:cs="Times New Roman"/>
                <w:sz w:val="18"/>
                <w:szCs w:val="18"/>
              </w:rPr>
              <w:t xml:space="preserve"> </w:t>
            </w:r>
          </w:p>
        </w:tc>
        <w:tc>
          <w:tcPr>
            <w:tcW w:w="5400" w:type="dxa"/>
            <w:tcBorders>
              <w:top w:val="single" w:sz="4" w:space="0" w:color="auto"/>
              <w:left w:val="nil"/>
              <w:bottom w:val="single" w:sz="4" w:space="0" w:color="auto"/>
              <w:right w:val="nil"/>
            </w:tcBorders>
          </w:tcPr>
          <w:p w14:paraId="7C86822C" w14:textId="0AE79021" w:rsidR="00A04557" w:rsidRPr="00983BFD" w:rsidRDefault="006E70CB" w:rsidP="00F3753E">
            <w:pPr>
              <w:spacing w:line="259" w:lineRule="auto"/>
              <w:rPr>
                <w:rFonts w:ascii="Times New Roman" w:eastAsia="Calibri" w:hAnsi="Times New Roman" w:cs="Times New Roman"/>
                <w:sz w:val="18"/>
                <w:szCs w:val="18"/>
              </w:rPr>
            </w:pPr>
            <w:r w:rsidRPr="006E70CB">
              <w:rPr>
                <w:rFonts w:ascii="Times New Roman" w:eastAsia="Calibri" w:hAnsi="Times New Roman" w:cs="Times New Roman"/>
                <w:sz w:val="18"/>
                <w:szCs w:val="18"/>
              </w:rPr>
              <w:t>Cancer stage (I–IV) was abstracted from oncology documentation at or prior to the ARF hospitalization and entered as a categorical variable in multivariable models.</w:t>
            </w:r>
          </w:p>
        </w:tc>
        <w:tc>
          <w:tcPr>
            <w:tcW w:w="1350" w:type="dxa"/>
            <w:tcBorders>
              <w:top w:val="single" w:sz="4" w:space="0" w:color="auto"/>
              <w:left w:val="nil"/>
              <w:bottom w:val="single" w:sz="4" w:space="0" w:color="auto"/>
              <w:right w:val="single" w:sz="12" w:space="0" w:color="auto"/>
            </w:tcBorders>
            <w:vAlign w:val="center"/>
          </w:tcPr>
          <w:p w14:paraId="4F3CCBAB" w14:textId="4ED4E821" w:rsidR="00A04557" w:rsidRPr="00983BFD" w:rsidRDefault="006E70CB" w:rsidP="00F3753E">
            <w:pPr>
              <w:ind w:right="-107"/>
              <w:jc w:val="center"/>
              <w:rPr>
                <w:rFonts w:ascii="Times New Roman" w:hAnsi="Times New Roman" w:cs="Times New Roman"/>
                <w:sz w:val="18"/>
                <w:szCs w:val="18"/>
              </w:rPr>
            </w:pPr>
            <w:r>
              <w:rPr>
                <w:rFonts w:ascii="Times New Roman" w:hAnsi="Times New Roman" w:cs="Times New Roman"/>
                <w:sz w:val="18"/>
                <w:szCs w:val="18"/>
              </w:rPr>
              <w:t>9 (5)</w:t>
            </w:r>
          </w:p>
        </w:tc>
      </w:tr>
      <w:tr w:rsidR="00A04557" w:rsidRPr="00983BFD" w14:paraId="64767708" w14:textId="77777777" w:rsidTr="00F3753E">
        <w:tc>
          <w:tcPr>
            <w:tcW w:w="9450" w:type="dxa"/>
            <w:gridSpan w:val="3"/>
            <w:tcBorders>
              <w:top w:val="single" w:sz="4" w:space="0" w:color="auto"/>
              <w:left w:val="single" w:sz="12" w:space="0" w:color="auto"/>
              <w:bottom w:val="single" w:sz="4" w:space="0" w:color="auto"/>
              <w:right w:val="single" w:sz="12" w:space="0" w:color="auto"/>
            </w:tcBorders>
            <w:shd w:val="clear" w:color="auto" w:fill="E8E8E8" w:themeFill="background2"/>
          </w:tcPr>
          <w:p w14:paraId="726D417E" w14:textId="1FE4B1FA" w:rsidR="00A04557" w:rsidRPr="00983BFD" w:rsidRDefault="00A01DC2" w:rsidP="00F3753E">
            <w:pPr>
              <w:ind w:right="-107"/>
              <w:rPr>
                <w:rFonts w:ascii="Times New Roman" w:hAnsi="Times New Roman" w:cs="Times New Roman"/>
                <w:b/>
                <w:bCs/>
                <w:sz w:val="18"/>
                <w:szCs w:val="18"/>
              </w:rPr>
            </w:pPr>
            <w:r>
              <w:rPr>
                <w:rFonts w:ascii="Times New Roman" w:eastAsia="Calibri" w:hAnsi="Times New Roman" w:cs="Times New Roman"/>
                <w:b/>
                <w:bCs/>
                <w:sz w:val="18"/>
                <w:szCs w:val="18"/>
              </w:rPr>
              <w:t xml:space="preserve">Cancer Therapeutics </w:t>
            </w:r>
          </w:p>
        </w:tc>
      </w:tr>
      <w:tr w:rsidR="00A04557" w:rsidRPr="00983BFD" w14:paraId="631BB1E3" w14:textId="77777777" w:rsidTr="00F3753E">
        <w:tc>
          <w:tcPr>
            <w:tcW w:w="2700" w:type="dxa"/>
            <w:tcBorders>
              <w:top w:val="single" w:sz="4" w:space="0" w:color="auto"/>
              <w:left w:val="single" w:sz="12" w:space="0" w:color="auto"/>
              <w:bottom w:val="single" w:sz="4" w:space="0" w:color="auto"/>
              <w:right w:val="nil"/>
            </w:tcBorders>
          </w:tcPr>
          <w:p w14:paraId="2FC15C47" w14:textId="2F4117F8" w:rsidR="00A04557" w:rsidRPr="00983BFD" w:rsidRDefault="00D91E8D" w:rsidP="00F3753E">
            <w:pPr>
              <w:rPr>
                <w:rFonts w:ascii="Times New Roman" w:eastAsia="Calibri" w:hAnsi="Times New Roman" w:cs="Times New Roman"/>
                <w:sz w:val="18"/>
                <w:szCs w:val="18"/>
              </w:rPr>
            </w:pPr>
            <w:r>
              <w:rPr>
                <w:rFonts w:ascii="Times New Roman" w:eastAsia="Calibri" w:hAnsi="Times New Roman" w:cs="Times New Roman"/>
                <w:sz w:val="18"/>
                <w:szCs w:val="18"/>
              </w:rPr>
              <w:t xml:space="preserve">Concurrent chemotherapy </w:t>
            </w:r>
          </w:p>
        </w:tc>
        <w:tc>
          <w:tcPr>
            <w:tcW w:w="5400" w:type="dxa"/>
            <w:tcBorders>
              <w:top w:val="single" w:sz="4" w:space="0" w:color="auto"/>
              <w:left w:val="nil"/>
              <w:bottom w:val="single" w:sz="4" w:space="0" w:color="auto"/>
              <w:right w:val="nil"/>
            </w:tcBorders>
          </w:tcPr>
          <w:p w14:paraId="27FDD8A0" w14:textId="406548AA" w:rsidR="00A04557" w:rsidRPr="00983BFD" w:rsidRDefault="00E8353A" w:rsidP="00F3753E">
            <w:pPr>
              <w:spacing w:line="259" w:lineRule="auto"/>
              <w:rPr>
                <w:rFonts w:ascii="Times New Roman" w:eastAsia="Calibri" w:hAnsi="Times New Roman" w:cs="Times New Roman"/>
                <w:sz w:val="18"/>
                <w:szCs w:val="18"/>
              </w:rPr>
            </w:pPr>
            <w:r w:rsidRPr="00E8353A">
              <w:rPr>
                <w:rFonts w:ascii="Times New Roman" w:eastAsia="Calibri" w:hAnsi="Times New Roman" w:cs="Times New Roman"/>
                <w:sz w:val="18"/>
                <w:szCs w:val="18"/>
              </w:rPr>
              <w:t>Receipt of systemic cytotoxic chemotherapy administered concurrently with immune checkpoint inhibitor therapy, defined as chemotherapy given during the same treatment period as ICI exposure immediately preceding the ARF event.</w:t>
            </w:r>
          </w:p>
        </w:tc>
        <w:tc>
          <w:tcPr>
            <w:tcW w:w="1350" w:type="dxa"/>
            <w:tcBorders>
              <w:top w:val="single" w:sz="4" w:space="0" w:color="auto"/>
              <w:left w:val="nil"/>
              <w:bottom w:val="single" w:sz="4" w:space="0" w:color="auto"/>
              <w:right w:val="single" w:sz="12" w:space="0" w:color="auto"/>
            </w:tcBorders>
            <w:vAlign w:val="center"/>
          </w:tcPr>
          <w:p w14:paraId="506C3AE1" w14:textId="4C8179E6" w:rsidR="00A04557" w:rsidRPr="00983BFD" w:rsidRDefault="00E64C28" w:rsidP="00F3753E">
            <w:pPr>
              <w:ind w:right="-107"/>
              <w:jc w:val="center"/>
              <w:rPr>
                <w:rFonts w:ascii="Times New Roman" w:hAnsi="Times New Roman" w:cs="Times New Roman"/>
                <w:sz w:val="18"/>
                <w:szCs w:val="18"/>
              </w:rPr>
            </w:pPr>
            <w:r>
              <w:rPr>
                <w:rFonts w:ascii="Times New Roman" w:hAnsi="Times New Roman" w:cs="Times New Roman"/>
                <w:sz w:val="18"/>
                <w:szCs w:val="18"/>
              </w:rPr>
              <w:t>0</w:t>
            </w:r>
          </w:p>
        </w:tc>
      </w:tr>
      <w:tr w:rsidR="00A04557" w:rsidRPr="00983BFD" w14:paraId="37361601" w14:textId="77777777" w:rsidTr="00F3753E">
        <w:tc>
          <w:tcPr>
            <w:tcW w:w="2700" w:type="dxa"/>
            <w:tcBorders>
              <w:top w:val="single" w:sz="4" w:space="0" w:color="auto"/>
              <w:left w:val="single" w:sz="12" w:space="0" w:color="auto"/>
              <w:bottom w:val="single" w:sz="4" w:space="0" w:color="auto"/>
              <w:right w:val="nil"/>
            </w:tcBorders>
          </w:tcPr>
          <w:p w14:paraId="38843DBD" w14:textId="22D67E72" w:rsidR="00A04557" w:rsidRPr="00983BFD" w:rsidRDefault="00D91E8D" w:rsidP="00F3753E">
            <w:pPr>
              <w:rPr>
                <w:rFonts w:ascii="Times New Roman" w:eastAsia="Calibri" w:hAnsi="Times New Roman" w:cs="Times New Roman"/>
                <w:sz w:val="18"/>
                <w:szCs w:val="18"/>
              </w:rPr>
            </w:pPr>
            <w:r>
              <w:rPr>
                <w:rFonts w:ascii="Times New Roman" w:eastAsia="Calibri" w:hAnsi="Times New Roman" w:cs="Times New Roman"/>
                <w:sz w:val="18"/>
                <w:szCs w:val="18"/>
              </w:rPr>
              <w:t xml:space="preserve">Definitive thoracic radiation </w:t>
            </w:r>
          </w:p>
        </w:tc>
        <w:tc>
          <w:tcPr>
            <w:tcW w:w="5400" w:type="dxa"/>
            <w:tcBorders>
              <w:top w:val="single" w:sz="4" w:space="0" w:color="auto"/>
              <w:left w:val="nil"/>
              <w:bottom w:val="single" w:sz="4" w:space="0" w:color="auto"/>
              <w:right w:val="nil"/>
            </w:tcBorders>
          </w:tcPr>
          <w:p w14:paraId="44414132" w14:textId="76431113" w:rsidR="00A04557" w:rsidRPr="00983BFD" w:rsidRDefault="00E64C28" w:rsidP="00F3753E">
            <w:pPr>
              <w:spacing w:line="259" w:lineRule="auto"/>
              <w:rPr>
                <w:rFonts w:ascii="Times New Roman" w:eastAsia="Calibri" w:hAnsi="Times New Roman" w:cs="Times New Roman"/>
                <w:sz w:val="18"/>
                <w:szCs w:val="18"/>
              </w:rPr>
            </w:pPr>
            <w:r w:rsidRPr="00E64C28">
              <w:rPr>
                <w:rFonts w:ascii="Times New Roman" w:eastAsia="Calibri" w:hAnsi="Times New Roman" w:cs="Times New Roman"/>
                <w:sz w:val="18"/>
                <w:szCs w:val="18"/>
              </w:rPr>
              <w:t>Receipt of definitive-intent thoracic radiation therapy prior to the ARF hospitalization, abstracted from oncology treatment records. This variable captured radiation delivered to the chest (e.g., lung, mediastinum)</w:t>
            </w:r>
            <w:r>
              <w:rPr>
                <w:rFonts w:ascii="Times New Roman" w:eastAsia="Calibri" w:hAnsi="Times New Roman" w:cs="Times New Roman"/>
                <w:sz w:val="18"/>
                <w:szCs w:val="18"/>
              </w:rPr>
              <w:t>.</w:t>
            </w:r>
          </w:p>
        </w:tc>
        <w:tc>
          <w:tcPr>
            <w:tcW w:w="1350" w:type="dxa"/>
            <w:tcBorders>
              <w:top w:val="single" w:sz="4" w:space="0" w:color="auto"/>
              <w:left w:val="nil"/>
              <w:bottom w:val="single" w:sz="4" w:space="0" w:color="auto"/>
              <w:right w:val="single" w:sz="12" w:space="0" w:color="auto"/>
            </w:tcBorders>
            <w:vAlign w:val="center"/>
          </w:tcPr>
          <w:p w14:paraId="166EE439" w14:textId="716E1F04" w:rsidR="00A04557" w:rsidRPr="00983BFD" w:rsidRDefault="004A5F94" w:rsidP="00F3753E">
            <w:pPr>
              <w:ind w:right="-107"/>
              <w:jc w:val="center"/>
              <w:rPr>
                <w:rFonts w:ascii="Times New Roman" w:hAnsi="Times New Roman" w:cs="Times New Roman"/>
                <w:sz w:val="18"/>
                <w:szCs w:val="18"/>
              </w:rPr>
            </w:pPr>
            <w:r>
              <w:rPr>
                <w:rFonts w:ascii="Times New Roman" w:hAnsi="Times New Roman" w:cs="Times New Roman"/>
                <w:sz w:val="18"/>
                <w:szCs w:val="18"/>
              </w:rPr>
              <w:t>0</w:t>
            </w:r>
          </w:p>
        </w:tc>
      </w:tr>
      <w:tr w:rsidR="00A04557" w:rsidRPr="00983BFD" w14:paraId="0C34F7E4" w14:textId="77777777" w:rsidTr="00F3753E">
        <w:tc>
          <w:tcPr>
            <w:tcW w:w="2700" w:type="dxa"/>
            <w:tcBorders>
              <w:top w:val="single" w:sz="4" w:space="0" w:color="auto"/>
              <w:left w:val="single" w:sz="12" w:space="0" w:color="auto"/>
              <w:bottom w:val="single" w:sz="4" w:space="0" w:color="auto"/>
              <w:right w:val="nil"/>
            </w:tcBorders>
          </w:tcPr>
          <w:p w14:paraId="30F70027" w14:textId="1E25C254" w:rsidR="00A04557" w:rsidRPr="00983BFD" w:rsidRDefault="00D91E8D" w:rsidP="00F3753E">
            <w:pPr>
              <w:rPr>
                <w:rFonts w:ascii="Times New Roman" w:eastAsia="Calibri" w:hAnsi="Times New Roman" w:cs="Times New Roman"/>
                <w:sz w:val="18"/>
                <w:szCs w:val="18"/>
              </w:rPr>
            </w:pPr>
            <w:r>
              <w:rPr>
                <w:rFonts w:ascii="Times New Roman" w:eastAsia="Calibri" w:hAnsi="Times New Roman" w:cs="Times New Roman"/>
                <w:sz w:val="18"/>
                <w:szCs w:val="18"/>
              </w:rPr>
              <w:t xml:space="preserve">Tyrosine kinase inhibitor therapy </w:t>
            </w:r>
          </w:p>
        </w:tc>
        <w:tc>
          <w:tcPr>
            <w:tcW w:w="5400" w:type="dxa"/>
            <w:tcBorders>
              <w:top w:val="single" w:sz="4" w:space="0" w:color="auto"/>
              <w:left w:val="nil"/>
              <w:bottom w:val="single" w:sz="4" w:space="0" w:color="auto"/>
              <w:right w:val="nil"/>
            </w:tcBorders>
          </w:tcPr>
          <w:p w14:paraId="0ECD9F34" w14:textId="00062977" w:rsidR="00A04557" w:rsidRPr="00983BFD" w:rsidRDefault="004A5F94" w:rsidP="00F3753E">
            <w:pPr>
              <w:ind w:right="720"/>
              <w:rPr>
                <w:rFonts w:ascii="Times New Roman" w:eastAsia="Calibri" w:hAnsi="Times New Roman" w:cs="Times New Roman"/>
                <w:sz w:val="18"/>
                <w:szCs w:val="18"/>
              </w:rPr>
            </w:pPr>
            <w:r w:rsidRPr="004A5F94">
              <w:rPr>
                <w:rFonts w:ascii="Times New Roman" w:eastAsia="Calibri" w:hAnsi="Times New Roman" w:cs="Times New Roman"/>
                <w:sz w:val="18"/>
                <w:szCs w:val="18"/>
              </w:rPr>
              <w:t>Exposure to tyrosine kinase inhibitor therapy prior to the ARF event, identified from oncology medication lists and treatment history.</w:t>
            </w:r>
          </w:p>
        </w:tc>
        <w:tc>
          <w:tcPr>
            <w:tcW w:w="1350" w:type="dxa"/>
            <w:tcBorders>
              <w:top w:val="single" w:sz="4" w:space="0" w:color="auto"/>
              <w:left w:val="nil"/>
              <w:bottom w:val="single" w:sz="4" w:space="0" w:color="auto"/>
              <w:right w:val="single" w:sz="12" w:space="0" w:color="auto"/>
            </w:tcBorders>
            <w:vAlign w:val="center"/>
          </w:tcPr>
          <w:p w14:paraId="016148DD" w14:textId="30C2F98E" w:rsidR="00A04557" w:rsidRPr="00983BFD" w:rsidRDefault="004A5F94" w:rsidP="00F3753E">
            <w:pPr>
              <w:ind w:right="-107"/>
              <w:jc w:val="center"/>
              <w:rPr>
                <w:rFonts w:ascii="Times New Roman" w:hAnsi="Times New Roman" w:cs="Times New Roman"/>
                <w:sz w:val="18"/>
                <w:szCs w:val="18"/>
              </w:rPr>
            </w:pPr>
            <w:r>
              <w:rPr>
                <w:rFonts w:ascii="Times New Roman" w:hAnsi="Times New Roman" w:cs="Times New Roman"/>
                <w:sz w:val="18"/>
                <w:szCs w:val="18"/>
              </w:rPr>
              <w:t>0</w:t>
            </w:r>
          </w:p>
        </w:tc>
      </w:tr>
      <w:tr w:rsidR="00A04557" w:rsidRPr="00983BFD" w14:paraId="437691D3" w14:textId="77777777" w:rsidTr="00F3753E">
        <w:tc>
          <w:tcPr>
            <w:tcW w:w="2700" w:type="dxa"/>
            <w:tcBorders>
              <w:top w:val="single" w:sz="4" w:space="0" w:color="auto"/>
              <w:left w:val="single" w:sz="12" w:space="0" w:color="auto"/>
              <w:bottom w:val="single" w:sz="4" w:space="0" w:color="auto"/>
              <w:right w:val="nil"/>
            </w:tcBorders>
          </w:tcPr>
          <w:p w14:paraId="6716A2BE" w14:textId="579B913D" w:rsidR="00A04557" w:rsidRPr="00983BFD" w:rsidRDefault="00D91E8D" w:rsidP="00F3753E">
            <w:pPr>
              <w:rPr>
                <w:rFonts w:ascii="Times New Roman" w:eastAsia="Calibri" w:hAnsi="Times New Roman" w:cs="Times New Roman"/>
                <w:sz w:val="18"/>
                <w:szCs w:val="18"/>
              </w:rPr>
            </w:pPr>
            <w:r>
              <w:rPr>
                <w:rFonts w:ascii="Times New Roman" w:eastAsia="Calibri" w:hAnsi="Times New Roman" w:cs="Times New Roman"/>
                <w:sz w:val="18"/>
                <w:szCs w:val="18"/>
              </w:rPr>
              <w:t xml:space="preserve">Total ICI duration </w:t>
            </w:r>
          </w:p>
        </w:tc>
        <w:tc>
          <w:tcPr>
            <w:tcW w:w="5400" w:type="dxa"/>
            <w:tcBorders>
              <w:top w:val="single" w:sz="4" w:space="0" w:color="auto"/>
              <w:left w:val="nil"/>
              <w:bottom w:val="single" w:sz="4" w:space="0" w:color="auto"/>
              <w:right w:val="nil"/>
            </w:tcBorders>
          </w:tcPr>
          <w:p w14:paraId="6A6E5236" w14:textId="704943DF" w:rsidR="00A04557" w:rsidRPr="00983BFD" w:rsidRDefault="004A5F94" w:rsidP="00F3753E">
            <w:pPr>
              <w:ind w:right="810"/>
              <w:rPr>
                <w:rFonts w:ascii="Times New Roman" w:hAnsi="Times New Roman" w:cs="Times New Roman"/>
                <w:sz w:val="18"/>
                <w:szCs w:val="18"/>
              </w:rPr>
            </w:pPr>
            <w:r w:rsidRPr="004A5F94">
              <w:rPr>
                <w:rFonts w:ascii="Times New Roman" w:hAnsi="Times New Roman" w:cs="Times New Roman"/>
                <w:sz w:val="18"/>
                <w:szCs w:val="18"/>
              </w:rPr>
              <w:t>Total duration of immune checkpoint inhibitor exposure prior to ARF, defined as the time from first documented ICI administration to onset of acute respiratory failure, measured in days and entered as a continuous variable in sensitivity analyses.</w:t>
            </w:r>
          </w:p>
        </w:tc>
        <w:tc>
          <w:tcPr>
            <w:tcW w:w="1350" w:type="dxa"/>
            <w:tcBorders>
              <w:top w:val="single" w:sz="4" w:space="0" w:color="auto"/>
              <w:left w:val="nil"/>
              <w:bottom w:val="single" w:sz="4" w:space="0" w:color="auto"/>
              <w:right w:val="single" w:sz="12" w:space="0" w:color="auto"/>
            </w:tcBorders>
            <w:vAlign w:val="center"/>
          </w:tcPr>
          <w:p w14:paraId="2554DB87" w14:textId="77C84C44" w:rsidR="00A04557" w:rsidRPr="00983BFD" w:rsidRDefault="00256690" w:rsidP="00F3753E">
            <w:pPr>
              <w:ind w:right="-107"/>
              <w:jc w:val="center"/>
              <w:rPr>
                <w:rFonts w:ascii="Times New Roman" w:hAnsi="Times New Roman" w:cs="Times New Roman"/>
                <w:sz w:val="18"/>
                <w:szCs w:val="18"/>
              </w:rPr>
            </w:pPr>
            <w:r>
              <w:rPr>
                <w:rFonts w:ascii="Times New Roman" w:hAnsi="Times New Roman" w:cs="Times New Roman"/>
                <w:sz w:val="18"/>
                <w:szCs w:val="18"/>
              </w:rPr>
              <w:t>0</w:t>
            </w:r>
          </w:p>
        </w:tc>
      </w:tr>
      <w:tr w:rsidR="00A04557" w:rsidRPr="00983BFD" w14:paraId="4FF54847" w14:textId="77777777" w:rsidTr="00F3753E">
        <w:tc>
          <w:tcPr>
            <w:tcW w:w="2700" w:type="dxa"/>
            <w:tcBorders>
              <w:top w:val="single" w:sz="4" w:space="0" w:color="auto"/>
              <w:left w:val="single" w:sz="12" w:space="0" w:color="auto"/>
              <w:bottom w:val="single" w:sz="4" w:space="0" w:color="auto"/>
              <w:right w:val="nil"/>
            </w:tcBorders>
            <w:shd w:val="clear" w:color="auto" w:fill="E8E8E8" w:themeFill="background2"/>
          </w:tcPr>
          <w:p w14:paraId="36C525F1" w14:textId="4A72E03B" w:rsidR="00A04557" w:rsidRPr="00983BFD" w:rsidRDefault="00A01DC2" w:rsidP="00F3753E">
            <w:pPr>
              <w:rPr>
                <w:rFonts w:ascii="Times New Roman" w:eastAsia="Calibri" w:hAnsi="Times New Roman" w:cs="Times New Roman"/>
                <w:b/>
                <w:bCs/>
                <w:sz w:val="18"/>
                <w:szCs w:val="18"/>
              </w:rPr>
            </w:pPr>
            <w:r w:rsidRPr="00983BFD">
              <w:rPr>
                <w:rFonts w:ascii="Times New Roman" w:eastAsia="Calibri" w:hAnsi="Times New Roman" w:cs="Times New Roman"/>
                <w:b/>
                <w:bCs/>
                <w:sz w:val="18"/>
                <w:szCs w:val="18"/>
              </w:rPr>
              <w:t>Acute Illness Characteristics</w:t>
            </w:r>
          </w:p>
        </w:tc>
        <w:tc>
          <w:tcPr>
            <w:tcW w:w="5400" w:type="dxa"/>
            <w:tcBorders>
              <w:top w:val="single" w:sz="4" w:space="0" w:color="auto"/>
              <w:left w:val="nil"/>
              <w:bottom w:val="single" w:sz="4" w:space="0" w:color="auto"/>
              <w:right w:val="nil"/>
            </w:tcBorders>
            <w:shd w:val="clear" w:color="auto" w:fill="E8E8E8" w:themeFill="background2"/>
          </w:tcPr>
          <w:p w14:paraId="444D63AB" w14:textId="77777777" w:rsidR="00A04557" w:rsidRPr="00983BFD" w:rsidRDefault="00A04557" w:rsidP="00F3753E">
            <w:pPr>
              <w:ind w:right="810"/>
              <w:rPr>
                <w:rFonts w:ascii="Times New Roman" w:hAnsi="Times New Roman" w:cs="Times New Roman"/>
                <w:b/>
                <w:bCs/>
                <w:sz w:val="18"/>
                <w:szCs w:val="18"/>
              </w:rPr>
            </w:pPr>
          </w:p>
        </w:tc>
        <w:tc>
          <w:tcPr>
            <w:tcW w:w="1350" w:type="dxa"/>
            <w:tcBorders>
              <w:top w:val="single" w:sz="4" w:space="0" w:color="auto"/>
              <w:left w:val="nil"/>
              <w:bottom w:val="single" w:sz="4" w:space="0" w:color="auto"/>
              <w:right w:val="single" w:sz="12" w:space="0" w:color="auto"/>
            </w:tcBorders>
            <w:shd w:val="clear" w:color="auto" w:fill="E8E8E8" w:themeFill="background2"/>
            <w:vAlign w:val="center"/>
          </w:tcPr>
          <w:p w14:paraId="67F57E25" w14:textId="77777777" w:rsidR="00A04557" w:rsidRPr="00983BFD" w:rsidRDefault="00A04557" w:rsidP="00F3753E">
            <w:pPr>
              <w:ind w:right="-107"/>
              <w:jc w:val="center"/>
              <w:rPr>
                <w:rFonts w:ascii="Times New Roman" w:hAnsi="Times New Roman" w:cs="Times New Roman"/>
                <w:b/>
                <w:bCs/>
                <w:sz w:val="18"/>
                <w:szCs w:val="18"/>
              </w:rPr>
            </w:pPr>
          </w:p>
        </w:tc>
      </w:tr>
      <w:tr w:rsidR="00A04557" w:rsidRPr="00983BFD" w14:paraId="5E0C3047" w14:textId="77777777" w:rsidTr="00F3753E">
        <w:tc>
          <w:tcPr>
            <w:tcW w:w="2700" w:type="dxa"/>
            <w:tcBorders>
              <w:top w:val="single" w:sz="4" w:space="0" w:color="auto"/>
              <w:left w:val="single" w:sz="12" w:space="0" w:color="auto"/>
              <w:bottom w:val="single" w:sz="4" w:space="0" w:color="auto"/>
              <w:right w:val="nil"/>
            </w:tcBorders>
          </w:tcPr>
          <w:p w14:paraId="0FE2A8C8" w14:textId="66572DAC" w:rsidR="00A04557" w:rsidRPr="00983BFD" w:rsidRDefault="00A01DC2" w:rsidP="00F3753E">
            <w:pPr>
              <w:rPr>
                <w:rFonts w:ascii="Times New Roman" w:eastAsia="Calibri" w:hAnsi="Times New Roman" w:cs="Times New Roman"/>
                <w:sz w:val="18"/>
                <w:szCs w:val="18"/>
              </w:rPr>
            </w:pPr>
            <w:r w:rsidRPr="00983BFD">
              <w:rPr>
                <w:rFonts w:ascii="Times New Roman" w:eastAsia="Calibri" w:hAnsi="Times New Roman" w:cs="Times New Roman"/>
                <w:sz w:val="18"/>
                <w:szCs w:val="18"/>
              </w:rPr>
              <w:t>SpO</w:t>
            </w:r>
            <w:r w:rsidRPr="00983BFD">
              <w:rPr>
                <w:rFonts w:ascii="Times New Roman" w:eastAsia="Calibri" w:hAnsi="Times New Roman" w:cs="Times New Roman"/>
                <w:sz w:val="18"/>
                <w:szCs w:val="18"/>
                <w:vertAlign w:val="subscript"/>
              </w:rPr>
              <w:t>2</w:t>
            </w:r>
            <w:r w:rsidRPr="00983BFD">
              <w:rPr>
                <w:rFonts w:ascii="Times New Roman" w:eastAsia="Calibri" w:hAnsi="Times New Roman" w:cs="Times New Roman"/>
                <w:sz w:val="18"/>
                <w:szCs w:val="18"/>
              </w:rPr>
              <w:t>/F</w:t>
            </w:r>
            <w:r w:rsidRPr="00983BFD">
              <w:rPr>
                <w:rFonts w:ascii="Times New Roman" w:eastAsia="Calibri" w:hAnsi="Times New Roman" w:cs="Times New Roman"/>
                <w:sz w:val="18"/>
                <w:szCs w:val="18"/>
                <w:vertAlign w:val="subscript"/>
              </w:rPr>
              <w:t>I</w:t>
            </w:r>
            <w:r w:rsidRPr="00983BFD">
              <w:rPr>
                <w:rFonts w:ascii="Times New Roman" w:eastAsia="Calibri" w:hAnsi="Times New Roman" w:cs="Times New Roman"/>
                <w:sz w:val="18"/>
                <w:szCs w:val="18"/>
              </w:rPr>
              <w:t>O</w:t>
            </w:r>
            <w:r w:rsidRPr="00983BFD">
              <w:rPr>
                <w:rFonts w:ascii="Times New Roman" w:eastAsia="Calibri" w:hAnsi="Times New Roman" w:cs="Times New Roman"/>
                <w:sz w:val="18"/>
                <w:szCs w:val="18"/>
                <w:vertAlign w:val="subscript"/>
              </w:rPr>
              <w:t>2</w:t>
            </w:r>
          </w:p>
        </w:tc>
        <w:tc>
          <w:tcPr>
            <w:tcW w:w="5400" w:type="dxa"/>
            <w:tcBorders>
              <w:top w:val="single" w:sz="4" w:space="0" w:color="auto"/>
              <w:left w:val="nil"/>
              <w:bottom w:val="single" w:sz="4" w:space="0" w:color="auto"/>
              <w:right w:val="nil"/>
            </w:tcBorders>
          </w:tcPr>
          <w:p w14:paraId="0571C418" w14:textId="67AB1F97" w:rsidR="00A04557" w:rsidRPr="00983BFD" w:rsidRDefault="00A01DC2" w:rsidP="00F3753E">
            <w:pPr>
              <w:ind w:right="810"/>
              <w:rPr>
                <w:rFonts w:ascii="Times New Roman" w:hAnsi="Times New Roman" w:cs="Times New Roman"/>
                <w:sz w:val="18"/>
                <w:szCs w:val="18"/>
              </w:rPr>
            </w:pPr>
            <w:r w:rsidRPr="00983BFD">
              <w:rPr>
                <w:rFonts w:ascii="Times New Roman" w:hAnsi="Times New Roman" w:cs="Times New Roman"/>
                <w:sz w:val="18"/>
                <w:szCs w:val="18"/>
              </w:rPr>
              <w:t xml:space="preserve">Defined as the lowest value in the </w:t>
            </w:r>
            <w:r>
              <w:rPr>
                <w:rFonts w:ascii="Times New Roman" w:hAnsi="Times New Roman" w:cs="Times New Roman"/>
                <w:sz w:val="18"/>
                <w:szCs w:val="18"/>
              </w:rPr>
              <w:t>24</w:t>
            </w:r>
            <w:r w:rsidRPr="00983BFD">
              <w:rPr>
                <w:rFonts w:ascii="Times New Roman" w:hAnsi="Times New Roman" w:cs="Times New Roman"/>
                <w:sz w:val="18"/>
                <w:szCs w:val="18"/>
              </w:rPr>
              <w:t xml:space="preserve"> hours after initiation of </w:t>
            </w:r>
            <w:r w:rsidR="00242782">
              <w:rPr>
                <w:rFonts w:ascii="Times New Roman" w:hAnsi="Times New Roman" w:cs="Times New Roman"/>
                <w:sz w:val="18"/>
                <w:szCs w:val="18"/>
              </w:rPr>
              <w:t xml:space="preserve">respiratory support. </w:t>
            </w:r>
          </w:p>
        </w:tc>
        <w:tc>
          <w:tcPr>
            <w:tcW w:w="1350" w:type="dxa"/>
            <w:tcBorders>
              <w:top w:val="single" w:sz="4" w:space="0" w:color="auto"/>
              <w:left w:val="nil"/>
              <w:bottom w:val="single" w:sz="4" w:space="0" w:color="auto"/>
              <w:right w:val="single" w:sz="12" w:space="0" w:color="auto"/>
            </w:tcBorders>
            <w:vAlign w:val="center"/>
          </w:tcPr>
          <w:p w14:paraId="787C9279" w14:textId="02960CF9" w:rsidR="00A04557" w:rsidRPr="00983BFD" w:rsidRDefault="00A01DC2" w:rsidP="00F3753E">
            <w:pPr>
              <w:ind w:right="-107"/>
              <w:jc w:val="center"/>
              <w:rPr>
                <w:rFonts w:ascii="Times New Roman" w:hAnsi="Times New Roman" w:cs="Times New Roman"/>
                <w:sz w:val="18"/>
                <w:szCs w:val="18"/>
              </w:rPr>
            </w:pPr>
            <w:r>
              <w:rPr>
                <w:rFonts w:ascii="Times New Roman" w:hAnsi="Times New Roman" w:cs="Times New Roman"/>
                <w:sz w:val="18"/>
                <w:szCs w:val="18"/>
              </w:rPr>
              <w:t xml:space="preserve">19 </w:t>
            </w:r>
            <w:r w:rsidRPr="00983BFD">
              <w:rPr>
                <w:rFonts w:ascii="Times New Roman" w:hAnsi="Times New Roman" w:cs="Times New Roman"/>
                <w:sz w:val="18"/>
                <w:szCs w:val="18"/>
              </w:rPr>
              <w:t>(</w:t>
            </w:r>
            <w:r>
              <w:rPr>
                <w:rFonts w:ascii="Times New Roman" w:hAnsi="Times New Roman" w:cs="Times New Roman"/>
                <w:sz w:val="18"/>
                <w:szCs w:val="18"/>
              </w:rPr>
              <w:t>10</w:t>
            </w:r>
            <w:r w:rsidRPr="00983BFD">
              <w:rPr>
                <w:rFonts w:ascii="Times New Roman" w:hAnsi="Times New Roman" w:cs="Times New Roman"/>
                <w:sz w:val="18"/>
                <w:szCs w:val="18"/>
              </w:rPr>
              <w:t>)</w:t>
            </w:r>
          </w:p>
        </w:tc>
      </w:tr>
    </w:tbl>
    <w:p w14:paraId="16674471" w14:textId="77777777" w:rsidR="00A04557" w:rsidRDefault="00A04557" w:rsidP="00566225">
      <w:pPr>
        <w:contextualSpacing/>
        <w:rPr>
          <w:rFonts w:ascii="Times New Roman" w:hAnsi="Times New Roman" w:cs="Times New Roman"/>
          <w:b/>
          <w:bCs/>
        </w:rPr>
      </w:pPr>
    </w:p>
    <w:p w14:paraId="75A12801" w14:textId="77777777" w:rsidR="00D6191E" w:rsidRDefault="00D6191E" w:rsidP="00566225">
      <w:pPr>
        <w:contextualSpacing/>
        <w:rPr>
          <w:rFonts w:ascii="Times New Roman" w:hAnsi="Times New Roman" w:cs="Times New Roman"/>
          <w:b/>
          <w:bCs/>
        </w:rPr>
      </w:pPr>
    </w:p>
    <w:p w14:paraId="0EBAD827" w14:textId="77777777" w:rsidR="00D6191E" w:rsidRDefault="00D6191E" w:rsidP="00566225">
      <w:pPr>
        <w:contextualSpacing/>
        <w:rPr>
          <w:rFonts w:ascii="Times New Roman" w:hAnsi="Times New Roman" w:cs="Times New Roman"/>
          <w:b/>
          <w:bCs/>
        </w:rPr>
      </w:pPr>
    </w:p>
    <w:p w14:paraId="5CEEB442" w14:textId="77777777" w:rsidR="00D6191E" w:rsidRDefault="00D6191E" w:rsidP="00566225">
      <w:pPr>
        <w:contextualSpacing/>
        <w:rPr>
          <w:rFonts w:ascii="Times New Roman" w:hAnsi="Times New Roman" w:cs="Times New Roman"/>
          <w:b/>
          <w:bCs/>
        </w:rPr>
      </w:pPr>
    </w:p>
    <w:p w14:paraId="512AFC54" w14:textId="77777777" w:rsidR="00D6191E" w:rsidRDefault="00D6191E" w:rsidP="00566225">
      <w:pPr>
        <w:contextualSpacing/>
        <w:rPr>
          <w:rFonts w:ascii="Times New Roman" w:hAnsi="Times New Roman" w:cs="Times New Roman"/>
          <w:b/>
          <w:bCs/>
        </w:rPr>
      </w:pPr>
    </w:p>
    <w:p w14:paraId="37508360" w14:textId="77777777" w:rsidR="00D6191E" w:rsidRDefault="00D6191E" w:rsidP="00566225">
      <w:pPr>
        <w:contextualSpacing/>
        <w:rPr>
          <w:rFonts w:ascii="Times New Roman" w:hAnsi="Times New Roman" w:cs="Times New Roman"/>
          <w:b/>
          <w:bCs/>
        </w:rPr>
      </w:pPr>
    </w:p>
    <w:p w14:paraId="189E3F47" w14:textId="77777777" w:rsidR="00D6191E" w:rsidRDefault="00D6191E" w:rsidP="00566225">
      <w:pPr>
        <w:contextualSpacing/>
        <w:rPr>
          <w:rFonts w:ascii="Times New Roman" w:hAnsi="Times New Roman" w:cs="Times New Roman"/>
          <w:b/>
          <w:bCs/>
        </w:rPr>
      </w:pPr>
    </w:p>
    <w:p w14:paraId="17320D38" w14:textId="77777777" w:rsidR="00D6191E" w:rsidRDefault="00D6191E" w:rsidP="00566225">
      <w:pPr>
        <w:contextualSpacing/>
        <w:rPr>
          <w:rFonts w:ascii="Times New Roman" w:hAnsi="Times New Roman" w:cs="Times New Roman"/>
          <w:b/>
          <w:bCs/>
        </w:rPr>
      </w:pPr>
    </w:p>
    <w:p w14:paraId="7472E7ED" w14:textId="09EE54A6" w:rsidR="005E61BD" w:rsidRPr="00983BFD" w:rsidRDefault="00566225" w:rsidP="00566225">
      <w:pPr>
        <w:contextualSpacing/>
        <w:rPr>
          <w:rFonts w:ascii="Times New Roman" w:hAnsi="Times New Roman" w:cs="Times New Roman"/>
          <w:b/>
          <w:bCs/>
        </w:rPr>
      </w:pPr>
      <w:r w:rsidRPr="00983BFD">
        <w:rPr>
          <w:rFonts w:ascii="Times New Roman" w:hAnsi="Times New Roman" w:cs="Times New Roman"/>
          <w:b/>
          <w:bCs/>
        </w:rPr>
        <w:lastRenderedPageBreak/>
        <w:t>Table E</w:t>
      </w:r>
      <w:r w:rsidR="00A04557">
        <w:rPr>
          <w:rFonts w:ascii="Times New Roman" w:hAnsi="Times New Roman" w:cs="Times New Roman"/>
          <w:b/>
          <w:bCs/>
        </w:rPr>
        <w:t>2</w:t>
      </w:r>
      <w:r w:rsidRPr="00983BFD">
        <w:rPr>
          <w:rFonts w:ascii="Times New Roman" w:hAnsi="Times New Roman" w:cs="Times New Roman"/>
          <w:b/>
          <w:bCs/>
        </w:rPr>
        <w:t>: Strengthening the Reporting of Observational Studies in Epidemiology Checklist (STROBE)</w:t>
      </w:r>
    </w:p>
    <w:tbl>
      <w:tblPr>
        <w:tblStyle w:val="TableGrid"/>
        <w:tblW w:w="0" w:type="auto"/>
        <w:tblLook w:val="04A0" w:firstRow="1" w:lastRow="0" w:firstColumn="1" w:lastColumn="0" w:noHBand="0" w:noVBand="1"/>
      </w:tblPr>
      <w:tblGrid>
        <w:gridCol w:w="2393"/>
        <w:gridCol w:w="677"/>
        <w:gridCol w:w="4395"/>
        <w:gridCol w:w="1885"/>
      </w:tblGrid>
      <w:tr w:rsidR="009453A5" w:rsidRPr="00983BFD" w14:paraId="649F8486" w14:textId="77777777" w:rsidTr="00247F47">
        <w:tc>
          <w:tcPr>
            <w:tcW w:w="2393" w:type="dxa"/>
          </w:tcPr>
          <w:p w14:paraId="0ECEE7B7" w14:textId="77777777" w:rsidR="009453A5" w:rsidRPr="00983BFD" w:rsidRDefault="009453A5" w:rsidP="00247F47">
            <w:pPr>
              <w:rPr>
                <w:rFonts w:ascii="Times New Roman" w:hAnsi="Times New Roman" w:cs="Times New Roman"/>
                <w:b/>
                <w:bCs/>
                <w:sz w:val="18"/>
                <w:szCs w:val="18"/>
              </w:rPr>
            </w:pPr>
            <w:r w:rsidRPr="00983BFD">
              <w:rPr>
                <w:rFonts w:ascii="Times New Roman" w:hAnsi="Times New Roman" w:cs="Times New Roman"/>
                <w:b/>
                <w:bCs/>
                <w:sz w:val="18"/>
                <w:szCs w:val="18"/>
              </w:rPr>
              <w:t>Study Element</w:t>
            </w:r>
          </w:p>
        </w:tc>
        <w:tc>
          <w:tcPr>
            <w:tcW w:w="677" w:type="dxa"/>
          </w:tcPr>
          <w:p w14:paraId="329C0EB4" w14:textId="77777777" w:rsidR="009453A5" w:rsidRPr="00983BFD" w:rsidRDefault="009453A5" w:rsidP="00247F47">
            <w:pPr>
              <w:rPr>
                <w:rFonts w:ascii="Times New Roman" w:hAnsi="Times New Roman" w:cs="Times New Roman"/>
                <w:b/>
                <w:bCs/>
                <w:sz w:val="18"/>
                <w:szCs w:val="18"/>
              </w:rPr>
            </w:pPr>
            <w:r w:rsidRPr="00983BFD">
              <w:rPr>
                <w:rFonts w:ascii="Times New Roman" w:hAnsi="Times New Roman" w:cs="Times New Roman"/>
                <w:b/>
                <w:bCs/>
                <w:sz w:val="18"/>
                <w:szCs w:val="18"/>
              </w:rPr>
              <w:t>Item No.</w:t>
            </w:r>
          </w:p>
        </w:tc>
        <w:tc>
          <w:tcPr>
            <w:tcW w:w="4395" w:type="dxa"/>
          </w:tcPr>
          <w:p w14:paraId="27ECE436" w14:textId="77777777" w:rsidR="009453A5" w:rsidRPr="00983BFD" w:rsidRDefault="009453A5" w:rsidP="00247F47">
            <w:pPr>
              <w:rPr>
                <w:rFonts w:ascii="Times New Roman" w:hAnsi="Times New Roman" w:cs="Times New Roman"/>
                <w:b/>
                <w:bCs/>
                <w:sz w:val="18"/>
                <w:szCs w:val="18"/>
              </w:rPr>
            </w:pPr>
            <w:r w:rsidRPr="00983BFD">
              <w:rPr>
                <w:rFonts w:ascii="Times New Roman" w:hAnsi="Times New Roman" w:cs="Times New Roman"/>
                <w:b/>
                <w:bCs/>
                <w:sz w:val="18"/>
                <w:szCs w:val="18"/>
              </w:rPr>
              <w:t xml:space="preserve">Recommendation </w:t>
            </w:r>
          </w:p>
        </w:tc>
        <w:tc>
          <w:tcPr>
            <w:tcW w:w="1885" w:type="dxa"/>
          </w:tcPr>
          <w:p w14:paraId="45FBB6C5" w14:textId="77777777" w:rsidR="009453A5" w:rsidRPr="00983BFD" w:rsidRDefault="009453A5" w:rsidP="00247F47">
            <w:pPr>
              <w:rPr>
                <w:rFonts w:ascii="Times New Roman" w:hAnsi="Times New Roman" w:cs="Times New Roman"/>
                <w:b/>
                <w:bCs/>
                <w:sz w:val="18"/>
                <w:szCs w:val="18"/>
              </w:rPr>
            </w:pPr>
            <w:r w:rsidRPr="00983BFD">
              <w:rPr>
                <w:rFonts w:ascii="Times New Roman" w:hAnsi="Times New Roman" w:cs="Times New Roman"/>
                <w:b/>
                <w:bCs/>
                <w:sz w:val="18"/>
                <w:szCs w:val="18"/>
              </w:rPr>
              <w:t>Where in Manuscript</w:t>
            </w:r>
          </w:p>
        </w:tc>
      </w:tr>
      <w:tr w:rsidR="009453A5" w:rsidRPr="00983BFD" w14:paraId="27BE4266" w14:textId="77777777" w:rsidTr="00247F47">
        <w:tc>
          <w:tcPr>
            <w:tcW w:w="2393" w:type="dxa"/>
          </w:tcPr>
          <w:p w14:paraId="56ABE42B"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Title and Abstract </w:t>
            </w:r>
          </w:p>
        </w:tc>
        <w:tc>
          <w:tcPr>
            <w:tcW w:w="677" w:type="dxa"/>
          </w:tcPr>
          <w:p w14:paraId="1B5D1725"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w:t>
            </w:r>
          </w:p>
        </w:tc>
        <w:tc>
          <w:tcPr>
            <w:tcW w:w="4395" w:type="dxa"/>
          </w:tcPr>
          <w:p w14:paraId="5D4DB1E5" w14:textId="77777777" w:rsidR="009453A5" w:rsidRPr="00983BFD" w:rsidRDefault="009453A5" w:rsidP="00247F47">
            <w:pPr>
              <w:pStyle w:val="ListParagraph"/>
              <w:numPr>
                <w:ilvl w:val="0"/>
                <w:numId w:val="12"/>
              </w:numPr>
              <w:rPr>
                <w:rFonts w:ascii="Times New Roman" w:hAnsi="Times New Roman" w:cs="Times New Roman"/>
                <w:sz w:val="18"/>
                <w:szCs w:val="18"/>
              </w:rPr>
            </w:pPr>
            <w:r w:rsidRPr="00983BFD">
              <w:rPr>
                <w:rFonts w:ascii="Times New Roman" w:hAnsi="Times New Roman" w:cs="Times New Roman"/>
                <w:sz w:val="18"/>
                <w:szCs w:val="18"/>
              </w:rPr>
              <w:t xml:space="preserve">Indicate study in title </w:t>
            </w:r>
          </w:p>
        </w:tc>
        <w:tc>
          <w:tcPr>
            <w:tcW w:w="1885" w:type="dxa"/>
          </w:tcPr>
          <w:p w14:paraId="08AE74AA"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Title Page</w:t>
            </w:r>
          </w:p>
        </w:tc>
      </w:tr>
      <w:tr w:rsidR="009453A5" w:rsidRPr="00983BFD" w14:paraId="5FE57A13" w14:textId="77777777" w:rsidTr="00247F47">
        <w:tc>
          <w:tcPr>
            <w:tcW w:w="2393" w:type="dxa"/>
          </w:tcPr>
          <w:p w14:paraId="49061613" w14:textId="77777777" w:rsidR="009453A5" w:rsidRPr="00983BFD" w:rsidRDefault="009453A5" w:rsidP="00247F47">
            <w:pPr>
              <w:rPr>
                <w:rFonts w:ascii="Times New Roman" w:hAnsi="Times New Roman" w:cs="Times New Roman"/>
                <w:sz w:val="18"/>
                <w:szCs w:val="18"/>
              </w:rPr>
            </w:pPr>
          </w:p>
        </w:tc>
        <w:tc>
          <w:tcPr>
            <w:tcW w:w="677" w:type="dxa"/>
          </w:tcPr>
          <w:p w14:paraId="0989BAA3" w14:textId="77777777" w:rsidR="009453A5" w:rsidRPr="00983BFD" w:rsidRDefault="009453A5" w:rsidP="00247F47">
            <w:pPr>
              <w:rPr>
                <w:rFonts w:ascii="Times New Roman" w:hAnsi="Times New Roman" w:cs="Times New Roman"/>
                <w:sz w:val="18"/>
                <w:szCs w:val="18"/>
              </w:rPr>
            </w:pPr>
          </w:p>
        </w:tc>
        <w:tc>
          <w:tcPr>
            <w:tcW w:w="4395" w:type="dxa"/>
          </w:tcPr>
          <w:p w14:paraId="03C9A9A1" w14:textId="77777777" w:rsidR="009453A5" w:rsidRPr="00983BFD" w:rsidRDefault="009453A5" w:rsidP="00247F47">
            <w:pPr>
              <w:pStyle w:val="ListParagraph"/>
              <w:numPr>
                <w:ilvl w:val="0"/>
                <w:numId w:val="12"/>
              </w:numPr>
              <w:rPr>
                <w:rFonts w:ascii="Times New Roman" w:hAnsi="Times New Roman" w:cs="Times New Roman"/>
                <w:sz w:val="18"/>
                <w:szCs w:val="18"/>
              </w:rPr>
            </w:pPr>
            <w:r w:rsidRPr="00983BFD">
              <w:rPr>
                <w:rFonts w:ascii="Times New Roman" w:hAnsi="Times New Roman" w:cs="Times New Roman"/>
                <w:sz w:val="18"/>
                <w:szCs w:val="18"/>
              </w:rPr>
              <w:t xml:space="preserve">Provide abstract </w:t>
            </w:r>
          </w:p>
        </w:tc>
        <w:tc>
          <w:tcPr>
            <w:tcW w:w="1885" w:type="dxa"/>
          </w:tcPr>
          <w:p w14:paraId="6A7D319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Abstract</w:t>
            </w:r>
          </w:p>
        </w:tc>
      </w:tr>
      <w:tr w:rsidR="009453A5" w:rsidRPr="00983BFD" w14:paraId="2070F561" w14:textId="77777777" w:rsidTr="00247F47">
        <w:tc>
          <w:tcPr>
            <w:tcW w:w="2393" w:type="dxa"/>
          </w:tcPr>
          <w:p w14:paraId="0189188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Introduction </w:t>
            </w:r>
          </w:p>
        </w:tc>
        <w:tc>
          <w:tcPr>
            <w:tcW w:w="677" w:type="dxa"/>
          </w:tcPr>
          <w:p w14:paraId="037E9C8F" w14:textId="77777777" w:rsidR="009453A5" w:rsidRPr="00983BFD" w:rsidRDefault="009453A5" w:rsidP="00247F47">
            <w:pPr>
              <w:rPr>
                <w:rFonts w:ascii="Times New Roman" w:hAnsi="Times New Roman" w:cs="Times New Roman"/>
                <w:sz w:val="18"/>
                <w:szCs w:val="18"/>
              </w:rPr>
            </w:pPr>
          </w:p>
        </w:tc>
        <w:tc>
          <w:tcPr>
            <w:tcW w:w="4395" w:type="dxa"/>
          </w:tcPr>
          <w:p w14:paraId="2B48BF31" w14:textId="77777777" w:rsidR="009453A5" w:rsidRPr="00983BFD" w:rsidRDefault="009453A5" w:rsidP="00247F47">
            <w:pPr>
              <w:rPr>
                <w:rFonts w:ascii="Times New Roman" w:hAnsi="Times New Roman" w:cs="Times New Roman"/>
                <w:sz w:val="18"/>
                <w:szCs w:val="18"/>
              </w:rPr>
            </w:pPr>
          </w:p>
        </w:tc>
        <w:tc>
          <w:tcPr>
            <w:tcW w:w="1885" w:type="dxa"/>
          </w:tcPr>
          <w:p w14:paraId="20DB8458" w14:textId="77777777" w:rsidR="009453A5" w:rsidRPr="00983BFD" w:rsidRDefault="009453A5" w:rsidP="00247F47">
            <w:pPr>
              <w:rPr>
                <w:rFonts w:ascii="Times New Roman" w:hAnsi="Times New Roman" w:cs="Times New Roman"/>
                <w:sz w:val="18"/>
                <w:szCs w:val="18"/>
              </w:rPr>
            </w:pPr>
          </w:p>
        </w:tc>
      </w:tr>
      <w:tr w:rsidR="009453A5" w:rsidRPr="00983BFD" w14:paraId="211C8AA2" w14:textId="77777777" w:rsidTr="00247F47">
        <w:tc>
          <w:tcPr>
            <w:tcW w:w="2393" w:type="dxa"/>
          </w:tcPr>
          <w:p w14:paraId="28825E6C"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Background/rationale </w:t>
            </w:r>
          </w:p>
        </w:tc>
        <w:tc>
          <w:tcPr>
            <w:tcW w:w="677" w:type="dxa"/>
          </w:tcPr>
          <w:p w14:paraId="2C6D1EB4"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2</w:t>
            </w:r>
          </w:p>
        </w:tc>
        <w:tc>
          <w:tcPr>
            <w:tcW w:w="4395" w:type="dxa"/>
          </w:tcPr>
          <w:p w14:paraId="713FA9D4"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EXPLAIN SCIENTIFIC RATIONALE </w:t>
            </w:r>
          </w:p>
        </w:tc>
        <w:tc>
          <w:tcPr>
            <w:tcW w:w="1885" w:type="dxa"/>
          </w:tcPr>
          <w:p w14:paraId="326328AF"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Introduction</w:t>
            </w:r>
          </w:p>
        </w:tc>
      </w:tr>
      <w:tr w:rsidR="009453A5" w:rsidRPr="00983BFD" w14:paraId="398B2319" w14:textId="77777777" w:rsidTr="00247F47">
        <w:tc>
          <w:tcPr>
            <w:tcW w:w="2393" w:type="dxa"/>
          </w:tcPr>
          <w:p w14:paraId="5EFF2026"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Objectives</w:t>
            </w:r>
          </w:p>
        </w:tc>
        <w:tc>
          <w:tcPr>
            <w:tcW w:w="677" w:type="dxa"/>
          </w:tcPr>
          <w:p w14:paraId="7C812D9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3</w:t>
            </w:r>
          </w:p>
        </w:tc>
        <w:tc>
          <w:tcPr>
            <w:tcW w:w="4395" w:type="dxa"/>
          </w:tcPr>
          <w:p w14:paraId="02BEE74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States objectives, hypotheses</w:t>
            </w:r>
          </w:p>
        </w:tc>
        <w:tc>
          <w:tcPr>
            <w:tcW w:w="1885" w:type="dxa"/>
          </w:tcPr>
          <w:p w14:paraId="70BA6394"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Intro (last paragraph)</w:t>
            </w:r>
          </w:p>
        </w:tc>
      </w:tr>
      <w:tr w:rsidR="009453A5" w:rsidRPr="00983BFD" w14:paraId="452834DA" w14:textId="77777777" w:rsidTr="00247F47">
        <w:tc>
          <w:tcPr>
            <w:tcW w:w="2393" w:type="dxa"/>
          </w:tcPr>
          <w:p w14:paraId="29CE49E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w:t>
            </w:r>
          </w:p>
        </w:tc>
        <w:tc>
          <w:tcPr>
            <w:tcW w:w="677" w:type="dxa"/>
          </w:tcPr>
          <w:p w14:paraId="69F6ECC0" w14:textId="77777777" w:rsidR="009453A5" w:rsidRPr="00983BFD" w:rsidRDefault="009453A5" w:rsidP="00247F47">
            <w:pPr>
              <w:rPr>
                <w:rFonts w:ascii="Times New Roman" w:hAnsi="Times New Roman" w:cs="Times New Roman"/>
                <w:sz w:val="18"/>
                <w:szCs w:val="18"/>
              </w:rPr>
            </w:pPr>
          </w:p>
        </w:tc>
        <w:tc>
          <w:tcPr>
            <w:tcW w:w="4395" w:type="dxa"/>
          </w:tcPr>
          <w:p w14:paraId="40E571EB" w14:textId="77777777" w:rsidR="009453A5" w:rsidRPr="00983BFD" w:rsidRDefault="009453A5" w:rsidP="00247F47">
            <w:pPr>
              <w:rPr>
                <w:rFonts w:ascii="Times New Roman" w:hAnsi="Times New Roman" w:cs="Times New Roman"/>
                <w:sz w:val="18"/>
                <w:szCs w:val="18"/>
              </w:rPr>
            </w:pPr>
          </w:p>
        </w:tc>
        <w:tc>
          <w:tcPr>
            <w:tcW w:w="1885" w:type="dxa"/>
          </w:tcPr>
          <w:p w14:paraId="3D501AFD" w14:textId="77777777" w:rsidR="009453A5" w:rsidRPr="00983BFD" w:rsidRDefault="009453A5" w:rsidP="00247F47">
            <w:pPr>
              <w:rPr>
                <w:rFonts w:ascii="Times New Roman" w:hAnsi="Times New Roman" w:cs="Times New Roman"/>
                <w:sz w:val="18"/>
                <w:szCs w:val="18"/>
              </w:rPr>
            </w:pPr>
          </w:p>
        </w:tc>
      </w:tr>
      <w:tr w:rsidR="009453A5" w:rsidRPr="00983BFD" w14:paraId="41EB125B" w14:textId="77777777" w:rsidTr="00247F47">
        <w:tc>
          <w:tcPr>
            <w:tcW w:w="2393" w:type="dxa"/>
          </w:tcPr>
          <w:p w14:paraId="328059FA"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Study design </w:t>
            </w:r>
          </w:p>
        </w:tc>
        <w:tc>
          <w:tcPr>
            <w:tcW w:w="677" w:type="dxa"/>
          </w:tcPr>
          <w:p w14:paraId="010889F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4</w:t>
            </w:r>
          </w:p>
        </w:tc>
        <w:tc>
          <w:tcPr>
            <w:tcW w:w="4395" w:type="dxa"/>
          </w:tcPr>
          <w:p w14:paraId="3FA085EB"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Present key elements of study design early in paper </w:t>
            </w:r>
          </w:p>
        </w:tc>
        <w:tc>
          <w:tcPr>
            <w:tcW w:w="1885" w:type="dxa"/>
          </w:tcPr>
          <w:p w14:paraId="0C3E5806"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w:t>
            </w:r>
          </w:p>
          <w:p w14:paraId="4EC3A05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(First paragraph)</w:t>
            </w:r>
          </w:p>
        </w:tc>
      </w:tr>
      <w:tr w:rsidR="009453A5" w:rsidRPr="00983BFD" w14:paraId="0B6FDFEE" w14:textId="77777777" w:rsidTr="00247F47">
        <w:tc>
          <w:tcPr>
            <w:tcW w:w="2393" w:type="dxa"/>
          </w:tcPr>
          <w:p w14:paraId="722C0459"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Setting </w:t>
            </w:r>
          </w:p>
        </w:tc>
        <w:tc>
          <w:tcPr>
            <w:tcW w:w="677" w:type="dxa"/>
          </w:tcPr>
          <w:p w14:paraId="1DAFBBA0"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5</w:t>
            </w:r>
          </w:p>
        </w:tc>
        <w:tc>
          <w:tcPr>
            <w:tcW w:w="4395" w:type="dxa"/>
          </w:tcPr>
          <w:p w14:paraId="79BDB52D"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Describe setting, locations, and relevant dates/follow up</w:t>
            </w:r>
          </w:p>
        </w:tc>
        <w:tc>
          <w:tcPr>
            <w:tcW w:w="1885" w:type="dxa"/>
          </w:tcPr>
          <w:p w14:paraId="7DDC6732"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w:t>
            </w:r>
          </w:p>
        </w:tc>
      </w:tr>
      <w:tr w:rsidR="009453A5" w:rsidRPr="00983BFD" w14:paraId="0387F231" w14:textId="77777777" w:rsidTr="00247F47">
        <w:tc>
          <w:tcPr>
            <w:tcW w:w="2393" w:type="dxa"/>
          </w:tcPr>
          <w:p w14:paraId="5DEE5D30"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Participants </w:t>
            </w:r>
          </w:p>
        </w:tc>
        <w:tc>
          <w:tcPr>
            <w:tcW w:w="677" w:type="dxa"/>
          </w:tcPr>
          <w:p w14:paraId="1C79EF54"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6</w:t>
            </w:r>
          </w:p>
        </w:tc>
        <w:tc>
          <w:tcPr>
            <w:tcW w:w="4395" w:type="dxa"/>
          </w:tcPr>
          <w:p w14:paraId="0CDF2AC8" w14:textId="77777777" w:rsidR="009453A5" w:rsidRPr="00983BFD" w:rsidRDefault="009453A5" w:rsidP="00247F47">
            <w:pPr>
              <w:pStyle w:val="ListParagraph"/>
              <w:numPr>
                <w:ilvl w:val="0"/>
                <w:numId w:val="13"/>
              </w:numPr>
              <w:rPr>
                <w:rFonts w:ascii="Times New Roman" w:hAnsi="Times New Roman" w:cs="Times New Roman"/>
                <w:sz w:val="18"/>
                <w:szCs w:val="18"/>
              </w:rPr>
            </w:pPr>
            <w:r w:rsidRPr="00983BFD">
              <w:rPr>
                <w:rFonts w:ascii="Times New Roman" w:hAnsi="Times New Roman" w:cs="Times New Roman"/>
                <w:sz w:val="18"/>
                <w:szCs w:val="18"/>
              </w:rPr>
              <w:t xml:space="preserve">Describe eligibility and follow-up </w:t>
            </w:r>
          </w:p>
        </w:tc>
        <w:tc>
          <w:tcPr>
            <w:tcW w:w="1885" w:type="dxa"/>
          </w:tcPr>
          <w:p w14:paraId="6878F626"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 (Patient Cohort Paragraph 1)</w:t>
            </w:r>
          </w:p>
        </w:tc>
      </w:tr>
      <w:tr w:rsidR="009453A5" w:rsidRPr="00983BFD" w14:paraId="62743A17" w14:textId="77777777" w:rsidTr="00247F47">
        <w:tc>
          <w:tcPr>
            <w:tcW w:w="2393" w:type="dxa"/>
          </w:tcPr>
          <w:p w14:paraId="1162E1E0" w14:textId="77777777" w:rsidR="009453A5" w:rsidRPr="00983BFD" w:rsidRDefault="009453A5" w:rsidP="00247F47">
            <w:pPr>
              <w:rPr>
                <w:rFonts w:ascii="Times New Roman" w:hAnsi="Times New Roman" w:cs="Times New Roman"/>
                <w:sz w:val="18"/>
                <w:szCs w:val="18"/>
              </w:rPr>
            </w:pPr>
          </w:p>
        </w:tc>
        <w:tc>
          <w:tcPr>
            <w:tcW w:w="677" w:type="dxa"/>
          </w:tcPr>
          <w:p w14:paraId="197FF7F6" w14:textId="77777777" w:rsidR="009453A5" w:rsidRPr="00983BFD" w:rsidRDefault="009453A5" w:rsidP="00247F47">
            <w:pPr>
              <w:rPr>
                <w:rFonts w:ascii="Times New Roman" w:hAnsi="Times New Roman" w:cs="Times New Roman"/>
                <w:sz w:val="18"/>
                <w:szCs w:val="18"/>
              </w:rPr>
            </w:pPr>
          </w:p>
        </w:tc>
        <w:tc>
          <w:tcPr>
            <w:tcW w:w="4395" w:type="dxa"/>
          </w:tcPr>
          <w:p w14:paraId="5D586AF0" w14:textId="77777777" w:rsidR="009453A5" w:rsidRPr="00983BFD" w:rsidRDefault="009453A5" w:rsidP="00247F47">
            <w:pPr>
              <w:pStyle w:val="ListParagraph"/>
              <w:numPr>
                <w:ilvl w:val="0"/>
                <w:numId w:val="13"/>
              </w:numPr>
              <w:rPr>
                <w:rFonts w:ascii="Times New Roman" w:hAnsi="Times New Roman" w:cs="Times New Roman"/>
                <w:sz w:val="18"/>
                <w:szCs w:val="18"/>
              </w:rPr>
            </w:pPr>
            <w:r w:rsidRPr="00983BFD">
              <w:rPr>
                <w:rFonts w:ascii="Times New Roman" w:hAnsi="Times New Roman" w:cs="Times New Roman"/>
                <w:sz w:val="18"/>
                <w:szCs w:val="18"/>
              </w:rPr>
              <w:t xml:space="preserve">For matched studies, give matching criteria </w:t>
            </w:r>
          </w:p>
        </w:tc>
        <w:tc>
          <w:tcPr>
            <w:tcW w:w="1885" w:type="dxa"/>
          </w:tcPr>
          <w:p w14:paraId="240B5979"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Not applicable</w:t>
            </w:r>
          </w:p>
        </w:tc>
      </w:tr>
      <w:tr w:rsidR="009453A5" w:rsidRPr="00983BFD" w14:paraId="0CDC1671" w14:textId="77777777" w:rsidTr="00247F47">
        <w:tc>
          <w:tcPr>
            <w:tcW w:w="2393" w:type="dxa"/>
          </w:tcPr>
          <w:p w14:paraId="1FE57AF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Variables</w:t>
            </w:r>
          </w:p>
        </w:tc>
        <w:tc>
          <w:tcPr>
            <w:tcW w:w="677" w:type="dxa"/>
          </w:tcPr>
          <w:p w14:paraId="41AB442D"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7</w:t>
            </w:r>
          </w:p>
        </w:tc>
        <w:tc>
          <w:tcPr>
            <w:tcW w:w="4395" w:type="dxa"/>
          </w:tcPr>
          <w:p w14:paraId="62634225"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Clearly define</w:t>
            </w:r>
          </w:p>
          <w:p w14:paraId="14ED707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outcomes/ exposures/ predictors/confounders.</w:t>
            </w:r>
          </w:p>
          <w:p w14:paraId="73FF6136"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Give diagnostic criteria if eligible</w:t>
            </w:r>
          </w:p>
        </w:tc>
        <w:tc>
          <w:tcPr>
            <w:tcW w:w="1885" w:type="dxa"/>
          </w:tcPr>
          <w:p w14:paraId="27413D5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 (Exposures and Outcomes)</w:t>
            </w:r>
          </w:p>
        </w:tc>
      </w:tr>
      <w:tr w:rsidR="009453A5" w:rsidRPr="00983BFD" w14:paraId="71206A4C" w14:textId="77777777" w:rsidTr="00247F47">
        <w:tc>
          <w:tcPr>
            <w:tcW w:w="2393" w:type="dxa"/>
          </w:tcPr>
          <w:p w14:paraId="7255B7FA"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Data sources/ measurement </w:t>
            </w:r>
          </w:p>
        </w:tc>
        <w:tc>
          <w:tcPr>
            <w:tcW w:w="677" w:type="dxa"/>
          </w:tcPr>
          <w:p w14:paraId="5D7FE43C"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8</w:t>
            </w:r>
          </w:p>
        </w:tc>
        <w:tc>
          <w:tcPr>
            <w:tcW w:w="4395" w:type="dxa"/>
          </w:tcPr>
          <w:p w14:paraId="0E63B9BA"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For each variable of interest, give sources of data and details on methods of assessment. Describe comparability of assessment methods if differed by study group.</w:t>
            </w:r>
          </w:p>
        </w:tc>
        <w:tc>
          <w:tcPr>
            <w:tcW w:w="1885" w:type="dxa"/>
          </w:tcPr>
          <w:p w14:paraId="22D8C593"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 (Patient Cohort and Data; Exposures and Outcomes</w:t>
            </w:r>
            <w:r>
              <w:rPr>
                <w:rFonts w:ascii="Times New Roman" w:hAnsi="Times New Roman" w:cs="Times New Roman"/>
                <w:sz w:val="18"/>
                <w:szCs w:val="18"/>
              </w:rPr>
              <w:t>)</w:t>
            </w:r>
          </w:p>
        </w:tc>
      </w:tr>
      <w:tr w:rsidR="009453A5" w:rsidRPr="00983BFD" w14:paraId="56178C52" w14:textId="77777777" w:rsidTr="00247F47">
        <w:tc>
          <w:tcPr>
            <w:tcW w:w="2393" w:type="dxa"/>
          </w:tcPr>
          <w:p w14:paraId="039AD3E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Bias</w:t>
            </w:r>
          </w:p>
        </w:tc>
        <w:tc>
          <w:tcPr>
            <w:tcW w:w="677" w:type="dxa"/>
          </w:tcPr>
          <w:p w14:paraId="65C02D24"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9</w:t>
            </w:r>
          </w:p>
        </w:tc>
        <w:tc>
          <w:tcPr>
            <w:tcW w:w="4395" w:type="dxa"/>
          </w:tcPr>
          <w:p w14:paraId="1890B152"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Describe efforts to address sources of bias </w:t>
            </w:r>
          </w:p>
        </w:tc>
        <w:tc>
          <w:tcPr>
            <w:tcW w:w="1885" w:type="dxa"/>
          </w:tcPr>
          <w:p w14:paraId="01EF5835"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 (Exposures and Outcomes; directed acyclic graph in supplement; sensitivity analyses for consistency)</w:t>
            </w:r>
          </w:p>
        </w:tc>
      </w:tr>
      <w:tr w:rsidR="009453A5" w:rsidRPr="00983BFD" w14:paraId="6F7453DD" w14:textId="77777777" w:rsidTr="00247F47">
        <w:tc>
          <w:tcPr>
            <w:tcW w:w="2393" w:type="dxa"/>
          </w:tcPr>
          <w:p w14:paraId="606EFFE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Study size</w:t>
            </w:r>
          </w:p>
        </w:tc>
        <w:tc>
          <w:tcPr>
            <w:tcW w:w="677" w:type="dxa"/>
          </w:tcPr>
          <w:p w14:paraId="1D5D2BA6"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10</w:t>
            </w:r>
          </w:p>
        </w:tc>
        <w:tc>
          <w:tcPr>
            <w:tcW w:w="4395" w:type="dxa"/>
          </w:tcPr>
          <w:p w14:paraId="1A603F25"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Explain how the study size was arrived at </w:t>
            </w:r>
          </w:p>
        </w:tc>
        <w:tc>
          <w:tcPr>
            <w:tcW w:w="1885" w:type="dxa"/>
          </w:tcPr>
          <w:p w14:paraId="79633EFC"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Not predetermined for observational study, but sample construction shown in Flow Diagram (Figure 1)</w:t>
            </w:r>
          </w:p>
        </w:tc>
      </w:tr>
      <w:tr w:rsidR="009453A5" w:rsidRPr="00983BFD" w14:paraId="03E6D455" w14:textId="77777777" w:rsidTr="00247F47">
        <w:tc>
          <w:tcPr>
            <w:tcW w:w="2393" w:type="dxa"/>
          </w:tcPr>
          <w:p w14:paraId="5CC22AF6"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Quantitative variables </w:t>
            </w:r>
          </w:p>
        </w:tc>
        <w:tc>
          <w:tcPr>
            <w:tcW w:w="677" w:type="dxa"/>
          </w:tcPr>
          <w:p w14:paraId="1FF70BF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11</w:t>
            </w:r>
          </w:p>
        </w:tc>
        <w:tc>
          <w:tcPr>
            <w:tcW w:w="4395" w:type="dxa"/>
          </w:tcPr>
          <w:p w14:paraId="6391D79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Explain how quantitative variables were handled in the analysis </w:t>
            </w:r>
          </w:p>
        </w:tc>
        <w:tc>
          <w:tcPr>
            <w:tcW w:w="1885" w:type="dxa"/>
          </w:tcPr>
          <w:p w14:paraId="6D08C12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w:t>
            </w:r>
          </w:p>
        </w:tc>
      </w:tr>
      <w:tr w:rsidR="009453A5" w:rsidRPr="00983BFD" w14:paraId="43C7A037" w14:textId="77777777" w:rsidTr="00247F47">
        <w:tc>
          <w:tcPr>
            <w:tcW w:w="2393" w:type="dxa"/>
          </w:tcPr>
          <w:p w14:paraId="496C683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Statistical Methods</w:t>
            </w:r>
          </w:p>
        </w:tc>
        <w:tc>
          <w:tcPr>
            <w:tcW w:w="677" w:type="dxa"/>
          </w:tcPr>
          <w:p w14:paraId="5EE6EDA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12</w:t>
            </w:r>
          </w:p>
        </w:tc>
        <w:tc>
          <w:tcPr>
            <w:tcW w:w="4395" w:type="dxa"/>
          </w:tcPr>
          <w:p w14:paraId="5C391509" w14:textId="77777777" w:rsidR="009453A5" w:rsidRPr="00983BFD" w:rsidRDefault="009453A5" w:rsidP="00247F47">
            <w:pPr>
              <w:pStyle w:val="ListParagraph"/>
              <w:numPr>
                <w:ilvl w:val="0"/>
                <w:numId w:val="14"/>
              </w:numPr>
              <w:rPr>
                <w:rFonts w:ascii="Times New Roman" w:hAnsi="Times New Roman" w:cs="Times New Roman"/>
                <w:sz w:val="18"/>
                <w:szCs w:val="18"/>
              </w:rPr>
            </w:pPr>
            <w:r w:rsidRPr="00983BFD">
              <w:rPr>
                <w:rFonts w:ascii="Times New Roman" w:hAnsi="Times New Roman" w:cs="Times New Roman"/>
                <w:sz w:val="18"/>
                <w:szCs w:val="18"/>
              </w:rPr>
              <w:t>For each variable of interest, give sources of data and details on methods of assessment. Describe comparability of assessment methods if differed by study group.</w:t>
            </w:r>
          </w:p>
        </w:tc>
        <w:tc>
          <w:tcPr>
            <w:tcW w:w="1885" w:type="dxa"/>
          </w:tcPr>
          <w:p w14:paraId="14E8D88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Methods </w:t>
            </w:r>
          </w:p>
        </w:tc>
      </w:tr>
      <w:tr w:rsidR="009453A5" w:rsidRPr="00983BFD" w14:paraId="433AC818" w14:textId="77777777" w:rsidTr="00247F47">
        <w:tc>
          <w:tcPr>
            <w:tcW w:w="2393" w:type="dxa"/>
          </w:tcPr>
          <w:p w14:paraId="5C5A2A68" w14:textId="77777777" w:rsidR="009453A5" w:rsidRPr="00983BFD" w:rsidRDefault="009453A5" w:rsidP="00247F47">
            <w:pPr>
              <w:rPr>
                <w:rFonts w:ascii="Times New Roman" w:hAnsi="Times New Roman" w:cs="Times New Roman"/>
                <w:sz w:val="18"/>
                <w:szCs w:val="18"/>
              </w:rPr>
            </w:pPr>
          </w:p>
        </w:tc>
        <w:tc>
          <w:tcPr>
            <w:tcW w:w="677" w:type="dxa"/>
          </w:tcPr>
          <w:p w14:paraId="0A19BC1D" w14:textId="77777777" w:rsidR="009453A5" w:rsidRPr="00983BFD" w:rsidRDefault="009453A5" w:rsidP="00247F47">
            <w:pPr>
              <w:rPr>
                <w:rFonts w:ascii="Times New Roman" w:hAnsi="Times New Roman" w:cs="Times New Roman"/>
                <w:sz w:val="18"/>
                <w:szCs w:val="18"/>
              </w:rPr>
            </w:pPr>
          </w:p>
        </w:tc>
        <w:tc>
          <w:tcPr>
            <w:tcW w:w="4395" w:type="dxa"/>
          </w:tcPr>
          <w:p w14:paraId="18526055" w14:textId="77777777" w:rsidR="009453A5" w:rsidRPr="00983BFD" w:rsidRDefault="009453A5" w:rsidP="00247F47">
            <w:pPr>
              <w:pStyle w:val="ListParagraph"/>
              <w:numPr>
                <w:ilvl w:val="0"/>
                <w:numId w:val="14"/>
              </w:numPr>
              <w:rPr>
                <w:rFonts w:ascii="Times New Roman" w:hAnsi="Times New Roman" w:cs="Times New Roman"/>
                <w:sz w:val="18"/>
                <w:szCs w:val="18"/>
              </w:rPr>
            </w:pPr>
            <w:r w:rsidRPr="00983BFD">
              <w:rPr>
                <w:rFonts w:ascii="Times New Roman" w:hAnsi="Times New Roman" w:cs="Times New Roman"/>
                <w:sz w:val="18"/>
                <w:szCs w:val="18"/>
              </w:rPr>
              <w:t>Describe any methods used to examine subgroups and interactions</w:t>
            </w:r>
          </w:p>
        </w:tc>
        <w:tc>
          <w:tcPr>
            <w:tcW w:w="1885" w:type="dxa"/>
          </w:tcPr>
          <w:p w14:paraId="2B464E6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 (Statistical Analyses)</w:t>
            </w:r>
          </w:p>
        </w:tc>
      </w:tr>
      <w:tr w:rsidR="009453A5" w:rsidRPr="00983BFD" w14:paraId="4A264D1E" w14:textId="77777777" w:rsidTr="00247F47">
        <w:tc>
          <w:tcPr>
            <w:tcW w:w="2393" w:type="dxa"/>
          </w:tcPr>
          <w:p w14:paraId="411B122B" w14:textId="77777777" w:rsidR="009453A5" w:rsidRPr="00983BFD" w:rsidRDefault="009453A5" w:rsidP="00247F47">
            <w:pPr>
              <w:rPr>
                <w:rFonts w:ascii="Times New Roman" w:hAnsi="Times New Roman" w:cs="Times New Roman"/>
                <w:sz w:val="18"/>
                <w:szCs w:val="18"/>
              </w:rPr>
            </w:pPr>
          </w:p>
        </w:tc>
        <w:tc>
          <w:tcPr>
            <w:tcW w:w="677" w:type="dxa"/>
          </w:tcPr>
          <w:p w14:paraId="4694C01B" w14:textId="77777777" w:rsidR="009453A5" w:rsidRPr="00983BFD" w:rsidRDefault="009453A5" w:rsidP="00247F47">
            <w:pPr>
              <w:rPr>
                <w:rFonts w:ascii="Times New Roman" w:hAnsi="Times New Roman" w:cs="Times New Roman"/>
                <w:sz w:val="18"/>
                <w:szCs w:val="18"/>
              </w:rPr>
            </w:pPr>
          </w:p>
        </w:tc>
        <w:tc>
          <w:tcPr>
            <w:tcW w:w="4395" w:type="dxa"/>
          </w:tcPr>
          <w:p w14:paraId="539AA665" w14:textId="77777777" w:rsidR="009453A5" w:rsidRPr="00983BFD" w:rsidRDefault="009453A5" w:rsidP="00247F47">
            <w:pPr>
              <w:pStyle w:val="ListParagraph"/>
              <w:numPr>
                <w:ilvl w:val="0"/>
                <w:numId w:val="14"/>
              </w:numPr>
              <w:rPr>
                <w:rFonts w:ascii="Times New Roman" w:hAnsi="Times New Roman" w:cs="Times New Roman"/>
                <w:sz w:val="18"/>
                <w:szCs w:val="18"/>
              </w:rPr>
            </w:pPr>
            <w:r w:rsidRPr="00983BFD">
              <w:rPr>
                <w:rFonts w:ascii="Times New Roman" w:hAnsi="Times New Roman" w:cs="Times New Roman"/>
                <w:sz w:val="18"/>
                <w:szCs w:val="18"/>
              </w:rPr>
              <w:t>Explain how missing data were addressed</w:t>
            </w:r>
          </w:p>
        </w:tc>
        <w:tc>
          <w:tcPr>
            <w:tcW w:w="1885" w:type="dxa"/>
          </w:tcPr>
          <w:p w14:paraId="6EEE61A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 (Study Design and Patient Cohort)</w:t>
            </w:r>
          </w:p>
        </w:tc>
      </w:tr>
      <w:tr w:rsidR="009453A5" w:rsidRPr="00983BFD" w14:paraId="4CFE767E" w14:textId="77777777" w:rsidTr="00247F47">
        <w:tc>
          <w:tcPr>
            <w:tcW w:w="2393" w:type="dxa"/>
          </w:tcPr>
          <w:p w14:paraId="3A6949F2" w14:textId="77777777" w:rsidR="009453A5" w:rsidRPr="00983BFD" w:rsidRDefault="009453A5" w:rsidP="00247F47">
            <w:pPr>
              <w:rPr>
                <w:rFonts w:ascii="Times New Roman" w:hAnsi="Times New Roman" w:cs="Times New Roman"/>
                <w:sz w:val="18"/>
                <w:szCs w:val="18"/>
              </w:rPr>
            </w:pPr>
          </w:p>
        </w:tc>
        <w:tc>
          <w:tcPr>
            <w:tcW w:w="677" w:type="dxa"/>
          </w:tcPr>
          <w:p w14:paraId="74469EC7" w14:textId="77777777" w:rsidR="009453A5" w:rsidRPr="00983BFD" w:rsidRDefault="009453A5" w:rsidP="00247F47">
            <w:pPr>
              <w:rPr>
                <w:rFonts w:ascii="Times New Roman" w:hAnsi="Times New Roman" w:cs="Times New Roman"/>
                <w:sz w:val="18"/>
                <w:szCs w:val="18"/>
              </w:rPr>
            </w:pPr>
          </w:p>
        </w:tc>
        <w:tc>
          <w:tcPr>
            <w:tcW w:w="4395" w:type="dxa"/>
          </w:tcPr>
          <w:p w14:paraId="54463EA3" w14:textId="77777777" w:rsidR="009453A5" w:rsidRPr="00983BFD" w:rsidRDefault="009453A5" w:rsidP="00247F47">
            <w:pPr>
              <w:pStyle w:val="ListParagraph"/>
              <w:numPr>
                <w:ilvl w:val="0"/>
                <w:numId w:val="14"/>
              </w:numPr>
              <w:rPr>
                <w:rFonts w:ascii="Times New Roman" w:hAnsi="Times New Roman" w:cs="Times New Roman"/>
                <w:sz w:val="18"/>
                <w:szCs w:val="18"/>
              </w:rPr>
            </w:pPr>
            <w:r w:rsidRPr="00983BFD">
              <w:rPr>
                <w:rFonts w:ascii="Times New Roman" w:hAnsi="Times New Roman" w:cs="Times New Roman"/>
                <w:sz w:val="18"/>
                <w:szCs w:val="18"/>
              </w:rPr>
              <w:t xml:space="preserve">If applicable, explain how loss to follow up was addressed </w:t>
            </w:r>
          </w:p>
        </w:tc>
        <w:tc>
          <w:tcPr>
            <w:tcW w:w="1885" w:type="dxa"/>
          </w:tcPr>
          <w:p w14:paraId="25DDE74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n/a</w:t>
            </w:r>
          </w:p>
        </w:tc>
      </w:tr>
      <w:tr w:rsidR="009453A5" w:rsidRPr="00983BFD" w14:paraId="0BBC24AD" w14:textId="77777777" w:rsidTr="00247F47">
        <w:tc>
          <w:tcPr>
            <w:tcW w:w="2393" w:type="dxa"/>
          </w:tcPr>
          <w:p w14:paraId="5914A899" w14:textId="77777777" w:rsidR="009453A5" w:rsidRPr="00983BFD" w:rsidRDefault="009453A5" w:rsidP="00247F47">
            <w:pPr>
              <w:rPr>
                <w:rFonts w:ascii="Times New Roman" w:hAnsi="Times New Roman" w:cs="Times New Roman"/>
                <w:sz w:val="18"/>
                <w:szCs w:val="18"/>
              </w:rPr>
            </w:pPr>
          </w:p>
        </w:tc>
        <w:tc>
          <w:tcPr>
            <w:tcW w:w="677" w:type="dxa"/>
          </w:tcPr>
          <w:p w14:paraId="0894D3D8" w14:textId="77777777" w:rsidR="009453A5" w:rsidRPr="00983BFD" w:rsidRDefault="009453A5" w:rsidP="00247F47">
            <w:pPr>
              <w:rPr>
                <w:rFonts w:ascii="Times New Roman" w:hAnsi="Times New Roman" w:cs="Times New Roman"/>
                <w:sz w:val="18"/>
                <w:szCs w:val="18"/>
              </w:rPr>
            </w:pPr>
          </w:p>
        </w:tc>
        <w:tc>
          <w:tcPr>
            <w:tcW w:w="4395" w:type="dxa"/>
          </w:tcPr>
          <w:p w14:paraId="508FCC46" w14:textId="77777777" w:rsidR="009453A5" w:rsidRPr="00983BFD" w:rsidRDefault="009453A5" w:rsidP="00247F47">
            <w:pPr>
              <w:pStyle w:val="ListParagraph"/>
              <w:numPr>
                <w:ilvl w:val="0"/>
                <w:numId w:val="14"/>
              </w:numPr>
              <w:rPr>
                <w:rFonts w:ascii="Times New Roman" w:hAnsi="Times New Roman" w:cs="Times New Roman"/>
                <w:sz w:val="18"/>
                <w:szCs w:val="18"/>
              </w:rPr>
            </w:pPr>
            <w:r w:rsidRPr="00983BFD">
              <w:rPr>
                <w:rFonts w:ascii="Times New Roman" w:hAnsi="Times New Roman" w:cs="Times New Roman"/>
                <w:sz w:val="18"/>
                <w:szCs w:val="18"/>
              </w:rPr>
              <w:t xml:space="preserve">Describe any sensitivity analyses </w:t>
            </w:r>
          </w:p>
        </w:tc>
        <w:tc>
          <w:tcPr>
            <w:tcW w:w="1885" w:type="dxa"/>
          </w:tcPr>
          <w:p w14:paraId="379C8C3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Methods (Statistical Analyses)</w:t>
            </w:r>
          </w:p>
        </w:tc>
      </w:tr>
      <w:tr w:rsidR="009453A5" w:rsidRPr="00983BFD" w14:paraId="30994D6B" w14:textId="77777777" w:rsidTr="00247F47">
        <w:tc>
          <w:tcPr>
            <w:tcW w:w="2393" w:type="dxa"/>
          </w:tcPr>
          <w:p w14:paraId="4BD7BCA4"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Results</w:t>
            </w:r>
          </w:p>
        </w:tc>
        <w:tc>
          <w:tcPr>
            <w:tcW w:w="677" w:type="dxa"/>
          </w:tcPr>
          <w:p w14:paraId="2E6CB778" w14:textId="77777777" w:rsidR="009453A5" w:rsidRPr="00983BFD" w:rsidRDefault="009453A5" w:rsidP="00247F47">
            <w:pPr>
              <w:rPr>
                <w:rFonts w:ascii="Times New Roman" w:hAnsi="Times New Roman" w:cs="Times New Roman"/>
                <w:sz w:val="18"/>
                <w:szCs w:val="18"/>
              </w:rPr>
            </w:pPr>
          </w:p>
        </w:tc>
        <w:tc>
          <w:tcPr>
            <w:tcW w:w="4395" w:type="dxa"/>
          </w:tcPr>
          <w:p w14:paraId="1BC752E8" w14:textId="77777777" w:rsidR="009453A5" w:rsidRPr="00983BFD" w:rsidRDefault="009453A5" w:rsidP="00247F47">
            <w:pPr>
              <w:rPr>
                <w:rFonts w:ascii="Times New Roman" w:hAnsi="Times New Roman" w:cs="Times New Roman"/>
                <w:sz w:val="18"/>
                <w:szCs w:val="18"/>
              </w:rPr>
            </w:pPr>
          </w:p>
        </w:tc>
        <w:tc>
          <w:tcPr>
            <w:tcW w:w="1885" w:type="dxa"/>
          </w:tcPr>
          <w:p w14:paraId="48C45FBA" w14:textId="77777777" w:rsidR="009453A5" w:rsidRPr="00983BFD" w:rsidRDefault="009453A5" w:rsidP="00247F47">
            <w:pPr>
              <w:rPr>
                <w:rFonts w:ascii="Times New Roman" w:hAnsi="Times New Roman" w:cs="Times New Roman"/>
                <w:sz w:val="18"/>
                <w:szCs w:val="18"/>
              </w:rPr>
            </w:pPr>
          </w:p>
        </w:tc>
      </w:tr>
      <w:tr w:rsidR="009453A5" w:rsidRPr="00983BFD" w14:paraId="4EA151F9" w14:textId="77777777" w:rsidTr="00247F47">
        <w:tc>
          <w:tcPr>
            <w:tcW w:w="2393" w:type="dxa"/>
          </w:tcPr>
          <w:p w14:paraId="043BDC7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Participants</w:t>
            </w:r>
          </w:p>
        </w:tc>
        <w:tc>
          <w:tcPr>
            <w:tcW w:w="677" w:type="dxa"/>
          </w:tcPr>
          <w:p w14:paraId="07856580"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13</w:t>
            </w:r>
          </w:p>
        </w:tc>
        <w:tc>
          <w:tcPr>
            <w:tcW w:w="4395" w:type="dxa"/>
          </w:tcPr>
          <w:p w14:paraId="23938FA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a) Report the numbers of individuals at each stage of the study—</w:t>
            </w:r>
            <w:proofErr w:type="spellStart"/>
            <w:r w:rsidRPr="00983BFD">
              <w:rPr>
                <w:rFonts w:ascii="Times New Roman" w:hAnsi="Times New Roman" w:cs="Times New Roman"/>
                <w:sz w:val="18"/>
                <w:szCs w:val="18"/>
              </w:rPr>
              <w:t>eg</w:t>
            </w:r>
            <w:proofErr w:type="spellEnd"/>
            <w:r w:rsidRPr="00983BFD">
              <w:rPr>
                <w:rFonts w:ascii="Times New Roman" w:hAnsi="Times New Roman" w:cs="Times New Roman"/>
                <w:sz w:val="18"/>
                <w:szCs w:val="18"/>
              </w:rPr>
              <w:t xml:space="preserve">, numbers potentially eligible, examined for eligibility, confirmed eligible, included in the study, completing follow-up, and </w:t>
            </w:r>
            <w:proofErr w:type="spellStart"/>
            <w:r w:rsidRPr="00983BFD">
              <w:rPr>
                <w:rFonts w:ascii="Times New Roman" w:hAnsi="Times New Roman" w:cs="Times New Roman"/>
                <w:sz w:val="18"/>
                <w:szCs w:val="18"/>
              </w:rPr>
              <w:t>analysed</w:t>
            </w:r>
            <w:proofErr w:type="spellEnd"/>
            <w:r w:rsidRPr="00983BFD">
              <w:rPr>
                <w:rFonts w:ascii="Times New Roman" w:hAnsi="Times New Roman" w:cs="Times New Roman"/>
                <w:sz w:val="18"/>
                <w:szCs w:val="18"/>
              </w:rPr>
              <w:t xml:space="preserve"> b) Give reasons for non-participation at each stage c) Consider use of a flow diagram</w:t>
            </w:r>
          </w:p>
        </w:tc>
        <w:tc>
          <w:tcPr>
            <w:tcW w:w="1885" w:type="dxa"/>
          </w:tcPr>
          <w:p w14:paraId="6EFBD82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Figure 1 Flow Diagram </w:t>
            </w:r>
          </w:p>
        </w:tc>
      </w:tr>
      <w:tr w:rsidR="009453A5" w:rsidRPr="00983BFD" w14:paraId="765580AA" w14:textId="77777777" w:rsidTr="00247F47">
        <w:tc>
          <w:tcPr>
            <w:tcW w:w="2393" w:type="dxa"/>
          </w:tcPr>
          <w:p w14:paraId="1DD2A1A3"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Descriptive data </w:t>
            </w:r>
          </w:p>
        </w:tc>
        <w:tc>
          <w:tcPr>
            <w:tcW w:w="677" w:type="dxa"/>
          </w:tcPr>
          <w:p w14:paraId="348FBE6F"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14</w:t>
            </w:r>
          </w:p>
        </w:tc>
        <w:tc>
          <w:tcPr>
            <w:tcW w:w="4395" w:type="dxa"/>
          </w:tcPr>
          <w:p w14:paraId="09898876"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(a)</w:t>
            </w:r>
            <w:r>
              <w:rPr>
                <w:rFonts w:ascii="Times New Roman" w:hAnsi="Times New Roman" w:cs="Times New Roman"/>
                <w:sz w:val="18"/>
                <w:szCs w:val="18"/>
              </w:rPr>
              <w:t xml:space="preserve"> </w:t>
            </w:r>
            <w:r w:rsidRPr="00983BFD">
              <w:rPr>
                <w:rFonts w:ascii="Times New Roman" w:hAnsi="Times New Roman" w:cs="Times New Roman"/>
                <w:sz w:val="18"/>
                <w:szCs w:val="18"/>
              </w:rPr>
              <w:t>Give characteristics of study participants (</w:t>
            </w:r>
            <w:proofErr w:type="spellStart"/>
            <w:r w:rsidRPr="00983BFD">
              <w:rPr>
                <w:rFonts w:ascii="Times New Roman" w:hAnsi="Times New Roman" w:cs="Times New Roman"/>
                <w:sz w:val="18"/>
                <w:szCs w:val="18"/>
              </w:rPr>
              <w:t>eg</w:t>
            </w:r>
            <w:proofErr w:type="spellEnd"/>
            <w:r w:rsidRPr="00983BFD">
              <w:rPr>
                <w:rFonts w:ascii="Times New Roman" w:hAnsi="Times New Roman" w:cs="Times New Roman"/>
                <w:sz w:val="18"/>
                <w:szCs w:val="18"/>
              </w:rPr>
              <w:t xml:space="preserve">, demographic, clinical, social) and information on exposures and potential confounders (b) Indicate the </w:t>
            </w:r>
            <w:r w:rsidRPr="00983BFD">
              <w:rPr>
                <w:rFonts w:ascii="Times New Roman" w:hAnsi="Times New Roman" w:cs="Times New Roman"/>
                <w:sz w:val="18"/>
                <w:szCs w:val="18"/>
              </w:rPr>
              <w:lastRenderedPageBreak/>
              <w:t>number of participants with missing data for each variable of interest (c) Cohort study—summarize follow-up time (</w:t>
            </w:r>
            <w:proofErr w:type="spellStart"/>
            <w:r w:rsidRPr="00983BFD">
              <w:rPr>
                <w:rFonts w:ascii="Times New Roman" w:hAnsi="Times New Roman" w:cs="Times New Roman"/>
                <w:sz w:val="18"/>
                <w:szCs w:val="18"/>
              </w:rPr>
              <w:t>eg</w:t>
            </w:r>
            <w:proofErr w:type="spellEnd"/>
            <w:r w:rsidRPr="00983BFD">
              <w:rPr>
                <w:rFonts w:ascii="Times New Roman" w:hAnsi="Times New Roman" w:cs="Times New Roman"/>
                <w:sz w:val="18"/>
                <w:szCs w:val="18"/>
              </w:rPr>
              <w:t>, average and total amount)</w:t>
            </w:r>
          </w:p>
        </w:tc>
        <w:tc>
          <w:tcPr>
            <w:tcW w:w="1885" w:type="dxa"/>
          </w:tcPr>
          <w:p w14:paraId="7C44CC10" w14:textId="77777777" w:rsidR="009453A5" w:rsidRPr="00983BFD" w:rsidRDefault="009453A5" w:rsidP="00247F47">
            <w:pPr>
              <w:rPr>
                <w:rFonts w:ascii="Times New Roman" w:hAnsi="Times New Roman" w:cs="Times New Roman"/>
                <w:sz w:val="18"/>
                <w:szCs w:val="18"/>
                <w:highlight w:val="yellow"/>
              </w:rPr>
            </w:pPr>
            <w:r w:rsidRPr="009824C5">
              <w:rPr>
                <w:rFonts w:ascii="Times New Roman" w:hAnsi="Times New Roman" w:cs="Times New Roman"/>
                <w:sz w:val="18"/>
                <w:szCs w:val="18"/>
              </w:rPr>
              <w:lastRenderedPageBreak/>
              <w:t>Results, Paragraphs 1-3, Table E1</w:t>
            </w:r>
          </w:p>
        </w:tc>
      </w:tr>
      <w:tr w:rsidR="009453A5" w:rsidRPr="00983BFD" w14:paraId="0B74B60B" w14:textId="77777777" w:rsidTr="00247F47">
        <w:tc>
          <w:tcPr>
            <w:tcW w:w="2393" w:type="dxa"/>
          </w:tcPr>
          <w:p w14:paraId="4935E78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Outcome data </w:t>
            </w:r>
          </w:p>
        </w:tc>
        <w:tc>
          <w:tcPr>
            <w:tcW w:w="677" w:type="dxa"/>
          </w:tcPr>
          <w:p w14:paraId="340003E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15</w:t>
            </w:r>
          </w:p>
        </w:tc>
        <w:tc>
          <w:tcPr>
            <w:tcW w:w="4395" w:type="dxa"/>
          </w:tcPr>
          <w:p w14:paraId="7FA38BC9"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Report number of outcome events and summary measure over time </w:t>
            </w:r>
          </w:p>
        </w:tc>
        <w:tc>
          <w:tcPr>
            <w:tcW w:w="1885" w:type="dxa"/>
          </w:tcPr>
          <w:p w14:paraId="4036A56A" w14:textId="77777777" w:rsidR="009453A5" w:rsidRPr="007259C3" w:rsidRDefault="009453A5" w:rsidP="00247F47">
            <w:pPr>
              <w:rPr>
                <w:rFonts w:ascii="Times New Roman" w:hAnsi="Times New Roman" w:cs="Times New Roman"/>
                <w:sz w:val="18"/>
                <w:szCs w:val="18"/>
                <w:highlight w:val="yellow"/>
              </w:rPr>
            </w:pPr>
            <w:r w:rsidRPr="009824C5">
              <w:rPr>
                <w:rFonts w:ascii="Times New Roman" w:hAnsi="Times New Roman" w:cs="Times New Roman"/>
                <w:sz w:val="18"/>
                <w:szCs w:val="18"/>
              </w:rPr>
              <w:t>Results, Paragraphs 4-5</w:t>
            </w:r>
          </w:p>
        </w:tc>
      </w:tr>
      <w:tr w:rsidR="009453A5" w:rsidRPr="00983BFD" w14:paraId="6182348C" w14:textId="77777777" w:rsidTr="00247F47">
        <w:tc>
          <w:tcPr>
            <w:tcW w:w="2393" w:type="dxa"/>
          </w:tcPr>
          <w:p w14:paraId="1778720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Main results </w:t>
            </w:r>
          </w:p>
        </w:tc>
        <w:tc>
          <w:tcPr>
            <w:tcW w:w="677" w:type="dxa"/>
          </w:tcPr>
          <w:p w14:paraId="02BA5813"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16 </w:t>
            </w:r>
          </w:p>
        </w:tc>
        <w:tc>
          <w:tcPr>
            <w:tcW w:w="4395" w:type="dxa"/>
          </w:tcPr>
          <w:p w14:paraId="41D17DDC" w14:textId="77777777" w:rsidR="009453A5" w:rsidRPr="00983BFD" w:rsidRDefault="009453A5" w:rsidP="00247F47">
            <w:pPr>
              <w:pStyle w:val="ListParagraph"/>
              <w:numPr>
                <w:ilvl w:val="0"/>
                <w:numId w:val="15"/>
              </w:numPr>
              <w:rPr>
                <w:rFonts w:ascii="Times New Roman" w:hAnsi="Times New Roman" w:cs="Times New Roman"/>
                <w:sz w:val="18"/>
                <w:szCs w:val="18"/>
              </w:rPr>
            </w:pPr>
            <w:r w:rsidRPr="00983BFD">
              <w:rPr>
                <w:rFonts w:ascii="Times New Roman" w:hAnsi="Times New Roman" w:cs="Times New Roman"/>
                <w:sz w:val="18"/>
                <w:szCs w:val="18"/>
              </w:rPr>
              <w:t>Give unadjusted estimates and, if applicable, confounder-adjusted estimates and their precision (</w:t>
            </w:r>
            <w:proofErr w:type="spellStart"/>
            <w:r w:rsidRPr="00983BFD">
              <w:rPr>
                <w:rFonts w:ascii="Times New Roman" w:hAnsi="Times New Roman" w:cs="Times New Roman"/>
                <w:sz w:val="18"/>
                <w:szCs w:val="18"/>
              </w:rPr>
              <w:t>eg</w:t>
            </w:r>
            <w:proofErr w:type="spellEnd"/>
            <w:r w:rsidRPr="00983BFD">
              <w:rPr>
                <w:rFonts w:ascii="Times New Roman" w:hAnsi="Times New Roman" w:cs="Times New Roman"/>
                <w:sz w:val="18"/>
                <w:szCs w:val="18"/>
              </w:rPr>
              <w:t>, 95% confidence interval). Make clear which confounders were adjusted for and why they were included</w:t>
            </w:r>
          </w:p>
        </w:tc>
        <w:tc>
          <w:tcPr>
            <w:tcW w:w="1885" w:type="dxa"/>
          </w:tcPr>
          <w:p w14:paraId="1CD63A2B" w14:textId="77777777" w:rsidR="009453A5" w:rsidRPr="007259C3" w:rsidRDefault="009453A5" w:rsidP="00247F47">
            <w:pPr>
              <w:rPr>
                <w:rFonts w:ascii="Times New Roman" w:hAnsi="Times New Roman" w:cs="Times New Roman"/>
                <w:sz w:val="18"/>
                <w:szCs w:val="18"/>
                <w:highlight w:val="yellow"/>
              </w:rPr>
            </w:pPr>
            <w:r w:rsidRPr="00901FDF">
              <w:rPr>
                <w:rFonts w:ascii="Times New Roman" w:hAnsi="Times New Roman" w:cs="Times New Roman"/>
                <w:sz w:val="18"/>
                <w:szCs w:val="18"/>
              </w:rPr>
              <w:t>Results, Paragraphs 4-5, Figure E1</w:t>
            </w:r>
          </w:p>
        </w:tc>
      </w:tr>
      <w:tr w:rsidR="009453A5" w:rsidRPr="00983BFD" w14:paraId="71C87054" w14:textId="77777777" w:rsidTr="00247F47">
        <w:tc>
          <w:tcPr>
            <w:tcW w:w="2393" w:type="dxa"/>
          </w:tcPr>
          <w:p w14:paraId="5B26D026" w14:textId="77777777" w:rsidR="009453A5" w:rsidRPr="00983BFD" w:rsidRDefault="009453A5" w:rsidP="00247F47">
            <w:pPr>
              <w:rPr>
                <w:rFonts w:ascii="Times New Roman" w:hAnsi="Times New Roman" w:cs="Times New Roman"/>
                <w:sz w:val="18"/>
                <w:szCs w:val="18"/>
              </w:rPr>
            </w:pPr>
          </w:p>
        </w:tc>
        <w:tc>
          <w:tcPr>
            <w:tcW w:w="677" w:type="dxa"/>
          </w:tcPr>
          <w:p w14:paraId="7B0C3438" w14:textId="77777777" w:rsidR="009453A5" w:rsidRPr="00983BFD" w:rsidRDefault="009453A5" w:rsidP="00247F47">
            <w:pPr>
              <w:rPr>
                <w:rFonts w:ascii="Times New Roman" w:hAnsi="Times New Roman" w:cs="Times New Roman"/>
                <w:sz w:val="18"/>
                <w:szCs w:val="18"/>
              </w:rPr>
            </w:pPr>
          </w:p>
        </w:tc>
        <w:tc>
          <w:tcPr>
            <w:tcW w:w="4395" w:type="dxa"/>
          </w:tcPr>
          <w:p w14:paraId="1E3C3032" w14:textId="77777777" w:rsidR="009453A5" w:rsidRPr="00983BFD" w:rsidRDefault="009453A5" w:rsidP="00247F47">
            <w:pPr>
              <w:pStyle w:val="ListParagraph"/>
              <w:numPr>
                <w:ilvl w:val="0"/>
                <w:numId w:val="15"/>
              </w:numPr>
              <w:rPr>
                <w:rFonts w:ascii="Times New Roman" w:hAnsi="Times New Roman" w:cs="Times New Roman"/>
                <w:sz w:val="18"/>
                <w:szCs w:val="18"/>
              </w:rPr>
            </w:pPr>
            <w:r w:rsidRPr="00983BFD">
              <w:rPr>
                <w:rFonts w:ascii="Times New Roman" w:hAnsi="Times New Roman" w:cs="Times New Roman"/>
                <w:sz w:val="18"/>
                <w:szCs w:val="18"/>
              </w:rPr>
              <w:t xml:space="preserve">Report if continuous variables were broken into categories </w:t>
            </w:r>
          </w:p>
        </w:tc>
        <w:tc>
          <w:tcPr>
            <w:tcW w:w="1885" w:type="dxa"/>
          </w:tcPr>
          <w:p w14:paraId="0611BE9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None</w:t>
            </w:r>
          </w:p>
        </w:tc>
      </w:tr>
      <w:tr w:rsidR="009453A5" w:rsidRPr="00983BFD" w14:paraId="59AB1D15" w14:textId="77777777" w:rsidTr="00247F47">
        <w:tc>
          <w:tcPr>
            <w:tcW w:w="2393" w:type="dxa"/>
          </w:tcPr>
          <w:p w14:paraId="318A3470" w14:textId="77777777" w:rsidR="009453A5" w:rsidRPr="00983BFD" w:rsidRDefault="009453A5" w:rsidP="00247F47">
            <w:pPr>
              <w:rPr>
                <w:rFonts w:ascii="Times New Roman" w:hAnsi="Times New Roman" w:cs="Times New Roman"/>
                <w:sz w:val="18"/>
                <w:szCs w:val="18"/>
              </w:rPr>
            </w:pPr>
          </w:p>
        </w:tc>
        <w:tc>
          <w:tcPr>
            <w:tcW w:w="677" w:type="dxa"/>
          </w:tcPr>
          <w:p w14:paraId="1E0A7226" w14:textId="77777777" w:rsidR="009453A5" w:rsidRPr="00983BFD" w:rsidRDefault="009453A5" w:rsidP="00247F47">
            <w:pPr>
              <w:rPr>
                <w:rFonts w:ascii="Times New Roman" w:hAnsi="Times New Roman" w:cs="Times New Roman"/>
                <w:sz w:val="18"/>
                <w:szCs w:val="18"/>
              </w:rPr>
            </w:pPr>
          </w:p>
        </w:tc>
        <w:tc>
          <w:tcPr>
            <w:tcW w:w="4395" w:type="dxa"/>
          </w:tcPr>
          <w:p w14:paraId="11C9DDE5" w14:textId="77777777" w:rsidR="009453A5" w:rsidRPr="00983BFD" w:rsidRDefault="009453A5" w:rsidP="00247F47">
            <w:pPr>
              <w:pStyle w:val="ListParagraph"/>
              <w:numPr>
                <w:ilvl w:val="0"/>
                <w:numId w:val="15"/>
              </w:numPr>
              <w:rPr>
                <w:rFonts w:ascii="Times New Roman" w:hAnsi="Times New Roman" w:cs="Times New Roman"/>
                <w:sz w:val="18"/>
                <w:szCs w:val="18"/>
              </w:rPr>
            </w:pPr>
            <w:r w:rsidRPr="00983BFD">
              <w:rPr>
                <w:rFonts w:ascii="Times New Roman" w:hAnsi="Times New Roman" w:cs="Times New Roman"/>
                <w:sz w:val="18"/>
                <w:szCs w:val="18"/>
              </w:rPr>
              <w:t xml:space="preserve">If relevant, consider translating estimates of relative risk into absolute risk for a meaningful </w:t>
            </w:r>
            <w:proofErr w:type="gramStart"/>
            <w:r w:rsidRPr="00983BFD">
              <w:rPr>
                <w:rFonts w:ascii="Times New Roman" w:hAnsi="Times New Roman" w:cs="Times New Roman"/>
                <w:sz w:val="18"/>
                <w:szCs w:val="18"/>
              </w:rPr>
              <w:t>time period</w:t>
            </w:r>
            <w:proofErr w:type="gramEnd"/>
          </w:p>
        </w:tc>
        <w:tc>
          <w:tcPr>
            <w:tcW w:w="1885" w:type="dxa"/>
          </w:tcPr>
          <w:p w14:paraId="0852559D"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None</w:t>
            </w:r>
          </w:p>
        </w:tc>
      </w:tr>
      <w:tr w:rsidR="009453A5" w:rsidRPr="00983BFD" w14:paraId="6F661E51" w14:textId="77777777" w:rsidTr="00247F47">
        <w:tc>
          <w:tcPr>
            <w:tcW w:w="2393" w:type="dxa"/>
          </w:tcPr>
          <w:p w14:paraId="14879F8C"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Other analyses</w:t>
            </w:r>
          </w:p>
        </w:tc>
        <w:tc>
          <w:tcPr>
            <w:tcW w:w="677" w:type="dxa"/>
          </w:tcPr>
          <w:p w14:paraId="32008D6F"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17</w:t>
            </w:r>
          </w:p>
        </w:tc>
        <w:tc>
          <w:tcPr>
            <w:tcW w:w="4395" w:type="dxa"/>
          </w:tcPr>
          <w:p w14:paraId="5A3EB16A"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Report other analyses done—</w:t>
            </w:r>
            <w:proofErr w:type="spellStart"/>
            <w:r w:rsidRPr="00983BFD">
              <w:rPr>
                <w:rFonts w:ascii="Times New Roman" w:hAnsi="Times New Roman" w:cs="Times New Roman"/>
                <w:sz w:val="18"/>
                <w:szCs w:val="18"/>
              </w:rPr>
              <w:t>eg</w:t>
            </w:r>
            <w:proofErr w:type="spellEnd"/>
            <w:r w:rsidRPr="00983BFD">
              <w:rPr>
                <w:rFonts w:ascii="Times New Roman" w:hAnsi="Times New Roman" w:cs="Times New Roman"/>
                <w:sz w:val="18"/>
                <w:szCs w:val="18"/>
              </w:rPr>
              <w:t>, analyses of subgroups and interactions, and sensitivity analyses</w:t>
            </w:r>
          </w:p>
        </w:tc>
        <w:tc>
          <w:tcPr>
            <w:tcW w:w="1885" w:type="dxa"/>
          </w:tcPr>
          <w:p w14:paraId="32292466" w14:textId="77777777" w:rsidR="009453A5" w:rsidRPr="007259C3" w:rsidRDefault="009453A5" w:rsidP="00247F47">
            <w:pPr>
              <w:rPr>
                <w:rFonts w:ascii="Times New Roman" w:hAnsi="Times New Roman" w:cs="Times New Roman"/>
                <w:sz w:val="18"/>
                <w:szCs w:val="18"/>
                <w:highlight w:val="yellow"/>
              </w:rPr>
            </w:pPr>
            <w:r w:rsidRPr="009824C5">
              <w:rPr>
                <w:rFonts w:ascii="Times New Roman" w:hAnsi="Times New Roman" w:cs="Times New Roman"/>
                <w:sz w:val="18"/>
                <w:szCs w:val="18"/>
              </w:rPr>
              <w:t>Results, Paragraphs 6-7</w:t>
            </w:r>
          </w:p>
        </w:tc>
      </w:tr>
      <w:tr w:rsidR="009453A5" w:rsidRPr="00983BFD" w14:paraId="40ED39B2" w14:textId="77777777" w:rsidTr="00247F47">
        <w:tc>
          <w:tcPr>
            <w:tcW w:w="2393" w:type="dxa"/>
          </w:tcPr>
          <w:p w14:paraId="3BA5EB48"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Discussion </w:t>
            </w:r>
          </w:p>
        </w:tc>
        <w:tc>
          <w:tcPr>
            <w:tcW w:w="677" w:type="dxa"/>
          </w:tcPr>
          <w:p w14:paraId="67400B89" w14:textId="77777777" w:rsidR="009453A5" w:rsidRPr="00983BFD" w:rsidRDefault="009453A5" w:rsidP="00247F47">
            <w:pPr>
              <w:rPr>
                <w:rFonts w:ascii="Times New Roman" w:hAnsi="Times New Roman" w:cs="Times New Roman"/>
                <w:sz w:val="18"/>
                <w:szCs w:val="18"/>
              </w:rPr>
            </w:pPr>
          </w:p>
        </w:tc>
        <w:tc>
          <w:tcPr>
            <w:tcW w:w="4395" w:type="dxa"/>
          </w:tcPr>
          <w:p w14:paraId="1F077391" w14:textId="77777777" w:rsidR="009453A5" w:rsidRPr="00983BFD" w:rsidRDefault="009453A5" w:rsidP="00247F47">
            <w:pPr>
              <w:rPr>
                <w:rFonts w:ascii="Times New Roman" w:hAnsi="Times New Roman" w:cs="Times New Roman"/>
                <w:sz w:val="18"/>
                <w:szCs w:val="18"/>
              </w:rPr>
            </w:pPr>
          </w:p>
        </w:tc>
        <w:tc>
          <w:tcPr>
            <w:tcW w:w="1885" w:type="dxa"/>
          </w:tcPr>
          <w:p w14:paraId="7BE9519F" w14:textId="77777777" w:rsidR="009453A5" w:rsidRPr="00983BFD" w:rsidRDefault="009453A5" w:rsidP="00247F47">
            <w:pPr>
              <w:rPr>
                <w:rFonts w:ascii="Times New Roman" w:hAnsi="Times New Roman" w:cs="Times New Roman"/>
                <w:sz w:val="18"/>
                <w:szCs w:val="18"/>
              </w:rPr>
            </w:pPr>
          </w:p>
        </w:tc>
      </w:tr>
      <w:tr w:rsidR="009453A5" w:rsidRPr="00983BFD" w14:paraId="24DC039F" w14:textId="77777777" w:rsidTr="00247F47">
        <w:tc>
          <w:tcPr>
            <w:tcW w:w="2393" w:type="dxa"/>
          </w:tcPr>
          <w:p w14:paraId="67CB41F2"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Key Results</w:t>
            </w:r>
          </w:p>
        </w:tc>
        <w:tc>
          <w:tcPr>
            <w:tcW w:w="677" w:type="dxa"/>
          </w:tcPr>
          <w:p w14:paraId="7BADCA69"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18 </w:t>
            </w:r>
          </w:p>
        </w:tc>
        <w:tc>
          <w:tcPr>
            <w:tcW w:w="4395" w:type="dxa"/>
          </w:tcPr>
          <w:p w14:paraId="553B14C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Summarize key results with reference to study objectives</w:t>
            </w:r>
          </w:p>
        </w:tc>
        <w:tc>
          <w:tcPr>
            <w:tcW w:w="1885" w:type="dxa"/>
          </w:tcPr>
          <w:p w14:paraId="56981EA2"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Discussion (First Paragraph)</w:t>
            </w:r>
          </w:p>
        </w:tc>
      </w:tr>
      <w:tr w:rsidR="009453A5" w:rsidRPr="00983BFD" w14:paraId="76E5772A" w14:textId="77777777" w:rsidTr="00247F47">
        <w:tc>
          <w:tcPr>
            <w:tcW w:w="2393" w:type="dxa"/>
          </w:tcPr>
          <w:p w14:paraId="2783AB47"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Limitations</w:t>
            </w:r>
          </w:p>
        </w:tc>
        <w:tc>
          <w:tcPr>
            <w:tcW w:w="677" w:type="dxa"/>
          </w:tcPr>
          <w:p w14:paraId="014E8555"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19</w:t>
            </w:r>
          </w:p>
        </w:tc>
        <w:tc>
          <w:tcPr>
            <w:tcW w:w="4395" w:type="dxa"/>
          </w:tcPr>
          <w:p w14:paraId="3C5DCCBF"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Discuss limitations of the study, </w:t>
            </w:r>
            <w:proofErr w:type="gramStart"/>
            <w:r w:rsidRPr="00983BFD">
              <w:rPr>
                <w:rFonts w:ascii="Times New Roman" w:hAnsi="Times New Roman" w:cs="Times New Roman"/>
                <w:sz w:val="18"/>
                <w:szCs w:val="18"/>
              </w:rPr>
              <w:t>taking into account</w:t>
            </w:r>
            <w:proofErr w:type="gramEnd"/>
            <w:r w:rsidRPr="00983BFD">
              <w:rPr>
                <w:rFonts w:ascii="Times New Roman" w:hAnsi="Times New Roman" w:cs="Times New Roman"/>
                <w:sz w:val="18"/>
                <w:szCs w:val="18"/>
              </w:rPr>
              <w:t xml:space="preserve"> sources of potential bias or imprecision. Discuss both direction and magnitude of any potential bias</w:t>
            </w:r>
          </w:p>
        </w:tc>
        <w:tc>
          <w:tcPr>
            <w:tcW w:w="1885" w:type="dxa"/>
          </w:tcPr>
          <w:p w14:paraId="75847E12"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Discussion (Second to Last Paragraph)</w:t>
            </w:r>
          </w:p>
        </w:tc>
      </w:tr>
      <w:tr w:rsidR="009453A5" w:rsidRPr="00983BFD" w14:paraId="56851812" w14:textId="77777777" w:rsidTr="00247F47">
        <w:tc>
          <w:tcPr>
            <w:tcW w:w="2393" w:type="dxa"/>
          </w:tcPr>
          <w:p w14:paraId="5C198569"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 xml:space="preserve">Interpretation </w:t>
            </w:r>
          </w:p>
        </w:tc>
        <w:tc>
          <w:tcPr>
            <w:tcW w:w="677" w:type="dxa"/>
          </w:tcPr>
          <w:p w14:paraId="5A1FF06C"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20</w:t>
            </w:r>
          </w:p>
        </w:tc>
        <w:tc>
          <w:tcPr>
            <w:tcW w:w="4395" w:type="dxa"/>
          </w:tcPr>
          <w:p w14:paraId="165752ED"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Give a cautious overall interpretation of results considering objectives, limitations, multiplicity of analyses, results from similar studies, and other relevant evidence</w:t>
            </w:r>
          </w:p>
        </w:tc>
        <w:tc>
          <w:tcPr>
            <w:tcW w:w="1885" w:type="dxa"/>
          </w:tcPr>
          <w:p w14:paraId="2F1512F5"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Discussion</w:t>
            </w:r>
          </w:p>
        </w:tc>
      </w:tr>
      <w:tr w:rsidR="009453A5" w:rsidRPr="00983BFD" w14:paraId="5654C36F" w14:textId="77777777" w:rsidTr="00247F47">
        <w:tc>
          <w:tcPr>
            <w:tcW w:w="2393" w:type="dxa"/>
          </w:tcPr>
          <w:p w14:paraId="4AF946ED"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Generalizability</w:t>
            </w:r>
          </w:p>
        </w:tc>
        <w:tc>
          <w:tcPr>
            <w:tcW w:w="677" w:type="dxa"/>
          </w:tcPr>
          <w:p w14:paraId="5822CA83"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21</w:t>
            </w:r>
          </w:p>
        </w:tc>
        <w:tc>
          <w:tcPr>
            <w:tcW w:w="4395" w:type="dxa"/>
          </w:tcPr>
          <w:p w14:paraId="49BFEA5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Discuss the generalizability (external validity) of the study results</w:t>
            </w:r>
          </w:p>
        </w:tc>
        <w:tc>
          <w:tcPr>
            <w:tcW w:w="1885" w:type="dxa"/>
          </w:tcPr>
          <w:p w14:paraId="628D0063"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Discussion (Last Paragraph)</w:t>
            </w:r>
          </w:p>
        </w:tc>
      </w:tr>
      <w:tr w:rsidR="009453A5" w:rsidRPr="00983BFD" w14:paraId="5E323BD4" w14:textId="77777777" w:rsidTr="00247F47">
        <w:tc>
          <w:tcPr>
            <w:tcW w:w="2393" w:type="dxa"/>
          </w:tcPr>
          <w:p w14:paraId="0CDA61A1"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Funding</w:t>
            </w:r>
          </w:p>
        </w:tc>
        <w:tc>
          <w:tcPr>
            <w:tcW w:w="677" w:type="dxa"/>
          </w:tcPr>
          <w:p w14:paraId="30E00AF9"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22</w:t>
            </w:r>
          </w:p>
        </w:tc>
        <w:tc>
          <w:tcPr>
            <w:tcW w:w="4395" w:type="dxa"/>
          </w:tcPr>
          <w:p w14:paraId="1E11AFC0"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Give the source of funding and the role of the funders for the present study and, if applicable, for the original study on which the present article is based</w:t>
            </w:r>
          </w:p>
        </w:tc>
        <w:tc>
          <w:tcPr>
            <w:tcW w:w="1885" w:type="dxa"/>
          </w:tcPr>
          <w:p w14:paraId="2790228E" w14:textId="77777777" w:rsidR="009453A5" w:rsidRPr="00983BFD" w:rsidRDefault="009453A5" w:rsidP="00247F47">
            <w:pPr>
              <w:rPr>
                <w:rFonts w:ascii="Times New Roman" w:hAnsi="Times New Roman" w:cs="Times New Roman"/>
                <w:sz w:val="18"/>
                <w:szCs w:val="18"/>
              </w:rPr>
            </w:pPr>
            <w:r w:rsidRPr="00983BFD">
              <w:rPr>
                <w:rFonts w:ascii="Times New Roman" w:hAnsi="Times New Roman" w:cs="Times New Roman"/>
                <w:sz w:val="18"/>
                <w:szCs w:val="18"/>
              </w:rPr>
              <w:t>N/A</w:t>
            </w:r>
          </w:p>
          <w:p w14:paraId="5F8A7834" w14:textId="77777777" w:rsidR="009453A5" w:rsidRPr="00983BFD" w:rsidRDefault="009453A5" w:rsidP="00247F47">
            <w:pPr>
              <w:rPr>
                <w:rFonts w:ascii="Times New Roman" w:hAnsi="Times New Roman" w:cs="Times New Roman"/>
                <w:sz w:val="18"/>
                <w:szCs w:val="18"/>
              </w:rPr>
            </w:pPr>
          </w:p>
        </w:tc>
      </w:tr>
    </w:tbl>
    <w:p w14:paraId="7C18B7DF" w14:textId="77777777" w:rsidR="007B215A" w:rsidRDefault="007B215A" w:rsidP="00566225">
      <w:pPr>
        <w:rPr>
          <w:rFonts w:ascii="Times New Roman" w:hAnsi="Times New Roman" w:cs="Times New Roman"/>
          <w:b/>
          <w:bCs/>
        </w:rPr>
      </w:pPr>
    </w:p>
    <w:p w14:paraId="1B0659EC" w14:textId="77777777" w:rsidR="007A3807" w:rsidRDefault="007A3807" w:rsidP="00566225">
      <w:pPr>
        <w:rPr>
          <w:rFonts w:ascii="Times New Roman" w:hAnsi="Times New Roman" w:cs="Times New Roman"/>
          <w:b/>
          <w:bCs/>
        </w:rPr>
      </w:pPr>
    </w:p>
    <w:p w14:paraId="6EB620C9" w14:textId="77777777" w:rsidR="007A3807" w:rsidRDefault="007A3807" w:rsidP="00566225">
      <w:pPr>
        <w:rPr>
          <w:rFonts w:ascii="Times New Roman" w:hAnsi="Times New Roman" w:cs="Times New Roman"/>
          <w:b/>
          <w:bCs/>
        </w:rPr>
      </w:pPr>
    </w:p>
    <w:p w14:paraId="1EEDEE03" w14:textId="77777777" w:rsidR="007A3807" w:rsidRDefault="007A3807" w:rsidP="00566225">
      <w:pPr>
        <w:rPr>
          <w:rFonts w:ascii="Times New Roman" w:hAnsi="Times New Roman" w:cs="Times New Roman"/>
          <w:b/>
          <w:bCs/>
        </w:rPr>
      </w:pPr>
    </w:p>
    <w:p w14:paraId="6AEA209B" w14:textId="77777777" w:rsidR="007A3807" w:rsidRDefault="007A3807" w:rsidP="00566225">
      <w:pPr>
        <w:rPr>
          <w:rFonts w:ascii="Times New Roman" w:hAnsi="Times New Roman" w:cs="Times New Roman"/>
          <w:b/>
          <w:bCs/>
        </w:rPr>
      </w:pPr>
    </w:p>
    <w:p w14:paraId="018F99D4" w14:textId="77777777" w:rsidR="007A3807" w:rsidRDefault="007A3807" w:rsidP="00566225">
      <w:pPr>
        <w:rPr>
          <w:rFonts w:ascii="Times New Roman" w:hAnsi="Times New Roman" w:cs="Times New Roman"/>
          <w:b/>
          <w:bCs/>
        </w:rPr>
      </w:pPr>
    </w:p>
    <w:p w14:paraId="793007EB" w14:textId="77777777" w:rsidR="007A3807" w:rsidRDefault="007A3807" w:rsidP="00566225">
      <w:pPr>
        <w:rPr>
          <w:rFonts w:ascii="Times New Roman" w:hAnsi="Times New Roman" w:cs="Times New Roman"/>
          <w:b/>
          <w:bCs/>
        </w:rPr>
      </w:pPr>
    </w:p>
    <w:p w14:paraId="75F9B271" w14:textId="77777777" w:rsidR="007A3807" w:rsidRDefault="007A3807" w:rsidP="00566225">
      <w:pPr>
        <w:rPr>
          <w:rFonts w:ascii="Times New Roman" w:hAnsi="Times New Roman" w:cs="Times New Roman"/>
          <w:b/>
          <w:bCs/>
        </w:rPr>
      </w:pPr>
    </w:p>
    <w:p w14:paraId="2EDB794B" w14:textId="77777777" w:rsidR="007A3807" w:rsidRDefault="007A3807" w:rsidP="00566225">
      <w:pPr>
        <w:rPr>
          <w:rFonts w:ascii="Times New Roman" w:hAnsi="Times New Roman" w:cs="Times New Roman"/>
          <w:b/>
          <w:bCs/>
        </w:rPr>
      </w:pPr>
    </w:p>
    <w:p w14:paraId="1F0FA31B" w14:textId="77777777" w:rsidR="007A3807" w:rsidRDefault="007A3807" w:rsidP="00566225">
      <w:pPr>
        <w:rPr>
          <w:rFonts w:ascii="Times New Roman" w:hAnsi="Times New Roman" w:cs="Times New Roman"/>
          <w:b/>
          <w:bCs/>
        </w:rPr>
      </w:pPr>
    </w:p>
    <w:p w14:paraId="7CEAC939" w14:textId="77777777" w:rsidR="007A3807" w:rsidRDefault="007A3807" w:rsidP="00566225">
      <w:pPr>
        <w:rPr>
          <w:rFonts w:ascii="Times New Roman" w:hAnsi="Times New Roman" w:cs="Times New Roman"/>
          <w:b/>
          <w:bCs/>
        </w:rPr>
      </w:pPr>
    </w:p>
    <w:p w14:paraId="08273935" w14:textId="77777777" w:rsidR="007A3807" w:rsidRDefault="007A3807" w:rsidP="00566225">
      <w:pPr>
        <w:rPr>
          <w:rFonts w:ascii="Times New Roman" w:hAnsi="Times New Roman" w:cs="Times New Roman"/>
          <w:b/>
          <w:bCs/>
        </w:rPr>
      </w:pPr>
    </w:p>
    <w:p w14:paraId="62B0A5D2" w14:textId="77777777" w:rsidR="007A3807" w:rsidRDefault="007A3807" w:rsidP="00566225">
      <w:pPr>
        <w:rPr>
          <w:rFonts w:ascii="Times New Roman" w:hAnsi="Times New Roman" w:cs="Times New Roman"/>
          <w:b/>
          <w:bCs/>
        </w:rPr>
      </w:pPr>
    </w:p>
    <w:p w14:paraId="153AFCB7" w14:textId="77777777" w:rsidR="007A3807" w:rsidRDefault="007A3807" w:rsidP="00566225">
      <w:pPr>
        <w:rPr>
          <w:rFonts w:ascii="Times New Roman" w:hAnsi="Times New Roman" w:cs="Times New Roman"/>
          <w:b/>
          <w:bCs/>
        </w:rPr>
      </w:pPr>
    </w:p>
    <w:p w14:paraId="2BCB645F" w14:textId="77777777" w:rsidR="007A3807" w:rsidRDefault="007A3807" w:rsidP="00566225">
      <w:pPr>
        <w:rPr>
          <w:rFonts w:ascii="Times New Roman" w:hAnsi="Times New Roman" w:cs="Times New Roman"/>
          <w:b/>
          <w:bCs/>
        </w:rPr>
      </w:pPr>
    </w:p>
    <w:p w14:paraId="1EC986BE" w14:textId="77777777" w:rsidR="007A3807" w:rsidRDefault="007A3807" w:rsidP="00566225">
      <w:pPr>
        <w:rPr>
          <w:rFonts w:ascii="Times New Roman" w:hAnsi="Times New Roman" w:cs="Times New Roman"/>
          <w:b/>
          <w:bCs/>
        </w:rPr>
      </w:pPr>
    </w:p>
    <w:p w14:paraId="070F6C48" w14:textId="77777777" w:rsidR="007A3807" w:rsidRDefault="007A3807" w:rsidP="00566225">
      <w:pPr>
        <w:rPr>
          <w:rFonts w:ascii="Times New Roman" w:hAnsi="Times New Roman" w:cs="Times New Roman"/>
          <w:b/>
          <w:bCs/>
        </w:rPr>
      </w:pPr>
    </w:p>
    <w:p w14:paraId="601F9622" w14:textId="77777777" w:rsidR="002C2134" w:rsidRDefault="002C2134" w:rsidP="00566225">
      <w:pPr>
        <w:rPr>
          <w:rFonts w:ascii="Times New Roman" w:hAnsi="Times New Roman" w:cs="Times New Roman"/>
          <w:b/>
          <w:bCs/>
        </w:rPr>
      </w:pPr>
    </w:p>
    <w:p w14:paraId="5D1AB551" w14:textId="77777777" w:rsidR="003A3BA3" w:rsidRDefault="003A3BA3" w:rsidP="00566225">
      <w:pPr>
        <w:rPr>
          <w:rFonts w:ascii="Times New Roman" w:hAnsi="Times New Roman" w:cs="Times New Roman"/>
          <w:b/>
          <w:bCs/>
        </w:rPr>
      </w:pPr>
    </w:p>
    <w:p w14:paraId="74074B82" w14:textId="77777777" w:rsidR="007A3807" w:rsidRDefault="007A3807" w:rsidP="00566225">
      <w:pPr>
        <w:rPr>
          <w:rFonts w:ascii="Times New Roman" w:hAnsi="Times New Roman" w:cs="Times New Roman"/>
          <w:b/>
          <w:bCs/>
        </w:rPr>
      </w:pPr>
    </w:p>
    <w:p w14:paraId="47CD1178" w14:textId="77777777" w:rsidR="006B5AA3" w:rsidRDefault="006B5AA3" w:rsidP="00566225">
      <w:pPr>
        <w:rPr>
          <w:rFonts w:ascii="Times New Roman" w:hAnsi="Times New Roman" w:cs="Times New Roman"/>
          <w:b/>
          <w:bCs/>
        </w:rPr>
      </w:pPr>
    </w:p>
    <w:p w14:paraId="71278E52" w14:textId="77777777" w:rsidR="00D6191E" w:rsidRDefault="00D6191E" w:rsidP="00566225">
      <w:pPr>
        <w:rPr>
          <w:rFonts w:ascii="Times New Roman" w:hAnsi="Times New Roman" w:cs="Times New Roman"/>
          <w:b/>
          <w:bCs/>
        </w:rPr>
      </w:pPr>
    </w:p>
    <w:p w14:paraId="3E967A39" w14:textId="7631D78F" w:rsidR="00566225" w:rsidRPr="00983BFD" w:rsidRDefault="00566225" w:rsidP="00566225">
      <w:pPr>
        <w:rPr>
          <w:rFonts w:ascii="Times New Roman" w:hAnsi="Times New Roman" w:cs="Times New Roman"/>
          <w:b/>
          <w:bCs/>
        </w:rPr>
      </w:pPr>
      <w:r w:rsidRPr="00983BFD">
        <w:rPr>
          <w:rFonts w:ascii="Times New Roman" w:hAnsi="Times New Roman" w:cs="Times New Roman"/>
          <w:b/>
          <w:bCs/>
        </w:rPr>
        <w:lastRenderedPageBreak/>
        <w:t xml:space="preserve">Figure </w:t>
      </w:r>
      <w:r w:rsidR="00D772CA" w:rsidRPr="00983BFD">
        <w:rPr>
          <w:rFonts w:ascii="Times New Roman" w:hAnsi="Times New Roman" w:cs="Times New Roman"/>
          <w:b/>
          <w:bCs/>
        </w:rPr>
        <w:t>E1</w:t>
      </w:r>
      <w:r w:rsidRPr="00983BFD">
        <w:rPr>
          <w:rFonts w:ascii="Times New Roman" w:hAnsi="Times New Roman" w:cs="Times New Roman"/>
          <w:b/>
          <w:bCs/>
        </w:rPr>
        <w:t xml:space="preserve">: Directed Acyclic Graph </w:t>
      </w:r>
    </w:p>
    <w:p w14:paraId="2DDBC383" w14:textId="042ADFEE" w:rsidR="00566225" w:rsidRPr="00983BFD" w:rsidRDefault="007259C3" w:rsidP="00566225">
      <w:pPr>
        <w:rPr>
          <w:rFonts w:ascii="Times New Roman" w:hAnsi="Times New Roman" w:cs="Times New Roman"/>
          <w:b/>
          <w:bCs/>
        </w:rPr>
      </w:pPr>
      <w:r>
        <w:rPr>
          <w:noProof/>
        </w:rPr>
        <w:drawing>
          <wp:inline distT="0" distB="0" distL="0" distR="0" wp14:anchorId="07B2682B" wp14:editId="5180D1FA">
            <wp:extent cx="5559761" cy="4034390"/>
            <wp:effectExtent l="12700" t="12700" r="15875" b="17145"/>
            <wp:docPr id="209356969"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6969" name="Picture 1" descr="A diagram of a networ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23454" cy="4080608"/>
                    </a:xfrm>
                    <a:prstGeom prst="rect">
                      <a:avLst/>
                    </a:prstGeom>
                    <a:ln>
                      <a:solidFill>
                        <a:srgbClr val="000000"/>
                      </a:solidFill>
                    </a:ln>
                  </pic:spPr>
                </pic:pic>
              </a:graphicData>
            </a:graphic>
          </wp:inline>
        </w:drawing>
      </w:r>
    </w:p>
    <w:p w14:paraId="22D6B321" w14:textId="296A6C3D" w:rsidR="007B215A" w:rsidRPr="00F14D23" w:rsidRDefault="00F14D23" w:rsidP="00FC4BFD">
      <w:pPr>
        <w:rPr>
          <w:rFonts w:ascii="Times New Roman" w:hAnsi="Times New Roman" w:cs="Times New Roman"/>
        </w:rPr>
      </w:pPr>
      <w:r w:rsidRPr="00F14D23">
        <w:rPr>
          <w:rFonts w:ascii="Times New Roman" w:hAnsi="Times New Roman" w:cs="Times New Roman"/>
        </w:rPr>
        <w:t xml:space="preserve">Nodes represent patient characteristics, cancer- and treatment-related factors, illness severity, and outcomes. </w:t>
      </w:r>
      <w:r w:rsidRPr="00F14D23">
        <w:rPr>
          <w:rStyle w:val="Strong"/>
          <w:rFonts w:ascii="Times New Roman" w:hAnsi="Times New Roman" w:cs="Times New Roman"/>
          <w:b w:val="0"/>
          <w:bCs w:val="0"/>
        </w:rPr>
        <w:t>Pink nodes</w:t>
      </w:r>
      <w:r w:rsidRPr="00F14D23">
        <w:rPr>
          <w:rFonts w:ascii="Times New Roman" w:hAnsi="Times New Roman" w:cs="Times New Roman"/>
        </w:rPr>
        <w:t xml:space="preserve"> denote baseline confounders (age, sex, comorbidities, smoking history, cancer type, cancer stage, and other immune-related adverse events). </w:t>
      </w:r>
      <w:r w:rsidRPr="00F14D23">
        <w:rPr>
          <w:rStyle w:val="Strong"/>
          <w:rFonts w:ascii="Times New Roman" w:hAnsi="Times New Roman" w:cs="Times New Roman"/>
          <w:b w:val="0"/>
          <w:bCs w:val="0"/>
        </w:rPr>
        <w:t>Green nodes</w:t>
      </w:r>
      <w:r w:rsidRPr="00F14D23">
        <w:rPr>
          <w:rFonts w:ascii="Times New Roman" w:hAnsi="Times New Roman" w:cs="Times New Roman"/>
        </w:rPr>
        <w:t xml:space="preserve"> represent prior cancer therapies and ICI exposure characteristics (prior chemotherapy, thoracic radiation, tyrosine kinase inhibitor use, and ICI duration). </w:t>
      </w:r>
      <w:r w:rsidRPr="00F14D23">
        <w:rPr>
          <w:rStyle w:val="Strong"/>
          <w:rFonts w:ascii="Times New Roman" w:hAnsi="Times New Roman" w:cs="Times New Roman"/>
          <w:b w:val="0"/>
          <w:bCs w:val="0"/>
        </w:rPr>
        <w:t>Blue nodes</w:t>
      </w:r>
      <w:r w:rsidRPr="00F14D23">
        <w:rPr>
          <w:rFonts w:ascii="Times New Roman" w:hAnsi="Times New Roman" w:cs="Times New Roman"/>
        </w:rPr>
        <w:t xml:space="preserve"> represent downstream markers of acute illness severity and respiratory support during acute respiratory failure. The </w:t>
      </w:r>
      <w:r w:rsidRPr="00F14D23">
        <w:rPr>
          <w:rStyle w:val="Strong"/>
          <w:rFonts w:ascii="Times New Roman" w:hAnsi="Times New Roman" w:cs="Times New Roman"/>
          <w:b w:val="0"/>
          <w:bCs w:val="0"/>
        </w:rPr>
        <w:t>yellow node</w:t>
      </w:r>
      <w:r w:rsidRPr="00F14D23">
        <w:rPr>
          <w:rFonts w:ascii="Times New Roman" w:hAnsi="Times New Roman" w:cs="Times New Roman"/>
        </w:rPr>
        <w:t xml:space="preserve"> represents the exposure of interest (CIP), and the </w:t>
      </w:r>
      <w:r w:rsidRPr="00F14D23">
        <w:rPr>
          <w:rStyle w:val="Strong"/>
          <w:rFonts w:ascii="Times New Roman" w:hAnsi="Times New Roman" w:cs="Times New Roman"/>
          <w:b w:val="0"/>
          <w:bCs w:val="0"/>
        </w:rPr>
        <w:t>blue outcome node</w:t>
      </w:r>
      <w:r w:rsidRPr="00F14D23">
        <w:rPr>
          <w:rFonts w:ascii="Times New Roman" w:hAnsi="Times New Roman" w:cs="Times New Roman"/>
        </w:rPr>
        <w:t xml:space="preserve"> represents 90-day mortality. Arrows indicate assumed directional causal relationships. Illness severity, type of respiratory support, and S/F ratio are conceptualized as mediators rather than confounders and were not adjusted for in the primary causal model.</w:t>
      </w:r>
    </w:p>
    <w:p w14:paraId="3128CB18" w14:textId="77777777" w:rsidR="00F14D23" w:rsidRDefault="00F14D23" w:rsidP="00FC4BFD">
      <w:pPr>
        <w:rPr>
          <w:rFonts w:ascii="Times New Roman" w:hAnsi="Times New Roman" w:cs="Times New Roman"/>
          <w:b/>
          <w:bCs/>
        </w:rPr>
      </w:pPr>
    </w:p>
    <w:p w14:paraId="61AD95B1" w14:textId="77777777" w:rsidR="00F14D23" w:rsidRDefault="00F14D23" w:rsidP="005B7ACA">
      <w:pPr>
        <w:rPr>
          <w:rFonts w:ascii="Times New Roman" w:hAnsi="Times New Roman" w:cs="Times New Roman"/>
          <w:b/>
          <w:bCs/>
        </w:rPr>
      </w:pPr>
    </w:p>
    <w:p w14:paraId="567A7643" w14:textId="77777777" w:rsidR="00F14D23" w:rsidRDefault="00F14D23" w:rsidP="005B7ACA">
      <w:pPr>
        <w:rPr>
          <w:rFonts w:ascii="Times New Roman" w:hAnsi="Times New Roman" w:cs="Times New Roman"/>
          <w:b/>
          <w:bCs/>
        </w:rPr>
      </w:pPr>
    </w:p>
    <w:p w14:paraId="345B4F89" w14:textId="77777777" w:rsidR="00F14D23" w:rsidRDefault="00F14D23" w:rsidP="005B7ACA">
      <w:pPr>
        <w:rPr>
          <w:rFonts w:ascii="Times New Roman" w:hAnsi="Times New Roman" w:cs="Times New Roman"/>
          <w:b/>
          <w:bCs/>
        </w:rPr>
      </w:pPr>
    </w:p>
    <w:p w14:paraId="5EF98A00" w14:textId="77777777" w:rsidR="00F14D23" w:rsidRDefault="00F14D23" w:rsidP="005B7ACA">
      <w:pPr>
        <w:rPr>
          <w:rFonts w:ascii="Times New Roman" w:hAnsi="Times New Roman" w:cs="Times New Roman"/>
          <w:b/>
          <w:bCs/>
        </w:rPr>
      </w:pPr>
    </w:p>
    <w:p w14:paraId="1BAEE3D4" w14:textId="77777777" w:rsidR="00F14D23" w:rsidRDefault="00F14D23" w:rsidP="005B7ACA">
      <w:pPr>
        <w:rPr>
          <w:rFonts w:ascii="Times New Roman" w:hAnsi="Times New Roman" w:cs="Times New Roman"/>
          <w:b/>
          <w:bCs/>
        </w:rPr>
      </w:pPr>
    </w:p>
    <w:p w14:paraId="4E5CDFA6" w14:textId="77777777" w:rsidR="00F14D23" w:rsidRDefault="00F14D23" w:rsidP="005B7ACA">
      <w:pPr>
        <w:rPr>
          <w:rFonts w:ascii="Times New Roman" w:hAnsi="Times New Roman" w:cs="Times New Roman"/>
          <w:b/>
          <w:bCs/>
        </w:rPr>
      </w:pPr>
    </w:p>
    <w:p w14:paraId="089255E5" w14:textId="77777777" w:rsidR="00F14D23" w:rsidRDefault="00F14D23" w:rsidP="005B7ACA">
      <w:pPr>
        <w:rPr>
          <w:rFonts w:ascii="Times New Roman" w:hAnsi="Times New Roman" w:cs="Times New Roman"/>
          <w:b/>
          <w:bCs/>
        </w:rPr>
      </w:pPr>
    </w:p>
    <w:p w14:paraId="25029C96" w14:textId="77777777" w:rsidR="00F14D23" w:rsidRDefault="00F14D23" w:rsidP="005B7ACA">
      <w:pPr>
        <w:rPr>
          <w:rFonts w:ascii="Times New Roman" w:hAnsi="Times New Roman" w:cs="Times New Roman"/>
          <w:b/>
          <w:bCs/>
        </w:rPr>
      </w:pPr>
    </w:p>
    <w:p w14:paraId="14A859AD" w14:textId="77777777" w:rsidR="00F14D23" w:rsidRDefault="00F14D23" w:rsidP="005B7ACA">
      <w:pPr>
        <w:rPr>
          <w:rFonts w:ascii="Times New Roman" w:hAnsi="Times New Roman" w:cs="Times New Roman"/>
          <w:b/>
          <w:bCs/>
        </w:rPr>
      </w:pPr>
    </w:p>
    <w:p w14:paraId="1E11B3D3" w14:textId="77777777" w:rsidR="00F14D23" w:rsidRDefault="00F14D23" w:rsidP="005B7ACA">
      <w:pPr>
        <w:rPr>
          <w:rFonts w:ascii="Times New Roman" w:hAnsi="Times New Roman" w:cs="Times New Roman"/>
          <w:b/>
          <w:bCs/>
        </w:rPr>
      </w:pPr>
    </w:p>
    <w:p w14:paraId="7127454B" w14:textId="77777777" w:rsidR="00F14D23" w:rsidRDefault="00F14D23" w:rsidP="005B7ACA">
      <w:pPr>
        <w:rPr>
          <w:rFonts w:ascii="Times New Roman" w:hAnsi="Times New Roman" w:cs="Times New Roman"/>
          <w:b/>
          <w:bCs/>
        </w:rPr>
      </w:pPr>
    </w:p>
    <w:p w14:paraId="07BE46CB" w14:textId="0EA87F45" w:rsidR="002E2354" w:rsidRPr="00DE7CAC" w:rsidRDefault="00CC486E" w:rsidP="005B7ACA">
      <w:pPr>
        <w:rPr>
          <w:rFonts w:ascii="Times New Roman" w:hAnsi="Times New Roman" w:cs="Times New Roman"/>
          <w:b/>
          <w:bCs/>
        </w:rPr>
      </w:pPr>
      <w:r w:rsidRPr="00DE7CAC">
        <w:rPr>
          <w:rFonts w:ascii="Times New Roman" w:hAnsi="Times New Roman" w:cs="Times New Roman"/>
          <w:b/>
          <w:bCs/>
        </w:rPr>
        <w:lastRenderedPageBreak/>
        <w:t>Figure E</w:t>
      </w:r>
      <w:r w:rsidR="00773BAE" w:rsidRPr="00DE7CAC">
        <w:rPr>
          <w:rFonts w:ascii="Times New Roman" w:hAnsi="Times New Roman" w:cs="Times New Roman"/>
          <w:b/>
          <w:bCs/>
        </w:rPr>
        <w:t>2</w:t>
      </w:r>
      <w:r w:rsidRPr="00DE7CAC">
        <w:rPr>
          <w:rFonts w:ascii="Times New Roman" w:hAnsi="Times New Roman" w:cs="Times New Roman"/>
          <w:b/>
          <w:bCs/>
        </w:rPr>
        <w:t xml:space="preserve">: </w:t>
      </w:r>
      <w:r w:rsidR="00FC4BFD" w:rsidRPr="00DE7CAC">
        <w:rPr>
          <w:rFonts w:ascii="Times New Roman" w:hAnsi="Times New Roman" w:cs="Times New Roman"/>
          <w:b/>
          <w:bCs/>
        </w:rPr>
        <w:t xml:space="preserve"> </w:t>
      </w:r>
      <w:r w:rsidR="00DE7CAC" w:rsidRPr="00DE7CAC">
        <w:rPr>
          <w:rFonts w:ascii="Times New Roman" w:hAnsi="Times New Roman" w:cs="Times New Roman"/>
          <w:b/>
          <w:bCs/>
        </w:rPr>
        <w:t>Distribution of Cancer Types by CIP Status</w:t>
      </w:r>
    </w:p>
    <w:p w14:paraId="26A949AF" w14:textId="3810748D" w:rsidR="002E2354" w:rsidRDefault="009E3988" w:rsidP="005B7ACA">
      <w:pPr>
        <w:rPr>
          <w:rFonts w:ascii="Times New Roman" w:hAnsi="Times New Roman" w:cs="Times New Roman"/>
          <w:b/>
          <w:bCs/>
        </w:rPr>
      </w:pPr>
      <w:r>
        <w:rPr>
          <w:rFonts w:ascii="Times New Roman" w:hAnsi="Times New Roman" w:cs="Times New Roman"/>
          <w:b/>
          <w:bCs/>
          <w:noProof/>
        </w:rPr>
        <w:drawing>
          <wp:inline distT="0" distB="0" distL="0" distR="0" wp14:anchorId="6A542355" wp14:editId="56EE2F3F">
            <wp:extent cx="5573184" cy="3055821"/>
            <wp:effectExtent l="12700" t="12700" r="15240" b="17780"/>
            <wp:docPr id="1883498085" name="Picture 1" descr="A graph of cancer ty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98085" name="Picture 1" descr="A graph of cancer types&#10;&#10;AI-generated content may be incorrect."/>
                    <pic:cNvPicPr/>
                  </pic:nvPicPr>
                  <pic:blipFill rotWithShape="1">
                    <a:blip r:embed="rId6">
                      <a:extLst>
                        <a:ext uri="{28A0092B-C50C-407E-A947-70E740481C1C}">
                          <a14:useLocalDpi xmlns:a14="http://schemas.microsoft.com/office/drawing/2010/main" val="0"/>
                        </a:ext>
                      </a:extLst>
                    </a:blip>
                    <a:srcRect t="8616"/>
                    <a:stretch>
                      <a:fillRect/>
                    </a:stretch>
                  </pic:blipFill>
                  <pic:spPr bwMode="auto">
                    <a:xfrm>
                      <a:off x="0" y="0"/>
                      <a:ext cx="5581859" cy="306057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6F4840A" w14:textId="3023B399" w:rsidR="00F14D23" w:rsidRPr="00F14D23" w:rsidRDefault="00F14D23" w:rsidP="005B7ACA">
      <w:pPr>
        <w:rPr>
          <w:rFonts w:ascii="Times New Roman" w:hAnsi="Times New Roman" w:cs="Times New Roman"/>
        </w:rPr>
      </w:pPr>
      <w:r w:rsidRPr="00F14D23">
        <w:rPr>
          <w:rFonts w:ascii="Times New Roman" w:hAnsi="Times New Roman" w:cs="Times New Roman"/>
        </w:rPr>
        <w:t>Bar chart showing the percentage distribution of cancer types among patients with CIP and those without CIP. Cancer categories include non–small cell lung cancer (NSCLC), small cell lung cancer (SCLC), melanoma/skin, genitourinary, gastrointestinal, breast/gynecologic, head and neck, hematologic malignancies, and other cancers. Patients with CIP were more likely to have lung cancer, particularly NSCLC, compared with patients without CIP.</w:t>
      </w:r>
    </w:p>
    <w:p w14:paraId="6A313326" w14:textId="77777777" w:rsidR="00F14D23" w:rsidRDefault="00F14D23" w:rsidP="005B7ACA">
      <w:pPr>
        <w:rPr>
          <w:rFonts w:ascii="Times New Roman" w:hAnsi="Times New Roman" w:cs="Times New Roman"/>
          <w:b/>
          <w:bCs/>
        </w:rPr>
      </w:pPr>
    </w:p>
    <w:p w14:paraId="768BFEE8" w14:textId="77777777" w:rsidR="00F14D23" w:rsidRDefault="00F14D23" w:rsidP="005B7ACA">
      <w:pPr>
        <w:rPr>
          <w:rFonts w:ascii="Times New Roman" w:hAnsi="Times New Roman" w:cs="Times New Roman"/>
          <w:b/>
          <w:bCs/>
        </w:rPr>
      </w:pPr>
    </w:p>
    <w:p w14:paraId="006CE68B" w14:textId="77777777" w:rsidR="00F14D23" w:rsidRDefault="00F14D23" w:rsidP="005B7ACA">
      <w:pPr>
        <w:rPr>
          <w:rFonts w:ascii="Times New Roman" w:hAnsi="Times New Roman" w:cs="Times New Roman"/>
          <w:b/>
          <w:bCs/>
        </w:rPr>
      </w:pPr>
    </w:p>
    <w:p w14:paraId="45068B26" w14:textId="77777777" w:rsidR="00F14D23" w:rsidRDefault="00F14D23" w:rsidP="005B7ACA">
      <w:pPr>
        <w:rPr>
          <w:rFonts w:ascii="Times New Roman" w:hAnsi="Times New Roman" w:cs="Times New Roman"/>
          <w:b/>
          <w:bCs/>
        </w:rPr>
      </w:pPr>
    </w:p>
    <w:p w14:paraId="6CFB70F9" w14:textId="77777777" w:rsidR="00F14D23" w:rsidRDefault="00F14D23" w:rsidP="005B7ACA">
      <w:pPr>
        <w:rPr>
          <w:rFonts w:ascii="Times New Roman" w:hAnsi="Times New Roman" w:cs="Times New Roman"/>
          <w:b/>
          <w:bCs/>
        </w:rPr>
      </w:pPr>
    </w:p>
    <w:p w14:paraId="362633A0" w14:textId="77777777" w:rsidR="00F14D23" w:rsidRDefault="00F14D23" w:rsidP="005B7ACA">
      <w:pPr>
        <w:rPr>
          <w:rFonts w:ascii="Times New Roman" w:hAnsi="Times New Roman" w:cs="Times New Roman"/>
          <w:b/>
          <w:bCs/>
        </w:rPr>
      </w:pPr>
    </w:p>
    <w:p w14:paraId="34B19A15" w14:textId="77777777" w:rsidR="00F14D23" w:rsidRDefault="00F14D23" w:rsidP="005B7ACA">
      <w:pPr>
        <w:rPr>
          <w:rFonts w:ascii="Times New Roman" w:hAnsi="Times New Roman" w:cs="Times New Roman"/>
          <w:b/>
          <w:bCs/>
        </w:rPr>
      </w:pPr>
    </w:p>
    <w:p w14:paraId="337F1F2E" w14:textId="77777777" w:rsidR="00F14D23" w:rsidRDefault="00F14D23" w:rsidP="005B7ACA">
      <w:pPr>
        <w:rPr>
          <w:rFonts w:ascii="Times New Roman" w:hAnsi="Times New Roman" w:cs="Times New Roman"/>
          <w:b/>
          <w:bCs/>
        </w:rPr>
      </w:pPr>
    </w:p>
    <w:p w14:paraId="499BCB3D" w14:textId="77777777" w:rsidR="00F14D23" w:rsidRDefault="00F14D23" w:rsidP="005B7ACA">
      <w:pPr>
        <w:rPr>
          <w:rFonts w:ascii="Times New Roman" w:hAnsi="Times New Roman" w:cs="Times New Roman"/>
          <w:b/>
          <w:bCs/>
        </w:rPr>
      </w:pPr>
    </w:p>
    <w:p w14:paraId="4553530C" w14:textId="37641902" w:rsidR="00D856D5" w:rsidRPr="007009D9" w:rsidRDefault="002E2354" w:rsidP="005B7ACA">
      <w:pPr>
        <w:rPr>
          <w:rFonts w:ascii="Times New Roman" w:hAnsi="Times New Roman" w:cs="Times New Roman"/>
          <w:b/>
          <w:bCs/>
        </w:rPr>
      </w:pPr>
      <w:r>
        <w:rPr>
          <w:rFonts w:ascii="Times New Roman" w:hAnsi="Times New Roman" w:cs="Times New Roman"/>
          <w:b/>
          <w:bCs/>
        </w:rPr>
        <w:lastRenderedPageBreak/>
        <w:t xml:space="preserve">Figure E3: </w:t>
      </w:r>
      <w:r w:rsidR="00B42F9E">
        <w:rPr>
          <w:rFonts w:ascii="Times New Roman" w:hAnsi="Times New Roman" w:cs="Times New Roman"/>
          <w:b/>
          <w:bCs/>
        </w:rPr>
        <w:t xml:space="preserve">90-day Survival, Restricted to NSCLC Patients (n=67) </w:t>
      </w:r>
      <w:r w:rsidR="002C2134">
        <w:rPr>
          <w:rFonts w:ascii="Times New Roman" w:hAnsi="Times New Roman" w:cs="Times New Roman"/>
          <w:b/>
          <w:bCs/>
          <w:noProof/>
        </w:rPr>
        <w:drawing>
          <wp:inline distT="0" distB="0" distL="0" distR="0" wp14:anchorId="3ABF8084" wp14:editId="4E0996C8">
            <wp:extent cx="5943600" cy="3336290"/>
            <wp:effectExtent l="0" t="0" r="0" b="3810"/>
            <wp:docPr id="1347264159" name="Picture 3" descr="A graph showing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64159" name="Picture 3" descr="A graph showing a number of patien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36290"/>
                    </a:xfrm>
                    <a:prstGeom prst="rect">
                      <a:avLst/>
                    </a:prstGeom>
                  </pic:spPr>
                </pic:pic>
              </a:graphicData>
            </a:graphic>
          </wp:inline>
        </w:drawing>
      </w:r>
    </w:p>
    <w:p w14:paraId="7BA1B2A6" w14:textId="0B27C227" w:rsidR="00F14D23" w:rsidRPr="009047E3" w:rsidRDefault="009047E3" w:rsidP="005B7ACA">
      <w:pPr>
        <w:rPr>
          <w:rFonts w:ascii="Times New Roman" w:hAnsi="Times New Roman" w:cs="Times New Roman"/>
          <w:b/>
          <w:bCs/>
        </w:rPr>
      </w:pPr>
      <w:r w:rsidRPr="009047E3">
        <w:rPr>
          <w:rFonts w:ascii="Times New Roman" w:hAnsi="Times New Roman" w:cs="Times New Roman"/>
        </w:rPr>
        <w:t>Kaplan–Meier survival curves depicting 90-day survival from the onset of acute respiratory failure among patients with NSCLC, stratified by the presence or absence of CIP. Numbers at risk are shown below the plot. Curves are unadjusted and presented to illustrate survival patterns within a homogeneous cancer subtype. Total sample size was 67 patients.</w:t>
      </w:r>
    </w:p>
    <w:p w14:paraId="5964593F" w14:textId="77777777" w:rsidR="00F14D23" w:rsidRDefault="00F14D23" w:rsidP="005B7ACA">
      <w:pPr>
        <w:rPr>
          <w:rFonts w:ascii="Times New Roman" w:hAnsi="Times New Roman" w:cs="Times New Roman"/>
          <w:b/>
          <w:bCs/>
        </w:rPr>
      </w:pPr>
    </w:p>
    <w:p w14:paraId="6E718C18" w14:textId="77777777" w:rsidR="00F14D23" w:rsidRDefault="00F14D23" w:rsidP="005B7ACA">
      <w:pPr>
        <w:rPr>
          <w:rFonts w:ascii="Times New Roman" w:hAnsi="Times New Roman" w:cs="Times New Roman"/>
          <w:b/>
          <w:bCs/>
        </w:rPr>
      </w:pPr>
    </w:p>
    <w:p w14:paraId="61D246F3" w14:textId="77777777" w:rsidR="00F14D23" w:rsidRDefault="00F14D23" w:rsidP="005B7ACA">
      <w:pPr>
        <w:rPr>
          <w:rFonts w:ascii="Times New Roman" w:hAnsi="Times New Roman" w:cs="Times New Roman"/>
          <w:b/>
          <w:bCs/>
        </w:rPr>
      </w:pPr>
    </w:p>
    <w:p w14:paraId="17259D67" w14:textId="77777777" w:rsidR="00F14D23" w:rsidRDefault="00F14D23" w:rsidP="005B7ACA">
      <w:pPr>
        <w:rPr>
          <w:rFonts w:ascii="Times New Roman" w:hAnsi="Times New Roman" w:cs="Times New Roman"/>
          <w:b/>
          <w:bCs/>
        </w:rPr>
      </w:pPr>
    </w:p>
    <w:p w14:paraId="36EA5618" w14:textId="77777777" w:rsidR="00F14D23" w:rsidRDefault="00F14D23" w:rsidP="005B7ACA">
      <w:pPr>
        <w:rPr>
          <w:rFonts w:ascii="Times New Roman" w:hAnsi="Times New Roman" w:cs="Times New Roman"/>
          <w:b/>
          <w:bCs/>
        </w:rPr>
      </w:pPr>
    </w:p>
    <w:p w14:paraId="2BBC8187" w14:textId="77777777" w:rsidR="00F14D23" w:rsidRDefault="00F14D23" w:rsidP="005B7ACA">
      <w:pPr>
        <w:rPr>
          <w:rFonts w:ascii="Times New Roman" w:hAnsi="Times New Roman" w:cs="Times New Roman"/>
          <w:b/>
          <w:bCs/>
        </w:rPr>
      </w:pPr>
    </w:p>
    <w:p w14:paraId="1C448C7F" w14:textId="77777777" w:rsidR="00F14D23" w:rsidRDefault="00F14D23" w:rsidP="005B7ACA">
      <w:pPr>
        <w:rPr>
          <w:rFonts w:ascii="Times New Roman" w:hAnsi="Times New Roman" w:cs="Times New Roman"/>
          <w:b/>
          <w:bCs/>
        </w:rPr>
      </w:pPr>
    </w:p>
    <w:p w14:paraId="7038CA10" w14:textId="77777777" w:rsidR="00F14D23" w:rsidRDefault="00F14D23" w:rsidP="005B7ACA">
      <w:pPr>
        <w:rPr>
          <w:rFonts w:ascii="Times New Roman" w:hAnsi="Times New Roman" w:cs="Times New Roman"/>
          <w:b/>
          <w:bCs/>
        </w:rPr>
      </w:pPr>
    </w:p>
    <w:p w14:paraId="750CBB08" w14:textId="77777777" w:rsidR="00F14D23" w:rsidRDefault="00F14D23" w:rsidP="005B7ACA">
      <w:pPr>
        <w:rPr>
          <w:rFonts w:ascii="Times New Roman" w:hAnsi="Times New Roman" w:cs="Times New Roman"/>
          <w:b/>
          <w:bCs/>
        </w:rPr>
      </w:pPr>
    </w:p>
    <w:p w14:paraId="58922F1E" w14:textId="77777777" w:rsidR="00F14D23" w:rsidRDefault="00F14D23" w:rsidP="005B7ACA">
      <w:pPr>
        <w:rPr>
          <w:rFonts w:ascii="Times New Roman" w:hAnsi="Times New Roman" w:cs="Times New Roman"/>
          <w:b/>
          <w:bCs/>
        </w:rPr>
      </w:pPr>
    </w:p>
    <w:p w14:paraId="0B8468E6" w14:textId="77777777" w:rsidR="00F14D23" w:rsidRDefault="00F14D23" w:rsidP="005B7ACA">
      <w:pPr>
        <w:rPr>
          <w:rFonts w:ascii="Times New Roman" w:hAnsi="Times New Roman" w:cs="Times New Roman"/>
          <w:b/>
          <w:bCs/>
        </w:rPr>
      </w:pPr>
    </w:p>
    <w:p w14:paraId="5D116571" w14:textId="77777777" w:rsidR="00F14D23" w:rsidRDefault="00F14D23" w:rsidP="005B7ACA">
      <w:pPr>
        <w:rPr>
          <w:rFonts w:ascii="Times New Roman" w:hAnsi="Times New Roman" w:cs="Times New Roman"/>
          <w:b/>
          <w:bCs/>
        </w:rPr>
      </w:pPr>
    </w:p>
    <w:p w14:paraId="28A19234" w14:textId="77777777" w:rsidR="00F14D23" w:rsidRDefault="00F14D23" w:rsidP="005B7ACA">
      <w:pPr>
        <w:rPr>
          <w:rFonts w:ascii="Times New Roman" w:hAnsi="Times New Roman" w:cs="Times New Roman"/>
          <w:b/>
          <w:bCs/>
        </w:rPr>
      </w:pPr>
    </w:p>
    <w:p w14:paraId="1F9A8E20" w14:textId="77777777" w:rsidR="00F14D23" w:rsidRDefault="00F14D23" w:rsidP="005B7ACA">
      <w:pPr>
        <w:rPr>
          <w:rFonts w:ascii="Times New Roman" w:hAnsi="Times New Roman" w:cs="Times New Roman"/>
          <w:b/>
          <w:bCs/>
        </w:rPr>
      </w:pPr>
    </w:p>
    <w:p w14:paraId="68DC7C70" w14:textId="77777777" w:rsidR="00F14D23" w:rsidRDefault="00F14D23" w:rsidP="005B7ACA">
      <w:pPr>
        <w:rPr>
          <w:rFonts w:ascii="Times New Roman" w:hAnsi="Times New Roman" w:cs="Times New Roman"/>
          <w:b/>
          <w:bCs/>
        </w:rPr>
      </w:pPr>
    </w:p>
    <w:p w14:paraId="015A0081" w14:textId="77777777" w:rsidR="00F14D23" w:rsidRDefault="00F14D23" w:rsidP="005B7ACA">
      <w:pPr>
        <w:rPr>
          <w:rFonts w:ascii="Times New Roman" w:hAnsi="Times New Roman" w:cs="Times New Roman"/>
          <w:b/>
          <w:bCs/>
        </w:rPr>
      </w:pPr>
    </w:p>
    <w:p w14:paraId="3885840E" w14:textId="77777777" w:rsidR="00F14D23" w:rsidRDefault="00F14D23" w:rsidP="005B7ACA">
      <w:pPr>
        <w:rPr>
          <w:rFonts w:ascii="Times New Roman" w:hAnsi="Times New Roman" w:cs="Times New Roman"/>
          <w:b/>
          <w:bCs/>
        </w:rPr>
      </w:pPr>
    </w:p>
    <w:p w14:paraId="1671282B" w14:textId="77777777" w:rsidR="00F14D23" w:rsidRDefault="00F14D23" w:rsidP="005B7ACA">
      <w:pPr>
        <w:rPr>
          <w:rFonts w:ascii="Times New Roman" w:hAnsi="Times New Roman" w:cs="Times New Roman"/>
          <w:b/>
          <w:bCs/>
        </w:rPr>
      </w:pPr>
    </w:p>
    <w:p w14:paraId="4D923F56" w14:textId="77777777" w:rsidR="00F14D23" w:rsidRDefault="00F14D23" w:rsidP="005B7ACA">
      <w:pPr>
        <w:rPr>
          <w:rFonts w:ascii="Times New Roman" w:hAnsi="Times New Roman" w:cs="Times New Roman"/>
          <w:b/>
          <w:bCs/>
        </w:rPr>
      </w:pPr>
    </w:p>
    <w:p w14:paraId="2563E799" w14:textId="77777777" w:rsidR="00F14D23" w:rsidRDefault="00F14D23" w:rsidP="005B7ACA">
      <w:pPr>
        <w:rPr>
          <w:rFonts w:ascii="Times New Roman" w:hAnsi="Times New Roman" w:cs="Times New Roman"/>
          <w:b/>
          <w:bCs/>
        </w:rPr>
      </w:pPr>
    </w:p>
    <w:p w14:paraId="39E44A76" w14:textId="77777777" w:rsidR="00F14D23" w:rsidRDefault="00F14D23" w:rsidP="005B7ACA">
      <w:pPr>
        <w:rPr>
          <w:rFonts w:ascii="Times New Roman" w:hAnsi="Times New Roman" w:cs="Times New Roman"/>
          <w:b/>
          <w:bCs/>
        </w:rPr>
      </w:pPr>
    </w:p>
    <w:p w14:paraId="3374A63C" w14:textId="77777777" w:rsidR="00F14D23" w:rsidRDefault="00F14D23" w:rsidP="005B7ACA">
      <w:pPr>
        <w:rPr>
          <w:rFonts w:ascii="Times New Roman" w:hAnsi="Times New Roman" w:cs="Times New Roman"/>
          <w:b/>
          <w:bCs/>
        </w:rPr>
      </w:pPr>
    </w:p>
    <w:p w14:paraId="7F9038DB" w14:textId="59321273" w:rsidR="00AC2194" w:rsidRPr="00443E93" w:rsidRDefault="0090263E" w:rsidP="005B7ACA">
      <w:pPr>
        <w:rPr>
          <w:rFonts w:ascii="Times New Roman" w:hAnsi="Times New Roman" w:cs="Times New Roman"/>
          <w:b/>
          <w:bCs/>
        </w:rPr>
      </w:pPr>
      <w:r>
        <w:rPr>
          <w:rFonts w:ascii="Times New Roman" w:hAnsi="Times New Roman" w:cs="Times New Roman"/>
          <w:b/>
          <w:bCs/>
        </w:rPr>
        <w:lastRenderedPageBreak/>
        <w:t xml:space="preserve">Figure </w:t>
      </w:r>
      <w:r w:rsidR="005B7ACA" w:rsidRPr="00983BFD">
        <w:rPr>
          <w:rFonts w:ascii="Times New Roman" w:hAnsi="Times New Roman" w:cs="Times New Roman"/>
          <w:b/>
          <w:bCs/>
        </w:rPr>
        <w:t>E</w:t>
      </w:r>
      <w:r w:rsidR="002E2354">
        <w:rPr>
          <w:rFonts w:ascii="Times New Roman" w:hAnsi="Times New Roman" w:cs="Times New Roman"/>
          <w:b/>
          <w:bCs/>
        </w:rPr>
        <w:t>4</w:t>
      </w:r>
      <w:r w:rsidR="005B7ACA" w:rsidRPr="00983BFD">
        <w:rPr>
          <w:rFonts w:ascii="Times New Roman" w:hAnsi="Times New Roman" w:cs="Times New Roman"/>
          <w:b/>
          <w:bCs/>
        </w:rPr>
        <w:t xml:space="preserve">: </w:t>
      </w:r>
      <w:r w:rsidR="005B7ACA">
        <w:rPr>
          <w:rFonts w:ascii="Times New Roman" w:hAnsi="Times New Roman" w:cs="Times New Roman"/>
          <w:b/>
          <w:bCs/>
        </w:rPr>
        <w:t xml:space="preserve">90-day Mortality by CIP status, stratified by S/F </w:t>
      </w:r>
      <w:r>
        <w:rPr>
          <w:rFonts w:ascii="Times New Roman" w:hAnsi="Times New Roman" w:cs="Times New Roman"/>
          <w:b/>
          <w:bCs/>
        </w:rPr>
        <w:t>ratio</w:t>
      </w:r>
      <w:r w:rsidR="008427AD">
        <w:rPr>
          <w:rFonts w:ascii="Times New Roman" w:hAnsi="Times New Roman" w:cs="Times New Roman"/>
          <w:b/>
          <w:bCs/>
        </w:rPr>
        <w:t xml:space="preserve"> cut-off 148</w:t>
      </w:r>
      <w:r w:rsidR="00084394">
        <w:rPr>
          <w:rFonts w:ascii="Times New Roman" w:hAnsi="Times New Roman" w:cs="Times New Roman"/>
          <w:b/>
          <w:bCs/>
        </w:rPr>
        <w:t xml:space="preserve"> (n= </w:t>
      </w:r>
      <w:r w:rsidR="006123F6">
        <w:rPr>
          <w:rFonts w:ascii="Times New Roman" w:hAnsi="Times New Roman" w:cs="Times New Roman"/>
          <w:b/>
          <w:bCs/>
        </w:rPr>
        <w:t>178)</w:t>
      </w:r>
    </w:p>
    <w:p w14:paraId="7EAA537B" w14:textId="1202509E" w:rsidR="00D856D5" w:rsidRDefault="009E3FEF" w:rsidP="00566225">
      <w:pPr>
        <w:rPr>
          <w:rFonts w:ascii="Times New Roman" w:eastAsia="Times New Roman" w:hAnsi="Times New Roman" w:cs="Times New Roman"/>
          <w:b/>
          <w:bCs/>
          <w:color w:val="000000" w:themeColor="text1"/>
        </w:rPr>
      </w:pPr>
      <w:r>
        <w:rPr>
          <w:rFonts w:ascii="Times New Roman" w:eastAsia="Times New Roman" w:hAnsi="Times New Roman" w:cs="Times New Roman"/>
          <w:b/>
          <w:bCs/>
          <w:noProof/>
          <w:color w:val="000000" w:themeColor="text1"/>
        </w:rPr>
        <w:drawing>
          <wp:inline distT="0" distB="0" distL="0" distR="0" wp14:anchorId="7DDB75F7" wp14:editId="133EA57C">
            <wp:extent cx="5205046" cy="3291083"/>
            <wp:effectExtent l="0" t="0" r="2540" b="0"/>
            <wp:docPr id="2140990339" name="Picture 2"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90339" name="Picture 2" descr="A graph with numbers and a lin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217299" cy="3298830"/>
                    </a:xfrm>
                    <a:prstGeom prst="rect">
                      <a:avLst/>
                    </a:prstGeom>
                  </pic:spPr>
                </pic:pic>
              </a:graphicData>
            </a:graphic>
          </wp:inline>
        </w:drawing>
      </w:r>
    </w:p>
    <w:p w14:paraId="016314E8" w14:textId="5D498A51" w:rsidR="00471228" w:rsidRDefault="009E3FEF" w:rsidP="00566225">
      <w:pPr>
        <w:rPr>
          <w:rFonts w:ascii="Times New Roman" w:eastAsia="Times New Roman" w:hAnsi="Times New Roman" w:cs="Times New Roman"/>
          <w:b/>
          <w:bCs/>
          <w:color w:val="000000" w:themeColor="text1"/>
        </w:rPr>
      </w:pPr>
      <w:r>
        <w:rPr>
          <w:rFonts w:ascii="Times New Roman" w:eastAsia="Times New Roman" w:hAnsi="Times New Roman" w:cs="Times New Roman"/>
          <w:b/>
          <w:bCs/>
          <w:noProof/>
          <w:color w:val="000000" w:themeColor="text1"/>
        </w:rPr>
        <w:drawing>
          <wp:inline distT="0" distB="0" distL="0" distR="0" wp14:anchorId="19491DF2" wp14:editId="1F9B178B">
            <wp:extent cx="5204460" cy="3279043"/>
            <wp:effectExtent l="0" t="0" r="2540" b="0"/>
            <wp:docPr id="38637731" name="Picture 1" descr="A graph of a number of 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7731" name="Picture 1" descr="A graph of a number of day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219674" cy="3288629"/>
                    </a:xfrm>
                    <a:prstGeom prst="rect">
                      <a:avLst/>
                    </a:prstGeom>
                  </pic:spPr>
                </pic:pic>
              </a:graphicData>
            </a:graphic>
          </wp:inline>
        </w:drawing>
      </w:r>
    </w:p>
    <w:p w14:paraId="42AD6DE8" w14:textId="1F99D498" w:rsidR="00443E93" w:rsidRDefault="00443E93" w:rsidP="00443E93">
      <w:pPr>
        <w:rPr>
          <w:rFonts w:ascii="Times New Roman" w:hAnsi="Times New Roman" w:cs="Times New Roman"/>
        </w:rPr>
      </w:pPr>
      <w:r w:rsidRPr="00443E93">
        <w:rPr>
          <w:rFonts w:ascii="Times New Roman" w:hAnsi="Times New Roman" w:cs="Times New Roman"/>
        </w:rPr>
        <w:t>Kaplan</w:t>
      </w:r>
      <w:r w:rsidR="0005113A">
        <w:rPr>
          <w:rFonts w:ascii="Times New Roman" w:hAnsi="Times New Roman" w:cs="Times New Roman"/>
        </w:rPr>
        <w:t>-</w:t>
      </w:r>
      <w:r w:rsidRPr="00443E93">
        <w:rPr>
          <w:rFonts w:ascii="Times New Roman" w:hAnsi="Times New Roman" w:cs="Times New Roman"/>
        </w:rPr>
        <w:t>Meier survival curves depicting 90-day survival from the onset of acute respiratory failure among patients with and without CIP, stratified by baseline oxygenation severity using the SpO₂/</w:t>
      </w:r>
      <w:proofErr w:type="spellStart"/>
      <w:r w:rsidRPr="00443E93">
        <w:rPr>
          <w:rFonts w:ascii="Times New Roman" w:hAnsi="Times New Roman" w:cs="Times New Roman"/>
        </w:rPr>
        <w:t>FiO</w:t>
      </w:r>
      <w:proofErr w:type="spellEnd"/>
      <w:r w:rsidRPr="00443E93">
        <w:rPr>
          <w:rFonts w:ascii="Times New Roman" w:hAnsi="Times New Roman" w:cs="Times New Roman"/>
        </w:rPr>
        <w:t xml:space="preserve">₂ (S/F) ratio. </w:t>
      </w:r>
      <w:r w:rsidRPr="00443E93">
        <w:rPr>
          <w:rStyle w:val="Strong"/>
          <w:rFonts w:ascii="Times New Roman" w:hAnsi="Times New Roman" w:cs="Times New Roman"/>
          <w:b w:val="0"/>
          <w:bCs w:val="0"/>
        </w:rPr>
        <w:t>Panel A</w:t>
      </w:r>
      <w:r w:rsidRPr="00443E93">
        <w:rPr>
          <w:rFonts w:ascii="Times New Roman" w:hAnsi="Times New Roman" w:cs="Times New Roman"/>
        </w:rPr>
        <w:t xml:space="preserve"> includes patients with S/F ratio &gt;1</w:t>
      </w:r>
      <w:r w:rsidR="00471228">
        <w:rPr>
          <w:rFonts w:ascii="Times New Roman" w:hAnsi="Times New Roman" w:cs="Times New Roman"/>
        </w:rPr>
        <w:t>48</w:t>
      </w:r>
      <w:r w:rsidRPr="00443E93">
        <w:rPr>
          <w:rFonts w:ascii="Times New Roman" w:hAnsi="Times New Roman" w:cs="Times New Roman"/>
        </w:rPr>
        <w:t xml:space="preserve">, and </w:t>
      </w:r>
      <w:r w:rsidRPr="00443E93">
        <w:rPr>
          <w:rStyle w:val="Strong"/>
          <w:rFonts w:ascii="Times New Roman" w:hAnsi="Times New Roman" w:cs="Times New Roman"/>
          <w:b w:val="0"/>
          <w:bCs w:val="0"/>
        </w:rPr>
        <w:t>Panel B</w:t>
      </w:r>
      <w:r w:rsidRPr="00443E93">
        <w:rPr>
          <w:rFonts w:ascii="Times New Roman" w:hAnsi="Times New Roman" w:cs="Times New Roman"/>
        </w:rPr>
        <w:t xml:space="preserve"> includes patients with S/F ratio ≤1</w:t>
      </w:r>
      <w:r w:rsidR="00471228">
        <w:rPr>
          <w:rFonts w:ascii="Times New Roman" w:hAnsi="Times New Roman" w:cs="Times New Roman"/>
        </w:rPr>
        <w:t>48</w:t>
      </w:r>
      <w:r w:rsidRPr="00443E93">
        <w:rPr>
          <w:rFonts w:ascii="Times New Roman" w:hAnsi="Times New Roman" w:cs="Times New Roman"/>
        </w:rPr>
        <w:t>. Numbers at risk are shown below each panel. Curves are unadjusted and intended to illustrate effect modification by baseline oxygenation severity. Total sample size across strata was 178 patients.</w:t>
      </w:r>
    </w:p>
    <w:p w14:paraId="6BBCAA05" w14:textId="77777777" w:rsidR="0059755A" w:rsidRDefault="0059755A" w:rsidP="00443E93">
      <w:pPr>
        <w:rPr>
          <w:rFonts w:ascii="Times New Roman" w:hAnsi="Times New Roman" w:cs="Times New Roman"/>
        </w:rPr>
      </w:pPr>
    </w:p>
    <w:p w14:paraId="6176DF94" w14:textId="77777777" w:rsidR="00E0244B" w:rsidRPr="00443E93" w:rsidRDefault="00E0244B" w:rsidP="00443E93">
      <w:pPr>
        <w:rPr>
          <w:rFonts w:ascii="Times New Roman" w:eastAsia="Times New Roman" w:hAnsi="Times New Roman" w:cs="Times New Roman"/>
          <w:color w:val="000000" w:themeColor="text1"/>
        </w:rPr>
      </w:pPr>
    </w:p>
    <w:p w14:paraId="3101CC29" w14:textId="2BCB599E" w:rsidR="000D118C" w:rsidRDefault="00566225" w:rsidP="00566225">
      <w:pPr>
        <w:rPr>
          <w:rFonts w:ascii="Times New Roman" w:eastAsia="Times New Roman" w:hAnsi="Times New Roman" w:cs="Times New Roman"/>
          <w:b/>
          <w:bCs/>
          <w:color w:val="000000" w:themeColor="text1"/>
        </w:rPr>
      </w:pPr>
      <w:r w:rsidRPr="00983BFD">
        <w:rPr>
          <w:rFonts w:ascii="Times New Roman" w:eastAsia="Times New Roman" w:hAnsi="Times New Roman" w:cs="Times New Roman"/>
          <w:b/>
          <w:bCs/>
          <w:color w:val="000000" w:themeColor="text1"/>
        </w:rPr>
        <w:lastRenderedPageBreak/>
        <w:t xml:space="preserve">Appendix A: </w:t>
      </w:r>
      <w:r w:rsidR="000545B1">
        <w:rPr>
          <w:rFonts w:ascii="Times New Roman" w:eastAsia="Times New Roman" w:hAnsi="Times New Roman" w:cs="Times New Roman"/>
          <w:b/>
          <w:bCs/>
          <w:color w:val="000000" w:themeColor="text1"/>
        </w:rPr>
        <w:t>Criteria</w:t>
      </w:r>
      <w:r w:rsidR="007259C3">
        <w:rPr>
          <w:rFonts w:ascii="Times New Roman" w:eastAsia="Times New Roman" w:hAnsi="Times New Roman" w:cs="Times New Roman"/>
          <w:b/>
          <w:bCs/>
          <w:color w:val="000000" w:themeColor="text1"/>
        </w:rPr>
        <w:t xml:space="preserve"> for M</w:t>
      </w:r>
      <w:r w:rsidR="00470B11">
        <w:rPr>
          <w:rFonts w:ascii="Times New Roman" w:eastAsia="Times New Roman" w:hAnsi="Times New Roman" w:cs="Times New Roman"/>
          <w:b/>
          <w:bCs/>
          <w:color w:val="000000" w:themeColor="text1"/>
        </w:rPr>
        <w:t xml:space="preserve">ultidisciplinary CIP Adjudication </w:t>
      </w:r>
    </w:p>
    <w:p w14:paraId="5A9DA484" w14:textId="77777777" w:rsidR="00785B0B" w:rsidRPr="00983BFD" w:rsidRDefault="00785B0B" w:rsidP="00566225">
      <w:pPr>
        <w:rPr>
          <w:rFonts w:ascii="Times New Roman" w:hAnsi="Times New Roman" w:cs="Times New Roman"/>
          <w:b/>
        </w:rPr>
      </w:pPr>
    </w:p>
    <w:tbl>
      <w:tblPr>
        <w:tblStyle w:val="TableGrid"/>
        <w:tblpPr w:leftFromText="180" w:rightFromText="180" w:vertAnchor="text" w:horzAnchor="margin" w:tblpY="-88"/>
        <w:tblW w:w="9175" w:type="dxa"/>
        <w:tblLayout w:type="fixed"/>
        <w:tblLook w:val="04A0" w:firstRow="1" w:lastRow="0" w:firstColumn="1" w:lastColumn="0" w:noHBand="0" w:noVBand="1"/>
      </w:tblPr>
      <w:tblGrid>
        <w:gridCol w:w="2155"/>
        <w:gridCol w:w="7020"/>
      </w:tblGrid>
      <w:tr w:rsidR="00470B11" w:rsidRPr="00BC46A7" w14:paraId="4507B4A7" w14:textId="77777777" w:rsidTr="000F75F0">
        <w:trPr>
          <w:trHeight w:val="350"/>
        </w:trPr>
        <w:tc>
          <w:tcPr>
            <w:tcW w:w="9175" w:type="dxa"/>
            <w:gridSpan w:val="2"/>
            <w:shd w:val="clear" w:color="auto" w:fill="ADADAD" w:themeFill="background2" w:themeFillShade="BF"/>
            <w:vAlign w:val="center"/>
          </w:tcPr>
          <w:p w14:paraId="41646F1E" w14:textId="7710E660" w:rsidR="00470B11" w:rsidRPr="000F75F0" w:rsidRDefault="00470B11" w:rsidP="00470B11">
            <w:pPr>
              <w:rPr>
                <w:rFonts w:ascii="Times New Roman" w:hAnsi="Times New Roman" w:cs="Times New Roman"/>
                <w:b/>
                <w:bCs/>
                <w:sz w:val="18"/>
                <w:szCs w:val="18"/>
              </w:rPr>
            </w:pPr>
            <w:r w:rsidRPr="000F75F0">
              <w:rPr>
                <w:rFonts w:ascii="Times New Roman" w:hAnsi="Times New Roman" w:cs="Times New Roman"/>
                <w:b/>
                <w:bCs/>
                <w:i/>
                <w:iCs/>
                <w:color w:val="000000" w:themeColor="text1"/>
                <w:sz w:val="20"/>
                <w:szCs w:val="20"/>
              </w:rPr>
              <w:t xml:space="preserve">Checkpoint Inhibitor Pneumonitis Multi-Disciplinary Adjudication </w:t>
            </w:r>
          </w:p>
        </w:tc>
      </w:tr>
      <w:tr w:rsidR="00470B11" w:rsidRPr="00BC46A7" w14:paraId="1EBF866C" w14:textId="77777777" w:rsidTr="000F75F0">
        <w:trPr>
          <w:trHeight w:val="261"/>
        </w:trPr>
        <w:tc>
          <w:tcPr>
            <w:tcW w:w="2155" w:type="dxa"/>
          </w:tcPr>
          <w:p w14:paraId="53AA53F1" w14:textId="77777777" w:rsidR="00470B11" w:rsidRPr="000F75F0" w:rsidRDefault="00470B11" w:rsidP="00470B11">
            <w:pPr>
              <w:jc w:val="both"/>
              <w:rPr>
                <w:rFonts w:ascii="Times New Roman" w:hAnsi="Times New Roman" w:cs="Times New Roman"/>
                <w:sz w:val="14"/>
                <w:szCs w:val="14"/>
              </w:rPr>
            </w:pPr>
          </w:p>
        </w:tc>
        <w:tc>
          <w:tcPr>
            <w:tcW w:w="7020" w:type="dxa"/>
            <w:vAlign w:val="center"/>
          </w:tcPr>
          <w:p w14:paraId="48632642" w14:textId="77777777" w:rsidR="00470B11" w:rsidRPr="000F75F0" w:rsidRDefault="00470B11" w:rsidP="00470B11">
            <w:pPr>
              <w:jc w:val="center"/>
              <w:rPr>
                <w:rFonts w:ascii="Times New Roman" w:hAnsi="Times New Roman" w:cs="Times New Roman"/>
                <w:b/>
                <w:bCs/>
                <w:sz w:val="20"/>
                <w:szCs w:val="20"/>
              </w:rPr>
            </w:pPr>
            <w:r w:rsidRPr="000F75F0">
              <w:rPr>
                <w:rFonts w:ascii="Times New Roman" w:hAnsi="Times New Roman" w:cs="Times New Roman"/>
                <w:b/>
                <w:bCs/>
                <w:sz w:val="20"/>
                <w:szCs w:val="20"/>
              </w:rPr>
              <w:t>Criteria</w:t>
            </w:r>
          </w:p>
        </w:tc>
      </w:tr>
      <w:tr w:rsidR="00470B11" w:rsidRPr="00BC46A7" w14:paraId="30F2B016" w14:textId="77777777" w:rsidTr="000F75F0">
        <w:trPr>
          <w:trHeight w:val="441"/>
        </w:trPr>
        <w:tc>
          <w:tcPr>
            <w:tcW w:w="2155" w:type="dxa"/>
            <w:vAlign w:val="center"/>
          </w:tcPr>
          <w:p w14:paraId="3494ABE9" w14:textId="77777777" w:rsidR="00470B11" w:rsidRPr="000F75F0" w:rsidRDefault="00470B11" w:rsidP="00470B11">
            <w:pPr>
              <w:jc w:val="center"/>
              <w:rPr>
                <w:rFonts w:ascii="Times New Roman" w:hAnsi="Times New Roman" w:cs="Times New Roman"/>
                <w:b/>
                <w:bCs/>
                <w:sz w:val="20"/>
                <w:szCs w:val="20"/>
              </w:rPr>
            </w:pPr>
            <w:r w:rsidRPr="000F75F0">
              <w:rPr>
                <w:rFonts w:ascii="Times New Roman" w:hAnsi="Times New Roman" w:cs="Times New Roman"/>
                <w:b/>
                <w:bCs/>
                <w:sz w:val="20"/>
                <w:szCs w:val="20"/>
              </w:rPr>
              <w:t>Clinical Features</w:t>
            </w:r>
          </w:p>
        </w:tc>
        <w:tc>
          <w:tcPr>
            <w:tcW w:w="7020" w:type="dxa"/>
            <w:vAlign w:val="center"/>
          </w:tcPr>
          <w:p w14:paraId="4693D8D8"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Presence of symptoms: dyspnea, cough, desaturation with exertion</w:t>
            </w:r>
            <w:r w:rsidRPr="000F75F0">
              <w:rPr>
                <w:rFonts w:ascii="Times New Roman" w:hAnsi="Times New Roman" w:cs="Times New Roman"/>
                <w:color w:val="000000" w:themeColor="text1"/>
                <w:sz w:val="18"/>
                <w:szCs w:val="18"/>
              </w:rPr>
              <w:br/>
              <w:t xml:space="preserve">- Onset: </w:t>
            </w:r>
            <w:proofErr w:type="gramStart"/>
            <w:r w:rsidRPr="000F75F0">
              <w:rPr>
                <w:rFonts w:ascii="Times New Roman" w:hAnsi="Times New Roman" w:cs="Times New Roman"/>
                <w:color w:val="000000" w:themeColor="text1"/>
                <w:sz w:val="18"/>
                <w:szCs w:val="18"/>
              </w:rPr>
              <w:t>typically</w:t>
            </w:r>
            <w:proofErr w:type="gramEnd"/>
            <w:r w:rsidRPr="000F75F0">
              <w:rPr>
                <w:rFonts w:ascii="Times New Roman" w:hAnsi="Times New Roman" w:cs="Times New Roman"/>
                <w:color w:val="000000" w:themeColor="text1"/>
                <w:sz w:val="18"/>
                <w:szCs w:val="18"/>
              </w:rPr>
              <w:t xml:space="preserve"> weeks to months after ICI initiation</w:t>
            </w:r>
          </w:p>
        </w:tc>
      </w:tr>
      <w:tr w:rsidR="00470B11" w:rsidRPr="00BC46A7" w14:paraId="5FE07488" w14:textId="77777777" w:rsidTr="000F75F0">
        <w:trPr>
          <w:trHeight w:val="969"/>
        </w:trPr>
        <w:tc>
          <w:tcPr>
            <w:tcW w:w="2155" w:type="dxa"/>
            <w:vAlign w:val="center"/>
          </w:tcPr>
          <w:p w14:paraId="6959F8C2" w14:textId="77777777" w:rsidR="00470B11" w:rsidRPr="000F75F0" w:rsidRDefault="00470B11" w:rsidP="00470B11">
            <w:pPr>
              <w:jc w:val="center"/>
              <w:rPr>
                <w:rFonts w:ascii="Times New Roman" w:hAnsi="Times New Roman" w:cs="Times New Roman"/>
                <w:b/>
                <w:bCs/>
                <w:sz w:val="20"/>
                <w:szCs w:val="20"/>
              </w:rPr>
            </w:pPr>
            <w:r w:rsidRPr="000F75F0">
              <w:rPr>
                <w:rFonts w:ascii="Times New Roman" w:hAnsi="Times New Roman" w:cs="Times New Roman"/>
                <w:b/>
                <w:bCs/>
                <w:sz w:val="20"/>
                <w:szCs w:val="20"/>
              </w:rPr>
              <w:t>Radiologic Findings</w:t>
            </w:r>
          </w:p>
        </w:tc>
        <w:tc>
          <w:tcPr>
            <w:tcW w:w="7020" w:type="dxa"/>
            <w:vAlign w:val="center"/>
          </w:tcPr>
          <w:p w14:paraId="3BA9103B"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u w:val="single"/>
              </w:rPr>
              <w:t>New infiltrates with specific radiologic patterns:</w:t>
            </w:r>
            <w:r w:rsidRPr="000F75F0">
              <w:rPr>
                <w:rFonts w:ascii="Times New Roman" w:hAnsi="Times New Roman" w:cs="Times New Roman"/>
                <w:color w:val="000000" w:themeColor="text1"/>
                <w:sz w:val="18"/>
                <w:szCs w:val="18"/>
              </w:rPr>
              <w:t xml:space="preserve"> </w:t>
            </w:r>
            <w:r w:rsidRPr="000F75F0">
              <w:rPr>
                <w:rFonts w:ascii="Times New Roman" w:hAnsi="Times New Roman" w:cs="Times New Roman"/>
                <w:color w:val="000000" w:themeColor="text1"/>
                <w:sz w:val="18"/>
                <w:szCs w:val="18"/>
              </w:rPr>
              <w:br/>
              <w:t>- Ground-glass opacities</w:t>
            </w:r>
            <w:r w:rsidRPr="000F75F0">
              <w:rPr>
                <w:rFonts w:ascii="Times New Roman" w:hAnsi="Times New Roman" w:cs="Times New Roman"/>
                <w:color w:val="000000" w:themeColor="text1"/>
                <w:sz w:val="18"/>
                <w:szCs w:val="18"/>
              </w:rPr>
              <w:br/>
              <w:t>- Patchy consolidations</w:t>
            </w:r>
            <w:r w:rsidRPr="000F75F0">
              <w:rPr>
                <w:rFonts w:ascii="Times New Roman" w:hAnsi="Times New Roman" w:cs="Times New Roman"/>
                <w:color w:val="000000" w:themeColor="text1"/>
                <w:sz w:val="18"/>
                <w:szCs w:val="18"/>
              </w:rPr>
              <w:br/>
              <w:t>- Organizing pneumonia pattern</w:t>
            </w:r>
            <w:r w:rsidRPr="000F75F0">
              <w:rPr>
                <w:rFonts w:ascii="Times New Roman" w:hAnsi="Times New Roman" w:cs="Times New Roman"/>
                <w:color w:val="000000" w:themeColor="text1"/>
                <w:sz w:val="18"/>
                <w:szCs w:val="18"/>
              </w:rPr>
              <w:br/>
              <w:t>- Interstitial or nodular changes</w:t>
            </w:r>
          </w:p>
        </w:tc>
      </w:tr>
      <w:tr w:rsidR="00470B11" w:rsidRPr="00BC46A7" w14:paraId="3E932F7F" w14:textId="77777777" w:rsidTr="000F75F0">
        <w:trPr>
          <w:trHeight w:val="810"/>
        </w:trPr>
        <w:tc>
          <w:tcPr>
            <w:tcW w:w="2155" w:type="dxa"/>
            <w:vAlign w:val="center"/>
          </w:tcPr>
          <w:p w14:paraId="40E38216" w14:textId="77777777" w:rsidR="00470B11" w:rsidRPr="000F75F0" w:rsidRDefault="00470B11" w:rsidP="00470B11">
            <w:pPr>
              <w:jc w:val="center"/>
              <w:rPr>
                <w:rFonts w:ascii="Times New Roman" w:hAnsi="Times New Roman" w:cs="Times New Roman"/>
                <w:b/>
                <w:bCs/>
                <w:sz w:val="20"/>
                <w:szCs w:val="20"/>
              </w:rPr>
            </w:pPr>
            <w:r w:rsidRPr="000F75F0">
              <w:rPr>
                <w:rFonts w:ascii="Times New Roman" w:hAnsi="Times New Roman" w:cs="Times New Roman"/>
                <w:b/>
                <w:bCs/>
                <w:sz w:val="20"/>
                <w:szCs w:val="20"/>
              </w:rPr>
              <w:t>Microbiologic Workup</w:t>
            </w:r>
          </w:p>
        </w:tc>
        <w:tc>
          <w:tcPr>
            <w:tcW w:w="7020" w:type="dxa"/>
            <w:vAlign w:val="center"/>
          </w:tcPr>
          <w:p w14:paraId="7302696B"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u w:val="single"/>
              </w:rPr>
              <w:t>Exclude infections:</w:t>
            </w:r>
            <w:r w:rsidRPr="000F75F0">
              <w:rPr>
                <w:rFonts w:ascii="Times New Roman" w:hAnsi="Times New Roman" w:cs="Times New Roman"/>
                <w:color w:val="000000" w:themeColor="text1"/>
                <w:sz w:val="18"/>
                <w:szCs w:val="18"/>
              </w:rPr>
              <w:t xml:space="preserve"> </w:t>
            </w:r>
            <w:r w:rsidRPr="000F75F0">
              <w:rPr>
                <w:rFonts w:ascii="Times New Roman" w:hAnsi="Times New Roman" w:cs="Times New Roman"/>
                <w:color w:val="000000" w:themeColor="text1"/>
                <w:sz w:val="18"/>
                <w:szCs w:val="18"/>
              </w:rPr>
              <w:br/>
              <w:t>- Nasal swab (viral pathogens)</w:t>
            </w:r>
            <w:r w:rsidRPr="000F75F0">
              <w:rPr>
                <w:rFonts w:ascii="Times New Roman" w:hAnsi="Times New Roman" w:cs="Times New Roman"/>
                <w:color w:val="000000" w:themeColor="text1"/>
                <w:sz w:val="18"/>
                <w:szCs w:val="18"/>
              </w:rPr>
              <w:br/>
              <w:t>- Blood and sputum cultures</w:t>
            </w:r>
            <w:r w:rsidRPr="000F75F0">
              <w:rPr>
                <w:rFonts w:ascii="Times New Roman" w:hAnsi="Times New Roman" w:cs="Times New Roman"/>
                <w:color w:val="000000" w:themeColor="text1"/>
                <w:sz w:val="18"/>
                <w:szCs w:val="18"/>
              </w:rPr>
              <w:br/>
              <w:t>- Bronchoscopy with bronchoalveolar lavage (BAL) if available to exclude bacterial, fungal, and viral infections</w:t>
            </w:r>
          </w:p>
        </w:tc>
      </w:tr>
      <w:tr w:rsidR="00470B11" w:rsidRPr="00BC46A7" w14:paraId="7FD68D38" w14:textId="77777777" w:rsidTr="000F75F0">
        <w:trPr>
          <w:trHeight w:val="684"/>
        </w:trPr>
        <w:tc>
          <w:tcPr>
            <w:tcW w:w="2155" w:type="dxa"/>
            <w:vAlign w:val="center"/>
          </w:tcPr>
          <w:p w14:paraId="2F91FE1E" w14:textId="77777777" w:rsidR="00470B11" w:rsidRPr="000F75F0" w:rsidRDefault="00470B11" w:rsidP="00470B11">
            <w:pPr>
              <w:jc w:val="center"/>
              <w:rPr>
                <w:rFonts w:ascii="Times New Roman" w:hAnsi="Times New Roman" w:cs="Times New Roman"/>
                <w:b/>
                <w:bCs/>
                <w:sz w:val="20"/>
                <w:szCs w:val="20"/>
              </w:rPr>
            </w:pPr>
            <w:r w:rsidRPr="000F75F0">
              <w:rPr>
                <w:rFonts w:ascii="Times New Roman" w:hAnsi="Times New Roman" w:cs="Times New Roman"/>
                <w:b/>
                <w:bCs/>
                <w:sz w:val="20"/>
                <w:szCs w:val="20"/>
              </w:rPr>
              <w:t>Tumor-Related Considerations</w:t>
            </w:r>
          </w:p>
        </w:tc>
        <w:tc>
          <w:tcPr>
            <w:tcW w:w="7020" w:type="dxa"/>
            <w:vAlign w:val="center"/>
          </w:tcPr>
          <w:p w14:paraId="0ECE9CB8"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u w:val="single"/>
              </w:rPr>
              <w:t>Differentiate CIP from disease progression:</w:t>
            </w:r>
            <w:r w:rsidRPr="000F75F0">
              <w:rPr>
                <w:rFonts w:ascii="Times New Roman" w:hAnsi="Times New Roman" w:cs="Times New Roman"/>
                <w:color w:val="000000" w:themeColor="text1"/>
                <w:sz w:val="18"/>
                <w:szCs w:val="18"/>
              </w:rPr>
              <w:t xml:space="preserve"> </w:t>
            </w:r>
            <w:r w:rsidRPr="000F75F0">
              <w:rPr>
                <w:rFonts w:ascii="Times New Roman" w:hAnsi="Times New Roman" w:cs="Times New Roman"/>
                <w:color w:val="000000" w:themeColor="text1"/>
                <w:sz w:val="18"/>
                <w:szCs w:val="18"/>
              </w:rPr>
              <w:br/>
              <w:t xml:space="preserve">- Evaluate for new or worsening lesions </w:t>
            </w:r>
          </w:p>
          <w:p w14:paraId="275EEDD3"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Integrate biopsy and histopathology if available</w:t>
            </w:r>
            <w:r w:rsidRPr="000F75F0">
              <w:rPr>
                <w:rFonts w:ascii="Times New Roman" w:hAnsi="Times New Roman" w:cs="Times New Roman"/>
                <w:color w:val="000000" w:themeColor="text1"/>
                <w:sz w:val="18"/>
                <w:szCs w:val="18"/>
              </w:rPr>
              <w:br/>
              <w:t>- Integrate imaging and clinical course</w:t>
            </w:r>
          </w:p>
        </w:tc>
      </w:tr>
      <w:tr w:rsidR="00470B11" w:rsidRPr="00BC46A7" w14:paraId="3C4F5506" w14:textId="77777777" w:rsidTr="000F75F0">
        <w:trPr>
          <w:trHeight w:val="333"/>
        </w:trPr>
        <w:tc>
          <w:tcPr>
            <w:tcW w:w="2155" w:type="dxa"/>
            <w:vAlign w:val="center"/>
          </w:tcPr>
          <w:p w14:paraId="64F487D1" w14:textId="77777777" w:rsidR="00470B11" w:rsidRPr="000F75F0" w:rsidRDefault="00470B11" w:rsidP="00470B11">
            <w:pPr>
              <w:jc w:val="center"/>
              <w:rPr>
                <w:rFonts w:ascii="Times New Roman" w:hAnsi="Times New Roman" w:cs="Times New Roman"/>
                <w:b/>
                <w:bCs/>
                <w:sz w:val="20"/>
                <w:szCs w:val="20"/>
              </w:rPr>
            </w:pPr>
            <w:r w:rsidRPr="000F75F0">
              <w:rPr>
                <w:rFonts w:ascii="Times New Roman" w:hAnsi="Times New Roman" w:cs="Times New Roman"/>
                <w:b/>
                <w:bCs/>
                <w:sz w:val="20"/>
                <w:szCs w:val="20"/>
              </w:rPr>
              <w:t>Consideration and Careful Exclusion of Other Etiologies</w:t>
            </w:r>
          </w:p>
        </w:tc>
        <w:tc>
          <w:tcPr>
            <w:tcW w:w="7020" w:type="dxa"/>
            <w:vAlign w:val="center"/>
          </w:tcPr>
          <w:p w14:paraId="140B3B1D"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u w:val="single"/>
              </w:rPr>
              <w:t xml:space="preserve">Maintain comprehensive differential diagnosis: </w:t>
            </w:r>
            <w:r w:rsidRPr="000F75F0">
              <w:rPr>
                <w:rFonts w:ascii="Times New Roman" w:hAnsi="Times New Roman" w:cs="Times New Roman"/>
                <w:color w:val="000000" w:themeColor="text1"/>
                <w:sz w:val="18"/>
                <w:szCs w:val="18"/>
                <w:u w:val="single"/>
              </w:rPr>
              <w:br/>
            </w:r>
            <w:r w:rsidRPr="000F75F0">
              <w:rPr>
                <w:rFonts w:ascii="Times New Roman" w:hAnsi="Times New Roman" w:cs="Times New Roman"/>
                <w:color w:val="000000" w:themeColor="text1"/>
                <w:sz w:val="18"/>
                <w:szCs w:val="18"/>
              </w:rPr>
              <w:t>- Infection (see above)</w:t>
            </w:r>
          </w:p>
          <w:p w14:paraId="0DE78761"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Direct tumor related complications (see above)</w:t>
            </w:r>
          </w:p>
          <w:p w14:paraId="06413E6D"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Other treatment related complications (radiation, chemo induced lung injury)</w:t>
            </w:r>
          </w:p>
          <w:p w14:paraId="10049931"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Exacerbation of underlying lung disease (obstructive, interstitial)</w:t>
            </w:r>
          </w:p>
          <w:p w14:paraId="1B75AC1E"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Other immune related adverse events (myocarditis, myasthenia, sarcoid)</w:t>
            </w:r>
          </w:p>
          <w:p w14:paraId="0C58C109"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Vascular events (pulmonary embolism)</w:t>
            </w:r>
          </w:p>
          <w:p w14:paraId="43F22A58" w14:textId="77777777" w:rsidR="00470B11" w:rsidRPr="000F75F0" w:rsidRDefault="00470B11" w:rsidP="00470B11">
            <w:pPr>
              <w:rPr>
                <w:rFonts w:ascii="Times New Roman" w:hAnsi="Times New Roman" w:cs="Times New Roman"/>
                <w:color w:val="000000" w:themeColor="text1"/>
                <w:sz w:val="18"/>
                <w:szCs w:val="18"/>
              </w:rPr>
            </w:pPr>
            <w:r w:rsidRPr="000F75F0">
              <w:rPr>
                <w:rFonts w:ascii="Times New Roman" w:hAnsi="Times New Roman" w:cs="Times New Roman"/>
                <w:color w:val="000000" w:themeColor="text1"/>
                <w:sz w:val="18"/>
                <w:szCs w:val="18"/>
              </w:rPr>
              <w:t xml:space="preserve">- Cardiac causes (heart failure, ischemia) </w:t>
            </w:r>
          </w:p>
        </w:tc>
      </w:tr>
      <w:tr w:rsidR="00470B11" w:rsidRPr="00BC46A7" w14:paraId="5154C5F4" w14:textId="77777777" w:rsidTr="000F75F0">
        <w:trPr>
          <w:trHeight w:val="86"/>
        </w:trPr>
        <w:tc>
          <w:tcPr>
            <w:tcW w:w="9175" w:type="dxa"/>
            <w:gridSpan w:val="2"/>
            <w:vAlign w:val="center"/>
          </w:tcPr>
          <w:p w14:paraId="4A7DA5F7" w14:textId="70C8F385" w:rsidR="00470B11" w:rsidRPr="000F75F0" w:rsidRDefault="00470B11" w:rsidP="00470B11">
            <w:pPr>
              <w:rPr>
                <w:rFonts w:ascii="Times New Roman" w:hAnsi="Times New Roman" w:cs="Times New Roman"/>
                <w:i/>
                <w:iCs/>
                <w:color w:val="000000" w:themeColor="text1"/>
                <w:sz w:val="18"/>
                <w:szCs w:val="18"/>
              </w:rPr>
            </w:pPr>
            <w:r w:rsidRPr="000F75F0">
              <w:rPr>
                <w:rFonts w:ascii="Times New Roman" w:hAnsi="Times New Roman" w:cs="Times New Roman"/>
                <w:i/>
                <w:iCs/>
                <w:color w:val="000000" w:themeColor="text1"/>
                <w:sz w:val="18"/>
                <w:szCs w:val="18"/>
              </w:rPr>
              <w:t>ASCO, NCCN, SITC, ESMO Guidelines</w:t>
            </w:r>
            <w:r w:rsidR="002D7710" w:rsidRPr="000F75F0">
              <w:rPr>
                <w:rFonts w:ascii="Times New Roman" w:hAnsi="Times New Roman" w:cs="Times New Roman"/>
                <w:i/>
                <w:iCs/>
                <w:color w:val="000000" w:themeColor="text1"/>
                <w:sz w:val="18"/>
                <w:szCs w:val="18"/>
              </w:rPr>
              <w:fldChar w:fldCharType="begin">
                <w:fldData xml:space="preserve">PEVuZE5vdGU+PENpdGU+PEF1dGhvcj5OZXR3b3JrPC9BdXRob3I+PFllYXI+MjAyNDwvWWVhcj48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</w:fldData>
              </w:fldChar>
            </w:r>
            <w:r w:rsidR="002D7710" w:rsidRPr="000F75F0">
              <w:rPr>
                <w:rFonts w:ascii="Times New Roman" w:hAnsi="Times New Roman" w:cs="Times New Roman"/>
                <w:i/>
                <w:iCs/>
                <w:color w:val="000000" w:themeColor="text1"/>
                <w:sz w:val="18"/>
                <w:szCs w:val="18"/>
              </w:rPr>
              <w:instrText xml:space="preserve"> ADDIN EN.CITE </w:instrText>
            </w:r>
            <w:r w:rsidR="002D7710" w:rsidRPr="000F75F0">
              <w:rPr>
                <w:rFonts w:ascii="Times New Roman" w:hAnsi="Times New Roman" w:cs="Times New Roman"/>
                <w:i/>
                <w:iCs/>
                <w:color w:val="000000" w:themeColor="text1"/>
                <w:sz w:val="18"/>
                <w:szCs w:val="18"/>
              </w:rPr>
              <w:fldChar w:fldCharType="begin">
                <w:fldData xml:space="preserve">PEVuZE5vdGU+PENpdGU+PEF1dGhvcj5OZXR3b3JrPC9BdXRob3I+PFllYXI+MjAyNDwvWWVhcj48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</w:fldData>
              </w:fldChar>
            </w:r>
            <w:r w:rsidR="002D7710" w:rsidRPr="000F75F0">
              <w:rPr>
                <w:rFonts w:ascii="Times New Roman" w:hAnsi="Times New Roman" w:cs="Times New Roman"/>
                <w:i/>
                <w:iCs/>
                <w:color w:val="000000" w:themeColor="text1"/>
                <w:sz w:val="18"/>
                <w:szCs w:val="18"/>
              </w:rPr>
              <w:instrText xml:space="preserve"> ADDIN EN.CITE.DATA </w:instrText>
            </w:r>
            <w:r w:rsidR="002D7710" w:rsidRPr="000F75F0">
              <w:rPr>
                <w:rFonts w:ascii="Times New Roman" w:hAnsi="Times New Roman" w:cs="Times New Roman"/>
                <w:i/>
                <w:iCs/>
                <w:color w:val="000000" w:themeColor="text1"/>
                <w:sz w:val="18"/>
                <w:szCs w:val="18"/>
              </w:rPr>
            </w:r>
            <w:r w:rsidR="002D7710" w:rsidRPr="000F75F0">
              <w:rPr>
                <w:rFonts w:ascii="Times New Roman" w:hAnsi="Times New Roman" w:cs="Times New Roman"/>
                <w:i/>
                <w:iCs/>
                <w:color w:val="000000" w:themeColor="text1"/>
                <w:sz w:val="18"/>
                <w:szCs w:val="18"/>
              </w:rPr>
              <w:fldChar w:fldCharType="end"/>
            </w:r>
            <w:r w:rsidR="002D7710" w:rsidRPr="000F75F0">
              <w:rPr>
                <w:rFonts w:ascii="Times New Roman" w:hAnsi="Times New Roman" w:cs="Times New Roman"/>
                <w:i/>
                <w:iCs/>
                <w:color w:val="000000" w:themeColor="text1"/>
                <w:sz w:val="18"/>
                <w:szCs w:val="18"/>
              </w:rPr>
            </w:r>
            <w:r w:rsidR="002D7710" w:rsidRPr="000F75F0">
              <w:rPr>
                <w:rFonts w:ascii="Times New Roman" w:hAnsi="Times New Roman" w:cs="Times New Roman"/>
                <w:i/>
                <w:iCs/>
                <w:color w:val="000000" w:themeColor="text1"/>
                <w:sz w:val="18"/>
                <w:szCs w:val="18"/>
              </w:rPr>
              <w:fldChar w:fldCharType="separate"/>
            </w:r>
            <w:r w:rsidR="002D7710" w:rsidRPr="000F75F0">
              <w:rPr>
                <w:rFonts w:ascii="Times New Roman" w:hAnsi="Times New Roman" w:cs="Times New Roman"/>
                <w:i/>
                <w:iCs/>
                <w:noProof/>
                <w:color w:val="000000" w:themeColor="text1"/>
                <w:sz w:val="18"/>
                <w:szCs w:val="18"/>
                <w:vertAlign w:val="superscript"/>
              </w:rPr>
              <w:t>3-5</w:t>
            </w:r>
            <w:r w:rsidR="002D7710" w:rsidRPr="000F75F0">
              <w:rPr>
                <w:rFonts w:ascii="Times New Roman" w:hAnsi="Times New Roman" w:cs="Times New Roman"/>
                <w:i/>
                <w:iCs/>
                <w:color w:val="000000" w:themeColor="text1"/>
                <w:sz w:val="18"/>
                <w:szCs w:val="18"/>
              </w:rPr>
              <w:fldChar w:fldCharType="end"/>
            </w:r>
          </w:p>
        </w:tc>
      </w:tr>
    </w:tbl>
    <w:p w14:paraId="2AF23395" w14:textId="77777777" w:rsidR="00B34E77" w:rsidRDefault="00B34E77" w:rsidP="00566225">
      <w:pPr>
        <w:rPr>
          <w:rFonts w:ascii="Times New Roman" w:hAnsi="Times New Roman" w:cs="Times New Roman"/>
          <w:b/>
          <w:bCs/>
          <w:u w:val="single"/>
        </w:rPr>
      </w:pPr>
    </w:p>
    <w:p w14:paraId="6618A644" w14:textId="69E5AB86" w:rsidR="00AB6A83" w:rsidRPr="00A965F8" w:rsidRDefault="00566225" w:rsidP="00566225">
      <w:pPr>
        <w:rPr>
          <w:rFonts w:ascii="Times New Roman" w:hAnsi="Times New Roman" w:cs="Times New Roman"/>
          <w:b/>
          <w:bCs/>
          <w:u w:val="single"/>
        </w:rPr>
      </w:pPr>
      <w:r w:rsidRPr="00A965F8">
        <w:rPr>
          <w:rFonts w:ascii="Times New Roman" w:hAnsi="Times New Roman" w:cs="Times New Roman"/>
          <w:b/>
          <w:bCs/>
          <w:u w:val="single"/>
        </w:rPr>
        <w:t>Supplementary References</w:t>
      </w:r>
    </w:p>
    <w:p w14:paraId="1F5A0CA1" w14:textId="77777777" w:rsidR="002D7710" w:rsidRPr="00A965F8" w:rsidRDefault="00AB6A83" w:rsidP="002D7710">
      <w:pPr>
        <w:pStyle w:val="EndNoteBibliography"/>
        <w:ind w:left="720" w:hanging="720"/>
        <w:rPr>
          <w:rFonts w:ascii="Times New Roman" w:hAnsi="Times New Roman" w:cs="Times New Roman"/>
          <w:noProof/>
        </w:rPr>
      </w:pPr>
      <w:r w:rsidRPr="00A965F8">
        <w:rPr>
          <w:rFonts w:ascii="Times New Roman" w:hAnsi="Times New Roman" w:cs="Times New Roman"/>
        </w:rPr>
        <w:fldChar w:fldCharType="begin"/>
      </w:r>
      <w:r w:rsidRPr="00A965F8">
        <w:rPr>
          <w:rFonts w:ascii="Times New Roman" w:hAnsi="Times New Roman" w:cs="Times New Roman"/>
        </w:rPr>
        <w:instrText xml:space="preserve"> ADDIN EN.REFLIST </w:instrText>
      </w:r>
      <w:r w:rsidRPr="00A965F8">
        <w:rPr>
          <w:rFonts w:ascii="Times New Roman" w:hAnsi="Times New Roman" w:cs="Times New Roman"/>
        </w:rPr>
        <w:fldChar w:fldCharType="separate"/>
      </w:r>
      <w:r w:rsidR="002D7710" w:rsidRPr="00A965F8">
        <w:rPr>
          <w:rFonts w:ascii="Times New Roman" w:hAnsi="Times New Roman" w:cs="Times New Roman"/>
          <w:noProof/>
        </w:rPr>
        <w:t>1.</w:t>
      </w:r>
      <w:r w:rsidR="002D7710" w:rsidRPr="00A965F8">
        <w:rPr>
          <w:rFonts w:ascii="Times New Roman" w:hAnsi="Times New Roman" w:cs="Times New Roman"/>
          <w:noProof/>
        </w:rPr>
        <w:tab/>
        <w:t xml:space="preserve">Moore BJ, White S, Washington R, Coenen N, Elixhauser A. Identifying Increased Risk of Readmission and In-hospital Mortality Using Hospital Administrative Data: The AHRQ Elixhauser Comorbidity Index. </w:t>
      </w:r>
      <w:r w:rsidR="002D7710" w:rsidRPr="00A965F8">
        <w:rPr>
          <w:rFonts w:ascii="Times New Roman" w:hAnsi="Times New Roman" w:cs="Times New Roman"/>
          <w:i/>
          <w:noProof/>
        </w:rPr>
        <w:t xml:space="preserve">Med Care. </w:t>
      </w:r>
      <w:r w:rsidR="002D7710" w:rsidRPr="00A965F8">
        <w:rPr>
          <w:rFonts w:ascii="Times New Roman" w:hAnsi="Times New Roman" w:cs="Times New Roman"/>
          <w:noProof/>
        </w:rPr>
        <w:t>2017;55(7):698-705.</w:t>
      </w:r>
    </w:p>
    <w:p w14:paraId="22B4AA67" w14:textId="3FC815B4" w:rsidR="002D7710" w:rsidRPr="00A965F8" w:rsidRDefault="002D7710" w:rsidP="002D7710">
      <w:pPr>
        <w:pStyle w:val="EndNoteBibliography"/>
        <w:ind w:left="720" w:hanging="720"/>
        <w:rPr>
          <w:rFonts w:ascii="Times New Roman" w:hAnsi="Times New Roman" w:cs="Times New Roman"/>
          <w:noProof/>
        </w:rPr>
      </w:pPr>
      <w:r w:rsidRPr="00A965F8">
        <w:rPr>
          <w:rFonts w:ascii="Times New Roman" w:hAnsi="Times New Roman" w:cs="Times New Roman"/>
          <w:noProof/>
        </w:rPr>
        <w:t>2.</w:t>
      </w:r>
      <w:r w:rsidRPr="00A965F8">
        <w:rPr>
          <w:rFonts w:ascii="Times New Roman" w:hAnsi="Times New Roman" w:cs="Times New Roman"/>
          <w:noProof/>
        </w:rPr>
        <w:tab/>
        <w:t xml:space="preserve">Elixhauser Comorbidity Software Refined for ICD-10-CM.  </w:t>
      </w:r>
      <w:hyperlink r:id="rId10" w:history="1">
        <w:r w:rsidRPr="00A965F8">
          <w:rPr>
            <w:rStyle w:val="Hyperlink"/>
            <w:rFonts w:ascii="Times New Roman" w:hAnsi="Times New Roman" w:cs="Times New Roman"/>
            <w:noProof/>
          </w:rPr>
          <w:t>https://hcup-us.ahrq.gov/toolssoftware/comorbidityicd10/comorbidity_icd10.jsp</w:t>
        </w:r>
      </w:hyperlink>
      <w:r w:rsidRPr="00A965F8">
        <w:rPr>
          <w:rFonts w:ascii="Times New Roman" w:hAnsi="Times New Roman" w:cs="Times New Roman"/>
          <w:noProof/>
        </w:rPr>
        <w:t>.</w:t>
      </w:r>
    </w:p>
    <w:p w14:paraId="1E103A57" w14:textId="77777777" w:rsidR="002D7710" w:rsidRPr="00A965F8" w:rsidRDefault="002D7710" w:rsidP="002D7710">
      <w:pPr>
        <w:pStyle w:val="EndNoteBibliography"/>
        <w:ind w:left="720" w:hanging="720"/>
        <w:rPr>
          <w:rFonts w:ascii="Times New Roman" w:hAnsi="Times New Roman" w:cs="Times New Roman"/>
          <w:noProof/>
        </w:rPr>
      </w:pPr>
      <w:r w:rsidRPr="00A965F8">
        <w:rPr>
          <w:rFonts w:ascii="Times New Roman" w:hAnsi="Times New Roman" w:cs="Times New Roman"/>
          <w:noProof/>
        </w:rPr>
        <w:t>3.</w:t>
      </w:r>
      <w:r w:rsidRPr="00A965F8">
        <w:rPr>
          <w:rFonts w:ascii="Times New Roman" w:hAnsi="Times New Roman" w:cs="Times New Roman"/>
          <w:noProof/>
        </w:rPr>
        <w:tab/>
        <w:t>Network NCC. Management of Immunotherapy Related Toxicities 2024(Version 2.2024).</w:t>
      </w:r>
    </w:p>
    <w:p w14:paraId="539A0958" w14:textId="77777777" w:rsidR="002D7710" w:rsidRPr="00A965F8" w:rsidRDefault="002D7710" w:rsidP="002D7710">
      <w:pPr>
        <w:pStyle w:val="EndNoteBibliography"/>
        <w:ind w:left="720" w:hanging="720"/>
        <w:rPr>
          <w:rFonts w:ascii="Times New Roman" w:hAnsi="Times New Roman" w:cs="Times New Roman"/>
          <w:noProof/>
        </w:rPr>
      </w:pPr>
      <w:r w:rsidRPr="00A965F8">
        <w:rPr>
          <w:rFonts w:ascii="Times New Roman" w:hAnsi="Times New Roman" w:cs="Times New Roman"/>
          <w:noProof/>
        </w:rPr>
        <w:t>4.</w:t>
      </w:r>
      <w:r w:rsidRPr="00A965F8">
        <w:rPr>
          <w:rFonts w:ascii="Times New Roman" w:hAnsi="Times New Roman" w:cs="Times New Roman"/>
          <w:noProof/>
        </w:rPr>
        <w:tab/>
        <w:t xml:space="preserve">Haanen J, Obeid M, Spain L, et al. Management of toxicities from immunotherapy: ESMO Clinical Practice Guideline for diagnosis, treatment and follow-up&lt;sup&gt;&amp;#x2606;&lt;/sup&gt;. </w:t>
      </w:r>
      <w:r w:rsidRPr="00A965F8">
        <w:rPr>
          <w:rFonts w:ascii="Times New Roman" w:hAnsi="Times New Roman" w:cs="Times New Roman"/>
          <w:i/>
          <w:noProof/>
        </w:rPr>
        <w:t xml:space="preserve">Annals of Oncology. </w:t>
      </w:r>
      <w:r w:rsidRPr="00A965F8">
        <w:rPr>
          <w:rFonts w:ascii="Times New Roman" w:hAnsi="Times New Roman" w:cs="Times New Roman"/>
          <w:noProof/>
        </w:rPr>
        <w:t>2022;33(12):1217-1238.</w:t>
      </w:r>
    </w:p>
    <w:p w14:paraId="773ABF33" w14:textId="77777777" w:rsidR="002D7710" w:rsidRPr="00A965F8" w:rsidRDefault="002D7710" w:rsidP="002D7710">
      <w:pPr>
        <w:pStyle w:val="EndNoteBibliography"/>
        <w:ind w:left="720" w:hanging="720"/>
        <w:rPr>
          <w:rFonts w:ascii="Times New Roman" w:hAnsi="Times New Roman" w:cs="Times New Roman"/>
          <w:noProof/>
        </w:rPr>
      </w:pPr>
      <w:r w:rsidRPr="00A965F8">
        <w:rPr>
          <w:rFonts w:ascii="Times New Roman" w:hAnsi="Times New Roman" w:cs="Times New Roman"/>
          <w:noProof/>
        </w:rPr>
        <w:t>5.</w:t>
      </w:r>
      <w:r w:rsidRPr="00A965F8">
        <w:rPr>
          <w:rFonts w:ascii="Times New Roman" w:hAnsi="Times New Roman" w:cs="Times New Roman"/>
          <w:noProof/>
        </w:rPr>
        <w:tab/>
        <w:t xml:space="preserve">Brahmer JR, Abu-Sbeih H, Ascierto PA, et al. Society for Immunotherapy of Cancer (SITC) clinical practice guideline on immune checkpoint inhibitor-related adverse events. </w:t>
      </w:r>
      <w:r w:rsidRPr="00A965F8">
        <w:rPr>
          <w:rFonts w:ascii="Times New Roman" w:hAnsi="Times New Roman" w:cs="Times New Roman"/>
          <w:i/>
          <w:noProof/>
        </w:rPr>
        <w:t xml:space="preserve">Journal for ImmunoTherapy of Cancer. </w:t>
      </w:r>
      <w:r w:rsidRPr="00A965F8">
        <w:rPr>
          <w:rFonts w:ascii="Times New Roman" w:hAnsi="Times New Roman" w:cs="Times New Roman"/>
          <w:noProof/>
        </w:rPr>
        <w:t>2021;9(6):e002435.</w:t>
      </w:r>
    </w:p>
    <w:p w14:paraId="11048B80" w14:textId="661CBAE5" w:rsidR="00252AEF" w:rsidRPr="00A965F8" w:rsidRDefault="00AB6A83" w:rsidP="00566225">
      <w:pPr>
        <w:rPr>
          <w:rFonts w:ascii="Times New Roman" w:hAnsi="Times New Roman" w:cs="Times New Roman"/>
        </w:rPr>
      </w:pPr>
      <w:r w:rsidRPr="00A965F8">
        <w:rPr>
          <w:rFonts w:ascii="Times New Roman" w:hAnsi="Times New Roman" w:cs="Times New Roman"/>
        </w:rPr>
        <w:fldChar w:fldCharType="end"/>
      </w:r>
    </w:p>
    <w:p w14:paraId="1D6E67B8" w14:textId="3B05F662" w:rsidR="00252AEF" w:rsidRPr="00983BFD" w:rsidRDefault="00252AEF" w:rsidP="00566225">
      <w:pPr>
        <w:rPr>
          <w:rFonts w:ascii="Times New Roman" w:hAnsi="Times New Roman" w:cs="Times New Roman"/>
        </w:rPr>
      </w:pPr>
    </w:p>
    <w:sectPr w:rsidR="00252AEF" w:rsidRPr="00983BFD" w:rsidSect="00715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Condensed">
    <w:altName w:val="Verdana"/>
    <w:panose1 w:val="020B0604020202020204"/>
    <w:charset w:val="00"/>
    <w:family w:val="swiss"/>
    <w:pitch w:val="variable"/>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4CD"/>
    <w:multiLevelType w:val="hybridMultilevel"/>
    <w:tmpl w:val="9C0E659E"/>
    <w:lvl w:ilvl="0" w:tplc="582E3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83411"/>
    <w:multiLevelType w:val="hybridMultilevel"/>
    <w:tmpl w:val="8436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E5A8F"/>
    <w:multiLevelType w:val="hybridMultilevel"/>
    <w:tmpl w:val="6B2024CA"/>
    <w:lvl w:ilvl="0" w:tplc="15F82540">
      <w:start w:val="38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203E5"/>
    <w:multiLevelType w:val="hybridMultilevel"/>
    <w:tmpl w:val="686EA2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1875"/>
    <w:multiLevelType w:val="hybridMultilevel"/>
    <w:tmpl w:val="E09E94A6"/>
    <w:lvl w:ilvl="0" w:tplc="EF58889A">
      <w:start w:val="38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94531"/>
    <w:multiLevelType w:val="hybridMultilevel"/>
    <w:tmpl w:val="531609E0"/>
    <w:lvl w:ilvl="0" w:tplc="4A60B1DA">
      <w:start w:val="1"/>
      <w:numFmt w:val="decimal"/>
      <w:lvlText w:val="%1."/>
      <w:lvlJc w:val="left"/>
      <w:pPr>
        <w:ind w:left="603" w:hanging="229"/>
      </w:pPr>
      <w:rPr>
        <w:rFonts w:ascii="DejaVu Sans Condensed" w:eastAsia="DejaVu Sans Condensed" w:hAnsi="DejaVu Sans Condensed" w:cs="DejaVu Sans Condensed" w:hint="default"/>
        <w:b w:val="0"/>
        <w:bCs w:val="0"/>
        <w:i w:val="0"/>
        <w:iCs w:val="0"/>
        <w:spacing w:val="0"/>
        <w:w w:val="100"/>
        <w:sz w:val="20"/>
        <w:szCs w:val="20"/>
        <w:lang w:val="en-US" w:eastAsia="en-US" w:bidi="ar-SA"/>
      </w:rPr>
    </w:lvl>
    <w:lvl w:ilvl="1" w:tplc="A68A9D00">
      <w:numFmt w:val="bullet"/>
      <w:lvlText w:val="•"/>
      <w:lvlJc w:val="left"/>
      <w:pPr>
        <w:ind w:left="1682" w:hanging="229"/>
      </w:pPr>
      <w:rPr>
        <w:rFonts w:hint="default"/>
        <w:lang w:val="en-US" w:eastAsia="en-US" w:bidi="ar-SA"/>
      </w:rPr>
    </w:lvl>
    <w:lvl w:ilvl="2" w:tplc="ABD0E77A">
      <w:numFmt w:val="bullet"/>
      <w:lvlText w:val="•"/>
      <w:lvlJc w:val="left"/>
      <w:pPr>
        <w:ind w:left="2765" w:hanging="229"/>
      </w:pPr>
      <w:rPr>
        <w:rFonts w:hint="default"/>
        <w:lang w:val="en-US" w:eastAsia="en-US" w:bidi="ar-SA"/>
      </w:rPr>
    </w:lvl>
    <w:lvl w:ilvl="3" w:tplc="F56E388A">
      <w:numFmt w:val="bullet"/>
      <w:lvlText w:val="•"/>
      <w:lvlJc w:val="left"/>
      <w:pPr>
        <w:ind w:left="3847" w:hanging="229"/>
      </w:pPr>
      <w:rPr>
        <w:rFonts w:hint="default"/>
        <w:lang w:val="en-US" w:eastAsia="en-US" w:bidi="ar-SA"/>
      </w:rPr>
    </w:lvl>
    <w:lvl w:ilvl="4" w:tplc="664E43F8">
      <w:numFmt w:val="bullet"/>
      <w:lvlText w:val="•"/>
      <w:lvlJc w:val="left"/>
      <w:pPr>
        <w:ind w:left="4930" w:hanging="229"/>
      </w:pPr>
      <w:rPr>
        <w:rFonts w:hint="default"/>
        <w:lang w:val="en-US" w:eastAsia="en-US" w:bidi="ar-SA"/>
      </w:rPr>
    </w:lvl>
    <w:lvl w:ilvl="5" w:tplc="F78C6B24">
      <w:numFmt w:val="bullet"/>
      <w:lvlText w:val="•"/>
      <w:lvlJc w:val="left"/>
      <w:pPr>
        <w:ind w:left="6012" w:hanging="229"/>
      </w:pPr>
      <w:rPr>
        <w:rFonts w:hint="default"/>
        <w:lang w:val="en-US" w:eastAsia="en-US" w:bidi="ar-SA"/>
      </w:rPr>
    </w:lvl>
    <w:lvl w:ilvl="6" w:tplc="C53C2A4A">
      <w:numFmt w:val="bullet"/>
      <w:lvlText w:val="•"/>
      <w:lvlJc w:val="left"/>
      <w:pPr>
        <w:ind w:left="7095" w:hanging="229"/>
      </w:pPr>
      <w:rPr>
        <w:rFonts w:hint="default"/>
        <w:lang w:val="en-US" w:eastAsia="en-US" w:bidi="ar-SA"/>
      </w:rPr>
    </w:lvl>
    <w:lvl w:ilvl="7" w:tplc="C44C1FE6">
      <w:numFmt w:val="bullet"/>
      <w:lvlText w:val="•"/>
      <w:lvlJc w:val="left"/>
      <w:pPr>
        <w:ind w:left="8177" w:hanging="229"/>
      </w:pPr>
      <w:rPr>
        <w:rFonts w:hint="default"/>
        <w:lang w:val="en-US" w:eastAsia="en-US" w:bidi="ar-SA"/>
      </w:rPr>
    </w:lvl>
    <w:lvl w:ilvl="8" w:tplc="095A4190">
      <w:numFmt w:val="bullet"/>
      <w:lvlText w:val="•"/>
      <w:lvlJc w:val="left"/>
      <w:pPr>
        <w:ind w:left="9260" w:hanging="229"/>
      </w:pPr>
      <w:rPr>
        <w:rFonts w:hint="default"/>
        <w:lang w:val="en-US" w:eastAsia="en-US" w:bidi="ar-SA"/>
      </w:rPr>
    </w:lvl>
  </w:abstractNum>
  <w:abstractNum w:abstractNumId="6" w15:restartNumberingAfterBreak="0">
    <w:nsid w:val="1B646E9E"/>
    <w:multiLevelType w:val="hybridMultilevel"/>
    <w:tmpl w:val="A8A09284"/>
    <w:lvl w:ilvl="0" w:tplc="3ADED92A">
      <w:start w:val="50"/>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32668"/>
    <w:multiLevelType w:val="hybridMultilevel"/>
    <w:tmpl w:val="5F6AE140"/>
    <w:lvl w:ilvl="0" w:tplc="4E4E6154">
      <w:start w:val="384"/>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B3430"/>
    <w:multiLevelType w:val="hybridMultilevel"/>
    <w:tmpl w:val="9B20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93B45"/>
    <w:multiLevelType w:val="hybridMultilevel"/>
    <w:tmpl w:val="77DCAA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141DD"/>
    <w:multiLevelType w:val="hybridMultilevel"/>
    <w:tmpl w:val="13E807B6"/>
    <w:lvl w:ilvl="0" w:tplc="F4949D88">
      <w:start w:val="384"/>
      <w:numFmt w:val="decimal"/>
      <w:lvlText w:val="%1"/>
      <w:lvlJc w:val="left"/>
      <w:pPr>
        <w:ind w:left="1120" w:hanging="38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15:restartNumberingAfterBreak="0">
    <w:nsid w:val="2C0324A7"/>
    <w:multiLevelType w:val="hybridMultilevel"/>
    <w:tmpl w:val="3B3A8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295"/>
    <w:multiLevelType w:val="hybridMultilevel"/>
    <w:tmpl w:val="8F44A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A5E5B"/>
    <w:multiLevelType w:val="hybridMultilevel"/>
    <w:tmpl w:val="7D9EA040"/>
    <w:lvl w:ilvl="0" w:tplc="BDF0234C">
      <w:start w:val="50"/>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94218"/>
    <w:multiLevelType w:val="hybridMultilevel"/>
    <w:tmpl w:val="C81A0C16"/>
    <w:lvl w:ilvl="0" w:tplc="F51CE448">
      <w:start w:val="53"/>
      <w:numFmt w:val="decimal"/>
      <w:lvlText w:val="%1)"/>
      <w:lvlJc w:val="left"/>
      <w:pPr>
        <w:ind w:left="603" w:hanging="454"/>
      </w:pPr>
      <w:rPr>
        <w:rFonts w:ascii="DejaVu Sans Condensed" w:eastAsia="DejaVu Sans Condensed" w:hAnsi="DejaVu Sans Condensed" w:cs="DejaVu Sans Condensed" w:hint="default"/>
        <w:b w:val="0"/>
        <w:bCs w:val="0"/>
        <w:i w:val="0"/>
        <w:iCs w:val="0"/>
        <w:spacing w:val="-1"/>
        <w:w w:val="100"/>
        <w:sz w:val="20"/>
        <w:szCs w:val="20"/>
        <w:lang w:val="en-US" w:eastAsia="en-US" w:bidi="ar-SA"/>
      </w:rPr>
    </w:lvl>
    <w:lvl w:ilvl="1" w:tplc="4C32AFA8">
      <w:numFmt w:val="bullet"/>
      <w:lvlText w:val="•"/>
      <w:lvlJc w:val="left"/>
      <w:pPr>
        <w:ind w:left="1682" w:hanging="454"/>
      </w:pPr>
      <w:rPr>
        <w:rFonts w:hint="default"/>
        <w:lang w:val="en-US" w:eastAsia="en-US" w:bidi="ar-SA"/>
      </w:rPr>
    </w:lvl>
    <w:lvl w:ilvl="2" w:tplc="550AD606">
      <w:numFmt w:val="bullet"/>
      <w:lvlText w:val="•"/>
      <w:lvlJc w:val="left"/>
      <w:pPr>
        <w:ind w:left="2765" w:hanging="454"/>
      </w:pPr>
      <w:rPr>
        <w:rFonts w:hint="default"/>
        <w:lang w:val="en-US" w:eastAsia="en-US" w:bidi="ar-SA"/>
      </w:rPr>
    </w:lvl>
    <w:lvl w:ilvl="3" w:tplc="34448836">
      <w:numFmt w:val="bullet"/>
      <w:lvlText w:val="•"/>
      <w:lvlJc w:val="left"/>
      <w:pPr>
        <w:ind w:left="3847" w:hanging="454"/>
      </w:pPr>
      <w:rPr>
        <w:rFonts w:hint="default"/>
        <w:lang w:val="en-US" w:eastAsia="en-US" w:bidi="ar-SA"/>
      </w:rPr>
    </w:lvl>
    <w:lvl w:ilvl="4" w:tplc="1CB46C98">
      <w:numFmt w:val="bullet"/>
      <w:lvlText w:val="•"/>
      <w:lvlJc w:val="left"/>
      <w:pPr>
        <w:ind w:left="4930" w:hanging="454"/>
      </w:pPr>
      <w:rPr>
        <w:rFonts w:hint="default"/>
        <w:lang w:val="en-US" w:eastAsia="en-US" w:bidi="ar-SA"/>
      </w:rPr>
    </w:lvl>
    <w:lvl w:ilvl="5" w:tplc="888E15C4">
      <w:numFmt w:val="bullet"/>
      <w:lvlText w:val="•"/>
      <w:lvlJc w:val="left"/>
      <w:pPr>
        <w:ind w:left="6012" w:hanging="454"/>
      </w:pPr>
      <w:rPr>
        <w:rFonts w:hint="default"/>
        <w:lang w:val="en-US" w:eastAsia="en-US" w:bidi="ar-SA"/>
      </w:rPr>
    </w:lvl>
    <w:lvl w:ilvl="6" w:tplc="3EE2B87A">
      <w:numFmt w:val="bullet"/>
      <w:lvlText w:val="•"/>
      <w:lvlJc w:val="left"/>
      <w:pPr>
        <w:ind w:left="7095" w:hanging="454"/>
      </w:pPr>
      <w:rPr>
        <w:rFonts w:hint="default"/>
        <w:lang w:val="en-US" w:eastAsia="en-US" w:bidi="ar-SA"/>
      </w:rPr>
    </w:lvl>
    <w:lvl w:ilvl="7" w:tplc="AFB65224">
      <w:numFmt w:val="bullet"/>
      <w:lvlText w:val="•"/>
      <w:lvlJc w:val="left"/>
      <w:pPr>
        <w:ind w:left="8177" w:hanging="454"/>
      </w:pPr>
      <w:rPr>
        <w:rFonts w:hint="default"/>
        <w:lang w:val="en-US" w:eastAsia="en-US" w:bidi="ar-SA"/>
      </w:rPr>
    </w:lvl>
    <w:lvl w:ilvl="8" w:tplc="A4FE5164">
      <w:numFmt w:val="bullet"/>
      <w:lvlText w:val="•"/>
      <w:lvlJc w:val="left"/>
      <w:pPr>
        <w:ind w:left="9260" w:hanging="454"/>
      </w:pPr>
      <w:rPr>
        <w:rFonts w:hint="default"/>
        <w:lang w:val="en-US" w:eastAsia="en-US" w:bidi="ar-SA"/>
      </w:rPr>
    </w:lvl>
  </w:abstractNum>
  <w:abstractNum w:abstractNumId="15" w15:restartNumberingAfterBreak="0">
    <w:nsid w:val="43C51906"/>
    <w:multiLevelType w:val="hybridMultilevel"/>
    <w:tmpl w:val="21C85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26326"/>
    <w:multiLevelType w:val="hybridMultilevel"/>
    <w:tmpl w:val="3ABE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27EE5"/>
    <w:multiLevelType w:val="hybridMultilevel"/>
    <w:tmpl w:val="F98A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267CD"/>
    <w:multiLevelType w:val="hybridMultilevel"/>
    <w:tmpl w:val="C7082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90D62"/>
    <w:multiLevelType w:val="hybridMultilevel"/>
    <w:tmpl w:val="20EC40D0"/>
    <w:lvl w:ilvl="0" w:tplc="DDAC930A">
      <w:start w:val="18"/>
      <w:numFmt w:val="decimal"/>
      <w:lvlText w:val="%1)"/>
      <w:lvlJc w:val="left"/>
      <w:pPr>
        <w:ind w:left="603" w:hanging="454"/>
      </w:pPr>
      <w:rPr>
        <w:rFonts w:ascii="DejaVu Sans Condensed" w:eastAsia="DejaVu Sans Condensed" w:hAnsi="DejaVu Sans Condensed" w:cs="DejaVu Sans Condensed" w:hint="default"/>
        <w:b w:val="0"/>
        <w:bCs w:val="0"/>
        <w:i w:val="0"/>
        <w:iCs w:val="0"/>
        <w:spacing w:val="-1"/>
        <w:w w:val="100"/>
        <w:sz w:val="20"/>
        <w:szCs w:val="20"/>
        <w:lang w:val="en-US" w:eastAsia="en-US" w:bidi="ar-SA"/>
      </w:rPr>
    </w:lvl>
    <w:lvl w:ilvl="1" w:tplc="7CA8D3D0">
      <w:numFmt w:val="bullet"/>
      <w:lvlText w:val="•"/>
      <w:lvlJc w:val="left"/>
      <w:pPr>
        <w:ind w:left="1682" w:hanging="454"/>
      </w:pPr>
      <w:rPr>
        <w:rFonts w:hint="default"/>
        <w:lang w:val="en-US" w:eastAsia="en-US" w:bidi="ar-SA"/>
      </w:rPr>
    </w:lvl>
    <w:lvl w:ilvl="2" w:tplc="5B52D9D2">
      <w:numFmt w:val="bullet"/>
      <w:lvlText w:val="•"/>
      <w:lvlJc w:val="left"/>
      <w:pPr>
        <w:ind w:left="2765" w:hanging="454"/>
      </w:pPr>
      <w:rPr>
        <w:rFonts w:hint="default"/>
        <w:lang w:val="en-US" w:eastAsia="en-US" w:bidi="ar-SA"/>
      </w:rPr>
    </w:lvl>
    <w:lvl w:ilvl="3" w:tplc="DB5C00AA">
      <w:numFmt w:val="bullet"/>
      <w:lvlText w:val="•"/>
      <w:lvlJc w:val="left"/>
      <w:pPr>
        <w:ind w:left="3847" w:hanging="454"/>
      </w:pPr>
      <w:rPr>
        <w:rFonts w:hint="default"/>
        <w:lang w:val="en-US" w:eastAsia="en-US" w:bidi="ar-SA"/>
      </w:rPr>
    </w:lvl>
    <w:lvl w:ilvl="4" w:tplc="C9CC528A">
      <w:numFmt w:val="bullet"/>
      <w:lvlText w:val="•"/>
      <w:lvlJc w:val="left"/>
      <w:pPr>
        <w:ind w:left="4930" w:hanging="454"/>
      </w:pPr>
      <w:rPr>
        <w:rFonts w:hint="default"/>
        <w:lang w:val="en-US" w:eastAsia="en-US" w:bidi="ar-SA"/>
      </w:rPr>
    </w:lvl>
    <w:lvl w:ilvl="5" w:tplc="12AA491C">
      <w:numFmt w:val="bullet"/>
      <w:lvlText w:val="•"/>
      <w:lvlJc w:val="left"/>
      <w:pPr>
        <w:ind w:left="6012" w:hanging="454"/>
      </w:pPr>
      <w:rPr>
        <w:rFonts w:hint="default"/>
        <w:lang w:val="en-US" w:eastAsia="en-US" w:bidi="ar-SA"/>
      </w:rPr>
    </w:lvl>
    <w:lvl w:ilvl="6" w:tplc="0820FC34">
      <w:numFmt w:val="bullet"/>
      <w:lvlText w:val="•"/>
      <w:lvlJc w:val="left"/>
      <w:pPr>
        <w:ind w:left="7095" w:hanging="454"/>
      </w:pPr>
      <w:rPr>
        <w:rFonts w:hint="default"/>
        <w:lang w:val="en-US" w:eastAsia="en-US" w:bidi="ar-SA"/>
      </w:rPr>
    </w:lvl>
    <w:lvl w:ilvl="7" w:tplc="FC526C20">
      <w:numFmt w:val="bullet"/>
      <w:lvlText w:val="•"/>
      <w:lvlJc w:val="left"/>
      <w:pPr>
        <w:ind w:left="8177" w:hanging="454"/>
      </w:pPr>
      <w:rPr>
        <w:rFonts w:hint="default"/>
        <w:lang w:val="en-US" w:eastAsia="en-US" w:bidi="ar-SA"/>
      </w:rPr>
    </w:lvl>
    <w:lvl w:ilvl="8" w:tplc="9EC46464">
      <w:numFmt w:val="bullet"/>
      <w:lvlText w:val="•"/>
      <w:lvlJc w:val="left"/>
      <w:pPr>
        <w:ind w:left="9260" w:hanging="454"/>
      </w:pPr>
      <w:rPr>
        <w:rFonts w:hint="default"/>
        <w:lang w:val="en-US" w:eastAsia="en-US" w:bidi="ar-SA"/>
      </w:rPr>
    </w:lvl>
  </w:abstractNum>
  <w:abstractNum w:abstractNumId="20" w15:restartNumberingAfterBreak="0">
    <w:nsid w:val="545224A5"/>
    <w:multiLevelType w:val="hybridMultilevel"/>
    <w:tmpl w:val="CA02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C769A"/>
    <w:multiLevelType w:val="hybridMultilevel"/>
    <w:tmpl w:val="1098D3B8"/>
    <w:lvl w:ilvl="0" w:tplc="28FA6BDA">
      <w:start w:val="384"/>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24F27"/>
    <w:multiLevelType w:val="hybridMultilevel"/>
    <w:tmpl w:val="07C095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40A2E"/>
    <w:multiLevelType w:val="hybridMultilevel"/>
    <w:tmpl w:val="2AC636F2"/>
    <w:lvl w:ilvl="0" w:tplc="DE367208">
      <w:start w:val="384"/>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81226"/>
    <w:multiLevelType w:val="hybridMultilevel"/>
    <w:tmpl w:val="BB14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069FD"/>
    <w:multiLevelType w:val="hybridMultilevel"/>
    <w:tmpl w:val="D9B6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597088">
    <w:abstractNumId w:val="6"/>
  </w:num>
  <w:num w:numId="2" w16cid:durableId="817112825">
    <w:abstractNumId w:val="13"/>
  </w:num>
  <w:num w:numId="3" w16cid:durableId="683751116">
    <w:abstractNumId w:val="4"/>
  </w:num>
  <w:num w:numId="4" w16cid:durableId="964966500">
    <w:abstractNumId w:val="21"/>
  </w:num>
  <w:num w:numId="5" w16cid:durableId="577835659">
    <w:abstractNumId w:val="2"/>
  </w:num>
  <w:num w:numId="6" w16cid:durableId="385834653">
    <w:abstractNumId w:val="10"/>
  </w:num>
  <w:num w:numId="7" w16cid:durableId="963848265">
    <w:abstractNumId w:val="7"/>
  </w:num>
  <w:num w:numId="8" w16cid:durableId="1601260721">
    <w:abstractNumId w:val="23"/>
  </w:num>
  <w:num w:numId="9" w16cid:durableId="873692709">
    <w:abstractNumId w:val="14"/>
  </w:num>
  <w:num w:numId="10" w16cid:durableId="1105609594">
    <w:abstractNumId w:val="19"/>
  </w:num>
  <w:num w:numId="11" w16cid:durableId="87778990">
    <w:abstractNumId w:val="5"/>
  </w:num>
  <w:num w:numId="12" w16cid:durableId="1788309628">
    <w:abstractNumId w:val="22"/>
  </w:num>
  <w:num w:numId="13" w16cid:durableId="781656395">
    <w:abstractNumId w:val="18"/>
  </w:num>
  <w:num w:numId="14" w16cid:durableId="46925058">
    <w:abstractNumId w:val="12"/>
  </w:num>
  <w:num w:numId="15" w16cid:durableId="1386837257">
    <w:abstractNumId w:val="11"/>
  </w:num>
  <w:num w:numId="16" w16cid:durableId="831608354">
    <w:abstractNumId w:val="16"/>
  </w:num>
  <w:num w:numId="17" w16cid:durableId="1821536878">
    <w:abstractNumId w:val="9"/>
  </w:num>
  <w:num w:numId="18" w16cid:durableId="165943618">
    <w:abstractNumId w:val="3"/>
  </w:num>
  <w:num w:numId="19" w16cid:durableId="1842427468">
    <w:abstractNumId w:val="1"/>
  </w:num>
  <w:num w:numId="20" w16cid:durableId="1502502887">
    <w:abstractNumId w:val="25"/>
  </w:num>
  <w:num w:numId="21" w16cid:durableId="135732295">
    <w:abstractNumId w:val="15"/>
  </w:num>
  <w:num w:numId="22" w16cid:durableId="243227736">
    <w:abstractNumId w:val="24"/>
  </w:num>
  <w:num w:numId="23" w16cid:durableId="1148782497">
    <w:abstractNumId w:val="8"/>
  </w:num>
  <w:num w:numId="24" w16cid:durableId="570892182">
    <w:abstractNumId w:val="20"/>
  </w:num>
  <w:num w:numId="25" w16cid:durableId="1209799818">
    <w:abstractNumId w:val="0"/>
  </w:num>
  <w:num w:numId="26" w16cid:durableId="701321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est&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d0z902mars5zev5f7v25wspf9vsxfsf22f&quot;&gt;RupaliLibrary&lt;record-ids&gt;&lt;item&gt;5433&lt;/item&gt;&lt;item&gt;5435&lt;/item&gt;&lt;item&gt;5436&lt;/item&gt;&lt;item&gt;5465&lt;/item&gt;&lt;item&gt;5472&lt;/item&gt;&lt;/record-ids&gt;&lt;/item&gt;&lt;/Libraries&gt;"/>
  </w:docVars>
  <w:rsids>
    <w:rsidRoot w:val="00566225"/>
    <w:rsid w:val="00001302"/>
    <w:rsid w:val="00002C4B"/>
    <w:rsid w:val="00004A88"/>
    <w:rsid w:val="00004F9B"/>
    <w:rsid w:val="000056B0"/>
    <w:rsid w:val="00012EED"/>
    <w:rsid w:val="00013960"/>
    <w:rsid w:val="000203E6"/>
    <w:rsid w:val="000210A5"/>
    <w:rsid w:val="000211DA"/>
    <w:rsid w:val="0002246A"/>
    <w:rsid w:val="000237D2"/>
    <w:rsid w:val="00024447"/>
    <w:rsid w:val="00026863"/>
    <w:rsid w:val="00030CD7"/>
    <w:rsid w:val="00030E1B"/>
    <w:rsid w:val="0003454E"/>
    <w:rsid w:val="00036521"/>
    <w:rsid w:val="00041458"/>
    <w:rsid w:val="00043D75"/>
    <w:rsid w:val="00046267"/>
    <w:rsid w:val="000479E3"/>
    <w:rsid w:val="0005062A"/>
    <w:rsid w:val="0005113A"/>
    <w:rsid w:val="00051DE2"/>
    <w:rsid w:val="0005281B"/>
    <w:rsid w:val="0005395A"/>
    <w:rsid w:val="000545B1"/>
    <w:rsid w:val="00055501"/>
    <w:rsid w:val="00057A46"/>
    <w:rsid w:val="00060117"/>
    <w:rsid w:val="0006016D"/>
    <w:rsid w:val="000634DD"/>
    <w:rsid w:val="0006674D"/>
    <w:rsid w:val="00070966"/>
    <w:rsid w:val="000715DD"/>
    <w:rsid w:val="00072030"/>
    <w:rsid w:val="0007674B"/>
    <w:rsid w:val="00076E49"/>
    <w:rsid w:val="00080B8C"/>
    <w:rsid w:val="00084038"/>
    <w:rsid w:val="00084394"/>
    <w:rsid w:val="00086000"/>
    <w:rsid w:val="00086F39"/>
    <w:rsid w:val="000911B3"/>
    <w:rsid w:val="00095F64"/>
    <w:rsid w:val="000A0056"/>
    <w:rsid w:val="000A0405"/>
    <w:rsid w:val="000A25D9"/>
    <w:rsid w:val="000A28DA"/>
    <w:rsid w:val="000A2E6F"/>
    <w:rsid w:val="000A4B21"/>
    <w:rsid w:val="000A68C7"/>
    <w:rsid w:val="000B1191"/>
    <w:rsid w:val="000B21DF"/>
    <w:rsid w:val="000B3424"/>
    <w:rsid w:val="000B4633"/>
    <w:rsid w:val="000B5D23"/>
    <w:rsid w:val="000B7B03"/>
    <w:rsid w:val="000C1D77"/>
    <w:rsid w:val="000C4D80"/>
    <w:rsid w:val="000C64AD"/>
    <w:rsid w:val="000C6F1F"/>
    <w:rsid w:val="000C7E48"/>
    <w:rsid w:val="000D118C"/>
    <w:rsid w:val="000D58EB"/>
    <w:rsid w:val="000E4FE5"/>
    <w:rsid w:val="000E62B3"/>
    <w:rsid w:val="000F23E1"/>
    <w:rsid w:val="000F31C1"/>
    <w:rsid w:val="000F75F0"/>
    <w:rsid w:val="00101CF3"/>
    <w:rsid w:val="00102FF9"/>
    <w:rsid w:val="001049FB"/>
    <w:rsid w:val="00106D24"/>
    <w:rsid w:val="00110BAD"/>
    <w:rsid w:val="00112DB6"/>
    <w:rsid w:val="0011442F"/>
    <w:rsid w:val="001164FD"/>
    <w:rsid w:val="00122623"/>
    <w:rsid w:val="00122F4B"/>
    <w:rsid w:val="00123EE5"/>
    <w:rsid w:val="001240CA"/>
    <w:rsid w:val="00124650"/>
    <w:rsid w:val="00126A55"/>
    <w:rsid w:val="00130ABE"/>
    <w:rsid w:val="00131E27"/>
    <w:rsid w:val="00133B8D"/>
    <w:rsid w:val="00135236"/>
    <w:rsid w:val="00136D93"/>
    <w:rsid w:val="00140910"/>
    <w:rsid w:val="00143820"/>
    <w:rsid w:val="00143A4A"/>
    <w:rsid w:val="0014516E"/>
    <w:rsid w:val="001455DE"/>
    <w:rsid w:val="001469C1"/>
    <w:rsid w:val="00146C08"/>
    <w:rsid w:val="00150C06"/>
    <w:rsid w:val="0015172C"/>
    <w:rsid w:val="00152803"/>
    <w:rsid w:val="00154655"/>
    <w:rsid w:val="0015497A"/>
    <w:rsid w:val="001578F0"/>
    <w:rsid w:val="00160136"/>
    <w:rsid w:val="00162489"/>
    <w:rsid w:val="00162C1E"/>
    <w:rsid w:val="001642A1"/>
    <w:rsid w:val="00165073"/>
    <w:rsid w:val="00167880"/>
    <w:rsid w:val="001701D8"/>
    <w:rsid w:val="00171757"/>
    <w:rsid w:val="0017402A"/>
    <w:rsid w:val="00174628"/>
    <w:rsid w:val="0018068B"/>
    <w:rsid w:val="00181923"/>
    <w:rsid w:val="00182996"/>
    <w:rsid w:val="001832B8"/>
    <w:rsid w:val="00185DB0"/>
    <w:rsid w:val="00190948"/>
    <w:rsid w:val="001910C2"/>
    <w:rsid w:val="001916C8"/>
    <w:rsid w:val="00195290"/>
    <w:rsid w:val="00195624"/>
    <w:rsid w:val="001A1325"/>
    <w:rsid w:val="001A2250"/>
    <w:rsid w:val="001A7085"/>
    <w:rsid w:val="001B0580"/>
    <w:rsid w:val="001B08B0"/>
    <w:rsid w:val="001B471C"/>
    <w:rsid w:val="001B67DF"/>
    <w:rsid w:val="001B73BC"/>
    <w:rsid w:val="001B7A64"/>
    <w:rsid w:val="001C0303"/>
    <w:rsid w:val="001C0C4B"/>
    <w:rsid w:val="001C21AA"/>
    <w:rsid w:val="001C42CC"/>
    <w:rsid w:val="001C44E5"/>
    <w:rsid w:val="001C7AA8"/>
    <w:rsid w:val="001D04BF"/>
    <w:rsid w:val="001D0B80"/>
    <w:rsid w:val="001D1EA8"/>
    <w:rsid w:val="001D252A"/>
    <w:rsid w:val="001D5190"/>
    <w:rsid w:val="001D5BDF"/>
    <w:rsid w:val="001D73F3"/>
    <w:rsid w:val="001D7F0F"/>
    <w:rsid w:val="001E1A2E"/>
    <w:rsid w:val="001E32CA"/>
    <w:rsid w:val="001E3DCD"/>
    <w:rsid w:val="001E62D8"/>
    <w:rsid w:val="001E6E2B"/>
    <w:rsid w:val="001E792C"/>
    <w:rsid w:val="001F13E0"/>
    <w:rsid w:val="001F1415"/>
    <w:rsid w:val="001F191C"/>
    <w:rsid w:val="001F233D"/>
    <w:rsid w:val="001F2FD7"/>
    <w:rsid w:val="001F4FE4"/>
    <w:rsid w:val="001F6D68"/>
    <w:rsid w:val="001F792E"/>
    <w:rsid w:val="002003C3"/>
    <w:rsid w:val="00200D54"/>
    <w:rsid w:val="00201982"/>
    <w:rsid w:val="002027E9"/>
    <w:rsid w:val="002029C2"/>
    <w:rsid w:val="00203176"/>
    <w:rsid w:val="002067BB"/>
    <w:rsid w:val="00213623"/>
    <w:rsid w:val="00215603"/>
    <w:rsid w:val="002170A8"/>
    <w:rsid w:val="00217A2A"/>
    <w:rsid w:val="002218FA"/>
    <w:rsid w:val="00222441"/>
    <w:rsid w:val="00222E73"/>
    <w:rsid w:val="0022386D"/>
    <w:rsid w:val="00224161"/>
    <w:rsid w:val="00225075"/>
    <w:rsid w:val="00231D1C"/>
    <w:rsid w:val="002332C3"/>
    <w:rsid w:val="002334DC"/>
    <w:rsid w:val="00234D43"/>
    <w:rsid w:val="00236D9B"/>
    <w:rsid w:val="00236E05"/>
    <w:rsid w:val="002371C9"/>
    <w:rsid w:val="00242782"/>
    <w:rsid w:val="002447B4"/>
    <w:rsid w:val="002501D5"/>
    <w:rsid w:val="00251E4D"/>
    <w:rsid w:val="00252AEF"/>
    <w:rsid w:val="00256690"/>
    <w:rsid w:val="00257CE6"/>
    <w:rsid w:val="00262A8E"/>
    <w:rsid w:val="00263022"/>
    <w:rsid w:val="00263A7C"/>
    <w:rsid w:val="00266700"/>
    <w:rsid w:val="0026684B"/>
    <w:rsid w:val="00267758"/>
    <w:rsid w:val="002773CF"/>
    <w:rsid w:val="0028028E"/>
    <w:rsid w:val="0028362A"/>
    <w:rsid w:val="00285044"/>
    <w:rsid w:val="00285CD7"/>
    <w:rsid w:val="00286AA6"/>
    <w:rsid w:val="00292046"/>
    <w:rsid w:val="00292493"/>
    <w:rsid w:val="0029263D"/>
    <w:rsid w:val="00295EC3"/>
    <w:rsid w:val="002976D0"/>
    <w:rsid w:val="002A0EE3"/>
    <w:rsid w:val="002A4FA5"/>
    <w:rsid w:val="002B19F4"/>
    <w:rsid w:val="002B3335"/>
    <w:rsid w:val="002B3459"/>
    <w:rsid w:val="002B79D0"/>
    <w:rsid w:val="002B7A4C"/>
    <w:rsid w:val="002C2134"/>
    <w:rsid w:val="002C3E76"/>
    <w:rsid w:val="002C43F6"/>
    <w:rsid w:val="002C6ADE"/>
    <w:rsid w:val="002C7302"/>
    <w:rsid w:val="002D3514"/>
    <w:rsid w:val="002D5A67"/>
    <w:rsid w:val="002D7710"/>
    <w:rsid w:val="002D7963"/>
    <w:rsid w:val="002E0561"/>
    <w:rsid w:val="002E0797"/>
    <w:rsid w:val="002E2354"/>
    <w:rsid w:val="002E2867"/>
    <w:rsid w:val="002E3B25"/>
    <w:rsid w:val="002E53E9"/>
    <w:rsid w:val="002E5BBA"/>
    <w:rsid w:val="002E7D7B"/>
    <w:rsid w:val="002E7E0F"/>
    <w:rsid w:val="002F558A"/>
    <w:rsid w:val="002F6323"/>
    <w:rsid w:val="00304313"/>
    <w:rsid w:val="003101C7"/>
    <w:rsid w:val="0031101E"/>
    <w:rsid w:val="003133A5"/>
    <w:rsid w:val="003150A2"/>
    <w:rsid w:val="00322212"/>
    <w:rsid w:val="003247EC"/>
    <w:rsid w:val="00325E20"/>
    <w:rsid w:val="00327282"/>
    <w:rsid w:val="003332A3"/>
    <w:rsid w:val="00336F0C"/>
    <w:rsid w:val="00337252"/>
    <w:rsid w:val="00337AD9"/>
    <w:rsid w:val="00341302"/>
    <w:rsid w:val="0034158F"/>
    <w:rsid w:val="00341CD2"/>
    <w:rsid w:val="00341E93"/>
    <w:rsid w:val="003420E8"/>
    <w:rsid w:val="003424D1"/>
    <w:rsid w:val="003443BF"/>
    <w:rsid w:val="0035054A"/>
    <w:rsid w:val="0035060B"/>
    <w:rsid w:val="00350A40"/>
    <w:rsid w:val="003511F5"/>
    <w:rsid w:val="0035553F"/>
    <w:rsid w:val="0035671E"/>
    <w:rsid w:val="0036117C"/>
    <w:rsid w:val="00361B64"/>
    <w:rsid w:val="003626C1"/>
    <w:rsid w:val="00362D2A"/>
    <w:rsid w:val="00366C7A"/>
    <w:rsid w:val="003714EB"/>
    <w:rsid w:val="00372090"/>
    <w:rsid w:val="00372430"/>
    <w:rsid w:val="003730D3"/>
    <w:rsid w:val="003734E2"/>
    <w:rsid w:val="00373BA7"/>
    <w:rsid w:val="00374702"/>
    <w:rsid w:val="003777E1"/>
    <w:rsid w:val="00377C32"/>
    <w:rsid w:val="003820D3"/>
    <w:rsid w:val="00382E61"/>
    <w:rsid w:val="00385C04"/>
    <w:rsid w:val="00392795"/>
    <w:rsid w:val="00393CFD"/>
    <w:rsid w:val="003A258D"/>
    <w:rsid w:val="003A3BA3"/>
    <w:rsid w:val="003A58D3"/>
    <w:rsid w:val="003B00EA"/>
    <w:rsid w:val="003B339D"/>
    <w:rsid w:val="003B36E7"/>
    <w:rsid w:val="003C001B"/>
    <w:rsid w:val="003C0154"/>
    <w:rsid w:val="003C03DF"/>
    <w:rsid w:val="003C0D83"/>
    <w:rsid w:val="003C3517"/>
    <w:rsid w:val="003C521E"/>
    <w:rsid w:val="003C5488"/>
    <w:rsid w:val="003C63BD"/>
    <w:rsid w:val="003C6B13"/>
    <w:rsid w:val="003C7A4D"/>
    <w:rsid w:val="003C7BB9"/>
    <w:rsid w:val="003D1EFD"/>
    <w:rsid w:val="003D23B4"/>
    <w:rsid w:val="003D2ECD"/>
    <w:rsid w:val="003D3FAD"/>
    <w:rsid w:val="003D5A93"/>
    <w:rsid w:val="003D5F02"/>
    <w:rsid w:val="003D628B"/>
    <w:rsid w:val="003E0573"/>
    <w:rsid w:val="003E16E2"/>
    <w:rsid w:val="003E4B13"/>
    <w:rsid w:val="003E5285"/>
    <w:rsid w:val="003E6318"/>
    <w:rsid w:val="003E63DE"/>
    <w:rsid w:val="003F0E49"/>
    <w:rsid w:val="0040142D"/>
    <w:rsid w:val="00401E77"/>
    <w:rsid w:val="004023F5"/>
    <w:rsid w:val="0040315C"/>
    <w:rsid w:val="004031E7"/>
    <w:rsid w:val="00404E27"/>
    <w:rsid w:val="004066A1"/>
    <w:rsid w:val="00407597"/>
    <w:rsid w:val="004139DB"/>
    <w:rsid w:val="00415E10"/>
    <w:rsid w:val="00416FFD"/>
    <w:rsid w:val="00420289"/>
    <w:rsid w:val="00424394"/>
    <w:rsid w:val="0042540F"/>
    <w:rsid w:val="004257FE"/>
    <w:rsid w:val="00425C52"/>
    <w:rsid w:val="00425DC8"/>
    <w:rsid w:val="0043157E"/>
    <w:rsid w:val="00431E1C"/>
    <w:rsid w:val="00435868"/>
    <w:rsid w:val="00440348"/>
    <w:rsid w:val="004428D1"/>
    <w:rsid w:val="00443E93"/>
    <w:rsid w:val="00452830"/>
    <w:rsid w:val="0045308B"/>
    <w:rsid w:val="0045411C"/>
    <w:rsid w:val="00454A7E"/>
    <w:rsid w:val="00456982"/>
    <w:rsid w:val="004574D9"/>
    <w:rsid w:val="004579C7"/>
    <w:rsid w:val="00460341"/>
    <w:rsid w:val="0046391E"/>
    <w:rsid w:val="004649C5"/>
    <w:rsid w:val="00470B11"/>
    <w:rsid w:val="00470E45"/>
    <w:rsid w:val="00471228"/>
    <w:rsid w:val="004759F4"/>
    <w:rsid w:val="00477962"/>
    <w:rsid w:val="00477AD8"/>
    <w:rsid w:val="00480FFB"/>
    <w:rsid w:val="00481A6B"/>
    <w:rsid w:val="00483131"/>
    <w:rsid w:val="00483798"/>
    <w:rsid w:val="00484782"/>
    <w:rsid w:val="004866EB"/>
    <w:rsid w:val="00486EB5"/>
    <w:rsid w:val="004901D3"/>
    <w:rsid w:val="00490654"/>
    <w:rsid w:val="00492F9F"/>
    <w:rsid w:val="00493526"/>
    <w:rsid w:val="0049643C"/>
    <w:rsid w:val="004A2707"/>
    <w:rsid w:val="004A2798"/>
    <w:rsid w:val="004A5F94"/>
    <w:rsid w:val="004A75E1"/>
    <w:rsid w:val="004B03AD"/>
    <w:rsid w:val="004B0AA9"/>
    <w:rsid w:val="004B199F"/>
    <w:rsid w:val="004B2276"/>
    <w:rsid w:val="004B32D6"/>
    <w:rsid w:val="004B3A12"/>
    <w:rsid w:val="004B3E3F"/>
    <w:rsid w:val="004B54CF"/>
    <w:rsid w:val="004C021B"/>
    <w:rsid w:val="004C0C7D"/>
    <w:rsid w:val="004C1990"/>
    <w:rsid w:val="004C3DB9"/>
    <w:rsid w:val="004C42B8"/>
    <w:rsid w:val="004C4D9F"/>
    <w:rsid w:val="004C645A"/>
    <w:rsid w:val="004C7566"/>
    <w:rsid w:val="004C7804"/>
    <w:rsid w:val="004C7989"/>
    <w:rsid w:val="004D2024"/>
    <w:rsid w:val="004D203A"/>
    <w:rsid w:val="004D4538"/>
    <w:rsid w:val="004E0608"/>
    <w:rsid w:val="004E167B"/>
    <w:rsid w:val="004E1F91"/>
    <w:rsid w:val="004E2DD4"/>
    <w:rsid w:val="004F0915"/>
    <w:rsid w:val="004F1D79"/>
    <w:rsid w:val="004F2418"/>
    <w:rsid w:val="00500901"/>
    <w:rsid w:val="00500EB1"/>
    <w:rsid w:val="00505C0E"/>
    <w:rsid w:val="0051463C"/>
    <w:rsid w:val="005238F8"/>
    <w:rsid w:val="005263C1"/>
    <w:rsid w:val="0052735B"/>
    <w:rsid w:val="005304E7"/>
    <w:rsid w:val="005344B5"/>
    <w:rsid w:val="00536BD9"/>
    <w:rsid w:val="005377AB"/>
    <w:rsid w:val="00537DA6"/>
    <w:rsid w:val="00544C7E"/>
    <w:rsid w:val="0054657A"/>
    <w:rsid w:val="005510D4"/>
    <w:rsid w:val="0055129A"/>
    <w:rsid w:val="0055292D"/>
    <w:rsid w:val="00552AE4"/>
    <w:rsid w:val="005535B7"/>
    <w:rsid w:val="0055654B"/>
    <w:rsid w:val="005636A0"/>
    <w:rsid w:val="005651CD"/>
    <w:rsid w:val="005658DA"/>
    <w:rsid w:val="00566225"/>
    <w:rsid w:val="00567293"/>
    <w:rsid w:val="00567603"/>
    <w:rsid w:val="005679AD"/>
    <w:rsid w:val="00567CDB"/>
    <w:rsid w:val="00570DA9"/>
    <w:rsid w:val="005732B3"/>
    <w:rsid w:val="0057546A"/>
    <w:rsid w:val="00575931"/>
    <w:rsid w:val="00577855"/>
    <w:rsid w:val="00583DBC"/>
    <w:rsid w:val="00585A4E"/>
    <w:rsid w:val="00585B19"/>
    <w:rsid w:val="00586004"/>
    <w:rsid w:val="00586BD8"/>
    <w:rsid w:val="00587D0C"/>
    <w:rsid w:val="005913F4"/>
    <w:rsid w:val="005920A9"/>
    <w:rsid w:val="00592A64"/>
    <w:rsid w:val="005936E8"/>
    <w:rsid w:val="00593736"/>
    <w:rsid w:val="00595ADB"/>
    <w:rsid w:val="0059755A"/>
    <w:rsid w:val="00597611"/>
    <w:rsid w:val="005A0F33"/>
    <w:rsid w:val="005A1ACA"/>
    <w:rsid w:val="005A2C64"/>
    <w:rsid w:val="005A3BF0"/>
    <w:rsid w:val="005A3FF9"/>
    <w:rsid w:val="005A61FD"/>
    <w:rsid w:val="005A7CB2"/>
    <w:rsid w:val="005B1606"/>
    <w:rsid w:val="005B1792"/>
    <w:rsid w:val="005B1B4B"/>
    <w:rsid w:val="005B3747"/>
    <w:rsid w:val="005B618C"/>
    <w:rsid w:val="005B7ACA"/>
    <w:rsid w:val="005B7CBC"/>
    <w:rsid w:val="005C07B2"/>
    <w:rsid w:val="005C0E51"/>
    <w:rsid w:val="005C1178"/>
    <w:rsid w:val="005C11B1"/>
    <w:rsid w:val="005C3C71"/>
    <w:rsid w:val="005C5E69"/>
    <w:rsid w:val="005D1079"/>
    <w:rsid w:val="005D22E2"/>
    <w:rsid w:val="005D2643"/>
    <w:rsid w:val="005D2F6E"/>
    <w:rsid w:val="005E0502"/>
    <w:rsid w:val="005E0ABA"/>
    <w:rsid w:val="005E61BD"/>
    <w:rsid w:val="005F0C6E"/>
    <w:rsid w:val="005F1DCB"/>
    <w:rsid w:val="005F32D9"/>
    <w:rsid w:val="005F3AC2"/>
    <w:rsid w:val="005F3EBE"/>
    <w:rsid w:val="005F4210"/>
    <w:rsid w:val="005F5DF7"/>
    <w:rsid w:val="0060063B"/>
    <w:rsid w:val="006008B8"/>
    <w:rsid w:val="00602B02"/>
    <w:rsid w:val="006034BD"/>
    <w:rsid w:val="006076C8"/>
    <w:rsid w:val="00610491"/>
    <w:rsid w:val="00611F13"/>
    <w:rsid w:val="006123F6"/>
    <w:rsid w:val="00613B77"/>
    <w:rsid w:val="00614FA3"/>
    <w:rsid w:val="0061719B"/>
    <w:rsid w:val="00617EAE"/>
    <w:rsid w:val="006207E7"/>
    <w:rsid w:val="00623FBF"/>
    <w:rsid w:val="006245DC"/>
    <w:rsid w:val="006248DE"/>
    <w:rsid w:val="00624AE1"/>
    <w:rsid w:val="006265C9"/>
    <w:rsid w:val="00626DD2"/>
    <w:rsid w:val="00627B82"/>
    <w:rsid w:val="00627C2D"/>
    <w:rsid w:val="0063049F"/>
    <w:rsid w:val="00632609"/>
    <w:rsid w:val="006349C3"/>
    <w:rsid w:val="00640268"/>
    <w:rsid w:val="00642CBC"/>
    <w:rsid w:val="006434E4"/>
    <w:rsid w:val="00643506"/>
    <w:rsid w:val="00643D3C"/>
    <w:rsid w:val="00644B01"/>
    <w:rsid w:val="006508E2"/>
    <w:rsid w:val="006512E5"/>
    <w:rsid w:val="00652176"/>
    <w:rsid w:val="0065289A"/>
    <w:rsid w:val="00652971"/>
    <w:rsid w:val="00655280"/>
    <w:rsid w:val="00655856"/>
    <w:rsid w:val="006560C8"/>
    <w:rsid w:val="00675A65"/>
    <w:rsid w:val="006768CF"/>
    <w:rsid w:val="0068058D"/>
    <w:rsid w:val="006809FE"/>
    <w:rsid w:val="0068189C"/>
    <w:rsid w:val="00693BD4"/>
    <w:rsid w:val="006948B1"/>
    <w:rsid w:val="00695274"/>
    <w:rsid w:val="006A22A9"/>
    <w:rsid w:val="006A3E1E"/>
    <w:rsid w:val="006A5A7D"/>
    <w:rsid w:val="006A5FB9"/>
    <w:rsid w:val="006A7176"/>
    <w:rsid w:val="006B4C42"/>
    <w:rsid w:val="006B5AA3"/>
    <w:rsid w:val="006B7559"/>
    <w:rsid w:val="006C4F09"/>
    <w:rsid w:val="006C5012"/>
    <w:rsid w:val="006C59F1"/>
    <w:rsid w:val="006C5B4A"/>
    <w:rsid w:val="006D1C4A"/>
    <w:rsid w:val="006D3882"/>
    <w:rsid w:val="006D4AF2"/>
    <w:rsid w:val="006D7607"/>
    <w:rsid w:val="006E05B4"/>
    <w:rsid w:val="006E27FC"/>
    <w:rsid w:val="006E489B"/>
    <w:rsid w:val="006E5DCC"/>
    <w:rsid w:val="006E70CB"/>
    <w:rsid w:val="006F1EC9"/>
    <w:rsid w:val="006F1FED"/>
    <w:rsid w:val="006F3152"/>
    <w:rsid w:val="006F48D8"/>
    <w:rsid w:val="006F7571"/>
    <w:rsid w:val="006F79F9"/>
    <w:rsid w:val="007009D9"/>
    <w:rsid w:val="00703A60"/>
    <w:rsid w:val="00704174"/>
    <w:rsid w:val="00704B01"/>
    <w:rsid w:val="00705F76"/>
    <w:rsid w:val="00707193"/>
    <w:rsid w:val="00710774"/>
    <w:rsid w:val="00710A00"/>
    <w:rsid w:val="00710F6A"/>
    <w:rsid w:val="00711262"/>
    <w:rsid w:val="00711A87"/>
    <w:rsid w:val="0071505D"/>
    <w:rsid w:val="00715072"/>
    <w:rsid w:val="00715557"/>
    <w:rsid w:val="00723717"/>
    <w:rsid w:val="00724389"/>
    <w:rsid w:val="007259C3"/>
    <w:rsid w:val="00725E1B"/>
    <w:rsid w:val="00726664"/>
    <w:rsid w:val="00730AA4"/>
    <w:rsid w:val="00734512"/>
    <w:rsid w:val="00741961"/>
    <w:rsid w:val="0074319C"/>
    <w:rsid w:val="00745F06"/>
    <w:rsid w:val="00750FC0"/>
    <w:rsid w:val="00756EE3"/>
    <w:rsid w:val="00757338"/>
    <w:rsid w:val="007577C3"/>
    <w:rsid w:val="007606EF"/>
    <w:rsid w:val="007613FA"/>
    <w:rsid w:val="00762D1E"/>
    <w:rsid w:val="0076548B"/>
    <w:rsid w:val="007659BC"/>
    <w:rsid w:val="00773BAE"/>
    <w:rsid w:val="0077514A"/>
    <w:rsid w:val="00777BA2"/>
    <w:rsid w:val="00780D0C"/>
    <w:rsid w:val="007839AB"/>
    <w:rsid w:val="007854C5"/>
    <w:rsid w:val="00785B0B"/>
    <w:rsid w:val="00787E2E"/>
    <w:rsid w:val="007907E2"/>
    <w:rsid w:val="00793AD4"/>
    <w:rsid w:val="0079649F"/>
    <w:rsid w:val="00796EB1"/>
    <w:rsid w:val="007A31BA"/>
    <w:rsid w:val="007A3807"/>
    <w:rsid w:val="007A5EA5"/>
    <w:rsid w:val="007A6C16"/>
    <w:rsid w:val="007A7C2F"/>
    <w:rsid w:val="007B142C"/>
    <w:rsid w:val="007B215A"/>
    <w:rsid w:val="007B669E"/>
    <w:rsid w:val="007B7275"/>
    <w:rsid w:val="007C148D"/>
    <w:rsid w:val="007C1FAB"/>
    <w:rsid w:val="007C2900"/>
    <w:rsid w:val="007C36BD"/>
    <w:rsid w:val="007C3CCC"/>
    <w:rsid w:val="007D2359"/>
    <w:rsid w:val="007D2F2E"/>
    <w:rsid w:val="007D3AE5"/>
    <w:rsid w:val="007D52D1"/>
    <w:rsid w:val="007D6ED0"/>
    <w:rsid w:val="007D74D2"/>
    <w:rsid w:val="007E1400"/>
    <w:rsid w:val="007E2644"/>
    <w:rsid w:val="007E5841"/>
    <w:rsid w:val="007F08A0"/>
    <w:rsid w:val="007F3505"/>
    <w:rsid w:val="007F3C40"/>
    <w:rsid w:val="007F427E"/>
    <w:rsid w:val="007F66AE"/>
    <w:rsid w:val="007F7FF4"/>
    <w:rsid w:val="00802C91"/>
    <w:rsid w:val="008035A3"/>
    <w:rsid w:val="008037A6"/>
    <w:rsid w:val="008054A6"/>
    <w:rsid w:val="00805E9F"/>
    <w:rsid w:val="00806403"/>
    <w:rsid w:val="0081125C"/>
    <w:rsid w:val="00811A60"/>
    <w:rsid w:val="00811BE4"/>
    <w:rsid w:val="00816750"/>
    <w:rsid w:val="00823017"/>
    <w:rsid w:val="00823420"/>
    <w:rsid w:val="008240B2"/>
    <w:rsid w:val="008252D0"/>
    <w:rsid w:val="008335B9"/>
    <w:rsid w:val="00834A53"/>
    <w:rsid w:val="00836B4E"/>
    <w:rsid w:val="008427AD"/>
    <w:rsid w:val="00845257"/>
    <w:rsid w:val="00847C73"/>
    <w:rsid w:val="008526BE"/>
    <w:rsid w:val="0085287C"/>
    <w:rsid w:val="00853280"/>
    <w:rsid w:val="008548A2"/>
    <w:rsid w:val="0085683D"/>
    <w:rsid w:val="00861442"/>
    <w:rsid w:val="0086417C"/>
    <w:rsid w:val="00864FFE"/>
    <w:rsid w:val="00867B74"/>
    <w:rsid w:val="008703B7"/>
    <w:rsid w:val="008716D3"/>
    <w:rsid w:val="00872D25"/>
    <w:rsid w:val="00876DE0"/>
    <w:rsid w:val="00885D0F"/>
    <w:rsid w:val="008860D9"/>
    <w:rsid w:val="00886684"/>
    <w:rsid w:val="00890298"/>
    <w:rsid w:val="0089033F"/>
    <w:rsid w:val="0089229C"/>
    <w:rsid w:val="00892A77"/>
    <w:rsid w:val="00893A69"/>
    <w:rsid w:val="00895183"/>
    <w:rsid w:val="008971D2"/>
    <w:rsid w:val="008978C7"/>
    <w:rsid w:val="008A02BA"/>
    <w:rsid w:val="008A0637"/>
    <w:rsid w:val="008A1C5F"/>
    <w:rsid w:val="008A4DC7"/>
    <w:rsid w:val="008A5F16"/>
    <w:rsid w:val="008B0774"/>
    <w:rsid w:val="008B14C5"/>
    <w:rsid w:val="008B22F8"/>
    <w:rsid w:val="008B4191"/>
    <w:rsid w:val="008C1310"/>
    <w:rsid w:val="008C1EEA"/>
    <w:rsid w:val="008C25E1"/>
    <w:rsid w:val="008C3F24"/>
    <w:rsid w:val="008D07AC"/>
    <w:rsid w:val="008D2A12"/>
    <w:rsid w:val="008D3AE2"/>
    <w:rsid w:val="008D3E93"/>
    <w:rsid w:val="008D4703"/>
    <w:rsid w:val="008D53F2"/>
    <w:rsid w:val="008D76A2"/>
    <w:rsid w:val="008E047F"/>
    <w:rsid w:val="008E58BA"/>
    <w:rsid w:val="008E6D16"/>
    <w:rsid w:val="008F1388"/>
    <w:rsid w:val="008F2249"/>
    <w:rsid w:val="008F3472"/>
    <w:rsid w:val="008F7D51"/>
    <w:rsid w:val="00900A5E"/>
    <w:rsid w:val="00901FDF"/>
    <w:rsid w:val="0090263E"/>
    <w:rsid w:val="00902C06"/>
    <w:rsid w:val="00903288"/>
    <w:rsid w:val="009047E3"/>
    <w:rsid w:val="00905350"/>
    <w:rsid w:val="00911542"/>
    <w:rsid w:val="00914638"/>
    <w:rsid w:val="00916ADC"/>
    <w:rsid w:val="00920F65"/>
    <w:rsid w:val="00921A6C"/>
    <w:rsid w:val="00921D6E"/>
    <w:rsid w:val="009243A7"/>
    <w:rsid w:val="0092644D"/>
    <w:rsid w:val="00926848"/>
    <w:rsid w:val="00930227"/>
    <w:rsid w:val="0093074E"/>
    <w:rsid w:val="00932654"/>
    <w:rsid w:val="00933C0C"/>
    <w:rsid w:val="0094127F"/>
    <w:rsid w:val="009453A5"/>
    <w:rsid w:val="00946198"/>
    <w:rsid w:val="009478BE"/>
    <w:rsid w:val="00950905"/>
    <w:rsid w:val="0095234D"/>
    <w:rsid w:val="009527A0"/>
    <w:rsid w:val="00953D34"/>
    <w:rsid w:val="00953DC5"/>
    <w:rsid w:val="00954F81"/>
    <w:rsid w:val="00955D56"/>
    <w:rsid w:val="009574C0"/>
    <w:rsid w:val="0096049A"/>
    <w:rsid w:val="00961E9F"/>
    <w:rsid w:val="009667B0"/>
    <w:rsid w:val="009672A6"/>
    <w:rsid w:val="00970240"/>
    <w:rsid w:val="00971294"/>
    <w:rsid w:val="009744B4"/>
    <w:rsid w:val="009824C5"/>
    <w:rsid w:val="0098397C"/>
    <w:rsid w:val="00983BFD"/>
    <w:rsid w:val="00986C2C"/>
    <w:rsid w:val="009903D6"/>
    <w:rsid w:val="009974F3"/>
    <w:rsid w:val="009A42F2"/>
    <w:rsid w:val="009A573D"/>
    <w:rsid w:val="009A612C"/>
    <w:rsid w:val="009A77BD"/>
    <w:rsid w:val="009B3A00"/>
    <w:rsid w:val="009B4EC1"/>
    <w:rsid w:val="009B58B6"/>
    <w:rsid w:val="009B6123"/>
    <w:rsid w:val="009C1CC2"/>
    <w:rsid w:val="009C5757"/>
    <w:rsid w:val="009C57BC"/>
    <w:rsid w:val="009D0BC3"/>
    <w:rsid w:val="009D1946"/>
    <w:rsid w:val="009E1217"/>
    <w:rsid w:val="009E3988"/>
    <w:rsid w:val="009E3FEF"/>
    <w:rsid w:val="009E4608"/>
    <w:rsid w:val="009E7707"/>
    <w:rsid w:val="009F1C40"/>
    <w:rsid w:val="009F576C"/>
    <w:rsid w:val="00A00498"/>
    <w:rsid w:val="00A00D5F"/>
    <w:rsid w:val="00A016ED"/>
    <w:rsid w:val="00A01916"/>
    <w:rsid w:val="00A01DC2"/>
    <w:rsid w:val="00A04557"/>
    <w:rsid w:val="00A127C8"/>
    <w:rsid w:val="00A13DB1"/>
    <w:rsid w:val="00A15F84"/>
    <w:rsid w:val="00A17986"/>
    <w:rsid w:val="00A17D60"/>
    <w:rsid w:val="00A20C09"/>
    <w:rsid w:val="00A22A5E"/>
    <w:rsid w:val="00A23774"/>
    <w:rsid w:val="00A24EFD"/>
    <w:rsid w:val="00A32416"/>
    <w:rsid w:val="00A32826"/>
    <w:rsid w:val="00A370E6"/>
    <w:rsid w:val="00A40EFD"/>
    <w:rsid w:val="00A44A88"/>
    <w:rsid w:val="00A451D8"/>
    <w:rsid w:val="00A4661C"/>
    <w:rsid w:val="00A47039"/>
    <w:rsid w:val="00A505DB"/>
    <w:rsid w:val="00A51ACF"/>
    <w:rsid w:val="00A52717"/>
    <w:rsid w:val="00A55D2A"/>
    <w:rsid w:val="00A5715E"/>
    <w:rsid w:val="00A65B5F"/>
    <w:rsid w:val="00A66B93"/>
    <w:rsid w:val="00A670E7"/>
    <w:rsid w:val="00A67622"/>
    <w:rsid w:val="00A71501"/>
    <w:rsid w:val="00A7203E"/>
    <w:rsid w:val="00A723BA"/>
    <w:rsid w:val="00A77E04"/>
    <w:rsid w:val="00A8169A"/>
    <w:rsid w:val="00A8278C"/>
    <w:rsid w:val="00A827BF"/>
    <w:rsid w:val="00A912E1"/>
    <w:rsid w:val="00A92535"/>
    <w:rsid w:val="00A93795"/>
    <w:rsid w:val="00A94976"/>
    <w:rsid w:val="00A965F8"/>
    <w:rsid w:val="00A97601"/>
    <w:rsid w:val="00AA19BF"/>
    <w:rsid w:val="00AA550C"/>
    <w:rsid w:val="00AA56FE"/>
    <w:rsid w:val="00AA57F8"/>
    <w:rsid w:val="00AA6FC4"/>
    <w:rsid w:val="00AB09AD"/>
    <w:rsid w:val="00AB2CDC"/>
    <w:rsid w:val="00AB6A83"/>
    <w:rsid w:val="00AC0223"/>
    <w:rsid w:val="00AC2194"/>
    <w:rsid w:val="00AC3CC4"/>
    <w:rsid w:val="00AC4B44"/>
    <w:rsid w:val="00AC5E85"/>
    <w:rsid w:val="00AC62A4"/>
    <w:rsid w:val="00AD6347"/>
    <w:rsid w:val="00AD6570"/>
    <w:rsid w:val="00AE2E56"/>
    <w:rsid w:val="00AE34F9"/>
    <w:rsid w:val="00AE38FE"/>
    <w:rsid w:val="00AE4A9A"/>
    <w:rsid w:val="00AE5408"/>
    <w:rsid w:val="00AE7FC0"/>
    <w:rsid w:val="00AF4541"/>
    <w:rsid w:val="00AF59C3"/>
    <w:rsid w:val="00AF6207"/>
    <w:rsid w:val="00AF768D"/>
    <w:rsid w:val="00AF7EA2"/>
    <w:rsid w:val="00B0597F"/>
    <w:rsid w:val="00B06757"/>
    <w:rsid w:val="00B0795A"/>
    <w:rsid w:val="00B1038C"/>
    <w:rsid w:val="00B1147A"/>
    <w:rsid w:val="00B12DFF"/>
    <w:rsid w:val="00B12E27"/>
    <w:rsid w:val="00B14C2A"/>
    <w:rsid w:val="00B152B5"/>
    <w:rsid w:val="00B1549F"/>
    <w:rsid w:val="00B175D6"/>
    <w:rsid w:val="00B21660"/>
    <w:rsid w:val="00B22599"/>
    <w:rsid w:val="00B22971"/>
    <w:rsid w:val="00B30283"/>
    <w:rsid w:val="00B30BFB"/>
    <w:rsid w:val="00B31C46"/>
    <w:rsid w:val="00B3273F"/>
    <w:rsid w:val="00B3299F"/>
    <w:rsid w:val="00B34D4D"/>
    <w:rsid w:val="00B34E77"/>
    <w:rsid w:val="00B42F9E"/>
    <w:rsid w:val="00B45787"/>
    <w:rsid w:val="00B4762A"/>
    <w:rsid w:val="00B50E15"/>
    <w:rsid w:val="00B535FA"/>
    <w:rsid w:val="00B5423B"/>
    <w:rsid w:val="00B54A85"/>
    <w:rsid w:val="00B55077"/>
    <w:rsid w:val="00B55654"/>
    <w:rsid w:val="00B5625A"/>
    <w:rsid w:val="00B5767F"/>
    <w:rsid w:val="00B614F6"/>
    <w:rsid w:val="00B67D78"/>
    <w:rsid w:val="00B74455"/>
    <w:rsid w:val="00B775CF"/>
    <w:rsid w:val="00B81867"/>
    <w:rsid w:val="00B82B04"/>
    <w:rsid w:val="00B8603B"/>
    <w:rsid w:val="00B90EE8"/>
    <w:rsid w:val="00B932C1"/>
    <w:rsid w:val="00B94F66"/>
    <w:rsid w:val="00B9587D"/>
    <w:rsid w:val="00B95957"/>
    <w:rsid w:val="00BA1D76"/>
    <w:rsid w:val="00BA427F"/>
    <w:rsid w:val="00BA7845"/>
    <w:rsid w:val="00BB0657"/>
    <w:rsid w:val="00BB0C5F"/>
    <w:rsid w:val="00BB1ABE"/>
    <w:rsid w:val="00BB2E03"/>
    <w:rsid w:val="00BB4953"/>
    <w:rsid w:val="00BB73FC"/>
    <w:rsid w:val="00BC03AF"/>
    <w:rsid w:val="00BC0B11"/>
    <w:rsid w:val="00BC11FA"/>
    <w:rsid w:val="00BC21B6"/>
    <w:rsid w:val="00BC22AF"/>
    <w:rsid w:val="00BC47C2"/>
    <w:rsid w:val="00BC7A42"/>
    <w:rsid w:val="00BC7EA1"/>
    <w:rsid w:val="00BD0724"/>
    <w:rsid w:val="00BD163B"/>
    <w:rsid w:val="00BD3003"/>
    <w:rsid w:val="00BD5191"/>
    <w:rsid w:val="00BE0888"/>
    <w:rsid w:val="00BE1CE7"/>
    <w:rsid w:val="00BE313E"/>
    <w:rsid w:val="00BE3B70"/>
    <w:rsid w:val="00BF1E85"/>
    <w:rsid w:val="00BF3F95"/>
    <w:rsid w:val="00C0535F"/>
    <w:rsid w:val="00C054E1"/>
    <w:rsid w:val="00C0611C"/>
    <w:rsid w:val="00C068EA"/>
    <w:rsid w:val="00C07E62"/>
    <w:rsid w:val="00C1337E"/>
    <w:rsid w:val="00C14ACC"/>
    <w:rsid w:val="00C15994"/>
    <w:rsid w:val="00C17140"/>
    <w:rsid w:val="00C2155C"/>
    <w:rsid w:val="00C255C8"/>
    <w:rsid w:val="00C2584E"/>
    <w:rsid w:val="00C26F7B"/>
    <w:rsid w:val="00C31503"/>
    <w:rsid w:val="00C32283"/>
    <w:rsid w:val="00C34AEC"/>
    <w:rsid w:val="00C410D1"/>
    <w:rsid w:val="00C4143D"/>
    <w:rsid w:val="00C451C5"/>
    <w:rsid w:val="00C45DB5"/>
    <w:rsid w:val="00C470AA"/>
    <w:rsid w:val="00C506E9"/>
    <w:rsid w:val="00C60892"/>
    <w:rsid w:val="00C608BF"/>
    <w:rsid w:val="00C643F0"/>
    <w:rsid w:val="00C706DB"/>
    <w:rsid w:val="00C71D33"/>
    <w:rsid w:val="00C74836"/>
    <w:rsid w:val="00C761E5"/>
    <w:rsid w:val="00C80909"/>
    <w:rsid w:val="00C809F5"/>
    <w:rsid w:val="00C8114E"/>
    <w:rsid w:val="00C86C91"/>
    <w:rsid w:val="00C937E9"/>
    <w:rsid w:val="00C94675"/>
    <w:rsid w:val="00C956B4"/>
    <w:rsid w:val="00C96691"/>
    <w:rsid w:val="00C9759B"/>
    <w:rsid w:val="00CA0362"/>
    <w:rsid w:val="00CA0729"/>
    <w:rsid w:val="00CA0FB0"/>
    <w:rsid w:val="00CA2995"/>
    <w:rsid w:val="00CA32A3"/>
    <w:rsid w:val="00CA35EF"/>
    <w:rsid w:val="00CA6C0A"/>
    <w:rsid w:val="00CA7E8B"/>
    <w:rsid w:val="00CB4C24"/>
    <w:rsid w:val="00CB700C"/>
    <w:rsid w:val="00CC2641"/>
    <w:rsid w:val="00CC486E"/>
    <w:rsid w:val="00CC4951"/>
    <w:rsid w:val="00CD5347"/>
    <w:rsid w:val="00CE7B59"/>
    <w:rsid w:val="00CF1DFB"/>
    <w:rsid w:val="00CF1E4C"/>
    <w:rsid w:val="00CF3FD3"/>
    <w:rsid w:val="00CF48BD"/>
    <w:rsid w:val="00CF4FBE"/>
    <w:rsid w:val="00CF672C"/>
    <w:rsid w:val="00D00998"/>
    <w:rsid w:val="00D0158B"/>
    <w:rsid w:val="00D034E8"/>
    <w:rsid w:val="00D1224C"/>
    <w:rsid w:val="00D14EED"/>
    <w:rsid w:val="00D162C0"/>
    <w:rsid w:val="00D22556"/>
    <w:rsid w:val="00D27EA7"/>
    <w:rsid w:val="00D31824"/>
    <w:rsid w:val="00D31987"/>
    <w:rsid w:val="00D31A28"/>
    <w:rsid w:val="00D321F6"/>
    <w:rsid w:val="00D34993"/>
    <w:rsid w:val="00D37445"/>
    <w:rsid w:val="00D41B57"/>
    <w:rsid w:val="00D430FE"/>
    <w:rsid w:val="00D44944"/>
    <w:rsid w:val="00D44C78"/>
    <w:rsid w:val="00D44DAA"/>
    <w:rsid w:val="00D51C3B"/>
    <w:rsid w:val="00D5254D"/>
    <w:rsid w:val="00D541F2"/>
    <w:rsid w:val="00D55597"/>
    <w:rsid w:val="00D6191E"/>
    <w:rsid w:val="00D62242"/>
    <w:rsid w:val="00D622CE"/>
    <w:rsid w:val="00D62E63"/>
    <w:rsid w:val="00D63228"/>
    <w:rsid w:val="00D64840"/>
    <w:rsid w:val="00D66371"/>
    <w:rsid w:val="00D66C1A"/>
    <w:rsid w:val="00D71379"/>
    <w:rsid w:val="00D72C2F"/>
    <w:rsid w:val="00D74741"/>
    <w:rsid w:val="00D7659F"/>
    <w:rsid w:val="00D772CA"/>
    <w:rsid w:val="00D80275"/>
    <w:rsid w:val="00D81C29"/>
    <w:rsid w:val="00D82CA2"/>
    <w:rsid w:val="00D84DE6"/>
    <w:rsid w:val="00D856D5"/>
    <w:rsid w:val="00D8760E"/>
    <w:rsid w:val="00D90255"/>
    <w:rsid w:val="00D90B69"/>
    <w:rsid w:val="00D91E8D"/>
    <w:rsid w:val="00D9207A"/>
    <w:rsid w:val="00D92ABF"/>
    <w:rsid w:val="00D9769D"/>
    <w:rsid w:val="00D9796A"/>
    <w:rsid w:val="00DA0F5D"/>
    <w:rsid w:val="00DA0FFD"/>
    <w:rsid w:val="00DA200F"/>
    <w:rsid w:val="00DA33B0"/>
    <w:rsid w:val="00DA5EF4"/>
    <w:rsid w:val="00DC27E6"/>
    <w:rsid w:val="00DC34C9"/>
    <w:rsid w:val="00DC45F9"/>
    <w:rsid w:val="00DC5604"/>
    <w:rsid w:val="00DC622B"/>
    <w:rsid w:val="00DC6614"/>
    <w:rsid w:val="00DC67F4"/>
    <w:rsid w:val="00DD0077"/>
    <w:rsid w:val="00DD177A"/>
    <w:rsid w:val="00DD2180"/>
    <w:rsid w:val="00DD43D1"/>
    <w:rsid w:val="00DD77DB"/>
    <w:rsid w:val="00DE04D7"/>
    <w:rsid w:val="00DE09A6"/>
    <w:rsid w:val="00DE33CA"/>
    <w:rsid w:val="00DE4A61"/>
    <w:rsid w:val="00DE4AE9"/>
    <w:rsid w:val="00DE642A"/>
    <w:rsid w:val="00DE6EFC"/>
    <w:rsid w:val="00DE7CAC"/>
    <w:rsid w:val="00DF2846"/>
    <w:rsid w:val="00DF2FEB"/>
    <w:rsid w:val="00DF3C61"/>
    <w:rsid w:val="00DF7D44"/>
    <w:rsid w:val="00E0244B"/>
    <w:rsid w:val="00E02D24"/>
    <w:rsid w:val="00E032A4"/>
    <w:rsid w:val="00E040AD"/>
    <w:rsid w:val="00E04D9E"/>
    <w:rsid w:val="00E05C73"/>
    <w:rsid w:val="00E06CD1"/>
    <w:rsid w:val="00E11A8E"/>
    <w:rsid w:val="00E12303"/>
    <w:rsid w:val="00E139A1"/>
    <w:rsid w:val="00E14492"/>
    <w:rsid w:val="00E14C76"/>
    <w:rsid w:val="00E2012A"/>
    <w:rsid w:val="00E203CB"/>
    <w:rsid w:val="00E20A32"/>
    <w:rsid w:val="00E21041"/>
    <w:rsid w:val="00E21E8B"/>
    <w:rsid w:val="00E27DEB"/>
    <w:rsid w:val="00E33C1E"/>
    <w:rsid w:val="00E3702B"/>
    <w:rsid w:val="00E37EFC"/>
    <w:rsid w:val="00E41AEB"/>
    <w:rsid w:val="00E426E4"/>
    <w:rsid w:val="00E427AF"/>
    <w:rsid w:val="00E42F46"/>
    <w:rsid w:val="00E452B8"/>
    <w:rsid w:val="00E557B5"/>
    <w:rsid w:val="00E565A2"/>
    <w:rsid w:val="00E64C28"/>
    <w:rsid w:val="00E65BDF"/>
    <w:rsid w:val="00E66A13"/>
    <w:rsid w:val="00E6704F"/>
    <w:rsid w:val="00E674C5"/>
    <w:rsid w:val="00E74A8D"/>
    <w:rsid w:val="00E74DB2"/>
    <w:rsid w:val="00E75C58"/>
    <w:rsid w:val="00E7655E"/>
    <w:rsid w:val="00E81264"/>
    <w:rsid w:val="00E821EF"/>
    <w:rsid w:val="00E8353A"/>
    <w:rsid w:val="00E846E4"/>
    <w:rsid w:val="00E87198"/>
    <w:rsid w:val="00E87233"/>
    <w:rsid w:val="00E9387B"/>
    <w:rsid w:val="00E94DA2"/>
    <w:rsid w:val="00E9747C"/>
    <w:rsid w:val="00EA2BA3"/>
    <w:rsid w:val="00EA4F0E"/>
    <w:rsid w:val="00EA7638"/>
    <w:rsid w:val="00EB4488"/>
    <w:rsid w:val="00EB524B"/>
    <w:rsid w:val="00EB542D"/>
    <w:rsid w:val="00EB6070"/>
    <w:rsid w:val="00EC2A94"/>
    <w:rsid w:val="00EC7373"/>
    <w:rsid w:val="00ED0EE3"/>
    <w:rsid w:val="00ED16F5"/>
    <w:rsid w:val="00ED1AEB"/>
    <w:rsid w:val="00ED1C1F"/>
    <w:rsid w:val="00ED3C12"/>
    <w:rsid w:val="00ED4474"/>
    <w:rsid w:val="00ED77F3"/>
    <w:rsid w:val="00EE249C"/>
    <w:rsid w:val="00EE35A0"/>
    <w:rsid w:val="00EE5BE5"/>
    <w:rsid w:val="00EE6D0B"/>
    <w:rsid w:val="00EF1E68"/>
    <w:rsid w:val="00EF2811"/>
    <w:rsid w:val="00EF3242"/>
    <w:rsid w:val="00EF40E9"/>
    <w:rsid w:val="00EF7510"/>
    <w:rsid w:val="00EF780B"/>
    <w:rsid w:val="00EF7D75"/>
    <w:rsid w:val="00EF7F8F"/>
    <w:rsid w:val="00F01AD0"/>
    <w:rsid w:val="00F04022"/>
    <w:rsid w:val="00F070B6"/>
    <w:rsid w:val="00F10681"/>
    <w:rsid w:val="00F10BD9"/>
    <w:rsid w:val="00F10FB2"/>
    <w:rsid w:val="00F113F4"/>
    <w:rsid w:val="00F14D23"/>
    <w:rsid w:val="00F15A6E"/>
    <w:rsid w:val="00F1620E"/>
    <w:rsid w:val="00F17AC3"/>
    <w:rsid w:val="00F20B74"/>
    <w:rsid w:val="00F20CE5"/>
    <w:rsid w:val="00F22B37"/>
    <w:rsid w:val="00F27FC1"/>
    <w:rsid w:val="00F31A46"/>
    <w:rsid w:val="00F31C93"/>
    <w:rsid w:val="00F32A2E"/>
    <w:rsid w:val="00F34EE7"/>
    <w:rsid w:val="00F42EF7"/>
    <w:rsid w:val="00F4428E"/>
    <w:rsid w:val="00F473D2"/>
    <w:rsid w:val="00F50003"/>
    <w:rsid w:val="00F50DBA"/>
    <w:rsid w:val="00F54EF5"/>
    <w:rsid w:val="00F57CCD"/>
    <w:rsid w:val="00F6185E"/>
    <w:rsid w:val="00F63F54"/>
    <w:rsid w:val="00F64241"/>
    <w:rsid w:val="00F64A6A"/>
    <w:rsid w:val="00F66429"/>
    <w:rsid w:val="00F67A1C"/>
    <w:rsid w:val="00F72960"/>
    <w:rsid w:val="00F73CBA"/>
    <w:rsid w:val="00F740BD"/>
    <w:rsid w:val="00F75A8A"/>
    <w:rsid w:val="00F77DA6"/>
    <w:rsid w:val="00F80870"/>
    <w:rsid w:val="00F81249"/>
    <w:rsid w:val="00F83F4F"/>
    <w:rsid w:val="00F84395"/>
    <w:rsid w:val="00F84DC5"/>
    <w:rsid w:val="00F84EDB"/>
    <w:rsid w:val="00F918EE"/>
    <w:rsid w:val="00F91C0E"/>
    <w:rsid w:val="00F93D84"/>
    <w:rsid w:val="00F97B8F"/>
    <w:rsid w:val="00F97CFF"/>
    <w:rsid w:val="00FA0E7A"/>
    <w:rsid w:val="00FA244F"/>
    <w:rsid w:val="00FA34F2"/>
    <w:rsid w:val="00FA5C7A"/>
    <w:rsid w:val="00FA6854"/>
    <w:rsid w:val="00FA6AB7"/>
    <w:rsid w:val="00FB4F88"/>
    <w:rsid w:val="00FB5627"/>
    <w:rsid w:val="00FB5B40"/>
    <w:rsid w:val="00FC025C"/>
    <w:rsid w:val="00FC4BFD"/>
    <w:rsid w:val="00FC5542"/>
    <w:rsid w:val="00FD00EE"/>
    <w:rsid w:val="00FD73D3"/>
    <w:rsid w:val="00FE32CD"/>
    <w:rsid w:val="00FE419C"/>
    <w:rsid w:val="00FE5A29"/>
    <w:rsid w:val="00FE617B"/>
    <w:rsid w:val="00FF548F"/>
    <w:rsid w:val="00FF6D9D"/>
    <w:rsid w:val="0177CA28"/>
    <w:rsid w:val="0219FB96"/>
    <w:rsid w:val="032DAD58"/>
    <w:rsid w:val="06B2FD93"/>
    <w:rsid w:val="08B2E27D"/>
    <w:rsid w:val="0F96A5DC"/>
    <w:rsid w:val="1558E867"/>
    <w:rsid w:val="16953590"/>
    <w:rsid w:val="1CD42040"/>
    <w:rsid w:val="2247F8DB"/>
    <w:rsid w:val="2260739E"/>
    <w:rsid w:val="2335350D"/>
    <w:rsid w:val="2341F0D6"/>
    <w:rsid w:val="268317D0"/>
    <w:rsid w:val="2740F06E"/>
    <w:rsid w:val="27CDC675"/>
    <w:rsid w:val="285B746C"/>
    <w:rsid w:val="2A488152"/>
    <w:rsid w:val="2D6323E2"/>
    <w:rsid w:val="2E42D51F"/>
    <w:rsid w:val="302AA748"/>
    <w:rsid w:val="3163E091"/>
    <w:rsid w:val="358C7F61"/>
    <w:rsid w:val="3BDDFB2B"/>
    <w:rsid w:val="3D02B541"/>
    <w:rsid w:val="4002F8D7"/>
    <w:rsid w:val="42C775C8"/>
    <w:rsid w:val="45660645"/>
    <w:rsid w:val="45A0D071"/>
    <w:rsid w:val="49775FC7"/>
    <w:rsid w:val="4B76F608"/>
    <w:rsid w:val="4DFA67DB"/>
    <w:rsid w:val="4E05D169"/>
    <w:rsid w:val="4E6A004A"/>
    <w:rsid w:val="4F07C898"/>
    <w:rsid w:val="5500A340"/>
    <w:rsid w:val="563BBD4C"/>
    <w:rsid w:val="575B6823"/>
    <w:rsid w:val="583D7BF5"/>
    <w:rsid w:val="5A1BF3A3"/>
    <w:rsid w:val="5A2CED2B"/>
    <w:rsid w:val="5E88305D"/>
    <w:rsid w:val="5EDC1EBF"/>
    <w:rsid w:val="64E452F8"/>
    <w:rsid w:val="650A0D79"/>
    <w:rsid w:val="6608071C"/>
    <w:rsid w:val="67304752"/>
    <w:rsid w:val="6824EC18"/>
    <w:rsid w:val="68476EA5"/>
    <w:rsid w:val="6D45EE58"/>
    <w:rsid w:val="6F4C9649"/>
    <w:rsid w:val="7162A7FC"/>
    <w:rsid w:val="71D5C5B8"/>
    <w:rsid w:val="74C60AF4"/>
    <w:rsid w:val="757168C2"/>
    <w:rsid w:val="75DED776"/>
    <w:rsid w:val="77A51388"/>
    <w:rsid w:val="77D5FB14"/>
    <w:rsid w:val="79733281"/>
    <w:rsid w:val="79C21AA6"/>
    <w:rsid w:val="7B1A07E1"/>
    <w:rsid w:val="7D42326F"/>
    <w:rsid w:val="7DD35FDF"/>
    <w:rsid w:val="7FE5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1905"/>
  <w15:chartTrackingRefBased/>
  <w15:docId w15:val="{7ADD8C60-E10E-7742-BA7B-CABB87CB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25"/>
    <w:pPr>
      <w:spacing w:after="0" w:line="240" w:lineRule="auto"/>
    </w:pPr>
  </w:style>
  <w:style w:type="paragraph" w:styleId="Heading1">
    <w:name w:val="heading 1"/>
    <w:basedOn w:val="Normal"/>
    <w:next w:val="Normal"/>
    <w:link w:val="Heading1Char"/>
    <w:uiPriority w:val="9"/>
    <w:qFormat/>
    <w:rsid w:val="00566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2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2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2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2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225"/>
    <w:rPr>
      <w:rFonts w:eastAsiaTheme="majorEastAsia" w:cstheme="majorBidi"/>
      <w:color w:val="272727" w:themeColor="text1" w:themeTint="D8"/>
    </w:rPr>
  </w:style>
  <w:style w:type="paragraph" w:styleId="Title">
    <w:name w:val="Title"/>
    <w:basedOn w:val="Normal"/>
    <w:next w:val="Normal"/>
    <w:link w:val="TitleChar"/>
    <w:uiPriority w:val="10"/>
    <w:qFormat/>
    <w:rsid w:val="005662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225"/>
    <w:pPr>
      <w:spacing w:before="160"/>
      <w:jc w:val="center"/>
    </w:pPr>
    <w:rPr>
      <w:i/>
      <w:iCs/>
      <w:color w:val="404040" w:themeColor="text1" w:themeTint="BF"/>
    </w:rPr>
  </w:style>
  <w:style w:type="character" w:customStyle="1" w:styleId="QuoteChar">
    <w:name w:val="Quote Char"/>
    <w:basedOn w:val="DefaultParagraphFont"/>
    <w:link w:val="Quote"/>
    <w:uiPriority w:val="29"/>
    <w:rsid w:val="00566225"/>
    <w:rPr>
      <w:i/>
      <w:iCs/>
      <w:color w:val="404040" w:themeColor="text1" w:themeTint="BF"/>
    </w:rPr>
  </w:style>
  <w:style w:type="paragraph" w:styleId="ListParagraph">
    <w:name w:val="List Paragraph"/>
    <w:basedOn w:val="Normal"/>
    <w:uiPriority w:val="1"/>
    <w:qFormat/>
    <w:rsid w:val="00566225"/>
    <w:pPr>
      <w:ind w:left="720"/>
      <w:contextualSpacing/>
    </w:pPr>
  </w:style>
  <w:style w:type="character" w:styleId="IntenseEmphasis">
    <w:name w:val="Intense Emphasis"/>
    <w:basedOn w:val="DefaultParagraphFont"/>
    <w:uiPriority w:val="21"/>
    <w:qFormat/>
    <w:rsid w:val="00566225"/>
    <w:rPr>
      <w:i/>
      <w:iCs/>
      <w:color w:val="0F4761" w:themeColor="accent1" w:themeShade="BF"/>
    </w:rPr>
  </w:style>
  <w:style w:type="paragraph" w:styleId="IntenseQuote">
    <w:name w:val="Intense Quote"/>
    <w:basedOn w:val="Normal"/>
    <w:next w:val="Normal"/>
    <w:link w:val="IntenseQuoteChar"/>
    <w:uiPriority w:val="30"/>
    <w:qFormat/>
    <w:rsid w:val="00566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225"/>
    <w:rPr>
      <w:i/>
      <w:iCs/>
      <w:color w:val="0F4761" w:themeColor="accent1" w:themeShade="BF"/>
    </w:rPr>
  </w:style>
  <w:style w:type="character" w:styleId="IntenseReference">
    <w:name w:val="Intense Reference"/>
    <w:basedOn w:val="DefaultParagraphFont"/>
    <w:uiPriority w:val="32"/>
    <w:qFormat/>
    <w:rsid w:val="00566225"/>
    <w:rPr>
      <w:b/>
      <w:bCs/>
      <w:smallCaps/>
      <w:color w:val="0F4761" w:themeColor="accent1" w:themeShade="BF"/>
      <w:spacing w:val="5"/>
    </w:rPr>
  </w:style>
  <w:style w:type="table" w:styleId="TableGrid">
    <w:name w:val="Table Grid"/>
    <w:basedOn w:val="TableNormal"/>
    <w:uiPriority w:val="39"/>
    <w:rsid w:val="0056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225"/>
    <w:rPr>
      <w:sz w:val="16"/>
      <w:szCs w:val="16"/>
    </w:rPr>
  </w:style>
  <w:style w:type="paragraph" w:styleId="CommentText">
    <w:name w:val="annotation text"/>
    <w:basedOn w:val="Normal"/>
    <w:link w:val="CommentTextChar"/>
    <w:uiPriority w:val="99"/>
    <w:unhideWhenUsed/>
    <w:rsid w:val="00566225"/>
    <w:rPr>
      <w:sz w:val="20"/>
      <w:szCs w:val="20"/>
    </w:rPr>
  </w:style>
  <w:style w:type="character" w:customStyle="1" w:styleId="CommentTextChar">
    <w:name w:val="Comment Text Char"/>
    <w:basedOn w:val="DefaultParagraphFont"/>
    <w:link w:val="CommentText"/>
    <w:uiPriority w:val="99"/>
    <w:rsid w:val="00566225"/>
    <w:rPr>
      <w:sz w:val="20"/>
      <w:szCs w:val="20"/>
    </w:rPr>
  </w:style>
  <w:style w:type="paragraph" w:styleId="CommentSubject">
    <w:name w:val="annotation subject"/>
    <w:basedOn w:val="CommentText"/>
    <w:next w:val="CommentText"/>
    <w:link w:val="CommentSubjectChar"/>
    <w:uiPriority w:val="99"/>
    <w:semiHidden/>
    <w:unhideWhenUsed/>
    <w:rsid w:val="00566225"/>
    <w:rPr>
      <w:b/>
      <w:bCs/>
    </w:rPr>
  </w:style>
  <w:style w:type="character" w:customStyle="1" w:styleId="CommentSubjectChar">
    <w:name w:val="Comment Subject Char"/>
    <w:basedOn w:val="CommentTextChar"/>
    <w:link w:val="CommentSubject"/>
    <w:uiPriority w:val="99"/>
    <w:semiHidden/>
    <w:rsid w:val="00566225"/>
    <w:rPr>
      <w:b/>
      <w:bCs/>
      <w:sz w:val="20"/>
      <w:szCs w:val="20"/>
    </w:rPr>
  </w:style>
  <w:style w:type="paragraph" w:styleId="Bibliography">
    <w:name w:val="Bibliography"/>
    <w:basedOn w:val="Normal"/>
    <w:next w:val="Normal"/>
    <w:uiPriority w:val="37"/>
    <w:unhideWhenUsed/>
    <w:rsid w:val="00566225"/>
    <w:pPr>
      <w:tabs>
        <w:tab w:val="left" w:pos="260"/>
      </w:tabs>
      <w:spacing w:line="480" w:lineRule="auto"/>
      <w:ind w:left="264" w:hanging="264"/>
    </w:pPr>
  </w:style>
  <w:style w:type="paragraph" w:styleId="NoSpacing">
    <w:name w:val="No Spacing"/>
    <w:uiPriority w:val="1"/>
    <w:qFormat/>
    <w:rsid w:val="00566225"/>
    <w:pPr>
      <w:spacing w:after="0" w:line="240" w:lineRule="auto"/>
    </w:pPr>
  </w:style>
  <w:style w:type="character" w:styleId="Hyperlink">
    <w:name w:val="Hyperlink"/>
    <w:basedOn w:val="DefaultParagraphFont"/>
    <w:uiPriority w:val="99"/>
    <w:unhideWhenUsed/>
    <w:rsid w:val="00566225"/>
    <w:rPr>
      <w:color w:val="467886" w:themeColor="hyperlink"/>
      <w:u w:val="single"/>
    </w:rPr>
  </w:style>
  <w:style w:type="paragraph" w:styleId="BodyText">
    <w:name w:val="Body Text"/>
    <w:basedOn w:val="Normal"/>
    <w:link w:val="BodyTextChar"/>
    <w:uiPriority w:val="1"/>
    <w:qFormat/>
    <w:rsid w:val="00566225"/>
    <w:pPr>
      <w:widowControl w:val="0"/>
      <w:autoSpaceDE w:val="0"/>
      <w:autoSpaceDN w:val="0"/>
      <w:spacing w:line="230" w:lineRule="exact"/>
      <w:ind w:left="603"/>
    </w:pPr>
    <w:rPr>
      <w:rFonts w:ascii="DejaVu Sans Condensed" w:eastAsia="DejaVu Sans Condensed" w:hAnsi="DejaVu Sans Condensed" w:cs="DejaVu Sans Condensed"/>
      <w:kern w:val="0"/>
      <w:sz w:val="20"/>
      <w:szCs w:val="20"/>
      <w14:ligatures w14:val="none"/>
    </w:rPr>
  </w:style>
  <w:style w:type="character" w:customStyle="1" w:styleId="BodyTextChar">
    <w:name w:val="Body Text Char"/>
    <w:basedOn w:val="DefaultParagraphFont"/>
    <w:link w:val="BodyText"/>
    <w:uiPriority w:val="1"/>
    <w:rsid w:val="00566225"/>
    <w:rPr>
      <w:rFonts w:ascii="DejaVu Sans Condensed" w:eastAsia="DejaVu Sans Condensed" w:hAnsi="DejaVu Sans Condensed" w:cs="DejaVu Sans Condensed"/>
      <w:kern w:val="0"/>
      <w:sz w:val="20"/>
      <w:szCs w:val="20"/>
      <w14:ligatures w14:val="none"/>
    </w:rPr>
  </w:style>
  <w:style w:type="paragraph" w:customStyle="1" w:styleId="TableParagraph">
    <w:name w:val="Table Paragraph"/>
    <w:basedOn w:val="Normal"/>
    <w:uiPriority w:val="1"/>
    <w:qFormat/>
    <w:rsid w:val="00566225"/>
    <w:pPr>
      <w:widowControl w:val="0"/>
      <w:autoSpaceDE w:val="0"/>
      <w:autoSpaceDN w:val="0"/>
      <w:spacing w:line="230" w:lineRule="exact"/>
    </w:pPr>
    <w:rPr>
      <w:rFonts w:ascii="DejaVu Sans Condensed" w:eastAsia="DejaVu Sans Condensed" w:hAnsi="DejaVu Sans Condensed" w:cs="DejaVu Sans Condensed"/>
      <w:kern w:val="0"/>
      <w:sz w:val="22"/>
      <w:szCs w:val="22"/>
      <w14:ligatures w14:val="none"/>
    </w:rPr>
  </w:style>
  <w:style w:type="paragraph" w:styleId="Header">
    <w:name w:val="header"/>
    <w:basedOn w:val="Normal"/>
    <w:link w:val="HeaderChar"/>
    <w:uiPriority w:val="99"/>
    <w:unhideWhenUsed/>
    <w:rsid w:val="00566225"/>
    <w:pPr>
      <w:widowControl w:val="0"/>
      <w:tabs>
        <w:tab w:val="center" w:pos="4680"/>
        <w:tab w:val="right" w:pos="9360"/>
      </w:tabs>
      <w:autoSpaceDE w:val="0"/>
      <w:autoSpaceDN w:val="0"/>
    </w:pPr>
    <w:rPr>
      <w:rFonts w:ascii="DejaVu Sans Condensed" w:eastAsia="DejaVu Sans Condensed" w:hAnsi="DejaVu Sans Condensed" w:cs="DejaVu Sans Condensed"/>
      <w:kern w:val="0"/>
      <w:sz w:val="22"/>
      <w:szCs w:val="22"/>
      <w14:ligatures w14:val="none"/>
    </w:rPr>
  </w:style>
  <w:style w:type="character" w:customStyle="1" w:styleId="HeaderChar">
    <w:name w:val="Header Char"/>
    <w:basedOn w:val="DefaultParagraphFont"/>
    <w:link w:val="Header"/>
    <w:uiPriority w:val="99"/>
    <w:rsid w:val="00566225"/>
    <w:rPr>
      <w:rFonts w:ascii="DejaVu Sans Condensed" w:eastAsia="DejaVu Sans Condensed" w:hAnsi="DejaVu Sans Condensed" w:cs="DejaVu Sans Condensed"/>
      <w:kern w:val="0"/>
      <w:sz w:val="22"/>
      <w:szCs w:val="22"/>
      <w14:ligatures w14:val="none"/>
    </w:rPr>
  </w:style>
  <w:style w:type="paragraph" w:styleId="Footer">
    <w:name w:val="footer"/>
    <w:basedOn w:val="Normal"/>
    <w:link w:val="FooterChar"/>
    <w:uiPriority w:val="99"/>
    <w:unhideWhenUsed/>
    <w:rsid w:val="00566225"/>
    <w:pPr>
      <w:widowControl w:val="0"/>
      <w:tabs>
        <w:tab w:val="center" w:pos="4680"/>
        <w:tab w:val="right" w:pos="9360"/>
      </w:tabs>
      <w:autoSpaceDE w:val="0"/>
      <w:autoSpaceDN w:val="0"/>
    </w:pPr>
    <w:rPr>
      <w:rFonts w:ascii="DejaVu Sans Condensed" w:eastAsia="DejaVu Sans Condensed" w:hAnsi="DejaVu Sans Condensed" w:cs="DejaVu Sans Condensed"/>
      <w:kern w:val="0"/>
      <w:sz w:val="22"/>
      <w:szCs w:val="22"/>
      <w14:ligatures w14:val="none"/>
    </w:rPr>
  </w:style>
  <w:style w:type="character" w:customStyle="1" w:styleId="FooterChar">
    <w:name w:val="Footer Char"/>
    <w:basedOn w:val="DefaultParagraphFont"/>
    <w:link w:val="Footer"/>
    <w:uiPriority w:val="99"/>
    <w:rsid w:val="00566225"/>
    <w:rPr>
      <w:rFonts w:ascii="DejaVu Sans Condensed" w:eastAsia="DejaVu Sans Condensed" w:hAnsi="DejaVu Sans Condensed" w:cs="DejaVu Sans Condensed"/>
      <w:kern w:val="0"/>
      <w:sz w:val="22"/>
      <w:szCs w:val="22"/>
      <w14:ligatures w14:val="none"/>
    </w:rPr>
  </w:style>
  <w:style w:type="paragraph" w:customStyle="1" w:styleId="EndNoteBibliographyTitle">
    <w:name w:val="EndNote Bibliography Title"/>
    <w:basedOn w:val="Normal"/>
    <w:link w:val="EndNoteBibliographyTitleChar"/>
    <w:rsid w:val="00AB6A83"/>
    <w:pPr>
      <w:jc w:val="center"/>
    </w:pPr>
    <w:rPr>
      <w:rFonts w:ascii="Aptos" w:hAnsi="Aptos"/>
    </w:rPr>
  </w:style>
  <w:style w:type="character" w:customStyle="1" w:styleId="EndNoteBibliographyTitleChar">
    <w:name w:val="EndNote Bibliography Title Char"/>
    <w:basedOn w:val="DefaultParagraphFont"/>
    <w:link w:val="EndNoteBibliographyTitle"/>
    <w:rsid w:val="00AB6A83"/>
    <w:rPr>
      <w:rFonts w:ascii="Aptos" w:hAnsi="Aptos"/>
    </w:rPr>
  </w:style>
  <w:style w:type="paragraph" w:customStyle="1" w:styleId="EndNoteBibliography">
    <w:name w:val="EndNote Bibliography"/>
    <w:basedOn w:val="Normal"/>
    <w:link w:val="EndNoteBibliographyChar"/>
    <w:rsid w:val="00AB6A83"/>
    <w:rPr>
      <w:rFonts w:ascii="Aptos" w:hAnsi="Aptos"/>
    </w:rPr>
  </w:style>
  <w:style w:type="character" w:customStyle="1" w:styleId="EndNoteBibliographyChar">
    <w:name w:val="EndNote Bibliography Char"/>
    <w:basedOn w:val="DefaultParagraphFont"/>
    <w:link w:val="EndNoteBibliography"/>
    <w:rsid w:val="00AB6A83"/>
    <w:rPr>
      <w:rFonts w:ascii="Aptos" w:hAnsi="Aptos"/>
    </w:rPr>
  </w:style>
  <w:style w:type="character" w:styleId="UnresolvedMention">
    <w:name w:val="Unresolved Mention"/>
    <w:basedOn w:val="DefaultParagraphFont"/>
    <w:uiPriority w:val="99"/>
    <w:semiHidden/>
    <w:unhideWhenUsed/>
    <w:rsid w:val="00AC3CC4"/>
    <w:rPr>
      <w:color w:val="605E5C"/>
      <w:shd w:val="clear" w:color="auto" w:fill="E1DFDD"/>
    </w:rPr>
  </w:style>
  <w:style w:type="paragraph" w:customStyle="1" w:styleId="Default">
    <w:name w:val="Default"/>
    <w:rsid w:val="005732B3"/>
    <w:pPr>
      <w:autoSpaceDE w:val="0"/>
      <w:autoSpaceDN w:val="0"/>
      <w:adjustRightInd w:val="0"/>
      <w:spacing w:after="0" w:line="240" w:lineRule="auto"/>
    </w:pPr>
    <w:rPr>
      <w:rFonts w:ascii="Calibri" w:hAnsi="Calibri" w:cs="Calibri"/>
      <w:color w:val="000000"/>
      <w:kern w:val="0"/>
    </w:rPr>
  </w:style>
  <w:style w:type="paragraph" w:styleId="Revision">
    <w:name w:val="Revision"/>
    <w:hidden/>
    <w:uiPriority w:val="99"/>
    <w:semiHidden/>
    <w:rsid w:val="003E4B13"/>
    <w:pPr>
      <w:spacing w:after="0" w:line="240" w:lineRule="auto"/>
    </w:pPr>
  </w:style>
  <w:style w:type="character" w:styleId="Strong">
    <w:name w:val="Strong"/>
    <w:basedOn w:val="DefaultParagraphFont"/>
    <w:uiPriority w:val="22"/>
    <w:qFormat/>
    <w:rsid w:val="00E65BDF"/>
    <w:rPr>
      <w:b/>
      <w:bCs/>
    </w:rPr>
  </w:style>
  <w:style w:type="paragraph" w:styleId="NormalWeb">
    <w:name w:val="Normal (Web)"/>
    <w:basedOn w:val="Normal"/>
    <w:uiPriority w:val="99"/>
    <w:semiHidden/>
    <w:unhideWhenUsed/>
    <w:rsid w:val="00443E9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hcup-us.ahrq.gov/toolssoftware/comorbidityicd10/comorbidity_icd10.jsp"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1804</Words>
  <Characters>11264</Characters>
  <Application>Microsoft Office Word</Application>
  <DocSecurity>0</DocSecurity>
  <Lines>288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Rupali Sood</dc:creator>
  <cp:keywords/>
  <dc:description/>
  <cp:lastModifiedBy>Author</cp:lastModifiedBy>
  <cp:revision>18</cp:revision>
  <dcterms:created xsi:type="dcterms:W3CDTF">2026-01-31T19:49:00Z</dcterms:created>
  <dcterms:modified xsi:type="dcterms:W3CDTF">2026-03-04T17:00:00Z</dcterms:modified>
</cp:coreProperties>
</file>