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955400" wp14:paraId="7415F56B" wp14:textId="40BF8ECA">
      <w:pPr>
        <w:pStyle w:val="Heading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35955400" w:rsidR="1E7F0E1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FILE 3: Open Access Search Engines Database</w:t>
      </w:r>
    </w:p>
    <w:p xmlns:wp14="http://schemas.microsoft.com/office/word/2010/wordml" w:rsidP="35955400" wp14:paraId="72543229" wp14:textId="196EA2B0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35955400" wp14:paraId="25B51D35" wp14:textId="69EEE92B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35955400" w:rsidR="1E7F0E1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IMPORTANT NOTE ON ACCESS</w:t>
      </w:r>
    </w:p>
    <w:p xmlns:wp14="http://schemas.microsoft.com/office/word/2010/wordml" w:rsidP="35955400" wp14:paraId="336FBC3E" wp14:textId="65F2F729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35955400" w:rsidR="1E7F0E1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This review used only </w:t>
      </w:r>
      <w:r w:rsidRPr="35955400" w:rsidR="1E7F0E1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open access</w:t>
      </w:r>
      <w:r w:rsidRPr="35955400" w:rsidR="1E7F0E1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resources.</w:t>
      </w:r>
      <w:r w:rsidRPr="35955400" w:rsidR="1E7F0E1A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Institutional subscription access to Scopus and Web of Science was NOT available. </w:t>
      </w:r>
      <w:r w:rsidRPr="35955400" w:rsidR="1E7F0E1A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All resources listed below are freely accessible without subscription.</w:t>
      </w:r>
    </w:p>
    <w:p xmlns:wp14="http://schemas.microsoft.com/office/word/2010/wordml" w:rsidP="35955400" wp14:paraId="41E2B253" wp14:textId="32497073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35955400" wp14:paraId="4DEDF7A1" wp14:textId="18A79BFF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35955400" w:rsidR="1E7F0E1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S3.1 Primary Open Access Search Engines and Databases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602"/>
        <w:gridCol w:w="2820"/>
        <w:gridCol w:w="1687"/>
        <w:gridCol w:w="2955"/>
        <w:gridCol w:w="3039"/>
      </w:tblGrid>
      <w:tr w:rsidR="35955400" w:rsidTr="35955400" w14:paraId="524450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tcMar/>
          </w:tcPr>
          <w:p w:rsidR="35955400" w:rsidP="35955400" w:rsidRDefault="35955400" w14:paraId="343E8DA9" w14:textId="78A3CC2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Search Engine / Database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0" w:type="dxa"/>
            <w:tcMar/>
          </w:tcPr>
          <w:p w:rsidR="35955400" w:rsidP="35955400" w:rsidRDefault="35955400" w14:paraId="1A1029FE" w14:textId="5D93724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URL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7" w:type="dxa"/>
            <w:tcMar/>
          </w:tcPr>
          <w:p w:rsidR="35955400" w:rsidP="35955400" w:rsidRDefault="35955400" w14:paraId="69A6DCA4" w14:textId="425956B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Access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55" w:type="dxa"/>
            <w:tcMar/>
          </w:tcPr>
          <w:p w:rsidR="35955400" w:rsidP="35955400" w:rsidRDefault="35955400" w14:paraId="0807D444" w14:textId="1C5EDBC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Coverage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39" w:type="dxa"/>
            <w:tcMar/>
          </w:tcPr>
          <w:p w:rsidR="35955400" w:rsidP="35955400" w:rsidRDefault="35955400" w14:paraId="648A6DBC" w14:textId="1960FC6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Best For</w:t>
            </w:r>
          </w:p>
        </w:tc>
      </w:tr>
      <w:tr w:rsidR="35955400" w:rsidTr="35955400" w14:paraId="59DB47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tcMar/>
          </w:tcPr>
          <w:p w:rsidR="35955400" w:rsidP="35955400" w:rsidRDefault="35955400" w14:paraId="6B2F1AC1" w14:textId="70A1C85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PubMed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0" w:type="dxa"/>
            <w:tcMar/>
          </w:tcPr>
          <w:p w:rsidR="35955400" w:rsidP="35955400" w:rsidRDefault="35955400" w14:paraId="7D32B071" w14:textId="00EF9B0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pubmed</w:t>
            </w: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hyperlink r:id="R6dfd6095d2a94f2c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ncbi.nlm.nih.gov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7" w:type="dxa"/>
            <w:tcMar/>
          </w:tcPr>
          <w:p w:rsidR="35955400" w:rsidP="35955400" w:rsidRDefault="35955400" w14:paraId="0614259D" w14:textId="0A72895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55" w:type="dxa"/>
            <w:tcMar/>
          </w:tcPr>
          <w:p w:rsidR="35955400" w:rsidP="35955400" w:rsidRDefault="35955400" w14:paraId="5A22FC8E" w14:textId="5042744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35M+ citations; MEDLINE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39" w:type="dxa"/>
            <w:tcMar/>
          </w:tcPr>
          <w:p w:rsidR="35955400" w:rsidP="35955400" w:rsidRDefault="35955400" w14:paraId="3B7ED148" w14:textId="462D5B4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Primary biomedical literature; MeSH searching</w:t>
            </w:r>
          </w:p>
        </w:tc>
      </w:tr>
      <w:tr w:rsidR="35955400" w:rsidTr="35955400" w14:paraId="244FED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tcMar/>
          </w:tcPr>
          <w:p w:rsidR="35955400" w:rsidP="35955400" w:rsidRDefault="35955400" w14:paraId="6F4C88F9" w14:textId="231E375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PubMed Central (PMC)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0" w:type="dxa"/>
            <w:tcMar/>
          </w:tcPr>
          <w:p w:rsidR="35955400" w:rsidP="35955400" w:rsidRDefault="35955400" w14:paraId="7796CF8A" w14:textId="57BF58E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5d05b3157d8a41f0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ncbi.nlm.nih.gov/pmc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7" w:type="dxa"/>
            <w:tcMar/>
          </w:tcPr>
          <w:p w:rsidR="35955400" w:rsidP="35955400" w:rsidRDefault="35955400" w14:paraId="344F58A5" w14:textId="14A1028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55" w:type="dxa"/>
            <w:tcMar/>
          </w:tcPr>
          <w:p w:rsidR="35955400" w:rsidP="35955400" w:rsidRDefault="35955400" w14:paraId="76FE639D" w14:textId="13D2753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8M+ full-text articles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39" w:type="dxa"/>
            <w:tcMar/>
          </w:tcPr>
          <w:p w:rsidR="35955400" w:rsidP="35955400" w:rsidRDefault="35955400" w14:paraId="004A0C3D" w14:textId="15C1AFB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 full-text access</w:t>
            </w:r>
          </w:p>
        </w:tc>
      </w:tr>
      <w:tr w:rsidR="35955400" w:rsidTr="35955400" w14:paraId="5EAE2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tcMar/>
          </w:tcPr>
          <w:p w:rsidR="35955400" w:rsidP="35955400" w:rsidRDefault="35955400" w14:paraId="0F2868BE" w14:textId="73423D2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Google Scholar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0" w:type="dxa"/>
            <w:tcMar/>
          </w:tcPr>
          <w:p w:rsidR="35955400" w:rsidP="35955400" w:rsidRDefault="35955400" w14:paraId="235662DD" w14:textId="0CC71C4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f8a430e5dba84622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scholar.google.com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7" w:type="dxa"/>
            <w:tcMar/>
          </w:tcPr>
          <w:p w:rsidR="35955400" w:rsidP="35955400" w:rsidRDefault="35955400" w14:paraId="48636D0E" w14:textId="633B753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55" w:type="dxa"/>
            <w:tcMar/>
          </w:tcPr>
          <w:p w:rsidR="35955400" w:rsidP="35955400" w:rsidRDefault="35955400" w14:paraId="0F7E1B86" w14:textId="1378646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Multidisciplinary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39" w:type="dxa"/>
            <w:tcMar/>
          </w:tcPr>
          <w:p w:rsidR="35955400" w:rsidP="35955400" w:rsidRDefault="35955400" w14:paraId="19BFCD98" w14:textId="085EF9A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Citation tracking; broad search</w:t>
            </w:r>
          </w:p>
        </w:tc>
      </w:tr>
      <w:tr w:rsidR="35955400" w:rsidTr="35955400" w14:paraId="5A3533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tcMar/>
          </w:tcPr>
          <w:p w:rsidR="35955400" w:rsidP="35955400" w:rsidRDefault="35955400" w14:paraId="21BDB7ED" w14:textId="025AD59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Epistemonikos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0" w:type="dxa"/>
            <w:tcMar/>
          </w:tcPr>
          <w:p w:rsidR="35955400" w:rsidP="35955400" w:rsidRDefault="35955400" w14:paraId="19468E79" w14:textId="2869430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b379c900a2734e7d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epistemonikos.org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7" w:type="dxa"/>
            <w:tcMar/>
          </w:tcPr>
          <w:p w:rsidR="35955400" w:rsidP="35955400" w:rsidRDefault="35955400" w14:paraId="689A194E" w14:textId="67DDD63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55" w:type="dxa"/>
            <w:tcMar/>
          </w:tcPr>
          <w:p w:rsidR="35955400" w:rsidP="35955400" w:rsidRDefault="35955400" w14:paraId="68F681D4" w14:textId="189AFD4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300,000+ systematic reviews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39" w:type="dxa"/>
            <w:tcMar/>
          </w:tcPr>
          <w:p w:rsidR="35955400" w:rsidP="35955400" w:rsidRDefault="35955400" w14:paraId="63D79064" w14:textId="6849B63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Systematic review database</w:t>
            </w:r>
          </w:p>
        </w:tc>
      </w:tr>
      <w:tr w:rsidR="35955400" w:rsidTr="35955400" w14:paraId="52B3B2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tcMar/>
          </w:tcPr>
          <w:p w:rsidR="35955400" w:rsidP="35955400" w:rsidRDefault="35955400" w14:paraId="371F6225" w14:textId="27F3401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Cochrane Library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0" w:type="dxa"/>
            <w:tcMar/>
          </w:tcPr>
          <w:p w:rsidR="35955400" w:rsidP="35955400" w:rsidRDefault="35955400" w14:paraId="1A73B45B" w14:textId="0331816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ea00ecdb270843c0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cochranelibrary.com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7" w:type="dxa"/>
            <w:tcMar/>
          </w:tcPr>
          <w:p w:rsidR="35955400" w:rsidP="35955400" w:rsidRDefault="35955400" w14:paraId="5D00CAB0" w14:textId="57816F0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 abstracts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55" w:type="dxa"/>
            <w:tcMar/>
          </w:tcPr>
          <w:p w:rsidR="35955400" w:rsidP="35955400" w:rsidRDefault="35955400" w14:paraId="7F2CC7FC" w14:textId="7704B9E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Systematic reviews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39" w:type="dxa"/>
            <w:tcMar/>
          </w:tcPr>
          <w:p w:rsidR="35955400" w:rsidP="35955400" w:rsidRDefault="35955400" w14:paraId="10AAB0BE" w14:textId="362D4D4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Gold standard systematic reviews</w:t>
            </w:r>
          </w:p>
        </w:tc>
      </w:tr>
      <w:tr w:rsidR="35955400" w:rsidTr="35955400" w14:paraId="61031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tcMar/>
          </w:tcPr>
          <w:p w:rsidR="35955400" w:rsidP="35955400" w:rsidRDefault="35955400" w14:paraId="5D7CB445" w14:textId="7DC7A06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DOAJ (Directory of Open Access Journals)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0" w:type="dxa"/>
            <w:tcMar/>
          </w:tcPr>
          <w:p w:rsidR="35955400" w:rsidP="35955400" w:rsidRDefault="35955400" w14:paraId="65CF403A" w14:textId="776858D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b880817d00e34594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doaj.org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7" w:type="dxa"/>
            <w:tcMar/>
          </w:tcPr>
          <w:p w:rsidR="35955400" w:rsidP="35955400" w:rsidRDefault="35955400" w14:paraId="67FB5BD8" w14:textId="4C891A7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55" w:type="dxa"/>
            <w:tcMar/>
          </w:tcPr>
          <w:p w:rsidR="35955400" w:rsidP="35955400" w:rsidRDefault="35955400" w14:paraId="5417842F" w14:textId="50F6199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20,000+ OA journals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39" w:type="dxa"/>
            <w:tcMar/>
          </w:tcPr>
          <w:p w:rsidR="35955400" w:rsidP="35955400" w:rsidRDefault="35955400" w14:paraId="78B552B1" w14:textId="16148F2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Quality-controlled open access journals</w:t>
            </w:r>
          </w:p>
        </w:tc>
      </w:tr>
      <w:tr w:rsidR="35955400" w:rsidTr="35955400" w14:paraId="2BD791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tcMar/>
          </w:tcPr>
          <w:p w:rsidR="35955400" w:rsidP="35955400" w:rsidRDefault="35955400" w14:paraId="2B835E9E" w14:textId="24BB0CC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BioMed Central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0" w:type="dxa"/>
            <w:tcMar/>
          </w:tcPr>
          <w:p w:rsidR="35955400" w:rsidP="35955400" w:rsidRDefault="35955400" w14:paraId="3FA6B676" w14:textId="414B034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11536fd04e204ab4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biomedcentral.com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7" w:type="dxa"/>
            <w:tcMar/>
          </w:tcPr>
          <w:p w:rsidR="35955400" w:rsidP="35955400" w:rsidRDefault="35955400" w14:paraId="33C9A3BE" w14:textId="0496B5B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55" w:type="dxa"/>
            <w:tcMar/>
          </w:tcPr>
          <w:p w:rsidR="35955400" w:rsidP="35955400" w:rsidRDefault="35955400" w14:paraId="06921440" w14:textId="5F13AB9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300+ peer-reviewed journals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39" w:type="dxa"/>
            <w:tcMar/>
          </w:tcPr>
          <w:p w:rsidR="35955400" w:rsidP="35955400" w:rsidRDefault="35955400" w14:paraId="4A1FF033" w14:textId="7209058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Open access biomedical research</w:t>
            </w:r>
          </w:p>
        </w:tc>
      </w:tr>
      <w:tr w:rsidR="35955400" w:rsidTr="35955400" w14:paraId="1311E0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tcMar/>
          </w:tcPr>
          <w:p w:rsidR="35955400" w:rsidP="35955400" w:rsidRDefault="35955400" w14:paraId="2EFD6E64" w14:textId="675EAAD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Frontiers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0" w:type="dxa"/>
            <w:tcMar/>
          </w:tcPr>
          <w:p w:rsidR="35955400" w:rsidP="35955400" w:rsidRDefault="35955400" w14:paraId="41C42FCD" w14:textId="6E10E96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00d8bd32f56d4f14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frontiersin.org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7" w:type="dxa"/>
            <w:tcMar/>
          </w:tcPr>
          <w:p w:rsidR="35955400" w:rsidP="35955400" w:rsidRDefault="35955400" w14:paraId="72848BFA" w14:textId="7E5A9E9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55" w:type="dxa"/>
            <w:tcMar/>
          </w:tcPr>
          <w:p w:rsidR="35955400" w:rsidP="35955400" w:rsidRDefault="35955400" w14:paraId="32C919CE" w14:textId="612E3C7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Peer-reviewed OA journals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39" w:type="dxa"/>
            <w:tcMar/>
          </w:tcPr>
          <w:p w:rsidR="35955400" w:rsidP="35955400" w:rsidRDefault="35955400" w14:paraId="5464700C" w14:textId="3FE8119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Open access scientific journals</w:t>
            </w:r>
          </w:p>
        </w:tc>
      </w:tr>
    </w:tbl>
    <w:p xmlns:wp14="http://schemas.microsoft.com/office/word/2010/wordml" w:rsidP="35955400" wp14:paraId="418F9317" wp14:textId="2AE7AF92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35955400" wp14:paraId="44669267" wp14:textId="653E6B6E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35955400" w:rsidR="1E7F0E1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S3.2 Open Access Dental Journals Relevant to Impacted Incisor Research</w:t>
      </w:r>
    </w:p>
    <w:tbl>
      <w:tblPr>
        <w:tblStyle w:val="TableGrid"/>
        <w:bidiVisual w:val="0"/>
        <w:tblW w:w="0" w:type="auto"/>
        <w:tblInd w:w="-630" w:type="dxa"/>
        <w:tblLook w:val="06A0" w:firstRow="1" w:lastRow="0" w:firstColumn="1" w:lastColumn="0" w:noHBand="1" w:noVBand="1"/>
      </w:tblPr>
      <w:tblGrid>
        <w:gridCol w:w="3444"/>
        <w:gridCol w:w="1583"/>
        <w:gridCol w:w="1500"/>
        <w:gridCol w:w="2536"/>
        <w:gridCol w:w="2361"/>
      </w:tblGrid>
      <w:tr w:rsidR="35955400" w:rsidTr="35955400" w14:paraId="48C92D32">
        <w:trPr>
          <w:trHeight w:val="300"/>
        </w:trPr>
        <w:tc>
          <w:tcPr>
            <w:tcW w:w="3444" w:type="dxa"/>
            <w:tcMar/>
          </w:tcPr>
          <w:p w:rsidR="35955400" w:rsidP="35955400" w:rsidRDefault="35955400" w14:paraId="3B74A50C" w14:textId="72A92D8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Journal</w:t>
            </w:r>
          </w:p>
        </w:tc>
        <w:tc>
          <w:tcPr>
            <w:tcW w:w="1583" w:type="dxa"/>
            <w:tcMar/>
          </w:tcPr>
          <w:p w:rsidR="35955400" w:rsidP="35955400" w:rsidRDefault="35955400" w14:paraId="0A4CB0FA" w14:textId="431C80D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Publisher</w:t>
            </w:r>
          </w:p>
        </w:tc>
        <w:tc>
          <w:tcPr>
            <w:tcW w:w="1500" w:type="dxa"/>
            <w:tcMar/>
          </w:tcPr>
          <w:p w:rsidR="35955400" w:rsidP="35955400" w:rsidRDefault="35955400" w14:paraId="480B6A32" w14:textId="4E4436B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ISSN</w:t>
            </w:r>
          </w:p>
        </w:tc>
        <w:tc>
          <w:tcPr>
            <w:tcW w:w="2536" w:type="dxa"/>
            <w:tcMar/>
          </w:tcPr>
          <w:p w:rsidR="35955400" w:rsidP="35955400" w:rsidRDefault="35955400" w14:paraId="34C7B7BA" w14:textId="66D5576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Impact Factor (approx.)</w:t>
            </w:r>
          </w:p>
        </w:tc>
        <w:tc>
          <w:tcPr>
            <w:tcW w:w="2361" w:type="dxa"/>
            <w:tcMar/>
          </w:tcPr>
          <w:p w:rsidR="35955400" w:rsidP="35955400" w:rsidRDefault="35955400" w14:paraId="1C2D4B4D" w14:textId="01DFCDB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Open Access Model</w:t>
            </w:r>
          </w:p>
        </w:tc>
      </w:tr>
      <w:tr w:rsidR="35955400" w:rsidTr="35955400" w14:paraId="16DB85AA">
        <w:trPr>
          <w:trHeight w:val="300"/>
        </w:trPr>
        <w:tc>
          <w:tcPr>
            <w:tcW w:w="3444" w:type="dxa"/>
            <w:tcMar/>
          </w:tcPr>
          <w:p w:rsidR="35955400" w:rsidP="35955400" w:rsidRDefault="35955400" w14:paraId="25DFF6B4" w14:textId="7CDCEDD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Progress in Orthodontics</w:t>
            </w:r>
          </w:p>
        </w:tc>
        <w:tc>
          <w:tcPr>
            <w:tcW w:w="1583" w:type="dxa"/>
            <w:tcMar/>
          </w:tcPr>
          <w:p w:rsidR="35955400" w:rsidP="35955400" w:rsidRDefault="35955400" w14:paraId="21F0708F" w14:textId="5BA5B64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SpringerOpen</w:t>
            </w:r>
          </w:p>
        </w:tc>
        <w:tc>
          <w:tcPr>
            <w:tcW w:w="1500" w:type="dxa"/>
            <w:tcMar/>
          </w:tcPr>
          <w:p w:rsidR="35955400" w:rsidP="35955400" w:rsidRDefault="35955400" w14:paraId="75A8972F" w14:textId="7ACB197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2196-1042</w:t>
            </w:r>
          </w:p>
        </w:tc>
        <w:tc>
          <w:tcPr>
            <w:tcW w:w="2536" w:type="dxa"/>
            <w:tcMar/>
          </w:tcPr>
          <w:p w:rsidR="35955400" w:rsidP="35955400" w:rsidRDefault="35955400" w14:paraId="4E7D5581" w14:textId="53386A3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3.5</w:t>
            </w:r>
          </w:p>
        </w:tc>
        <w:tc>
          <w:tcPr>
            <w:tcW w:w="2361" w:type="dxa"/>
            <w:tcMar/>
          </w:tcPr>
          <w:p w:rsidR="35955400" w:rsidP="35955400" w:rsidRDefault="35955400" w14:paraId="382AEEE7" w14:textId="3DC570C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Fully open access</w:t>
            </w:r>
          </w:p>
        </w:tc>
      </w:tr>
      <w:tr w:rsidR="35955400" w:rsidTr="35955400" w14:paraId="28BBFE27">
        <w:trPr>
          <w:trHeight w:val="300"/>
        </w:trPr>
        <w:tc>
          <w:tcPr>
            <w:tcW w:w="3444" w:type="dxa"/>
            <w:tcMar/>
          </w:tcPr>
          <w:p w:rsidR="35955400" w:rsidP="35955400" w:rsidRDefault="35955400" w14:paraId="464BD1A4" w14:textId="0946240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BMC Oral Health</w:t>
            </w:r>
          </w:p>
        </w:tc>
        <w:tc>
          <w:tcPr>
            <w:tcW w:w="1583" w:type="dxa"/>
            <w:tcMar/>
          </w:tcPr>
          <w:p w:rsidR="35955400" w:rsidP="35955400" w:rsidRDefault="35955400" w14:paraId="39AF6454" w14:textId="2641041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BioMed Central</w:t>
            </w:r>
          </w:p>
        </w:tc>
        <w:tc>
          <w:tcPr>
            <w:tcW w:w="1500" w:type="dxa"/>
            <w:tcMar/>
          </w:tcPr>
          <w:p w:rsidR="35955400" w:rsidP="35955400" w:rsidRDefault="35955400" w14:paraId="7540A209" w14:textId="63E78E5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1472-6831</w:t>
            </w:r>
          </w:p>
        </w:tc>
        <w:tc>
          <w:tcPr>
            <w:tcW w:w="2536" w:type="dxa"/>
            <w:tcMar/>
          </w:tcPr>
          <w:p w:rsidR="35955400" w:rsidP="35955400" w:rsidRDefault="35955400" w14:paraId="23CA5B03" w14:textId="0D826B1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2.5</w:t>
            </w:r>
          </w:p>
        </w:tc>
        <w:tc>
          <w:tcPr>
            <w:tcW w:w="2361" w:type="dxa"/>
            <w:tcMar/>
          </w:tcPr>
          <w:p w:rsidR="35955400" w:rsidP="35955400" w:rsidRDefault="35955400" w14:paraId="06711D27" w14:textId="1E55697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Fully open access</w:t>
            </w:r>
          </w:p>
        </w:tc>
      </w:tr>
      <w:tr w:rsidR="35955400" w:rsidTr="35955400" w14:paraId="7BCEB5C4">
        <w:trPr>
          <w:trHeight w:val="300"/>
        </w:trPr>
        <w:tc>
          <w:tcPr>
            <w:tcW w:w="3444" w:type="dxa"/>
            <w:tcMar/>
          </w:tcPr>
          <w:p w:rsidR="35955400" w:rsidP="35955400" w:rsidRDefault="35955400" w14:paraId="2EAE70E9" w14:textId="4214265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Head &amp; Face Medicine</w:t>
            </w:r>
          </w:p>
        </w:tc>
        <w:tc>
          <w:tcPr>
            <w:tcW w:w="1583" w:type="dxa"/>
            <w:tcMar/>
          </w:tcPr>
          <w:p w:rsidR="35955400" w:rsidP="35955400" w:rsidRDefault="35955400" w14:paraId="7B8DEA42" w14:textId="716B911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BioMed Central</w:t>
            </w:r>
          </w:p>
        </w:tc>
        <w:tc>
          <w:tcPr>
            <w:tcW w:w="1500" w:type="dxa"/>
            <w:tcMar/>
          </w:tcPr>
          <w:p w:rsidR="35955400" w:rsidP="35955400" w:rsidRDefault="35955400" w14:paraId="3959F66E" w14:textId="0D1D253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1746-160X</w:t>
            </w:r>
          </w:p>
        </w:tc>
        <w:tc>
          <w:tcPr>
            <w:tcW w:w="2536" w:type="dxa"/>
            <w:tcMar/>
          </w:tcPr>
          <w:p w:rsidR="35955400" w:rsidP="35955400" w:rsidRDefault="35955400" w14:paraId="2FBC063C" w14:textId="79785C7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2.8</w:t>
            </w:r>
          </w:p>
        </w:tc>
        <w:tc>
          <w:tcPr>
            <w:tcW w:w="2361" w:type="dxa"/>
            <w:tcMar/>
          </w:tcPr>
          <w:p w:rsidR="35955400" w:rsidP="35955400" w:rsidRDefault="35955400" w14:paraId="1FBD417A" w14:textId="0EF0DFD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Fully open access</w:t>
            </w:r>
          </w:p>
        </w:tc>
      </w:tr>
      <w:tr w:rsidR="35955400" w:rsidTr="35955400" w14:paraId="00C2A9D4">
        <w:trPr>
          <w:trHeight w:val="300"/>
        </w:trPr>
        <w:tc>
          <w:tcPr>
            <w:tcW w:w="3444" w:type="dxa"/>
            <w:tcMar/>
          </w:tcPr>
          <w:p w:rsidR="35955400" w:rsidP="35955400" w:rsidRDefault="35955400" w14:paraId="1905A850" w14:textId="6E8CF9B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Medicina</w:t>
            </w:r>
          </w:p>
        </w:tc>
        <w:tc>
          <w:tcPr>
            <w:tcW w:w="1583" w:type="dxa"/>
            <w:tcMar/>
          </w:tcPr>
          <w:p w:rsidR="35955400" w:rsidP="35955400" w:rsidRDefault="35955400" w14:paraId="52322E86" w14:textId="296D82C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MDPI</w:t>
            </w:r>
          </w:p>
        </w:tc>
        <w:tc>
          <w:tcPr>
            <w:tcW w:w="1500" w:type="dxa"/>
            <w:tcMar/>
          </w:tcPr>
          <w:p w:rsidR="35955400" w:rsidP="35955400" w:rsidRDefault="35955400" w14:paraId="53D076E2" w14:textId="3B7E4A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1648-9144</w:t>
            </w:r>
          </w:p>
        </w:tc>
        <w:tc>
          <w:tcPr>
            <w:tcW w:w="2536" w:type="dxa"/>
            <w:tcMar/>
          </w:tcPr>
          <w:p w:rsidR="35955400" w:rsidP="35955400" w:rsidRDefault="35955400" w14:paraId="0A63CBAD" w14:textId="391151D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2.6</w:t>
            </w:r>
          </w:p>
        </w:tc>
        <w:tc>
          <w:tcPr>
            <w:tcW w:w="2361" w:type="dxa"/>
            <w:tcMar/>
          </w:tcPr>
          <w:p w:rsidR="35955400" w:rsidP="35955400" w:rsidRDefault="35955400" w14:paraId="2105B14C" w14:textId="2046F95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Fully open access</w:t>
            </w:r>
          </w:p>
        </w:tc>
      </w:tr>
      <w:tr w:rsidR="35955400" w:rsidTr="35955400" w14:paraId="5F9DB844">
        <w:trPr>
          <w:trHeight w:val="300"/>
        </w:trPr>
        <w:tc>
          <w:tcPr>
            <w:tcW w:w="3444" w:type="dxa"/>
            <w:tcMar/>
          </w:tcPr>
          <w:p w:rsidR="35955400" w:rsidP="35955400" w:rsidRDefault="35955400" w14:paraId="7FF42476" w14:textId="1D66AC4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Children</w:t>
            </w:r>
          </w:p>
        </w:tc>
        <w:tc>
          <w:tcPr>
            <w:tcW w:w="1583" w:type="dxa"/>
            <w:tcMar/>
          </w:tcPr>
          <w:p w:rsidR="35955400" w:rsidP="35955400" w:rsidRDefault="35955400" w14:paraId="4015C5DE" w14:textId="381F75D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MDPI</w:t>
            </w:r>
          </w:p>
        </w:tc>
        <w:tc>
          <w:tcPr>
            <w:tcW w:w="1500" w:type="dxa"/>
            <w:tcMar/>
          </w:tcPr>
          <w:p w:rsidR="35955400" w:rsidP="35955400" w:rsidRDefault="35955400" w14:paraId="29723DA2" w14:textId="4B1B2A0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2227-9067</w:t>
            </w:r>
          </w:p>
        </w:tc>
        <w:tc>
          <w:tcPr>
            <w:tcW w:w="2536" w:type="dxa"/>
            <w:tcMar/>
          </w:tcPr>
          <w:p w:rsidR="35955400" w:rsidP="35955400" w:rsidRDefault="35955400" w14:paraId="0682B5F0" w14:textId="1223615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2.4</w:t>
            </w:r>
          </w:p>
        </w:tc>
        <w:tc>
          <w:tcPr>
            <w:tcW w:w="2361" w:type="dxa"/>
            <w:tcMar/>
          </w:tcPr>
          <w:p w:rsidR="35955400" w:rsidP="35955400" w:rsidRDefault="35955400" w14:paraId="15E2883D" w14:textId="271A317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Fully open access</w:t>
            </w:r>
          </w:p>
        </w:tc>
      </w:tr>
      <w:tr w:rsidR="35955400" w:rsidTr="35955400" w14:paraId="4B3982A7">
        <w:trPr>
          <w:trHeight w:val="300"/>
        </w:trPr>
        <w:tc>
          <w:tcPr>
            <w:tcW w:w="3444" w:type="dxa"/>
            <w:tcMar/>
          </w:tcPr>
          <w:p w:rsidR="35955400" w:rsidP="35955400" w:rsidRDefault="35955400" w14:paraId="33919467" w14:textId="3CD4785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Diagnostics</w:t>
            </w:r>
          </w:p>
        </w:tc>
        <w:tc>
          <w:tcPr>
            <w:tcW w:w="1583" w:type="dxa"/>
            <w:tcMar/>
          </w:tcPr>
          <w:p w:rsidR="35955400" w:rsidP="35955400" w:rsidRDefault="35955400" w14:paraId="09A55EF9" w14:textId="20B69C7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MDPI</w:t>
            </w:r>
          </w:p>
        </w:tc>
        <w:tc>
          <w:tcPr>
            <w:tcW w:w="1500" w:type="dxa"/>
            <w:tcMar/>
          </w:tcPr>
          <w:p w:rsidR="35955400" w:rsidP="35955400" w:rsidRDefault="35955400" w14:paraId="442771D1" w14:textId="7C1BEFF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2075-4418</w:t>
            </w:r>
          </w:p>
        </w:tc>
        <w:tc>
          <w:tcPr>
            <w:tcW w:w="2536" w:type="dxa"/>
            <w:tcMar/>
          </w:tcPr>
          <w:p w:rsidR="35955400" w:rsidP="35955400" w:rsidRDefault="35955400" w14:paraId="24834E59" w14:textId="11FCE7D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3.0</w:t>
            </w:r>
          </w:p>
        </w:tc>
        <w:tc>
          <w:tcPr>
            <w:tcW w:w="2361" w:type="dxa"/>
            <w:tcMar/>
          </w:tcPr>
          <w:p w:rsidR="35955400" w:rsidP="35955400" w:rsidRDefault="35955400" w14:paraId="346FACE9" w14:textId="031C544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Fully open access</w:t>
            </w:r>
          </w:p>
        </w:tc>
      </w:tr>
      <w:tr w:rsidR="35955400" w:rsidTr="35955400" w14:paraId="37759A59">
        <w:trPr>
          <w:trHeight w:val="300"/>
        </w:trPr>
        <w:tc>
          <w:tcPr>
            <w:tcW w:w="3444" w:type="dxa"/>
            <w:tcMar/>
          </w:tcPr>
          <w:p w:rsidR="35955400" w:rsidP="35955400" w:rsidRDefault="35955400" w14:paraId="0CB7DA4F" w14:textId="71082BA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Journal of Orthodontic Science</w:t>
            </w:r>
          </w:p>
        </w:tc>
        <w:tc>
          <w:tcPr>
            <w:tcW w:w="1583" w:type="dxa"/>
            <w:tcMar/>
          </w:tcPr>
          <w:p w:rsidR="35955400" w:rsidP="35955400" w:rsidRDefault="35955400" w14:paraId="203497AF" w14:textId="7502855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Wolters Kluwer</w:t>
            </w:r>
          </w:p>
        </w:tc>
        <w:tc>
          <w:tcPr>
            <w:tcW w:w="1500" w:type="dxa"/>
            <w:tcMar/>
          </w:tcPr>
          <w:p w:rsidR="35955400" w:rsidP="35955400" w:rsidRDefault="35955400" w14:paraId="03D1BF63" w14:textId="5C9B80C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2278-0203</w:t>
            </w:r>
          </w:p>
        </w:tc>
        <w:tc>
          <w:tcPr>
            <w:tcW w:w="2536" w:type="dxa"/>
            <w:tcMar/>
          </w:tcPr>
          <w:p w:rsidR="35955400" w:rsidP="35955400" w:rsidRDefault="35955400" w14:paraId="26141A4C" w14:textId="3186DEC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1.2</w:t>
            </w:r>
          </w:p>
        </w:tc>
        <w:tc>
          <w:tcPr>
            <w:tcW w:w="2361" w:type="dxa"/>
            <w:tcMar/>
          </w:tcPr>
          <w:p w:rsidR="35955400" w:rsidP="35955400" w:rsidRDefault="35955400" w14:paraId="3725B718" w14:textId="064AEAA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Fully open access</w:t>
            </w:r>
          </w:p>
        </w:tc>
      </w:tr>
      <w:tr w:rsidR="35955400" w:rsidTr="35955400" w14:paraId="404E2B98">
        <w:trPr>
          <w:trHeight w:val="300"/>
        </w:trPr>
        <w:tc>
          <w:tcPr>
            <w:tcW w:w="3444" w:type="dxa"/>
            <w:tcMar/>
          </w:tcPr>
          <w:p w:rsidR="35955400" w:rsidP="35955400" w:rsidRDefault="35955400" w14:paraId="57E9AC4E" w14:textId="65D9076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Contemporary Clinical Dentistry</w:t>
            </w:r>
          </w:p>
        </w:tc>
        <w:tc>
          <w:tcPr>
            <w:tcW w:w="1583" w:type="dxa"/>
            <w:tcMar/>
          </w:tcPr>
          <w:p w:rsidR="35955400" w:rsidP="35955400" w:rsidRDefault="35955400" w14:paraId="11CE0950" w14:textId="7CFD254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Wolters Kluwer</w:t>
            </w:r>
          </w:p>
        </w:tc>
        <w:tc>
          <w:tcPr>
            <w:tcW w:w="1500" w:type="dxa"/>
            <w:tcMar/>
          </w:tcPr>
          <w:p w:rsidR="35955400" w:rsidP="35955400" w:rsidRDefault="35955400" w14:paraId="4E885A03" w14:textId="2B35E67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0976-237X</w:t>
            </w:r>
          </w:p>
        </w:tc>
        <w:tc>
          <w:tcPr>
            <w:tcW w:w="2536" w:type="dxa"/>
            <w:tcMar/>
          </w:tcPr>
          <w:p w:rsidR="35955400" w:rsidP="35955400" w:rsidRDefault="35955400" w14:paraId="235E43B8" w14:textId="6D06186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1.1</w:t>
            </w:r>
          </w:p>
        </w:tc>
        <w:tc>
          <w:tcPr>
            <w:tcW w:w="2361" w:type="dxa"/>
            <w:tcMar/>
          </w:tcPr>
          <w:p w:rsidR="35955400" w:rsidP="35955400" w:rsidRDefault="35955400" w14:paraId="21DBA116" w14:textId="3F0A008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Fully open access</w:t>
            </w:r>
          </w:p>
        </w:tc>
      </w:tr>
      <w:tr w:rsidR="35955400" w:rsidTr="35955400" w14:paraId="5A40885E">
        <w:trPr>
          <w:trHeight w:val="300"/>
        </w:trPr>
        <w:tc>
          <w:tcPr>
            <w:tcW w:w="3444" w:type="dxa"/>
            <w:tcMar/>
          </w:tcPr>
          <w:p w:rsidR="35955400" w:rsidP="35955400" w:rsidRDefault="35955400" w14:paraId="5FAD9111" w14:textId="179672C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Clinical Case Reports</w:t>
            </w:r>
          </w:p>
        </w:tc>
        <w:tc>
          <w:tcPr>
            <w:tcW w:w="1583" w:type="dxa"/>
            <w:tcMar/>
          </w:tcPr>
          <w:p w:rsidR="35955400" w:rsidP="35955400" w:rsidRDefault="35955400" w14:paraId="4FFA4FA4" w14:textId="08C78B4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Wiley</w:t>
            </w:r>
          </w:p>
        </w:tc>
        <w:tc>
          <w:tcPr>
            <w:tcW w:w="1500" w:type="dxa"/>
            <w:tcMar/>
          </w:tcPr>
          <w:p w:rsidR="35955400" w:rsidP="35955400" w:rsidRDefault="35955400" w14:paraId="6778AD72" w14:textId="299468F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2050-0904</w:t>
            </w:r>
          </w:p>
        </w:tc>
        <w:tc>
          <w:tcPr>
            <w:tcW w:w="2536" w:type="dxa"/>
            <w:tcMar/>
          </w:tcPr>
          <w:p w:rsidR="35955400" w:rsidP="35955400" w:rsidRDefault="35955400" w14:paraId="2280D504" w14:textId="209799D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0.9</w:t>
            </w:r>
          </w:p>
        </w:tc>
        <w:tc>
          <w:tcPr>
            <w:tcW w:w="2361" w:type="dxa"/>
            <w:tcMar/>
          </w:tcPr>
          <w:p w:rsidR="35955400" w:rsidP="35955400" w:rsidRDefault="35955400" w14:paraId="1525AC29" w14:textId="1ECFAE1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Fully open access</w:t>
            </w:r>
          </w:p>
        </w:tc>
      </w:tr>
      <w:tr w:rsidR="35955400" w:rsidTr="35955400" w14:paraId="233A97E7">
        <w:trPr>
          <w:trHeight w:val="300"/>
        </w:trPr>
        <w:tc>
          <w:tcPr>
            <w:tcW w:w="3444" w:type="dxa"/>
            <w:tcMar/>
          </w:tcPr>
          <w:p w:rsidR="35955400" w:rsidP="35955400" w:rsidRDefault="35955400" w14:paraId="78F1F029" w14:textId="027254C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Frontiers in Oral Health</w:t>
            </w:r>
          </w:p>
        </w:tc>
        <w:tc>
          <w:tcPr>
            <w:tcW w:w="1583" w:type="dxa"/>
            <w:tcMar/>
          </w:tcPr>
          <w:p w:rsidR="35955400" w:rsidP="35955400" w:rsidRDefault="35955400" w14:paraId="36867927" w14:textId="28828FE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Frontiers</w:t>
            </w:r>
          </w:p>
        </w:tc>
        <w:tc>
          <w:tcPr>
            <w:tcW w:w="1500" w:type="dxa"/>
            <w:tcMar/>
          </w:tcPr>
          <w:p w:rsidR="35955400" w:rsidP="35955400" w:rsidRDefault="35955400" w14:paraId="4EA677D2" w14:textId="348E753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2673-4842</w:t>
            </w:r>
          </w:p>
        </w:tc>
        <w:tc>
          <w:tcPr>
            <w:tcW w:w="2536" w:type="dxa"/>
            <w:tcMar/>
          </w:tcPr>
          <w:p w:rsidR="35955400" w:rsidP="35955400" w:rsidRDefault="35955400" w14:paraId="69C079DD" w14:textId="61B4FF4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New</w:t>
            </w:r>
          </w:p>
        </w:tc>
        <w:tc>
          <w:tcPr>
            <w:tcW w:w="2361" w:type="dxa"/>
            <w:tcMar/>
          </w:tcPr>
          <w:p w:rsidR="35955400" w:rsidP="35955400" w:rsidRDefault="35955400" w14:paraId="7845FA8B" w14:textId="42230C7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Fully open access</w:t>
            </w:r>
          </w:p>
        </w:tc>
      </w:tr>
    </w:tbl>
    <w:p xmlns:wp14="http://schemas.microsoft.com/office/word/2010/wordml" w:rsidP="35955400" wp14:paraId="3DFE7F77" wp14:textId="139B5E96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35955400" wp14:paraId="22380DDA" wp14:textId="2B8EB303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35955400" w:rsidR="1E7F0E1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S3.3 Search Strategy Results from Open Access Databases (March 5, 2026)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710"/>
        <w:gridCol w:w="3856"/>
        <w:gridCol w:w="2744"/>
        <w:gridCol w:w="4771"/>
      </w:tblGrid>
      <w:tr w:rsidR="35955400" w:rsidTr="35955400" w14:paraId="72F0653F">
        <w:trPr>
          <w:trHeight w:val="300"/>
        </w:trPr>
        <w:tc>
          <w:tcPr>
            <w:tcW w:w="1710" w:type="dxa"/>
            <w:tcMar/>
          </w:tcPr>
          <w:p w:rsidR="35955400" w:rsidP="35955400" w:rsidRDefault="35955400" w14:paraId="41BC71B3" w14:textId="76980BB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Database</w:t>
            </w:r>
          </w:p>
        </w:tc>
        <w:tc>
          <w:tcPr>
            <w:tcW w:w="3856" w:type="dxa"/>
            <w:tcMar/>
          </w:tcPr>
          <w:p w:rsidR="35955400" w:rsidP="35955400" w:rsidRDefault="35955400" w14:paraId="57424317" w14:textId="265EF33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Search String</w:t>
            </w:r>
          </w:p>
        </w:tc>
        <w:tc>
          <w:tcPr>
            <w:tcW w:w="2744" w:type="dxa"/>
            <w:tcMar/>
          </w:tcPr>
          <w:p w:rsidR="35955400" w:rsidP="35955400" w:rsidRDefault="35955400" w14:paraId="3AC2F082" w14:textId="613DD22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Results</w:t>
            </w:r>
          </w:p>
        </w:tc>
        <w:tc>
          <w:tcPr>
            <w:tcW w:w="4771" w:type="dxa"/>
            <w:tcMar/>
          </w:tcPr>
          <w:p w:rsidR="35955400" w:rsidP="35955400" w:rsidRDefault="35955400" w14:paraId="7ACA344F" w14:textId="01018C2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Incisor-Specific SRs Identified</w:t>
            </w:r>
          </w:p>
        </w:tc>
      </w:tr>
      <w:tr w:rsidR="35955400" w:rsidTr="35955400" w14:paraId="0A3A4A77">
        <w:trPr>
          <w:trHeight w:val="300"/>
        </w:trPr>
        <w:tc>
          <w:tcPr>
            <w:tcW w:w="1710" w:type="dxa"/>
            <w:tcMar/>
          </w:tcPr>
          <w:p w:rsidR="35955400" w:rsidP="35955400" w:rsidRDefault="35955400" w14:paraId="4D10F18C" w14:textId="6F28700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PubMed</w:t>
            </w:r>
          </w:p>
        </w:tc>
        <w:tc>
          <w:tcPr>
            <w:tcW w:w="3856" w:type="dxa"/>
            <w:tcMar/>
          </w:tcPr>
          <w:p w:rsidR="35955400" w:rsidP="35955400" w:rsidRDefault="35955400" w14:paraId="1768E15C" w14:textId="712EA13F">
            <w:pPr>
              <w:shd w:val="clear" w:color="auto" w:fill="FFFFFF" w:themeFill="background1"/>
              <w:bidi w:val="0"/>
              <w:spacing w:before="0" w:beforeAutospacing="off" w:after="0" w:afterAutospacing="off" w:line="330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19"/>
                <w:szCs w:val="19"/>
              </w:rPr>
              <w:t>("impacted maxillary incisor"[Title/Abstract] OR "unerupted incisor"[Title/Abstract]) AND ("systematic review"[pt] OR "meta-analysis"[pt])</w:t>
            </w:r>
          </w:p>
        </w:tc>
        <w:tc>
          <w:tcPr>
            <w:tcW w:w="2744" w:type="dxa"/>
            <w:tcMar/>
          </w:tcPr>
          <w:p w:rsidR="35955400" w:rsidP="35955400" w:rsidRDefault="35955400" w14:paraId="37480A93" w14:textId="614D269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156</w:t>
            </w:r>
          </w:p>
        </w:tc>
        <w:tc>
          <w:tcPr>
            <w:tcW w:w="4771" w:type="dxa"/>
            <w:tcMar/>
          </w:tcPr>
          <w:p w:rsidR="35955400" w:rsidP="35955400" w:rsidRDefault="35955400" w14:paraId="3587BBFC" w14:textId="0DC8431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Seehra 2023 [5], Arriola-Guillén 2024 [6], Mockutė 2022 [7], Žarovienė 2021 [8], Alhafi 2026 [9], Seehra 2026 [38]</w:t>
            </w:r>
          </w:p>
        </w:tc>
      </w:tr>
      <w:tr w:rsidR="35955400" w:rsidTr="35955400" w14:paraId="2A2F07E2">
        <w:trPr>
          <w:trHeight w:val="300"/>
        </w:trPr>
        <w:tc>
          <w:tcPr>
            <w:tcW w:w="1710" w:type="dxa"/>
            <w:tcMar/>
          </w:tcPr>
          <w:p w:rsidR="35955400" w:rsidP="35955400" w:rsidRDefault="35955400" w14:paraId="51D446C8" w14:textId="5E7EE34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Epistemonikos</w:t>
            </w:r>
          </w:p>
        </w:tc>
        <w:tc>
          <w:tcPr>
            <w:tcW w:w="3856" w:type="dxa"/>
            <w:tcMar/>
          </w:tcPr>
          <w:p w:rsidR="35955400" w:rsidP="35955400" w:rsidRDefault="35955400" w14:paraId="04D204D6" w14:textId="29CF9B45">
            <w:pPr>
              <w:shd w:val="clear" w:color="auto" w:fill="FFFFFF" w:themeFill="background1"/>
              <w:bidi w:val="0"/>
              <w:spacing w:before="0" w:beforeAutospacing="off" w:after="0" w:afterAutospacing="off" w:line="330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19"/>
                <w:szCs w:val="19"/>
              </w:rPr>
              <w:t>(impacted maxillary incisor) OR (unerupted incisor)</w:t>
            </w:r>
          </w:p>
        </w:tc>
        <w:tc>
          <w:tcPr>
            <w:tcW w:w="2744" w:type="dxa"/>
            <w:tcMar/>
          </w:tcPr>
          <w:p w:rsidR="35955400" w:rsidP="35955400" w:rsidRDefault="35955400" w14:paraId="05E9BAB6" w14:textId="6D8826A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189</w:t>
            </w:r>
          </w:p>
        </w:tc>
        <w:tc>
          <w:tcPr>
            <w:tcW w:w="4771" w:type="dxa"/>
            <w:tcMar/>
          </w:tcPr>
          <w:p w:rsidR="35955400" w:rsidP="35955400" w:rsidRDefault="35955400" w14:paraId="334B8BDA" w14:textId="0D89493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Confirmed above</w:t>
            </w:r>
          </w:p>
        </w:tc>
      </w:tr>
      <w:tr w:rsidR="35955400" w:rsidTr="35955400" w14:paraId="77C6B3EF">
        <w:trPr>
          <w:trHeight w:val="300"/>
        </w:trPr>
        <w:tc>
          <w:tcPr>
            <w:tcW w:w="1710" w:type="dxa"/>
            <w:tcMar/>
          </w:tcPr>
          <w:p w:rsidR="35955400" w:rsidP="35955400" w:rsidRDefault="35955400" w14:paraId="02C17718" w14:textId="7181FD3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Cochrane Library</w:t>
            </w:r>
          </w:p>
        </w:tc>
        <w:tc>
          <w:tcPr>
            <w:tcW w:w="3856" w:type="dxa"/>
            <w:tcMar/>
          </w:tcPr>
          <w:p w:rsidR="35955400" w:rsidP="35955400" w:rsidRDefault="35955400" w14:paraId="089330D2" w14:textId="4F123564">
            <w:pPr>
              <w:shd w:val="clear" w:color="auto" w:fill="FFFFFF" w:themeFill="background1"/>
              <w:bidi w:val="0"/>
              <w:spacing w:before="0" w:beforeAutospacing="off" w:after="0" w:afterAutospacing="off" w:line="330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19"/>
                <w:szCs w:val="19"/>
              </w:rPr>
              <w:t>("impacted incisor" OR "unerupted incisor") in Title Abstract Keyword</w:t>
            </w:r>
          </w:p>
        </w:tc>
        <w:tc>
          <w:tcPr>
            <w:tcW w:w="2744" w:type="dxa"/>
            <w:tcMar/>
          </w:tcPr>
          <w:p w:rsidR="35955400" w:rsidP="35955400" w:rsidRDefault="35955400" w14:paraId="6802CEFC" w14:textId="68E5A5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49</w:t>
            </w:r>
          </w:p>
        </w:tc>
        <w:tc>
          <w:tcPr>
            <w:tcW w:w="4771" w:type="dxa"/>
            <w:tcMar/>
          </w:tcPr>
          <w:p w:rsidR="35955400" w:rsidP="35955400" w:rsidRDefault="35955400" w14:paraId="0B8D70D4" w14:textId="0C8FE7B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0 incisor-specific</w:t>
            </w:r>
          </w:p>
        </w:tc>
      </w:tr>
      <w:tr w:rsidR="35955400" w:rsidTr="35955400" w14:paraId="28F09C4A">
        <w:trPr>
          <w:trHeight w:val="300"/>
        </w:trPr>
        <w:tc>
          <w:tcPr>
            <w:tcW w:w="1710" w:type="dxa"/>
            <w:tcMar/>
          </w:tcPr>
          <w:p w:rsidR="35955400" w:rsidP="35955400" w:rsidRDefault="35955400" w14:paraId="76558BE9" w14:textId="66BD106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Google Scholar</w:t>
            </w:r>
          </w:p>
        </w:tc>
        <w:tc>
          <w:tcPr>
            <w:tcW w:w="3856" w:type="dxa"/>
            <w:tcMar/>
          </w:tcPr>
          <w:p w:rsidR="35955400" w:rsidP="35955400" w:rsidRDefault="35955400" w14:paraId="5EC2D44E" w14:textId="40BD28AF">
            <w:pPr>
              <w:shd w:val="clear" w:color="auto" w:fill="FFFFFF" w:themeFill="background1"/>
              <w:bidi w:val="0"/>
              <w:spacing w:before="0" w:beforeAutospacing="off" w:after="0" w:afterAutospacing="off" w:line="330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19"/>
                <w:szCs w:val="19"/>
              </w:rPr>
              <w:t>("impacted maxillary incisor" orthodontic traction systematic review)</w:t>
            </w:r>
          </w:p>
        </w:tc>
        <w:tc>
          <w:tcPr>
            <w:tcW w:w="2744" w:type="dxa"/>
            <w:tcMar/>
          </w:tcPr>
          <w:p w:rsidR="35955400" w:rsidP="35955400" w:rsidRDefault="35955400" w14:paraId="2B0BDD84" w14:textId="1234C51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~1,890 (first 200 screened)</w:t>
            </w:r>
          </w:p>
        </w:tc>
        <w:tc>
          <w:tcPr>
            <w:tcW w:w="4771" w:type="dxa"/>
            <w:tcMar/>
          </w:tcPr>
          <w:p w:rsidR="35955400" w:rsidP="35955400" w:rsidRDefault="35955400" w14:paraId="4C9FDD06" w14:textId="3A60472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Alhafi 2026 [9] (also in PubMed)</w:t>
            </w:r>
          </w:p>
        </w:tc>
      </w:tr>
    </w:tbl>
    <w:p xmlns:wp14="http://schemas.microsoft.com/office/word/2010/wordml" w:rsidP="35955400" wp14:paraId="5BABE1EC" wp14:textId="2270BDFF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35955400" wp14:paraId="4052AAF2" wp14:textId="0222ECAE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35955400" w:rsidR="1E7F0E1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S3.4 Systematic Review and Evidence Synthesis Resources (Open Access)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314"/>
        <w:gridCol w:w="2865"/>
        <w:gridCol w:w="1687"/>
        <w:gridCol w:w="3070"/>
        <w:gridCol w:w="3161"/>
      </w:tblGrid>
      <w:tr w:rsidR="35955400" w:rsidTr="35955400" w14:paraId="414F2C2D">
        <w:trPr>
          <w:trHeight w:val="300"/>
        </w:trPr>
        <w:tc>
          <w:tcPr>
            <w:tcW w:w="2314" w:type="dxa"/>
            <w:tcMar/>
          </w:tcPr>
          <w:p w:rsidR="35955400" w:rsidP="35955400" w:rsidRDefault="35955400" w14:paraId="460CA581" w14:textId="54CA494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Resource</w:t>
            </w:r>
          </w:p>
        </w:tc>
        <w:tc>
          <w:tcPr>
            <w:tcW w:w="2865" w:type="dxa"/>
            <w:tcMar/>
          </w:tcPr>
          <w:p w:rsidR="35955400" w:rsidP="35955400" w:rsidRDefault="35955400" w14:paraId="662F9AC4" w14:textId="76EFA0A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URL</w:t>
            </w:r>
          </w:p>
        </w:tc>
        <w:tc>
          <w:tcPr>
            <w:tcW w:w="1687" w:type="dxa"/>
            <w:tcMar/>
          </w:tcPr>
          <w:p w:rsidR="35955400" w:rsidP="35955400" w:rsidRDefault="35955400" w14:paraId="0AD3D584" w14:textId="5A3D48B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Access</w:t>
            </w:r>
          </w:p>
        </w:tc>
        <w:tc>
          <w:tcPr>
            <w:tcW w:w="3070" w:type="dxa"/>
            <w:tcMar/>
          </w:tcPr>
          <w:p w:rsidR="35955400" w:rsidP="35955400" w:rsidRDefault="35955400" w14:paraId="61E7BBAB" w14:textId="26388AC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Description</w:t>
            </w:r>
          </w:p>
        </w:tc>
        <w:tc>
          <w:tcPr>
            <w:tcW w:w="3161" w:type="dxa"/>
            <w:tcMar/>
          </w:tcPr>
          <w:p w:rsidR="35955400" w:rsidP="35955400" w:rsidRDefault="35955400" w14:paraId="1B948173" w14:textId="07C6924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Best For</w:t>
            </w:r>
          </w:p>
        </w:tc>
      </w:tr>
      <w:tr w:rsidR="35955400" w:rsidTr="35955400" w14:paraId="5CE0AEC9">
        <w:trPr>
          <w:trHeight w:val="300"/>
        </w:trPr>
        <w:tc>
          <w:tcPr>
            <w:tcW w:w="2314" w:type="dxa"/>
            <w:tcMar/>
          </w:tcPr>
          <w:p w:rsidR="35955400" w:rsidP="35955400" w:rsidRDefault="35955400" w14:paraId="01F52E5F" w14:textId="4C43394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PROSPERO</w:t>
            </w:r>
          </w:p>
        </w:tc>
        <w:tc>
          <w:tcPr>
            <w:tcW w:w="2865" w:type="dxa"/>
            <w:tcMar/>
          </w:tcPr>
          <w:p w:rsidR="35955400" w:rsidP="35955400" w:rsidRDefault="35955400" w14:paraId="12A26951" w14:textId="0A50275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1e8b330e7db64f5f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crd.york.ac.uk/prospero</w:t>
              </w:r>
            </w:hyperlink>
          </w:p>
        </w:tc>
        <w:tc>
          <w:tcPr>
            <w:tcW w:w="1687" w:type="dxa"/>
            <w:tcMar/>
          </w:tcPr>
          <w:p w:rsidR="35955400" w:rsidP="35955400" w:rsidRDefault="35955400" w14:paraId="0227C45E" w14:textId="43C585E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3070" w:type="dxa"/>
            <w:tcMar/>
          </w:tcPr>
          <w:p w:rsidR="35955400" w:rsidP="35955400" w:rsidRDefault="35955400" w14:paraId="07A0FEB4" w14:textId="2CB8B9D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International prospective register of systematic reviews</w:t>
            </w:r>
          </w:p>
        </w:tc>
        <w:tc>
          <w:tcPr>
            <w:tcW w:w="3161" w:type="dxa"/>
            <w:tcMar/>
          </w:tcPr>
          <w:p w:rsidR="35955400" w:rsidP="35955400" w:rsidRDefault="35955400" w14:paraId="29161F44" w14:textId="73262D4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Identify ongoing/protocol SRs</w:t>
            </w:r>
          </w:p>
        </w:tc>
      </w:tr>
      <w:tr w:rsidR="35955400" w:rsidTr="35955400" w14:paraId="14069DAD">
        <w:trPr>
          <w:trHeight w:val="300"/>
        </w:trPr>
        <w:tc>
          <w:tcPr>
            <w:tcW w:w="2314" w:type="dxa"/>
            <w:tcMar/>
          </w:tcPr>
          <w:p w:rsidR="35955400" w:rsidP="35955400" w:rsidRDefault="35955400" w14:paraId="66227271" w14:textId="4F5EEB1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Epistemonikos</w:t>
            </w:r>
          </w:p>
        </w:tc>
        <w:tc>
          <w:tcPr>
            <w:tcW w:w="2865" w:type="dxa"/>
            <w:tcMar/>
          </w:tcPr>
          <w:p w:rsidR="35955400" w:rsidP="35955400" w:rsidRDefault="35955400" w14:paraId="334A1B54" w14:textId="0844617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670a7af6a348454f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epistemonikos.org</w:t>
              </w:r>
            </w:hyperlink>
          </w:p>
        </w:tc>
        <w:tc>
          <w:tcPr>
            <w:tcW w:w="1687" w:type="dxa"/>
            <w:tcMar/>
          </w:tcPr>
          <w:p w:rsidR="35955400" w:rsidP="35955400" w:rsidRDefault="35955400" w14:paraId="27522C49" w14:textId="549C8BC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3070" w:type="dxa"/>
            <w:tcMar/>
          </w:tcPr>
          <w:p w:rsidR="35955400" w:rsidP="35955400" w:rsidRDefault="35955400" w14:paraId="2B186012" w14:textId="3615C2F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Database of systematic reviews</w:t>
            </w:r>
          </w:p>
        </w:tc>
        <w:tc>
          <w:tcPr>
            <w:tcW w:w="3161" w:type="dxa"/>
            <w:tcMar/>
          </w:tcPr>
          <w:p w:rsidR="35955400" w:rsidP="35955400" w:rsidRDefault="35955400" w14:paraId="424058F0" w14:textId="79D41B0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Comprehensive SR search</w:t>
            </w:r>
          </w:p>
        </w:tc>
      </w:tr>
      <w:tr w:rsidR="35955400" w:rsidTr="35955400" w14:paraId="5982B7BB">
        <w:trPr>
          <w:trHeight w:val="300"/>
        </w:trPr>
        <w:tc>
          <w:tcPr>
            <w:tcW w:w="2314" w:type="dxa"/>
            <w:tcMar/>
          </w:tcPr>
          <w:p w:rsidR="35955400" w:rsidP="35955400" w:rsidRDefault="35955400" w14:paraId="2B125688" w14:textId="50D0C9B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JBI Database of Systematic Reviews</w:t>
            </w:r>
          </w:p>
        </w:tc>
        <w:tc>
          <w:tcPr>
            <w:tcW w:w="2865" w:type="dxa"/>
            <w:tcMar/>
          </w:tcPr>
          <w:p w:rsidR="35955400" w:rsidP="35955400" w:rsidRDefault="35955400" w14:paraId="2F2287A1" w14:textId="30FC92B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91ffe85fb0f64533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joannabriggs.org</w:t>
              </w:r>
            </w:hyperlink>
          </w:p>
        </w:tc>
        <w:tc>
          <w:tcPr>
            <w:tcW w:w="1687" w:type="dxa"/>
            <w:tcMar/>
          </w:tcPr>
          <w:p w:rsidR="35955400" w:rsidP="35955400" w:rsidRDefault="35955400" w14:paraId="4C43930F" w14:textId="49A8ACF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 abstracts</w:t>
            </w:r>
          </w:p>
        </w:tc>
        <w:tc>
          <w:tcPr>
            <w:tcW w:w="3070" w:type="dxa"/>
            <w:tcMar/>
          </w:tcPr>
          <w:p w:rsidR="35955400" w:rsidP="35955400" w:rsidRDefault="35955400" w14:paraId="3A7C70FB" w14:textId="19EE539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Systematic reviews for healthcare</w:t>
            </w:r>
          </w:p>
        </w:tc>
        <w:tc>
          <w:tcPr>
            <w:tcW w:w="3161" w:type="dxa"/>
            <w:tcMar/>
          </w:tcPr>
          <w:p w:rsidR="35955400" w:rsidP="35955400" w:rsidRDefault="35955400" w14:paraId="0522D86A" w14:textId="7CDD287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Evidence-based practice</w:t>
            </w:r>
          </w:p>
        </w:tc>
      </w:tr>
      <w:tr w:rsidR="35955400" w:rsidTr="35955400" w14:paraId="051A227B">
        <w:trPr>
          <w:trHeight w:val="300"/>
        </w:trPr>
        <w:tc>
          <w:tcPr>
            <w:tcW w:w="2314" w:type="dxa"/>
            <w:tcMar/>
          </w:tcPr>
          <w:p w:rsidR="35955400" w:rsidP="35955400" w:rsidRDefault="35955400" w14:paraId="7304D2DD" w14:textId="15203F8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Evidence-Based Dentistry Journal</w:t>
            </w:r>
          </w:p>
        </w:tc>
        <w:tc>
          <w:tcPr>
            <w:tcW w:w="2865" w:type="dxa"/>
            <w:tcMar/>
          </w:tcPr>
          <w:p w:rsidR="35955400" w:rsidP="35955400" w:rsidRDefault="35955400" w14:paraId="1E886F73" w14:textId="7DBEB17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4bfe28cc71d04ad1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nature.com/ebd</w:t>
              </w:r>
            </w:hyperlink>
          </w:p>
        </w:tc>
        <w:tc>
          <w:tcPr>
            <w:tcW w:w="1687" w:type="dxa"/>
            <w:tcMar/>
          </w:tcPr>
          <w:p w:rsidR="35955400" w:rsidP="35955400" w:rsidRDefault="35955400" w14:paraId="41309565" w14:textId="40E2C70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 abstracts</w:t>
            </w:r>
          </w:p>
        </w:tc>
        <w:tc>
          <w:tcPr>
            <w:tcW w:w="3070" w:type="dxa"/>
            <w:tcMar/>
          </w:tcPr>
          <w:p w:rsidR="35955400" w:rsidP="35955400" w:rsidRDefault="35955400" w14:paraId="246D4F73" w14:textId="512E13D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Journal dedicated to evidence-based dentistry</w:t>
            </w:r>
          </w:p>
        </w:tc>
        <w:tc>
          <w:tcPr>
            <w:tcW w:w="3161" w:type="dxa"/>
            <w:tcMar/>
          </w:tcPr>
          <w:p w:rsidR="35955400" w:rsidP="35955400" w:rsidRDefault="35955400" w14:paraId="3D2A5141" w14:textId="7E3B8DF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Critical summaries</w:t>
            </w:r>
          </w:p>
        </w:tc>
      </w:tr>
      <w:tr w:rsidR="35955400" w:rsidTr="35955400" w14:paraId="25EE5337">
        <w:trPr>
          <w:trHeight w:val="300"/>
        </w:trPr>
        <w:tc>
          <w:tcPr>
            <w:tcW w:w="2314" w:type="dxa"/>
            <w:tcMar/>
          </w:tcPr>
          <w:p w:rsidR="35955400" w:rsidP="35955400" w:rsidRDefault="35955400" w14:paraId="7FAA6B4E" w14:textId="1AF5079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Campbell Collaboration</w:t>
            </w:r>
          </w:p>
        </w:tc>
        <w:tc>
          <w:tcPr>
            <w:tcW w:w="2865" w:type="dxa"/>
            <w:tcMar/>
          </w:tcPr>
          <w:p w:rsidR="35955400" w:rsidP="35955400" w:rsidRDefault="35955400" w14:paraId="7923C566" w14:textId="295E079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e54994481258429d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campbellcollaboration.org</w:t>
              </w:r>
            </w:hyperlink>
          </w:p>
        </w:tc>
        <w:tc>
          <w:tcPr>
            <w:tcW w:w="1687" w:type="dxa"/>
            <w:tcMar/>
          </w:tcPr>
          <w:p w:rsidR="35955400" w:rsidP="35955400" w:rsidRDefault="35955400" w14:paraId="06341392" w14:textId="7750012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3070" w:type="dxa"/>
            <w:tcMar/>
          </w:tcPr>
          <w:p w:rsidR="35955400" w:rsidP="35955400" w:rsidRDefault="35955400" w14:paraId="184EB6D8" w14:textId="36B98DD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Systematic reviews in social sciences</w:t>
            </w:r>
          </w:p>
        </w:tc>
        <w:tc>
          <w:tcPr>
            <w:tcW w:w="3161" w:type="dxa"/>
            <w:tcMar/>
          </w:tcPr>
          <w:p w:rsidR="35955400" w:rsidP="35955400" w:rsidRDefault="35955400" w14:paraId="3FB7A7F9" w14:textId="4BD0AB4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Educational interventions</w:t>
            </w:r>
          </w:p>
        </w:tc>
      </w:tr>
      <w:tr w:rsidR="35955400" w:rsidTr="35955400" w14:paraId="0EBE6FAD">
        <w:trPr>
          <w:trHeight w:val="300"/>
        </w:trPr>
        <w:tc>
          <w:tcPr>
            <w:tcW w:w="2314" w:type="dxa"/>
            <w:tcMar/>
          </w:tcPr>
          <w:p w:rsidR="35955400" w:rsidP="35955400" w:rsidRDefault="35955400" w14:paraId="6BDACD6D" w14:textId="3E3D4EA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Centre for Evidence-Based Dentistry</w:t>
            </w:r>
          </w:p>
        </w:tc>
        <w:tc>
          <w:tcPr>
            <w:tcW w:w="2865" w:type="dxa"/>
            <w:tcMar/>
          </w:tcPr>
          <w:p w:rsidR="35955400" w:rsidP="35955400" w:rsidRDefault="35955400" w14:paraId="21B66220" w14:textId="244E8A6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97c1807746b1481d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cebd.org</w:t>
              </w:r>
            </w:hyperlink>
          </w:p>
        </w:tc>
        <w:tc>
          <w:tcPr>
            <w:tcW w:w="1687" w:type="dxa"/>
            <w:tcMar/>
          </w:tcPr>
          <w:p w:rsidR="35955400" w:rsidP="35955400" w:rsidRDefault="35955400" w14:paraId="78638EE7" w14:textId="296400D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3070" w:type="dxa"/>
            <w:tcMar/>
          </w:tcPr>
          <w:p w:rsidR="35955400" w:rsidP="35955400" w:rsidRDefault="35955400" w14:paraId="178DDBC2" w14:textId="4785B71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Resources and tools for evidence-based practice</w:t>
            </w:r>
          </w:p>
        </w:tc>
        <w:tc>
          <w:tcPr>
            <w:tcW w:w="3161" w:type="dxa"/>
            <w:tcMar/>
          </w:tcPr>
          <w:p w:rsidR="35955400" w:rsidP="35955400" w:rsidRDefault="35955400" w14:paraId="3CE0546E" w14:textId="52B0D99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CAT library</w:t>
            </w:r>
          </w:p>
        </w:tc>
      </w:tr>
    </w:tbl>
    <w:p xmlns:wp14="http://schemas.microsoft.com/office/word/2010/wordml" w:rsidP="35955400" wp14:paraId="07D08B13" wp14:textId="45BE181E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35955400" wp14:paraId="149789CB" wp14:textId="040960F8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35955400" w:rsidR="1E7F0E1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S3.5 Regional and Institutional Open Access Repositories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492"/>
        <w:gridCol w:w="2295"/>
        <w:gridCol w:w="1423"/>
        <w:gridCol w:w="3027"/>
        <w:gridCol w:w="3862"/>
      </w:tblGrid>
      <w:tr w:rsidR="35955400" w:rsidTr="35955400" w14:paraId="3285546C">
        <w:trPr>
          <w:trHeight w:val="300"/>
        </w:trPr>
        <w:tc>
          <w:tcPr>
            <w:tcW w:w="2492" w:type="dxa"/>
            <w:tcMar/>
          </w:tcPr>
          <w:p w:rsidR="35955400" w:rsidP="35955400" w:rsidRDefault="35955400" w14:paraId="01D80142" w14:textId="6122818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Repository</w:t>
            </w:r>
          </w:p>
        </w:tc>
        <w:tc>
          <w:tcPr>
            <w:tcW w:w="2295" w:type="dxa"/>
            <w:tcMar/>
          </w:tcPr>
          <w:p w:rsidR="35955400" w:rsidP="35955400" w:rsidRDefault="35955400" w14:paraId="3E3909CA" w14:textId="70231B5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URL</w:t>
            </w:r>
          </w:p>
        </w:tc>
        <w:tc>
          <w:tcPr>
            <w:tcW w:w="1423" w:type="dxa"/>
            <w:tcMar/>
          </w:tcPr>
          <w:p w:rsidR="35955400" w:rsidP="35955400" w:rsidRDefault="35955400" w14:paraId="3DDF2611" w14:textId="6467CF7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Access</w:t>
            </w:r>
          </w:p>
        </w:tc>
        <w:tc>
          <w:tcPr>
            <w:tcW w:w="3027" w:type="dxa"/>
            <w:tcMar/>
          </w:tcPr>
          <w:p w:rsidR="35955400" w:rsidP="35955400" w:rsidRDefault="35955400" w14:paraId="5FC3BB82" w14:textId="735CD61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Region</w:t>
            </w:r>
          </w:p>
        </w:tc>
        <w:tc>
          <w:tcPr>
            <w:tcW w:w="3862" w:type="dxa"/>
            <w:tcMar/>
          </w:tcPr>
          <w:p w:rsidR="35955400" w:rsidP="35955400" w:rsidRDefault="35955400" w14:paraId="03131CEB" w14:textId="1DED08B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Content Type</w:t>
            </w:r>
          </w:p>
        </w:tc>
      </w:tr>
      <w:tr w:rsidR="35955400" w:rsidTr="35955400" w14:paraId="44C9DF24">
        <w:trPr>
          <w:trHeight w:val="300"/>
        </w:trPr>
        <w:tc>
          <w:tcPr>
            <w:tcW w:w="2492" w:type="dxa"/>
            <w:tcMar/>
          </w:tcPr>
          <w:p w:rsidR="35955400" w:rsidP="35955400" w:rsidRDefault="35955400" w14:paraId="648CA7BB" w14:textId="2844638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LILACS</w:t>
            </w:r>
          </w:p>
        </w:tc>
        <w:tc>
          <w:tcPr>
            <w:tcW w:w="2295" w:type="dxa"/>
            <w:tcMar/>
          </w:tcPr>
          <w:p w:rsidR="35955400" w:rsidP="35955400" w:rsidRDefault="35955400" w14:paraId="519A119C" w14:textId="3FBE7B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bafb757967714002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lilacs.bvsalud.org/en</w:t>
              </w:r>
            </w:hyperlink>
          </w:p>
        </w:tc>
        <w:tc>
          <w:tcPr>
            <w:tcW w:w="1423" w:type="dxa"/>
            <w:tcMar/>
          </w:tcPr>
          <w:p w:rsidR="35955400" w:rsidP="35955400" w:rsidRDefault="35955400" w14:paraId="546BDFCD" w14:textId="640342F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3027" w:type="dxa"/>
            <w:tcMar/>
          </w:tcPr>
          <w:p w:rsidR="35955400" w:rsidP="35955400" w:rsidRDefault="35955400" w14:paraId="1149B9EE" w14:textId="51B2DA7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Latin America and Caribbean</w:t>
            </w:r>
          </w:p>
        </w:tc>
        <w:tc>
          <w:tcPr>
            <w:tcW w:w="3862" w:type="dxa"/>
            <w:tcMar/>
          </w:tcPr>
          <w:p w:rsidR="35955400" w:rsidP="35955400" w:rsidRDefault="35955400" w14:paraId="73ABB3A4" w14:textId="2B4FE28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Scientific and technical literature</w:t>
            </w:r>
          </w:p>
        </w:tc>
      </w:tr>
      <w:tr w:rsidR="35955400" w:rsidTr="35955400" w14:paraId="4784858A">
        <w:trPr>
          <w:trHeight w:val="300"/>
        </w:trPr>
        <w:tc>
          <w:tcPr>
            <w:tcW w:w="2492" w:type="dxa"/>
            <w:tcMar/>
          </w:tcPr>
          <w:p w:rsidR="35955400" w:rsidP="35955400" w:rsidRDefault="35955400" w14:paraId="0A0DDA72" w14:textId="5D4A93B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SciELO</w:t>
            </w:r>
          </w:p>
        </w:tc>
        <w:tc>
          <w:tcPr>
            <w:tcW w:w="2295" w:type="dxa"/>
            <w:tcMar/>
          </w:tcPr>
          <w:p w:rsidR="35955400" w:rsidP="35955400" w:rsidRDefault="35955400" w14:paraId="201EAAAD" w14:textId="72406AE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0e860e8f4ea34e49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scielo.org</w:t>
              </w:r>
            </w:hyperlink>
          </w:p>
        </w:tc>
        <w:tc>
          <w:tcPr>
            <w:tcW w:w="1423" w:type="dxa"/>
            <w:tcMar/>
          </w:tcPr>
          <w:p w:rsidR="35955400" w:rsidP="35955400" w:rsidRDefault="35955400" w14:paraId="003937B2" w14:textId="72646D1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3027" w:type="dxa"/>
            <w:tcMar/>
          </w:tcPr>
          <w:p w:rsidR="35955400" w:rsidP="35955400" w:rsidRDefault="35955400" w14:paraId="12D7B664" w14:textId="40232AA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Latin America, Spain, Portugal, South Africa</w:t>
            </w:r>
          </w:p>
        </w:tc>
        <w:tc>
          <w:tcPr>
            <w:tcW w:w="3862" w:type="dxa"/>
            <w:tcMar/>
          </w:tcPr>
          <w:p w:rsidR="35955400" w:rsidP="35955400" w:rsidRDefault="35955400" w14:paraId="04BA7A5C" w14:textId="1F65B91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Peer-reviewed journals</w:t>
            </w:r>
          </w:p>
        </w:tc>
      </w:tr>
      <w:tr w:rsidR="35955400" w:rsidTr="35955400" w14:paraId="0E5BCCC7">
        <w:trPr>
          <w:trHeight w:val="300"/>
        </w:trPr>
        <w:tc>
          <w:tcPr>
            <w:tcW w:w="2492" w:type="dxa"/>
            <w:tcMar/>
          </w:tcPr>
          <w:p w:rsidR="35955400" w:rsidP="35955400" w:rsidRDefault="35955400" w14:paraId="1F19E4EB" w14:textId="6BBD8D0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OpenGrey</w:t>
            </w:r>
          </w:p>
        </w:tc>
        <w:tc>
          <w:tcPr>
            <w:tcW w:w="2295" w:type="dxa"/>
            <w:tcMar/>
          </w:tcPr>
          <w:p w:rsidR="35955400" w:rsidP="35955400" w:rsidRDefault="35955400" w14:paraId="0BB64460" w14:textId="23F904D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8ae92c6e2f134044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opengrey.eu</w:t>
              </w:r>
            </w:hyperlink>
          </w:p>
        </w:tc>
        <w:tc>
          <w:tcPr>
            <w:tcW w:w="1423" w:type="dxa"/>
            <w:tcMar/>
          </w:tcPr>
          <w:p w:rsidR="35955400" w:rsidP="35955400" w:rsidRDefault="35955400" w14:paraId="709FCE05" w14:textId="3369D7B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3027" w:type="dxa"/>
            <w:tcMar/>
          </w:tcPr>
          <w:p w:rsidR="35955400" w:rsidP="35955400" w:rsidRDefault="35955400" w14:paraId="6AEA508E" w14:textId="436C1EF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Europe</w:t>
            </w:r>
          </w:p>
        </w:tc>
        <w:tc>
          <w:tcPr>
            <w:tcW w:w="3862" w:type="dxa"/>
            <w:tcMar/>
          </w:tcPr>
          <w:p w:rsidR="35955400" w:rsidP="35955400" w:rsidRDefault="35955400" w14:paraId="5667D644" w14:textId="1FCAFC1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Grey literature; technical reports</w:t>
            </w:r>
          </w:p>
        </w:tc>
      </w:tr>
      <w:tr w:rsidR="35955400" w:rsidTr="35955400" w14:paraId="66809EBF">
        <w:trPr>
          <w:trHeight w:val="300"/>
        </w:trPr>
        <w:tc>
          <w:tcPr>
            <w:tcW w:w="2492" w:type="dxa"/>
            <w:tcMar/>
          </w:tcPr>
          <w:p w:rsidR="35955400" w:rsidP="35955400" w:rsidRDefault="35955400" w14:paraId="4C773B99" w14:textId="237A23F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BASE (Bielefeld Academic Search Engine)</w:t>
            </w:r>
          </w:p>
        </w:tc>
        <w:tc>
          <w:tcPr>
            <w:tcW w:w="2295" w:type="dxa"/>
            <w:tcMar/>
          </w:tcPr>
          <w:p w:rsidR="35955400" w:rsidP="35955400" w:rsidRDefault="35955400" w14:paraId="57E8DDA9" w14:textId="7A05B18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b80752914a894256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base-search.net</w:t>
              </w:r>
            </w:hyperlink>
          </w:p>
        </w:tc>
        <w:tc>
          <w:tcPr>
            <w:tcW w:w="1423" w:type="dxa"/>
            <w:tcMar/>
          </w:tcPr>
          <w:p w:rsidR="35955400" w:rsidP="35955400" w:rsidRDefault="35955400" w14:paraId="093E2274" w14:textId="3403100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3027" w:type="dxa"/>
            <w:tcMar/>
          </w:tcPr>
          <w:p w:rsidR="35955400" w:rsidP="35955400" w:rsidRDefault="35955400" w14:paraId="3FF2EAF0" w14:textId="553FBED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International</w:t>
            </w:r>
          </w:p>
        </w:tc>
        <w:tc>
          <w:tcPr>
            <w:tcW w:w="3862" w:type="dxa"/>
            <w:tcMar/>
          </w:tcPr>
          <w:p w:rsidR="35955400" w:rsidP="35955400" w:rsidRDefault="35955400" w14:paraId="766EC88B" w14:textId="4AF8E0D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Academic web search</w:t>
            </w:r>
          </w:p>
        </w:tc>
      </w:tr>
      <w:tr w:rsidR="35955400" w:rsidTr="35955400" w14:paraId="6E26852C">
        <w:trPr>
          <w:trHeight w:val="300"/>
        </w:trPr>
        <w:tc>
          <w:tcPr>
            <w:tcW w:w="2492" w:type="dxa"/>
            <w:tcMar/>
          </w:tcPr>
          <w:p w:rsidR="35955400" w:rsidP="35955400" w:rsidRDefault="35955400" w14:paraId="4C2829C0" w14:textId="0C3D883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CORE</w:t>
            </w:r>
          </w:p>
        </w:tc>
        <w:tc>
          <w:tcPr>
            <w:tcW w:w="2295" w:type="dxa"/>
            <w:tcMar/>
          </w:tcPr>
          <w:p w:rsidR="35955400" w:rsidP="35955400" w:rsidRDefault="35955400" w14:paraId="4A722A0C" w14:textId="0D98A6D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475dd1a07a684f04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core.ac.uk</w:t>
              </w:r>
            </w:hyperlink>
          </w:p>
        </w:tc>
        <w:tc>
          <w:tcPr>
            <w:tcW w:w="1423" w:type="dxa"/>
            <w:tcMar/>
          </w:tcPr>
          <w:p w:rsidR="35955400" w:rsidP="35955400" w:rsidRDefault="35955400" w14:paraId="5260137D" w14:textId="7EDC938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3027" w:type="dxa"/>
            <w:tcMar/>
          </w:tcPr>
          <w:p w:rsidR="35955400" w:rsidP="35955400" w:rsidRDefault="35955400" w14:paraId="3BC12542" w14:textId="2632B40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International</w:t>
            </w:r>
          </w:p>
        </w:tc>
        <w:tc>
          <w:tcPr>
            <w:tcW w:w="3862" w:type="dxa"/>
            <w:tcMar/>
          </w:tcPr>
          <w:p w:rsidR="35955400" w:rsidP="35955400" w:rsidRDefault="35955400" w14:paraId="2FEE06B8" w14:textId="44A033A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Aggregates repository content worldwide</w:t>
            </w:r>
          </w:p>
        </w:tc>
      </w:tr>
    </w:tbl>
    <w:p xmlns:wp14="http://schemas.microsoft.com/office/word/2010/wordml" w:rsidP="35955400" wp14:paraId="056830C7" wp14:textId="14563228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35955400" wp14:paraId="438CD88A" wp14:textId="0326C9D2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35955400" w:rsidR="1E7F0E1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S3.6 Training Resources for Literature Searching (Open Access)</w:t>
      </w:r>
    </w:p>
    <w:tbl>
      <w:tblPr>
        <w:tblStyle w:val="TableGrid"/>
        <w:bidiVisual w:val="0"/>
        <w:tblW w:w="0" w:type="auto"/>
        <w:tblInd w:w="-360" w:type="dxa"/>
        <w:tblLook w:val="06A0" w:firstRow="1" w:lastRow="0" w:firstColumn="1" w:lastColumn="0" w:noHBand="1" w:noVBand="1"/>
      </w:tblPr>
      <w:tblGrid>
        <w:gridCol w:w="3900"/>
        <w:gridCol w:w="3489"/>
        <w:gridCol w:w="2280"/>
        <w:gridCol w:w="3405"/>
      </w:tblGrid>
      <w:tr w:rsidR="35955400" w:rsidTr="35955400" w14:paraId="470986A5">
        <w:trPr>
          <w:trHeight w:val="300"/>
        </w:trPr>
        <w:tc>
          <w:tcPr>
            <w:tcW w:w="3900" w:type="dxa"/>
            <w:tcMar/>
          </w:tcPr>
          <w:p w:rsidR="35955400" w:rsidP="35955400" w:rsidRDefault="35955400" w14:paraId="494D1777" w14:textId="4E58248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Resource</w:t>
            </w:r>
          </w:p>
        </w:tc>
        <w:tc>
          <w:tcPr>
            <w:tcW w:w="3489" w:type="dxa"/>
            <w:tcMar/>
          </w:tcPr>
          <w:p w:rsidR="35955400" w:rsidP="35955400" w:rsidRDefault="35955400" w14:paraId="71054AF4" w14:textId="0F7E1A3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URL</w:t>
            </w:r>
          </w:p>
        </w:tc>
        <w:tc>
          <w:tcPr>
            <w:tcW w:w="2280" w:type="dxa"/>
            <w:tcMar/>
          </w:tcPr>
          <w:p w:rsidR="35955400" w:rsidP="35955400" w:rsidRDefault="35955400" w14:paraId="77298464" w14:textId="760DE3D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Access</w:t>
            </w:r>
          </w:p>
        </w:tc>
        <w:tc>
          <w:tcPr>
            <w:tcW w:w="3405" w:type="dxa"/>
            <w:tcMar/>
          </w:tcPr>
          <w:p w:rsidR="35955400" w:rsidP="35955400" w:rsidRDefault="35955400" w14:paraId="0DF37C64" w14:textId="7F79D78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Description</w:t>
            </w:r>
          </w:p>
        </w:tc>
      </w:tr>
      <w:tr w:rsidR="35955400" w:rsidTr="35955400" w14:paraId="2DC9760C">
        <w:trPr>
          <w:trHeight w:val="300"/>
        </w:trPr>
        <w:tc>
          <w:tcPr>
            <w:tcW w:w="3900" w:type="dxa"/>
            <w:tcMar/>
          </w:tcPr>
          <w:p w:rsidR="35955400" w:rsidP="35955400" w:rsidRDefault="35955400" w14:paraId="2A520AAC" w14:textId="1EBF7FD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NCBI Education</w:t>
            </w:r>
          </w:p>
        </w:tc>
        <w:tc>
          <w:tcPr>
            <w:tcW w:w="3489" w:type="dxa"/>
            <w:tcMar/>
          </w:tcPr>
          <w:p w:rsidR="35955400" w:rsidP="35955400" w:rsidRDefault="35955400" w14:paraId="16F1C41D" w14:textId="3A6F469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c1875f60d5d04e14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ncbi.nlm.nih.gov/home/training</w:t>
              </w:r>
            </w:hyperlink>
          </w:p>
        </w:tc>
        <w:tc>
          <w:tcPr>
            <w:tcW w:w="2280" w:type="dxa"/>
            <w:tcMar/>
          </w:tcPr>
          <w:p w:rsidR="35955400" w:rsidP="35955400" w:rsidRDefault="35955400" w14:paraId="1CC6EDB2" w14:textId="17A98AC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3405" w:type="dxa"/>
            <w:tcMar/>
          </w:tcPr>
          <w:p w:rsidR="35955400" w:rsidP="35955400" w:rsidRDefault="35955400" w14:paraId="10A078CB" w14:textId="12DBCD6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Tutorials for NCBI databases</w:t>
            </w:r>
          </w:p>
        </w:tc>
      </w:tr>
      <w:tr w:rsidR="35955400" w:rsidTr="35955400" w14:paraId="5E5246D2">
        <w:trPr>
          <w:trHeight w:val="300"/>
        </w:trPr>
        <w:tc>
          <w:tcPr>
            <w:tcW w:w="3900" w:type="dxa"/>
            <w:tcMar/>
          </w:tcPr>
          <w:p w:rsidR="35955400" w:rsidP="35955400" w:rsidRDefault="35955400" w14:paraId="0D48BEDA" w14:textId="36EF495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Cochrane Interactive Learning</w:t>
            </w:r>
          </w:p>
        </w:tc>
        <w:tc>
          <w:tcPr>
            <w:tcW w:w="3489" w:type="dxa"/>
            <w:tcMar/>
          </w:tcPr>
          <w:p w:rsidR="35955400" w:rsidP="35955400" w:rsidRDefault="35955400" w14:paraId="7791D398" w14:textId="38EAF57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4445aeb06a334b69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training.cochrane.org</w:t>
              </w:r>
            </w:hyperlink>
          </w:p>
        </w:tc>
        <w:tc>
          <w:tcPr>
            <w:tcW w:w="2280" w:type="dxa"/>
            <w:tcMar/>
          </w:tcPr>
          <w:p w:rsidR="35955400" w:rsidP="35955400" w:rsidRDefault="35955400" w14:paraId="499B7225" w14:textId="01A1B14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 modules</w:t>
            </w:r>
          </w:p>
        </w:tc>
        <w:tc>
          <w:tcPr>
            <w:tcW w:w="3405" w:type="dxa"/>
            <w:tcMar/>
          </w:tcPr>
          <w:p w:rsidR="35955400" w:rsidP="35955400" w:rsidRDefault="35955400" w14:paraId="3FECB259" w14:textId="7394EFA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Systematic review methodology</w:t>
            </w:r>
          </w:p>
        </w:tc>
      </w:tr>
      <w:tr w:rsidR="35955400" w:rsidTr="35955400" w14:paraId="37AD1AEE">
        <w:trPr>
          <w:trHeight w:val="300"/>
        </w:trPr>
        <w:tc>
          <w:tcPr>
            <w:tcW w:w="3900" w:type="dxa"/>
            <w:tcMar/>
          </w:tcPr>
          <w:p w:rsidR="35955400" w:rsidP="35955400" w:rsidRDefault="35955400" w14:paraId="3289FE31" w14:textId="351FB0A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PubMed Online Training</w:t>
            </w:r>
          </w:p>
        </w:tc>
        <w:tc>
          <w:tcPr>
            <w:tcW w:w="3489" w:type="dxa"/>
            <w:tcMar/>
          </w:tcPr>
          <w:p w:rsidR="35955400" w:rsidP="35955400" w:rsidRDefault="35955400" w14:paraId="7F37ABD4" w14:textId="081DD25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adff7e5268904bf1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learn.pubmed.gov</w:t>
              </w:r>
            </w:hyperlink>
          </w:p>
        </w:tc>
        <w:tc>
          <w:tcPr>
            <w:tcW w:w="2280" w:type="dxa"/>
            <w:tcMar/>
          </w:tcPr>
          <w:p w:rsidR="35955400" w:rsidP="35955400" w:rsidRDefault="35955400" w14:paraId="5076A847" w14:textId="5A81565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3405" w:type="dxa"/>
            <w:tcMar/>
          </w:tcPr>
          <w:p w:rsidR="35955400" w:rsidP="35955400" w:rsidRDefault="35955400" w14:paraId="332E7C87" w14:textId="5267E1B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Interactive PubMed tutorials</w:t>
            </w:r>
          </w:p>
        </w:tc>
      </w:tr>
      <w:tr w:rsidR="35955400" w:rsidTr="35955400" w14:paraId="5C6B37F6">
        <w:trPr>
          <w:trHeight w:val="300"/>
        </w:trPr>
        <w:tc>
          <w:tcPr>
            <w:tcW w:w="3900" w:type="dxa"/>
            <w:tcMar/>
          </w:tcPr>
          <w:p w:rsidR="35955400" w:rsidP="35955400" w:rsidRDefault="35955400" w14:paraId="0580A4AC" w14:textId="4C71DD3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PRISMA Statement Website</w:t>
            </w:r>
          </w:p>
        </w:tc>
        <w:tc>
          <w:tcPr>
            <w:tcW w:w="3489" w:type="dxa"/>
            <w:tcMar/>
          </w:tcPr>
          <w:p w:rsidR="35955400" w:rsidP="35955400" w:rsidRDefault="35955400" w14:paraId="66352181" w14:textId="21B49F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87098590396649f9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prisma-statement.org</w:t>
              </w:r>
            </w:hyperlink>
          </w:p>
        </w:tc>
        <w:tc>
          <w:tcPr>
            <w:tcW w:w="2280" w:type="dxa"/>
            <w:tcMar/>
          </w:tcPr>
          <w:p w:rsidR="35955400" w:rsidP="35955400" w:rsidRDefault="35955400" w14:paraId="01475EA7" w14:textId="00A8420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3405" w:type="dxa"/>
            <w:tcMar/>
          </w:tcPr>
          <w:p w:rsidR="35955400" w:rsidP="35955400" w:rsidRDefault="35955400" w14:paraId="7DC29912" w14:textId="1611B35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Reporting guidelines</w:t>
            </w:r>
          </w:p>
        </w:tc>
      </w:tr>
      <w:tr w:rsidR="35955400" w:rsidTr="35955400" w14:paraId="4ED01754">
        <w:trPr>
          <w:trHeight w:val="300"/>
        </w:trPr>
        <w:tc>
          <w:tcPr>
            <w:tcW w:w="3900" w:type="dxa"/>
            <w:tcMar/>
          </w:tcPr>
          <w:p w:rsidR="35955400" w:rsidP="35955400" w:rsidRDefault="35955400" w14:paraId="08332131" w14:textId="6D5F951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PRIOR Statement</w:t>
            </w:r>
          </w:p>
        </w:tc>
        <w:tc>
          <w:tcPr>
            <w:tcW w:w="3489" w:type="dxa"/>
            <w:tcMar/>
          </w:tcPr>
          <w:p w:rsidR="35955400" w:rsidP="35955400" w:rsidRDefault="35955400" w14:paraId="50301EE8" w14:textId="2A70265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be3987c4b8734533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prior-statement.org</w:t>
              </w:r>
            </w:hyperlink>
          </w:p>
        </w:tc>
        <w:tc>
          <w:tcPr>
            <w:tcW w:w="2280" w:type="dxa"/>
            <w:tcMar/>
          </w:tcPr>
          <w:p w:rsidR="35955400" w:rsidP="35955400" w:rsidRDefault="35955400" w14:paraId="7A85F333" w14:textId="040CB7B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3405" w:type="dxa"/>
            <w:tcMar/>
          </w:tcPr>
          <w:p w:rsidR="35955400" w:rsidP="35955400" w:rsidRDefault="35955400" w14:paraId="7AF93321" w14:textId="22BFEDD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Umbrella review reporting</w:t>
            </w:r>
          </w:p>
        </w:tc>
      </w:tr>
      <w:tr w:rsidR="35955400" w:rsidTr="35955400" w14:paraId="673AF1D2">
        <w:trPr>
          <w:trHeight w:val="300"/>
        </w:trPr>
        <w:tc>
          <w:tcPr>
            <w:tcW w:w="3900" w:type="dxa"/>
            <w:tcMar/>
          </w:tcPr>
          <w:p w:rsidR="35955400" w:rsidP="35955400" w:rsidRDefault="35955400" w14:paraId="7C0C362B" w14:textId="446AF13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EQUATOR Network</w:t>
            </w:r>
          </w:p>
        </w:tc>
        <w:tc>
          <w:tcPr>
            <w:tcW w:w="3489" w:type="dxa"/>
            <w:tcMar/>
          </w:tcPr>
          <w:p w:rsidR="35955400" w:rsidP="35955400" w:rsidRDefault="35955400" w14:paraId="6EFA3FD8" w14:textId="768D849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660e46de42574141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equator-network.org</w:t>
              </w:r>
            </w:hyperlink>
          </w:p>
        </w:tc>
        <w:tc>
          <w:tcPr>
            <w:tcW w:w="2280" w:type="dxa"/>
            <w:tcMar/>
          </w:tcPr>
          <w:p w:rsidR="35955400" w:rsidP="35955400" w:rsidRDefault="35955400" w14:paraId="0D5FF523" w14:textId="37F7C14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3405" w:type="dxa"/>
            <w:tcMar/>
          </w:tcPr>
          <w:p w:rsidR="35955400" w:rsidP="35955400" w:rsidRDefault="35955400" w14:paraId="11A6A586" w14:textId="380DA83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Reporting guidelines</w:t>
            </w:r>
          </w:p>
        </w:tc>
      </w:tr>
    </w:tbl>
    <w:p xmlns:wp14="http://schemas.microsoft.com/office/word/2010/wordml" w:rsidP="35955400" wp14:paraId="3E3E6832" wp14:textId="5BAC9955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35955400" wp14:paraId="79E49F0E" wp14:textId="31D116B3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35955400" w:rsidR="1E7F0E1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S3.7 Critical Appraisal Tools Available Online (Open Access)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183"/>
        <w:gridCol w:w="5115"/>
        <w:gridCol w:w="1368"/>
        <w:gridCol w:w="4423"/>
      </w:tblGrid>
      <w:tr w:rsidR="35955400" w:rsidTr="35955400" w14:paraId="58720DD5">
        <w:trPr>
          <w:trHeight w:val="300"/>
        </w:trPr>
        <w:tc>
          <w:tcPr>
            <w:tcW w:w="2183" w:type="dxa"/>
            <w:tcMar/>
          </w:tcPr>
          <w:p w:rsidR="35955400" w:rsidP="35955400" w:rsidRDefault="35955400" w14:paraId="1A4F64D3" w14:textId="0BE4314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Tool</w:t>
            </w:r>
          </w:p>
        </w:tc>
        <w:tc>
          <w:tcPr>
            <w:tcW w:w="5115" w:type="dxa"/>
            <w:tcMar/>
          </w:tcPr>
          <w:p w:rsidR="35955400" w:rsidP="35955400" w:rsidRDefault="35955400" w14:paraId="6E4AA279" w14:textId="3EE4AF8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URL</w:t>
            </w:r>
          </w:p>
        </w:tc>
        <w:tc>
          <w:tcPr>
            <w:tcW w:w="1368" w:type="dxa"/>
            <w:tcMar/>
          </w:tcPr>
          <w:p w:rsidR="35955400" w:rsidP="35955400" w:rsidRDefault="35955400" w14:paraId="520B6FFE" w14:textId="1004CEB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Access</w:t>
            </w:r>
          </w:p>
        </w:tc>
        <w:tc>
          <w:tcPr>
            <w:tcW w:w="4423" w:type="dxa"/>
            <w:tcMar/>
          </w:tcPr>
          <w:p w:rsidR="35955400" w:rsidP="35955400" w:rsidRDefault="35955400" w14:paraId="3A1B95D7" w14:textId="046782F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Purpose</w:t>
            </w:r>
          </w:p>
        </w:tc>
      </w:tr>
      <w:tr w:rsidR="35955400" w:rsidTr="35955400" w14:paraId="19928E56">
        <w:trPr>
          <w:trHeight w:val="300"/>
        </w:trPr>
        <w:tc>
          <w:tcPr>
            <w:tcW w:w="2183" w:type="dxa"/>
            <w:tcMar/>
          </w:tcPr>
          <w:p w:rsidR="35955400" w:rsidP="35955400" w:rsidRDefault="35955400" w14:paraId="726A6992" w14:textId="5D3FD09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AMSTAR-2</w:t>
            </w:r>
          </w:p>
        </w:tc>
        <w:tc>
          <w:tcPr>
            <w:tcW w:w="5115" w:type="dxa"/>
            <w:tcMar/>
          </w:tcPr>
          <w:p w:rsidR="35955400" w:rsidP="35955400" w:rsidRDefault="35955400" w14:paraId="1B006D23" w14:textId="32FFC70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8b820dedd5b34525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amstar.ca</w:t>
              </w:r>
            </w:hyperlink>
          </w:p>
        </w:tc>
        <w:tc>
          <w:tcPr>
            <w:tcW w:w="1368" w:type="dxa"/>
            <w:tcMar/>
          </w:tcPr>
          <w:p w:rsidR="35955400" w:rsidP="35955400" w:rsidRDefault="35955400" w14:paraId="68619295" w14:textId="3195B98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4423" w:type="dxa"/>
            <w:tcMar/>
          </w:tcPr>
          <w:p w:rsidR="35955400" w:rsidP="35955400" w:rsidRDefault="35955400" w14:paraId="116192F1" w14:textId="2857C6E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Quality assessment of systematic reviews</w:t>
            </w:r>
          </w:p>
        </w:tc>
      </w:tr>
      <w:tr w:rsidR="35955400" w:rsidTr="35955400" w14:paraId="1E871F3B">
        <w:trPr>
          <w:trHeight w:val="300"/>
        </w:trPr>
        <w:tc>
          <w:tcPr>
            <w:tcW w:w="2183" w:type="dxa"/>
            <w:tcMar/>
          </w:tcPr>
          <w:p w:rsidR="35955400" w:rsidP="35955400" w:rsidRDefault="35955400" w14:paraId="09051808" w14:textId="4FEB9FB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ROBIS</w:t>
            </w:r>
          </w:p>
        </w:tc>
        <w:tc>
          <w:tcPr>
            <w:tcW w:w="5115" w:type="dxa"/>
            <w:tcMar/>
          </w:tcPr>
          <w:p w:rsidR="35955400" w:rsidP="35955400" w:rsidRDefault="35955400" w14:paraId="38873AFA" w14:textId="0E9976F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6fea9e08ccb44b5a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riskofbias.info</w:t>
              </w:r>
            </w:hyperlink>
          </w:p>
        </w:tc>
        <w:tc>
          <w:tcPr>
            <w:tcW w:w="1368" w:type="dxa"/>
            <w:tcMar/>
          </w:tcPr>
          <w:p w:rsidR="35955400" w:rsidP="35955400" w:rsidRDefault="35955400" w14:paraId="6B4DE6D6" w14:textId="44BAA5B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4423" w:type="dxa"/>
            <w:tcMar/>
          </w:tcPr>
          <w:p w:rsidR="35955400" w:rsidP="35955400" w:rsidRDefault="35955400" w14:paraId="28FBFB50" w14:textId="0B1C8A9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Risk of bias in systematic reviews</w:t>
            </w:r>
          </w:p>
        </w:tc>
      </w:tr>
      <w:tr w:rsidR="35955400" w:rsidTr="35955400" w14:paraId="0362FF06">
        <w:trPr>
          <w:trHeight w:val="300"/>
        </w:trPr>
        <w:tc>
          <w:tcPr>
            <w:tcW w:w="2183" w:type="dxa"/>
            <w:tcMar/>
          </w:tcPr>
          <w:p w:rsidR="35955400" w:rsidP="35955400" w:rsidRDefault="35955400" w14:paraId="5198B9A3" w14:textId="432D749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Newcastle-Ottawa Scale</w:t>
            </w:r>
          </w:p>
        </w:tc>
        <w:tc>
          <w:tcPr>
            <w:tcW w:w="5115" w:type="dxa"/>
            <w:tcMar/>
          </w:tcPr>
          <w:p w:rsidR="35955400" w:rsidP="35955400" w:rsidRDefault="35955400" w14:paraId="7291B332" w14:textId="0067D7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79c31005aa6741d1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ohri.ca/programs/clinical_epidemiology/oxford.asp</w:t>
              </w:r>
            </w:hyperlink>
          </w:p>
        </w:tc>
        <w:tc>
          <w:tcPr>
            <w:tcW w:w="1368" w:type="dxa"/>
            <w:tcMar/>
          </w:tcPr>
          <w:p w:rsidR="35955400" w:rsidP="35955400" w:rsidRDefault="35955400" w14:paraId="3DF2C73E" w14:textId="676324C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4423" w:type="dxa"/>
            <w:tcMar/>
          </w:tcPr>
          <w:p w:rsidR="35955400" w:rsidP="35955400" w:rsidRDefault="35955400" w14:paraId="55A704A1" w14:textId="4BAA44D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Quality assessment of cohort studies</w:t>
            </w:r>
          </w:p>
        </w:tc>
      </w:tr>
      <w:tr w:rsidR="35955400" w:rsidTr="35955400" w14:paraId="636BC501">
        <w:trPr>
          <w:trHeight w:val="300"/>
        </w:trPr>
        <w:tc>
          <w:tcPr>
            <w:tcW w:w="2183" w:type="dxa"/>
            <w:tcMar/>
          </w:tcPr>
          <w:p w:rsidR="35955400" w:rsidP="35955400" w:rsidRDefault="35955400" w14:paraId="579C9266" w14:textId="67C5D7E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Cochrane RoB 2</w:t>
            </w:r>
          </w:p>
        </w:tc>
        <w:tc>
          <w:tcPr>
            <w:tcW w:w="5115" w:type="dxa"/>
            <w:tcMar/>
          </w:tcPr>
          <w:p w:rsidR="35955400" w:rsidP="35955400" w:rsidRDefault="35955400" w14:paraId="3291D69C" w14:textId="1A0D10F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dfa65b1a84734301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methods.cochrane.org/risk-bias-2</w:t>
              </w:r>
            </w:hyperlink>
          </w:p>
        </w:tc>
        <w:tc>
          <w:tcPr>
            <w:tcW w:w="1368" w:type="dxa"/>
            <w:tcMar/>
          </w:tcPr>
          <w:p w:rsidR="35955400" w:rsidP="35955400" w:rsidRDefault="35955400" w14:paraId="24D1FBF0" w14:textId="5337C30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4423" w:type="dxa"/>
            <w:tcMar/>
          </w:tcPr>
          <w:p w:rsidR="35955400" w:rsidP="35955400" w:rsidRDefault="35955400" w14:paraId="592845D3" w14:textId="0AD4F3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Risk of bias for RCTs</w:t>
            </w:r>
          </w:p>
        </w:tc>
      </w:tr>
      <w:tr w:rsidR="35955400" w:rsidTr="35955400" w14:paraId="44CC4DD6">
        <w:trPr>
          <w:trHeight w:val="300"/>
        </w:trPr>
        <w:tc>
          <w:tcPr>
            <w:tcW w:w="2183" w:type="dxa"/>
            <w:tcMar/>
          </w:tcPr>
          <w:p w:rsidR="35955400" w:rsidP="35955400" w:rsidRDefault="35955400" w14:paraId="167E44C5" w14:textId="58BB75C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NIH Quality Assessment Tools</w:t>
            </w:r>
          </w:p>
        </w:tc>
        <w:tc>
          <w:tcPr>
            <w:tcW w:w="5115" w:type="dxa"/>
            <w:tcMar/>
          </w:tcPr>
          <w:p w:rsidR="35955400" w:rsidP="35955400" w:rsidRDefault="35955400" w14:paraId="0E84838E" w14:textId="070AAEB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76792e16caee4699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nhlbi.nih.gov/health-topics/study-quality-assessment-tools</w:t>
              </w:r>
            </w:hyperlink>
          </w:p>
        </w:tc>
        <w:tc>
          <w:tcPr>
            <w:tcW w:w="1368" w:type="dxa"/>
            <w:tcMar/>
          </w:tcPr>
          <w:p w:rsidR="35955400" w:rsidP="35955400" w:rsidRDefault="35955400" w14:paraId="2C1EFA9E" w14:textId="60B2277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4423" w:type="dxa"/>
            <w:tcMar/>
          </w:tcPr>
          <w:p w:rsidR="35955400" w:rsidP="35955400" w:rsidRDefault="35955400" w14:paraId="118FB92D" w14:textId="3531281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Various study designs</w:t>
            </w:r>
          </w:p>
        </w:tc>
      </w:tr>
      <w:tr w:rsidR="35955400" w:rsidTr="35955400" w14:paraId="7350AD23">
        <w:trPr>
          <w:trHeight w:val="300"/>
        </w:trPr>
        <w:tc>
          <w:tcPr>
            <w:tcW w:w="2183" w:type="dxa"/>
            <w:tcMar/>
          </w:tcPr>
          <w:p w:rsidR="35955400" w:rsidP="35955400" w:rsidRDefault="35955400" w14:paraId="4FF7EC67" w14:textId="3B037BB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GRADE</w:t>
            </w:r>
          </w:p>
        </w:tc>
        <w:tc>
          <w:tcPr>
            <w:tcW w:w="5115" w:type="dxa"/>
            <w:tcMar/>
          </w:tcPr>
          <w:p w:rsidR="35955400" w:rsidP="35955400" w:rsidRDefault="35955400" w14:paraId="539CBABB" w14:textId="4AF9F5A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  <w:hyperlink r:id="R7a7a1185729b4862">
              <w:r w:rsidRPr="35955400" w:rsidR="35955400">
                <w:rPr>
                  <w:rStyle w:val="Hyperlink"/>
                  <w:rFonts w:ascii="Times New Roman" w:hAnsi="Times New Roman" w:eastAsia="Times New Roman" w:cs="Times New Roman" w:asciiTheme="minorAscii" w:hAnsiTheme="minorAscii" w:eastAsiaTheme="minorAscii" w:cstheme="minorAscii"/>
                  <w:b w:val="0"/>
                  <w:bCs w:val="0"/>
                  <w:i w:val="0"/>
                  <w:iCs w:val="0"/>
                  <w:strike w:val="0"/>
                  <w:dstrike w:val="0"/>
                  <w:color w:val="3964FE"/>
                  <w:sz w:val="22"/>
                  <w:szCs w:val="22"/>
                  <w:u w:val="none"/>
                </w:rPr>
                <w:t>gradeworkinggroup.org</w:t>
              </w:r>
            </w:hyperlink>
          </w:p>
        </w:tc>
        <w:tc>
          <w:tcPr>
            <w:tcW w:w="1368" w:type="dxa"/>
            <w:tcMar/>
          </w:tcPr>
          <w:p w:rsidR="35955400" w:rsidP="35955400" w:rsidRDefault="35955400" w14:paraId="70E6DC15" w14:textId="2FE8CEB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Free</w:t>
            </w:r>
          </w:p>
        </w:tc>
        <w:tc>
          <w:tcPr>
            <w:tcW w:w="4423" w:type="dxa"/>
            <w:tcMar/>
          </w:tcPr>
          <w:p w:rsidR="35955400" w:rsidP="35955400" w:rsidRDefault="35955400" w14:paraId="70598E8A" w14:textId="3076AC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Grading of evidence</w:t>
            </w:r>
          </w:p>
        </w:tc>
      </w:tr>
    </w:tbl>
    <w:p xmlns:wp14="http://schemas.microsoft.com/office/word/2010/wordml" w:rsidP="35955400" wp14:paraId="31D889A4" wp14:textId="1163FBA0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35955400" wp14:paraId="1E3B6731" wp14:textId="40FCBFB1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35955400" w:rsidR="1E7F0E1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S3.8 Key MeSH Terms for Open Access Searching (2026)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055"/>
        <w:gridCol w:w="2317"/>
        <w:gridCol w:w="5257"/>
        <w:gridCol w:w="3463"/>
      </w:tblGrid>
      <w:tr w:rsidR="35955400" w:rsidTr="35955400" w14:paraId="4C809684">
        <w:trPr>
          <w:trHeight w:val="300"/>
        </w:trPr>
        <w:tc>
          <w:tcPr>
            <w:tcW w:w="2055" w:type="dxa"/>
            <w:tcMar/>
          </w:tcPr>
          <w:p w:rsidR="35955400" w:rsidP="35955400" w:rsidRDefault="35955400" w14:paraId="6C9C5BCB" w14:textId="2749992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MeSH Term</w:t>
            </w:r>
          </w:p>
        </w:tc>
        <w:tc>
          <w:tcPr>
            <w:tcW w:w="2317" w:type="dxa"/>
            <w:tcMar/>
          </w:tcPr>
          <w:p w:rsidR="35955400" w:rsidP="35955400" w:rsidRDefault="35955400" w14:paraId="0A073A59" w14:textId="224B67A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Tree Number</w:t>
            </w:r>
          </w:p>
        </w:tc>
        <w:tc>
          <w:tcPr>
            <w:tcW w:w="5257" w:type="dxa"/>
            <w:tcMar/>
          </w:tcPr>
          <w:p w:rsidR="35955400" w:rsidP="35955400" w:rsidRDefault="35955400" w14:paraId="3A42120B" w14:textId="20762EB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Scope Note</w:t>
            </w:r>
          </w:p>
        </w:tc>
        <w:tc>
          <w:tcPr>
            <w:tcW w:w="3463" w:type="dxa"/>
            <w:tcMar/>
          </w:tcPr>
          <w:p w:rsidR="35955400" w:rsidP="35955400" w:rsidRDefault="35955400" w14:paraId="3A41264E" w14:textId="5641A89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Entry Terms</w:t>
            </w:r>
          </w:p>
        </w:tc>
      </w:tr>
      <w:tr w:rsidR="35955400" w:rsidTr="35955400" w14:paraId="09849204">
        <w:trPr>
          <w:trHeight w:val="300"/>
        </w:trPr>
        <w:tc>
          <w:tcPr>
            <w:tcW w:w="2055" w:type="dxa"/>
            <w:tcMar/>
          </w:tcPr>
          <w:p w:rsidR="35955400" w:rsidP="35955400" w:rsidRDefault="35955400" w14:paraId="1846084C" w14:textId="4874431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Tooth, Impacted</w:t>
            </w:r>
          </w:p>
        </w:tc>
        <w:tc>
          <w:tcPr>
            <w:tcW w:w="2317" w:type="dxa"/>
            <w:tcMar/>
          </w:tcPr>
          <w:p w:rsidR="35955400" w:rsidP="35955400" w:rsidRDefault="35955400" w14:paraId="7784B70E" w14:textId="6974EDC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C07.793.900</w:t>
            </w:r>
          </w:p>
        </w:tc>
        <w:tc>
          <w:tcPr>
            <w:tcW w:w="5257" w:type="dxa"/>
            <w:tcMar/>
          </w:tcPr>
          <w:p w:rsidR="35955400" w:rsidP="35955400" w:rsidRDefault="35955400" w14:paraId="57ADFA5D" w14:textId="36BCFCF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 tooth that is prevented from erupting by a physical barrier</w:t>
            </w:r>
          </w:p>
        </w:tc>
        <w:tc>
          <w:tcPr>
            <w:tcW w:w="3463" w:type="dxa"/>
            <w:tcMar/>
          </w:tcPr>
          <w:p w:rsidR="35955400" w:rsidP="35955400" w:rsidRDefault="35955400" w14:paraId="55969BBD" w14:textId="7A9E94A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Impacted tooth; Embedded tooth</w:t>
            </w:r>
          </w:p>
        </w:tc>
      </w:tr>
      <w:tr w:rsidR="35955400" w:rsidTr="35955400" w14:paraId="766EC0AE">
        <w:trPr>
          <w:trHeight w:val="300"/>
        </w:trPr>
        <w:tc>
          <w:tcPr>
            <w:tcW w:w="2055" w:type="dxa"/>
            <w:tcMar/>
          </w:tcPr>
          <w:p w:rsidR="35955400" w:rsidP="35955400" w:rsidRDefault="35955400" w14:paraId="201B98B3" w14:textId="5D32673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Incisor</w:t>
            </w:r>
          </w:p>
        </w:tc>
        <w:tc>
          <w:tcPr>
            <w:tcW w:w="2317" w:type="dxa"/>
            <w:tcMar/>
          </w:tcPr>
          <w:p w:rsidR="35955400" w:rsidP="35955400" w:rsidRDefault="35955400" w14:paraId="7027A582" w14:textId="545A8B6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A14.254.860.500</w:t>
            </w:r>
          </w:p>
        </w:tc>
        <w:tc>
          <w:tcPr>
            <w:tcW w:w="5257" w:type="dxa"/>
            <w:tcMar/>
          </w:tcPr>
          <w:p w:rsidR="35955400" w:rsidP="35955400" w:rsidRDefault="35955400" w14:paraId="77358CA5" w14:textId="20F6822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Any of the eight front teeth</w:t>
            </w:r>
          </w:p>
        </w:tc>
        <w:tc>
          <w:tcPr>
            <w:tcW w:w="3463" w:type="dxa"/>
            <w:tcMar/>
          </w:tcPr>
          <w:p w:rsidR="35955400" w:rsidP="35955400" w:rsidRDefault="35955400" w14:paraId="2F96F49E" w14:textId="0B39905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Central incisor; Maxillary incisor</w:t>
            </w:r>
          </w:p>
        </w:tc>
      </w:tr>
      <w:tr w:rsidR="35955400" w:rsidTr="35955400" w14:paraId="01417D1A">
        <w:trPr>
          <w:trHeight w:val="300"/>
        </w:trPr>
        <w:tc>
          <w:tcPr>
            <w:tcW w:w="2055" w:type="dxa"/>
            <w:tcMar/>
          </w:tcPr>
          <w:p w:rsidR="35955400" w:rsidP="35955400" w:rsidRDefault="35955400" w14:paraId="1F63506A" w14:textId="3C44427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Tooth, Unerupted</w:t>
            </w:r>
          </w:p>
        </w:tc>
        <w:tc>
          <w:tcPr>
            <w:tcW w:w="2317" w:type="dxa"/>
            <w:tcMar/>
          </w:tcPr>
          <w:p w:rsidR="35955400" w:rsidP="35955400" w:rsidRDefault="35955400" w14:paraId="6BD2FC5E" w14:textId="7AC0E4A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C07.793.700</w:t>
            </w:r>
          </w:p>
        </w:tc>
        <w:tc>
          <w:tcPr>
            <w:tcW w:w="5257" w:type="dxa"/>
            <w:tcMar/>
          </w:tcPr>
          <w:p w:rsidR="35955400" w:rsidP="35955400" w:rsidRDefault="35955400" w14:paraId="60B08748" w14:textId="20E14CD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 tooth that has not erupted through the gingiva</w:t>
            </w:r>
          </w:p>
        </w:tc>
        <w:tc>
          <w:tcPr>
            <w:tcW w:w="3463" w:type="dxa"/>
            <w:tcMar/>
          </w:tcPr>
          <w:p w:rsidR="35955400" w:rsidP="35955400" w:rsidRDefault="35955400" w14:paraId="20F84A5E" w14:textId="43320FA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Unerupted tooth</w:t>
            </w:r>
          </w:p>
        </w:tc>
      </w:tr>
      <w:tr w:rsidR="35955400" w:rsidTr="35955400" w14:paraId="006FA914">
        <w:trPr>
          <w:trHeight w:val="300"/>
        </w:trPr>
        <w:tc>
          <w:tcPr>
            <w:tcW w:w="2055" w:type="dxa"/>
            <w:tcMar/>
          </w:tcPr>
          <w:p w:rsidR="35955400" w:rsidP="35955400" w:rsidRDefault="35955400" w14:paraId="41A1D80E" w14:textId="331BC12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Orthodontic Extrusion</w:t>
            </w:r>
          </w:p>
        </w:tc>
        <w:tc>
          <w:tcPr>
            <w:tcW w:w="2317" w:type="dxa"/>
            <w:tcMar/>
          </w:tcPr>
          <w:p w:rsidR="35955400" w:rsidP="35955400" w:rsidRDefault="35955400" w14:paraId="1B010D4D" w14:textId="08CB8E2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E06.658.453.500</w:t>
            </w:r>
          </w:p>
        </w:tc>
        <w:tc>
          <w:tcPr>
            <w:tcW w:w="5257" w:type="dxa"/>
            <w:tcMar/>
          </w:tcPr>
          <w:p w:rsidR="35955400" w:rsidP="35955400" w:rsidRDefault="35955400" w14:paraId="0D1E9253" w14:textId="608168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Orthodontic movement of a tooth in an occlusal direction</w:t>
            </w:r>
          </w:p>
        </w:tc>
        <w:tc>
          <w:tcPr>
            <w:tcW w:w="3463" w:type="dxa"/>
            <w:tcMar/>
          </w:tcPr>
          <w:p w:rsidR="35955400" w:rsidP="35955400" w:rsidRDefault="35955400" w14:paraId="231DF9AC" w14:textId="72DB246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Orthodontic traction; Forced eruption</w:t>
            </w:r>
          </w:p>
        </w:tc>
      </w:tr>
      <w:tr w:rsidR="35955400" w:rsidTr="35955400" w14:paraId="696A172B">
        <w:trPr>
          <w:trHeight w:val="300"/>
        </w:trPr>
        <w:tc>
          <w:tcPr>
            <w:tcW w:w="2055" w:type="dxa"/>
            <w:tcMar/>
          </w:tcPr>
          <w:p w:rsidR="35955400" w:rsidP="35955400" w:rsidRDefault="35955400" w14:paraId="6F3285EB" w14:textId="4794F32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Root Resorption</w:t>
            </w:r>
          </w:p>
        </w:tc>
        <w:tc>
          <w:tcPr>
            <w:tcW w:w="2317" w:type="dxa"/>
            <w:tcMar/>
          </w:tcPr>
          <w:p w:rsidR="35955400" w:rsidP="35955400" w:rsidRDefault="35955400" w14:paraId="04DFC32A" w14:textId="7C8CA94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C07.793.734</w:t>
            </w:r>
          </w:p>
        </w:tc>
        <w:tc>
          <w:tcPr>
            <w:tcW w:w="5257" w:type="dxa"/>
            <w:tcMar/>
          </w:tcPr>
          <w:p w:rsidR="35955400" w:rsidP="35955400" w:rsidRDefault="35955400" w14:paraId="45B1709A" w14:textId="7EFAFA9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Loss of tooth root structure</w:t>
            </w:r>
          </w:p>
        </w:tc>
        <w:tc>
          <w:tcPr>
            <w:tcW w:w="3463" w:type="dxa"/>
            <w:tcMar/>
          </w:tcPr>
          <w:p w:rsidR="35955400" w:rsidP="35955400" w:rsidRDefault="35955400" w14:paraId="291DD391" w14:textId="7CE0B6C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External root resorption</w:t>
            </w:r>
          </w:p>
        </w:tc>
      </w:tr>
      <w:tr w:rsidR="35955400" w:rsidTr="35955400" w14:paraId="507C2B4F">
        <w:trPr>
          <w:trHeight w:val="300"/>
        </w:trPr>
        <w:tc>
          <w:tcPr>
            <w:tcW w:w="2055" w:type="dxa"/>
            <w:tcMar/>
          </w:tcPr>
          <w:p w:rsidR="35955400" w:rsidP="35955400" w:rsidRDefault="35955400" w14:paraId="4DB7D7DB" w14:textId="62307E1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Tooth Ankylosis</w:t>
            </w:r>
          </w:p>
        </w:tc>
        <w:tc>
          <w:tcPr>
            <w:tcW w:w="2317" w:type="dxa"/>
            <w:tcMar/>
          </w:tcPr>
          <w:p w:rsidR="35955400" w:rsidP="35955400" w:rsidRDefault="35955400" w14:paraId="7E306811" w14:textId="6BB898F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C07.793.601</w:t>
            </w:r>
          </w:p>
        </w:tc>
        <w:tc>
          <w:tcPr>
            <w:tcW w:w="5257" w:type="dxa"/>
            <w:tcMar/>
          </w:tcPr>
          <w:p w:rsidR="35955400" w:rsidP="35955400" w:rsidRDefault="35955400" w14:paraId="40719BAC" w14:textId="4752F90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Fusion of tooth cementum or dentin with alveolar bone</w:t>
            </w:r>
          </w:p>
        </w:tc>
        <w:tc>
          <w:tcPr>
            <w:tcW w:w="3463" w:type="dxa"/>
            <w:tcMar/>
          </w:tcPr>
          <w:p w:rsidR="35955400" w:rsidP="35955400" w:rsidRDefault="35955400" w14:paraId="085A46E1" w14:textId="4672D21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5955400" w:rsidR="3595540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Ankylosed tooth</w:t>
            </w:r>
          </w:p>
        </w:tc>
      </w:tr>
    </w:tbl>
    <w:p xmlns:wp14="http://schemas.microsoft.com/office/word/2010/wordml" w:rsidP="35955400" wp14:paraId="2C078E63" wp14:textId="2093E6D8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417358"/>
    <w:rsid w:val="01685947"/>
    <w:rsid w:val="187F7E72"/>
    <w:rsid w:val="1E7F0E1A"/>
    <w:rsid w:val="232B26D7"/>
    <w:rsid w:val="27417358"/>
    <w:rsid w:val="35955400"/>
    <w:rsid w:val="5E960E5F"/>
    <w:rsid w:val="6072539B"/>
    <w:rsid w:val="6072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7358"/>
  <w15:chartTrackingRefBased/>
  <w15:docId w15:val="{A8ED72E7-F589-49BF-9F54-0045CD25CD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595540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595540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35955400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ncbi.nlm.nih.gov/" TargetMode="External" Id="R6dfd6095d2a94f2c" /><Relationship Type="http://schemas.openxmlformats.org/officeDocument/2006/relationships/hyperlink" Target="https://ncbi.nlm.nih.gov/pmc" TargetMode="External" Id="R5d05b3157d8a41f0" /><Relationship Type="http://schemas.openxmlformats.org/officeDocument/2006/relationships/hyperlink" Target="https://scholar.google.com/" TargetMode="External" Id="Rf8a430e5dba84622" /><Relationship Type="http://schemas.openxmlformats.org/officeDocument/2006/relationships/hyperlink" Target="https://epistemonikos.org/" TargetMode="External" Id="Rb379c900a2734e7d" /><Relationship Type="http://schemas.openxmlformats.org/officeDocument/2006/relationships/hyperlink" Target="https://cochranelibrary.com/" TargetMode="External" Id="Rea00ecdb270843c0" /><Relationship Type="http://schemas.openxmlformats.org/officeDocument/2006/relationships/hyperlink" Target="https://doaj.org/" TargetMode="External" Id="Rb880817d00e34594" /><Relationship Type="http://schemas.openxmlformats.org/officeDocument/2006/relationships/hyperlink" Target="https://biomedcentral.com/" TargetMode="External" Id="R11536fd04e204ab4" /><Relationship Type="http://schemas.openxmlformats.org/officeDocument/2006/relationships/hyperlink" Target="https://frontiersin.org/" TargetMode="External" Id="R00d8bd32f56d4f14" /><Relationship Type="http://schemas.openxmlformats.org/officeDocument/2006/relationships/hyperlink" Target="https://crd.york.ac.uk/prospero" TargetMode="External" Id="R1e8b330e7db64f5f" /><Relationship Type="http://schemas.openxmlformats.org/officeDocument/2006/relationships/hyperlink" Target="https://epistemonikos.org/" TargetMode="External" Id="R670a7af6a348454f" /><Relationship Type="http://schemas.openxmlformats.org/officeDocument/2006/relationships/hyperlink" Target="https://joannabriggs.org/" TargetMode="External" Id="R91ffe85fb0f64533" /><Relationship Type="http://schemas.openxmlformats.org/officeDocument/2006/relationships/hyperlink" Target="https://nature.com/ebd" TargetMode="External" Id="R4bfe28cc71d04ad1" /><Relationship Type="http://schemas.openxmlformats.org/officeDocument/2006/relationships/hyperlink" Target="https://campbellcollaboration.org/" TargetMode="External" Id="Re54994481258429d" /><Relationship Type="http://schemas.openxmlformats.org/officeDocument/2006/relationships/hyperlink" Target="https://cebd.org/" TargetMode="External" Id="R97c1807746b1481d" /><Relationship Type="http://schemas.openxmlformats.org/officeDocument/2006/relationships/hyperlink" Target="https://lilacs.bvsalud.org/en" TargetMode="External" Id="Rbafb757967714002" /><Relationship Type="http://schemas.openxmlformats.org/officeDocument/2006/relationships/hyperlink" Target="https://scielo.org/" TargetMode="External" Id="R0e860e8f4ea34e49" /><Relationship Type="http://schemas.openxmlformats.org/officeDocument/2006/relationships/hyperlink" Target="https://opengrey.eu/" TargetMode="External" Id="R8ae92c6e2f134044" /><Relationship Type="http://schemas.openxmlformats.org/officeDocument/2006/relationships/hyperlink" Target="https://base-search.net/" TargetMode="External" Id="Rb80752914a894256" /><Relationship Type="http://schemas.openxmlformats.org/officeDocument/2006/relationships/hyperlink" Target="https://core.ac.uk/" TargetMode="External" Id="R475dd1a07a684f04" /><Relationship Type="http://schemas.openxmlformats.org/officeDocument/2006/relationships/hyperlink" Target="https://ncbi.nlm.nih.gov/home/training" TargetMode="External" Id="Rc1875f60d5d04e14" /><Relationship Type="http://schemas.openxmlformats.org/officeDocument/2006/relationships/hyperlink" Target="https://training.cochrane.org/" TargetMode="External" Id="R4445aeb06a334b69" /><Relationship Type="http://schemas.openxmlformats.org/officeDocument/2006/relationships/hyperlink" Target="https://learn.pubmed.gov/" TargetMode="External" Id="Radff7e5268904bf1" /><Relationship Type="http://schemas.openxmlformats.org/officeDocument/2006/relationships/hyperlink" Target="https://prisma-statement.org/" TargetMode="External" Id="R87098590396649f9" /><Relationship Type="http://schemas.openxmlformats.org/officeDocument/2006/relationships/hyperlink" Target="https://prior-statement.org/" TargetMode="External" Id="Rbe3987c4b8734533" /><Relationship Type="http://schemas.openxmlformats.org/officeDocument/2006/relationships/hyperlink" Target="https://equator-network.org/" TargetMode="External" Id="R660e46de42574141" /><Relationship Type="http://schemas.openxmlformats.org/officeDocument/2006/relationships/hyperlink" Target="https://amstar.ca/" TargetMode="External" Id="R8b820dedd5b34525" /><Relationship Type="http://schemas.openxmlformats.org/officeDocument/2006/relationships/hyperlink" Target="https://riskofbias.info/" TargetMode="External" Id="R6fea9e08ccb44b5a" /><Relationship Type="http://schemas.openxmlformats.org/officeDocument/2006/relationships/hyperlink" Target="https://ohri.ca/programs/clinical_epidemiology/oxford.asp" TargetMode="External" Id="R79c31005aa6741d1" /><Relationship Type="http://schemas.openxmlformats.org/officeDocument/2006/relationships/hyperlink" Target="https://methods.cochrane.org/risk-bias-2" TargetMode="External" Id="Rdfa65b1a84734301" /><Relationship Type="http://schemas.openxmlformats.org/officeDocument/2006/relationships/hyperlink" Target="https://nhlbi.nih.gov/health-topics/study-quality-assessment-tools" TargetMode="External" Id="R76792e16caee4699" /><Relationship Type="http://schemas.openxmlformats.org/officeDocument/2006/relationships/hyperlink" Target="https://gradeworkinggroup.org/" TargetMode="External" Id="R7a7a1185729b486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2026-03-18T15:04:29.0318902Z</dcterms:created>
  <dcterms:modified xsi:type="dcterms:W3CDTF">2026-03-18T15:08:29.9778833Z</dcterms:modified>
  <dc:creator>Maen Mahfouz</dc:creator>
  <lastModifiedBy>Maen Mahfouz</lastModifiedBy>
</coreProperties>
</file>