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4E2" w:rsidRPr="00FA0FDB" w:rsidRDefault="00EF5FCF" w:rsidP="00D554E2">
      <w:pPr>
        <w:pStyle w:val="Caption"/>
        <w:keepNext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Supplementa</w:t>
      </w:r>
      <w:r w:rsidR="00FD53E4">
        <w:rPr>
          <w:rFonts w:ascii="Arial" w:hAnsi="Arial" w:cs="Arial"/>
          <w:color w:val="000000" w:themeColor="text1"/>
        </w:rPr>
        <w:t>ry</w:t>
      </w:r>
      <w:r>
        <w:rPr>
          <w:rFonts w:ascii="Arial" w:hAnsi="Arial" w:cs="Arial"/>
          <w:color w:val="000000" w:themeColor="text1"/>
        </w:rPr>
        <w:t xml:space="preserve"> </w:t>
      </w:r>
      <w:r w:rsidR="00D554E2" w:rsidRPr="00FA0FDB">
        <w:rPr>
          <w:rFonts w:ascii="Arial" w:hAnsi="Arial" w:cs="Arial"/>
          <w:color w:val="000000" w:themeColor="text1"/>
        </w:rPr>
        <w:t xml:space="preserve">Table </w:t>
      </w:r>
      <w:r w:rsidR="00D554E2" w:rsidRPr="00FA0FDB">
        <w:rPr>
          <w:rFonts w:ascii="Arial" w:hAnsi="Arial" w:cs="Arial"/>
          <w:color w:val="000000" w:themeColor="text1"/>
        </w:rPr>
        <w:fldChar w:fldCharType="begin"/>
      </w:r>
      <w:r w:rsidR="00D554E2" w:rsidRPr="00FA0FDB">
        <w:rPr>
          <w:rFonts w:ascii="Arial" w:hAnsi="Arial" w:cs="Arial"/>
          <w:color w:val="000000" w:themeColor="text1"/>
        </w:rPr>
        <w:instrText xml:space="preserve"> SEQ Table_TS \* ARABIC </w:instrText>
      </w:r>
      <w:r w:rsidR="00D554E2" w:rsidRPr="00FA0FDB">
        <w:rPr>
          <w:rFonts w:ascii="Arial" w:hAnsi="Arial" w:cs="Arial"/>
          <w:color w:val="000000" w:themeColor="text1"/>
        </w:rPr>
        <w:fldChar w:fldCharType="separate"/>
      </w:r>
      <w:r w:rsidR="00D554E2" w:rsidRPr="00FA0FDB">
        <w:rPr>
          <w:rFonts w:ascii="Arial" w:hAnsi="Arial" w:cs="Arial"/>
          <w:noProof/>
          <w:color w:val="000000" w:themeColor="text1"/>
        </w:rPr>
        <w:t>1</w:t>
      </w:r>
      <w:r w:rsidR="00D554E2" w:rsidRPr="00FA0FDB">
        <w:rPr>
          <w:rFonts w:ascii="Arial" w:hAnsi="Arial" w:cs="Arial"/>
          <w:color w:val="000000" w:themeColor="text1"/>
        </w:rPr>
        <w:fldChar w:fldCharType="end"/>
      </w:r>
      <w:r w:rsidR="00D554E2" w:rsidRPr="00FA0FDB">
        <w:rPr>
          <w:rFonts w:ascii="Arial" w:hAnsi="Arial" w:cs="Arial"/>
          <w:color w:val="000000" w:themeColor="text1"/>
        </w:rPr>
        <w:t>: Full list of CORDEX-CORE and EURO-CORDEX simulations for each variable and each domain used in the study</w:t>
      </w:r>
    </w:p>
    <w:tbl>
      <w:tblPr>
        <w:tblW w:w="8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752"/>
        <w:gridCol w:w="1255"/>
        <w:gridCol w:w="759"/>
        <w:gridCol w:w="767"/>
        <w:gridCol w:w="759"/>
        <w:gridCol w:w="767"/>
        <w:gridCol w:w="759"/>
        <w:gridCol w:w="759"/>
        <w:gridCol w:w="759"/>
        <w:gridCol w:w="759"/>
      </w:tblGrid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GCM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Ensemble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CCCCCC"/>
              <w:bottom w:val="single" w:sz="4" w:space="0" w:color="auto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RCM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tas, tasmin, tasmax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hurs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sfcWind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CCCCCC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RCP8.5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CCCma-CanESM2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CCCma-CanRCM4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OURANOS-CRCM5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UQAM-CRCM5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CNRM-CERFACS-CNRM-CM5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CNRM-ALADIN53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CNRM-ALADIN63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MOHC-HadREM3-GA7-05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OURANOS-CRCM5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RMIB-UGent-ALARO-0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ICHEC-EC-EARTH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MOHC-HadREM3-GA7-05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UHOH-WRF361H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RU-CORE-RegCM4-3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IPSL-IPSL-CM5A-LR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RU-CORE-RegCM4-3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IPSL-IPSL-CM5A-MR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IPSL-INERIS-WRF331F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MIROC-MIROC5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ORNL-RegCM4-7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MOHC-HadGEM2-ES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CLMcom-HZG-CCLM5-0-15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CLMcom-KIT-CCLM5-0-15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CNRM-ALADIN63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ISU-RegCM4-4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MOHC-HadREM3-GA7-05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NCAR-WRF351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RU-CORE-RegCM4-3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UHOH-WRF361H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val="it-IT"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val="it-IT" w:eastAsia="en-GB"/>
              </w:rPr>
              <w:t>MPI-M-MPI-ESM-LR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CLMcom-BTU-CCLM4-8-17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CLMcom-CCLM4-8-17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CLMcom-HZG-CCLM5-0-15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CLMcom-KIT-CCLM5-0-15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CNRM-ALADIN63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EAS, NAM, SAM, SEA, WAS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MOHC-HadREM3-GA7-05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MPI-CSC-REMO2009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NCAR-RegCM4-4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OURANOS-CRCM5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UA-WRF351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UHOH-WRF361H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UQAM-CRCM5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MPI-CSC-REMO2009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r2i1p1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r3i1p1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MPI-M-MPI-ESM-MR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CAM, SAM, SEA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ORNL-RegCM4-7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RU-CORE-RegCM4-3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UQAM-CRCM5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NCC-NorESM1-M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CLMcom-ETH-COSMO-crCLIM-v1-1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CLMcom-HZG-CCLM5-0-15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CLMcom-KIT-CCLM5-0-15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CNRM-ALADIN63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DMI-HIRHAM5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NAM, CAM, SAM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EUR, NAM, CAM, SAM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AFR, AUS, SAM, SEA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IPSL-WRF381P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KNMI-RACMO22E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MOHC-HadREM3-GA7-05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ORNL-RegCM4-7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SMHI-RCA4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NOAA-GFDL-GFDL-ESM2G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GERICS-REMO2015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FA0FDB" w:rsidTr="00FA0FDB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NOAA-GFDL-GFDL-ESM2M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ICTP-RegCM4-7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NAM, CAM</w:t>
            </w:r>
          </w:p>
        </w:tc>
      </w:tr>
      <w:tr w:rsidR="00D554E2" w:rsidRPr="00FA0FDB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ISU-RegCM4-4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FA0FD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FA0FDB" w:rsidRDefault="00D554E2" w:rsidP="00D554E2">
            <w:pPr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D554E2" w:rsidRPr="00D554E2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NCAR-WRF351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54E2" w:rsidRPr="00D554E2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OURANOS-CRCM5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CAM,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54E2" w:rsidRPr="00D554E2" w:rsidTr="00D554E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r1i1p1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RU-CORE-RegCM4-3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5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54E2" w:rsidRPr="00D554E2" w:rsidRDefault="00D554E2" w:rsidP="00D554E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B75F67" w:rsidRDefault="00B75F67" w:rsidP="00D554E2">
      <w:pPr>
        <w:pStyle w:val="Caption"/>
      </w:pPr>
    </w:p>
    <w:p w:rsidR="00D554E2" w:rsidRDefault="00D554E2" w:rsidP="00D554E2"/>
    <w:p w:rsidR="00D554E2" w:rsidRDefault="00D554E2" w:rsidP="00D554E2"/>
    <w:p w:rsidR="00FA0FDB" w:rsidRDefault="00FA0FDB" w:rsidP="00D554E2"/>
    <w:p w:rsidR="00FA0FDB" w:rsidRDefault="00FA0FDB" w:rsidP="00D554E2"/>
    <w:p w:rsidR="00FA0FDB" w:rsidRDefault="00FA0FDB" w:rsidP="00D554E2"/>
    <w:p w:rsidR="00FA0FDB" w:rsidRDefault="00FA0FDB" w:rsidP="00D554E2"/>
    <w:p w:rsidR="00FA0FDB" w:rsidRDefault="00FA0FDB" w:rsidP="00D554E2"/>
    <w:p w:rsidR="00D554E2" w:rsidRPr="00FA0FDB" w:rsidRDefault="00EF5FCF" w:rsidP="00D554E2">
      <w:pPr>
        <w:pStyle w:val="Caption"/>
        <w:keepNext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Supplementary </w:t>
      </w:r>
      <w:r w:rsidR="00D554E2" w:rsidRPr="00FA0FDB">
        <w:rPr>
          <w:color w:val="000000" w:themeColor="text1"/>
        </w:rPr>
        <w:t xml:space="preserve">Table </w:t>
      </w:r>
      <w:r w:rsidR="00D554E2" w:rsidRPr="00FA0FDB">
        <w:rPr>
          <w:color w:val="000000" w:themeColor="text1"/>
        </w:rPr>
        <w:fldChar w:fldCharType="begin"/>
      </w:r>
      <w:r w:rsidR="00D554E2" w:rsidRPr="00FA0FDB">
        <w:rPr>
          <w:color w:val="000000" w:themeColor="text1"/>
        </w:rPr>
        <w:instrText xml:space="preserve"> SEQ Table_TS \* ARABIC </w:instrText>
      </w:r>
      <w:r w:rsidR="00D554E2" w:rsidRPr="00FA0FDB">
        <w:rPr>
          <w:color w:val="000000" w:themeColor="text1"/>
        </w:rPr>
        <w:fldChar w:fldCharType="separate"/>
      </w:r>
      <w:r w:rsidR="00D554E2" w:rsidRPr="00FA0FDB">
        <w:rPr>
          <w:noProof/>
          <w:color w:val="000000" w:themeColor="text1"/>
        </w:rPr>
        <w:t>2</w:t>
      </w:r>
      <w:r w:rsidR="00D554E2" w:rsidRPr="00FA0FDB">
        <w:rPr>
          <w:color w:val="000000" w:themeColor="text1"/>
        </w:rPr>
        <w:fldChar w:fldCharType="end"/>
      </w:r>
      <w:r w:rsidR="00D554E2" w:rsidRPr="00FA0FDB">
        <w:rPr>
          <w:color w:val="000000" w:themeColor="text1"/>
        </w:rPr>
        <w:t>:  Details of the two global coastal flood datasets adopted in the analysis, according to their different methodological frameworks.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3754"/>
        <w:gridCol w:w="4024"/>
      </w:tblGrid>
      <w:tr w:rsidR="00D554E2" w:rsidRPr="00D554E2" w:rsidTr="00D554E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jc w:val="center"/>
              <w:rPr>
                <w:rFonts w:ascii="Times New Roman" w:eastAsia="Times New Roman" w:hAnsi="Times New Roman" w:cs="Times New Roman"/>
                <w:lang w:val="it-IT" w:eastAsia="en-GB"/>
              </w:rPr>
            </w:pPr>
            <w:r w:rsidRPr="00D554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it-IT" w:eastAsia="en-GB"/>
              </w:rPr>
              <w:t>NO_PROT</w:t>
            </w:r>
          </w:p>
          <w:p w:rsidR="00D554E2" w:rsidRPr="00D554E2" w:rsidRDefault="00D554E2" w:rsidP="00D554E2">
            <w:pPr>
              <w:ind w:left="10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it-IT" w:eastAsia="en-GB"/>
              </w:rPr>
              <w:t xml:space="preserve">Kirezci et al. </w:t>
            </w:r>
            <w:r w:rsidRPr="00D554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(2020)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PROT</w:t>
            </w:r>
          </w:p>
          <w:p w:rsidR="00D554E2" w:rsidRPr="00D554E2" w:rsidRDefault="00D554E2" w:rsidP="00D554E2">
            <w:pPr>
              <w:ind w:left="10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Tiggeloven et al. (2020)</w:t>
            </w:r>
          </w:p>
        </w:tc>
      </w:tr>
      <w:tr w:rsidR="00D554E2" w:rsidRPr="00D554E2" w:rsidTr="00D554E2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Projection of extreme sea levels (ESLs) and associated episodic coastal flooding under sea-level rise scenarios.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Assessment of flood impacts and adaptation efficiency, including benefits of protection measures.</w:t>
            </w:r>
          </w:p>
        </w:tc>
      </w:tr>
      <w:tr w:rsidR="00D554E2" w:rsidRPr="00D554E2" w:rsidTr="00D554E2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Hazard components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Astronomical tide, storm surge, wave setup, and regional sea-level rise (RSLR).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Astronomical tide and storm surge, regional sea-level rise, and land subsidence (from groundwater extraction).</w:t>
            </w:r>
          </w:p>
        </w:tc>
      </w:tr>
      <w:tr w:rsidR="00D554E2" w:rsidRPr="00D554E2" w:rsidTr="00D554E2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Input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Finite Element Solution (FES2014) model dataset for tide; Global Tide and Surge Reanalysis (GTSR) dataset for surge; global wave model reanalysis dataset for wave setup; RSLR from Church et al. (2013).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GTSR dataset (Muis et al., 2016) + enriched tropical cyclone tracks (IBTrACS); Regional SLR from Jackson &amp; Jevrejeva (2016); subsidence from SUB-CR model (Kooi et al., 2018).</w:t>
            </w:r>
          </w:p>
        </w:tc>
      </w:tr>
      <w:tr w:rsidR="00D554E2" w:rsidRPr="00D554E2" w:rsidTr="00D554E2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Extreme value analysis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Peak-over-Threshold approach (PoT) with Generalized Pareto Distribution (GPD)</w:t>
            </w:r>
          </w:p>
          <w:p w:rsidR="00D554E2" w:rsidRPr="00D554E2" w:rsidRDefault="00D554E2" w:rsidP="00D554E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Gumbel distribution fitted to annual extremes from GTSR and cyclone simulations.</w:t>
            </w:r>
          </w:p>
        </w:tc>
      </w:tr>
      <w:tr w:rsidR="00D554E2" w:rsidRPr="00D554E2" w:rsidTr="00D554E2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Inundation modelling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GIS-based static inundation model at global scale using MERIT DEM dataset; identifies flooded areas below ESL.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GIS-based inundation routine using MERIT DEM, including inland flood attenuation, and vertical datum corrections.</w:t>
            </w:r>
          </w:p>
        </w:tc>
      </w:tr>
      <w:tr w:rsidR="00D554E2" w:rsidRPr="00D554E2" w:rsidTr="00D554E2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Return periods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1, 10, 100 years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2,10,100 years</w:t>
            </w:r>
          </w:p>
        </w:tc>
      </w:tr>
      <w:tr w:rsidR="00D554E2" w:rsidRPr="00D554E2" w:rsidTr="00D554E2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Future scenarios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RSLR for RCP4.5/8.5, 2050/2100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SLR for RCP4.5 and RCP8.5,  2030/2050/2080</w:t>
            </w:r>
          </w:p>
        </w:tc>
      </w:tr>
      <w:tr w:rsidR="00D554E2" w:rsidRPr="00D554E2" w:rsidTr="00D554E2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Flood impact metrics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Flooded area, exposed population, and exposed assets.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Expected Annual Damage (EAD) derived from hazard–exposure–vulnerability integration;.</w:t>
            </w:r>
          </w:p>
        </w:tc>
      </w:tr>
      <w:tr w:rsidR="00D554E2" w:rsidRPr="00D554E2" w:rsidTr="00D554E2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Treatment of adaptation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No coastal protection or adaptation assumed.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Includes structural protection measures (e.g., dikes) and evaluates cost-effectiveness.</w:t>
            </w:r>
          </w:p>
        </w:tc>
      </w:tr>
      <w:tr w:rsidR="00D554E2" w:rsidRPr="00D554E2" w:rsidTr="00D554E2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Overall focus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Hazard and exposure assessment (where and how much flooding).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4E2" w:rsidRPr="00D554E2" w:rsidRDefault="00D554E2" w:rsidP="00D554E2">
            <w:pPr>
              <w:ind w:left="100"/>
              <w:rPr>
                <w:rFonts w:ascii="Times New Roman" w:eastAsia="Times New Roman" w:hAnsi="Times New Roman" w:cs="Times New Roman"/>
                <w:lang w:eastAsia="en-GB"/>
              </w:rPr>
            </w:pPr>
            <w:r w:rsidRPr="00D554E2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Risk and adaptation efficiency (how much protection is economically justified).</w:t>
            </w:r>
          </w:p>
        </w:tc>
      </w:tr>
    </w:tbl>
    <w:p w:rsidR="00D554E2" w:rsidRPr="00D554E2" w:rsidRDefault="00D554E2" w:rsidP="00D554E2"/>
    <w:sectPr w:rsidR="00D554E2" w:rsidRPr="00D554E2" w:rsidSect="00F81E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E2"/>
    <w:rsid w:val="003B7BDA"/>
    <w:rsid w:val="00B75F67"/>
    <w:rsid w:val="00D554E2"/>
    <w:rsid w:val="00EF5FCF"/>
    <w:rsid w:val="00F81E50"/>
    <w:rsid w:val="00FA0FDB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FDBBF"/>
  <w15:chartTrackingRefBased/>
  <w15:docId w15:val="{E3924A8D-5D8D-6548-B84E-32B5DB9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554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554E2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54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AB3B5-502A-8747-947B-FD840775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2026-03-10T10:11:00Z</dcterms:created>
  <dcterms:modified xsi:type="dcterms:W3CDTF">2026-03-11T13:43:00Z</dcterms:modified>
</cp:coreProperties>
</file>