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31CA" w14:textId="77777777" w:rsidR="00CF3BF4" w:rsidRDefault="009A4613" w:rsidP="007F2558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4A2BDF">
        <w:rPr>
          <w:rFonts w:ascii="Arial" w:hAnsi="Arial" w:cs="Arial"/>
          <w:b/>
          <w:bCs/>
          <w:sz w:val="32"/>
          <w:szCs w:val="36"/>
        </w:rPr>
        <w:t>Supplementary Information for</w:t>
      </w:r>
      <w:r w:rsidR="007F2558" w:rsidRPr="004A2BDF">
        <w:rPr>
          <w:rFonts w:ascii="Arial" w:hAnsi="Arial" w:cs="Arial"/>
          <w:b/>
          <w:bCs/>
          <w:sz w:val="32"/>
          <w:szCs w:val="36"/>
        </w:rPr>
        <w:t xml:space="preserve"> </w:t>
      </w:r>
    </w:p>
    <w:p w14:paraId="2BA231D9" w14:textId="311DA5AA" w:rsidR="007F2558" w:rsidRPr="004A2BDF" w:rsidRDefault="00CF3BF4" w:rsidP="007F2558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CF3BF4">
        <w:rPr>
          <w:rFonts w:ascii="Arial" w:hAnsi="Arial" w:cs="Arial"/>
          <w:b/>
          <w:bCs/>
          <w:sz w:val="32"/>
          <w:szCs w:val="36"/>
        </w:rPr>
        <w:t>Programmable Terahertz Waveform Synthesis via Coherent Interference of Phonon Polaritons</w:t>
      </w:r>
    </w:p>
    <w:p w14:paraId="032E4186" w14:textId="6BB458B8" w:rsidR="00D03449" w:rsidRPr="00706CA6" w:rsidRDefault="00D03449" w:rsidP="00D03449">
      <w:pPr>
        <w:pStyle w:val="02Author"/>
        <w:spacing w:line="480" w:lineRule="auto"/>
        <w:rPr>
          <w:color w:val="auto"/>
          <w:vertAlign w:val="superscript"/>
        </w:rPr>
      </w:pPr>
      <w:proofErr w:type="spellStart"/>
      <w:r>
        <w:rPr>
          <w:color w:val="auto"/>
          <w:lang w:eastAsia="zh-CN"/>
        </w:rPr>
        <w:t>J</w:t>
      </w:r>
      <w:r>
        <w:rPr>
          <w:rFonts w:hint="eastAsia"/>
          <w:color w:val="auto"/>
          <w:lang w:eastAsia="zh-CN"/>
        </w:rPr>
        <w:t>ixing</w:t>
      </w:r>
      <w:proofErr w:type="spellEnd"/>
      <w:r w:rsidRPr="00706CA6">
        <w:rPr>
          <w:color w:val="auto"/>
        </w:rPr>
        <w:t xml:space="preserve"> </w:t>
      </w:r>
      <w:r>
        <w:rPr>
          <w:color w:val="auto"/>
        </w:rPr>
        <w:t>Gao</w:t>
      </w:r>
      <w:r w:rsidRPr="00706CA6">
        <w:rPr>
          <w:color w:val="auto"/>
        </w:rPr>
        <w:t>,</w:t>
      </w:r>
      <w:r w:rsidRPr="00706CA6">
        <w:rPr>
          <w:color w:val="auto"/>
          <w:vertAlign w:val="superscript"/>
        </w:rPr>
        <w:t>1,</w:t>
      </w:r>
      <w:r w:rsidRPr="00706CA6">
        <w:rPr>
          <w:rFonts w:cs="Arial"/>
          <w:color w:val="auto"/>
          <w:vertAlign w:val="superscript"/>
        </w:rPr>
        <w:t>2</w:t>
      </w:r>
      <w:r w:rsidRPr="00643747">
        <w:rPr>
          <w:color w:val="auto"/>
        </w:rPr>
        <w:t xml:space="preserve"> </w:t>
      </w:r>
      <w:proofErr w:type="spellStart"/>
      <w:r>
        <w:rPr>
          <w:color w:val="auto"/>
        </w:rPr>
        <w:t>J</w:t>
      </w:r>
      <w:r>
        <w:rPr>
          <w:rFonts w:hint="eastAsia"/>
          <w:color w:val="auto"/>
          <w:lang w:eastAsia="zh-CN"/>
        </w:rPr>
        <w:t>i</w:t>
      </w:r>
      <w:r>
        <w:rPr>
          <w:color w:val="auto"/>
          <w:lang w:eastAsia="zh-CN"/>
        </w:rPr>
        <w:t>aj</w:t>
      </w:r>
      <w:r>
        <w:rPr>
          <w:rFonts w:hint="eastAsia"/>
          <w:color w:val="auto"/>
          <w:lang w:eastAsia="zh-CN"/>
        </w:rPr>
        <w:t>ing</w:t>
      </w:r>
      <w:proofErr w:type="spellEnd"/>
      <w:r w:rsidRPr="00706CA6">
        <w:rPr>
          <w:color w:val="auto"/>
        </w:rPr>
        <w:t xml:space="preserve"> </w:t>
      </w:r>
      <w:r>
        <w:rPr>
          <w:color w:val="auto"/>
        </w:rPr>
        <w:t>Hao</w:t>
      </w:r>
      <w:r w:rsidRPr="00706CA6">
        <w:rPr>
          <w:color w:val="auto"/>
        </w:rPr>
        <w:t>,</w:t>
      </w:r>
      <w:r w:rsidRPr="00706CA6">
        <w:rPr>
          <w:color w:val="auto"/>
          <w:vertAlign w:val="superscript"/>
        </w:rPr>
        <w:t>1,</w:t>
      </w:r>
      <w:r w:rsidRPr="00706CA6">
        <w:rPr>
          <w:rFonts w:cs="Arial"/>
          <w:color w:val="auto"/>
          <w:vertAlign w:val="superscript"/>
        </w:rPr>
        <w:t>2</w:t>
      </w:r>
      <w:r w:rsidRPr="00E55723">
        <w:rPr>
          <w:rFonts w:cs="Arial"/>
          <w:color w:val="auto"/>
        </w:rPr>
        <w:t xml:space="preserve"> </w:t>
      </w:r>
      <w:proofErr w:type="spellStart"/>
      <w:r>
        <w:rPr>
          <w:color w:val="auto"/>
        </w:rPr>
        <w:t>Yi</w:t>
      </w:r>
      <w:r w:rsidR="00D871FC">
        <w:rPr>
          <w:color w:val="auto"/>
        </w:rPr>
        <w:t>f</w:t>
      </w:r>
      <w:r>
        <w:rPr>
          <w:color w:val="auto"/>
        </w:rPr>
        <w:t>ei</w:t>
      </w:r>
      <w:proofErr w:type="spellEnd"/>
      <w:r>
        <w:rPr>
          <w:color w:val="auto"/>
        </w:rPr>
        <w:t xml:space="preserve"> Fang,</w:t>
      </w:r>
      <w:r w:rsidRPr="00706CA6">
        <w:rPr>
          <w:color w:val="auto"/>
          <w:vertAlign w:val="superscript"/>
        </w:rPr>
        <w:t>1,2,</w:t>
      </w:r>
      <w:r w:rsidRPr="00706CA6">
        <w:rPr>
          <w:color w:val="auto"/>
        </w:rPr>
        <w:t xml:space="preserve"> </w:t>
      </w:r>
      <w:r w:rsidRPr="00706CA6">
        <w:rPr>
          <w:color w:val="auto"/>
          <w:vertAlign w:val="superscript"/>
        </w:rPr>
        <w:t>*</w:t>
      </w:r>
      <w:r>
        <w:rPr>
          <w:color w:val="auto"/>
        </w:rPr>
        <w:t xml:space="preserve"> </w:t>
      </w:r>
      <w:proofErr w:type="spellStart"/>
      <w:r w:rsidRPr="00706CA6">
        <w:rPr>
          <w:color w:val="auto"/>
        </w:rPr>
        <w:t>Liwei</w:t>
      </w:r>
      <w:proofErr w:type="spellEnd"/>
      <w:r w:rsidRPr="00706CA6">
        <w:rPr>
          <w:color w:val="auto"/>
        </w:rPr>
        <w:t xml:space="preserve"> Song,</w:t>
      </w:r>
      <w:r w:rsidRPr="00706CA6">
        <w:rPr>
          <w:color w:val="auto"/>
          <w:vertAlign w:val="superscript"/>
        </w:rPr>
        <w:t>1,2,</w:t>
      </w:r>
      <w:r w:rsidRPr="00706CA6">
        <w:rPr>
          <w:color w:val="auto"/>
        </w:rPr>
        <w:t xml:space="preserve"> </w:t>
      </w:r>
      <w:r w:rsidRPr="00706CA6">
        <w:rPr>
          <w:color w:val="auto"/>
          <w:vertAlign w:val="superscript"/>
        </w:rPr>
        <w:t>*</w:t>
      </w:r>
      <w:r w:rsidRPr="00706CA6">
        <w:rPr>
          <w:color w:val="auto"/>
        </w:rPr>
        <w:t xml:space="preserve"> Ye Tian,</w:t>
      </w:r>
      <w:r w:rsidRPr="00706CA6">
        <w:rPr>
          <w:color w:val="auto"/>
          <w:vertAlign w:val="superscript"/>
        </w:rPr>
        <w:t>1,2,</w:t>
      </w:r>
      <w:r w:rsidRPr="00706CA6">
        <w:rPr>
          <w:color w:val="auto"/>
        </w:rPr>
        <w:t xml:space="preserve"> </w:t>
      </w:r>
      <w:r w:rsidRPr="00706CA6">
        <w:rPr>
          <w:color w:val="auto"/>
          <w:vertAlign w:val="superscript"/>
        </w:rPr>
        <w:t>*</w:t>
      </w:r>
      <w:r w:rsidRPr="00B1221A">
        <w:rPr>
          <w:color w:val="auto"/>
        </w:rPr>
        <w:t xml:space="preserve"> </w:t>
      </w:r>
      <w:r w:rsidRPr="00706CA6">
        <w:rPr>
          <w:color w:val="auto"/>
        </w:rPr>
        <w:t>and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R</w:t>
      </w:r>
      <w:r>
        <w:rPr>
          <w:rFonts w:hint="eastAsia"/>
          <w:color w:val="auto"/>
          <w:lang w:eastAsia="zh-CN"/>
        </w:rPr>
        <w:t>u</w:t>
      </w:r>
      <w:r w:rsidR="00D871FC">
        <w:rPr>
          <w:color w:val="auto"/>
        </w:rPr>
        <w:t>x</w:t>
      </w:r>
      <w:r>
        <w:rPr>
          <w:rFonts w:hint="eastAsia"/>
          <w:color w:val="auto"/>
          <w:lang w:eastAsia="zh-CN"/>
        </w:rPr>
        <w:t>in</w:t>
      </w:r>
      <w:proofErr w:type="spellEnd"/>
      <w:r>
        <w:rPr>
          <w:color w:val="auto"/>
        </w:rPr>
        <w:t xml:space="preserve"> L</w:t>
      </w:r>
      <w:r>
        <w:rPr>
          <w:rFonts w:hint="eastAsia"/>
          <w:color w:val="auto"/>
          <w:lang w:eastAsia="zh-CN"/>
        </w:rPr>
        <w:t>i,</w:t>
      </w:r>
      <w:r w:rsidRPr="00742672">
        <w:rPr>
          <w:color w:val="auto"/>
          <w:vertAlign w:val="superscript"/>
          <w:lang w:eastAsia="zh-CN"/>
        </w:rPr>
        <w:t>1,2,3</w:t>
      </w:r>
    </w:p>
    <w:p w14:paraId="2F5028DD" w14:textId="77777777" w:rsidR="00EC0CBB" w:rsidRPr="00EC0CBB" w:rsidRDefault="00EC0CBB" w:rsidP="00EC0CBB">
      <w:pPr>
        <w:widowControl/>
        <w:spacing w:line="480" w:lineRule="auto"/>
        <w:jc w:val="left"/>
        <w:rPr>
          <w:rFonts w:ascii="Times New Roman" w:eastAsia="宋体" w:hAnsi="Times New Roman" w:cs="Times New Roman"/>
          <w:i/>
          <w:kern w:val="0"/>
          <w:sz w:val="18"/>
          <w:lang w:eastAsia="en-US"/>
        </w:rPr>
      </w:pPr>
      <w:r w:rsidRPr="00EC0CBB">
        <w:rPr>
          <w:rFonts w:ascii="Times New Roman" w:eastAsia="宋体" w:hAnsi="Times New Roman" w:cs="Times New Roman"/>
          <w:i/>
          <w:kern w:val="0"/>
          <w:sz w:val="18"/>
          <w:vertAlign w:val="superscript"/>
          <w:lang w:eastAsia="en-US"/>
        </w:rPr>
        <w:t>1</w:t>
      </w:r>
      <w:r w:rsidRPr="00EC0CBB">
        <w:rPr>
          <w:rFonts w:ascii="Times New Roman" w:eastAsia="宋体" w:hAnsi="Times New Roman" w:cs="Times New Roman"/>
          <w:i/>
          <w:kern w:val="0"/>
          <w:sz w:val="18"/>
          <w:lang w:eastAsia="en-US"/>
        </w:rPr>
        <w:t>State Key Laboratory of Ultra-intense laser Science and Technology, Shanghai Institute of Optics and Fine Mechanics, Chinese Academy of Sciences, 201800 Shanghai, China</w:t>
      </w:r>
    </w:p>
    <w:p w14:paraId="313C7350" w14:textId="7DB226BC" w:rsidR="00EC0CBB" w:rsidRDefault="00EC0CBB" w:rsidP="00EC0CBB">
      <w:pPr>
        <w:widowControl/>
        <w:spacing w:line="480" w:lineRule="auto"/>
        <w:jc w:val="left"/>
        <w:rPr>
          <w:rFonts w:ascii="Times New Roman" w:eastAsia="宋体" w:hAnsi="Times New Roman" w:cs="Times New Roman"/>
          <w:i/>
          <w:kern w:val="0"/>
          <w:sz w:val="18"/>
          <w:lang w:eastAsia="en-US"/>
        </w:rPr>
      </w:pPr>
      <w:r w:rsidRPr="00EC0CBB">
        <w:rPr>
          <w:rFonts w:ascii="Times New Roman" w:eastAsia="宋体" w:hAnsi="Times New Roman" w:cs="Times New Roman"/>
          <w:i/>
          <w:kern w:val="0"/>
          <w:sz w:val="18"/>
          <w:vertAlign w:val="superscript"/>
          <w:lang w:eastAsia="en-US"/>
        </w:rPr>
        <w:t>2</w:t>
      </w:r>
      <w:r w:rsidRPr="00EC0CBB">
        <w:rPr>
          <w:rFonts w:ascii="Times New Roman" w:eastAsia="宋体" w:hAnsi="Times New Roman" w:cs="Times New Roman"/>
          <w:i/>
          <w:kern w:val="0"/>
          <w:sz w:val="18"/>
          <w:lang w:eastAsia="en-US"/>
        </w:rPr>
        <w:t>Center of Materials Science and Optoelectronics Engineering, University of Chinese Academy of Sciences, 100049 Beijing, China</w:t>
      </w:r>
    </w:p>
    <w:p w14:paraId="266853CD" w14:textId="77777777" w:rsidR="0022143F" w:rsidRDefault="0022143F" w:rsidP="0022143F">
      <w:pPr>
        <w:pStyle w:val="03AuthorAffiliation"/>
        <w:spacing w:line="480" w:lineRule="auto"/>
      </w:pPr>
      <w:r>
        <w:rPr>
          <w:vertAlign w:val="superscript"/>
        </w:rPr>
        <w:t>3</w:t>
      </w:r>
      <w:r w:rsidRPr="00E751CF">
        <w:t>Zhangjiang Laboratory, Shanghai 201210, China</w:t>
      </w:r>
    </w:p>
    <w:p w14:paraId="77209369" w14:textId="77777777" w:rsidR="00EC0CBB" w:rsidRPr="00EC0CBB" w:rsidRDefault="00EC0CBB" w:rsidP="00EC0CBB">
      <w:pPr>
        <w:widowControl/>
        <w:spacing w:line="480" w:lineRule="auto"/>
        <w:jc w:val="left"/>
        <w:rPr>
          <w:rFonts w:ascii="Times New Roman" w:eastAsia="宋体" w:hAnsi="Times New Roman" w:cs="Times New Roman"/>
          <w:i/>
          <w:kern w:val="0"/>
          <w:sz w:val="18"/>
          <w:lang w:eastAsia="en-US"/>
        </w:rPr>
      </w:pPr>
      <w:r w:rsidRPr="00EC0CBB">
        <w:rPr>
          <w:rFonts w:ascii="Times New Roman" w:eastAsia="宋体" w:hAnsi="Times New Roman" w:cs="Times New Roman"/>
          <w:i/>
          <w:kern w:val="0"/>
          <w:sz w:val="18"/>
          <w:lang w:eastAsia="en-US"/>
        </w:rPr>
        <w:t xml:space="preserve">These authors contributed equally: </w:t>
      </w:r>
      <w:proofErr w:type="spellStart"/>
      <w:r w:rsidRPr="00EC0CBB">
        <w:rPr>
          <w:rFonts w:ascii="Times New Roman" w:eastAsia="宋体" w:hAnsi="Times New Roman" w:cs="Times New Roman"/>
          <w:i/>
          <w:kern w:val="0"/>
          <w:sz w:val="18"/>
          <w:lang w:eastAsia="en-US"/>
        </w:rPr>
        <w:t>Jixing</w:t>
      </w:r>
      <w:proofErr w:type="spellEnd"/>
      <w:r w:rsidRPr="00EC0CBB">
        <w:rPr>
          <w:rFonts w:ascii="Times New Roman" w:eastAsia="宋体" w:hAnsi="Times New Roman" w:cs="Times New Roman"/>
          <w:i/>
          <w:kern w:val="0"/>
          <w:sz w:val="18"/>
          <w:lang w:eastAsia="en-US"/>
        </w:rPr>
        <w:t xml:space="preserve"> Gao, </w:t>
      </w:r>
      <w:proofErr w:type="spellStart"/>
      <w:r w:rsidRPr="00EC0CBB">
        <w:rPr>
          <w:rFonts w:ascii="Times New Roman" w:eastAsia="宋体" w:hAnsi="Times New Roman" w:cs="Times New Roman"/>
          <w:i/>
          <w:kern w:val="0"/>
          <w:sz w:val="18"/>
          <w:lang w:eastAsia="en-US"/>
        </w:rPr>
        <w:t>Jiajing</w:t>
      </w:r>
      <w:proofErr w:type="spellEnd"/>
      <w:r w:rsidRPr="00EC0CBB">
        <w:rPr>
          <w:rFonts w:ascii="Times New Roman" w:eastAsia="宋体" w:hAnsi="Times New Roman" w:cs="Times New Roman"/>
          <w:i/>
          <w:kern w:val="0"/>
          <w:sz w:val="18"/>
          <w:lang w:eastAsia="en-US"/>
        </w:rPr>
        <w:t xml:space="preserve"> Hao</w:t>
      </w:r>
    </w:p>
    <w:p w14:paraId="37C40AB2" w14:textId="77777777" w:rsidR="00EC0CBB" w:rsidRPr="00EC0CBB" w:rsidRDefault="00EC0CBB" w:rsidP="00EC0CBB">
      <w:pPr>
        <w:widowControl/>
        <w:spacing w:line="480" w:lineRule="auto"/>
        <w:jc w:val="left"/>
        <w:rPr>
          <w:rFonts w:ascii="Times New Roman" w:eastAsia="宋体" w:hAnsi="Times New Roman" w:cs="Times New Roman"/>
          <w:i/>
          <w:kern w:val="0"/>
          <w:sz w:val="18"/>
          <w:lang w:eastAsia="en-US"/>
        </w:rPr>
      </w:pPr>
      <w:r w:rsidRPr="00EC0CBB">
        <w:rPr>
          <w:rFonts w:ascii="Times New Roman" w:eastAsia="宋体" w:hAnsi="Times New Roman" w:cs="Times New Roman"/>
          <w:i/>
          <w:kern w:val="0"/>
          <w:sz w:val="18"/>
          <w:lang w:eastAsia="en-US"/>
        </w:rPr>
        <w:t xml:space="preserve">*Corresponding author: </w:t>
      </w:r>
      <w:hyperlink r:id="rId8" w:history="1">
        <w:r w:rsidRPr="00EC0CBB">
          <w:rPr>
            <w:rFonts w:ascii="Times New Roman" w:eastAsia="宋体" w:hAnsi="Times New Roman" w:cs="Times New Roman"/>
            <w:i/>
            <w:color w:val="0000FF"/>
            <w:kern w:val="0"/>
            <w:sz w:val="18"/>
            <w:u w:val="single"/>
            <w:lang w:eastAsia="en-US"/>
          </w:rPr>
          <w:t>yifeifang@siom.ac.cn</w:t>
        </w:r>
      </w:hyperlink>
      <w:r w:rsidRPr="00EC0CBB">
        <w:rPr>
          <w:rFonts w:ascii="Times New Roman" w:eastAsia="宋体" w:hAnsi="Times New Roman" w:cs="Times New Roman"/>
          <w:i/>
          <w:kern w:val="0"/>
          <w:sz w:val="18"/>
          <w:lang w:eastAsia="en-US"/>
        </w:rPr>
        <w:t xml:space="preserve">;  </w:t>
      </w:r>
      <w:hyperlink r:id="rId9" w:history="1">
        <w:r w:rsidRPr="00EC0CBB">
          <w:rPr>
            <w:rFonts w:ascii="Times New Roman" w:eastAsia="宋体" w:hAnsi="Times New Roman" w:cs="Times New Roman"/>
            <w:i/>
            <w:color w:val="0000FF"/>
            <w:kern w:val="0"/>
            <w:sz w:val="18"/>
            <w:u w:val="single"/>
            <w:lang w:eastAsia="en-US"/>
          </w:rPr>
          <w:t>slw@siom.ac.cn</w:t>
        </w:r>
      </w:hyperlink>
      <w:r w:rsidRPr="00EC0CBB">
        <w:rPr>
          <w:rFonts w:ascii="Times New Roman" w:eastAsia="宋体" w:hAnsi="Times New Roman" w:cs="Times New Roman"/>
          <w:i/>
          <w:kern w:val="0"/>
          <w:sz w:val="18"/>
          <w:lang w:eastAsia="en-US"/>
        </w:rPr>
        <w:t xml:space="preserve">; </w:t>
      </w:r>
      <w:hyperlink r:id="rId10" w:history="1">
        <w:r w:rsidRPr="00EC0CBB">
          <w:rPr>
            <w:rFonts w:ascii="Times New Roman" w:eastAsia="宋体" w:hAnsi="Times New Roman" w:cs="Times New Roman"/>
            <w:i/>
            <w:color w:val="0000FF"/>
            <w:kern w:val="0"/>
            <w:sz w:val="18"/>
            <w:u w:val="single"/>
            <w:lang w:eastAsia="en-US"/>
          </w:rPr>
          <w:t>tianye@siom.ac.cn</w:t>
        </w:r>
      </w:hyperlink>
      <w:r w:rsidRPr="00EC0CBB">
        <w:rPr>
          <w:rFonts w:ascii="Times New Roman" w:eastAsia="宋体" w:hAnsi="Times New Roman" w:cs="Times New Roman"/>
          <w:i/>
          <w:kern w:val="0"/>
          <w:sz w:val="18"/>
          <w:lang w:eastAsia="en-US"/>
        </w:rPr>
        <w:t xml:space="preserve"> </w:t>
      </w:r>
    </w:p>
    <w:p w14:paraId="3F25B70C" w14:textId="5C007579" w:rsidR="004A2A6F" w:rsidRDefault="004A2A6F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508E978" w14:textId="248D0E22" w:rsidR="00533788" w:rsidRPr="00F05EA9" w:rsidRDefault="00533788" w:rsidP="00363B78">
      <w:pPr>
        <w:spacing w:before="120" w:after="120"/>
        <w:ind w:left="720" w:right="720"/>
        <w:rPr>
          <w:rFonts w:ascii="Times New Roman" w:eastAsia="宋体" w:hAnsi="Times New Roman" w:cs="Times New Roman"/>
          <w:b/>
          <w:sz w:val="20"/>
          <w:szCs w:val="20"/>
        </w:rPr>
      </w:pPr>
      <w:r w:rsidRPr="00F05EA9">
        <w:rPr>
          <w:rFonts w:ascii="Times New Roman" w:eastAsia="宋体" w:hAnsi="Times New Roman" w:cs="Times New Roman"/>
          <w:b/>
          <w:sz w:val="20"/>
          <w:szCs w:val="20"/>
        </w:rPr>
        <w:lastRenderedPageBreak/>
        <w:t>Contents:</w:t>
      </w:r>
    </w:p>
    <w:p w14:paraId="651F20A6" w14:textId="56D780B6" w:rsidR="00533788" w:rsidRPr="00F05EA9" w:rsidRDefault="00533788" w:rsidP="00363B78">
      <w:pPr>
        <w:spacing w:before="120" w:after="120"/>
        <w:ind w:left="720" w:right="720"/>
        <w:rPr>
          <w:rFonts w:ascii="Times New Roman" w:eastAsia="宋体" w:hAnsi="Times New Roman" w:cs="Times New Roman"/>
          <w:b/>
          <w:sz w:val="20"/>
          <w:szCs w:val="20"/>
        </w:rPr>
      </w:pPr>
      <w:r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Supplementary Note 1: </w:t>
      </w:r>
      <w:r w:rsidRPr="00F05EA9">
        <w:rPr>
          <w:rFonts w:ascii="Times New Roman" w:eastAsia="宋体" w:hAnsi="Times New Roman" w:cs="Times New Roman"/>
          <w:b/>
          <w:bCs/>
          <w:sz w:val="20"/>
          <w:szCs w:val="20"/>
        </w:rPr>
        <w:t>Transverse optical oscillator parameters</w:t>
      </w:r>
      <w:r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 </w:t>
      </w:r>
    </w:p>
    <w:p w14:paraId="5580C06D" w14:textId="112F7EA4" w:rsidR="00533788" w:rsidRPr="00F05EA9" w:rsidRDefault="00533788" w:rsidP="00363B78">
      <w:pPr>
        <w:spacing w:before="120" w:after="120"/>
        <w:ind w:left="720" w:right="720"/>
        <w:rPr>
          <w:rFonts w:ascii="Times New Roman" w:eastAsia="宋体" w:hAnsi="Times New Roman" w:cs="Times New Roman"/>
          <w:b/>
          <w:sz w:val="20"/>
          <w:szCs w:val="20"/>
        </w:rPr>
      </w:pPr>
      <w:r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Supplementary Note 2: </w:t>
      </w:r>
      <w:r w:rsidR="00A24285"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Unnormalized intensity of [2 1] and [2 -1] of ΓA direction </w:t>
      </w:r>
    </w:p>
    <w:p w14:paraId="59E1529C" w14:textId="415F5ED1" w:rsidR="00F05EA9" w:rsidRPr="00F05EA9" w:rsidRDefault="00533788" w:rsidP="00F05EA9">
      <w:pPr>
        <w:ind w:left="300" w:firstLine="420"/>
        <w:rPr>
          <w:rFonts w:ascii="Times New Roman" w:eastAsia="宋体" w:hAnsi="Times New Roman" w:cs="Times New Roman"/>
          <w:b/>
          <w:sz w:val="20"/>
          <w:szCs w:val="20"/>
        </w:rPr>
      </w:pPr>
      <w:r w:rsidRPr="00F05EA9">
        <w:rPr>
          <w:rFonts w:ascii="Times New Roman" w:eastAsia="宋体" w:hAnsi="Times New Roman" w:cs="Times New Roman"/>
          <w:b/>
          <w:sz w:val="20"/>
          <w:szCs w:val="20"/>
        </w:rPr>
        <w:t>Supplementary Note</w:t>
      </w:r>
      <w:r w:rsidR="00E005BD">
        <w:rPr>
          <w:rFonts w:ascii="Times New Roman" w:eastAsia="宋体" w:hAnsi="Times New Roman" w:cs="Times New Roman"/>
          <w:b/>
          <w:sz w:val="20"/>
          <w:szCs w:val="20"/>
        </w:rPr>
        <w:t xml:space="preserve"> </w:t>
      </w:r>
      <w:r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3: </w:t>
      </w:r>
      <w:r w:rsidR="008F4D0F">
        <w:rPr>
          <w:rFonts w:ascii="Times New Roman" w:eastAsia="宋体" w:hAnsi="Times New Roman" w:cs="Times New Roman"/>
          <w:b/>
          <w:sz w:val="20"/>
          <w:szCs w:val="20"/>
        </w:rPr>
        <w:t>T</w:t>
      </w:r>
      <w:r w:rsidR="008F4D0F" w:rsidRPr="00CF2A95">
        <w:rPr>
          <w:rFonts w:ascii="Times New Roman" w:hAnsi="Times New Roman" w:cs="Times New Roman"/>
          <w:b/>
          <w:bCs/>
          <w:sz w:val="20"/>
          <w:szCs w:val="20"/>
        </w:rPr>
        <w:t>ime-resolved FWM with THz polarization along the ΓM direction</w:t>
      </w:r>
      <w:r w:rsidR="008F4D0F"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 </w:t>
      </w:r>
    </w:p>
    <w:p w14:paraId="02944C42" w14:textId="2703837D" w:rsidR="00A83B22" w:rsidRPr="00F05EA9" w:rsidRDefault="00A83B22" w:rsidP="00A83B22">
      <w:pPr>
        <w:spacing w:before="120" w:after="120"/>
        <w:ind w:left="720" w:right="720"/>
        <w:rPr>
          <w:rFonts w:ascii="Times New Roman" w:eastAsia="宋体" w:hAnsi="Times New Roman" w:cs="Times New Roman"/>
          <w:b/>
          <w:sz w:val="20"/>
          <w:szCs w:val="20"/>
        </w:rPr>
      </w:pPr>
      <w:r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Supplementary Note 4: </w:t>
      </w:r>
      <w:r w:rsidR="008F4D0F" w:rsidRPr="00F05EA9">
        <w:rPr>
          <w:rFonts w:ascii="Times New Roman" w:eastAsia="宋体" w:hAnsi="Times New Roman" w:cs="Times New Roman"/>
          <w:b/>
          <w:sz w:val="20"/>
          <w:szCs w:val="20"/>
        </w:rPr>
        <w:t>Dispersion branches with phase-matching condition</w:t>
      </w:r>
    </w:p>
    <w:p w14:paraId="70FA1F66" w14:textId="25D48D96" w:rsidR="005F600C" w:rsidRDefault="005F600C" w:rsidP="005F600C">
      <w:pPr>
        <w:spacing w:before="120" w:after="120"/>
        <w:ind w:left="720" w:right="720"/>
        <w:rPr>
          <w:rFonts w:ascii="Times New Roman" w:hAnsi="Times New Roman" w:cs="Times New Roman"/>
          <w:b/>
          <w:bCs/>
          <w:sz w:val="20"/>
          <w:szCs w:val="20"/>
        </w:rPr>
      </w:pPr>
      <w:r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Supplementary Note </w:t>
      </w:r>
      <w:r>
        <w:rPr>
          <w:rFonts w:ascii="Times New Roman" w:eastAsia="宋体" w:hAnsi="Times New Roman" w:cs="Times New Roman"/>
          <w:b/>
          <w:sz w:val="20"/>
          <w:szCs w:val="20"/>
        </w:rPr>
        <w:t>5</w:t>
      </w:r>
      <w:r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: </w:t>
      </w:r>
      <w:r w:rsidRPr="00DF5320">
        <w:rPr>
          <w:rFonts w:ascii="Times New Roman" w:hAnsi="Times New Roman" w:cs="Times New Roman"/>
          <w:b/>
          <w:bCs/>
          <w:sz w:val="20"/>
          <w:szCs w:val="20"/>
        </w:rPr>
        <w:t>Beat-note model from third-order nonlinear polarization</w:t>
      </w:r>
    </w:p>
    <w:p w14:paraId="026356CA" w14:textId="287C23D6" w:rsidR="00701673" w:rsidRPr="00701673" w:rsidRDefault="00701673" w:rsidP="005F600C">
      <w:pPr>
        <w:spacing w:before="120" w:after="120"/>
        <w:ind w:left="720" w:right="720"/>
        <w:rPr>
          <w:rFonts w:ascii="Times New Roman" w:eastAsia="宋体" w:hAnsi="Times New Roman" w:cs="Times New Roman"/>
          <w:b/>
          <w:sz w:val="20"/>
          <w:szCs w:val="20"/>
        </w:rPr>
      </w:pPr>
      <w:r w:rsidRPr="00701673">
        <w:rPr>
          <w:rFonts w:ascii="Times New Roman" w:eastAsia="宋体" w:hAnsi="Times New Roman" w:cs="Times New Roman" w:hint="eastAsia"/>
          <w:b/>
          <w:sz w:val="20"/>
          <w:szCs w:val="20"/>
        </w:rPr>
        <w:t xml:space="preserve">Supplementary Note </w:t>
      </w:r>
      <w:r>
        <w:rPr>
          <w:rFonts w:ascii="Times New Roman" w:eastAsia="宋体" w:hAnsi="Times New Roman" w:cs="Times New Roman" w:hint="eastAsia"/>
          <w:b/>
          <w:sz w:val="20"/>
          <w:szCs w:val="20"/>
        </w:rPr>
        <w:t>6</w:t>
      </w:r>
      <w:r w:rsidRPr="00701673">
        <w:rPr>
          <w:rFonts w:ascii="Times New Roman" w:eastAsia="宋体" w:hAnsi="Times New Roman" w:cs="Times New Roman" w:hint="eastAsia"/>
          <w:b/>
          <w:sz w:val="20"/>
          <w:szCs w:val="20"/>
        </w:rPr>
        <w:t xml:space="preserve">: </w:t>
      </w:r>
      <w:r w:rsidR="009D1C52" w:rsidRPr="009D1C52">
        <w:rPr>
          <w:rFonts w:ascii="Times New Roman" w:eastAsia="宋体" w:hAnsi="Times New Roman" w:cs="Times New Roman"/>
          <w:b/>
          <w:sz w:val="20"/>
          <w:szCs w:val="20"/>
        </w:rPr>
        <w:t>Double-THz control of the FWM beat-note waveform</w:t>
      </w:r>
    </w:p>
    <w:p w14:paraId="225DC67C" w14:textId="77777777" w:rsidR="00A83B22" w:rsidRPr="00701673" w:rsidRDefault="00A83B22" w:rsidP="00363B78">
      <w:pPr>
        <w:spacing w:before="120" w:after="120"/>
        <w:ind w:left="720" w:right="720"/>
        <w:rPr>
          <w:rFonts w:ascii="Times New Roman" w:eastAsia="宋体" w:hAnsi="Times New Roman" w:cs="Times New Roman"/>
          <w:b/>
          <w:sz w:val="20"/>
          <w:szCs w:val="20"/>
        </w:rPr>
      </w:pPr>
    </w:p>
    <w:p w14:paraId="309CF777" w14:textId="77777777" w:rsidR="00533788" w:rsidRDefault="00533788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</w:rPr>
      </w:pPr>
      <w:r>
        <w:rPr>
          <w:rFonts w:ascii="Times New Roman" w:eastAsia="宋体" w:hAnsi="Times New Roman" w:cs="Times New Roman"/>
          <w:b/>
          <w:sz w:val="18"/>
          <w:szCs w:val="18"/>
        </w:rPr>
        <w:br w:type="page"/>
      </w:r>
    </w:p>
    <w:p w14:paraId="50F175FF" w14:textId="77777777" w:rsidR="004E075C" w:rsidRDefault="004E075C" w:rsidP="004E075C">
      <w:pPr>
        <w:spacing w:before="120" w:after="120"/>
        <w:ind w:right="720"/>
        <w:rPr>
          <w:rFonts w:ascii="Times New Roman" w:eastAsia="宋体" w:hAnsi="Times New Roman" w:cs="Times New Roman"/>
          <w:b/>
          <w:sz w:val="20"/>
          <w:szCs w:val="20"/>
        </w:rPr>
      </w:pPr>
      <w:r w:rsidRPr="004E075C">
        <w:rPr>
          <w:rFonts w:ascii="Times New Roman" w:eastAsia="宋体" w:hAnsi="Times New Roman" w:cs="Times New Roman" w:hint="eastAsia"/>
          <w:b/>
          <w:sz w:val="20"/>
          <w:szCs w:val="20"/>
        </w:rPr>
        <w:lastRenderedPageBreak/>
        <w:t xml:space="preserve">Supplementary Note 1: </w:t>
      </w:r>
      <w:r w:rsidRPr="004E075C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T</w:t>
      </w:r>
      <w:r w:rsidRPr="004E075C">
        <w:rPr>
          <w:rFonts w:ascii="Times New Roman" w:eastAsia="宋体" w:hAnsi="Times New Roman" w:cs="Times New Roman"/>
          <w:b/>
          <w:bCs/>
          <w:sz w:val="20"/>
          <w:szCs w:val="20"/>
        </w:rPr>
        <w:t>ransverse optical oscillator parameters</w:t>
      </w:r>
      <w:r w:rsidRPr="004E075C">
        <w:rPr>
          <w:rFonts w:ascii="Times New Roman" w:eastAsia="宋体" w:hAnsi="Times New Roman" w:cs="Times New Roman" w:hint="eastAsia"/>
          <w:b/>
          <w:sz w:val="20"/>
          <w:szCs w:val="20"/>
        </w:rPr>
        <w:t xml:space="preserve"> </w:t>
      </w:r>
    </w:p>
    <w:p w14:paraId="52C766FF" w14:textId="43C3A5EA" w:rsidR="000E3DC9" w:rsidRPr="000E3DC9" w:rsidRDefault="000E3DC9" w:rsidP="004E075C">
      <w:pPr>
        <w:spacing w:before="120" w:after="120"/>
        <w:ind w:right="720"/>
        <w:rPr>
          <w:rFonts w:ascii="Times New Roman" w:eastAsia="宋体" w:hAnsi="Times New Roman" w:cs="Times New Roman"/>
          <w:bCs/>
          <w:sz w:val="18"/>
          <w:szCs w:val="18"/>
        </w:rPr>
      </w:pPr>
      <w:r w:rsidRPr="000E3DC9">
        <w:rPr>
          <w:rFonts w:ascii="Times New Roman" w:eastAsia="宋体" w:hAnsi="Times New Roman" w:cs="Times New Roman" w:hint="eastAsia"/>
          <w:bCs/>
          <w:sz w:val="18"/>
          <w:szCs w:val="18"/>
        </w:rPr>
        <w:t>The TO phonon mode frequenc</w:t>
      </w:r>
      <w:r w:rsidR="003F0565">
        <w:rPr>
          <w:rFonts w:ascii="Times New Roman" w:eastAsia="宋体" w:hAnsi="Times New Roman" w:cs="Times New Roman" w:hint="eastAsia"/>
          <w:bCs/>
          <w:sz w:val="18"/>
          <w:szCs w:val="18"/>
        </w:rPr>
        <w:t>y</w:t>
      </w:r>
      <w:r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TO-j</m:t>
            </m:r>
          </m:sub>
        </m:sSub>
      </m:oMath>
      <w:r w:rsidRPr="000E3DC9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, oscillator strength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TO-j</m:t>
            </m:r>
          </m:sub>
        </m:sSub>
      </m:oMath>
      <w:r>
        <w:rPr>
          <w:rFonts w:ascii="Times New Roman" w:eastAsia="宋体" w:hAnsi="Times New Roman" w:cs="Times New Roman" w:hint="eastAsia"/>
        </w:rPr>
        <w:t xml:space="preserve"> </w:t>
      </w:r>
      <w:r w:rsidRPr="000E3DC9">
        <w:rPr>
          <w:rFonts w:ascii="Times New Roman" w:eastAsia="宋体" w:hAnsi="Times New Roman" w:cs="Times New Roman" w:hint="eastAsia"/>
          <w:bCs/>
          <w:sz w:val="18"/>
          <w:szCs w:val="18"/>
        </w:rPr>
        <w:t>and damping parameter</w:t>
      </w:r>
      <w:r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TO-j</m:t>
            </m:r>
          </m:sub>
        </m:sSub>
      </m:oMath>
      <w:r w:rsidRPr="000E3DC9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used in FDTD </w:t>
      </w:r>
      <w:r w:rsidR="007F1336" w:rsidRPr="007F1336">
        <w:rPr>
          <w:rFonts w:ascii="Times New Roman" w:eastAsia="宋体" w:hAnsi="Times New Roman" w:cs="Times New Roman"/>
          <w:bCs/>
          <w:sz w:val="18"/>
          <w:szCs w:val="18"/>
        </w:rPr>
        <w:t>simulation</w:t>
      </w:r>
      <w:r w:rsidRPr="000E3DC9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and phase matching calculations are shown in Table S1</w:t>
      </w:r>
      <w:r w:rsidR="007F1336">
        <w:rPr>
          <w:rFonts w:ascii="Times New Roman" w:eastAsia="宋体" w:hAnsi="Times New Roman" w:cs="Times New Roman" w:hint="eastAsia"/>
          <w:bCs/>
          <w:sz w:val="18"/>
          <w:szCs w:val="18"/>
        </w:rPr>
        <w:t>.</w:t>
      </w:r>
    </w:p>
    <w:p w14:paraId="01097EDE" w14:textId="29A9E026" w:rsidR="00F519B0" w:rsidRPr="00F519B0" w:rsidRDefault="00F519B0" w:rsidP="00363B78">
      <w:pPr>
        <w:spacing w:before="120" w:after="120"/>
        <w:ind w:left="720" w:right="720"/>
        <w:rPr>
          <w:rFonts w:ascii="Times New Roman" w:eastAsia="宋体" w:hAnsi="Times New Roman" w:cs="Times New Roman"/>
          <w:bCs/>
          <w:sz w:val="18"/>
          <w:szCs w:val="18"/>
        </w:rPr>
      </w:pPr>
      <w:r w:rsidRPr="00D75C99">
        <w:rPr>
          <w:rFonts w:ascii="Times New Roman" w:eastAsia="宋体" w:hAnsi="Times New Roman" w:cs="Times New Roman" w:hint="eastAsia"/>
          <w:b/>
          <w:sz w:val="18"/>
          <w:szCs w:val="18"/>
        </w:rPr>
        <w:t>Table</w:t>
      </w:r>
      <w:r w:rsidRPr="00D75C99">
        <w:rPr>
          <w:rFonts w:ascii="Times New Roman" w:eastAsia="宋体" w:hAnsi="Times New Roman" w:cs="Times New Roman"/>
          <w:b/>
          <w:sz w:val="18"/>
          <w:szCs w:val="18"/>
        </w:rPr>
        <w:t xml:space="preserve"> </w:t>
      </w:r>
      <w:r w:rsidR="00016427" w:rsidRPr="00D75C99">
        <w:rPr>
          <w:rFonts w:ascii="Times New Roman" w:eastAsia="宋体" w:hAnsi="Times New Roman" w:cs="Times New Roman"/>
          <w:b/>
          <w:sz w:val="18"/>
          <w:szCs w:val="18"/>
        </w:rPr>
        <w:t>S</w:t>
      </w:r>
      <w:r w:rsidRPr="00D75C99">
        <w:rPr>
          <w:rFonts w:ascii="Times New Roman" w:eastAsia="宋体" w:hAnsi="Times New Roman" w:cs="Times New Roman"/>
          <w:b/>
          <w:sz w:val="18"/>
          <w:szCs w:val="18"/>
        </w:rPr>
        <w:t>1</w:t>
      </w:r>
      <w:r w:rsidRPr="00F519B0">
        <w:rPr>
          <w:rFonts w:ascii="Times New Roman" w:eastAsia="宋体" w:hAnsi="Times New Roman" w:cs="Times New Roman"/>
          <w:bCs/>
          <w:sz w:val="18"/>
          <w:szCs w:val="18"/>
        </w:rPr>
        <w:t xml:space="preserve"> The transverse optical oscillator parameters of </w:t>
      </w:r>
      <w:r w:rsidRPr="00F519B0">
        <w:rPr>
          <w:rFonts w:ascii="Times New Roman" w:eastAsia="宋体" w:hAnsi="Times New Roman" w:cs="Times New Roman" w:hint="eastAsia"/>
          <w:bCs/>
          <w:sz w:val="18"/>
          <w:szCs w:val="18"/>
        </w:rPr>
        <w:t>c</w:t>
      </w:r>
      <w:r w:rsidRPr="00F519B0">
        <w:rPr>
          <w:rFonts w:ascii="Times New Roman" w:eastAsia="宋体" w:hAnsi="Times New Roman" w:cs="Times New Roman"/>
          <w:bCs/>
          <w:sz w:val="18"/>
          <w:szCs w:val="18"/>
        </w:rPr>
        <w:t>rystalline quartz related to the phonon dispersion curves along the directions of ΓA and ΓM.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196EFD" w:rsidRPr="00F519B0" w14:paraId="10F244ED" w14:textId="77777777" w:rsidTr="00697045">
        <w:tc>
          <w:tcPr>
            <w:tcW w:w="5000" w:type="pct"/>
            <w:gridSpan w:val="4"/>
            <w:vAlign w:val="center"/>
          </w:tcPr>
          <w:p w14:paraId="6A4C6CAE" w14:textId="77777777" w:rsidR="00196EFD" w:rsidRPr="00F519B0" w:rsidRDefault="00196EFD" w:rsidP="00697045">
            <w:pPr>
              <w:jc w:val="center"/>
              <w:rPr>
                <w:rFonts w:ascii="Times New Roman" w:eastAsia="等线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 xml:space="preserve">ΓA </w:t>
            </w:r>
          </w:p>
        </w:tc>
      </w:tr>
      <w:tr w:rsidR="00196EFD" w:rsidRPr="00F519B0" w14:paraId="4C20BB3C" w14:textId="77777777" w:rsidTr="00697045">
        <w:tc>
          <w:tcPr>
            <w:tcW w:w="1250" w:type="pct"/>
            <w:vAlign w:val="center"/>
          </w:tcPr>
          <w:p w14:paraId="394AF949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Oscillator j</w:t>
            </w:r>
          </w:p>
        </w:tc>
        <w:tc>
          <w:tcPr>
            <w:tcW w:w="1250" w:type="pct"/>
            <w:vAlign w:val="center"/>
          </w:tcPr>
          <w:p w14:paraId="0C4A4069" w14:textId="220ABAAD" w:rsidR="00196EFD" w:rsidRPr="00F519B0" w:rsidRDefault="00B820D9" w:rsidP="006970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TO-j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250" w:type="pct"/>
            <w:vAlign w:val="center"/>
          </w:tcPr>
          <w:p w14:paraId="1795BC49" w14:textId="02E4E41A" w:rsidR="00196EFD" w:rsidRPr="00F519B0" w:rsidRDefault="00B820D9" w:rsidP="006970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TO-j</m:t>
                    </m:r>
                  </m:sub>
                </m:sSub>
              </m:oMath>
            </m:oMathPara>
          </w:p>
        </w:tc>
        <w:tc>
          <w:tcPr>
            <w:tcW w:w="1250" w:type="pct"/>
            <w:vAlign w:val="center"/>
          </w:tcPr>
          <w:p w14:paraId="66650293" w14:textId="7FAEF918" w:rsidR="00196EFD" w:rsidRPr="00F519B0" w:rsidRDefault="00B820D9" w:rsidP="006970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TO-j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p>
                    </m:sSup>
                  </m:e>
                </m:d>
              </m:oMath>
            </m:oMathPara>
          </w:p>
        </w:tc>
      </w:tr>
      <w:tr w:rsidR="00196EFD" w:rsidRPr="00F519B0" w14:paraId="4E42CE74" w14:textId="77777777" w:rsidTr="00697045">
        <w:tc>
          <w:tcPr>
            <w:tcW w:w="1250" w:type="pct"/>
            <w:vAlign w:val="center"/>
          </w:tcPr>
          <w:p w14:paraId="1EBBD3FA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pct"/>
            <w:vAlign w:val="center"/>
          </w:tcPr>
          <w:p w14:paraId="26BFD5DE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250" w:type="pct"/>
            <w:vAlign w:val="center"/>
          </w:tcPr>
          <w:p w14:paraId="287C7A65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250" w:type="pct"/>
            <w:vAlign w:val="center"/>
          </w:tcPr>
          <w:p w14:paraId="4A7038E0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183.0</w:t>
            </w:r>
          </w:p>
        </w:tc>
      </w:tr>
      <w:tr w:rsidR="00196EFD" w:rsidRPr="00F519B0" w14:paraId="591AB0EE" w14:textId="77777777" w:rsidTr="00697045">
        <w:tc>
          <w:tcPr>
            <w:tcW w:w="1250" w:type="pct"/>
            <w:vAlign w:val="center"/>
          </w:tcPr>
          <w:p w14:paraId="73F71340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pct"/>
            <w:vAlign w:val="center"/>
          </w:tcPr>
          <w:p w14:paraId="68AA79A8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1250" w:type="pct"/>
            <w:vAlign w:val="center"/>
          </w:tcPr>
          <w:p w14:paraId="6F0A0229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250" w:type="pct"/>
            <w:vAlign w:val="center"/>
          </w:tcPr>
          <w:p w14:paraId="6E01E0D1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7.452</w:t>
            </w:r>
          </w:p>
        </w:tc>
      </w:tr>
      <w:tr w:rsidR="00196EFD" w:rsidRPr="00F519B0" w14:paraId="461A9634" w14:textId="77777777" w:rsidTr="00697045">
        <w:tc>
          <w:tcPr>
            <w:tcW w:w="1250" w:type="pct"/>
            <w:vAlign w:val="center"/>
          </w:tcPr>
          <w:p w14:paraId="70026FCD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pct"/>
            <w:vAlign w:val="center"/>
          </w:tcPr>
          <w:p w14:paraId="28880768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1250" w:type="pct"/>
            <w:vAlign w:val="center"/>
          </w:tcPr>
          <w:p w14:paraId="0590E50B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250" w:type="pct"/>
            <w:vAlign w:val="center"/>
          </w:tcPr>
          <w:p w14:paraId="22AF9CAE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519B0">
              <w:rPr>
                <w:rFonts w:ascii="Times New Roman" w:hAnsi="Times New Roman" w:cs="Times New Roman"/>
              </w:rPr>
              <w:t>.78</w:t>
            </w:r>
          </w:p>
        </w:tc>
      </w:tr>
      <w:tr w:rsidR="00196EFD" w:rsidRPr="00F519B0" w14:paraId="61094398" w14:textId="77777777" w:rsidTr="00697045">
        <w:tc>
          <w:tcPr>
            <w:tcW w:w="1250" w:type="pct"/>
            <w:vAlign w:val="center"/>
          </w:tcPr>
          <w:p w14:paraId="05011E50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0" w:type="pct"/>
            <w:vAlign w:val="center"/>
          </w:tcPr>
          <w:p w14:paraId="16F4993D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1250" w:type="pct"/>
            <w:vAlign w:val="center"/>
          </w:tcPr>
          <w:p w14:paraId="40A77926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250" w:type="pct"/>
            <w:vAlign w:val="center"/>
          </w:tcPr>
          <w:p w14:paraId="73DF8549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21.16</w:t>
            </w:r>
          </w:p>
        </w:tc>
      </w:tr>
      <w:tr w:rsidR="00196EFD" w:rsidRPr="00F519B0" w14:paraId="35EC31F0" w14:textId="77777777" w:rsidTr="00697045">
        <w:tc>
          <w:tcPr>
            <w:tcW w:w="1250" w:type="pct"/>
            <w:vAlign w:val="center"/>
          </w:tcPr>
          <w:p w14:paraId="3B7304A5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0" w:type="pct"/>
            <w:vAlign w:val="center"/>
          </w:tcPr>
          <w:p w14:paraId="46861365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250" w:type="pct"/>
            <w:vAlign w:val="center"/>
          </w:tcPr>
          <w:p w14:paraId="20A2E149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250" w:type="pct"/>
            <w:vAlign w:val="center"/>
          </w:tcPr>
          <w:p w14:paraId="23A96DF6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7.126</w:t>
            </w:r>
          </w:p>
        </w:tc>
      </w:tr>
      <w:tr w:rsidR="00196EFD" w:rsidRPr="00F519B0" w14:paraId="0BAD8BDF" w14:textId="77777777" w:rsidTr="00697045">
        <w:tc>
          <w:tcPr>
            <w:tcW w:w="1250" w:type="pct"/>
            <w:vAlign w:val="center"/>
          </w:tcPr>
          <w:p w14:paraId="4144872C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0" w:type="pct"/>
            <w:vAlign w:val="center"/>
          </w:tcPr>
          <w:p w14:paraId="7D028BA8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250" w:type="pct"/>
            <w:vAlign w:val="center"/>
          </w:tcPr>
          <w:p w14:paraId="65B4A2B7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250" w:type="pct"/>
            <w:vAlign w:val="center"/>
          </w:tcPr>
          <w:p w14:paraId="5DD33BE4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4.455</w:t>
            </w:r>
          </w:p>
        </w:tc>
      </w:tr>
      <w:tr w:rsidR="00196EFD" w:rsidRPr="00F519B0" w14:paraId="70220917" w14:textId="77777777" w:rsidTr="00697045">
        <w:tc>
          <w:tcPr>
            <w:tcW w:w="1250" w:type="pct"/>
            <w:vAlign w:val="center"/>
          </w:tcPr>
          <w:p w14:paraId="1BDBAF06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0" w:type="pct"/>
            <w:vAlign w:val="center"/>
          </w:tcPr>
          <w:p w14:paraId="55D637D2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250" w:type="pct"/>
            <w:vAlign w:val="center"/>
          </w:tcPr>
          <w:p w14:paraId="16284770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250" w:type="pct"/>
            <w:vAlign w:val="center"/>
          </w:tcPr>
          <w:p w14:paraId="2249467E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5.096</w:t>
            </w:r>
          </w:p>
        </w:tc>
      </w:tr>
      <w:tr w:rsidR="00196EFD" w:rsidRPr="00F519B0" w14:paraId="43239D98" w14:textId="77777777" w:rsidTr="00697045">
        <w:tc>
          <w:tcPr>
            <w:tcW w:w="5000" w:type="pct"/>
            <w:gridSpan w:val="4"/>
            <w:vAlign w:val="center"/>
          </w:tcPr>
          <w:p w14:paraId="64C3B5D5" w14:textId="77777777" w:rsidR="00196EFD" w:rsidRPr="00F519B0" w:rsidRDefault="00B820D9" w:rsidP="00697045">
            <w:pPr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∞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=2.383</m:t>
                </m:r>
              </m:oMath>
            </m:oMathPara>
          </w:p>
        </w:tc>
      </w:tr>
      <w:tr w:rsidR="00196EFD" w:rsidRPr="00F519B0" w14:paraId="686954BA" w14:textId="77777777" w:rsidTr="00697045">
        <w:tc>
          <w:tcPr>
            <w:tcW w:w="5000" w:type="pct"/>
            <w:gridSpan w:val="4"/>
            <w:vAlign w:val="center"/>
          </w:tcPr>
          <w:p w14:paraId="4861BBAA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ΓM</w:t>
            </w:r>
          </w:p>
        </w:tc>
      </w:tr>
      <w:tr w:rsidR="00196EFD" w:rsidRPr="00F519B0" w14:paraId="6165F7BF" w14:textId="77777777" w:rsidTr="00697045">
        <w:tc>
          <w:tcPr>
            <w:tcW w:w="1250" w:type="pct"/>
            <w:vAlign w:val="center"/>
          </w:tcPr>
          <w:p w14:paraId="2BE459F5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Oscillator j</w:t>
            </w:r>
          </w:p>
        </w:tc>
        <w:tc>
          <w:tcPr>
            <w:tcW w:w="1250" w:type="pct"/>
            <w:vAlign w:val="center"/>
          </w:tcPr>
          <w:p w14:paraId="725BE58A" w14:textId="1247FE5C" w:rsidR="00196EFD" w:rsidRPr="00F519B0" w:rsidRDefault="00B820D9" w:rsidP="006970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TO-j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250" w:type="pct"/>
            <w:vAlign w:val="center"/>
          </w:tcPr>
          <w:p w14:paraId="4A81E1A8" w14:textId="1BF90A76" w:rsidR="00196EFD" w:rsidRPr="00F519B0" w:rsidRDefault="00B820D9" w:rsidP="006970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TO-j</m:t>
                    </m:r>
                  </m:sub>
                </m:sSub>
              </m:oMath>
            </m:oMathPara>
          </w:p>
        </w:tc>
        <w:tc>
          <w:tcPr>
            <w:tcW w:w="1250" w:type="pct"/>
            <w:vAlign w:val="center"/>
          </w:tcPr>
          <w:p w14:paraId="73BAD40D" w14:textId="55D18FBF" w:rsidR="00196EFD" w:rsidRPr="00F519B0" w:rsidRDefault="00B820D9" w:rsidP="006970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TO-j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p>
                    </m:sSup>
                  </m:e>
                </m:d>
              </m:oMath>
            </m:oMathPara>
          </w:p>
        </w:tc>
      </w:tr>
      <w:tr w:rsidR="00196EFD" w:rsidRPr="00F519B0" w14:paraId="15D42920" w14:textId="77777777" w:rsidTr="00697045">
        <w:tc>
          <w:tcPr>
            <w:tcW w:w="1250" w:type="pct"/>
            <w:vAlign w:val="center"/>
          </w:tcPr>
          <w:p w14:paraId="1FDE5280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pct"/>
            <w:vAlign w:val="center"/>
          </w:tcPr>
          <w:p w14:paraId="2F0FB27F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1227</w:t>
            </w:r>
          </w:p>
        </w:tc>
        <w:tc>
          <w:tcPr>
            <w:tcW w:w="1250" w:type="pct"/>
            <w:vAlign w:val="center"/>
          </w:tcPr>
          <w:p w14:paraId="083F7C3F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250" w:type="pct"/>
            <w:vAlign w:val="center"/>
          </w:tcPr>
          <w:p w14:paraId="068E22A8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134.97</w:t>
            </w:r>
          </w:p>
        </w:tc>
      </w:tr>
      <w:tr w:rsidR="00196EFD" w:rsidRPr="00F519B0" w14:paraId="177CF511" w14:textId="77777777" w:rsidTr="00697045">
        <w:tc>
          <w:tcPr>
            <w:tcW w:w="1250" w:type="pct"/>
            <w:vAlign w:val="center"/>
          </w:tcPr>
          <w:p w14:paraId="073A7CE8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pct"/>
            <w:vAlign w:val="center"/>
          </w:tcPr>
          <w:p w14:paraId="69D6804F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1163</w:t>
            </w:r>
          </w:p>
        </w:tc>
        <w:tc>
          <w:tcPr>
            <w:tcW w:w="1250" w:type="pct"/>
            <w:vAlign w:val="center"/>
          </w:tcPr>
          <w:p w14:paraId="65054118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250" w:type="pct"/>
            <w:vAlign w:val="center"/>
          </w:tcPr>
          <w:p w14:paraId="159F333A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6.978</w:t>
            </w:r>
          </w:p>
        </w:tc>
      </w:tr>
      <w:tr w:rsidR="00196EFD" w:rsidRPr="00F519B0" w14:paraId="68E006BB" w14:textId="77777777" w:rsidTr="00697045">
        <w:tc>
          <w:tcPr>
            <w:tcW w:w="1250" w:type="pct"/>
            <w:vAlign w:val="center"/>
          </w:tcPr>
          <w:p w14:paraId="2FD23B1C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pct"/>
            <w:vAlign w:val="center"/>
          </w:tcPr>
          <w:p w14:paraId="2F3261E9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1250" w:type="pct"/>
            <w:vAlign w:val="center"/>
          </w:tcPr>
          <w:p w14:paraId="3AE2FF16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250" w:type="pct"/>
            <w:vAlign w:val="center"/>
          </w:tcPr>
          <w:p w14:paraId="3160C7DC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7.6112</w:t>
            </w:r>
          </w:p>
        </w:tc>
      </w:tr>
      <w:tr w:rsidR="00196EFD" w:rsidRPr="00F519B0" w14:paraId="62555CED" w14:textId="77777777" w:rsidTr="00697045">
        <w:tc>
          <w:tcPr>
            <w:tcW w:w="1250" w:type="pct"/>
            <w:vAlign w:val="center"/>
          </w:tcPr>
          <w:p w14:paraId="756F1C88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0" w:type="pct"/>
            <w:vAlign w:val="center"/>
          </w:tcPr>
          <w:p w14:paraId="42A67D20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250" w:type="pct"/>
            <w:vAlign w:val="center"/>
          </w:tcPr>
          <w:p w14:paraId="081B07E0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250" w:type="pct"/>
            <w:vAlign w:val="center"/>
          </w:tcPr>
          <w:p w14:paraId="1009C849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7.173</w:t>
            </w:r>
          </w:p>
        </w:tc>
      </w:tr>
      <w:tr w:rsidR="00196EFD" w:rsidRPr="00F519B0" w14:paraId="49020ED3" w14:textId="77777777" w:rsidTr="00697045">
        <w:tc>
          <w:tcPr>
            <w:tcW w:w="1250" w:type="pct"/>
            <w:vAlign w:val="center"/>
          </w:tcPr>
          <w:p w14:paraId="7FDAEA14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0" w:type="pct"/>
            <w:vAlign w:val="center"/>
          </w:tcPr>
          <w:p w14:paraId="0C52F662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1250" w:type="pct"/>
            <w:vAlign w:val="center"/>
          </w:tcPr>
          <w:p w14:paraId="65C2BD7B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250" w:type="pct"/>
            <w:vAlign w:val="center"/>
          </w:tcPr>
          <w:p w14:paraId="7AEBF424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4.05</w:t>
            </w:r>
          </w:p>
        </w:tc>
      </w:tr>
      <w:tr w:rsidR="00196EFD" w:rsidRPr="00F519B0" w14:paraId="7E2F9B1A" w14:textId="77777777" w:rsidTr="00697045">
        <w:tc>
          <w:tcPr>
            <w:tcW w:w="1250" w:type="pct"/>
            <w:vAlign w:val="center"/>
          </w:tcPr>
          <w:p w14:paraId="6EFF9755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0" w:type="pct"/>
            <w:vAlign w:val="center"/>
          </w:tcPr>
          <w:p w14:paraId="5E5D7A2F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250" w:type="pct"/>
            <w:vAlign w:val="center"/>
          </w:tcPr>
          <w:p w14:paraId="432542E7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250" w:type="pct"/>
            <w:vAlign w:val="center"/>
          </w:tcPr>
          <w:p w14:paraId="07846BFE" w14:textId="77777777" w:rsidR="00196EFD" w:rsidRPr="00F519B0" w:rsidRDefault="00196EFD" w:rsidP="00697045">
            <w:pPr>
              <w:jc w:val="center"/>
              <w:rPr>
                <w:rFonts w:ascii="Times New Roman" w:hAnsi="Times New Roman" w:cs="Times New Roman"/>
              </w:rPr>
            </w:pPr>
            <w:r w:rsidRPr="00F519B0">
              <w:rPr>
                <w:rFonts w:ascii="Times New Roman" w:hAnsi="Times New Roman" w:cs="Times New Roman"/>
              </w:rPr>
              <w:t>2.758</w:t>
            </w:r>
          </w:p>
        </w:tc>
      </w:tr>
      <w:tr w:rsidR="00196EFD" w:rsidRPr="00F519B0" w14:paraId="5194E4C7" w14:textId="77777777" w:rsidTr="00697045">
        <w:tc>
          <w:tcPr>
            <w:tcW w:w="5000" w:type="pct"/>
            <w:gridSpan w:val="4"/>
            <w:vAlign w:val="center"/>
          </w:tcPr>
          <w:p w14:paraId="035E3E9E" w14:textId="77777777" w:rsidR="00196EFD" w:rsidRPr="00F519B0" w:rsidRDefault="00B820D9" w:rsidP="00697045">
            <w:pPr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∞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=2.356</m:t>
                </m:r>
              </m:oMath>
            </m:oMathPara>
          </w:p>
        </w:tc>
      </w:tr>
    </w:tbl>
    <w:p w14:paraId="6454BD13" w14:textId="6FFACBE8" w:rsidR="00F519B0" w:rsidRDefault="00F519B0" w:rsidP="00572D9D">
      <w:pPr>
        <w:spacing w:line="480" w:lineRule="auto"/>
        <w:rPr>
          <w:rFonts w:ascii="Times New Roman" w:hAnsi="Times New Roman" w:cs="Times New Roman"/>
        </w:rPr>
      </w:pPr>
    </w:p>
    <w:p w14:paraId="4C87A8E0" w14:textId="77777777" w:rsidR="000330AA" w:rsidRPr="00F05EA9" w:rsidRDefault="000330AA" w:rsidP="000330AA">
      <w:pPr>
        <w:rPr>
          <w:rFonts w:ascii="Times New Roman" w:eastAsia="宋体" w:hAnsi="Times New Roman" w:cs="Times New Roman"/>
          <w:b/>
          <w:sz w:val="20"/>
          <w:szCs w:val="20"/>
        </w:rPr>
      </w:pPr>
      <w:r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Supplementary Note </w:t>
      </w:r>
      <w:r>
        <w:rPr>
          <w:rFonts w:ascii="Times New Roman" w:eastAsia="宋体" w:hAnsi="Times New Roman" w:cs="Times New Roman"/>
          <w:b/>
          <w:sz w:val="20"/>
          <w:szCs w:val="20"/>
        </w:rPr>
        <w:t>2</w:t>
      </w:r>
      <w:r w:rsidRPr="00F05EA9">
        <w:rPr>
          <w:rFonts w:ascii="Times New Roman" w:eastAsia="宋体" w:hAnsi="Times New Roman" w:cs="Times New Roman"/>
          <w:b/>
          <w:sz w:val="20"/>
          <w:szCs w:val="20"/>
        </w:rPr>
        <w:t>: Unnormalized intensity of [2 1] and [2 -1] of ΓA direction</w:t>
      </w:r>
    </w:p>
    <w:p w14:paraId="72CF48A0" w14:textId="77777777" w:rsidR="000330AA" w:rsidRPr="00F519B0" w:rsidRDefault="000330AA" w:rsidP="000330AA">
      <w:pPr>
        <w:jc w:val="center"/>
        <w:rPr>
          <w:rFonts w:ascii="Times New Roman" w:hAnsi="Times New Roman" w:cs="Times New Roman"/>
        </w:rPr>
      </w:pPr>
      <w:r w:rsidRPr="00F519B0">
        <w:rPr>
          <w:rFonts w:ascii="Times New Roman" w:hAnsi="Times New Roman" w:cs="Times New Roman"/>
          <w:noProof/>
        </w:rPr>
        <w:drawing>
          <wp:inline distT="0" distB="0" distL="0" distR="0" wp14:anchorId="5915E7A3" wp14:editId="243F35F1">
            <wp:extent cx="3504294" cy="2499259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294" cy="249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21F42" w14:textId="77777777" w:rsidR="000330AA" w:rsidRDefault="000330AA" w:rsidP="000330AA">
      <w:pPr>
        <w:spacing w:before="120" w:after="120" w:line="480" w:lineRule="auto"/>
        <w:ind w:left="720" w:right="720"/>
        <w:rPr>
          <w:rFonts w:ascii="Times New Roman" w:eastAsia="宋体" w:hAnsi="Times New Roman" w:cs="Times New Roman"/>
          <w:bCs/>
          <w:sz w:val="18"/>
          <w:szCs w:val="18"/>
        </w:rPr>
      </w:pPr>
      <w:r w:rsidRPr="00D75C99">
        <w:rPr>
          <w:rFonts w:ascii="Times New Roman" w:eastAsia="宋体" w:hAnsi="Times New Roman" w:cs="Times New Roman"/>
          <w:b/>
          <w:sz w:val="18"/>
          <w:szCs w:val="18"/>
        </w:rPr>
        <w:t>Fig. S</w:t>
      </w:r>
      <w:r>
        <w:rPr>
          <w:rFonts w:ascii="Times New Roman" w:eastAsia="宋体" w:hAnsi="Times New Roman" w:cs="Times New Roman"/>
          <w:b/>
          <w:sz w:val="18"/>
          <w:szCs w:val="18"/>
        </w:rPr>
        <w:t>1</w:t>
      </w:r>
      <w:r w:rsidRPr="00363B78">
        <w:rPr>
          <w:rFonts w:ascii="Times New Roman" w:eastAsia="宋体" w:hAnsi="Times New Roman" w:cs="Times New Roman"/>
          <w:bCs/>
          <w:sz w:val="18"/>
          <w:szCs w:val="18"/>
        </w:rPr>
        <w:t xml:space="preserve"> </w:t>
      </w:r>
      <w:r w:rsidRPr="00F86B20">
        <w:rPr>
          <w:rFonts w:ascii="Times New Roman" w:eastAsia="宋体" w:hAnsi="Times New Roman" w:cs="Times New Roman"/>
          <w:bCs/>
          <w:sz w:val="18"/>
          <w:szCs w:val="18"/>
        </w:rPr>
        <w:t>Time-resolved FWM signals with delay time</w:t>
      </w:r>
      <w:r>
        <w:rPr>
          <w:rFonts w:ascii="Times New Roman" w:eastAsia="宋体" w:hAnsi="Times New Roman" w:cs="Times New Roman"/>
          <w:bCs/>
          <w:sz w:val="18"/>
          <w:szCs w:val="18"/>
        </w:rPr>
        <w:t xml:space="preserve"> a</w:t>
      </w:r>
      <w:r w:rsidRPr="00F86B20">
        <w:rPr>
          <w:rFonts w:ascii="Times New Roman" w:eastAsia="宋体" w:hAnsi="Times New Roman" w:cs="Times New Roman"/>
          <w:bCs/>
          <w:sz w:val="18"/>
          <w:szCs w:val="18"/>
        </w:rPr>
        <w:t xml:space="preserve">s a function of pump-probe, with pump </w:t>
      </w:r>
      <w:r w:rsidRPr="00F86B20">
        <w:rPr>
          <w:rFonts w:ascii="Times New Roman" w:eastAsia="宋体" w:hAnsi="Times New Roman" w:cs="Times New Roman"/>
          <w:bCs/>
          <w:sz w:val="18"/>
          <w:szCs w:val="18"/>
        </w:rPr>
        <w:lastRenderedPageBreak/>
        <w:t>polarization along the ΓA direction</w:t>
      </w:r>
      <w:r w:rsidRPr="00F519B0">
        <w:rPr>
          <w:rFonts w:ascii="Times New Roman" w:eastAsia="宋体" w:hAnsi="Times New Roman" w:cs="Times New Roman"/>
          <w:bCs/>
          <w:sz w:val="18"/>
          <w:szCs w:val="18"/>
        </w:rPr>
        <w:t>. FWM signal intensity normalized with respect to [2 1].</w:t>
      </w:r>
      <w:bookmarkStart w:id="0" w:name="X14fe71eef28c8b0718012ecb3265d52e434f1c1"/>
    </w:p>
    <w:bookmarkEnd w:id="0"/>
    <w:p w14:paraId="241DA337" w14:textId="77777777" w:rsidR="00F04B11" w:rsidRDefault="00F04B11" w:rsidP="00F04B11">
      <w:pPr>
        <w:pStyle w:val="FirstParagraph"/>
        <w:spacing w:line="360" w:lineRule="auto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43A9C6E6" w14:textId="1E28F3CC" w:rsidR="00F04B11" w:rsidRPr="00DF5320" w:rsidRDefault="00F04B11" w:rsidP="00F04B11">
      <w:pPr>
        <w:pStyle w:val="FirstParagraph"/>
        <w:spacing w:line="360" w:lineRule="auto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DF5320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Supplementary Note </w:t>
      </w:r>
      <w:r>
        <w:rPr>
          <w:rFonts w:ascii="Times New Roman" w:hAnsi="Times New Roman" w:cs="Times New Roman"/>
          <w:b/>
          <w:bCs/>
          <w:kern w:val="2"/>
          <w:sz w:val="20"/>
          <w:szCs w:val="20"/>
        </w:rPr>
        <w:t>3</w:t>
      </w:r>
      <w:r>
        <w:rPr>
          <w:rFonts w:ascii="Times New Roman" w:hAnsi="Times New Roman" w:cs="Times New Roman" w:hint="eastAsia"/>
          <w:b/>
          <w:bCs/>
          <w:kern w:val="2"/>
          <w:sz w:val="20"/>
          <w:szCs w:val="20"/>
        </w:rPr>
        <w:t>:</w:t>
      </w:r>
      <w:r w:rsidRPr="00DF5320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</w:t>
      </w:r>
      <w:r w:rsidRPr="000142AF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Time-resolved FWM </w:t>
      </w:r>
      <w:r>
        <w:rPr>
          <w:rFonts w:ascii="Times New Roman" w:hAnsi="Times New Roman" w:cs="Times New Roman" w:hint="eastAsia"/>
          <w:b/>
          <w:bCs/>
          <w:kern w:val="2"/>
          <w:sz w:val="20"/>
          <w:szCs w:val="20"/>
        </w:rPr>
        <w:t>with</w:t>
      </w:r>
      <w:r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TH</w:t>
      </w:r>
      <w:r>
        <w:rPr>
          <w:rFonts w:ascii="Times New Roman" w:hAnsi="Times New Roman" w:cs="Times New Roman" w:hint="eastAsia"/>
          <w:b/>
          <w:bCs/>
          <w:kern w:val="2"/>
          <w:sz w:val="20"/>
          <w:szCs w:val="20"/>
        </w:rPr>
        <w:t>z</w:t>
      </w:r>
      <w:r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kern w:val="2"/>
          <w:sz w:val="20"/>
          <w:szCs w:val="20"/>
        </w:rPr>
        <w:t>p</w:t>
      </w:r>
      <w:r w:rsidRPr="000142AF">
        <w:rPr>
          <w:rFonts w:ascii="Times New Roman" w:hAnsi="Times New Roman" w:cs="Times New Roman"/>
          <w:b/>
          <w:bCs/>
          <w:kern w:val="2"/>
          <w:sz w:val="20"/>
          <w:szCs w:val="20"/>
        </w:rPr>
        <w:t>olarization along the ΓM direction</w:t>
      </w:r>
      <w:r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</w:t>
      </w:r>
    </w:p>
    <w:p w14:paraId="634036C6" w14:textId="77777777" w:rsidR="00F04B11" w:rsidRDefault="00F04B11" w:rsidP="00F04B11">
      <w:pPr>
        <w:pStyle w:val="FirstParagraph"/>
        <w:spacing w:line="360" w:lineRule="auto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2B3C5B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6DCD52BF" wp14:editId="7EDFAB8B">
            <wp:extent cx="5055837" cy="2005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837" cy="20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D6464" w14:textId="3A6A89D8" w:rsidR="000330AA" w:rsidRDefault="00F04B11" w:rsidP="00D25A4A">
      <w:pPr>
        <w:spacing w:line="480" w:lineRule="auto"/>
        <w:ind w:left="714" w:right="714"/>
        <w:rPr>
          <w:rFonts w:ascii="Times New Roman" w:hAnsi="Times New Roman" w:cs="Times New Roman"/>
        </w:rPr>
      </w:pPr>
      <w:r w:rsidRPr="00B73F43">
        <w:rPr>
          <w:rFonts w:ascii="Times New Roman" w:hAnsi="Times New Roman" w:cs="Times New Roman"/>
          <w:b/>
          <w:bCs/>
          <w:sz w:val="18"/>
          <w:szCs w:val="18"/>
        </w:rPr>
        <w:t xml:space="preserve">Fig. S2 Polarization-resolved manipulation of the beat frequency in </w:t>
      </w:r>
      <w:proofErr w:type="spellStart"/>
      <w:r w:rsidRPr="00B73F43">
        <w:rPr>
          <w:rFonts w:ascii="Times New Roman" w:hAnsi="Times New Roman" w:cs="Times New Roman"/>
          <w:b/>
          <w:bCs/>
          <w:sz w:val="18"/>
          <w:szCs w:val="18"/>
        </w:rPr>
        <w:t>P</w:t>
      </w:r>
      <w:r w:rsidRPr="00B73F43">
        <w:rPr>
          <w:rFonts w:ascii="Times New Roman" w:hAnsi="Times New Roman" w:cs="Times New Roman" w:hint="eastAsia"/>
          <w:b/>
          <w:bCs/>
          <w:sz w:val="18"/>
          <w:szCs w:val="18"/>
        </w:rPr>
        <w:t>h</w:t>
      </w:r>
      <w:r w:rsidRPr="00B73F43">
        <w:rPr>
          <w:rFonts w:ascii="Times New Roman" w:hAnsi="Times New Roman" w:cs="Times New Roman"/>
          <w:b/>
          <w:bCs/>
          <w:sz w:val="18"/>
          <w:szCs w:val="18"/>
        </w:rPr>
        <w:t>Ps</w:t>
      </w:r>
      <w:proofErr w:type="spellEnd"/>
      <w:r w:rsidRPr="00B73F43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B73F43">
        <w:rPr>
          <w:rFonts w:ascii="Times New Roman" w:hAnsi="Times New Roman" w:cs="Times New Roman"/>
          <w:sz w:val="18"/>
          <w:szCs w:val="18"/>
        </w:rPr>
        <w:t xml:space="preserve">(a) Dielectric response function under THz pumping along different crystal axes. (b) Time-resolved FWM signals </w:t>
      </w:r>
      <w:r w:rsidRPr="00B73F43">
        <w:rPr>
          <w:rFonts w:ascii="Times New Roman" w:hAnsi="Times New Roman" w:cs="Times New Roman" w:hint="eastAsia"/>
          <w:sz w:val="18"/>
          <w:szCs w:val="18"/>
        </w:rPr>
        <w:t xml:space="preserve">as a function of pump-probe, </w:t>
      </w:r>
      <w:r w:rsidRPr="00B73F43">
        <w:rPr>
          <w:rFonts w:ascii="Times New Roman" w:hAnsi="Times New Roman" w:cs="Times New Roman"/>
          <w:sz w:val="18"/>
          <w:szCs w:val="18"/>
        </w:rPr>
        <w:t>with pump polarization along</w:t>
      </w:r>
      <w:r w:rsidRPr="00B73F43">
        <w:rPr>
          <w:rFonts w:ascii="Times New Roman" w:hAnsi="Times New Roman" w:cs="Times New Roman" w:hint="eastAsia"/>
          <w:sz w:val="18"/>
          <w:szCs w:val="18"/>
        </w:rPr>
        <w:t xml:space="preserve"> the</w:t>
      </w:r>
      <w:r w:rsidRPr="00B73F43">
        <w:rPr>
          <w:rFonts w:ascii="Times New Roman" w:hAnsi="Times New Roman" w:cs="Times New Roman"/>
          <w:sz w:val="18"/>
          <w:szCs w:val="18"/>
        </w:rPr>
        <w:t xml:space="preserve"> ΓM </w:t>
      </w:r>
      <w:r w:rsidRPr="00B73F43">
        <w:rPr>
          <w:rFonts w:ascii="Times New Roman" w:hAnsi="Times New Roman" w:cs="Times New Roman" w:hint="eastAsia"/>
          <w:sz w:val="18"/>
          <w:szCs w:val="18"/>
        </w:rPr>
        <w:t>direction</w:t>
      </w:r>
      <w:r w:rsidRPr="00B73F43">
        <w:rPr>
          <w:rFonts w:ascii="Times New Roman" w:hAnsi="Times New Roman" w:cs="Times New Roman"/>
          <w:sz w:val="18"/>
          <w:szCs w:val="18"/>
        </w:rPr>
        <w:t>. (c) Fourier</w:t>
      </w:r>
      <w:r w:rsidRPr="00B73F43">
        <w:rPr>
          <w:rFonts w:ascii="Times New Roman" w:hAnsi="Times New Roman" w:cs="Times New Roman" w:hint="eastAsia"/>
          <w:sz w:val="18"/>
          <w:szCs w:val="18"/>
        </w:rPr>
        <w:t xml:space="preserve"> t</w:t>
      </w:r>
      <w:r w:rsidRPr="00B73F43">
        <w:rPr>
          <w:rFonts w:ascii="Times New Roman" w:hAnsi="Times New Roman" w:cs="Times New Roman"/>
          <w:sz w:val="18"/>
          <w:szCs w:val="18"/>
        </w:rPr>
        <w:t>ransform of the FWM time-delay</w:t>
      </w:r>
      <w:r w:rsidRPr="00B73F43">
        <w:rPr>
          <w:rFonts w:ascii="Times New Roman" w:hAnsi="Times New Roman" w:cs="Times New Roman" w:hint="eastAsia"/>
          <w:sz w:val="18"/>
          <w:szCs w:val="18"/>
        </w:rPr>
        <w:t xml:space="preserve"> trace shown</w:t>
      </w:r>
      <w:r w:rsidRPr="00B73F43">
        <w:rPr>
          <w:rFonts w:ascii="Times New Roman" w:hAnsi="Times New Roman" w:cs="Times New Roman"/>
          <w:sz w:val="18"/>
          <w:szCs w:val="18"/>
        </w:rPr>
        <w:t xml:space="preserve"> in (</w:t>
      </w:r>
      <w:r w:rsidRPr="00B73F43">
        <w:rPr>
          <w:rFonts w:ascii="Times New Roman" w:hAnsi="Times New Roman" w:cs="Times New Roman" w:hint="eastAsia"/>
          <w:sz w:val="18"/>
          <w:szCs w:val="18"/>
        </w:rPr>
        <w:t>b</w:t>
      </w:r>
      <w:r w:rsidRPr="00B73F43">
        <w:rPr>
          <w:rFonts w:ascii="Times New Roman" w:hAnsi="Times New Roman" w:cs="Times New Roman"/>
          <w:sz w:val="18"/>
          <w:szCs w:val="18"/>
        </w:rPr>
        <w:t>)</w:t>
      </w:r>
      <w:r w:rsidR="00B73F43">
        <w:rPr>
          <w:rFonts w:ascii="Times New Roman" w:hAnsi="Times New Roman" w:cs="Times New Roman"/>
          <w:sz w:val="20"/>
          <w:szCs w:val="20"/>
        </w:rPr>
        <w:t>.</w:t>
      </w:r>
    </w:p>
    <w:p w14:paraId="4E89FB45" w14:textId="77777777" w:rsidR="00B2600D" w:rsidRDefault="00B2600D" w:rsidP="00AC0FA1">
      <w:pPr>
        <w:spacing w:before="120" w:after="120"/>
        <w:ind w:right="720"/>
        <w:rPr>
          <w:rFonts w:ascii="Times New Roman" w:eastAsia="宋体" w:hAnsi="Times New Roman" w:cs="Times New Roman"/>
          <w:b/>
          <w:sz w:val="20"/>
          <w:szCs w:val="20"/>
        </w:rPr>
      </w:pPr>
    </w:p>
    <w:p w14:paraId="0F5FD3C9" w14:textId="15A6FDC8" w:rsidR="00196EFD" w:rsidRPr="00AC0FA1" w:rsidRDefault="00AC0FA1" w:rsidP="00AC0FA1">
      <w:pPr>
        <w:spacing w:before="120" w:after="120"/>
        <w:ind w:right="720"/>
        <w:rPr>
          <w:rFonts w:ascii="Times New Roman" w:eastAsia="宋体" w:hAnsi="Times New Roman" w:cs="Times New Roman"/>
          <w:b/>
          <w:sz w:val="20"/>
          <w:szCs w:val="20"/>
        </w:rPr>
      </w:pPr>
      <w:r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Supplementary Note </w:t>
      </w:r>
      <w:r w:rsidR="008F4D0F">
        <w:rPr>
          <w:rFonts w:ascii="Times New Roman" w:eastAsia="宋体" w:hAnsi="Times New Roman" w:cs="Times New Roman"/>
          <w:b/>
          <w:sz w:val="20"/>
          <w:szCs w:val="20"/>
        </w:rPr>
        <w:t>4</w:t>
      </w:r>
      <w:r w:rsidRPr="00F05EA9">
        <w:rPr>
          <w:rFonts w:ascii="Times New Roman" w:eastAsia="宋体" w:hAnsi="Times New Roman" w:cs="Times New Roman"/>
          <w:b/>
          <w:sz w:val="20"/>
          <w:szCs w:val="20"/>
        </w:rPr>
        <w:t xml:space="preserve">: Dispersion branches with phase-matching condition </w:t>
      </w:r>
    </w:p>
    <w:p w14:paraId="21E6651C" w14:textId="77777777" w:rsidR="00F519B0" w:rsidRPr="00F519B0" w:rsidRDefault="00F519B0" w:rsidP="00F519B0">
      <w:pPr>
        <w:jc w:val="center"/>
        <w:rPr>
          <w:rFonts w:ascii="Times New Roman" w:hAnsi="Times New Roman" w:cs="Times New Roman"/>
        </w:rPr>
      </w:pPr>
      <w:r w:rsidRPr="00F519B0">
        <w:rPr>
          <w:rFonts w:ascii="Times New Roman" w:hAnsi="Times New Roman" w:cs="Times New Roman"/>
          <w:noProof/>
        </w:rPr>
        <w:drawing>
          <wp:inline distT="0" distB="0" distL="0" distR="0" wp14:anchorId="5431CEAA" wp14:editId="6F6D941E">
            <wp:extent cx="5201326" cy="248129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26" cy="2481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1B4FF" w14:textId="0649B890" w:rsidR="00F519B0" w:rsidRPr="00F519B0" w:rsidRDefault="00F519B0" w:rsidP="005F600C">
      <w:pPr>
        <w:spacing w:before="120" w:after="120" w:line="480" w:lineRule="auto"/>
        <w:ind w:left="720" w:right="720"/>
        <w:rPr>
          <w:rFonts w:ascii="Times New Roman" w:eastAsia="宋体" w:hAnsi="Times New Roman" w:cs="Times New Roman"/>
          <w:bCs/>
          <w:sz w:val="18"/>
          <w:szCs w:val="18"/>
        </w:rPr>
      </w:pPr>
      <w:r w:rsidRPr="00D75C99">
        <w:rPr>
          <w:rFonts w:ascii="Times New Roman" w:eastAsia="宋体" w:hAnsi="Times New Roman" w:cs="Times New Roman"/>
          <w:b/>
          <w:sz w:val="18"/>
          <w:szCs w:val="18"/>
        </w:rPr>
        <w:t>Fig.</w:t>
      </w:r>
      <w:r w:rsidR="00016427" w:rsidRPr="00D75C99">
        <w:rPr>
          <w:rFonts w:ascii="Times New Roman" w:eastAsia="宋体" w:hAnsi="Times New Roman" w:cs="Times New Roman"/>
          <w:b/>
          <w:sz w:val="18"/>
          <w:szCs w:val="18"/>
        </w:rPr>
        <w:t xml:space="preserve"> S</w:t>
      </w:r>
      <w:r w:rsidR="00D25A4A">
        <w:rPr>
          <w:rFonts w:ascii="Times New Roman" w:eastAsia="宋体" w:hAnsi="Times New Roman" w:cs="Times New Roman"/>
          <w:b/>
          <w:sz w:val="18"/>
          <w:szCs w:val="18"/>
        </w:rPr>
        <w:t>3</w:t>
      </w:r>
      <w:r w:rsidRPr="00F519B0">
        <w:rPr>
          <w:rFonts w:ascii="Times New Roman" w:eastAsia="宋体" w:hAnsi="Times New Roman" w:cs="Times New Roman"/>
          <w:bCs/>
          <w:sz w:val="18"/>
          <w:szCs w:val="18"/>
        </w:rPr>
        <w:t xml:space="preserve"> The PHP dispersion curve and FWM phase matching, with THz polarization along the </w:t>
      </w:r>
      <w:r w:rsidR="000D360F">
        <w:rPr>
          <w:rFonts w:ascii="Times New Roman" w:eastAsia="宋体" w:hAnsi="Times New Roman" w:cs="Times New Roman"/>
          <w:bCs/>
          <w:sz w:val="18"/>
          <w:szCs w:val="18"/>
        </w:rPr>
        <w:lastRenderedPageBreak/>
        <w:t>(a)</w:t>
      </w:r>
      <w:r w:rsidR="009717E1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</w:t>
      </w:r>
      <w:r w:rsidRPr="00F519B0">
        <w:rPr>
          <w:rFonts w:ascii="Times New Roman" w:eastAsia="宋体" w:hAnsi="Times New Roman" w:cs="Times New Roman"/>
          <w:bCs/>
          <w:sz w:val="18"/>
          <w:szCs w:val="18"/>
        </w:rPr>
        <w:t xml:space="preserve">ΓA and </w:t>
      </w:r>
      <w:r w:rsidR="000D360F">
        <w:rPr>
          <w:rFonts w:ascii="Times New Roman" w:eastAsia="宋体" w:hAnsi="Times New Roman" w:cs="Times New Roman"/>
          <w:bCs/>
          <w:sz w:val="18"/>
          <w:szCs w:val="18"/>
        </w:rPr>
        <w:t>(b)</w:t>
      </w:r>
      <w:r w:rsidR="009717E1">
        <w:rPr>
          <w:rFonts w:ascii="Times New Roman" w:eastAsia="宋体" w:hAnsi="Times New Roman" w:cs="Times New Roman" w:hint="eastAsia"/>
          <w:bCs/>
          <w:sz w:val="18"/>
          <w:szCs w:val="18"/>
        </w:rPr>
        <w:t xml:space="preserve"> </w:t>
      </w:r>
      <w:r w:rsidRPr="00F519B0">
        <w:rPr>
          <w:rFonts w:ascii="Times New Roman" w:eastAsia="宋体" w:hAnsi="Times New Roman" w:cs="Times New Roman"/>
          <w:bCs/>
          <w:sz w:val="18"/>
          <w:szCs w:val="18"/>
        </w:rPr>
        <w:t>ΓM direction.</w:t>
      </w:r>
      <w:r w:rsidR="00AF18CD">
        <w:rPr>
          <w:rFonts w:ascii="Times New Roman" w:eastAsia="宋体" w:hAnsi="Times New Roman" w:cs="Times New Roman"/>
          <w:bCs/>
          <w:sz w:val="18"/>
          <w:szCs w:val="18"/>
        </w:rPr>
        <w:t xml:space="preserve"> </w:t>
      </w:r>
      <w:r w:rsidR="00AF18CD" w:rsidRPr="00AF18CD">
        <w:rPr>
          <w:rFonts w:ascii="Times New Roman" w:eastAsia="宋体" w:hAnsi="Times New Roman" w:cs="Times New Roman"/>
          <w:bCs/>
          <w:sz w:val="18"/>
          <w:szCs w:val="18"/>
        </w:rPr>
        <w:t xml:space="preserve">The </w:t>
      </w:r>
      <w:r w:rsidR="00AF18CD">
        <w:rPr>
          <w:rFonts w:ascii="Times New Roman" w:eastAsia="宋体" w:hAnsi="Times New Roman" w:cs="Times New Roman" w:hint="eastAsia"/>
          <w:bCs/>
          <w:sz w:val="18"/>
          <w:szCs w:val="18"/>
        </w:rPr>
        <w:t>black</w:t>
      </w:r>
      <w:r w:rsidR="00AF18CD" w:rsidRPr="00AF18CD">
        <w:rPr>
          <w:rFonts w:ascii="Times New Roman" w:eastAsia="宋体" w:hAnsi="Times New Roman" w:cs="Times New Roman"/>
          <w:bCs/>
          <w:sz w:val="18"/>
          <w:szCs w:val="18"/>
        </w:rPr>
        <w:t xml:space="preserve"> </w:t>
      </w:r>
      <w:r w:rsidR="00AF18CD">
        <w:rPr>
          <w:rFonts w:ascii="Times New Roman" w:eastAsia="宋体" w:hAnsi="Times New Roman" w:cs="Times New Roman"/>
          <w:bCs/>
          <w:sz w:val="18"/>
          <w:szCs w:val="18"/>
        </w:rPr>
        <w:t>dash and solid</w:t>
      </w:r>
      <w:r w:rsidR="00AF18CD" w:rsidRPr="00AF18CD">
        <w:rPr>
          <w:rFonts w:ascii="Times New Roman" w:eastAsia="宋体" w:hAnsi="Times New Roman" w:cs="Times New Roman"/>
          <w:bCs/>
          <w:sz w:val="18"/>
          <w:szCs w:val="18"/>
        </w:rPr>
        <w:t xml:space="preserve"> lines indicate momentum-energy matching boundaries under </w:t>
      </w:r>
      <w:r w:rsidR="00AF18CD">
        <w:rPr>
          <w:rFonts w:ascii="Times New Roman" w:eastAsia="宋体" w:hAnsi="Times New Roman" w:cs="Times New Roman"/>
          <w:bCs/>
          <w:sz w:val="18"/>
          <w:szCs w:val="18"/>
        </w:rPr>
        <w:t xml:space="preserve">forward </w:t>
      </w:r>
      <w:r w:rsidR="00AF18CD" w:rsidRPr="00AF18CD">
        <w:rPr>
          <w:rFonts w:ascii="Times New Roman" w:eastAsia="宋体" w:hAnsi="Times New Roman" w:cs="Times New Roman"/>
          <w:bCs/>
          <w:sz w:val="18"/>
          <w:szCs w:val="18"/>
        </w:rPr>
        <w:t xml:space="preserve">Stokes </w:t>
      </w:r>
      <w:r w:rsidR="00AF18CD">
        <w:rPr>
          <w:rFonts w:ascii="Times New Roman" w:eastAsia="宋体" w:hAnsi="Times New Roman" w:cs="Times New Roman"/>
          <w:bCs/>
          <w:sz w:val="18"/>
          <w:szCs w:val="18"/>
        </w:rPr>
        <w:t xml:space="preserve">and </w:t>
      </w:r>
      <w:r w:rsidR="00435344">
        <w:rPr>
          <w:rFonts w:ascii="Times New Roman" w:eastAsia="宋体" w:hAnsi="Times New Roman" w:cs="Times New Roman" w:hint="eastAsia"/>
          <w:bCs/>
          <w:sz w:val="18"/>
          <w:szCs w:val="18"/>
        </w:rPr>
        <w:t>a</w:t>
      </w:r>
      <w:r w:rsidR="00AF18CD">
        <w:rPr>
          <w:rFonts w:ascii="Times New Roman" w:eastAsia="宋体" w:hAnsi="Times New Roman" w:cs="Times New Roman"/>
          <w:bCs/>
          <w:sz w:val="18"/>
          <w:szCs w:val="18"/>
        </w:rPr>
        <w:t xml:space="preserve">nti-Stokes processes with the wavelength of 1.45 </w:t>
      </w:r>
      <w:proofErr w:type="spellStart"/>
      <w:r w:rsidR="00AF18CD" w:rsidRPr="00AF18CD">
        <w:rPr>
          <w:rFonts w:ascii="Times New Roman" w:eastAsia="宋体" w:hAnsi="Times New Roman" w:cs="Times New Roman"/>
          <w:bCs/>
          <w:sz w:val="18"/>
          <w:szCs w:val="18"/>
        </w:rPr>
        <w:t>μ</w:t>
      </w:r>
      <w:r w:rsidR="00AF18CD">
        <w:rPr>
          <w:rFonts w:ascii="Times New Roman" w:eastAsia="宋体" w:hAnsi="Times New Roman" w:cs="Times New Roman" w:hint="eastAsia"/>
          <w:bCs/>
          <w:sz w:val="18"/>
          <w:szCs w:val="18"/>
        </w:rPr>
        <w:t>m</w:t>
      </w:r>
      <w:proofErr w:type="spellEnd"/>
      <w:r w:rsidR="00AF18CD">
        <w:rPr>
          <w:rFonts w:ascii="Times New Roman" w:eastAsia="宋体" w:hAnsi="Times New Roman" w:cs="Times New Roman"/>
          <w:bCs/>
          <w:sz w:val="18"/>
          <w:szCs w:val="18"/>
        </w:rPr>
        <w:t xml:space="preserve"> </w:t>
      </w:r>
      <w:r w:rsidR="00AF18CD">
        <w:rPr>
          <w:rFonts w:ascii="Times New Roman" w:eastAsia="宋体" w:hAnsi="Times New Roman" w:cs="Times New Roman" w:hint="eastAsia"/>
          <w:bCs/>
          <w:sz w:val="18"/>
          <w:szCs w:val="18"/>
        </w:rPr>
        <w:t>to</w:t>
      </w:r>
      <w:r w:rsidR="00AF18CD">
        <w:rPr>
          <w:rFonts w:ascii="Times New Roman" w:eastAsia="宋体" w:hAnsi="Times New Roman" w:cs="Times New Roman"/>
          <w:bCs/>
          <w:sz w:val="18"/>
          <w:szCs w:val="18"/>
        </w:rPr>
        <w:t xml:space="preserve"> 1.9 </w:t>
      </w:r>
      <w:proofErr w:type="spellStart"/>
      <w:r w:rsidR="00AF18CD" w:rsidRPr="00AF18CD">
        <w:rPr>
          <w:rFonts w:ascii="Times New Roman" w:eastAsia="宋体" w:hAnsi="Times New Roman" w:cs="Times New Roman"/>
          <w:bCs/>
          <w:sz w:val="18"/>
          <w:szCs w:val="18"/>
        </w:rPr>
        <w:t>μ</w:t>
      </w:r>
      <w:r w:rsidR="00AF18CD">
        <w:rPr>
          <w:rFonts w:ascii="Times New Roman" w:eastAsia="宋体" w:hAnsi="Times New Roman" w:cs="Times New Roman" w:hint="eastAsia"/>
          <w:bCs/>
          <w:sz w:val="18"/>
          <w:szCs w:val="18"/>
        </w:rPr>
        <w:t>m</w:t>
      </w:r>
      <w:proofErr w:type="spellEnd"/>
      <w:r w:rsidR="00AF18CD">
        <w:rPr>
          <w:rFonts w:ascii="Times New Roman" w:eastAsia="宋体" w:hAnsi="Times New Roman" w:cs="Times New Roman"/>
          <w:bCs/>
          <w:sz w:val="18"/>
          <w:szCs w:val="18"/>
        </w:rPr>
        <w:t>.</w:t>
      </w:r>
      <w:r w:rsidR="00AF18CD" w:rsidRPr="00AF18CD">
        <w:t xml:space="preserve"> </w:t>
      </w:r>
      <w:r w:rsidR="00AF18CD" w:rsidRPr="00AF18CD">
        <w:rPr>
          <w:rFonts w:ascii="Times New Roman" w:eastAsia="宋体" w:hAnsi="Times New Roman" w:cs="Times New Roman"/>
          <w:bCs/>
          <w:sz w:val="18"/>
          <w:szCs w:val="18"/>
        </w:rPr>
        <w:t xml:space="preserve">Black dashed and solid lines indicate the momentum-energy matching boundaries for forward Stokes and anti-Stokes processes in the wavelength range of 1.45–1.9 </w:t>
      </w:r>
      <w:proofErr w:type="spellStart"/>
      <w:r w:rsidR="00AF18CD" w:rsidRPr="00AF18CD">
        <w:rPr>
          <w:rFonts w:ascii="Times New Roman" w:eastAsia="宋体" w:hAnsi="Times New Roman" w:cs="Times New Roman"/>
          <w:bCs/>
          <w:sz w:val="18"/>
          <w:szCs w:val="18"/>
        </w:rPr>
        <w:t>μm</w:t>
      </w:r>
      <w:proofErr w:type="spellEnd"/>
    </w:p>
    <w:p w14:paraId="7F9A48B2" w14:textId="25066930" w:rsidR="002B3C5B" w:rsidRDefault="002B3C5B" w:rsidP="001F6B67">
      <w:pPr>
        <w:pStyle w:val="FirstParagraph"/>
        <w:spacing w:line="480" w:lineRule="auto"/>
        <w:ind w:right="714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70D73BBF" w14:textId="393A7A7B" w:rsidR="00185C3B" w:rsidRPr="00DF5320" w:rsidRDefault="00185C3B" w:rsidP="00185C3B">
      <w:pPr>
        <w:pStyle w:val="FirstParagraph"/>
        <w:spacing w:line="360" w:lineRule="auto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DF5320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Supplementary Note </w:t>
      </w:r>
      <w:r w:rsidR="000142AF">
        <w:rPr>
          <w:rFonts w:ascii="Times New Roman" w:hAnsi="Times New Roman" w:cs="Times New Roman"/>
          <w:b/>
          <w:bCs/>
          <w:kern w:val="2"/>
          <w:sz w:val="20"/>
          <w:szCs w:val="20"/>
        </w:rPr>
        <w:t>5</w:t>
      </w:r>
      <w:r w:rsidR="005F600C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Pr="00DF5320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Beat-note model from third-order nonlinear polarization</w:t>
      </w:r>
    </w:p>
    <w:p w14:paraId="0C1C0BF8" w14:textId="52FE2136" w:rsidR="00185C3B" w:rsidRPr="00DF5320" w:rsidRDefault="00185C3B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0FA9">
        <w:rPr>
          <w:rFonts w:ascii="Times New Roman" w:hAnsi="Times New Roman" w:cs="Times New Roman" w:hint="eastAsia"/>
          <w:sz w:val="20"/>
          <w:szCs w:val="20"/>
        </w:rPr>
        <w:t>We consider a four-wave mixing (FWM) process in which two probe photons mix with a THz-driven phonon</w:t>
      </w:r>
      <w:r w:rsidRPr="001F0FA9">
        <w:rPr>
          <w:rFonts w:ascii="Times New Roman" w:hAnsi="Times New Roman" w:cs="Times New Roman" w:hint="eastAsia"/>
          <w:sz w:val="20"/>
          <w:szCs w:val="20"/>
        </w:rPr>
        <w:t>–</w:t>
      </w:r>
      <w:r w:rsidRPr="001F0FA9">
        <w:rPr>
          <w:rFonts w:ascii="Times New Roman" w:hAnsi="Times New Roman" w:cs="Times New Roman" w:hint="eastAsia"/>
          <w:sz w:val="20"/>
          <w:szCs w:val="20"/>
        </w:rPr>
        <w:t>polariton (</w:t>
      </w:r>
      <w:proofErr w:type="spellStart"/>
      <w:r w:rsidRPr="001F0FA9">
        <w:rPr>
          <w:rFonts w:ascii="Times New Roman" w:hAnsi="Times New Roman" w:cs="Times New Roman" w:hint="eastAsia"/>
          <w:sz w:val="20"/>
          <w:szCs w:val="20"/>
        </w:rPr>
        <w:t>PhP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proofErr w:type="spellEnd"/>
      <w:r w:rsidRPr="001F0FA9">
        <w:rPr>
          <w:rFonts w:ascii="Times New Roman" w:hAnsi="Times New Roman" w:cs="Times New Roman" w:hint="eastAsia"/>
          <w:sz w:val="20"/>
          <w:szCs w:val="20"/>
        </w:rPr>
        <w:t xml:space="preserve">) component at frequency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Ω</m:t>
        </m:r>
      </m:oMath>
      <w:r w:rsidRPr="001F0FA9">
        <w:rPr>
          <w:rFonts w:ascii="Times New Roman" w:hAnsi="Times New Roman" w:cs="Times New Roman" w:hint="eastAsia"/>
          <w:sz w:val="20"/>
          <w:szCs w:val="20"/>
        </w:rPr>
        <w:t>, generating a sideband photon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1F0FA9">
        <w:rPr>
          <w:rFonts w:ascii="Times New Roman" w:hAnsi="Times New Roman" w:cs="Times New Roman" w:hint="eastAsia"/>
          <w:sz w:val="20"/>
          <w:szCs w:val="20"/>
        </w:rPr>
        <w:t>at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m:rPr>
                <m:nor/>
              </m:rPr>
              <w:rPr>
                <w:rFonts w:ascii="Times New Roman" w:hAnsi="Times New Roman" w:cs="Times New Roman" w:hint="eastAsia"/>
                <w:sz w:val="20"/>
                <w:szCs w:val="20"/>
              </w:rPr>
              <m:t>FWM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 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+s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Ω</m:t>
        </m:r>
      </m:oMath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DF5320">
        <w:rPr>
          <w:rFonts w:ascii="Times New Roman" w:hAnsi="Times New Roman" w:cs="Times New Roman"/>
          <w:sz w:val="20"/>
          <w:szCs w:val="20"/>
        </w:rPr>
        <w:t xml:space="preserve">with </w:t>
      </w:r>
      <m:oMath>
        <m:r>
          <w:rPr>
            <w:rFonts w:ascii="Cambria Math" w:hAnsi="Cambria Math" w:cs="Times New Roman"/>
            <w:sz w:val="20"/>
            <w:szCs w:val="20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=+</m:t>
        </m:r>
        <m:r>
          <w:rPr>
            <w:rFonts w:ascii="Cambria Math" w:hAnsi="Cambria Math" w:cs="Times New Roman"/>
            <w:sz w:val="20"/>
            <w:szCs w:val="20"/>
          </w:rPr>
          <m:t>1</m:t>
        </m:r>
      </m:oMath>
      <w:r w:rsidRPr="00DF5320">
        <w:rPr>
          <w:rFonts w:ascii="Times New Roman" w:hAnsi="Times New Roman" w:cs="Times New Roman"/>
          <w:sz w:val="20"/>
          <w:szCs w:val="20"/>
        </w:rPr>
        <w:t xml:space="preserve"> for the higher FWM photon and </w:t>
      </w:r>
      <m:oMath>
        <m:r>
          <w:rPr>
            <w:rFonts w:ascii="Cambria Math" w:hAnsi="Cambria Math" w:cs="Times New Roman"/>
            <w:sz w:val="20"/>
            <w:szCs w:val="20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=-</m:t>
        </m:r>
        <m:r>
          <w:rPr>
            <w:rFonts w:ascii="Cambria Math" w:hAnsi="Cambria Math" w:cs="Times New Roman"/>
            <w:sz w:val="20"/>
            <w:szCs w:val="20"/>
          </w:rPr>
          <m:t>1</m:t>
        </m:r>
      </m:oMath>
      <w:r w:rsidRPr="00DF5320">
        <w:rPr>
          <w:rFonts w:ascii="Times New Roman" w:hAnsi="Times New Roman" w:cs="Times New Roman"/>
          <w:sz w:val="20"/>
          <w:szCs w:val="20"/>
        </w:rPr>
        <w:t xml:space="preserve"> for the lower FWM photon. </w:t>
      </w:r>
      <w:r w:rsidRPr="00FD2912">
        <w:rPr>
          <w:rFonts w:ascii="Times New Roman" w:hAnsi="Times New Roman" w:cs="Times New Roman" w:hint="eastAsia"/>
          <w:sz w:val="20"/>
          <w:szCs w:val="20"/>
        </w:rPr>
        <w:t>We write the real physical fields using complex spectral amplitudes</w:t>
      </w:r>
      <w:r w:rsidRPr="00DF5320">
        <w:rPr>
          <w:rFonts w:ascii="Times New Roman" w:hAnsi="Times New Roman" w:cs="Times New Roman"/>
          <w:sz w:val="20"/>
          <w:szCs w:val="20"/>
        </w:rPr>
        <w:t>:</w:t>
      </w:r>
    </w:p>
    <w:p w14:paraId="2B03ED0E" w14:textId="77777777" w:rsidR="00185C3B" w:rsidRPr="00DF5320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m:t>IR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z,t</m:t>
                  </m:r>
                </m:e>
              </m:d>
              <m:r>
                <m:rPr>
                  <m:scr m:val="fraktur"/>
                </m:rPr>
                <w:rPr>
                  <w:rFonts w:ascii="Cambria Math" w:hAnsi="Cambria Math" w:cs="Times New Roman"/>
                  <w:sz w:val="20"/>
                  <w:szCs w:val="20"/>
                </w:rPr>
                <m:t>=R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naryPr>
                    <m:sub/>
                    <m:sup/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m:t>d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0"/>
                            </w:rPr>
                            <m:t>IR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i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k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ω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z-ωt</m:t>
                              </m:r>
                            </m:e>
                          </m:d>
                        </m:sup>
                      </m:sSup>
                    </m:e>
                  </m:nary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S1</m:t>
                  </m:r>
                </m:e>
              </m:d>
            </m:e>
          </m:eqArr>
        </m:oMath>
      </m:oMathPara>
    </w:p>
    <w:p w14:paraId="50AA0242" w14:textId="77777777" w:rsidR="00185C3B" w:rsidRPr="00DF5320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m:t>PhP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z,t</m:t>
                  </m:r>
                </m:e>
              </m:d>
              <m:r>
                <m:rPr>
                  <m:scr m:val="fraktur"/>
                </m:rPr>
                <w:rPr>
                  <w:rFonts w:ascii="Cambria Math" w:hAnsi="Cambria Math" w:cs="Times New Roman"/>
                  <w:sz w:val="20"/>
                  <w:szCs w:val="20"/>
                </w:rPr>
                <m:t>=R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naryPr>
                    <m:sub/>
                    <m:sup/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m:t>PhP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i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m:t>PhP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Ω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z-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Ω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</m:e>
                  </m:nary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S2</m:t>
                  </m:r>
                </m:e>
              </m:d>
            </m:e>
          </m:eqArr>
        </m:oMath>
      </m:oMathPara>
    </w:p>
    <w:p w14:paraId="25258574" w14:textId="2ADE1A53" w:rsidR="00185C3B" w:rsidRPr="00DF5320" w:rsidRDefault="00185C3B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320">
        <w:rPr>
          <w:rFonts w:ascii="Times New Roman" w:hAnsi="Times New Roman" w:cs="Times New Roman"/>
          <w:sz w:val="20"/>
          <w:szCs w:val="20"/>
        </w:rPr>
        <w:t xml:space="preserve">A pump–probe delay </w:t>
      </w:r>
      <m:oMath>
        <m:r>
          <w:rPr>
            <w:rFonts w:ascii="Cambria Math" w:hAnsi="Cambria Math" w:cs="Times New Roman"/>
            <w:sz w:val="20"/>
            <w:szCs w:val="20"/>
          </w:rPr>
          <m:t>τ</m:t>
        </m:r>
      </m:oMath>
      <w:r w:rsidRPr="00DF5320">
        <w:rPr>
          <w:rFonts w:ascii="Times New Roman" w:hAnsi="Times New Roman" w:cs="Times New Roman"/>
          <w:sz w:val="20"/>
          <w:szCs w:val="20"/>
        </w:rPr>
        <w:t xml:space="preserve"> between the THz-driven PhPs and the probe enters as a phase factor on the PhPs spectral component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0"/>
                <w:szCs w:val="20"/>
              </w:rPr>
              <m:t>E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PhP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0"/>
                <w:szCs w:val="20"/>
              </w:rPr>
              <m:t>E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PhP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is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  <m:r>
              <w:rPr>
                <w:rFonts w:ascii="Cambria Math" w:hAnsi="Cambria Math" w:cs="Times New Roman"/>
                <w:sz w:val="20"/>
                <w:szCs w:val="20"/>
              </w:rPr>
              <m:t>τ</m:t>
            </m:r>
          </m:sup>
        </m:sSup>
      </m:oMath>
      <w:r w:rsidRPr="00DF5320">
        <w:rPr>
          <w:rFonts w:ascii="Times New Roman" w:hAnsi="Times New Roman" w:cs="Times New Roman"/>
          <w:sz w:val="20"/>
          <w:szCs w:val="20"/>
        </w:rPr>
        <w:t xml:space="preserve">. </w:t>
      </w:r>
      <w:bookmarkStart w:id="1" w:name="Xcf4d05cdac76c637a3adefc1ffe863fa688c8c0"/>
      <w:r w:rsidRPr="00DF5320">
        <w:rPr>
          <w:rFonts w:ascii="Times New Roman" w:hAnsi="Times New Roman" w:cs="Times New Roman"/>
          <w:sz w:val="20"/>
          <w:szCs w:val="20"/>
        </w:rPr>
        <w:t xml:space="preserve">Under the undepleted probe approximation, the third-order polarization driving the FWM process at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m:rPr>
                <m:nor/>
              </m:rPr>
              <w:rPr>
                <w:rFonts w:ascii="Times New Roman" w:hAnsi="Times New Roman" w:cs="Times New Roman" w:hint="eastAsia"/>
                <w:sz w:val="20"/>
                <w:szCs w:val="20"/>
              </w:rPr>
              <m:t>FWM</m:t>
            </m:r>
          </m:sub>
        </m:sSub>
      </m:oMath>
      <w:r w:rsidRPr="00DF5320">
        <w:rPr>
          <w:rFonts w:ascii="Times New Roman" w:hAnsi="Times New Roman" w:cs="Times New Roman"/>
          <w:sz w:val="20"/>
          <w:szCs w:val="20"/>
        </w:rPr>
        <w:t xml:space="preserve"> is</w:t>
      </w:r>
    </w:p>
    <w:p w14:paraId="2B7D8710" w14:textId="441DEC78" w:rsidR="00185C3B" w:rsidRPr="00DF5320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3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z,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m:t>FWM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;τ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∝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χ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3</m:t>
                      </m:r>
                    </m:e>
                  </m:d>
                </m:sup>
              </m:sSup>
              <m:nary>
                <m:naryPr>
                  <m:chr m:val="∭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s,τ;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i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ω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+k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ω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+s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m:t>PhP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Ω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z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S3</m:t>
                  </m:r>
                </m:e>
              </m:d>
            </m:e>
          </m:eqArr>
        </m:oMath>
      </m:oMathPara>
    </w:p>
    <w:p w14:paraId="09B33513" w14:textId="77777777" w:rsidR="00185C3B" w:rsidRPr="00DF5320" w:rsidRDefault="00185C3B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320">
        <w:rPr>
          <w:rFonts w:ascii="Times New Roman" w:hAnsi="Times New Roman" w:cs="Times New Roman"/>
          <w:sz w:val="20"/>
          <w:szCs w:val="20"/>
        </w:rPr>
        <w:t>where the function</w:t>
      </w:r>
      <w:r w:rsidRPr="00DF5320">
        <w:rPr>
          <w:rFonts w:ascii="Times New Roman" w:hAnsi="Times New Roman" w:cs="Times New Roman"/>
          <w:i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s,τ;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</m:d>
      </m:oMath>
      <w:r w:rsidRPr="00DF5320">
        <w:rPr>
          <w:rFonts w:ascii="Times New Roman" w:hAnsi="Times New Roman" w:cs="Times New Roman"/>
          <w:sz w:val="20"/>
          <w:szCs w:val="20"/>
        </w:rPr>
        <w:t xml:space="preserve"> </w:t>
      </w:r>
      <w:r w:rsidRPr="000410A2">
        <w:rPr>
          <w:rFonts w:ascii="Times New Roman" w:hAnsi="Times New Roman" w:cs="Times New Roman"/>
          <w:sz w:val="20"/>
          <w:szCs w:val="20"/>
        </w:rPr>
        <w:t>is defined as follows</w:t>
      </w:r>
    </w:p>
    <w:p w14:paraId="3B07DF96" w14:textId="2CB2261A" w:rsidR="00185C3B" w:rsidRPr="000410A2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s,τ;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≡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IR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IR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PhP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δ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m:t>FWM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S4</m:t>
                  </m:r>
                </m:e>
              </m:d>
            </m:e>
          </m:eqArr>
        </m:oMath>
      </m:oMathPara>
    </w:p>
    <w:p w14:paraId="3819547C" w14:textId="5534972E" w:rsidR="00185C3B" w:rsidRPr="00DF5320" w:rsidRDefault="00185C3B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S</w:t>
      </w:r>
      <w:r w:rsidRPr="00DF5320">
        <w:rPr>
          <w:rFonts w:ascii="Times New Roman" w:hAnsi="Times New Roman" w:cs="Times New Roman"/>
          <w:sz w:val="20"/>
          <w:szCs w:val="20"/>
        </w:rPr>
        <w:t xml:space="preserve">o that </w:t>
      </w:r>
      <w:bookmarkStart w:id="2" w:name="Xb2a2f1e9c339ec31c5578ba511ea8dbd782f7f3"/>
      <w:bookmarkEnd w:id="1"/>
      <w:r w:rsidRPr="00DF5320">
        <w:rPr>
          <w:rFonts w:ascii="Times New Roman" w:hAnsi="Times New Roman" w:cs="Times New Roman"/>
          <w:sz w:val="20"/>
          <w:szCs w:val="20"/>
        </w:rPr>
        <w:t xml:space="preserve">the emitted </w:t>
      </w:r>
      <w:r>
        <w:rPr>
          <w:rFonts w:ascii="Times New Roman" w:hAnsi="Times New Roman" w:cs="Times New Roman" w:hint="eastAsia"/>
          <w:sz w:val="20"/>
          <w:szCs w:val="20"/>
        </w:rPr>
        <w:t>FWM</w:t>
      </w:r>
      <w:r w:rsidRPr="00DF5320">
        <w:rPr>
          <w:rFonts w:ascii="Times New Roman" w:hAnsi="Times New Roman" w:cs="Times New Roman"/>
          <w:sz w:val="20"/>
          <w:szCs w:val="20"/>
        </w:rPr>
        <w:t xml:space="preserve"> field at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m:rPr>
                <m:nor/>
              </m:rPr>
              <w:rPr>
                <w:rFonts w:ascii="Times New Roman" w:hAnsi="Times New Roman" w:cs="Times New Roman" w:hint="eastAsia"/>
                <w:sz w:val="20"/>
                <w:szCs w:val="20"/>
              </w:rPr>
              <m:t>FWM</m:t>
            </m:r>
          </m:sub>
        </m:sSub>
      </m:oMath>
      <w:r w:rsidRPr="00DF5320">
        <w:rPr>
          <w:rFonts w:ascii="Times New Roman" w:hAnsi="Times New Roman" w:cs="Times New Roman"/>
          <w:sz w:val="20"/>
          <w:szCs w:val="20"/>
        </w:rPr>
        <w:t xml:space="preserve"> is obtained </w:t>
      </w:r>
      <w:r w:rsidRPr="00547A20">
        <w:rPr>
          <w:rFonts w:ascii="Times New Roman" w:hAnsi="Times New Roman" w:cs="Times New Roman"/>
          <w:sz w:val="20"/>
          <w:szCs w:val="20"/>
        </w:rPr>
        <w:t xml:space="preserve">by integrating the source polarization along a crystal of thickness </w:t>
      </w:r>
      <m:oMath>
        <m:r>
          <w:rPr>
            <w:rFonts w:ascii="Cambria Math" w:hAnsi="Cambria Math" w:cs="Times New Roman"/>
            <w:sz w:val="20"/>
            <w:szCs w:val="20"/>
          </w:rPr>
          <m:t>d</m:t>
        </m:r>
      </m:oMath>
      <w:r w:rsidRPr="00547A20">
        <w:rPr>
          <w:rFonts w:ascii="Times New Roman" w:hAnsi="Times New Roman" w:cs="Times New Roman"/>
          <w:sz w:val="20"/>
          <w:szCs w:val="20"/>
        </w:rPr>
        <w:t>, yielding</w:t>
      </w:r>
    </w:p>
    <w:p w14:paraId="3ECAEE77" w14:textId="521FB651" w:rsidR="00185C3B" w:rsidRPr="00DF5320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FWM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m:t>FWM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;τ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∝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χ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3</m:t>
                      </m:r>
                    </m:e>
                  </m:d>
                </m:sup>
              </m:sSup>
              <m:nary>
                <m:naryPr>
                  <m:chr m:val="∭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naryPr>
                <m:sub/>
                <m:sup/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s,τ;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</m:d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s,d;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S5</m:t>
                  </m:r>
                </m:e>
              </m:d>
            </m:e>
          </m:eqArr>
        </m:oMath>
      </m:oMathPara>
    </w:p>
    <w:p w14:paraId="0A2B27C5" w14:textId="77777777" w:rsidR="00185C3B" w:rsidRDefault="00185C3B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T</w:t>
      </w:r>
      <w:r w:rsidRPr="00DF5320">
        <w:rPr>
          <w:rFonts w:ascii="Times New Roman" w:hAnsi="Times New Roman" w:cs="Times New Roman"/>
          <w:sz w:val="20"/>
          <w:szCs w:val="20"/>
        </w:rPr>
        <w:t>he phase-matching acceptance factor</w:t>
      </w:r>
      <w:r w:rsidRPr="00EE0584">
        <w:rPr>
          <w:rFonts w:ascii="Cambria Math" w:hAnsi="Cambria Math" w:cs="Times New Roman"/>
          <w:i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s,d;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</m:d>
      </m:oMath>
      <w:r w:rsidRPr="00462694">
        <w:rPr>
          <w:rFonts w:ascii="Times New Roman" w:hAnsi="Times New Roman" w:cs="Times New Roman"/>
          <w:sz w:val="20"/>
          <w:szCs w:val="20"/>
        </w:rPr>
        <w:t xml:space="preserve"> </w:t>
      </w:r>
      <w:r w:rsidRPr="000410A2">
        <w:rPr>
          <w:rFonts w:ascii="Times New Roman" w:hAnsi="Times New Roman" w:cs="Times New Roman"/>
          <w:sz w:val="20"/>
          <w:szCs w:val="20"/>
        </w:rPr>
        <w:t>is defined as follows</w:t>
      </w:r>
    </w:p>
    <w:p w14:paraId="34A1708E" w14:textId="77777777" w:rsidR="00185C3B" w:rsidRPr="00462694" w:rsidRDefault="00B820D9" w:rsidP="00185C3B">
      <w:pPr>
        <w:pStyle w:val="a0"/>
        <w:jc w:val="both"/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s,d;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≡</m:t>
              </m:r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d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d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z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s;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z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sz w:val="20"/>
                  <w:szCs w:val="20"/>
                </w:rPr>
                <m:t>=d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sinc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s;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s;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S6</m:t>
                  </m:r>
                </m:e>
              </m:d>
            </m:e>
          </m:eqArr>
        </m:oMath>
      </m:oMathPara>
    </w:p>
    <w:p w14:paraId="3067D612" w14:textId="77777777" w:rsidR="00185C3B" w:rsidRPr="00DF5320" w:rsidRDefault="00185C3B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320">
        <w:rPr>
          <w:rFonts w:ascii="Times New Roman" w:hAnsi="Times New Roman" w:cs="Times New Roman"/>
          <w:sz w:val="20"/>
          <w:szCs w:val="20"/>
        </w:rPr>
        <w:t>where the phase mismatch is</w:t>
      </w:r>
    </w:p>
    <w:p w14:paraId="1A8C4C41" w14:textId="7A372F89" w:rsidR="00185C3B" w:rsidRPr="00462694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Δ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+k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+s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PhP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-k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m:t>FWM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S7</m:t>
                  </m:r>
                </m:e>
              </m:d>
            </m:e>
          </m:eqArr>
        </m:oMath>
      </m:oMathPara>
    </w:p>
    <w:p w14:paraId="4CF5CC37" w14:textId="385D751A" w:rsidR="00941B05" w:rsidRDefault="00893751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751">
        <w:rPr>
          <w:rFonts w:ascii="Times New Roman" w:hAnsi="Times New Roman" w:cs="Times New Roman"/>
          <w:iCs/>
          <w:sz w:val="20"/>
          <w:szCs w:val="20"/>
        </w:rPr>
        <w:t>Equations (S3)–(S7) describe the most general case in which the two probe photons can originate from arbitrary spectral components</w:t>
      </w:r>
      <w:r w:rsidR="00D14752">
        <w:rPr>
          <w:rFonts w:ascii="Times New Roman" w:hAnsi="Times New Roman" w:cs="Times New Roman" w:hint="eastAsia"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="00D14752">
        <w:rPr>
          <w:rFonts w:ascii="Times New Roman" w:hAnsi="Times New Roman" w:cs="Times New Roman" w:hint="eastAsia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="00D1475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14752" w:rsidRPr="00D14752">
        <w:rPr>
          <w:rFonts w:ascii="Times New Roman" w:hAnsi="Times New Roman" w:cs="Times New Roman"/>
          <w:sz w:val="20"/>
          <w:szCs w:val="20"/>
        </w:rPr>
        <w:t>within the probe spectrum.</w:t>
      </w:r>
      <w:r w:rsidR="00D14752">
        <w:rPr>
          <w:rFonts w:ascii="Times New Roman" w:hAnsi="Times New Roman" w:cs="Times New Roman" w:hint="eastAsia"/>
          <w:iCs/>
          <w:sz w:val="20"/>
          <w:szCs w:val="20"/>
        </w:rPr>
        <w:t xml:space="preserve"> </w:t>
      </w:r>
      <w:r w:rsidR="00D14752" w:rsidRPr="00D14752">
        <w:rPr>
          <w:rFonts w:ascii="Times New Roman" w:hAnsi="Times New Roman" w:cs="Times New Roman"/>
          <w:iCs/>
          <w:sz w:val="20"/>
          <w:szCs w:val="20"/>
        </w:rPr>
        <w:t>The energy-conservation delta function</w:t>
      </w:r>
      <w:r w:rsidR="00185C3B">
        <w:rPr>
          <w:rFonts w:ascii="Times New Roman" w:hAnsi="Times New Roman" w:cs="Times New Roman" w:hint="eastAsia"/>
          <w:iCs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ω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 w:hint="eastAsia"/>
                    <w:sz w:val="20"/>
                    <w:szCs w:val="20"/>
                  </w:rPr>
                  <m:t>FWM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-s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</m:d>
      </m:oMath>
      <w:r w:rsidR="00185C3B" w:rsidRPr="005E333D">
        <w:rPr>
          <w:rFonts w:ascii="Times New Roman" w:hAnsi="Times New Roman" w:cs="Times New Roman" w:hint="eastAsia"/>
          <w:iCs/>
          <w:sz w:val="20"/>
          <w:szCs w:val="20"/>
        </w:rPr>
        <w:t xml:space="preserve"> </w:t>
      </w:r>
      <w:r w:rsidR="00D14752" w:rsidRPr="00D14752">
        <w:rPr>
          <w:rFonts w:ascii="Times New Roman" w:hAnsi="Times New Roman" w:cs="Times New Roman"/>
          <w:iCs/>
          <w:sz w:val="20"/>
          <w:szCs w:val="20"/>
        </w:rPr>
        <w:t>constrains the participating frequency triplets, while the phase-matching acceptance factor</w:t>
      </w:r>
      <w:r w:rsidR="00185C3B" w:rsidRPr="00DF5320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s,d;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</m:d>
      </m:oMath>
      <w:r w:rsidR="00185C3B" w:rsidRPr="005E333D">
        <w:rPr>
          <w:kern w:val="2"/>
          <w:sz w:val="22"/>
          <w14:ligatures w14:val="standardContextual"/>
        </w:rPr>
        <w:t xml:space="preserve"> </w:t>
      </w:r>
      <w:r w:rsidR="00185C3B" w:rsidRPr="005E333D">
        <w:rPr>
          <w:rFonts w:ascii="Times New Roman" w:hAnsi="Times New Roman" w:cs="Times New Roman"/>
          <w:sz w:val="20"/>
          <w:szCs w:val="20"/>
        </w:rPr>
        <w:t>strongly weights contributions near</w:t>
      </w:r>
      <w:r w:rsidR="00185C3B" w:rsidRPr="00DF5320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Δ</m:t>
        </m:r>
        <m:r>
          <w:rPr>
            <w:rFonts w:ascii="Cambria Math" w:hAnsi="Cambria Math" w:cs="Times New Roman"/>
            <w:sz w:val="20"/>
            <w:szCs w:val="20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s;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</m:d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=</m:t>
        </m:r>
        <m:r>
          <w:rPr>
            <w:rFonts w:ascii="Cambria Math" w:hAnsi="Cambria Math" w:cs="Times New Roman"/>
            <w:sz w:val="20"/>
            <w:szCs w:val="20"/>
          </w:rPr>
          <m:t>0</m:t>
        </m:r>
      </m:oMath>
      <w:r w:rsidR="00185C3B" w:rsidRPr="00DF5320">
        <w:rPr>
          <w:rFonts w:ascii="Times New Roman" w:hAnsi="Times New Roman" w:cs="Times New Roman"/>
          <w:sz w:val="20"/>
          <w:szCs w:val="20"/>
        </w:rPr>
        <w:t xml:space="preserve">. </w:t>
      </w:r>
      <w:r w:rsidR="003A2C58" w:rsidRPr="003A2C58">
        <w:rPr>
          <w:rFonts w:ascii="Times New Roman" w:hAnsi="Times New Roman" w:cs="Times New Roman"/>
          <w:sz w:val="20"/>
          <w:szCs w:val="20"/>
        </w:rPr>
        <w:t>For the intuitive discussion in the main text, we adopt a quasi-degenerate description appropriate for a probe spectrum centered at</w:t>
      </w:r>
      <w:r w:rsidR="003A2C58"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m:rPr>
                <m:nor/>
              </m:rPr>
              <w:rPr>
                <w:rFonts w:ascii="Cambria Math" w:hAnsi="Times New Roman" w:cs="Times New Roman" w:hint="eastAsia"/>
                <w:sz w:val="20"/>
                <w:szCs w:val="20"/>
              </w:rPr>
              <m:t>NIR</m:t>
            </m:r>
          </m:sub>
        </m:sSub>
      </m:oMath>
      <w:r w:rsidR="00237E3D">
        <w:rPr>
          <w:rFonts w:ascii="Times New Roman" w:hAnsi="Times New Roman" w:cs="Times New Roman" w:hint="eastAsia"/>
          <w:sz w:val="20"/>
          <w:szCs w:val="20"/>
        </w:rPr>
        <w:t xml:space="preserve">, i.e.,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≈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≈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m:rPr>
                <m:nor/>
              </m:rPr>
              <w:rPr>
                <w:rFonts w:ascii="Cambria Math" w:hAnsi="Times New Roman" w:cs="Times New Roman" w:hint="eastAsia"/>
                <w:sz w:val="20"/>
                <w:szCs w:val="20"/>
              </w:rPr>
              <m:t>NIR</m:t>
            </m:r>
          </m:sub>
        </m:sSub>
      </m:oMath>
      <w:r w:rsidR="00941B05">
        <w:rPr>
          <w:rFonts w:ascii="Times New Roman" w:hAnsi="Times New Roman" w:cs="Times New Roman" w:hint="eastAsia"/>
          <w:sz w:val="20"/>
          <w:szCs w:val="20"/>
        </w:rPr>
        <w:t>.</w:t>
      </w:r>
      <w:r w:rsidR="003A2C5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41B05">
        <w:rPr>
          <w:rFonts w:ascii="Times New Roman" w:hAnsi="Times New Roman" w:cs="Times New Roman" w:hint="eastAsia"/>
          <w:sz w:val="20"/>
          <w:szCs w:val="20"/>
        </w:rPr>
        <w:t xml:space="preserve">With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m:rPr>
                <m:nor/>
              </m:rPr>
              <w:rPr>
                <w:rFonts w:ascii="Times New Roman" w:hAnsi="Times New Roman" w:cs="Times New Roman" w:hint="eastAsia"/>
                <w:sz w:val="20"/>
                <w:szCs w:val="20"/>
              </w:rPr>
              <m:t>FWM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2ω</m:t>
            </m:r>
          </m:e>
          <m:sub>
            <m:r>
              <m:rPr>
                <m:nor/>
              </m:rPr>
              <w:rPr>
                <w:rFonts w:ascii="Cambria Math" w:hAnsi="Times New Roman" w:cs="Times New Roman" w:hint="eastAsia"/>
                <w:sz w:val="20"/>
                <w:szCs w:val="20"/>
              </w:rPr>
              <m:t>NIR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+s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Ω</m:t>
        </m:r>
      </m:oMath>
      <w:r w:rsidR="00941B05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941B05" w:rsidRPr="00941B05">
        <w:rPr>
          <w:rFonts w:ascii="Times New Roman" w:hAnsi="Times New Roman" w:cs="Times New Roman"/>
          <w:sz w:val="20"/>
          <w:szCs w:val="20"/>
        </w:rPr>
        <w:t xml:space="preserve">the phase mismatch reduces to a one-parameter function </w:t>
      </w:r>
      <w:r w:rsidR="00941B05">
        <w:rPr>
          <w:rFonts w:ascii="Times New Roman" w:hAnsi="Times New Roman" w:cs="Times New Roman" w:hint="eastAsia"/>
          <w:sz w:val="20"/>
          <w:szCs w:val="20"/>
        </w:rPr>
        <w:t xml:space="preserve">of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Ω</m:t>
        </m:r>
      </m:oMath>
      <w:r w:rsidR="00941B05">
        <w:rPr>
          <w:rFonts w:ascii="Times New Roman" w:hAnsi="Times New Roman" w:cs="Times New Roman" w:hint="eastAsia"/>
          <w:sz w:val="20"/>
          <w:szCs w:val="20"/>
        </w:rPr>
        <w:t>,</w:t>
      </w:r>
    </w:p>
    <w:p w14:paraId="1F4D9A0E" w14:textId="1A15BD55" w:rsidR="00941B05" w:rsidRPr="00941B05" w:rsidRDefault="00B820D9" w:rsidP="00941B05">
      <w:pPr>
        <w:pStyle w:val="a0"/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qd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s;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=2k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Times New Roman" w:cs="Times New Roman" w:hint="eastAsia"/>
                          <w:sz w:val="20"/>
                          <w:szCs w:val="20"/>
                        </w:rPr>
                        <m:t>NIR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+s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PhP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-k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Times New Roman" w:cs="Times New Roman" w:hint="eastAsia"/>
                          <w:sz w:val="20"/>
                          <w:szCs w:val="20"/>
                        </w:rPr>
                        <m:t>NIR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+s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S8</m:t>
                  </m:r>
                </m:e>
              </m:d>
            </m:e>
          </m:eqArr>
        </m:oMath>
      </m:oMathPara>
    </w:p>
    <w:p w14:paraId="135619AE" w14:textId="700C7CAE" w:rsidR="00185C3B" w:rsidRPr="00DF5320" w:rsidRDefault="00941B05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W</w:t>
      </w:r>
      <w:r w:rsidR="00185C3B" w:rsidRPr="00DF5320">
        <w:rPr>
          <w:rFonts w:ascii="Times New Roman" w:hAnsi="Times New Roman" w:cs="Times New Roman"/>
          <w:sz w:val="20"/>
          <w:szCs w:val="20"/>
        </w:rPr>
        <w:t>ithin the bandwidth of the driving THz spectrum,</w:t>
      </w:r>
      <w:r w:rsidR="00D35993" w:rsidRPr="00D35993">
        <w:rPr>
          <w:kern w:val="2"/>
          <w:sz w:val="21"/>
          <w:szCs w:val="22"/>
        </w:rPr>
        <w:t xml:space="preserve"> </w:t>
      </w:r>
      <w:r w:rsidR="00D35993" w:rsidRPr="00D35993">
        <w:rPr>
          <w:rFonts w:ascii="Times New Roman" w:hAnsi="Times New Roman" w:cs="Times New Roman"/>
          <w:sz w:val="20"/>
          <w:szCs w:val="20"/>
        </w:rPr>
        <w:t>the weighting by</w:t>
      </w:r>
      <w:r w:rsidR="00D35993"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F</m:t>
        </m:r>
      </m:oMath>
      <w:r w:rsidR="00185C3B" w:rsidRPr="00DF5320">
        <w:rPr>
          <w:rFonts w:ascii="Times New Roman" w:hAnsi="Times New Roman" w:cs="Times New Roman"/>
          <w:sz w:val="20"/>
          <w:szCs w:val="20"/>
        </w:rPr>
        <w:t xml:space="preserve"> </w:t>
      </w:r>
      <w:r w:rsidR="00B95EED" w:rsidRPr="00B95EED">
        <w:rPr>
          <w:rFonts w:ascii="Times New Roman" w:hAnsi="Times New Roman" w:cs="Times New Roman"/>
          <w:sz w:val="20"/>
          <w:szCs w:val="20"/>
        </w:rPr>
        <w:t xml:space="preserve">can yield two dominant phase-matched </w:t>
      </w:r>
      <w:proofErr w:type="spellStart"/>
      <w:r w:rsidR="00B95EED" w:rsidRPr="00B95EED">
        <w:rPr>
          <w:rFonts w:ascii="Times New Roman" w:hAnsi="Times New Roman" w:cs="Times New Roman"/>
          <w:sz w:val="20"/>
          <w:szCs w:val="20"/>
        </w:rPr>
        <w:t>PhP</w:t>
      </w:r>
      <w:proofErr w:type="spellEnd"/>
      <w:r w:rsidR="00B95EED" w:rsidRPr="00B95EED">
        <w:rPr>
          <w:rFonts w:ascii="Times New Roman" w:hAnsi="Times New Roman" w:cs="Times New Roman"/>
          <w:sz w:val="20"/>
          <w:szCs w:val="20"/>
        </w:rPr>
        <w:t xml:space="preserve"> contributions at</w:t>
      </w:r>
      <w:r w:rsidR="00D35993" w:rsidRPr="00D35993">
        <w:rPr>
          <w:rFonts w:ascii="Times New Roman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="00185C3B" w:rsidRPr="00DF5320">
        <w:rPr>
          <w:rFonts w:ascii="Times New Roman" w:hAnsi="Times New Roman" w:cs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="00185C3B" w:rsidRPr="00DF5320">
        <w:rPr>
          <w:rFonts w:ascii="Times New Roman" w:hAnsi="Times New Roman" w:cs="Times New Roman"/>
          <w:sz w:val="20"/>
          <w:szCs w:val="20"/>
        </w:rPr>
        <w:t xml:space="preserve">. </w:t>
      </w:r>
      <w:r w:rsidR="00D35993" w:rsidRPr="00D35993">
        <w:rPr>
          <w:rFonts w:ascii="Times New Roman" w:hAnsi="Times New Roman" w:cs="Times New Roman"/>
          <w:sz w:val="20"/>
          <w:szCs w:val="20"/>
        </w:rPr>
        <w:t>When the detected FWM signal is collected within a finite spectral window around a chosen sideband energy, these two contributions can enter the same detection channel and interfere in the delay-dependent intensity. Accordingly, at a fixed FWM process, the emitted field can be approximated by the coherent sum</w:t>
      </w:r>
    </w:p>
    <w:p w14:paraId="6923E74C" w14:textId="44534C93" w:rsidR="00185C3B" w:rsidRPr="00DF5320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FWM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is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is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S9</m:t>
                  </m:r>
                </m:e>
              </m:d>
            </m:e>
          </m:eqArr>
        </m:oMath>
      </m:oMathPara>
    </w:p>
    <w:p w14:paraId="216D4C91" w14:textId="77777777" w:rsidR="00185C3B" w:rsidRPr="00DF5320" w:rsidRDefault="00185C3B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320">
        <w:rPr>
          <w:rFonts w:ascii="Times New Roman" w:hAnsi="Times New Roman" w:cs="Times New Roman"/>
          <w:sz w:val="20"/>
          <w:szCs w:val="20"/>
        </w:rPr>
        <w:t>To include finite coherence of each contribution, we phenomenologically write</w:t>
      </w:r>
    </w:p>
    <w:p w14:paraId="791F171C" w14:textId="3E471CE0" w:rsidR="00185C3B" w:rsidRPr="00DF5320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FWM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Cs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Cs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S10</m:t>
                  </m:r>
                </m:e>
              </m:d>
            </m:e>
          </m:eqArr>
        </m:oMath>
      </m:oMathPara>
    </w:p>
    <w:p w14:paraId="38C69578" w14:textId="77777777" w:rsidR="00185C3B" w:rsidRPr="00DF5320" w:rsidRDefault="00185C3B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320">
        <w:rPr>
          <w:rFonts w:ascii="Times New Roman" w:hAnsi="Times New Roman" w:cs="Times New Roman"/>
          <w:sz w:val="20"/>
          <w:szCs w:val="20"/>
        </w:rPr>
        <w:t>Tak</w:t>
      </w:r>
      <w:r>
        <w:rPr>
          <w:rFonts w:ascii="Times New Roman" w:hAnsi="Times New Roman" w:cs="Times New Roman" w:hint="eastAsia"/>
          <w:sz w:val="20"/>
          <w:szCs w:val="20"/>
        </w:rPr>
        <w:t>ing</w:t>
      </w:r>
      <w:r w:rsidRPr="00DF5320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=-</m:t>
        </m:r>
        <m:r>
          <w:rPr>
            <w:rFonts w:ascii="Cambria Math" w:hAnsi="Cambria Math" w:cs="Times New Roman"/>
            <w:sz w:val="20"/>
            <w:szCs w:val="20"/>
          </w:rPr>
          <m:t>1</m:t>
        </m:r>
      </m:oMath>
      <w:r w:rsidRPr="00DF5320">
        <w:rPr>
          <w:rFonts w:ascii="Times New Roman" w:hAnsi="Times New Roman" w:cs="Times New Roman"/>
          <w:sz w:val="20"/>
          <w:szCs w:val="20"/>
        </w:rPr>
        <w:t xml:space="preserve"> for example</w:t>
      </w:r>
      <w:r>
        <w:rPr>
          <w:rFonts w:ascii="Times New Roman" w:hAnsi="Times New Roman" w:cs="Times New Roman" w:hint="eastAsia"/>
          <w:sz w:val="20"/>
          <w:szCs w:val="20"/>
        </w:rPr>
        <w:t>, t</w:t>
      </w:r>
      <w:r w:rsidRPr="00DF5320">
        <w:rPr>
          <w:rFonts w:ascii="Times New Roman" w:hAnsi="Times New Roman" w:cs="Times New Roman"/>
          <w:sz w:val="20"/>
          <w:szCs w:val="20"/>
        </w:rPr>
        <w:t>he spectrally-resolved detected signal is proportional to the intensity at the selected FWM sideband,</w:t>
      </w:r>
    </w:p>
    <w:p w14:paraId="3560DFA8" w14:textId="6F0CB429" w:rsidR="00185C3B" w:rsidRPr="00DF5320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FWM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∝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-2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-2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T</m:t>
                      </m:r>
                    </m:den>
                  </m:f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AS/S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-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S11</m:t>
                  </m:r>
                </m:e>
              </m:d>
            </m:e>
          </m:eqArr>
        </m:oMath>
      </m:oMathPara>
    </w:p>
    <w:p w14:paraId="6070F94F" w14:textId="0A632A63" w:rsidR="00185C3B" w:rsidRPr="00DF5320" w:rsidRDefault="00185C3B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320">
        <w:rPr>
          <w:rFonts w:ascii="Times New Roman" w:hAnsi="Times New Roman" w:cs="Times New Roman"/>
          <w:sz w:val="20"/>
          <w:szCs w:val="20"/>
        </w:rPr>
        <w:t xml:space="preserve">where </w:t>
      </w:r>
      <m:oMath>
        <m:r>
          <w:rPr>
            <w:rFonts w:ascii="Cambria Math" w:hAnsi="Cambria Math" w:cs="Times New Roman"/>
            <w:sz w:val="20"/>
            <w:szCs w:val="20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/</m:t>
        </m:r>
        <m:r>
          <w:rPr>
            <w:rFonts w:ascii="Cambria Math" w:hAnsi="Cambria Math" w:cs="Times New Roman"/>
            <w:sz w:val="20"/>
            <w:szCs w:val="20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=</m:t>
        </m:r>
        <m:r>
          <w:rPr>
            <w:rFonts w:ascii="Cambria Math" w:hAnsi="Cambria Math" w:cs="Times New Roman"/>
            <w:sz w:val="20"/>
            <w:szCs w:val="20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/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+</m:t>
        </m:r>
        <m:r>
          <w:rPr>
            <w:rFonts w:ascii="Cambria Math" w:hAnsi="Cambria Math" w:cs="Times New Roman"/>
            <w:sz w:val="20"/>
            <w:szCs w:val="20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/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Pr="00DF5320">
        <w:rPr>
          <w:rFonts w:ascii="Times New Roman" w:hAnsi="Times New Roman" w:cs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-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+arg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-arg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Pr="00DF5320">
        <w:rPr>
          <w:rFonts w:ascii="Times New Roman" w:hAnsi="Times New Roman" w:cs="Times New Roman"/>
          <w:sz w:val="20"/>
          <w:szCs w:val="20"/>
        </w:rPr>
        <w:t xml:space="preserve">. Therefore, the delay-dependent modulation is governed by the beat frequency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AS/S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≡|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|</m:t>
        </m:r>
      </m:oMath>
      <w:r w:rsidRPr="00DF5320">
        <w:rPr>
          <w:rFonts w:ascii="Times New Roman" w:hAnsi="Times New Roman" w:cs="Times New Roman"/>
          <w:sz w:val="20"/>
          <w:szCs w:val="20"/>
        </w:rPr>
        <w:t>. Define the slowly varying baseline</w:t>
      </w:r>
      <w:r>
        <w:rPr>
          <w:rFonts w:ascii="Times New Roman" w:hAnsi="Times New Roman" w:cs="Times New Roman" w:hint="eastAsia"/>
          <w:sz w:val="20"/>
          <w:szCs w:val="20"/>
        </w:rPr>
        <w:t xml:space="preserve"> as:</w:t>
      </w:r>
    </w:p>
    <w:p w14:paraId="69193E43" w14:textId="73A00F4D" w:rsidR="00185C3B" w:rsidRPr="00DF5320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)≡|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|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2τ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+|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|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2τ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S12</m:t>
                  </m:r>
                </m:e>
              </m:d>
            </m:e>
          </m:eqArr>
        </m:oMath>
      </m:oMathPara>
    </w:p>
    <w:p w14:paraId="08768621" w14:textId="0BEB78D2" w:rsidR="00185C3B" w:rsidRPr="00DF5320" w:rsidRDefault="00185C3B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320">
        <w:rPr>
          <w:rFonts w:ascii="Times New Roman" w:hAnsi="Times New Roman" w:cs="Times New Roman"/>
          <w:sz w:val="20"/>
          <w:szCs w:val="20"/>
        </w:rPr>
        <w:t>Then Eq. (S1</w:t>
      </w:r>
      <w:r w:rsidR="001B4260">
        <w:rPr>
          <w:rFonts w:ascii="Times New Roman" w:hAnsi="Times New Roman" w:cs="Times New Roman" w:hint="eastAsia"/>
          <w:sz w:val="20"/>
          <w:szCs w:val="20"/>
        </w:rPr>
        <w:t>1</w:t>
      </w:r>
      <w:r w:rsidRPr="00DF5320">
        <w:rPr>
          <w:rFonts w:ascii="Times New Roman" w:hAnsi="Times New Roman" w:cs="Times New Roman"/>
          <w:sz w:val="20"/>
          <w:szCs w:val="20"/>
        </w:rPr>
        <w:t>) can be written as</w:t>
      </w:r>
    </w:p>
    <w:p w14:paraId="46046825" w14:textId="36EE3236" w:rsidR="00185C3B" w:rsidRPr="00DF5320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FWM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1+η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AS/S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τ+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ϕ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-</m:t>
                              </m:r>
                            </m:sub>
                          </m:sSub>
                        </m:e>
                      </m:d>
                    </m:e>
                  </m:func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S13</m:t>
                  </m:r>
                </m:e>
              </m:d>
            </m:e>
          </m:eqArr>
        </m:oMath>
      </m:oMathPara>
    </w:p>
    <w:p w14:paraId="321C2A36" w14:textId="77777777" w:rsidR="00185C3B" w:rsidRPr="00DF5320" w:rsidRDefault="00185C3B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320">
        <w:rPr>
          <w:rFonts w:ascii="Times New Roman" w:hAnsi="Times New Roman" w:cs="Times New Roman"/>
          <w:sz w:val="20"/>
          <w:szCs w:val="20"/>
        </w:rPr>
        <w:t>with modulation depth</w:t>
      </w:r>
    </w:p>
    <w:p w14:paraId="7D8C1A21" w14:textId="23EE2F30" w:rsidR="00185C3B" w:rsidRPr="00DF5320" w:rsidRDefault="00B820D9" w:rsidP="00185C3B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η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)=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||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|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/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T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2τ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+|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2τ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S14</m:t>
                  </m:r>
                </m:e>
              </m:d>
            </m:e>
          </m:eqArr>
        </m:oMath>
      </m:oMathPara>
    </w:p>
    <w:p w14:paraId="02D34CE4" w14:textId="77777777" w:rsidR="00185C3B" w:rsidRPr="00DF5320" w:rsidRDefault="00185C3B" w:rsidP="00185C3B">
      <w:pPr>
        <w:pStyle w:val="Fir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320">
        <w:rPr>
          <w:rFonts w:ascii="Times New Roman" w:hAnsi="Times New Roman" w:cs="Times New Roman"/>
          <w:sz w:val="20"/>
          <w:szCs w:val="20"/>
        </w:rPr>
        <w:t xml:space="preserve">If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≃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Pr="00DF5320">
        <w:rPr>
          <w:rFonts w:ascii="Times New Roman" w:hAnsi="Times New Roman" w:cs="Times New Roman"/>
          <w:sz w:val="20"/>
          <w:szCs w:val="20"/>
        </w:rPr>
        <w:t xml:space="preserve"> (or within a limited </w:t>
      </w:r>
      <m:oMath>
        <m:r>
          <w:rPr>
            <w:rFonts w:ascii="Cambria Math" w:hAnsi="Cambria Math" w:cs="Times New Roman"/>
            <w:sz w:val="20"/>
            <w:szCs w:val="20"/>
          </w:rPr>
          <m:t>τ</m:t>
        </m:r>
      </m:oMath>
      <w:r w:rsidRPr="00DF5320">
        <w:rPr>
          <w:rFonts w:ascii="Times New Roman" w:hAnsi="Times New Roman" w:cs="Times New Roman"/>
          <w:sz w:val="20"/>
          <w:szCs w:val="20"/>
        </w:rPr>
        <w:t>-window), this reduces to the constant form</w:t>
      </w:r>
    </w:p>
    <w:p w14:paraId="38F667D4" w14:textId="4BFE5D72" w:rsidR="000410A2" w:rsidRPr="00C97C69" w:rsidRDefault="00B820D9" w:rsidP="00082186">
      <w:pPr>
        <w:pStyle w:val="a0"/>
        <w:spacing w:line="360" w:lineRule="auto"/>
        <w:jc w:val="both"/>
        <w:rPr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η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≈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||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|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+|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S15</m:t>
                  </m:r>
                </m:e>
              </m:d>
            </m:e>
          </m:eqArr>
        </m:oMath>
      </m:oMathPara>
      <w:bookmarkEnd w:id="2"/>
    </w:p>
    <w:p w14:paraId="2DBDCF48" w14:textId="77777777" w:rsidR="003904BF" w:rsidRDefault="003904BF" w:rsidP="00C97C69">
      <w:pPr>
        <w:pStyle w:val="a0"/>
        <w:spacing w:line="360" w:lineRule="auto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3B725504" w14:textId="3C7B671B" w:rsidR="00C97C69" w:rsidRPr="00055EC6" w:rsidRDefault="00CF4B8E" w:rsidP="00C97C69">
      <w:pPr>
        <w:pStyle w:val="a0"/>
        <w:spacing w:line="360" w:lineRule="auto"/>
        <w:jc w:val="both"/>
        <w:rPr>
          <w:rStyle w:val="af2"/>
        </w:rPr>
      </w:pPr>
      <w:r w:rsidRPr="00DF5320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Supplementary Note </w:t>
      </w:r>
      <w:r w:rsidR="00E65596">
        <w:rPr>
          <w:rFonts w:ascii="Times New Roman" w:hAnsi="Times New Roman" w:cs="Times New Roman" w:hint="eastAsia"/>
          <w:b/>
          <w:bCs/>
          <w:kern w:val="2"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Pr="00DF5320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</w:t>
      </w:r>
      <w:r w:rsidR="00DB7C91" w:rsidRPr="00DB7C91">
        <w:rPr>
          <w:rFonts w:ascii="Times New Roman" w:hAnsi="Times New Roman" w:cs="Times New Roman"/>
          <w:b/>
          <w:bCs/>
          <w:sz w:val="20"/>
          <w:szCs w:val="20"/>
        </w:rPr>
        <w:t>Double-THz control of the FWM beat-note waveform</w:t>
      </w:r>
    </w:p>
    <w:p w14:paraId="389E5D05" w14:textId="431651AE" w:rsidR="001B0EF1" w:rsidRDefault="00C97C6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BA5">
        <w:rPr>
          <w:rFonts w:ascii="Times New Roman" w:hAnsi="Times New Roman" w:cs="Times New Roman"/>
          <w:sz w:val="20"/>
          <w:szCs w:val="20"/>
        </w:rPr>
        <w:t xml:space="preserve">In Supplementary Note 5, the delay-dependent FWM signal was described by the interference of two phase-matched </w:t>
      </w:r>
      <w:proofErr w:type="spellStart"/>
      <w:r w:rsidRPr="00644BA5">
        <w:rPr>
          <w:rFonts w:ascii="Times New Roman" w:hAnsi="Times New Roman" w:cs="Times New Roman"/>
          <w:sz w:val="20"/>
          <w:szCs w:val="20"/>
        </w:rPr>
        <w:t>PhP</w:t>
      </w:r>
      <w:proofErr w:type="spellEnd"/>
      <w:r w:rsidRPr="00644BA5">
        <w:rPr>
          <w:rFonts w:ascii="Times New Roman" w:hAnsi="Times New Roman" w:cs="Times New Roman"/>
          <w:sz w:val="20"/>
          <w:szCs w:val="20"/>
        </w:rPr>
        <w:t xml:space="preserve"> contributions at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Pr="00DF5320">
        <w:rPr>
          <w:rFonts w:ascii="Times New Roman" w:hAnsi="Times New Roman" w:cs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Pr="00644BA5">
        <w:rPr>
          <w:rFonts w:ascii="Times New Roman" w:hAnsi="Times New Roman" w:cs="Times New Roman"/>
          <w:sz w:val="20"/>
          <w:szCs w:val="20"/>
        </w:rPr>
        <w:t xml:space="preserve">, leading to a beat-note modulation at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AS/S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≡|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|</m:t>
        </m:r>
      </m:oMath>
      <w:r w:rsidRPr="00644BA5">
        <w:rPr>
          <w:rFonts w:ascii="Times New Roman" w:hAnsi="Times New Roman" w:cs="Times New Roman"/>
          <w:sz w:val="20"/>
          <w:szCs w:val="20"/>
        </w:rPr>
        <w:t>.</w:t>
      </w:r>
      <w:r w:rsidR="005A4925" w:rsidRPr="005A4925">
        <w:rPr>
          <w:rFonts w:hint="eastAsia"/>
        </w:rPr>
        <w:t xml:space="preserve"> </w:t>
      </w:r>
      <w:r w:rsidR="005A4925" w:rsidRPr="005A4925">
        <w:rPr>
          <w:rFonts w:ascii="Times New Roman" w:hAnsi="Times New Roman" w:cs="Times New Roman" w:hint="eastAsia"/>
          <w:sz w:val="20"/>
          <w:szCs w:val="20"/>
        </w:rPr>
        <w:t xml:space="preserve">Here we extend that framework to the </w:t>
      </w:r>
      <w:r w:rsidR="00240FF8">
        <w:rPr>
          <w:rFonts w:ascii="Times New Roman" w:hAnsi="Times New Roman" w:cs="Times New Roman" w:hint="eastAsia"/>
          <w:sz w:val="20"/>
          <w:szCs w:val="20"/>
        </w:rPr>
        <w:t>double</w:t>
      </w:r>
      <w:r w:rsidR="005A4925" w:rsidRPr="005A4925">
        <w:rPr>
          <w:rFonts w:ascii="Times New Roman" w:hAnsi="Times New Roman" w:cs="Times New Roman" w:hint="eastAsia"/>
          <w:sz w:val="20"/>
          <w:szCs w:val="20"/>
        </w:rPr>
        <w:t>-THz-pulse excitation scheme used for active waveform control, and quantify the phase/amplitude resolution expected for an experimental implementation.</w:t>
      </w:r>
    </w:p>
    <w:p w14:paraId="2C3444B5" w14:textId="72EB1156" w:rsidR="00C97C69" w:rsidRDefault="00C97C6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BA5">
        <w:rPr>
          <w:rFonts w:ascii="Times New Roman" w:hAnsi="Times New Roman" w:cs="Times New Roman"/>
          <w:sz w:val="20"/>
          <w:szCs w:val="20"/>
        </w:rPr>
        <w:t xml:space="preserve">Starting from Eq. (S5), the emitted FWM field is determined by the spectral </w:t>
      </w:r>
      <w:proofErr w:type="spellStart"/>
      <w:r w:rsidRPr="00644BA5">
        <w:rPr>
          <w:rFonts w:ascii="Times New Roman" w:hAnsi="Times New Roman" w:cs="Times New Roman"/>
          <w:sz w:val="20"/>
          <w:szCs w:val="20"/>
        </w:rPr>
        <w:t>PhP</w:t>
      </w:r>
      <w:proofErr w:type="spellEnd"/>
      <w:r w:rsidRPr="00644BA5">
        <w:rPr>
          <w:rFonts w:ascii="Times New Roman" w:hAnsi="Times New Roman" w:cs="Times New Roman"/>
          <w:sz w:val="20"/>
          <w:szCs w:val="20"/>
        </w:rPr>
        <w:t xml:space="preserve"> field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0"/>
                <w:szCs w:val="20"/>
              </w:rPr>
              <m:t>E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PhP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</m:d>
      </m:oMath>
      <w:r w:rsidRPr="00644BA5">
        <w:rPr>
          <w:rFonts w:ascii="Times New Roman" w:hAnsi="Times New Roman" w:cs="Times New Roman"/>
          <w:sz w:val="20"/>
          <w:szCs w:val="20"/>
        </w:rPr>
        <w:t xml:space="preserve">. Under </w:t>
      </w:r>
      <w:r w:rsidR="00240FF8">
        <w:rPr>
          <w:rFonts w:ascii="Times New Roman" w:hAnsi="Times New Roman" w:cs="Times New Roman"/>
          <w:sz w:val="20"/>
          <w:szCs w:val="20"/>
        </w:rPr>
        <w:t>double</w:t>
      </w:r>
      <w:r w:rsidRPr="00644BA5">
        <w:rPr>
          <w:rFonts w:ascii="Times New Roman" w:hAnsi="Times New Roman" w:cs="Times New Roman"/>
          <w:sz w:val="20"/>
          <w:szCs w:val="20"/>
        </w:rPr>
        <w:t>-THz excitation, we write</w:t>
      </w:r>
    </w:p>
    <w:p w14:paraId="6C3CADD1" w14:textId="76DD70A3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PhP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PhP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,A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ϕ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CEP, A</m:t>
                      </m:r>
                    </m:sub>
                  </m:sSub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PhP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,</m:t>
                  </m:r>
                  <m:r>
                    <m:rPr>
                      <m:nor/>
                    </m:rPr>
                    <w:rPr>
                      <w:rFonts w:ascii="Cambria Math" w:hAnsi="Times New Roman" w:cs="Times New Roman" w:hint="eastAsia"/>
                      <w:sz w:val="20"/>
                      <w:szCs w:val="20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Ω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ϕ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CEP, B</m:t>
                      </m:r>
                    </m:sub>
                  </m:sSub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S16</m:t>
                  </m:r>
                </m:e>
              </m:d>
            </m:e>
          </m:eqArr>
        </m:oMath>
      </m:oMathPara>
    </w:p>
    <w:p w14:paraId="6EE51180" w14:textId="4471CEC3" w:rsidR="00C97C69" w:rsidRDefault="00C97C6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BA5">
        <w:rPr>
          <w:rFonts w:ascii="Times New Roman" w:hAnsi="Times New Roman" w:cs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0"/>
                <w:szCs w:val="20"/>
              </w:rPr>
              <m:t>E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PhP</m:t>
            </m:r>
            <m:r>
              <m:rPr>
                <m:nor/>
              </m:rPr>
              <w:rPr>
                <w:rFonts w:ascii="Cambria Math" w:hAnsi="Times New Roman" w:cs="Times New Roman"/>
                <w:sz w:val="20"/>
                <w:szCs w:val="20"/>
              </w:rPr>
              <m:t>,A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</m:d>
      </m:oMath>
      <w:r w:rsidRPr="00644BA5">
        <w:rPr>
          <w:rFonts w:ascii="Times New Roman" w:hAnsi="Times New Roman" w:cs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0"/>
                <w:szCs w:val="20"/>
              </w:rPr>
              <m:t>E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PhP</m:t>
            </m:r>
            <m:r>
              <m:rPr>
                <m:nor/>
              </m:rPr>
              <w:rPr>
                <w:rFonts w:ascii="Cambria Math" w:hAnsi="Times New Roman" w:cs="Times New Roman"/>
                <w:sz w:val="20"/>
                <w:szCs w:val="20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 w:hint="eastAsia"/>
                <w:sz w:val="20"/>
                <w:szCs w:val="20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</m:d>
      </m:oMath>
      <w:r w:rsidRPr="00644BA5">
        <w:rPr>
          <w:rFonts w:ascii="Times New Roman" w:hAnsi="Times New Roman" w:cs="Times New Roman"/>
          <w:sz w:val="20"/>
          <w:szCs w:val="20"/>
        </w:rPr>
        <w:t xml:space="preserve"> are narrowband spectra peaked at the two phase-matched PhP frequencies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Pr="00DF5320">
        <w:rPr>
          <w:rFonts w:ascii="Times New Roman" w:hAnsi="Times New Roman" w:cs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Pr="00644BA5">
        <w:rPr>
          <w:rFonts w:ascii="Times New Roman" w:hAnsi="Times New Roman" w:cs="Times New Roman"/>
          <w:sz w:val="20"/>
          <w:szCs w:val="20"/>
        </w:rPr>
        <w:t xml:space="preserve">, respectively. </w:t>
      </w:r>
      <w:r w:rsidR="00D454AD" w:rsidRPr="00D454AD">
        <w:rPr>
          <w:rFonts w:ascii="Times New Roman" w:hAnsi="Times New Roman" w:cs="Times New Roman"/>
          <w:sz w:val="20"/>
          <w:szCs w:val="20"/>
        </w:rPr>
        <w:t xml:space="preserve">In the narrowband limit, the CEP is approximated as a frequency-independent phase factor, whereas any fixed phase lag associated with </w:t>
      </w:r>
      <w:proofErr w:type="spellStart"/>
      <w:r w:rsidR="00D454AD" w:rsidRPr="00D454AD">
        <w:rPr>
          <w:rFonts w:ascii="Times New Roman" w:hAnsi="Times New Roman" w:cs="Times New Roman"/>
          <w:sz w:val="20"/>
          <w:szCs w:val="20"/>
        </w:rPr>
        <w:t>PhP</w:t>
      </w:r>
      <w:proofErr w:type="spellEnd"/>
      <w:r w:rsidR="00D454AD" w:rsidRPr="00D454AD">
        <w:rPr>
          <w:rFonts w:ascii="Times New Roman" w:hAnsi="Times New Roman" w:cs="Times New Roman"/>
          <w:sz w:val="20"/>
          <w:szCs w:val="20"/>
        </w:rPr>
        <w:t xml:space="preserve"> excitation, propagation, and nonlinear conversion is absorbed into constant phases introduced below.</w:t>
      </w:r>
    </w:p>
    <w:p w14:paraId="64DD4EF6" w14:textId="77777777" w:rsidR="00C97C69" w:rsidRDefault="00C97C69" w:rsidP="00C728E4">
      <w:pPr>
        <w:pStyle w:val="a0"/>
        <w:spacing w:line="360" w:lineRule="auto"/>
        <w:ind w:firstLineChars="200" w:firstLine="400"/>
        <w:jc w:val="both"/>
        <w:rPr>
          <w:rFonts w:ascii="Times New Roman" w:hAnsi="Times New Roman" w:cs="Times New Roman"/>
          <w:sz w:val="20"/>
          <w:szCs w:val="20"/>
        </w:rPr>
      </w:pPr>
      <w:r w:rsidRPr="00644BA5">
        <w:rPr>
          <w:rFonts w:ascii="Times New Roman" w:hAnsi="Times New Roman" w:cs="Times New Roman"/>
          <w:sz w:val="20"/>
          <w:szCs w:val="20"/>
        </w:rPr>
        <w:t>Substituting Eq. (S16) into Eq. (S5), and retaining only the two dominant phase-matched contributions selected by the detection window, the emitted FWM field reduces to the same two-mode form as Eq. (S10), but now with the amplitudes and phases controlled by the two THz pulses:</w:t>
      </w:r>
    </w:p>
    <w:p w14:paraId="192B3020" w14:textId="30B8475E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FWM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Cs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CEP, A</m:t>
                          </m:r>
                        </m:sub>
                      </m:sSub>
                    </m:e>
                  </m:d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Cs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CEP, B</m:t>
                          </m:r>
                        </m:sub>
                      </m:sSub>
                    </m:e>
                  </m:d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S17</m:t>
                  </m:r>
                </m:e>
              </m:d>
            </m:e>
          </m:eqArr>
        </m:oMath>
      </m:oMathPara>
    </w:p>
    <w:p w14:paraId="28E1FFA9" w14:textId="01D55399" w:rsidR="00C97C69" w:rsidRPr="00644BA5" w:rsidRDefault="003904BF" w:rsidP="00DD32DD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 w:rsidR="00C97C69" w:rsidRPr="00644BA5">
        <w:rPr>
          <w:rFonts w:ascii="Times New Roman" w:hAnsi="Times New Roman" w:cs="Times New Roman"/>
          <w:sz w:val="20"/>
          <w:szCs w:val="20"/>
        </w:rPr>
        <w:t>ere</w:t>
      </w:r>
      <w:r w:rsidR="00C97C69"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</w:t>
      </w:r>
      <w:r w:rsidR="00DD32DD" w:rsidRPr="00DD32DD">
        <w:rPr>
          <w:rFonts w:ascii="Times New Roman" w:hAnsi="Times New Roman" w:cs="Times New Roman" w:hint="eastAsia"/>
          <w:sz w:val="20"/>
          <w:szCs w:val="20"/>
        </w:rPr>
        <w:t>are complex pathway coefficients (consistent with the appearance of</w:t>
      </w:r>
      <w:r w:rsidR="00DD32DD" w:rsidRPr="00DD32DD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arg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1,2</m:t>
            </m:r>
          </m:sub>
        </m:sSub>
      </m:oMath>
      <w:r w:rsidR="00DD32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D32DD" w:rsidRPr="00DD32DD">
        <w:rPr>
          <w:rFonts w:ascii="Times New Roman" w:hAnsi="Times New Roman" w:cs="Times New Roman"/>
          <w:sz w:val="20"/>
          <w:szCs w:val="20"/>
        </w:rPr>
        <w:t>in Supplementary Note 5 and below);</w:t>
      </w:r>
      <w:r w:rsidR="00DD32DD" w:rsidRPr="00DD32DD">
        <w:rPr>
          <w:kern w:val="2"/>
          <w:sz w:val="21"/>
          <w:szCs w:val="22"/>
        </w:rPr>
        <w:t xml:space="preserve"> </w:t>
      </w:r>
      <w:r w:rsidR="00DD32DD" w:rsidRPr="00DD32DD">
        <w:rPr>
          <w:rFonts w:ascii="Times New Roman" w:hAnsi="Times New Roman" w:cs="Times New Roman"/>
          <w:sz w:val="20"/>
          <w:szCs w:val="20"/>
        </w:rPr>
        <w:t>their magnitudes</w:t>
      </w:r>
      <w:r w:rsidR="00DD32DD"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1,2</m:t>
                </m:r>
              </m:sub>
            </m:sSub>
          </m:e>
        </m:d>
      </m:oMath>
      <w:r w:rsidR="00DD32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D32DD" w:rsidRPr="00DD32DD">
        <w:rPr>
          <w:rFonts w:ascii="Times New Roman" w:hAnsi="Times New Roman" w:cs="Times New Roman"/>
          <w:sz w:val="20"/>
          <w:szCs w:val="20"/>
        </w:rPr>
        <w:t xml:space="preserve">are determined by the excitation efficiencies of the two phase-matched channels and are therefore controlled by the field strengths of </w:t>
      </w:r>
      <w:proofErr w:type="spellStart"/>
      <w:r w:rsidR="00DD32DD" w:rsidRPr="00DD32DD">
        <w:rPr>
          <w:rFonts w:ascii="Times New Roman" w:hAnsi="Times New Roman" w:cs="Times New Roman"/>
          <w:sz w:val="20"/>
          <w:szCs w:val="20"/>
        </w:rPr>
        <w:t>THzA</w:t>
      </w:r>
      <w:proofErr w:type="spellEnd"/>
      <w:r w:rsidR="00DD32DD" w:rsidRPr="00DD32D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DD32DD" w:rsidRPr="00DD32DD">
        <w:rPr>
          <w:rFonts w:ascii="Times New Roman" w:hAnsi="Times New Roman" w:cs="Times New Roman"/>
          <w:sz w:val="20"/>
          <w:szCs w:val="20"/>
        </w:rPr>
        <w:t>THzB</w:t>
      </w:r>
      <w:proofErr w:type="spellEnd"/>
      <w:r w:rsidR="00DD32DD" w:rsidRPr="00DD32DD">
        <w:rPr>
          <w:rFonts w:ascii="Times New Roman" w:hAnsi="Times New Roman" w:cs="Times New Roman"/>
          <w:sz w:val="20"/>
          <w:szCs w:val="20"/>
        </w:rPr>
        <w:t>, respectively.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 The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represent all fixed phase contributions.</w:t>
      </w:r>
      <w:r w:rsidR="005805CE" w:rsidRPr="005805CE">
        <w:rPr>
          <w:kern w:val="2"/>
          <w:sz w:val="21"/>
          <w:szCs w:val="22"/>
        </w:rPr>
        <w:t xml:space="preserve"> </w:t>
      </w:r>
      <w:r w:rsidR="005805CE" w:rsidRPr="005805CE">
        <w:rPr>
          <w:rFonts w:ascii="Times New Roman" w:hAnsi="Times New Roman" w:cs="Times New Roman"/>
          <w:sz w:val="20"/>
          <w:szCs w:val="20"/>
        </w:rPr>
        <w:t xml:space="preserve">The sign </w:t>
      </w:r>
      <m:oMath>
        <m:r>
          <w:rPr>
            <w:rFonts w:ascii="Cambria Math" w:hAnsi="Cambria Math" w:cs="Times New Roman"/>
            <w:sz w:val="20"/>
            <w:szCs w:val="20"/>
          </w:rPr>
          <m:t>s=±1</m:t>
        </m:r>
      </m:oMath>
      <w:r w:rsidR="005805C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805CE" w:rsidRPr="005805CE">
        <w:rPr>
          <w:rFonts w:ascii="Times New Roman" w:hAnsi="Times New Roman" w:cs="Times New Roman"/>
          <w:sz w:val="20"/>
          <w:szCs w:val="20"/>
        </w:rPr>
        <w:t>follows the convention in Supplementary Note 5.</w:t>
      </w:r>
    </w:p>
    <w:p w14:paraId="0119CD8A" w14:textId="77777777" w:rsidR="00C97C69" w:rsidRDefault="00C97C69" w:rsidP="00C728E4">
      <w:pPr>
        <w:pStyle w:val="a0"/>
        <w:spacing w:line="360" w:lineRule="auto"/>
        <w:ind w:firstLineChars="200" w:firstLine="400"/>
        <w:jc w:val="both"/>
        <w:rPr>
          <w:rFonts w:ascii="Times New Roman" w:hAnsi="Times New Roman" w:cs="Times New Roman"/>
          <w:sz w:val="20"/>
          <w:szCs w:val="20"/>
        </w:rPr>
      </w:pPr>
      <w:r w:rsidRPr="00644BA5">
        <w:rPr>
          <w:rFonts w:ascii="Times New Roman" w:hAnsi="Times New Roman" w:cs="Times New Roman"/>
          <w:sz w:val="20"/>
          <w:szCs w:val="20"/>
        </w:rPr>
        <w:t>Using Eq. (S17), the detected FWM intensity becomes</w:t>
      </w:r>
    </w:p>
    <w:p w14:paraId="55EEE420" w14:textId="77777777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0"/>
                      <w:szCs w:val="20"/>
                    </w:rPr>
                    <m:t>FWM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∝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-2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-2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T</m:t>
                      </m:r>
                    </m:den>
                  </m:f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AS/S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-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S18</m:t>
                  </m:r>
                </m:e>
              </m:d>
            </m:e>
          </m:eqArr>
        </m:oMath>
      </m:oMathPara>
    </w:p>
    <w:p w14:paraId="69661308" w14:textId="3F04F638" w:rsidR="00C97C69" w:rsidRDefault="00DD32DD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w</w:t>
      </w:r>
      <w:r w:rsidR="00C97C69" w:rsidRPr="00644BA5">
        <w:rPr>
          <w:rFonts w:ascii="Times New Roman" w:hAnsi="Times New Roman" w:cs="Times New Roman"/>
          <w:sz w:val="20"/>
          <w:szCs w:val="20"/>
        </w:rPr>
        <w:t>here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-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+arg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-arg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CEP, A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CEP, B</m:t>
            </m:r>
          </m:sub>
        </m:sSub>
      </m:oMath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Equation (S18) is the </w:t>
      </w:r>
      <w:r w:rsidR="00240FF8">
        <w:rPr>
          <w:rFonts w:ascii="Times New Roman" w:hAnsi="Times New Roman" w:cs="Times New Roman"/>
          <w:sz w:val="20"/>
          <w:szCs w:val="20"/>
        </w:rPr>
        <w:t>double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-THz extension of Eq. (S11): the beat frequency remains fixed by the two phase-matched </w:t>
      </w:r>
      <w:proofErr w:type="spellStart"/>
      <w:r w:rsidR="00C97C69" w:rsidRPr="00644BA5">
        <w:rPr>
          <w:rFonts w:ascii="Times New Roman" w:hAnsi="Times New Roman" w:cs="Times New Roman"/>
          <w:sz w:val="20"/>
          <w:szCs w:val="20"/>
        </w:rPr>
        <w:t>PhP</w:t>
      </w:r>
      <w:proofErr w:type="spellEnd"/>
      <w:r w:rsidR="00C97C69" w:rsidRPr="00644BA5">
        <w:rPr>
          <w:rFonts w:ascii="Times New Roman" w:hAnsi="Times New Roman" w:cs="Times New Roman"/>
          <w:sz w:val="20"/>
          <w:szCs w:val="20"/>
        </w:rPr>
        <w:t xml:space="preserve"> frequencies, whereas the phase and modulation depth become externally tunable.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Accordingly, the slowly varying baseline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τ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)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, the modulation depth </w:t>
      </w:r>
      <m:oMath>
        <m:r>
          <w:rPr>
            <w:rFonts w:ascii="Cambria Math" w:hAnsi="Cambria Math" w:cs="Times New Roman"/>
            <w:sz w:val="20"/>
            <w:szCs w:val="20"/>
          </w:rPr>
          <m:t>η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τ</m:t>
            </m:r>
          </m:e>
        </m:d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, and the approximately constant form of </w:t>
      </w:r>
      <m:oMath>
        <m:r>
          <w:rPr>
            <w:rFonts w:ascii="Cambria Math" w:hAnsi="Cambria Math" w:cs="Times New Roman"/>
            <w:sz w:val="20"/>
            <w:szCs w:val="20"/>
          </w:rPr>
          <m:t>η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for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≃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are still given by Eqs. (S12)–(S15). The only difference is that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are now externally controlled by the two THz pulses. In particular, Eq. (S15) shows that the modulation depth is maximized when</w:t>
      </w:r>
      <w:r w:rsidR="00C97C69"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|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|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and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|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|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are comparable.</w:t>
      </w:r>
      <w:r w:rsidR="00E2108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In </w:t>
      </w:r>
      <w:r w:rsidR="00E21080">
        <w:rPr>
          <w:rFonts w:ascii="Times New Roman" w:hAnsi="Times New Roman" w:cs="Times New Roman" w:hint="eastAsia"/>
          <w:sz w:val="20"/>
          <w:szCs w:val="20"/>
        </w:rPr>
        <w:t xml:space="preserve">our </w:t>
      </w:r>
      <w:r w:rsidR="00E21080" w:rsidRPr="00E21080">
        <w:rPr>
          <w:rFonts w:ascii="Times New Roman" w:hAnsi="Times New Roman" w:cs="Times New Roman"/>
          <w:sz w:val="20"/>
          <w:szCs w:val="20"/>
        </w:rPr>
        <w:t>simulation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 where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CEP, B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is fixed and only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CEP, A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is scanned, one has</w:t>
      </w:r>
    </w:p>
    <w:p w14:paraId="0BF4F8C5" w14:textId="4270F5CC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ϕ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0</m:t>
                      </m:r>
                    </m:e>
                  </m:d>
                </m:sup>
              </m:sSub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CEP, A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S19</m:t>
                  </m:r>
                </m:e>
              </m:d>
            </m:e>
          </m:eqArr>
        </m:oMath>
      </m:oMathPara>
    </w:p>
    <w:p w14:paraId="4FF84F65" w14:textId="2796541B" w:rsidR="00C97C69" w:rsidRPr="00644BA5" w:rsidRDefault="00C97C6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BA5">
        <w:rPr>
          <w:rFonts w:ascii="Times New Roman" w:hAnsi="Times New Roman" w:cs="Times New Roman"/>
          <w:sz w:val="20"/>
          <w:szCs w:val="20"/>
        </w:rPr>
        <w:t xml:space="preserve">where the constant term </w:t>
      </w:r>
      <m:oMath>
        <m:r>
          <w:rPr>
            <w:rFonts w:ascii="Cambria Math" w:hAnsi="Cambria Math" w:cs="Times New Roman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CEP, B</m:t>
            </m:r>
          </m:sub>
        </m:sSub>
      </m:oMath>
      <w:r w:rsidRPr="00644BA5">
        <w:rPr>
          <w:rFonts w:ascii="Times New Roman" w:hAnsi="Times New Roman" w:cs="Times New Roman"/>
          <w:sz w:val="20"/>
          <w:szCs w:val="20"/>
        </w:rPr>
        <w:t xml:space="preserve"> has been absorbed into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-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0</m:t>
                </m:r>
              </m:e>
            </m:d>
          </m:sup>
        </m:sSubSup>
      </m:oMath>
      <w:r w:rsidRPr="00644BA5">
        <w:rPr>
          <w:rFonts w:ascii="Times New Roman" w:hAnsi="Times New Roman" w:cs="Times New Roman"/>
          <w:sz w:val="20"/>
          <w:szCs w:val="20"/>
        </w:rPr>
        <w:t xml:space="preserve">. Thus, varying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CEP, A</m:t>
            </m:r>
          </m:sub>
        </m:sSub>
      </m:oMath>
      <w:r w:rsidRPr="00644BA5">
        <w:rPr>
          <w:rFonts w:ascii="Times New Roman" w:hAnsi="Times New Roman" w:cs="Times New Roman"/>
          <w:sz w:val="20"/>
          <w:szCs w:val="20"/>
        </w:rPr>
        <w:t xml:space="preserve"> shifts the phase of the beat-note waveform without changing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AS/S</m:t>
            </m:r>
          </m:sub>
        </m:sSub>
      </m:oMath>
      <w:r w:rsidRPr="00644BA5">
        <w:rPr>
          <w:rFonts w:ascii="Times New Roman" w:hAnsi="Times New Roman" w:cs="Times New Roman"/>
          <w:sz w:val="20"/>
          <w:szCs w:val="20"/>
        </w:rPr>
        <w:t xml:space="preserve">. By contrast, at fixed CEPs, changing the field strength of THzB modifies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|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|</m:t>
        </m:r>
      </m:oMath>
      <w:r w:rsidRPr="00644BA5">
        <w:rPr>
          <w:rFonts w:ascii="Times New Roman" w:hAnsi="Times New Roman" w:cs="Times New Roman"/>
          <w:sz w:val="20"/>
          <w:szCs w:val="20"/>
        </w:rPr>
        <w:t xml:space="preserve">, and therefore changes </w:t>
      </w:r>
      <m:oMath>
        <m:r>
          <w:rPr>
            <w:rFonts w:ascii="Cambria Math" w:hAnsi="Cambria Math" w:cs="Times New Roman"/>
            <w:sz w:val="20"/>
            <w:szCs w:val="20"/>
          </w:rPr>
          <m:t>η</m:t>
        </m:r>
      </m:oMath>
      <w:r w:rsidRPr="00644BA5">
        <w:rPr>
          <w:rFonts w:ascii="Times New Roman" w:hAnsi="Times New Roman" w:cs="Times New Roman"/>
          <w:sz w:val="20"/>
          <w:szCs w:val="20"/>
        </w:rPr>
        <w:t xml:space="preserve"> through Eq. (S15), while </w:t>
      </w:r>
      <w:r w:rsidR="006C2AE3">
        <w:rPr>
          <w:rFonts w:ascii="Times New Roman" w:hAnsi="Times New Roman" w:cs="Times New Roman"/>
          <w:sz w:val="20"/>
          <w:szCs w:val="20"/>
        </w:rPr>
        <w:t xml:space="preserve">also </w:t>
      </w:r>
      <w:r w:rsidRPr="00644BA5">
        <w:rPr>
          <w:rFonts w:ascii="Times New Roman" w:hAnsi="Times New Roman" w:cs="Times New Roman"/>
          <w:sz w:val="20"/>
          <w:szCs w:val="20"/>
        </w:rPr>
        <w:t>leaving the beat frequency essentially unchanged. This identifies the CEP as a phase knob and the THz field strength as an amplitude knob.</w:t>
      </w:r>
    </w:p>
    <w:p w14:paraId="040AA784" w14:textId="331CCD18" w:rsidR="00C97C69" w:rsidRDefault="00C97C69" w:rsidP="00C728E4">
      <w:pPr>
        <w:pStyle w:val="a0"/>
        <w:spacing w:line="360" w:lineRule="auto"/>
        <w:ind w:firstLineChars="200" w:firstLine="400"/>
        <w:jc w:val="both"/>
        <w:rPr>
          <w:rFonts w:ascii="Times New Roman" w:hAnsi="Times New Roman" w:cs="Times New Roman"/>
          <w:sz w:val="20"/>
          <w:szCs w:val="20"/>
        </w:rPr>
      </w:pPr>
      <w:r w:rsidRPr="00644BA5">
        <w:rPr>
          <w:rFonts w:ascii="Times New Roman" w:hAnsi="Times New Roman" w:cs="Times New Roman"/>
          <w:sz w:val="20"/>
          <w:szCs w:val="20"/>
        </w:rPr>
        <w:t xml:space="preserve">To quantify the phase resolution, we start from Eq. (S13). After normalization by the slowly varying baseline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τ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)</m:t>
        </m:r>
      </m:oMath>
      <w:r w:rsidRPr="00644BA5">
        <w:rPr>
          <w:rFonts w:ascii="Times New Roman" w:hAnsi="Times New Roman" w:cs="Times New Roman"/>
          <w:sz w:val="20"/>
          <w:szCs w:val="20"/>
        </w:rPr>
        <w:t>, one obtains</w:t>
      </w:r>
    </w:p>
    <w:p w14:paraId="27C933EB" w14:textId="62F63F84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I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m:t>FWM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)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-1=η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</m:e>
              </m:d>
              <m:func>
                <m:fun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AS/S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-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S20</m:t>
                  </m:r>
                </m:e>
              </m:d>
            </m:e>
          </m:eqArr>
        </m:oMath>
      </m:oMathPara>
    </w:p>
    <w:p w14:paraId="6CD9845A" w14:textId="3C66A46D" w:rsidR="00C97C69" w:rsidRDefault="005A389E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644BA5">
        <w:rPr>
          <w:rFonts w:ascii="Times New Roman" w:hAnsi="Times New Roman" w:cs="Times New Roman"/>
          <w:sz w:val="20"/>
          <w:szCs w:val="20"/>
        </w:rPr>
        <w:t xml:space="preserve">ithin </w:t>
      </w:r>
      <w:r w:rsidR="00C97C69" w:rsidRPr="00644BA5">
        <w:rPr>
          <w:rFonts w:ascii="Times New Roman" w:hAnsi="Times New Roman" w:cs="Times New Roman"/>
          <w:sz w:val="20"/>
          <w:szCs w:val="20"/>
        </w:rPr>
        <w:t>a fitting window where</w:t>
      </w:r>
      <w:r w:rsidR="00C97C69" w:rsidRPr="0077773E">
        <w:rPr>
          <w:rFonts w:ascii="Cambria Math" w:hAnsi="Cambria Math" w:cs="Times New Roman"/>
          <w:i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η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τ</m:t>
            </m:r>
          </m:e>
        </m:d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varies slowly, we approximate </w:t>
      </w:r>
      <m:oMath>
        <m:r>
          <w:rPr>
            <w:rFonts w:ascii="Cambria Math" w:hAnsi="Cambria Math" w:cs="Times New Roman"/>
            <w:sz w:val="20"/>
            <w:szCs w:val="20"/>
          </w:rPr>
          <m:t>η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τ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=η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as constant. The phase sensitivity is then</w:t>
      </w:r>
    </w:p>
    <w:p w14:paraId="6FB7638F" w14:textId="4F672A2D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ϕ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</m:sub>
                  </m:sSub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m:t>FWM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τ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)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=-η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AS/S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-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S21</m:t>
                  </m:r>
                </m:e>
              </m:d>
            </m:e>
          </m:eqArr>
        </m:oMath>
      </m:oMathPara>
    </w:p>
    <w:p w14:paraId="69735052" w14:textId="48BEBA85" w:rsidR="00C97C69" w:rsidRDefault="005A389E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6C2AE3">
        <w:rPr>
          <w:rFonts w:ascii="Times New Roman" w:hAnsi="Times New Roman" w:cs="Times New Roman"/>
          <w:sz w:val="20"/>
          <w:szCs w:val="20"/>
        </w:rPr>
        <w:t>s</w:t>
      </w:r>
      <w:r w:rsidR="006C2AE3" w:rsidRPr="00644BA5">
        <w:rPr>
          <w:rFonts w:ascii="Times New Roman" w:hAnsi="Times New Roman" w:cs="Times New Roman"/>
          <w:sz w:val="20"/>
          <w:szCs w:val="20"/>
        </w:rPr>
        <w:t xml:space="preserve"> </w:t>
      </w:r>
      <w:r w:rsidR="00C97C69" w:rsidRPr="00644BA5">
        <w:rPr>
          <w:rFonts w:ascii="Times New Roman" w:hAnsi="Times New Roman" w:cs="Times New Roman"/>
          <w:sz w:val="20"/>
          <w:szCs w:val="20"/>
        </w:rPr>
        <w:t>the root-mean-square</w:t>
      </w:r>
      <w:r w:rsidR="00C979D3">
        <w:rPr>
          <w:rFonts w:ascii="Times New Roman" w:hAnsi="Times New Roman" w:cs="Times New Roman"/>
          <w:sz w:val="20"/>
          <w:szCs w:val="20"/>
        </w:rPr>
        <w:t xml:space="preserve"> (RMS)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 noise of the normalized trace is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>, standard error propagation gives the single-point phase uncertainty</w:t>
      </w:r>
    </w:p>
    <w:p w14:paraId="07DD3EDF" w14:textId="1A72BCD9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≈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η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Ω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AS/S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τ+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ϕ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S22</m:t>
                  </m:r>
                </m:e>
              </m:d>
            </m:e>
          </m:eqArr>
        </m:oMath>
      </m:oMathPara>
    </w:p>
    <w:p w14:paraId="4DC1A5C3" w14:textId="580660BF" w:rsidR="00C97C69" w:rsidRDefault="005A389E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644BA5">
        <w:rPr>
          <w:rFonts w:ascii="Times New Roman" w:hAnsi="Times New Roman" w:cs="Times New Roman"/>
          <w:sz w:val="20"/>
          <w:szCs w:val="20"/>
        </w:rPr>
        <w:t xml:space="preserve">t </w:t>
      </w:r>
      <w:r w:rsidR="00C97C69" w:rsidRPr="00644BA5">
        <w:rPr>
          <w:rFonts w:ascii="Times New Roman" w:hAnsi="Times New Roman" w:cs="Times New Roman"/>
          <w:sz w:val="20"/>
          <w:szCs w:val="20"/>
        </w:rPr>
        <w:t>the quadrature point, where</w:t>
      </w:r>
      <w:r w:rsidR="00C97C69"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AS/S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τ+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ϕ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</m:t>
                        </m:r>
                      </m:sub>
                    </m:sSub>
                  </m:e>
                </m:d>
              </m:e>
            </m:func>
          </m:e>
        </m:d>
        <m:r>
          <w:rPr>
            <w:rFonts w:ascii="Cambria Math" w:hAnsi="Cambria Math" w:cs="Times New Roman"/>
            <w:sz w:val="20"/>
            <w:szCs w:val="20"/>
          </w:rPr>
          <m:t>=1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>,</w:t>
      </w:r>
    </w:p>
    <w:p w14:paraId="1900FEE3" w14:textId="4C386085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ϕ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pt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η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S23</m:t>
                  </m:r>
                </m:e>
              </m:d>
            </m:e>
          </m:eqArr>
        </m:oMath>
      </m:oMathPara>
    </w:p>
    <w:p w14:paraId="4A8F6D7D" w14:textId="2EA4C431" w:rsidR="00C97C69" w:rsidRDefault="00AE5589" w:rsidP="00C04542">
      <w:pPr>
        <w:pStyle w:val="a0"/>
        <w:spacing w:line="360" w:lineRule="auto"/>
        <w:ind w:firstLineChars="200" w:firstLine="400"/>
        <w:jc w:val="both"/>
        <w:rPr>
          <w:rFonts w:ascii="Times New Roman" w:hAnsi="Times New Roman" w:cs="Times New Roman"/>
          <w:sz w:val="20"/>
          <w:szCs w:val="20"/>
        </w:rPr>
      </w:pPr>
      <w:r w:rsidRPr="00AE5589">
        <w:rPr>
          <w:rFonts w:ascii="Times New Roman" w:hAnsi="Times New Roman" w:cs="Times New Roman"/>
          <w:sz w:val="20"/>
          <w:szCs w:val="20"/>
        </w:rPr>
        <w:t>Therefore, the signal resolution is limited by two factors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8021BC">
        <w:rPr>
          <w:rFonts w:ascii="Times New Roman" w:hAnsi="Times New Roman" w:cs="Times New Roman"/>
          <w:sz w:val="20"/>
          <w:szCs w:val="20"/>
        </w:rPr>
        <w:t xml:space="preserve">phase-setting </w:t>
      </w:r>
      <w:r>
        <w:rPr>
          <w:rFonts w:ascii="Times New Roman" w:hAnsi="Times New Roman" w:cs="Times New Roman"/>
          <w:sz w:val="20"/>
          <w:szCs w:val="20"/>
        </w:rPr>
        <w:t>resolution</w:t>
      </w:r>
      <w:r w:rsidRPr="008021BC">
        <w:rPr>
          <w:rFonts w:ascii="Times New Roman" w:hAnsi="Times New Roman" w:cs="Times New Roman"/>
          <w:sz w:val="20"/>
          <w:szCs w:val="20"/>
        </w:rPr>
        <w:t xml:space="preserve"> and the phase-readout uncertainty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44BA5" w:rsidDel="006C2AE3">
        <w:rPr>
          <w:rFonts w:ascii="Times New Roman" w:hAnsi="Times New Roman" w:cs="Times New Roman"/>
          <w:sz w:val="20"/>
          <w:szCs w:val="20"/>
        </w:rPr>
        <w:t xml:space="preserve"> </w:t>
      </w:r>
      <w:r w:rsidR="006C2AE3">
        <w:rPr>
          <w:rFonts w:ascii="Times New Roman" w:hAnsi="Times New Roman" w:cs="Times New Roman"/>
          <w:sz w:val="20"/>
          <w:szCs w:val="20"/>
        </w:rPr>
        <w:t>The</w:t>
      </w:r>
      <w:r w:rsidR="006C2AE3" w:rsidRPr="00644BA5">
        <w:rPr>
          <w:rFonts w:ascii="Times New Roman" w:hAnsi="Times New Roman" w:cs="Times New Roman"/>
          <w:sz w:val="20"/>
          <w:szCs w:val="20"/>
        </w:rPr>
        <w:t xml:space="preserve"> </w:t>
      </w:r>
      <w:r w:rsidR="00832BFB">
        <w:rPr>
          <w:rFonts w:ascii="Times New Roman" w:hAnsi="Times New Roman" w:cs="Times New Roman"/>
          <w:sz w:val="20"/>
          <w:szCs w:val="20"/>
        </w:rPr>
        <w:t>former is determined by the step res</w:t>
      </w:r>
      <w:r w:rsidR="00947702">
        <w:rPr>
          <w:rFonts w:ascii="Times New Roman" w:hAnsi="Times New Roman" w:cs="Times New Roman"/>
          <w:sz w:val="20"/>
          <w:szCs w:val="20"/>
        </w:rPr>
        <w:t>o</w:t>
      </w:r>
      <w:r w:rsidR="00832BFB">
        <w:rPr>
          <w:rFonts w:ascii="Times New Roman" w:hAnsi="Times New Roman" w:cs="Times New Roman"/>
          <w:sz w:val="20"/>
          <w:szCs w:val="20"/>
        </w:rPr>
        <w:t xml:space="preserve">lution of delay stage. 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If the CEP of </w:t>
      </w:r>
      <w:proofErr w:type="spellStart"/>
      <w:r w:rsidR="00C97C69" w:rsidRPr="00644BA5">
        <w:rPr>
          <w:rFonts w:ascii="Times New Roman" w:hAnsi="Times New Roman" w:cs="Times New Roman"/>
          <w:sz w:val="20"/>
          <w:szCs w:val="20"/>
        </w:rPr>
        <w:t>THzA</w:t>
      </w:r>
      <w:proofErr w:type="spellEnd"/>
      <w:r w:rsidR="00C97C69" w:rsidRPr="00644BA5">
        <w:rPr>
          <w:rFonts w:ascii="Times New Roman" w:hAnsi="Times New Roman" w:cs="Times New Roman"/>
          <w:sz w:val="20"/>
          <w:szCs w:val="20"/>
        </w:rPr>
        <w:t xml:space="preserve"> is tuned by shifting the temporal position of the narrowband </w:t>
      </w:r>
      <w:proofErr w:type="spellStart"/>
      <w:r w:rsidR="00C97C69" w:rsidRPr="00644BA5">
        <w:rPr>
          <w:rFonts w:ascii="Times New Roman" w:hAnsi="Times New Roman" w:cs="Times New Roman"/>
          <w:sz w:val="20"/>
          <w:szCs w:val="20"/>
        </w:rPr>
        <w:t>THzA</w:t>
      </w:r>
      <w:proofErr w:type="spellEnd"/>
      <w:r w:rsidR="00C97C69" w:rsidRPr="00644BA5">
        <w:rPr>
          <w:rFonts w:ascii="Times New Roman" w:hAnsi="Times New Roman" w:cs="Times New Roman"/>
          <w:sz w:val="20"/>
          <w:szCs w:val="20"/>
        </w:rPr>
        <w:t xml:space="preserve"> waveform by </w:t>
      </w:r>
      <m:oMath>
        <m:r>
          <w:rPr>
            <w:rFonts w:ascii="Cambria Math" w:hAnsi="Cambria Math" w:cs="Times New Roman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τ</m:t>
            </m:r>
          </m:e>
          <m:sub>
            <m:r>
              <w:rPr>
                <w:rFonts w:ascii="Cambria Math" w:hAnsi="Cambria Math" w:cs="Times New Roman" w:hint="eastAsia"/>
                <w:sz w:val="20"/>
                <w:szCs w:val="20"/>
              </w:rPr>
              <m:t>A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>, then</w:t>
      </w:r>
      <w:r w:rsidR="00C97C69"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set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=2π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τ</m:t>
            </m:r>
          </m:e>
          <m:sub>
            <m:r>
              <w:rPr>
                <w:rFonts w:ascii="Cambria Math" w:hAnsi="Cambria Math" w:cs="Times New Roman" w:hint="eastAsia"/>
                <w:sz w:val="20"/>
                <w:szCs w:val="20"/>
              </w:rPr>
              <m:t>A</m:t>
            </m:r>
          </m:sub>
        </m:sSub>
      </m:oMath>
      <w:r w:rsidR="00C97C69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sub>
        </m:sSub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is the carrier frequency of THzA. If the delay is implemented with a retroreflecting translation stage of step size </w:t>
      </w:r>
      <m:oMath>
        <m:r>
          <w:rPr>
            <w:rFonts w:ascii="Cambria Math" w:hAnsi="Cambria Math" w:cs="Times New Roman"/>
            <w:sz w:val="20"/>
            <w:szCs w:val="20"/>
          </w:rPr>
          <m:t>δx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, then </w:t>
      </w:r>
      <m:oMath>
        <m:r>
          <w:rPr>
            <w:rFonts w:ascii="Cambria Math" w:hAnsi="Cambria Math" w:cs="Times New Roman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τ</m:t>
            </m:r>
          </m:e>
          <m:sub>
            <m:r>
              <w:rPr>
                <w:rFonts w:ascii="Cambria Math" w:hAnsi="Cambria Math" w:cs="Times New Roman" w:hint="eastAsia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2δx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den>
        </m:f>
      </m:oMath>
      <w:r w:rsidR="00C97C69" w:rsidRPr="00644BA5">
        <w:rPr>
          <w:rFonts w:ascii="Times New Roman" w:hAnsi="Times New Roman" w:cs="Times New Roman"/>
          <w:sz w:val="20"/>
          <w:szCs w:val="20"/>
        </w:rPr>
        <w:t>.</w:t>
      </w:r>
      <w:r w:rsidR="00C0454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The </w:t>
      </w:r>
      <w:r w:rsidR="0012442F">
        <w:rPr>
          <w:rFonts w:ascii="Times New Roman" w:hAnsi="Times New Roman" w:cs="Times New Roman"/>
          <w:sz w:val="20"/>
          <w:szCs w:val="20"/>
        </w:rPr>
        <w:t>la</w:t>
      </w:r>
      <w:r w:rsidR="003F1C86">
        <w:rPr>
          <w:rFonts w:ascii="Times New Roman" w:hAnsi="Times New Roman" w:cs="Times New Roman"/>
          <w:sz w:val="20"/>
          <w:szCs w:val="20"/>
        </w:rPr>
        <w:t>t</w:t>
      </w:r>
      <w:r w:rsidR="0012442F">
        <w:rPr>
          <w:rFonts w:ascii="Times New Roman" w:hAnsi="Times New Roman" w:cs="Times New Roman"/>
          <w:sz w:val="20"/>
          <w:szCs w:val="20"/>
        </w:rPr>
        <w:t>ter correspond</w:t>
      </w:r>
      <w:r w:rsidR="00FA529F">
        <w:rPr>
          <w:rFonts w:ascii="Times New Roman" w:hAnsi="Times New Roman" w:cs="Times New Roman"/>
          <w:sz w:val="20"/>
          <w:szCs w:val="20"/>
        </w:rPr>
        <w:t>s</w:t>
      </w:r>
      <w:r w:rsidR="0012442F">
        <w:rPr>
          <w:rFonts w:ascii="Times New Roman" w:hAnsi="Times New Roman" w:cs="Times New Roman"/>
          <w:sz w:val="20"/>
          <w:szCs w:val="20"/>
        </w:rPr>
        <w:t xml:space="preserve"> to the laser energy stability 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 limit. From Eq. (S2</w:t>
      </w:r>
      <w:r w:rsidR="00ED141D">
        <w:rPr>
          <w:rFonts w:ascii="Times New Roman" w:hAnsi="Times New Roman" w:cs="Times New Roman" w:hint="eastAsia"/>
          <w:sz w:val="20"/>
          <w:szCs w:val="20"/>
        </w:rPr>
        <w:t>0</w:t>
      </w:r>
      <w:r w:rsidR="00C97C69" w:rsidRPr="00644BA5">
        <w:rPr>
          <w:rFonts w:ascii="Times New Roman" w:hAnsi="Times New Roman" w:cs="Times New Roman"/>
          <w:sz w:val="20"/>
          <w:szCs w:val="20"/>
        </w:rPr>
        <w:t>),</w:t>
      </w:r>
    </w:p>
    <w:p w14:paraId="7B683105" w14:textId="77777777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∂η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m:t>FWM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τ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)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AS/S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τ+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-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S24</m:t>
                  </m:r>
                </m:e>
              </m:d>
            </m:e>
          </m:eqArr>
        </m:oMath>
      </m:oMathPara>
    </w:p>
    <w:p w14:paraId="672D7A22" w14:textId="57CB2018" w:rsidR="00C97C69" w:rsidRPr="00644BA5" w:rsidRDefault="00C97C6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BA5">
        <w:rPr>
          <w:rFonts w:ascii="Times New Roman" w:hAnsi="Times New Roman" w:cs="Times New Roman"/>
          <w:sz w:val="20"/>
          <w:szCs w:val="20"/>
        </w:rPr>
        <w:t xml:space="preserve">so that the optimal single-point uncertainty in </w:t>
      </w:r>
      <m:oMath>
        <m:r>
          <w:rPr>
            <w:rFonts w:ascii="Cambria Math" w:hAnsi="Cambria Math" w:cs="Times New Roman"/>
            <w:sz w:val="20"/>
            <w:szCs w:val="20"/>
          </w:rPr>
          <m:t>η</m:t>
        </m:r>
      </m:oMath>
      <w:r w:rsidRPr="00644BA5">
        <w:rPr>
          <w:rFonts w:ascii="Times New Roman" w:hAnsi="Times New Roman" w:cs="Times New Roman"/>
          <w:sz w:val="20"/>
          <w:szCs w:val="20"/>
        </w:rPr>
        <w:t xml:space="preserve"> is of order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η</m:t>
            </m:r>
          </m:e>
          <m:sub>
            <m:r>
              <w:rPr>
                <w:rFonts w:ascii="Cambria Math" w:hAnsi="Cambria Math" w:cs="Times New Roman" w:hint="eastAsia"/>
                <w:sz w:val="20"/>
                <w:szCs w:val="20"/>
              </w:rPr>
              <m:t>pt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~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</m:oMath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Pr="00644BA5">
        <w:rPr>
          <w:rFonts w:ascii="Times New Roman" w:hAnsi="Times New Roman" w:cs="Times New Roman"/>
          <w:sz w:val="20"/>
          <w:szCs w:val="20"/>
        </w:rPr>
        <w:t xml:space="preserve">Accordingly, the minimum resolvable change in the </w:t>
      </w:r>
      <w:proofErr w:type="spellStart"/>
      <w:r w:rsidRPr="00644BA5">
        <w:rPr>
          <w:rFonts w:ascii="Times New Roman" w:hAnsi="Times New Roman" w:cs="Times New Roman"/>
          <w:sz w:val="20"/>
          <w:szCs w:val="20"/>
        </w:rPr>
        <w:t>THzB</w:t>
      </w:r>
      <w:proofErr w:type="spellEnd"/>
      <w:r w:rsidRPr="00644BA5">
        <w:rPr>
          <w:rFonts w:ascii="Times New Roman" w:hAnsi="Times New Roman" w:cs="Times New Roman"/>
          <w:sz w:val="20"/>
          <w:szCs w:val="20"/>
        </w:rPr>
        <w:t xml:space="preserve"> field is determined by the corresponding change it produces in </w:t>
      </w:r>
      <m:oMath>
        <m:r>
          <w:rPr>
            <w:rFonts w:ascii="Cambria Math" w:hAnsi="Cambria Math" w:cs="Times New Roman"/>
            <w:sz w:val="20"/>
            <w:szCs w:val="20"/>
          </w:rPr>
          <m:t>η</m:t>
        </m:r>
      </m:oMath>
      <w:r w:rsidRPr="00644BA5">
        <w:rPr>
          <w:rFonts w:ascii="Times New Roman" w:hAnsi="Times New Roman" w:cs="Times New Roman"/>
          <w:sz w:val="20"/>
          <w:szCs w:val="20"/>
        </w:rPr>
        <w:t>.</w:t>
      </w:r>
      <w:r w:rsidR="005B7109" w:rsidRPr="005B7109">
        <w:rPr>
          <w:rFonts w:ascii="Times New Roman" w:hAnsi="Times New Roman" w:cs="Times New Roman"/>
          <w:sz w:val="20"/>
          <w:szCs w:val="20"/>
        </w:rPr>
        <w:t xml:space="preserve"> </w:t>
      </w:r>
      <w:r w:rsidR="005B7109" w:rsidRPr="008021BC">
        <w:rPr>
          <w:rFonts w:ascii="Times New Roman" w:hAnsi="Times New Roman" w:cs="Times New Roman"/>
          <w:sz w:val="20"/>
          <w:szCs w:val="20"/>
        </w:rPr>
        <w:t xml:space="preserve">The experimentally resolvable phase step must therefore exceed both the phase-setting </w:t>
      </w:r>
      <w:r w:rsidR="005B7109">
        <w:rPr>
          <w:rFonts w:ascii="Times New Roman" w:hAnsi="Times New Roman" w:cs="Times New Roman"/>
          <w:sz w:val="20"/>
          <w:szCs w:val="20"/>
        </w:rPr>
        <w:t>resolution</w:t>
      </w:r>
      <w:r w:rsidR="005B7109" w:rsidRPr="008021BC">
        <w:rPr>
          <w:rFonts w:ascii="Times New Roman" w:hAnsi="Times New Roman" w:cs="Times New Roman"/>
          <w:sz w:val="20"/>
          <w:szCs w:val="20"/>
        </w:rPr>
        <w:t xml:space="preserve"> and the phase-readout uncertainty</w:t>
      </w:r>
    </w:p>
    <w:p w14:paraId="36742995" w14:textId="4DA7F4EB" w:rsidR="00C97C69" w:rsidRDefault="006F5237" w:rsidP="00C728E4">
      <w:pPr>
        <w:pStyle w:val="a0"/>
        <w:spacing w:line="360" w:lineRule="auto"/>
        <w:ind w:firstLineChars="200" w:firstLine="400"/>
        <w:jc w:val="both"/>
        <w:rPr>
          <w:rFonts w:ascii="Times New Roman" w:hAnsi="Times New Roman" w:cs="Times New Roman"/>
          <w:sz w:val="20"/>
          <w:szCs w:val="20"/>
        </w:rPr>
      </w:pPr>
      <w:r w:rsidRPr="006F5237">
        <w:rPr>
          <w:rFonts w:ascii="Times New Roman" w:hAnsi="Times New Roman" w:cs="Times New Roman" w:hint="eastAsia"/>
          <w:sz w:val="20"/>
          <w:szCs w:val="20"/>
        </w:rPr>
        <w:t>For a representative experimental implementation,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 taking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=20 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THz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gives a carrier period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</m:den>
        </m:f>
        <m:r>
          <w:rPr>
            <w:rFonts w:ascii="Cambria Math" w:hAnsi="Cambria Math" w:cs="Times New Roman"/>
            <w:sz w:val="20"/>
            <w:szCs w:val="20"/>
          </w:rPr>
          <m:t xml:space="preserve">≈50 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fs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. If the CEP of </w:t>
      </w:r>
      <w:proofErr w:type="spellStart"/>
      <w:r w:rsidR="00C97C69" w:rsidRPr="00644BA5">
        <w:rPr>
          <w:rFonts w:ascii="Times New Roman" w:hAnsi="Times New Roman" w:cs="Times New Roman"/>
          <w:sz w:val="20"/>
          <w:szCs w:val="20"/>
        </w:rPr>
        <w:t>THzA</w:t>
      </w:r>
      <w:proofErr w:type="spellEnd"/>
      <w:r w:rsidR="00C97C69" w:rsidRPr="00644BA5">
        <w:rPr>
          <w:rFonts w:ascii="Times New Roman" w:hAnsi="Times New Roman" w:cs="Times New Roman"/>
          <w:sz w:val="20"/>
          <w:szCs w:val="20"/>
        </w:rPr>
        <w:t xml:space="preserve"> is tuned by </w:t>
      </w:r>
      <w:r w:rsidR="001C6049">
        <w:rPr>
          <w:rFonts w:ascii="Times New Roman" w:hAnsi="Times New Roman" w:cs="Times New Roman"/>
          <w:sz w:val="20"/>
          <w:szCs w:val="20"/>
        </w:rPr>
        <w:t>the</w:t>
      </w:r>
      <w:r w:rsidR="001C6049" w:rsidRPr="00644BA5">
        <w:rPr>
          <w:rFonts w:ascii="Times New Roman" w:hAnsi="Times New Roman" w:cs="Times New Roman"/>
          <w:sz w:val="20"/>
          <w:szCs w:val="20"/>
        </w:rPr>
        <w:t xml:space="preserve"> </w:t>
      </w:r>
      <w:r w:rsidR="001C6049">
        <w:rPr>
          <w:rFonts w:ascii="Times New Roman" w:hAnsi="Times New Roman" w:cs="Times New Roman"/>
          <w:sz w:val="20"/>
          <w:szCs w:val="20"/>
        </w:rPr>
        <w:t>delay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 stage with minimum step size </w:t>
      </w:r>
      <m:oMath>
        <m:r>
          <w:rPr>
            <w:rFonts w:ascii="Cambria Math" w:hAnsi="Cambria Math" w:cs="Times New Roman"/>
            <w:sz w:val="20"/>
            <w:szCs w:val="20"/>
          </w:rPr>
          <m:t>δx=0.1 μ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m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>, the corresponding delay increment is</w:t>
      </w:r>
      <w:r w:rsidR="00F55505" w:rsidRPr="00F55505">
        <w:rPr>
          <w:rFonts w:ascii="Cambria Math" w:hAnsi="Cambria Math" w:cs="Times New Roman"/>
          <w:i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τ</m:t>
            </m:r>
          </m:e>
          <m:sub>
            <m:r>
              <w:rPr>
                <w:rFonts w:ascii="Cambria Math" w:hAnsi="Cambria Math" w:cs="Times New Roman" w:hint="eastAsia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2δx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 xml:space="preserve">≈0.67 </m:t>
        </m:r>
        <m:r>
          <m:rPr>
            <m:sty m:val="p"/>
          </m:rPr>
          <w:rPr>
            <w:rFonts w:ascii="Cambria Math" w:hAnsi="Cambria Math" w:cs="Times New Roman" w:hint="eastAsia"/>
            <w:sz w:val="20"/>
            <w:szCs w:val="20"/>
          </w:rPr>
          <m:t>fs</m:t>
        </m:r>
      </m:oMath>
      <w:r w:rsidR="008E3270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C97C69" w:rsidRPr="00644BA5">
        <w:rPr>
          <w:rFonts w:ascii="Times New Roman" w:hAnsi="Times New Roman" w:cs="Times New Roman"/>
          <w:sz w:val="20"/>
          <w:szCs w:val="20"/>
        </w:rPr>
        <w:t>which gives</w:t>
      </w:r>
      <w:r w:rsidR="00F55505"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set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=2π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τ</m:t>
            </m:r>
          </m:e>
          <m:sub>
            <m:r>
              <w:rPr>
                <w:rFonts w:ascii="Cambria Math" w:hAnsi="Cambria Math" w:cs="Times New Roman" w:hint="eastAsia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≈0.088 </m:t>
        </m:r>
        <m:r>
          <m:rPr>
            <m:sty m:val="p"/>
          </m:rPr>
          <w:rPr>
            <w:rFonts w:ascii="Cambria Math" w:hAnsi="Cambria Math" w:cs="Times New Roman" w:hint="eastAsia"/>
            <w:sz w:val="20"/>
            <w:szCs w:val="20"/>
          </w:rPr>
          <m:t>rad</m:t>
        </m:r>
      </m:oMath>
      <w:r w:rsidR="00F55505">
        <w:rPr>
          <w:rFonts w:ascii="Times New Roman" w:hAnsi="Times New Roman" w:cs="Times New Roman" w:hint="eastAsia"/>
          <w:sz w:val="20"/>
          <w:szCs w:val="20"/>
        </w:rPr>
        <w:t>.</w:t>
      </w:r>
      <w:r w:rsidR="008E327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97C69" w:rsidRPr="00644BA5">
        <w:rPr>
          <w:rFonts w:ascii="Times New Roman" w:hAnsi="Times New Roman" w:cs="Times New Roman"/>
          <w:sz w:val="20"/>
          <w:szCs w:val="20"/>
        </w:rPr>
        <w:t>The corresponding equivalent timing step of the output beat-note waveform is</w:t>
      </w:r>
    </w:p>
    <w:p w14:paraId="216BF9B8" w14:textId="1D0FDC72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beat,set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ϕ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set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AS/S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S25</m:t>
                  </m:r>
                </m:e>
              </m:d>
            </m:e>
          </m:eqArr>
        </m:oMath>
      </m:oMathPara>
    </w:p>
    <w:p w14:paraId="4657D159" w14:textId="4B87944E" w:rsidR="00C97C69" w:rsidRDefault="00C97C6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BA5">
        <w:rPr>
          <w:rFonts w:ascii="Times New Roman" w:hAnsi="Times New Roman" w:cs="Times New Roman"/>
          <w:sz w:val="20"/>
          <w:szCs w:val="20"/>
        </w:rPr>
        <w:t xml:space="preserve">For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beat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= </m:t>
        </m:r>
      </m:oMath>
      <w:r w:rsidRPr="00644BA5">
        <w:rPr>
          <w:rFonts w:ascii="Times New Roman" w:hAnsi="Times New Roman" w:cs="Times New Roman"/>
          <w:sz w:val="20"/>
          <w:szCs w:val="20"/>
        </w:rPr>
        <w:t>4.3, 6.0, and 7.1 THz, this gives</w:t>
      </w:r>
    </w:p>
    <w:p w14:paraId="32072471" w14:textId="068284D5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beat,set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=3.1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fs,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2.2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fs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, 1.85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fs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S26</m:t>
                  </m:r>
                </m:e>
              </m:d>
            </m:e>
          </m:eqArr>
        </m:oMath>
      </m:oMathPara>
    </w:p>
    <w:p w14:paraId="570DC61C" w14:textId="77777777" w:rsidR="00C97C69" w:rsidRPr="00644BA5" w:rsidRDefault="00C97C6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BA5">
        <w:rPr>
          <w:rFonts w:ascii="Times New Roman" w:hAnsi="Times New Roman" w:cs="Times New Roman"/>
          <w:sz w:val="20"/>
          <w:szCs w:val="20"/>
        </w:rPr>
        <w:lastRenderedPageBreak/>
        <w:t>respectively.</w:t>
      </w:r>
    </w:p>
    <w:p w14:paraId="33516E6A" w14:textId="3A0181DC" w:rsidR="00C97C69" w:rsidRDefault="002D51A2" w:rsidP="00C728E4">
      <w:pPr>
        <w:pStyle w:val="a0"/>
        <w:spacing w:line="360" w:lineRule="auto"/>
        <w:ind w:firstLineChars="200" w:firstLine="400"/>
        <w:jc w:val="both"/>
        <w:rPr>
          <w:rFonts w:ascii="Times New Roman" w:hAnsi="Times New Roman" w:cs="Times New Roman"/>
          <w:sz w:val="20"/>
          <w:szCs w:val="20"/>
        </w:rPr>
      </w:pPr>
      <w:r w:rsidRPr="00C728E4">
        <w:rPr>
          <w:sz w:val="20"/>
          <w:szCs w:val="20"/>
        </w:rPr>
        <w:t xml:space="preserve"> </w:t>
      </w:r>
      <w:r w:rsidR="00EA5085" w:rsidRPr="00C728E4">
        <w:rPr>
          <w:rFonts w:ascii="Times New Roman" w:hAnsi="Times New Roman" w:cs="Times New Roman"/>
          <w:sz w:val="20"/>
          <w:szCs w:val="20"/>
        </w:rPr>
        <w:t>In this analysis, we utilize the experimentally measured results of the laser system's RMS energy stability obtained within a 1-hour measurement window</w:t>
      </w:r>
      <w:r w:rsidR="00EA5085" w:rsidRPr="008E1F45">
        <w:rPr>
          <w:rFonts w:ascii="Times New Roman" w:hAnsi="Times New Roman" w:cs="Times New Roman"/>
          <w:sz w:val="20"/>
          <w:szCs w:val="20"/>
        </w:rPr>
        <w:t>.</w:t>
      </w:r>
      <w:r w:rsidR="00EA5085">
        <w:rPr>
          <w:rFonts w:ascii="Times New Roman" w:hAnsi="Times New Roman" w:cs="Times New Roman"/>
          <w:sz w:val="20"/>
          <w:szCs w:val="20"/>
        </w:rPr>
        <w:t xml:space="preserve"> </w:t>
      </w:r>
      <w:r w:rsidR="00C97C69" w:rsidRPr="00644BA5">
        <w:rPr>
          <w:rFonts w:ascii="Times New Roman" w:hAnsi="Times New Roman" w:cs="Times New Roman"/>
          <w:sz w:val="20"/>
          <w:szCs w:val="20"/>
        </w:rPr>
        <w:t xml:space="preserve">Taking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≈5%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 xml:space="preserve"> and </w:t>
      </w:r>
      <m:oMath>
        <m:r>
          <w:rPr>
            <w:rFonts w:ascii="Cambria Math" w:hAnsi="Cambria Math" w:cs="Times New Roman"/>
            <w:sz w:val="20"/>
            <w:szCs w:val="20"/>
          </w:rPr>
          <m:t>η≈1</m:t>
        </m:r>
      </m:oMath>
      <w:r w:rsidR="00C97C69" w:rsidRPr="00644BA5">
        <w:rPr>
          <w:rFonts w:ascii="Times New Roman" w:hAnsi="Times New Roman" w:cs="Times New Roman"/>
          <w:sz w:val="20"/>
          <w:szCs w:val="20"/>
        </w:rPr>
        <w:t>, Eq. (S2</w:t>
      </w:r>
      <w:r w:rsidR="008D1820">
        <w:rPr>
          <w:rFonts w:ascii="Times New Roman" w:hAnsi="Times New Roman" w:cs="Times New Roman" w:hint="eastAsia"/>
          <w:sz w:val="20"/>
          <w:szCs w:val="20"/>
        </w:rPr>
        <w:t>3</w:t>
      </w:r>
      <w:r w:rsidR="00C97C69" w:rsidRPr="00644BA5">
        <w:rPr>
          <w:rFonts w:ascii="Times New Roman" w:hAnsi="Times New Roman" w:cs="Times New Roman"/>
          <w:sz w:val="20"/>
          <w:szCs w:val="20"/>
        </w:rPr>
        <w:t>) gives</w:t>
      </w:r>
      <w:r w:rsidR="008D1820">
        <w:rPr>
          <w:rFonts w:ascii="Times New Roman" w:hAnsi="Times New Roman" w:cs="Times New Roman" w:hint="eastAsia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δ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pt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~0.05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 rad</m:t>
        </m:r>
      </m:oMath>
      <w:r w:rsidR="008D1820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C97C69" w:rsidRPr="00644BA5">
        <w:rPr>
          <w:rFonts w:ascii="Times New Roman" w:hAnsi="Times New Roman" w:cs="Times New Roman"/>
          <w:sz w:val="20"/>
          <w:szCs w:val="20"/>
        </w:rPr>
        <w:t>which corresponds to</w:t>
      </w:r>
    </w:p>
    <w:p w14:paraId="5605A0AA" w14:textId="183EB8B2" w:rsidR="00C97C69" w:rsidRPr="00644BA5" w:rsidRDefault="00B820D9" w:rsidP="00C97C69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beat,pt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=1.9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fs,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1.3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fs,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1.1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fs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S27</m:t>
                  </m:r>
                </m:e>
              </m:d>
            </m:e>
          </m:eqArr>
        </m:oMath>
      </m:oMathPara>
    </w:p>
    <w:p w14:paraId="4DE30C03" w14:textId="66DF9522" w:rsidR="005132C3" w:rsidRDefault="00A40706" w:rsidP="00082186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644BA5">
        <w:rPr>
          <w:rFonts w:ascii="Times New Roman" w:hAnsi="Times New Roman" w:cs="Times New Roman"/>
          <w:sz w:val="20"/>
          <w:szCs w:val="20"/>
        </w:rPr>
        <w:t xml:space="preserve">or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beat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= </m:t>
        </m:r>
      </m:oMath>
      <w:r w:rsidR="005132C3" w:rsidRPr="00644BA5">
        <w:rPr>
          <w:rFonts w:ascii="Times New Roman" w:hAnsi="Times New Roman" w:cs="Times New Roman"/>
          <w:sz w:val="20"/>
          <w:szCs w:val="20"/>
        </w:rPr>
        <w:t>4.3, 6.0, and 7.1 THz,</w:t>
      </w:r>
      <w:r w:rsidR="005132C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132C3" w:rsidRPr="00644BA5">
        <w:rPr>
          <w:rFonts w:ascii="Times New Roman" w:hAnsi="Times New Roman" w:cs="Times New Roman"/>
          <w:sz w:val="20"/>
          <w:szCs w:val="20"/>
        </w:rPr>
        <w:t>respectively</w:t>
      </w:r>
      <w:r w:rsidR="005132C3">
        <w:rPr>
          <w:rFonts w:ascii="Times New Roman" w:hAnsi="Times New Roman" w:cs="Times New Roman" w:hint="eastAsia"/>
          <w:sz w:val="20"/>
          <w:szCs w:val="20"/>
        </w:rPr>
        <w:t>.</w:t>
      </w:r>
      <w:r w:rsidR="005132C3" w:rsidRPr="005132C3">
        <w:rPr>
          <w:rFonts w:hint="eastAsia"/>
        </w:rPr>
        <w:t xml:space="preserve"> </w:t>
      </w:r>
      <w:r w:rsidR="005132C3" w:rsidRPr="005132C3">
        <w:rPr>
          <w:rFonts w:ascii="Times New Roman" w:hAnsi="Times New Roman" w:cs="Times New Roman" w:hint="eastAsia"/>
          <w:sz w:val="20"/>
          <w:szCs w:val="20"/>
        </w:rPr>
        <w:t>The experimentally achievable phase (timing) resolution is determined by the larger of the phase-setting granularity and the readout-limited uncertainty:</w:t>
      </w:r>
    </w:p>
    <w:p w14:paraId="57246F39" w14:textId="3CD90C8F" w:rsidR="005132C3" w:rsidRDefault="00B820D9" w:rsidP="00082186">
      <w:pPr>
        <w:pStyle w:val="a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eqArr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beat,eff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max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beat,set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,δ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beat,pt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S28</m:t>
                  </m:r>
                </m:e>
              </m:d>
            </m:e>
          </m:eqArr>
        </m:oMath>
      </m:oMathPara>
    </w:p>
    <w:p w14:paraId="3AF24764" w14:textId="1FE64460" w:rsidR="00C97C69" w:rsidRPr="00C97C69" w:rsidRDefault="005852C7" w:rsidP="00A40706">
      <w:pPr>
        <w:pStyle w:val="a0"/>
        <w:spacing w:line="360" w:lineRule="auto"/>
        <w:ind w:firstLineChars="200" w:firstLine="400"/>
        <w:jc w:val="both"/>
        <w:rPr>
          <w:rFonts w:ascii="Times New Roman" w:hAnsi="Times New Roman" w:cs="Times New Roman"/>
          <w:sz w:val="20"/>
          <w:szCs w:val="20"/>
        </w:rPr>
      </w:pPr>
      <w:r w:rsidRPr="005852C7">
        <w:rPr>
          <w:rFonts w:ascii="Times New Roman" w:hAnsi="Times New Roman" w:cs="Times New Roman"/>
          <w:sz w:val="20"/>
          <w:szCs w:val="20"/>
        </w:rPr>
        <w:t>Finally, it should be further clarified that, based on the above analysis, the d</w:t>
      </w:r>
      <w:r>
        <w:rPr>
          <w:rFonts w:ascii="Times New Roman" w:hAnsi="Times New Roman" w:cs="Times New Roman" w:hint="eastAsia"/>
          <w:sz w:val="20"/>
          <w:szCs w:val="20"/>
        </w:rPr>
        <w:t>ouble</w:t>
      </w:r>
      <w:r w:rsidRPr="005852C7">
        <w:rPr>
          <w:rFonts w:ascii="Times New Roman" w:hAnsi="Times New Roman" w:cs="Times New Roman"/>
          <w:sz w:val="20"/>
          <w:szCs w:val="20"/>
        </w:rPr>
        <w:t xml:space="preserve">-pulse scheme holds the potential to achieve sub-femtosecond (&lt;1 fs) time-resolved control: </w:t>
      </w:r>
      <w:r w:rsidR="00CD1C0C">
        <w:rPr>
          <w:rFonts w:ascii="Times New Roman" w:hAnsi="Times New Roman" w:cs="Times New Roman"/>
          <w:sz w:val="20"/>
          <w:szCs w:val="20"/>
        </w:rPr>
        <w:t xml:space="preserve">for example, </w:t>
      </w:r>
      <w:r w:rsidRPr="005852C7">
        <w:rPr>
          <w:rFonts w:ascii="Times New Roman" w:hAnsi="Times New Roman" w:cs="Times New Roman"/>
          <w:sz w:val="20"/>
          <w:szCs w:val="20"/>
        </w:rPr>
        <w:t xml:space="preserve">when the laser </w:t>
      </w:r>
      <w:r w:rsidR="000A2F1D">
        <w:rPr>
          <w:rFonts w:ascii="Times New Roman" w:hAnsi="Times New Roman" w:cs="Times New Roman"/>
          <w:sz w:val="20"/>
          <w:szCs w:val="20"/>
        </w:rPr>
        <w:t xml:space="preserve">energy </w:t>
      </w:r>
      <w:r>
        <w:rPr>
          <w:rFonts w:ascii="Times New Roman" w:hAnsi="Times New Roman" w:cs="Times New Roman"/>
          <w:sz w:val="20"/>
          <w:szCs w:val="20"/>
        </w:rPr>
        <w:t>stability</w:t>
      </w:r>
      <w:r w:rsidRPr="005852C7">
        <w:rPr>
          <w:rFonts w:ascii="Times New Roman" w:hAnsi="Times New Roman" w:cs="Times New Roman"/>
          <w:sz w:val="20"/>
          <w:szCs w:val="20"/>
        </w:rPr>
        <w:t xml:space="preserve"> is optimized to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≤2 %</m:t>
        </m:r>
      </m:oMath>
      <w:r w:rsidRPr="005852C7">
        <w:rPr>
          <w:rFonts w:ascii="Times New Roman" w:hAnsi="Times New Roman" w:cs="Times New Roman"/>
          <w:sz w:val="20"/>
          <w:szCs w:val="20"/>
        </w:rPr>
        <w:t xml:space="preserve"> and a piezoelectric stage with a step size of </w:t>
      </w:r>
      <w:r w:rsidR="00F033B8">
        <w:rPr>
          <w:rFonts w:ascii="Times New Roman" w:hAnsi="Times New Roman" w:cs="Times New Roman"/>
          <w:sz w:val="20"/>
          <w:szCs w:val="20"/>
        </w:rPr>
        <w:t>20</w:t>
      </w:r>
      <w:r w:rsidRPr="005852C7">
        <w:rPr>
          <w:rFonts w:ascii="Times New Roman" w:hAnsi="Times New Roman" w:cs="Times New Roman"/>
          <w:sz w:val="20"/>
          <w:szCs w:val="20"/>
        </w:rPr>
        <w:t xml:space="preserve"> nm is used, these correspond to minimum time resolutions of 0</w:t>
      </w:r>
      <w:r w:rsidR="00F033B8">
        <w:rPr>
          <w:rFonts w:ascii="Times New Roman" w:hAnsi="Times New Roman" w:cs="Times New Roman"/>
          <w:sz w:val="20"/>
          <w:szCs w:val="20"/>
        </w:rPr>
        <w:t>.76</w:t>
      </w:r>
      <w:r w:rsidRPr="005852C7">
        <w:rPr>
          <w:rFonts w:ascii="Times New Roman" w:hAnsi="Times New Roman" w:cs="Times New Roman"/>
          <w:sz w:val="20"/>
          <w:szCs w:val="20"/>
        </w:rPr>
        <w:t xml:space="preserve"> fs (for laser stability) and 0.62 fs (for the delay stage), respectively.</w:t>
      </w:r>
      <w:r w:rsidR="000A2F1D">
        <w:rPr>
          <w:rFonts w:ascii="Times New Roman" w:hAnsi="Times New Roman" w:cs="Times New Roman"/>
          <w:sz w:val="20"/>
          <w:szCs w:val="20"/>
        </w:rPr>
        <w:t xml:space="preserve"> </w:t>
      </w:r>
      <w:r w:rsidR="00440D76" w:rsidRPr="00440D76">
        <w:rPr>
          <w:rFonts w:ascii="Times New Roman" w:hAnsi="Times New Roman" w:cs="Times New Roman" w:hint="eastAsia"/>
          <w:sz w:val="20"/>
          <w:szCs w:val="20"/>
        </w:rPr>
        <w:t xml:space="preserve">This distinction provides a physically transparent framework for evaluating and optimizing programmable </w:t>
      </w:r>
      <w:r w:rsidR="002B77B3">
        <w:rPr>
          <w:rFonts w:ascii="Times New Roman" w:hAnsi="Times New Roman" w:cs="Times New Roman"/>
          <w:sz w:val="20"/>
          <w:szCs w:val="20"/>
        </w:rPr>
        <w:t>d</w:t>
      </w:r>
      <w:r w:rsidR="00240FF8">
        <w:rPr>
          <w:rFonts w:ascii="Times New Roman" w:hAnsi="Times New Roman" w:cs="Times New Roman" w:hint="eastAsia"/>
          <w:sz w:val="20"/>
          <w:szCs w:val="20"/>
        </w:rPr>
        <w:t>ouble</w:t>
      </w:r>
      <w:r w:rsidR="00440D76" w:rsidRPr="00440D76">
        <w:rPr>
          <w:rFonts w:ascii="Times New Roman" w:hAnsi="Times New Roman" w:cs="Times New Roman" w:hint="eastAsia"/>
          <w:sz w:val="20"/>
          <w:szCs w:val="20"/>
        </w:rPr>
        <w:t xml:space="preserve">-THz control of the </w:t>
      </w:r>
      <w:proofErr w:type="spellStart"/>
      <w:r w:rsidR="00440D76" w:rsidRPr="00440D76">
        <w:rPr>
          <w:rFonts w:ascii="Times New Roman" w:hAnsi="Times New Roman" w:cs="Times New Roman" w:hint="eastAsia"/>
          <w:sz w:val="20"/>
          <w:szCs w:val="20"/>
        </w:rPr>
        <w:t>PhP</w:t>
      </w:r>
      <w:proofErr w:type="spellEnd"/>
      <w:r w:rsidR="00440D76" w:rsidRPr="00440D76">
        <w:rPr>
          <w:rFonts w:ascii="Times New Roman" w:hAnsi="Times New Roman" w:cs="Times New Roman" w:hint="eastAsia"/>
          <w:sz w:val="20"/>
          <w:szCs w:val="20"/>
        </w:rPr>
        <w:t>-mediated FWM beat-note waveform.</w:t>
      </w:r>
    </w:p>
    <w:sectPr w:rsidR="00C97C69" w:rsidRPr="00C97C69" w:rsidSect="00055EC6">
      <w:pgSz w:w="11906" w:h="16838" w:code="9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CBEA" w14:textId="77777777" w:rsidR="00B820D9" w:rsidRDefault="00B820D9" w:rsidP="00F519B0">
      <w:r>
        <w:separator/>
      </w:r>
    </w:p>
  </w:endnote>
  <w:endnote w:type="continuationSeparator" w:id="0">
    <w:p w14:paraId="0E27B54D" w14:textId="77777777" w:rsidR="00B820D9" w:rsidRDefault="00B820D9" w:rsidP="00F5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D383" w14:textId="77777777" w:rsidR="00B820D9" w:rsidRDefault="00B820D9" w:rsidP="00F519B0">
      <w:r>
        <w:separator/>
      </w:r>
    </w:p>
  </w:footnote>
  <w:footnote w:type="continuationSeparator" w:id="0">
    <w:p w14:paraId="2B6A307C" w14:textId="77777777" w:rsidR="00B820D9" w:rsidRDefault="00B820D9" w:rsidP="00F5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5A306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CF265C9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71D4439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6026167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048DBD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4BC9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0E270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B7A9A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F4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2A0C4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13"/>
    <w:rsid w:val="0000104F"/>
    <w:rsid w:val="00007982"/>
    <w:rsid w:val="000142AF"/>
    <w:rsid w:val="00016427"/>
    <w:rsid w:val="000330AA"/>
    <w:rsid w:val="00034DED"/>
    <w:rsid w:val="000410A2"/>
    <w:rsid w:val="00055EC6"/>
    <w:rsid w:val="000615D0"/>
    <w:rsid w:val="000739A9"/>
    <w:rsid w:val="00082186"/>
    <w:rsid w:val="00091A56"/>
    <w:rsid w:val="0009242C"/>
    <w:rsid w:val="000A2F1D"/>
    <w:rsid w:val="000A4529"/>
    <w:rsid w:val="000A7CD4"/>
    <w:rsid w:val="000B566E"/>
    <w:rsid w:val="000D360F"/>
    <w:rsid w:val="000E3DC9"/>
    <w:rsid w:val="00117A55"/>
    <w:rsid w:val="0012442F"/>
    <w:rsid w:val="00127C44"/>
    <w:rsid w:val="00143697"/>
    <w:rsid w:val="00150A82"/>
    <w:rsid w:val="001747CC"/>
    <w:rsid w:val="00184345"/>
    <w:rsid w:val="00185C3B"/>
    <w:rsid w:val="00191DF4"/>
    <w:rsid w:val="00196EFD"/>
    <w:rsid w:val="00197948"/>
    <w:rsid w:val="001B0EF1"/>
    <w:rsid w:val="001B2098"/>
    <w:rsid w:val="001B4260"/>
    <w:rsid w:val="001C6049"/>
    <w:rsid w:val="001D776C"/>
    <w:rsid w:val="001E0DB5"/>
    <w:rsid w:val="001E7B96"/>
    <w:rsid w:val="001F06B2"/>
    <w:rsid w:val="001F5B9C"/>
    <w:rsid w:val="001F6B67"/>
    <w:rsid w:val="00201D3D"/>
    <w:rsid w:val="002204D9"/>
    <w:rsid w:val="0022143F"/>
    <w:rsid w:val="00232836"/>
    <w:rsid w:val="00233B94"/>
    <w:rsid w:val="00234DA2"/>
    <w:rsid w:val="00235E40"/>
    <w:rsid w:val="00237C1C"/>
    <w:rsid w:val="00237E3D"/>
    <w:rsid w:val="00240FF8"/>
    <w:rsid w:val="00241EFB"/>
    <w:rsid w:val="002613D0"/>
    <w:rsid w:val="0028007B"/>
    <w:rsid w:val="002A3993"/>
    <w:rsid w:val="002A5631"/>
    <w:rsid w:val="002B3C5B"/>
    <w:rsid w:val="002B77B3"/>
    <w:rsid w:val="002C1DF7"/>
    <w:rsid w:val="002C5E73"/>
    <w:rsid w:val="002D115B"/>
    <w:rsid w:val="002D51A2"/>
    <w:rsid w:val="002E55E9"/>
    <w:rsid w:val="0031040F"/>
    <w:rsid w:val="00330636"/>
    <w:rsid w:val="003415F3"/>
    <w:rsid w:val="00350AE6"/>
    <w:rsid w:val="00353E8C"/>
    <w:rsid w:val="00363B78"/>
    <w:rsid w:val="0038780A"/>
    <w:rsid w:val="003904BF"/>
    <w:rsid w:val="00396695"/>
    <w:rsid w:val="003A2C58"/>
    <w:rsid w:val="003C750D"/>
    <w:rsid w:val="003D392C"/>
    <w:rsid w:val="003E475C"/>
    <w:rsid w:val="003F0565"/>
    <w:rsid w:val="003F1C86"/>
    <w:rsid w:val="00403772"/>
    <w:rsid w:val="004042AD"/>
    <w:rsid w:val="00404E89"/>
    <w:rsid w:val="00417FB7"/>
    <w:rsid w:val="00435344"/>
    <w:rsid w:val="0043778D"/>
    <w:rsid w:val="00440910"/>
    <w:rsid w:val="00440D76"/>
    <w:rsid w:val="00445858"/>
    <w:rsid w:val="0046145F"/>
    <w:rsid w:val="00461FC5"/>
    <w:rsid w:val="00462694"/>
    <w:rsid w:val="00467CB2"/>
    <w:rsid w:val="004703B5"/>
    <w:rsid w:val="004806AE"/>
    <w:rsid w:val="004921F4"/>
    <w:rsid w:val="004A2A6F"/>
    <w:rsid w:val="004A2BDF"/>
    <w:rsid w:val="004B7D24"/>
    <w:rsid w:val="004D39A8"/>
    <w:rsid w:val="004E075C"/>
    <w:rsid w:val="004E4831"/>
    <w:rsid w:val="005132C3"/>
    <w:rsid w:val="00533788"/>
    <w:rsid w:val="00543030"/>
    <w:rsid w:val="00553BE7"/>
    <w:rsid w:val="005551C5"/>
    <w:rsid w:val="0055708C"/>
    <w:rsid w:val="005648FB"/>
    <w:rsid w:val="00572D9D"/>
    <w:rsid w:val="005805CE"/>
    <w:rsid w:val="005839BC"/>
    <w:rsid w:val="005845FE"/>
    <w:rsid w:val="005852C7"/>
    <w:rsid w:val="00594B0F"/>
    <w:rsid w:val="005A20E6"/>
    <w:rsid w:val="005A389E"/>
    <w:rsid w:val="005A4925"/>
    <w:rsid w:val="005A56F8"/>
    <w:rsid w:val="005B557D"/>
    <w:rsid w:val="005B7109"/>
    <w:rsid w:val="005D5DC7"/>
    <w:rsid w:val="005E3790"/>
    <w:rsid w:val="005E389B"/>
    <w:rsid w:val="005E61B7"/>
    <w:rsid w:val="005E6A51"/>
    <w:rsid w:val="005F600C"/>
    <w:rsid w:val="006145AD"/>
    <w:rsid w:val="00623802"/>
    <w:rsid w:val="0065576D"/>
    <w:rsid w:val="006609AB"/>
    <w:rsid w:val="00696350"/>
    <w:rsid w:val="006C2AE3"/>
    <w:rsid w:val="006E57D0"/>
    <w:rsid w:val="006F5237"/>
    <w:rsid w:val="006F676D"/>
    <w:rsid w:val="006F7068"/>
    <w:rsid w:val="00701673"/>
    <w:rsid w:val="0072254D"/>
    <w:rsid w:val="00722CEB"/>
    <w:rsid w:val="007334D2"/>
    <w:rsid w:val="00735A67"/>
    <w:rsid w:val="00736E65"/>
    <w:rsid w:val="0074090D"/>
    <w:rsid w:val="0074385B"/>
    <w:rsid w:val="00750525"/>
    <w:rsid w:val="00774D52"/>
    <w:rsid w:val="00792FE9"/>
    <w:rsid w:val="007A5758"/>
    <w:rsid w:val="007D6F00"/>
    <w:rsid w:val="007F1336"/>
    <w:rsid w:val="007F216C"/>
    <w:rsid w:val="007F2558"/>
    <w:rsid w:val="008021BC"/>
    <w:rsid w:val="0080322E"/>
    <w:rsid w:val="00831265"/>
    <w:rsid w:val="00832BB9"/>
    <w:rsid w:val="00832BFB"/>
    <w:rsid w:val="00855977"/>
    <w:rsid w:val="0086356A"/>
    <w:rsid w:val="008661DB"/>
    <w:rsid w:val="00882DB2"/>
    <w:rsid w:val="00893751"/>
    <w:rsid w:val="00896458"/>
    <w:rsid w:val="008A3B1E"/>
    <w:rsid w:val="008B2E30"/>
    <w:rsid w:val="008B591C"/>
    <w:rsid w:val="008D1820"/>
    <w:rsid w:val="008D3311"/>
    <w:rsid w:val="008E1F45"/>
    <w:rsid w:val="008E3270"/>
    <w:rsid w:val="008F1DDA"/>
    <w:rsid w:val="008F4D0F"/>
    <w:rsid w:val="00924F1F"/>
    <w:rsid w:val="00941B05"/>
    <w:rsid w:val="00947702"/>
    <w:rsid w:val="00955185"/>
    <w:rsid w:val="009717E1"/>
    <w:rsid w:val="009812FF"/>
    <w:rsid w:val="00993152"/>
    <w:rsid w:val="009A33EB"/>
    <w:rsid w:val="009A4613"/>
    <w:rsid w:val="009D1C52"/>
    <w:rsid w:val="009D30C3"/>
    <w:rsid w:val="009F0CB8"/>
    <w:rsid w:val="00A24285"/>
    <w:rsid w:val="00A40706"/>
    <w:rsid w:val="00A45933"/>
    <w:rsid w:val="00A83B22"/>
    <w:rsid w:val="00A96B6A"/>
    <w:rsid w:val="00AA19FB"/>
    <w:rsid w:val="00AA559F"/>
    <w:rsid w:val="00AC0FA1"/>
    <w:rsid w:val="00AE5589"/>
    <w:rsid w:val="00AF18CD"/>
    <w:rsid w:val="00B2600D"/>
    <w:rsid w:val="00B33D8B"/>
    <w:rsid w:val="00B45313"/>
    <w:rsid w:val="00B5713A"/>
    <w:rsid w:val="00B6229F"/>
    <w:rsid w:val="00B73F43"/>
    <w:rsid w:val="00B820D9"/>
    <w:rsid w:val="00B95EED"/>
    <w:rsid w:val="00BA15C0"/>
    <w:rsid w:val="00BF4417"/>
    <w:rsid w:val="00C04542"/>
    <w:rsid w:val="00C06569"/>
    <w:rsid w:val="00C13C6A"/>
    <w:rsid w:val="00C2410A"/>
    <w:rsid w:val="00C4505C"/>
    <w:rsid w:val="00C728E4"/>
    <w:rsid w:val="00C979D3"/>
    <w:rsid w:val="00C97C69"/>
    <w:rsid w:val="00CA22B3"/>
    <w:rsid w:val="00CC336D"/>
    <w:rsid w:val="00CC62B2"/>
    <w:rsid w:val="00CD1C0C"/>
    <w:rsid w:val="00CE17A4"/>
    <w:rsid w:val="00CF2A95"/>
    <w:rsid w:val="00CF3BF4"/>
    <w:rsid w:val="00CF4B8E"/>
    <w:rsid w:val="00CF54E1"/>
    <w:rsid w:val="00D03449"/>
    <w:rsid w:val="00D14752"/>
    <w:rsid w:val="00D20BE8"/>
    <w:rsid w:val="00D2184C"/>
    <w:rsid w:val="00D2219B"/>
    <w:rsid w:val="00D25A4A"/>
    <w:rsid w:val="00D30AFB"/>
    <w:rsid w:val="00D35993"/>
    <w:rsid w:val="00D454AD"/>
    <w:rsid w:val="00D72F3D"/>
    <w:rsid w:val="00D75C99"/>
    <w:rsid w:val="00D871FC"/>
    <w:rsid w:val="00D878C6"/>
    <w:rsid w:val="00D96195"/>
    <w:rsid w:val="00DA362F"/>
    <w:rsid w:val="00DB0BA7"/>
    <w:rsid w:val="00DB7C2F"/>
    <w:rsid w:val="00DB7C91"/>
    <w:rsid w:val="00DC4C76"/>
    <w:rsid w:val="00DD32DD"/>
    <w:rsid w:val="00DE139D"/>
    <w:rsid w:val="00DE6BCA"/>
    <w:rsid w:val="00DE763A"/>
    <w:rsid w:val="00DF0C80"/>
    <w:rsid w:val="00DF258D"/>
    <w:rsid w:val="00DF5320"/>
    <w:rsid w:val="00E005BD"/>
    <w:rsid w:val="00E01523"/>
    <w:rsid w:val="00E062FD"/>
    <w:rsid w:val="00E21080"/>
    <w:rsid w:val="00E301D3"/>
    <w:rsid w:val="00E46203"/>
    <w:rsid w:val="00E65596"/>
    <w:rsid w:val="00E709FB"/>
    <w:rsid w:val="00E71EF0"/>
    <w:rsid w:val="00E778AF"/>
    <w:rsid w:val="00E849AD"/>
    <w:rsid w:val="00E862FA"/>
    <w:rsid w:val="00EA5085"/>
    <w:rsid w:val="00EC0CBB"/>
    <w:rsid w:val="00ED0684"/>
    <w:rsid w:val="00ED1243"/>
    <w:rsid w:val="00ED141D"/>
    <w:rsid w:val="00ED588F"/>
    <w:rsid w:val="00EE0584"/>
    <w:rsid w:val="00EF1E94"/>
    <w:rsid w:val="00F033B8"/>
    <w:rsid w:val="00F04B11"/>
    <w:rsid w:val="00F05EA9"/>
    <w:rsid w:val="00F519B0"/>
    <w:rsid w:val="00F55505"/>
    <w:rsid w:val="00F6533F"/>
    <w:rsid w:val="00F83DA2"/>
    <w:rsid w:val="00F86B20"/>
    <w:rsid w:val="00FA529F"/>
    <w:rsid w:val="00FC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9946C"/>
  <w15:chartTrackingRefBased/>
  <w15:docId w15:val="{9616BF92-049A-46EF-A6CB-ECAA60F0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C6"/>
    <w:pPr>
      <w:widowControl w:val="0"/>
      <w:jc w:val="both"/>
    </w:p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792FE9"/>
    <w:pPr>
      <w:keepNext/>
      <w:keepLines/>
      <w:widowControl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51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519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1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519B0"/>
    <w:rPr>
      <w:sz w:val="18"/>
      <w:szCs w:val="18"/>
    </w:rPr>
  </w:style>
  <w:style w:type="table" w:styleId="a8">
    <w:name w:val="Table Grid"/>
    <w:basedOn w:val="a2"/>
    <w:uiPriority w:val="39"/>
    <w:rsid w:val="00F5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9717E1"/>
  </w:style>
  <w:style w:type="character" w:customStyle="1" w:styleId="30">
    <w:name w:val="标题 3 字符"/>
    <w:basedOn w:val="a1"/>
    <w:link w:val="3"/>
    <w:uiPriority w:val="9"/>
    <w:semiHidden/>
    <w:rsid w:val="00792FE9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a0">
    <w:name w:val="Body Text"/>
    <w:basedOn w:val="a"/>
    <w:link w:val="aa"/>
    <w:qFormat/>
    <w:rsid w:val="00792FE9"/>
    <w:pPr>
      <w:widowControl/>
      <w:spacing w:before="180" w:after="180"/>
      <w:jc w:val="left"/>
    </w:pPr>
    <w:rPr>
      <w:kern w:val="0"/>
      <w:sz w:val="24"/>
      <w:szCs w:val="24"/>
    </w:rPr>
  </w:style>
  <w:style w:type="character" w:customStyle="1" w:styleId="aa">
    <w:name w:val="正文文本 字符"/>
    <w:basedOn w:val="a1"/>
    <w:link w:val="a0"/>
    <w:rsid w:val="00792FE9"/>
    <w:rPr>
      <w:kern w:val="0"/>
      <w:sz w:val="24"/>
      <w:szCs w:val="24"/>
    </w:rPr>
  </w:style>
  <w:style w:type="paragraph" w:customStyle="1" w:styleId="FirstParagraph">
    <w:name w:val="First Paragraph"/>
    <w:basedOn w:val="a0"/>
    <w:next w:val="a0"/>
    <w:qFormat/>
    <w:rsid w:val="00792FE9"/>
  </w:style>
  <w:style w:type="character" w:styleId="ab">
    <w:name w:val="Placeholder Text"/>
    <w:basedOn w:val="a1"/>
    <w:uiPriority w:val="99"/>
    <w:semiHidden/>
    <w:rsid w:val="00792FE9"/>
    <w:rPr>
      <w:color w:val="666666"/>
    </w:rPr>
  </w:style>
  <w:style w:type="character" w:styleId="ac">
    <w:name w:val="annotation reference"/>
    <w:basedOn w:val="a1"/>
    <w:uiPriority w:val="99"/>
    <w:semiHidden/>
    <w:unhideWhenUsed/>
    <w:rsid w:val="009812FF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9812FF"/>
    <w:pPr>
      <w:jc w:val="left"/>
    </w:pPr>
  </w:style>
  <w:style w:type="character" w:customStyle="1" w:styleId="ae">
    <w:name w:val="批注文字 字符"/>
    <w:basedOn w:val="a1"/>
    <w:link w:val="ad"/>
    <w:uiPriority w:val="99"/>
    <w:rsid w:val="009812F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812FF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9812FF"/>
    <w:rPr>
      <w:b/>
      <w:bCs/>
    </w:rPr>
  </w:style>
  <w:style w:type="paragraph" w:customStyle="1" w:styleId="02Author">
    <w:name w:val="02. Author"/>
    <w:basedOn w:val="a"/>
    <w:next w:val="a"/>
    <w:rsid w:val="00D03449"/>
    <w:pPr>
      <w:widowControl/>
      <w:spacing w:before="240" w:after="80"/>
      <w:jc w:val="left"/>
    </w:pPr>
    <w:rPr>
      <w:rFonts w:ascii="Arial" w:hAnsi="Arial"/>
      <w:b/>
      <w:smallCaps/>
      <w:color w:val="595959" w:themeColor="text1" w:themeTint="A6"/>
      <w:kern w:val="0"/>
      <w:sz w:val="24"/>
      <w:lang w:eastAsia="en-US"/>
    </w:rPr>
  </w:style>
  <w:style w:type="paragraph" w:customStyle="1" w:styleId="03AuthorAffiliation">
    <w:name w:val="03. Author Affiliation"/>
    <w:basedOn w:val="af1"/>
    <w:next w:val="a"/>
    <w:qFormat/>
    <w:rsid w:val="0022143F"/>
    <w:pPr>
      <w:widowControl/>
      <w:jc w:val="left"/>
    </w:pPr>
    <w:rPr>
      <w:rFonts w:ascii="Times New Roman" w:hAnsi="Times New Roman"/>
      <w:i/>
      <w:kern w:val="0"/>
      <w:sz w:val="18"/>
      <w:lang w:eastAsia="en-US"/>
    </w:rPr>
  </w:style>
  <w:style w:type="paragraph" w:styleId="af1">
    <w:name w:val="No Spacing"/>
    <w:uiPriority w:val="1"/>
    <w:qFormat/>
    <w:rsid w:val="0022143F"/>
    <w:pPr>
      <w:widowControl w:val="0"/>
      <w:jc w:val="both"/>
    </w:pPr>
  </w:style>
  <w:style w:type="character" w:styleId="af2">
    <w:name w:val="line number"/>
    <w:basedOn w:val="a1"/>
    <w:uiPriority w:val="99"/>
    <w:unhideWhenUsed/>
    <w:rsid w:val="00055EC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feifang@siom.ac.cn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ianye@siom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w@siom.ac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BB78B-F771-4F07-9228-8A35EDAA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10</Pages>
  <Words>2128</Words>
  <Characters>12131</Characters>
  <Application>Microsoft Office Word</Application>
  <DocSecurity>0</DocSecurity>
  <Lines>101</Lines>
  <Paragraphs>28</Paragraphs>
  <ScaleCrop>false</ScaleCrop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11</cp:revision>
  <dcterms:created xsi:type="dcterms:W3CDTF">2026-03-10T14:37:00Z</dcterms:created>
  <dcterms:modified xsi:type="dcterms:W3CDTF">2026-03-10T16:39:00Z</dcterms:modified>
</cp:coreProperties>
</file>