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5Dark-Accent5"/>
        <w:tblpPr w:leftFromText="180" w:rightFromText="180" w:vertAnchor="page" w:horzAnchor="margin" w:tblpXSpec="center" w:tblpY="1336"/>
        <w:tblW w:w="8725" w:type="dxa"/>
        <w:tblLook w:val="04A0" w:firstRow="1" w:lastRow="0" w:firstColumn="1" w:lastColumn="0" w:noHBand="0" w:noVBand="1"/>
      </w:tblPr>
      <w:tblGrid>
        <w:gridCol w:w="445"/>
        <w:gridCol w:w="1800"/>
        <w:gridCol w:w="1620"/>
        <w:gridCol w:w="1260"/>
        <w:gridCol w:w="1260"/>
        <w:gridCol w:w="2340"/>
      </w:tblGrid>
      <w:tr w:rsidR="004C3534" w:rsidTr="004C35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Pr="00E31F32" w:rsidRDefault="004C3534" w:rsidP="004C3534">
            <w:bookmarkStart w:id="0" w:name="_GoBack"/>
            <w:bookmarkEnd w:id="0"/>
          </w:p>
        </w:tc>
        <w:tc>
          <w:tcPr>
            <w:tcW w:w="1800" w:type="dxa"/>
          </w:tcPr>
          <w:p w:rsidR="004C3534" w:rsidRPr="00E31F32" w:rsidRDefault="004C3534" w:rsidP="004C35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1F32">
              <w:rPr>
                <w:b w:val="0"/>
                <w:bCs w:val="0"/>
              </w:rPr>
              <w:t>Hit compounds</w:t>
            </w:r>
          </w:p>
        </w:tc>
        <w:tc>
          <w:tcPr>
            <w:tcW w:w="1620" w:type="dxa"/>
          </w:tcPr>
          <w:p w:rsidR="004C3534" w:rsidRPr="00E31F32" w:rsidRDefault="004C3534" w:rsidP="004C35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 w:rsidRPr="00E31F32">
              <w:rPr>
                <w:b w:val="0"/>
                <w:bCs w:val="0"/>
              </w:rPr>
              <w:t>Vina</w:t>
            </w:r>
            <w:proofErr w:type="spellEnd"/>
            <w:r w:rsidRPr="00E31F32">
              <w:rPr>
                <w:b w:val="0"/>
                <w:bCs w:val="0"/>
              </w:rPr>
              <w:t xml:space="preserve"> affinity</w:t>
            </w:r>
          </w:p>
          <w:p w:rsidR="004C3534" w:rsidRPr="00E31F32" w:rsidRDefault="004C3534" w:rsidP="004C35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1F32">
              <w:rPr>
                <w:b w:val="0"/>
                <w:bCs w:val="0"/>
              </w:rPr>
              <w:t>(kcal/mol)</w:t>
            </w:r>
          </w:p>
        </w:tc>
        <w:tc>
          <w:tcPr>
            <w:tcW w:w="1260" w:type="dxa"/>
          </w:tcPr>
          <w:p w:rsidR="004C3534" w:rsidRPr="00E31F32" w:rsidRDefault="004C3534" w:rsidP="004C35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1F32">
              <w:rPr>
                <w:b w:val="0"/>
                <w:bCs w:val="0"/>
              </w:rPr>
              <w:t>X-score</w:t>
            </w:r>
          </w:p>
        </w:tc>
        <w:tc>
          <w:tcPr>
            <w:tcW w:w="1260" w:type="dxa"/>
          </w:tcPr>
          <w:p w:rsidR="004C3534" w:rsidRPr="00E31F32" w:rsidRDefault="004C3534" w:rsidP="004C35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 w:rsidRPr="00E31F32">
              <w:rPr>
                <w:b w:val="0"/>
                <w:bCs w:val="0"/>
              </w:rPr>
              <w:t>DrugScore</w:t>
            </w:r>
            <w:proofErr w:type="spellEnd"/>
          </w:p>
        </w:tc>
        <w:tc>
          <w:tcPr>
            <w:tcW w:w="2340" w:type="dxa"/>
          </w:tcPr>
          <w:p w:rsidR="004C3534" w:rsidRPr="00E31F32" w:rsidRDefault="004C3534" w:rsidP="004C35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1F32">
              <w:rPr>
                <w:b w:val="0"/>
                <w:bCs w:val="0"/>
              </w:rPr>
              <w:t>Categories</w:t>
            </w:r>
          </w:p>
        </w:tc>
      </w:tr>
      <w:tr w:rsidR="004C3534" w:rsidTr="004C3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Pr="001E04B3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4C3534" w:rsidRPr="00271D65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71D65">
              <w:rPr>
                <w:b/>
                <w:bCs/>
                <w:sz w:val="20"/>
                <w:szCs w:val="20"/>
              </w:rPr>
              <w:t>Pazopanib</w:t>
            </w:r>
          </w:p>
        </w:tc>
        <w:tc>
          <w:tcPr>
            <w:tcW w:w="1620" w:type="dxa"/>
          </w:tcPr>
          <w:p w:rsidR="004C3534" w:rsidRPr="00271D65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71D65">
              <w:rPr>
                <w:b/>
                <w:bCs/>
              </w:rPr>
              <w:t>-10.1</w:t>
            </w:r>
          </w:p>
        </w:tc>
        <w:tc>
          <w:tcPr>
            <w:tcW w:w="1260" w:type="dxa"/>
          </w:tcPr>
          <w:p w:rsidR="004C3534" w:rsidRPr="00271D65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71D65">
              <w:rPr>
                <w:b/>
                <w:bCs/>
              </w:rPr>
              <w:t>7.4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Pr="00271D65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71D65">
              <w:rPr>
                <w:b/>
                <w:bCs/>
              </w:rPr>
              <w:t>-63</w:t>
            </w:r>
          </w:p>
        </w:tc>
        <w:tc>
          <w:tcPr>
            <w:tcW w:w="2340" w:type="dxa"/>
          </w:tcPr>
          <w:p w:rsidR="004C3534" w:rsidRPr="00271D65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71D65">
              <w:rPr>
                <w:b/>
                <w:bCs/>
              </w:rPr>
              <w:t>Kinase inhibitor</w:t>
            </w:r>
          </w:p>
        </w:tc>
      </w:tr>
      <w:tr w:rsidR="004C3534" w:rsidTr="004C353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Pr="001E04B3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4C3534" w:rsidRPr="00271D65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71D65">
              <w:rPr>
                <w:b/>
                <w:bCs/>
                <w:sz w:val="20"/>
                <w:szCs w:val="20"/>
              </w:rPr>
              <w:t>Olodaterol</w:t>
            </w:r>
          </w:p>
        </w:tc>
        <w:tc>
          <w:tcPr>
            <w:tcW w:w="1620" w:type="dxa"/>
          </w:tcPr>
          <w:p w:rsidR="004C3534" w:rsidRPr="00271D65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71D65">
              <w:rPr>
                <w:b/>
                <w:bCs/>
              </w:rPr>
              <w:t>-9.8</w:t>
            </w:r>
          </w:p>
        </w:tc>
        <w:tc>
          <w:tcPr>
            <w:tcW w:w="1260" w:type="dxa"/>
          </w:tcPr>
          <w:p w:rsidR="004C3534" w:rsidRPr="00271D65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71D65">
              <w:rPr>
                <w:b/>
                <w:bCs/>
              </w:rPr>
              <w:t>7.8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Pr="00271D65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71D65">
              <w:rPr>
                <w:b/>
                <w:bCs/>
              </w:rPr>
              <w:t>-55</w:t>
            </w:r>
          </w:p>
        </w:tc>
        <w:tc>
          <w:tcPr>
            <w:tcW w:w="2340" w:type="dxa"/>
          </w:tcPr>
          <w:p w:rsidR="004C3534" w:rsidRPr="00271D65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71D65">
              <w:rPr>
                <w:b/>
                <w:bCs/>
              </w:rPr>
              <w:t>Adrenergic agents</w:t>
            </w:r>
          </w:p>
        </w:tc>
      </w:tr>
      <w:tr w:rsidR="004C3534" w:rsidTr="004C3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4C3534" w:rsidRPr="00873C99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73C99">
              <w:t>Triamterene</w:t>
            </w:r>
          </w:p>
        </w:tc>
        <w:tc>
          <w:tcPr>
            <w:tcW w:w="1620" w:type="dxa"/>
          </w:tcPr>
          <w:p w:rsidR="004C3534" w:rsidRPr="00CD24CE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-9.8</w:t>
            </w:r>
          </w:p>
        </w:tc>
        <w:tc>
          <w:tcPr>
            <w:tcW w:w="1260" w:type="dxa"/>
          </w:tcPr>
          <w:p w:rsidR="004C3534" w:rsidRPr="00CD24CE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-40</w:t>
            </w:r>
          </w:p>
        </w:tc>
        <w:tc>
          <w:tcPr>
            <w:tcW w:w="234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Agents causing hyperkalemia</w:t>
            </w:r>
          </w:p>
        </w:tc>
      </w:tr>
      <w:tr w:rsidR="004C3534" w:rsidTr="004C353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4C3534" w:rsidRPr="003941DA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941DA">
              <w:rPr>
                <w:b/>
                <w:bCs/>
                <w:sz w:val="20"/>
                <w:szCs w:val="20"/>
              </w:rPr>
              <w:t>6DR</w:t>
            </w:r>
          </w:p>
        </w:tc>
        <w:tc>
          <w:tcPr>
            <w:tcW w:w="162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126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-48</w:t>
            </w:r>
          </w:p>
        </w:tc>
        <w:tc>
          <w:tcPr>
            <w:tcW w:w="234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DfrA1 inhibitor</w:t>
            </w:r>
          </w:p>
        </w:tc>
      </w:tr>
      <w:tr w:rsidR="004C3534" w:rsidTr="004C3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Pr="001E04B3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Celecoxib</w:t>
            </w:r>
            <w:proofErr w:type="spellEnd"/>
          </w:p>
        </w:tc>
        <w:tc>
          <w:tcPr>
            <w:tcW w:w="162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-10.1</w:t>
            </w:r>
          </w:p>
        </w:tc>
        <w:tc>
          <w:tcPr>
            <w:tcW w:w="126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6.00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-55</w:t>
            </w:r>
          </w:p>
        </w:tc>
        <w:tc>
          <w:tcPr>
            <w:tcW w:w="234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Anti-inflammatory Agents</w:t>
            </w:r>
          </w:p>
        </w:tc>
      </w:tr>
      <w:tr w:rsidR="004C3534" w:rsidTr="004C353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Pr="001E04B3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Piroxicam</w:t>
            </w:r>
            <w:proofErr w:type="spellEnd"/>
          </w:p>
        </w:tc>
        <w:tc>
          <w:tcPr>
            <w:tcW w:w="162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-10.1</w:t>
            </w:r>
          </w:p>
        </w:tc>
        <w:tc>
          <w:tcPr>
            <w:tcW w:w="126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5.8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-53</w:t>
            </w:r>
          </w:p>
        </w:tc>
        <w:tc>
          <w:tcPr>
            <w:tcW w:w="234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Anti-inflammatory Agents</w:t>
            </w:r>
          </w:p>
        </w:tc>
      </w:tr>
      <w:tr w:rsidR="004C3534" w:rsidTr="004C3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Pr="001E04B3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0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Sildnafil</w:t>
            </w:r>
            <w:proofErr w:type="spellEnd"/>
          </w:p>
        </w:tc>
        <w:tc>
          <w:tcPr>
            <w:tcW w:w="162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-10.1</w:t>
            </w:r>
          </w:p>
        </w:tc>
        <w:tc>
          <w:tcPr>
            <w:tcW w:w="126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5.8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-52</w:t>
            </w:r>
          </w:p>
        </w:tc>
        <w:tc>
          <w:tcPr>
            <w:tcW w:w="234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Cardiovascular Agents</w:t>
            </w:r>
          </w:p>
        </w:tc>
      </w:tr>
      <w:tr w:rsidR="004C3534" w:rsidTr="004C353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Olmesartan</w:t>
            </w:r>
            <w:proofErr w:type="spellEnd"/>
          </w:p>
        </w:tc>
        <w:tc>
          <w:tcPr>
            <w:tcW w:w="162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-10.0</w:t>
            </w:r>
          </w:p>
        </w:tc>
        <w:tc>
          <w:tcPr>
            <w:tcW w:w="126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5.8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-50</w:t>
            </w:r>
          </w:p>
        </w:tc>
        <w:tc>
          <w:tcPr>
            <w:tcW w:w="234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Agents Causing Hyperkalemia</w:t>
            </w:r>
          </w:p>
        </w:tc>
      </w:tr>
      <w:tr w:rsidR="004C3534" w:rsidTr="004C3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Torasemide</w:t>
            </w:r>
            <w:proofErr w:type="spellEnd"/>
          </w:p>
        </w:tc>
        <w:tc>
          <w:tcPr>
            <w:tcW w:w="162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-10.1</w:t>
            </w:r>
          </w:p>
        </w:tc>
        <w:tc>
          <w:tcPr>
            <w:tcW w:w="126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5.5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-48</w:t>
            </w:r>
          </w:p>
        </w:tc>
        <w:tc>
          <w:tcPr>
            <w:tcW w:w="2340" w:type="dxa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Cardiovascular Agents</w:t>
            </w:r>
          </w:p>
        </w:tc>
      </w:tr>
      <w:tr w:rsidR="004C3534" w:rsidTr="004C353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4C3534" w:rsidRPr="00E31F32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Acebutolol</w:t>
            </w:r>
            <w:proofErr w:type="spellEnd"/>
          </w:p>
        </w:tc>
        <w:tc>
          <w:tcPr>
            <w:tcW w:w="1620" w:type="dxa"/>
          </w:tcPr>
          <w:p w:rsidR="004C3534" w:rsidRPr="00E31F32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-10.0</w:t>
            </w:r>
          </w:p>
        </w:tc>
        <w:tc>
          <w:tcPr>
            <w:tcW w:w="1260" w:type="dxa"/>
          </w:tcPr>
          <w:p w:rsidR="004C3534" w:rsidRPr="00E31F32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-36</w:t>
            </w:r>
          </w:p>
        </w:tc>
        <w:tc>
          <w:tcPr>
            <w:tcW w:w="2340" w:type="dxa"/>
          </w:tcPr>
          <w:p w:rsidR="004C3534" w:rsidRPr="00E31F32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4C3534" w:rsidTr="004C3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4C3534" w:rsidRPr="00E31F32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Carteolol</w:t>
            </w:r>
            <w:proofErr w:type="spellEnd"/>
          </w:p>
        </w:tc>
        <w:tc>
          <w:tcPr>
            <w:tcW w:w="1620" w:type="dxa"/>
          </w:tcPr>
          <w:p w:rsidR="004C3534" w:rsidRPr="00E31F32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-10.0</w:t>
            </w:r>
          </w:p>
        </w:tc>
        <w:tc>
          <w:tcPr>
            <w:tcW w:w="1260" w:type="dxa"/>
          </w:tcPr>
          <w:p w:rsidR="004C3534" w:rsidRPr="00E31F32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5.4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-44</w:t>
            </w:r>
          </w:p>
        </w:tc>
        <w:tc>
          <w:tcPr>
            <w:tcW w:w="2340" w:type="dxa"/>
          </w:tcPr>
          <w:p w:rsidR="004C3534" w:rsidRPr="00E31F32" w:rsidRDefault="004C3534" w:rsidP="004C3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4C3534" w:rsidTr="004C353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4C3534" w:rsidRPr="00E31F32" w:rsidRDefault="004C3534" w:rsidP="004C3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00" w:type="dxa"/>
          </w:tcPr>
          <w:p w:rsidR="004C3534" w:rsidRPr="003941DA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941DA">
              <w:rPr>
                <w:b/>
                <w:bCs/>
                <w:sz w:val="20"/>
                <w:szCs w:val="20"/>
              </w:rPr>
              <w:t>Trimethoprim</w:t>
            </w:r>
          </w:p>
        </w:tc>
        <w:tc>
          <w:tcPr>
            <w:tcW w:w="162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12D">
              <w:t>-</w:t>
            </w:r>
            <w:r>
              <w:t>5.1</w:t>
            </w:r>
          </w:p>
        </w:tc>
        <w:tc>
          <w:tcPr>
            <w:tcW w:w="126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-25</w:t>
            </w:r>
          </w:p>
        </w:tc>
        <w:tc>
          <w:tcPr>
            <w:tcW w:w="2340" w:type="dxa"/>
          </w:tcPr>
          <w:p w:rsidR="004C3534" w:rsidRDefault="004C3534" w:rsidP="004C3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DHFR inhibitor</w:t>
            </w:r>
          </w:p>
        </w:tc>
      </w:tr>
    </w:tbl>
    <w:p w:rsidR="00E82815" w:rsidRDefault="00E82815" w:rsidP="00B57434">
      <w:pPr>
        <w:jc w:val="both"/>
        <w:rPr>
          <w:rFonts w:ascii="Times New Roman" w:hAnsi="Times New Roman" w:cs="Times New Roman"/>
          <w:b/>
          <w:bCs/>
          <w:color w:val="0D0D0D"/>
          <w:sz w:val="20"/>
          <w:szCs w:val="20"/>
        </w:rPr>
      </w:pPr>
    </w:p>
    <w:p w:rsidR="00FE6C54" w:rsidRPr="00E82815" w:rsidRDefault="00FE6C54" w:rsidP="00E82815">
      <w:pPr>
        <w:ind w:firstLine="720"/>
      </w:pPr>
    </w:p>
    <w:sectPr w:rsidR="00FE6C54" w:rsidRPr="00E82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83"/>
    <w:rsid w:val="00271D65"/>
    <w:rsid w:val="003941DA"/>
    <w:rsid w:val="004C3534"/>
    <w:rsid w:val="005E6CF5"/>
    <w:rsid w:val="006936BB"/>
    <w:rsid w:val="00760883"/>
    <w:rsid w:val="00873C99"/>
    <w:rsid w:val="00923FEC"/>
    <w:rsid w:val="00956BC8"/>
    <w:rsid w:val="00AA2E9C"/>
    <w:rsid w:val="00AD7349"/>
    <w:rsid w:val="00AE3951"/>
    <w:rsid w:val="00B54547"/>
    <w:rsid w:val="00B57434"/>
    <w:rsid w:val="00D5509A"/>
    <w:rsid w:val="00E61E3A"/>
    <w:rsid w:val="00E64452"/>
    <w:rsid w:val="00E82815"/>
    <w:rsid w:val="00F91A09"/>
    <w:rsid w:val="00FE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FBF624-7513-403F-85B4-86D9032A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956B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956B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5Dark-Accent5">
    <w:name w:val="Grid Table 5 Dark Accent 5"/>
    <w:basedOn w:val="TableNormal"/>
    <w:uiPriority w:val="50"/>
    <w:rsid w:val="00956B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Strong">
    <w:name w:val="Strong"/>
    <w:basedOn w:val="DefaultParagraphFont"/>
    <w:uiPriority w:val="22"/>
    <w:qFormat/>
    <w:rsid w:val="00E61E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MSTF</dc:creator>
  <cp:keywords/>
  <dc:description/>
  <cp:lastModifiedBy>MSTF</cp:lastModifiedBy>
  <cp:revision>9</cp:revision>
  <dcterms:created xsi:type="dcterms:W3CDTF">2019-07-17T19:01:00Z</dcterms:created>
  <dcterms:modified xsi:type="dcterms:W3CDTF">2019-09-02T02:54:00Z</dcterms:modified>
</cp:coreProperties>
</file>