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E4A77" w14:textId="4A821860" w:rsidR="005E27A2" w:rsidRPr="007B4CC2" w:rsidRDefault="00305E24" w:rsidP="005E27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rPr>
      </w:pPr>
      <w:r>
        <w:rPr>
          <w:rFonts w:ascii="Times New Roman" w:hAnsi="Times New Roman"/>
          <w:b/>
        </w:rPr>
        <w:t xml:space="preserve">Supplementary </w:t>
      </w:r>
      <w:r w:rsidR="00064179">
        <w:rPr>
          <w:rFonts w:ascii="Times New Roman" w:hAnsi="Times New Roman"/>
          <w:b/>
        </w:rPr>
        <w:t>material</w:t>
      </w:r>
      <w:r w:rsidR="005E27A2" w:rsidRPr="007B4CC2">
        <w:rPr>
          <w:rFonts w:ascii="Times New Roman" w:hAnsi="Times New Roman"/>
          <w:b/>
        </w:rPr>
        <w:t xml:space="preserve"> </w:t>
      </w:r>
    </w:p>
    <w:p w14:paraId="71FBAB24" w14:textId="77777777" w:rsidR="005E27A2" w:rsidRDefault="005E27A2" w:rsidP="007B4CC2">
      <w:pPr>
        <w:adjustRightInd w:val="0"/>
        <w:snapToGrid w:val="0"/>
        <w:spacing w:line="480" w:lineRule="auto"/>
        <w:jc w:val="center"/>
        <w:rPr>
          <w:rFonts w:ascii="Times New Roman" w:hAnsi="Times New Roman"/>
          <w:b/>
          <w:szCs w:val="24"/>
        </w:rPr>
      </w:pPr>
    </w:p>
    <w:p w14:paraId="5EE18447" w14:textId="66B117C8" w:rsidR="007B4CC2" w:rsidRPr="00926637" w:rsidRDefault="001F6504" w:rsidP="007B4CC2">
      <w:pPr>
        <w:adjustRightInd w:val="0"/>
        <w:snapToGrid w:val="0"/>
        <w:spacing w:line="480" w:lineRule="auto"/>
        <w:jc w:val="center"/>
        <w:rPr>
          <w:rFonts w:ascii="Times New Roman" w:hAnsi="Times New Roman"/>
          <w:b/>
          <w:szCs w:val="24"/>
        </w:rPr>
      </w:pPr>
      <w:r>
        <w:rPr>
          <w:rFonts w:ascii="Times New Roman" w:hAnsi="Times New Roman"/>
          <w:b/>
          <w:szCs w:val="24"/>
        </w:rPr>
        <w:t xml:space="preserve">Correlation </w:t>
      </w:r>
      <w:r w:rsidR="006B69D2">
        <w:rPr>
          <w:rFonts w:ascii="Times New Roman" w:hAnsi="Times New Roman"/>
          <w:b/>
          <w:szCs w:val="24"/>
        </w:rPr>
        <w:t>b</w:t>
      </w:r>
      <w:r>
        <w:rPr>
          <w:rFonts w:ascii="Times New Roman" w:hAnsi="Times New Roman"/>
          <w:b/>
          <w:szCs w:val="24"/>
        </w:rPr>
        <w:t xml:space="preserve">etween </w:t>
      </w:r>
      <w:r w:rsidR="006B69D2">
        <w:rPr>
          <w:rFonts w:ascii="Times New Roman" w:hAnsi="Times New Roman"/>
          <w:b/>
          <w:szCs w:val="24"/>
        </w:rPr>
        <w:t>u</w:t>
      </w:r>
      <w:r w:rsidRPr="00C81A37">
        <w:rPr>
          <w:rFonts w:ascii="Times New Roman" w:hAnsi="Times New Roman"/>
          <w:b/>
          <w:szCs w:val="24"/>
        </w:rPr>
        <w:t xml:space="preserve">rinary </w:t>
      </w:r>
      <w:r w:rsidR="006B69D2">
        <w:rPr>
          <w:rFonts w:ascii="Times New Roman" w:hAnsi="Times New Roman"/>
          <w:b/>
          <w:szCs w:val="24"/>
        </w:rPr>
        <w:t>c</w:t>
      </w:r>
      <w:r w:rsidRPr="00C81A37">
        <w:rPr>
          <w:rFonts w:ascii="Times New Roman" w:hAnsi="Times New Roman"/>
          <w:b/>
          <w:szCs w:val="24"/>
        </w:rPr>
        <w:t xml:space="preserve">admium </w:t>
      </w:r>
      <w:r w:rsidR="006B69D2">
        <w:rPr>
          <w:rFonts w:ascii="Times New Roman" w:hAnsi="Times New Roman"/>
          <w:b/>
          <w:szCs w:val="24"/>
        </w:rPr>
        <w:t>c</w:t>
      </w:r>
      <w:r w:rsidRPr="00C81A37">
        <w:rPr>
          <w:rFonts w:ascii="Times New Roman" w:hAnsi="Times New Roman"/>
          <w:b/>
          <w:szCs w:val="24"/>
        </w:rPr>
        <w:t>oncentration</w:t>
      </w:r>
      <w:r>
        <w:rPr>
          <w:rFonts w:ascii="Times New Roman" w:hAnsi="Times New Roman"/>
          <w:b/>
          <w:szCs w:val="24"/>
        </w:rPr>
        <w:t>s</w:t>
      </w:r>
      <w:r w:rsidRPr="00C81A37">
        <w:rPr>
          <w:rFonts w:ascii="Times New Roman" w:hAnsi="Times New Roman"/>
          <w:b/>
          <w:szCs w:val="24"/>
        </w:rPr>
        <w:t xml:space="preserve"> </w:t>
      </w:r>
      <w:r>
        <w:rPr>
          <w:rFonts w:ascii="Times New Roman" w:hAnsi="Times New Roman"/>
          <w:b/>
          <w:szCs w:val="24"/>
        </w:rPr>
        <w:t>and</w:t>
      </w:r>
      <w:r w:rsidRPr="00C81A37">
        <w:rPr>
          <w:rFonts w:ascii="Times New Roman" w:hAnsi="Times New Roman"/>
          <w:b/>
          <w:szCs w:val="24"/>
        </w:rPr>
        <w:t xml:space="preserve"> </w:t>
      </w:r>
      <w:r w:rsidR="006B69D2">
        <w:rPr>
          <w:rFonts w:ascii="Times New Roman" w:hAnsi="Times New Roman"/>
          <w:b/>
          <w:szCs w:val="24"/>
        </w:rPr>
        <w:t>h</w:t>
      </w:r>
      <w:r>
        <w:rPr>
          <w:rFonts w:ascii="Times New Roman" w:hAnsi="Times New Roman"/>
          <w:b/>
          <w:szCs w:val="24"/>
        </w:rPr>
        <w:t xml:space="preserve">ospital </w:t>
      </w:r>
      <w:r w:rsidR="006B69D2">
        <w:rPr>
          <w:rFonts w:ascii="Times New Roman" w:hAnsi="Times New Roman"/>
          <w:b/>
          <w:szCs w:val="24"/>
        </w:rPr>
        <w:t>m</w:t>
      </w:r>
      <w:r>
        <w:rPr>
          <w:rFonts w:ascii="Times New Roman" w:hAnsi="Times New Roman"/>
          <w:b/>
          <w:szCs w:val="24"/>
        </w:rPr>
        <w:t>ortality in</w:t>
      </w:r>
      <w:r w:rsidRPr="00C81A37">
        <w:rPr>
          <w:rFonts w:ascii="Times New Roman" w:hAnsi="Times New Roman"/>
          <w:b/>
          <w:szCs w:val="24"/>
        </w:rPr>
        <w:t xml:space="preserve"> </w:t>
      </w:r>
      <w:r w:rsidR="006B69D2">
        <w:rPr>
          <w:rFonts w:ascii="Times New Roman" w:hAnsi="Times New Roman"/>
          <w:b/>
          <w:szCs w:val="24"/>
        </w:rPr>
        <w:t>a</w:t>
      </w:r>
      <w:r>
        <w:rPr>
          <w:rFonts w:ascii="Times New Roman" w:hAnsi="Times New Roman"/>
          <w:b/>
          <w:szCs w:val="24"/>
        </w:rPr>
        <w:t xml:space="preserve">cute </w:t>
      </w:r>
      <w:r w:rsidR="006B69D2">
        <w:rPr>
          <w:rFonts w:ascii="Times New Roman" w:hAnsi="Times New Roman"/>
          <w:b/>
          <w:szCs w:val="24"/>
        </w:rPr>
        <w:t>r</w:t>
      </w:r>
      <w:r>
        <w:rPr>
          <w:rFonts w:ascii="Times New Roman" w:hAnsi="Times New Roman"/>
          <w:b/>
          <w:szCs w:val="24"/>
        </w:rPr>
        <w:t xml:space="preserve">espiratory </w:t>
      </w:r>
      <w:r w:rsidR="006B69D2">
        <w:rPr>
          <w:rFonts w:ascii="Times New Roman" w:hAnsi="Times New Roman"/>
          <w:b/>
          <w:szCs w:val="24"/>
        </w:rPr>
        <w:t>d</w:t>
      </w:r>
      <w:r>
        <w:rPr>
          <w:rFonts w:ascii="Times New Roman" w:hAnsi="Times New Roman"/>
          <w:b/>
          <w:szCs w:val="24"/>
        </w:rPr>
        <w:t xml:space="preserve">istress </w:t>
      </w:r>
      <w:r w:rsidR="006B69D2">
        <w:rPr>
          <w:rFonts w:ascii="Times New Roman" w:hAnsi="Times New Roman"/>
          <w:b/>
          <w:szCs w:val="24"/>
        </w:rPr>
        <w:t>s</w:t>
      </w:r>
      <w:r>
        <w:rPr>
          <w:rFonts w:ascii="Times New Roman" w:hAnsi="Times New Roman"/>
          <w:b/>
          <w:szCs w:val="24"/>
        </w:rPr>
        <w:t>yndrome:</w:t>
      </w:r>
      <w:r w:rsidRPr="00C81A37">
        <w:rPr>
          <w:rFonts w:ascii="Times New Roman" w:hAnsi="Times New Roman"/>
          <w:b/>
          <w:szCs w:val="24"/>
        </w:rPr>
        <w:t xml:space="preserve"> </w:t>
      </w:r>
      <w:r w:rsidR="006B69D2">
        <w:rPr>
          <w:rFonts w:ascii="Times New Roman" w:hAnsi="Times New Roman"/>
          <w:b/>
          <w:szCs w:val="24"/>
        </w:rPr>
        <w:t>a</w:t>
      </w:r>
      <w:r w:rsidRPr="00C81A37">
        <w:rPr>
          <w:rFonts w:ascii="Times New Roman" w:hAnsi="Times New Roman"/>
          <w:b/>
          <w:szCs w:val="24"/>
        </w:rPr>
        <w:t xml:space="preserve"> </w:t>
      </w:r>
      <w:r w:rsidR="006B69D2">
        <w:rPr>
          <w:rFonts w:ascii="Times New Roman" w:hAnsi="Times New Roman"/>
          <w:b/>
          <w:szCs w:val="24"/>
        </w:rPr>
        <w:t>p</w:t>
      </w:r>
      <w:r>
        <w:rPr>
          <w:rFonts w:ascii="Times New Roman" w:hAnsi="Times New Roman"/>
          <w:b/>
          <w:szCs w:val="24"/>
        </w:rPr>
        <w:t>rospective</w:t>
      </w:r>
      <w:r w:rsidRPr="00C81A37">
        <w:rPr>
          <w:rFonts w:ascii="Times New Roman" w:hAnsi="Times New Roman"/>
          <w:b/>
          <w:szCs w:val="24"/>
        </w:rPr>
        <w:t xml:space="preserve"> </w:t>
      </w:r>
      <w:r w:rsidR="006B69D2">
        <w:rPr>
          <w:rFonts w:ascii="Times New Roman" w:hAnsi="Times New Roman"/>
          <w:b/>
          <w:szCs w:val="24"/>
        </w:rPr>
        <w:t>o</w:t>
      </w:r>
      <w:r w:rsidRPr="00C81A37">
        <w:rPr>
          <w:rFonts w:ascii="Times New Roman" w:hAnsi="Times New Roman"/>
          <w:b/>
          <w:szCs w:val="24"/>
        </w:rPr>
        <w:t xml:space="preserve">bservational </w:t>
      </w:r>
      <w:r w:rsidR="006B69D2">
        <w:rPr>
          <w:rFonts w:ascii="Times New Roman" w:hAnsi="Times New Roman"/>
          <w:b/>
          <w:szCs w:val="24"/>
        </w:rPr>
        <w:t>c</w:t>
      </w:r>
      <w:r w:rsidRPr="00C81A37">
        <w:rPr>
          <w:rFonts w:ascii="Times New Roman" w:hAnsi="Times New Roman"/>
          <w:b/>
          <w:szCs w:val="24"/>
        </w:rPr>
        <w:t xml:space="preserve">ohort </w:t>
      </w:r>
      <w:r w:rsidR="006B69D2">
        <w:rPr>
          <w:rFonts w:ascii="Times New Roman" w:hAnsi="Times New Roman"/>
          <w:b/>
          <w:szCs w:val="24"/>
        </w:rPr>
        <w:t>s</w:t>
      </w:r>
      <w:r w:rsidRPr="00C81A37">
        <w:rPr>
          <w:rFonts w:ascii="Times New Roman" w:hAnsi="Times New Roman"/>
          <w:b/>
          <w:szCs w:val="24"/>
        </w:rPr>
        <w:t>tudy</w:t>
      </w:r>
    </w:p>
    <w:p w14:paraId="0C9C8FE8" w14:textId="31925392" w:rsidR="00890164" w:rsidRDefault="00305E24" w:rsidP="009F56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rPr>
      </w:pPr>
      <w:r>
        <w:rPr>
          <w:rFonts w:ascii="Times New Roman" w:hAnsi="Times New Roman"/>
          <w:b/>
        </w:rPr>
        <w:t xml:space="preserve">Authors: </w:t>
      </w:r>
      <w:r w:rsidR="00E21B29" w:rsidRPr="005A0CAE">
        <w:rPr>
          <w:rFonts w:ascii="Times New Roman" w:hAnsi="Times New Roman"/>
          <w:kern w:val="0"/>
        </w:rPr>
        <w:t>Li-Chung Chiu</w:t>
      </w:r>
      <w:r w:rsidR="00E21B29" w:rsidRPr="005A0CAE">
        <w:rPr>
          <w:rFonts w:ascii="Times New Roman" w:hAnsi="Times New Roman"/>
        </w:rPr>
        <w:t>,</w:t>
      </w:r>
      <w:r w:rsidR="00E21B29" w:rsidRPr="005A0CAE">
        <w:rPr>
          <w:rFonts w:ascii="Times New Roman" w:hAnsi="Times New Roman"/>
          <w:kern w:val="0"/>
        </w:rPr>
        <w:t xml:space="preserve"> </w:t>
      </w:r>
      <w:proofErr w:type="spellStart"/>
      <w:r w:rsidR="00BD7B40" w:rsidRPr="00C81A37">
        <w:rPr>
          <w:rFonts w:ascii="Times New Roman" w:hAnsi="Times New Roman"/>
        </w:rPr>
        <w:t>Hsin</w:t>
      </w:r>
      <w:proofErr w:type="spellEnd"/>
      <w:r w:rsidR="00BD7B40" w:rsidRPr="00C81A37">
        <w:rPr>
          <w:rFonts w:ascii="Times New Roman" w:hAnsi="Times New Roman"/>
        </w:rPr>
        <w:t>-Hsien Li</w:t>
      </w:r>
      <w:r w:rsidR="00BD7B40">
        <w:rPr>
          <w:rFonts w:ascii="Times New Roman" w:hAnsi="Times New Roman"/>
        </w:rPr>
        <w:t xml:space="preserve">, </w:t>
      </w:r>
      <w:r w:rsidR="00BD7B40" w:rsidRPr="00C81A37">
        <w:rPr>
          <w:rFonts w:ascii="Times New Roman" w:hAnsi="Times New Roman"/>
        </w:rPr>
        <w:t>How-Wen Ko</w:t>
      </w:r>
      <w:r w:rsidR="00BD7B40">
        <w:rPr>
          <w:rFonts w:ascii="Times New Roman" w:hAnsi="Times New Roman"/>
        </w:rPr>
        <w:t>,</w:t>
      </w:r>
      <w:r w:rsidRPr="00305E24">
        <w:rPr>
          <w:rFonts w:ascii="Times New Roman" w:hAnsi="Times New Roman"/>
        </w:rPr>
        <w:t xml:space="preserve"> </w:t>
      </w:r>
      <w:r w:rsidR="007B4CC2" w:rsidRPr="00305E24">
        <w:rPr>
          <w:rFonts w:ascii="Times New Roman" w:hAnsi="Times New Roman"/>
        </w:rPr>
        <w:t>et al.</w:t>
      </w:r>
    </w:p>
    <w:p w14:paraId="6D497146" w14:textId="77777777" w:rsidR="00B01B2F" w:rsidRDefault="00B01B2F" w:rsidP="009F56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Cs w:val="24"/>
        </w:rPr>
      </w:pPr>
    </w:p>
    <w:p w14:paraId="358B7AE6" w14:textId="77777777" w:rsidR="00B01B2F" w:rsidRDefault="00B01B2F">
      <w:pPr>
        <w:widowControl/>
        <w:rPr>
          <w:rFonts w:ascii="Times New Roman" w:hAnsi="Times New Roman"/>
          <w:b/>
          <w:szCs w:val="24"/>
        </w:rPr>
      </w:pPr>
      <w:r>
        <w:rPr>
          <w:rFonts w:ascii="Times New Roman" w:hAnsi="Times New Roman"/>
          <w:b/>
          <w:szCs w:val="24"/>
        </w:rPr>
        <w:br w:type="page"/>
      </w:r>
    </w:p>
    <w:p w14:paraId="42F695C2" w14:textId="60CEBF8B" w:rsidR="00813AC9" w:rsidRPr="005D774A" w:rsidRDefault="00813AC9" w:rsidP="00813AC9">
      <w:pPr>
        <w:widowControl/>
        <w:spacing w:line="480" w:lineRule="auto"/>
        <w:rPr>
          <w:rFonts w:ascii="Times New Roman" w:hAnsi="Times New Roman"/>
          <w:b/>
        </w:rPr>
      </w:pPr>
      <w:r w:rsidRPr="005D774A">
        <w:rPr>
          <w:rFonts w:ascii="Times New Roman" w:hAnsi="Times New Roman"/>
          <w:b/>
        </w:rPr>
        <w:lastRenderedPageBreak/>
        <w:t xml:space="preserve">Measurements of </w:t>
      </w:r>
      <w:r w:rsidR="006B69D2">
        <w:rPr>
          <w:rFonts w:ascii="Times New Roman" w:hAnsi="Times New Roman"/>
          <w:b/>
        </w:rPr>
        <w:t>b</w:t>
      </w:r>
      <w:r w:rsidRPr="005D774A">
        <w:rPr>
          <w:rFonts w:ascii="Times New Roman" w:hAnsi="Times New Roman"/>
          <w:b/>
        </w:rPr>
        <w:t xml:space="preserve">lood </w:t>
      </w:r>
      <w:r w:rsidR="006B69D2">
        <w:rPr>
          <w:rFonts w:ascii="Times New Roman" w:hAnsi="Times New Roman"/>
          <w:b/>
        </w:rPr>
        <w:t>c</w:t>
      </w:r>
      <w:r w:rsidRPr="005D774A">
        <w:rPr>
          <w:rFonts w:ascii="Times New Roman" w:hAnsi="Times New Roman"/>
          <w:b/>
        </w:rPr>
        <w:t xml:space="preserve">admium </w:t>
      </w:r>
      <w:r w:rsidR="006B69D2">
        <w:rPr>
          <w:rFonts w:ascii="Times New Roman" w:hAnsi="Times New Roman"/>
          <w:b/>
        </w:rPr>
        <w:t>c</w:t>
      </w:r>
      <w:r w:rsidRPr="005D774A">
        <w:rPr>
          <w:rFonts w:ascii="Times New Roman" w:hAnsi="Times New Roman"/>
          <w:b/>
        </w:rPr>
        <w:t>oncentration</w:t>
      </w:r>
    </w:p>
    <w:p w14:paraId="08DC02E7" w14:textId="570725E7" w:rsidR="00813AC9" w:rsidRDefault="00813AC9" w:rsidP="00813AC9">
      <w:pPr>
        <w:widowControl/>
        <w:spacing w:line="480" w:lineRule="auto"/>
        <w:rPr>
          <w:rFonts w:ascii="Times New Roman" w:hAnsi="Times New Roman"/>
          <w:szCs w:val="24"/>
          <w:shd w:val="clear" w:color="auto" w:fill="FFFFFF"/>
        </w:rPr>
      </w:pPr>
      <w:r w:rsidRPr="00EF2DBE">
        <w:rPr>
          <w:rFonts w:ascii="Times New Roman" w:hAnsi="Times New Roman"/>
          <w:szCs w:val="24"/>
          <w:shd w:val="clear" w:color="auto" w:fill="FFFFFF"/>
        </w:rPr>
        <w:t xml:space="preserve">Blood cadmium measurements were conducted </w:t>
      </w:r>
      <w:r w:rsidR="002A79F5">
        <w:rPr>
          <w:rFonts w:ascii="Times New Roman" w:hAnsi="Times New Roman"/>
          <w:szCs w:val="24"/>
          <w:shd w:val="clear" w:color="auto" w:fill="FFFFFF"/>
        </w:rPr>
        <w:t>using</w:t>
      </w:r>
      <w:r w:rsidR="002A79F5" w:rsidRPr="00EF2DBE">
        <w:rPr>
          <w:rFonts w:ascii="Times New Roman" w:hAnsi="Times New Roman"/>
          <w:szCs w:val="24"/>
          <w:shd w:val="clear" w:color="auto" w:fill="FFFFFF"/>
        </w:rPr>
        <w:t xml:space="preserve"> </w:t>
      </w:r>
      <w:r w:rsidRPr="00EF2DBE">
        <w:rPr>
          <w:rFonts w:ascii="Times New Roman" w:hAnsi="Times New Roman"/>
          <w:szCs w:val="24"/>
          <w:shd w:val="clear" w:color="auto" w:fill="FFFFFF"/>
        </w:rPr>
        <w:t>inductively coupled plasma mass spectrometry (ICP-MS). Blood specimens were collected in 6 mL plastic blood collection tubes containing K2EDTA as an anticoagulant (BD, Franklin Lakes, NJ, USA)</w:t>
      </w:r>
      <w:r w:rsidR="002A79F5">
        <w:rPr>
          <w:rFonts w:ascii="Times New Roman" w:hAnsi="Times New Roman"/>
          <w:szCs w:val="24"/>
          <w:shd w:val="clear" w:color="auto" w:fill="FFFFFF"/>
        </w:rPr>
        <w:t>, and</w:t>
      </w:r>
      <w:r w:rsidRPr="009F5433">
        <w:rPr>
          <w:rFonts w:ascii="Times New Roman" w:hAnsi="Times New Roman"/>
          <w:szCs w:val="24"/>
          <w:shd w:val="clear" w:color="auto" w:fill="FFFFFF"/>
        </w:rPr>
        <w:t xml:space="preserve"> stored at 4°C. Cadmium </w:t>
      </w:r>
      <w:r w:rsidR="002A79F5">
        <w:rPr>
          <w:rFonts w:ascii="Times New Roman" w:hAnsi="Times New Roman"/>
          <w:szCs w:val="24"/>
          <w:shd w:val="clear" w:color="auto" w:fill="FFFFFF"/>
        </w:rPr>
        <w:t xml:space="preserve">concentration </w:t>
      </w:r>
      <w:r w:rsidRPr="009F5433">
        <w:rPr>
          <w:rFonts w:ascii="Times New Roman" w:hAnsi="Times New Roman"/>
          <w:szCs w:val="24"/>
          <w:shd w:val="clear" w:color="auto" w:fill="FFFFFF"/>
        </w:rPr>
        <w:t>wa</w:t>
      </w:r>
      <w:r w:rsidRPr="00EF2DBE">
        <w:rPr>
          <w:rFonts w:ascii="Times New Roman" w:hAnsi="Times New Roman"/>
          <w:szCs w:val="24"/>
          <w:shd w:val="clear" w:color="auto" w:fill="FFFFFF"/>
        </w:rPr>
        <w:t xml:space="preserve">s quantified </w:t>
      </w:r>
      <w:r w:rsidR="002A79F5">
        <w:rPr>
          <w:rFonts w:ascii="Times New Roman" w:hAnsi="Times New Roman"/>
          <w:szCs w:val="24"/>
          <w:shd w:val="clear" w:color="auto" w:fill="FFFFFF"/>
        </w:rPr>
        <w:t>using</w:t>
      </w:r>
      <w:r w:rsidRPr="00EF2DBE">
        <w:rPr>
          <w:rFonts w:ascii="Times New Roman" w:hAnsi="Times New Roman"/>
          <w:szCs w:val="24"/>
          <w:shd w:val="clear" w:color="auto" w:fill="FFFFFF"/>
        </w:rPr>
        <w:t xml:space="preserve"> ICP-MS on a PerkinElmer NexION 350X instrument (Waltham, MA, USA</w:t>
      </w:r>
      <w:r w:rsidRPr="009F5433">
        <w:rPr>
          <w:rFonts w:ascii="Times New Roman" w:hAnsi="Times New Roman"/>
          <w:szCs w:val="24"/>
          <w:shd w:val="clear" w:color="auto" w:fill="FFFFFF"/>
        </w:rPr>
        <w:t xml:space="preserve">), and analyzed using no-gas mode. </w:t>
      </w:r>
      <w:r w:rsidR="002A79F5">
        <w:rPr>
          <w:rFonts w:ascii="Times New Roman" w:hAnsi="Times New Roman"/>
          <w:szCs w:val="24"/>
          <w:shd w:val="clear" w:color="auto" w:fill="FFFFFF"/>
        </w:rPr>
        <w:t>B</w:t>
      </w:r>
      <w:r w:rsidRPr="00EF2DBE">
        <w:rPr>
          <w:rFonts w:ascii="Times New Roman" w:hAnsi="Times New Roman"/>
          <w:szCs w:val="24"/>
          <w:shd w:val="clear" w:color="auto" w:fill="FFFFFF"/>
        </w:rPr>
        <w:t>lood specimen</w:t>
      </w:r>
      <w:r w:rsidR="002A79F5">
        <w:rPr>
          <w:rFonts w:ascii="Times New Roman" w:hAnsi="Times New Roman"/>
          <w:szCs w:val="24"/>
          <w:shd w:val="clear" w:color="auto" w:fill="FFFFFF"/>
        </w:rPr>
        <w:t>s (</w:t>
      </w:r>
      <w:r w:rsidR="002A79F5" w:rsidRPr="00EF2DBE">
        <w:rPr>
          <w:rFonts w:ascii="Times New Roman" w:hAnsi="Times New Roman"/>
          <w:szCs w:val="24"/>
          <w:shd w:val="clear" w:color="auto" w:fill="FFFFFF"/>
        </w:rPr>
        <w:t>500 μL</w:t>
      </w:r>
      <w:r w:rsidR="002A79F5">
        <w:rPr>
          <w:rFonts w:ascii="Times New Roman" w:hAnsi="Times New Roman"/>
          <w:szCs w:val="24"/>
          <w:shd w:val="clear" w:color="auto" w:fill="FFFFFF"/>
        </w:rPr>
        <w:t>)</w:t>
      </w:r>
      <w:r w:rsidRPr="00EF2DBE">
        <w:rPr>
          <w:rFonts w:ascii="Times New Roman" w:hAnsi="Times New Roman"/>
          <w:szCs w:val="24"/>
          <w:shd w:val="clear" w:color="auto" w:fill="FFFFFF"/>
        </w:rPr>
        <w:t xml:space="preserve"> were diluted 10 times with 1.5% (</w:t>
      </w:r>
      <w:r w:rsidRPr="00EF2DBE">
        <w:rPr>
          <w:rFonts w:ascii="Times New Roman" w:hAnsi="Times New Roman"/>
          <w:i/>
          <w:szCs w:val="24"/>
          <w:shd w:val="clear" w:color="auto" w:fill="FFFFFF"/>
        </w:rPr>
        <w:t>w/v</w:t>
      </w:r>
      <w:r w:rsidRPr="00EF2DBE">
        <w:rPr>
          <w:rFonts w:ascii="Times New Roman" w:hAnsi="Times New Roman"/>
          <w:szCs w:val="24"/>
          <w:shd w:val="clear" w:color="auto" w:fill="FFFFFF"/>
        </w:rPr>
        <w:t>) nitric acid (JT Baker, Phillipsburg, NJ, USA) solution cont</w:t>
      </w:r>
      <w:r w:rsidRPr="009F5433">
        <w:rPr>
          <w:rFonts w:ascii="Times New Roman" w:hAnsi="Times New Roman"/>
          <w:szCs w:val="24"/>
          <w:shd w:val="clear" w:color="auto" w:fill="FFFFFF"/>
        </w:rPr>
        <w:t>aining yttrium as an internal stan</w:t>
      </w:r>
      <w:r w:rsidRPr="00EF2DBE">
        <w:rPr>
          <w:rFonts w:ascii="Times New Roman" w:hAnsi="Times New Roman"/>
          <w:szCs w:val="24"/>
          <w:shd w:val="clear" w:color="auto" w:fill="FFFFFF"/>
        </w:rPr>
        <w:t xml:space="preserve">dard. The cadmium and yttrium standards were purchased from AccuStandard (New Haven, CT, USA). </w:t>
      </w:r>
      <w:r w:rsidRPr="00EF2DBE">
        <w:rPr>
          <w:rFonts w:ascii="Times New Roman" w:hAnsi="Times New Roman"/>
        </w:rPr>
        <w:t>A stan</w:t>
      </w:r>
      <w:r w:rsidRPr="009F5433">
        <w:rPr>
          <w:rFonts w:ascii="Times New Roman" w:hAnsi="Times New Roman"/>
        </w:rPr>
        <w:t xml:space="preserve">dard calibration curve with a range of 0 to 40 </w:t>
      </w:r>
      <w:r w:rsidRPr="009F5433">
        <w:rPr>
          <w:rFonts w:ascii="Times New Roman" w:hAnsi="Times New Roman"/>
          <w:szCs w:val="24"/>
          <w:shd w:val="clear" w:color="auto" w:fill="FFFFFF"/>
        </w:rPr>
        <w:t>μg</w:t>
      </w:r>
      <w:r w:rsidRPr="009F5433">
        <w:rPr>
          <w:rFonts w:ascii="Times New Roman" w:hAnsi="Times New Roman"/>
        </w:rPr>
        <w:t xml:space="preserve">/L was created. The calibration curve had a correlation coefficient of more than 0.995. </w:t>
      </w:r>
      <w:r w:rsidRPr="009F5433">
        <w:rPr>
          <w:rFonts w:ascii="Times New Roman" w:hAnsi="Times New Roman"/>
          <w:szCs w:val="24"/>
          <w:shd w:val="clear" w:color="auto" w:fill="FFFFFF"/>
        </w:rPr>
        <w:t xml:space="preserve">Level 1 control in-house prepared control and level 2 control Seronorm trace elements whole blood control (Sero, Billingstad, Norway) were used and analyzed at the start and end of each analytical run and after every 10 samples. The lower limit of quantitation (LOQ) for </w:t>
      </w:r>
      <w:r>
        <w:rPr>
          <w:rFonts w:ascii="Times New Roman" w:hAnsi="Times New Roman"/>
          <w:szCs w:val="24"/>
          <w:shd w:val="clear" w:color="auto" w:fill="FFFFFF"/>
        </w:rPr>
        <w:t xml:space="preserve">blood </w:t>
      </w:r>
      <w:r w:rsidRPr="009F5433">
        <w:rPr>
          <w:rFonts w:ascii="Times New Roman" w:hAnsi="Times New Roman"/>
          <w:szCs w:val="24"/>
          <w:shd w:val="clear" w:color="auto" w:fill="FFFFFF"/>
        </w:rPr>
        <w:t xml:space="preserve">cadmium </w:t>
      </w:r>
      <w:r w:rsidR="002A79F5">
        <w:rPr>
          <w:rFonts w:ascii="Times New Roman" w:hAnsi="Times New Roman"/>
          <w:szCs w:val="24"/>
          <w:shd w:val="clear" w:color="auto" w:fill="FFFFFF"/>
        </w:rPr>
        <w:t>with</w:t>
      </w:r>
      <w:r w:rsidR="002A79F5" w:rsidRPr="009F5433">
        <w:rPr>
          <w:rFonts w:ascii="Times New Roman" w:hAnsi="Times New Roman"/>
          <w:szCs w:val="24"/>
          <w:shd w:val="clear" w:color="auto" w:fill="FFFFFF"/>
        </w:rPr>
        <w:t xml:space="preserve"> </w:t>
      </w:r>
      <w:r w:rsidRPr="009F5433">
        <w:rPr>
          <w:rFonts w:ascii="Times New Roman" w:hAnsi="Times New Roman"/>
          <w:szCs w:val="24"/>
          <w:shd w:val="clear" w:color="auto" w:fill="FFFFFF"/>
        </w:rPr>
        <w:t xml:space="preserve">ICP-MS was 0.5 μg/L. </w:t>
      </w:r>
      <w:r w:rsidR="002A79F5">
        <w:rPr>
          <w:rFonts w:ascii="Times New Roman" w:hAnsi="Times New Roman"/>
        </w:rPr>
        <w:t>Therefore</w:t>
      </w:r>
      <w:r w:rsidRPr="005D774A">
        <w:rPr>
          <w:rFonts w:ascii="Times New Roman" w:hAnsi="Times New Roman"/>
          <w:szCs w:val="24"/>
          <w:shd w:val="clear" w:color="auto" w:fill="FFFFFF"/>
        </w:rPr>
        <w:t>, values below</w:t>
      </w:r>
      <w:r w:rsidRPr="005D774A">
        <w:rPr>
          <w:rFonts w:ascii="Times New Roman" w:hAnsi="Times New Roman"/>
        </w:rPr>
        <w:t xml:space="preserve"> 0.5 </w:t>
      </w:r>
      <w:r w:rsidRPr="005D774A">
        <w:rPr>
          <w:rFonts w:ascii="Times New Roman" w:hAnsi="Times New Roman"/>
          <w:szCs w:val="24"/>
          <w:shd w:val="clear" w:color="auto" w:fill="FFFFFF"/>
        </w:rPr>
        <w:t>μg</w:t>
      </w:r>
      <w:r w:rsidRPr="005D774A">
        <w:rPr>
          <w:rFonts w:ascii="Times New Roman" w:hAnsi="Times New Roman"/>
        </w:rPr>
        <w:t>/L</w:t>
      </w:r>
      <w:r w:rsidRPr="005D774A">
        <w:rPr>
          <w:rFonts w:ascii="Times New Roman" w:hAnsi="Times New Roman"/>
          <w:szCs w:val="24"/>
          <w:shd w:val="clear" w:color="auto" w:fill="FFFFFF"/>
        </w:rPr>
        <w:t xml:space="preserve"> were assigned to </w:t>
      </w:r>
      <w:r w:rsidR="002A79F5">
        <w:rPr>
          <w:rFonts w:ascii="Times New Roman" w:hAnsi="Times New Roman"/>
          <w:szCs w:val="24"/>
          <w:shd w:val="clear" w:color="auto" w:fill="FFFFFF"/>
        </w:rPr>
        <w:t xml:space="preserve">this </w:t>
      </w:r>
      <w:r w:rsidRPr="005D774A">
        <w:rPr>
          <w:rFonts w:ascii="Times New Roman" w:hAnsi="Times New Roman"/>
          <w:szCs w:val="24"/>
          <w:shd w:val="clear" w:color="auto" w:fill="FFFFFF"/>
        </w:rPr>
        <w:t>LOQ (i.e., 0.5 μg/L) for analysis.</w:t>
      </w:r>
    </w:p>
    <w:p w14:paraId="64A34FAB" w14:textId="77777777" w:rsidR="00D834C8" w:rsidRPr="005D774A" w:rsidRDefault="00D834C8" w:rsidP="00813AC9">
      <w:pPr>
        <w:widowControl/>
        <w:spacing w:line="480" w:lineRule="auto"/>
        <w:rPr>
          <w:rFonts w:ascii="Times New Roman" w:hAnsi="Times New Roman"/>
          <w:szCs w:val="24"/>
          <w:shd w:val="clear" w:color="auto" w:fill="FFFFFF"/>
        </w:rPr>
      </w:pPr>
    </w:p>
    <w:p w14:paraId="68343A25" w14:textId="58BB17D5" w:rsidR="00813AC9" w:rsidRPr="005D774A" w:rsidRDefault="00813AC9" w:rsidP="00813AC9">
      <w:pPr>
        <w:widowControl/>
        <w:spacing w:line="480" w:lineRule="auto"/>
        <w:rPr>
          <w:rFonts w:ascii="Times New Roman" w:hAnsi="Times New Roman"/>
          <w:b/>
        </w:rPr>
      </w:pPr>
      <w:r w:rsidRPr="005D774A">
        <w:rPr>
          <w:rFonts w:ascii="Times New Roman" w:hAnsi="Times New Roman"/>
          <w:b/>
        </w:rPr>
        <w:t xml:space="preserve">Measurements of </w:t>
      </w:r>
      <w:r w:rsidR="006B69D2">
        <w:rPr>
          <w:rFonts w:ascii="Times New Roman" w:hAnsi="Times New Roman"/>
          <w:b/>
        </w:rPr>
        <w:t>u</w:t>
      </w:r>
      <w:r w:rsidRPr="005D774A">
        <w:rPr>
          <w:rFonts w:ascii="Times New Roman" w:hAnsi="Times New Roman"/>
          <w:b/>
        </w:rPr>
        <w:t xml:space="preserve">rine </w:t>
      </w:r>
      <w:r w:rsidR="006B69D2">
        <w:rPr>
          <w:rFonts w:ascii="Times New Roman" w:hAnsi="Times New Roman"/>
          <w:b/>
        </w:rPr>
        <w:t>c</w:t>
      </w:r>
      <w:r w:rsidRPr="005D774A">
        <w:rPr>
          <w:rFonts w:ascii="Times New Roman" w:hAnsi="Times New Roman"/>
          <w:b/>
        </w:rPr>
        <w:t xml:space="preserve">admium </w:t>
      </w:r>
      <w:r w:rsidR="006B69D2">
        <w:rPr>
          <w:rFonts w:ascii="Times New Roman" w:hAnsi="Times New Roman"/>
          <w:b/>
        </w:rPr>
        <w:t>c</w:t>
      </w:r>
      <w:r w:rsidRPr="005D774A">
        <w:rPr>
          <w:rFonts w:ascii="Times New Roman" w:hAnsi="Times New Roman"/>
          <w:b/>
        </w:rPr>
        <w:t>oncentration</w:t>
      </w:r>
    </w:p>
    <w:p w14:paraId="36A79447" w14:textId="6D8BFCEF" w:rsidR="00B01B2F" w:rsidRDefault="00813AC9" w:rsidP="00813A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kern w:val="0"/>
          <w:szCs w:val="24"/>
        </w:rPr>
      </w:pPr>
      <w:r>
        <w:rPr>
          <w:rFonts w:ascii="Times New Roman" w:hAnsi="Times New Roman"/>
          <w:szCs w:val="24"/>
          <w:shd w:val="clear" w:color="auto" w:fill="FFFFFF"/>
        </w:rPr>
        <w:t>Urinary</w:t>
      </w:r>
      <w:r w:rsidRPr="005D774A">
        <w:rPr>
          <w:rFonts w:ascii="Times New Roman" w:hAnsi="Times New Roman"/>
          <w:szCs w:val="24"/>
          <w:shd w:val="clear" w:color="auto" w:fill="FFFFFF"/>
        </w:rPr>
        <w:t xml:space="preserve"> cadmium measurements were</w:t>
      </w:r>
      <w:r w:rsidR="002A79F5">
        <w:rPr>
          <w:rFonts w:ascii="Times New Roman" w:hAnsi="Times New Roman"/>
          <w:szCs w:val="24"/>
          <w:shd w:val="clear" w:color="auto" w:fill="FFFFFF"/>
        </w:rPr>
        <w:t xml:space="preserve"> </w:t>
      </w:r>
      <w:r w:rsidRPr="005D774A">
        <w:rPr>
          <w:rFonts w:ascii="Times New Roman" w:hAnsi="Times New Roman"/>
          <w:szCs w:val="24"/>
          <w:shd w:val="clear" w:color="auto" w:fill="FFFFFF"/>
        </w:rPr>
        <w:t xml:space="preserve">conducted </w:t>
      </w:r>
      <w:r w:rsidR="002A79F5">
        <w:rPr>
          <w:rFonts w:ascii="Times New Roman" w:hAnsi="Times New Roman"/>
          <w:szCs w:val="24"/>
          <w:shd w:val="clear" w:color="auto" w:fill="FFFFFF"/>
        </w:rPr>
        <w:t xml:space="preserve">using </w:t>
      </w:r>
      <w:r w:rsidRPr="009F5433">
        <w:rPr>
          <w:rFonts w:ascii="Times New Roman" w:hAnsi="Times New Roman"/>
          <w:szCs w:val="24"/>
          <w:shd w:val="clear" w:color="auto" w:fill="FFFFFF"/>
        </w:rPr>
        <w:t>ICP-MS</w:t>
      </w:r>
      <w:r>
        <w:rPr>
          <w:rFonts w:ascii="Times New Roman" w:hAnsi="Times New Roman"/>
          <w:szCs w:val="24"/>
          <w:shd w:val="clear" w:color="auto" w:fill="FFFFFF"/>
        </w:rPr>
        <w:t xml:space="preserve">. </w:t>
      </w:r>
      <w:r w:rsidRPr="0018171A">
        <w:rPr>
          <w:rFonts w:ascii="Times New Roman" w:hAnsi="Times New Roman"/>
          <w:kern w:val="0"/>
          <w:szCs w:val="24"/>
        </w:rPr>
        <w:t>Urine specimens were collected in 10 mL metal-free plastic collection tubes</w:t>
      </w:r>
      <w:r w:rsidR="002A79F5">
        <w:rPr>
          <w:rFonts w:ascii="Times New Roman" w:hAnsi="Times New Roman"/>
          <w:kern w:val="0"/>
          <w:szCs w:val="24"/>
        </w:rPr>
        <w:t xml:space="preserve"> and</w:t>
      </w:r>
      <w:r w:rsidRPr="005771C6">
        <w:rPr>
          <w:rFonts w:ascii="Times New Roman" w:hAnsi="Times New Roman"/>
          <w:kern w:val="0"/>
          <w:szCs w:val="24"/>
        </w:rPr>
        <w:t xml:space="preserve"> stored at</w:t>
      </w:r>
      <w:r w:rsidRPr="005771C6">
        <w:rPr>
          <w:rFonts w:ascii="Times New Roman" w:hAnsi="Times New Roman"/>
          <w:szCs w:val="24"/>
        </w:rPr>
        <w:t xml:space="preserve"> </w:t>
      </w:r>
      <w:r w:rsidRPr="005771C6">
        <w:rPr>
          <w:rFonts w:ascii="Times New Roman" w:eastAsia="Minion-Regular" w:hAnsi="Times New Roman"/>
          <w:szCs w:val="24"/>
        </w:rPr>
        <w:t>4°C</w:t>
      </w:r>
      <w:r w:rsidRPr="005771C6">
        <w:rPr>
          <w:rFonts w:ascii="Times New Roman" w:hAnsi="Times New Roman"/>
          <w:kern w:val="0"/>
          <w:szCs w:val="24"/>
        </w:rPr>
        <w:t xml:space="preserve">. </w:t>
      </w:r>
      <w:r w:rsidR="002A79F5">
        <w:rPr>
          <w:rFonts w:ascii="Times New Roman" w:hAnsi="Times New Roman"/>
          <w:kern w:val="0"/>
          <w:szCs w:val="24"/>
        </w:rPr>
        <w:t>U</w:t>
      </w:r>
      <w:r w:rsidR="001F3C16">
        <w:rPr>
          <w:rFonts w:ascii="Times New Roman" w:hAnsi="Times New Roman"/>
          <w:szCs w:val="24"/>
          <w:shd w:val="clear" w:color="auto" w:fill="FFFFFF"/>
        </w:rPr>
        <w:t>rinary</w:t>
      </w:r>
      <w:r w:rsidR="001F3C16" w:rsidRPr="005D774A">
        <w:rPr>
          <w:rFonts w:ascii="Times New Roman" w:hAnsi="Times New Roman"/>
          <w:szCs w:val="24"/>
          <w:shd w:val="clear" w:color="auto" w:fill="FFFFFF"/>
        </w:rPr>
        <w:t xml:space="preserve"> </w:t>
      </w:r>
      <w:r w:rsidR="001F3C16" w:rsidRPr="005D774A">
        <w:rPr>
          <w:rFonts w:ascii="Times New Roman" w:hAnsi="Times New Roman"/>
          <w:szCs w:val="24"/>
          <w:shd w:val="clear" w:color="auto" w:fill="FFFFFF"/>
        </w:rPr>
        <w:lastRenderedPageBreak/>
        <w:t>cadmium</w:t>
      </w:r>
      <w:r w:rsidR="001F3C16" w:rsidRPr="005771C6">
        <w:rPr>
          <w:rFonts w:ascii="Times New Roman" w:hAnsi="Times New Roman"/>
          <w:kern w:val="0"/>
          <w:szCs w:val="24"/>
        </w:rPr>
        <w:t xml:space="preserve"> </w:t>
      </w:r>
      <w:r w:rsidR="002A79F5">
        <w:rPr>
          <w:rFonts w:ascii="Times New Roman" w:hAnsi="Times New Roman"/>
          <w:kern w:val="0"/>
          <w:szCs w:val="24"/>
        </w:rPr>
        <w:t xml:space="preserve">concentration </w:t>
      </w:r>
      <w:r w:rsidRPr="005771C6">
        <w:rPr>
          <w:rFonts w:ascii="Times New Roman" w:hAnsi="Times New Roman"/>
          <w:kern w:val="0"/>
          <w:szCs w:val="24"/>
        </w:rPr>
        <w:t>was quantifie</w:t>
      </w:r>
      <w:r w:rsidRPr="0018171A">
        <w:rPr>
          <w:rFonts w:ascii="Times New Roman" w:hAnsi="Times New Roman"/>
          <w:kern w:val="0"/>
          <w:szCs w:val="24"/>
        </w:rPr>
        <w:t xml:space="preserve">d </w:t>
      </w:r>
      <w:r w:rsidR="002A79F5">
        <w:rPr>
          <w:rFonts w:ascii="Times New Roman" w:hAnsi="Times New Roman"/>
          <w:kern w:val="0"/>
          <w:szCs w:val="24"/>
        </w:rPr>
        <w:t>using</w:t>
      </w:r>
      <w:r w:rsidR="002A79F5" w:rsidRPr="0018171A">
        <w:rPr>
          <w:rFonts w:ascii="Times New Roman" w:hAnsi="Times New Roman"/>
          <w:kern w:val="0"/>
          <w:szCs w:val="24"/>
        </w:rPr>
        <w:t xml:space="preserve"> </w:t>
      </w:r>
      <w:r w:rsidRPr="0018171A">
        <w:rPr>
          <w:rFonts w:ascii="Times New Roman" w:hAnsi="Times New Roman"/>
          <w:kern w:val="0"/>
          <w:szCs w:val="24"/>
        </w:rPr>
        <w:t>ICP-MS on an Agilent 7800 ICP-MS instrument (Santa Clara, CA, USA) and analyzed using no-gas mode.</w:t>
      </w:r>
      <w:r w:rsidRPr="003C2D90">
        <w:rPr>
          <w:rFonts w:ascii="Times New Roman" w:hAnsi="Times New Roman"/>
          <w:kern w:val="0"/>
          <w:szCs w:val="24"/>
        </w:rPr>
        <w:t xml:space="preserve"> Urine specimens (500 </w:t>
      </w:r>
      <w:r w:rsidRPr="003C2D90">
        <w:rPr>
          <w:rFonts w:ascii="Times New Roman" w:hAnsi="Times New Roman"/>
        </w:rPr>
        <w:t>μ</w:t>
      </w:r>
      <w:r w:rsidRPr="003C2D90">
        <w:rPr>
          <w:rFonts w:ascii="Times New Roman" w:hAnsi="Times New Roman"/>
          <w:kern w:val="0"/>
          <w:szCs w:val="24"/>
        </w:rPr>
        <w:t xml:space="preserve">L) were diluted </w:t>
      </w:r>
      <w:r w:rsidRPr="003C2D90">
        <w:rPr>
          <w:rFonts w:ascii="Times New Roman" w:hAnsi="Times New Roman"/>
          <w:szCs w:val="24"/>
          <w:shd w:val="clear" w:color="auto" w:fill="FFFFFF"/>
        </w:rPr>
        <w:t>10 times with 1.5% (</w:t>
      </w:r>
      <w:r w:rsidRPr="003C2D90">
        <w:rPr>
          <w:rFonts w:ascii="Times New Roman" w:hAnsi="Times New Roman"/>
          <w:i/>
          <w:szCs w:val="24"/>
          <w:shd w:val="clear" w:color="auto" w:fill="FFFFFF"/>
        </w:rPr>
        <w:t>w/v</w:t>
      </w:r>
      <w:r w:rsidRPr="003C2D90">
        <w:rPr>
          <w:rFonts w:ascii="Times New Roman" w:hAnsi="Times New Roman"/>
          <w:szCs w:val="24"/>
          <w:shd w:val="clear" w:color="auto" w:fill="FFFFFF"/>
        </w:rPr>
        <w:t>) nitric acid (JT Baker, Phillipsburg, NJ, USA) solution containing yttrium as an internal standard.</w:t>
      </w:r>
      <w:r w:rsidRPr="003C2D90">
        <w:rPr>
          <w:rFonts w:ascii="Times New Roman" w:hAnsi="Times New Roman"/>
          <w:kern w:val="0"/>
          <w:szCs w:val="24"/>
        </w:rPr>
        <w:t xml:space="preserve"> </w:t>
      </w:r>
      <w:r w:rsidRPr="0018171A">
        <w:rPr>
          <w:rFonts w:ascii="Times New Roman" w:hAnsi="Times New Roman"/>
          <w:kern w:val="0"/>
          <w:szCs w:val="24"/>
        </w:rPr>
        <w:t xml:space="preserve">The standard range was 2.67 to 355.84 nmol/L. </w:t>
      </w:r>
      <w:r w:rsidRPr="009F5433">
        <w:rPr>
          <w:rFonts w:ascii="Times New Roman" w:hAnsi="Times New Roman"/>
        </w:rPr>
        <w:t>The calibration curve had a correlation coefficient of more than 0.995</w:t>
      </w:r>
      <w:r>
        <w:rPr>
          <w:rFonts w:ascii="Times New Roman" w:hAnsi="Times New Roman"/>
        </w:rPr>
        <w:t>.</w:t>
      </w:r>
      <w:r w:rsidRPr="0018171A">
        <w:rPr>
          <w:rFonts w:ascii="Times New Roman" w:hAnsi="Times New Roman"/>
          <w:kern w:val="0"/>
          <w:szCs w:val="24"/>
        </w:rPr>
        <w:t xml:space="preserve"> BIO-RAD Lyphochek® Urine Metal Control Levels 1, 2, and 3 (Hercules, CA, USA) were used and analyzed at the beginning and end of each analytical run; they were </w:t>
      </w:r>
      <w:r w:rsidR="002A79F5" w:rsidRPr="0018171A">
        <w:rPr>
          <w:rFonts w:ascii="Times New Roman" w:hAnsi="Times New Roman"/>
          <w:kern w:val="0"/>
          <w:szCs w:val="24"/>
        </w:rPr>
        <w:t>then</w:t>
      </w:r>
      <w:r w:rsidR="002A79F5">
        <w:rPr>
          <w:rFonts w:ascii="Times New Roman" w:hAnsi="Times New Roman"/>
          <w:kern w:val="0"/>
          <w:szCs w:val="24"/>
        </w:rPr>
        <w:t xml:space="preserve"> </w:t>
      </w:r>
      <w:r w:rsidRPr="0018171A">
        <w:rPr>
          <w:rFonts w:ascii="Times New Roman" w:hAnsi="Times New Roman"/>
          <w:kern w:val="0"/>
          <w:szCs w:val="24"/>
        </w:rPr>
        <w:t xml:space="preserve">analyzed again after every 10 samples. The lower LOQ for </w:t>
      </w:r>
      <w:r>
        <w:rPr>
          <w:rFonts w:ascii="Times New Roman" w:hAnsi="Times New Roman"/>
          <w:kern w:val="0"/>
          <w:szCs w:val="24"/>
        </w:rPr>
        <w:t xml:space="preserve">urinary </w:t>
      </w:r>
      <w:r w:rsidRPr="0018171A">
        <w:rPr>
          <w:rFonts w:ascii="Times New Roman" w:hAnsi="Times New Roman"/>
          <w:kern w:val="0"/>
          <w:szCs w:val="24"/>
        </w:rPr>
        <w:t>cadmium was 2.67 nmol/L</w:t>
      </w:r>
      <w:r w:rsidR="002A79F5">
        <w:rPr>
          <w:rFonts w:ascii="Times New Roman" w:hAnsi="Times New Roman"/>
          <w:kern w:val="0"/>
          <w:szCs w:val="24"/>
        </w:rPr>
        <w:t>, and</w:t>
      </w:r>
      <w:r w:rsidR="002A79F5" w:rsidRPr="0018171A">
        <w:rPr>
          <w:rFonts w:ascii="Times New Roman" w:hAnsi="Times New Roman"/>
          <w:kern w:val="0"/>
          <w:szCs w:val="24"/>
        </w:rPr>
        <w:t xml:space="preserve"> </w:t>
      </w:r>
      <w:r w:rsidR="002A79F5">
        <w:rPr>
          <w:rFonts w:ascii="Times New Roman" w:hAnsi="Times New Roman"/>
          <w:kern w:val="0"/>
          <w:szCs w:val="24"/>
        </w:rPr>
        <w:t>v</w:t>
      </w:r>
      <w:r w:rsidRPr="0018171A">
        <w:rPr>
          <w:rFonts w:ascii="Times New Roman" w:hAnsi="Times New Roman"/>
          <w:kern w:val="0"/>
          <w:szCs w:val="24"/>
        </w:rPr>
        <w:t xml:space="preserve">alues below the LOQ were assigned to </w:t>
      </w:r>
      <w:r w:rsidR="002A79F5" w:rsidRPr="0018171A">
        <w:rPr>
          <w:rFonts w:ascii="Times New Roman" w:hAnsi="Times New Roman"/>
          <w:kern w:val="0"/>
          <w:szCs w:val="24"/>
        </w:rPr>
        <w:t>th</w:t>
      </w:r>
      <w:r w:rsidR="002A79F5">
        <w:rPr>
          <w:rFonts w:ascii="Times New Roman" w:hAnsi="Times New Roman"/>
          <w:kern w:val="0"/>
          <w:szCs w:val="24"/>
        </w:rPr>
        <w:t>is</w:t>
      </w:r>
      <w:r w:rsidR="002A79F5" w:rsidRPr="0018171A">
        <w:rPr>
          <w:rFonts w:ascii="Times New Roman" w:hAnsi="Times New Roman"/>
          <w:kern w:val="0"/>
          <w:szCs w:val="24"/>
        </w:rPr>
        <w:t xml:space="preserve"> </w:t>
      </w:r>
      <w:r w:rsidRPr="0018171A">
        <w:rPr>
          <w:rFonts w:ascii="Times New Roman" w:hAnsi="Times New Roman"/>
          <w:kern w:val="0"/>
          <w:szCs w:val="24"/>
        </w:rPr>
        <w:t xml:space="preserve">LOQ for analysis. Each </w:t>
      </w:r>
      <w:r w:rsidR="001F3C16">
        <w:rPr>
          <w:rFonts w:ascii="Times New Roman" w:hAnsi="Times New Roman"/>
          <w:kern w:val="0"/>
          <w:szCs w:val="24"/>
        </w:rPr>
        <w:t>urinary cadmium</w:t>
      </w:r>
      <w:r w:rsidRPr="0018171A">
        <w:rPr>
          <w:rFonts w:ascii="Times New Roman" w:hAnsi="Times New Roman"/>
          <w:kern w:val="0"/>
          <w:szCs w:val="24"/>
        </w:rPr>
        <w:t xml:space="preserve"> result was corrected using the urinary creatinine level of the same urine sample.</w:t>
      </w:r>
    </w:p>
    <w:p w14:paraId="2E3E3B1B" w14:textId="77777777" w:rsidR="00350031" w:rsidRDefault="00350031" w:rsidP="00813A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kern w:val="0"/>
          <w:szCs w:val="24"/>
        </w:rPr>
      </w:pPr>
    </w:p>
    <w:p w14:paraId="24908082" w14:textId="6F5DDCC1" w:rsidR="00350031" w:rsidRPr="009F4233" w:rsidRDefault="00350031" w:rsidP="00350031">
      <w:pPr>
        <w:widowControl/>
        <w:spacing w:line="480" w:lineRule="auto"/>
        <w:rPr>
          <w:rFonts w:ascii="Times New Roman" w:hAnsi="Times New Roman"/>
          <w:b/>
        </w:rPr>
      </w:pPr>
      <w:r w:rsidRPr="009F4233">
        <w:rPr>
          <w:rFonts w:ascii="Times New Roman" w:hAnsi="Times New Roman"/>
          <w:b/>
        </w:rPr>
        <w:t xml:space="preserve">Measurements of </w:t>
      </w:r>
      <w:r w:rsidR="006B69D2">
        <w:rPr>
          <w:rFonts w:ascii="Times New Roman" w:hAnsi="Times New Roman"/>
          <w:b/>
        </w:rPr>
        <w:t>b</w:t>
      </w:r>
      <w:r w:rsidRPr="009F4233">
        <w:rPr>
          <w:rFonts w:ascii="Times New Roman" w:hAnsi="Times New Roman"/>
          <w:b/>
        </w:rPr>
        <w:t xml:space="preserve">lood </w:t>
      </w:r>
      <w:r w:rsidR="006B69D2">
        <w:rPr>
          <w:rFonts w:ascii="Times New Roman" w:hAnsi="Times New Roman"/>
          <w:b/>
        </w:rPr>
        <w:t>n</w:t>
      </w:r>
      <w:r w:rsidRPr="009F4233">
        <w:rPr>
          <w:rFonts w:ascii="Times New Roman" w:hAnsi="Times New Roman"/>
          <w:b/>
        </w:rPr>
        <w:t xml:space="preserve">ickel </w:t>
      </w:r>
      <w:r w:rsidR="006B69D2">
        <w:rPr>
          <w:rFonts w:ascii="Times New Roman" w:hAnsi="Times New Roman"/>
          <w:b/>
        </w:rPr>
        <w:t>c</w:t>
      </w:r>
      <w:r w:rsidRPr="009F4233">
        <w:rPr>
          <w:rFonts w:ascii="Times New Roman" w:hAnsi="Times New Roman"/>
          <w:b/>
        </w:rPr>
        <w:t>oncentration</w:t>
      </w:r>
    </w:p>
    <w:p w14:paraId="1CFEE1E2" w14:textId="5066C6C2" w:rsidR="003A06B5" w:rsidRPr="009F4233" w:rsidRDefault="00350031" w:rsidP="003A06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Cs w:val="24"/>
          <w:shd w:val="clear" w:color="auto" w:fill="FFFFFF"/>
        </w:rPr>
      </w:pPr>
      <w:r w:rsidRPr="009F4233">
        <w:rPr>
          <w:rFonts w:ascii="Times New Roman" w:hAnsi="Times New Roman"/>
          <w:szCs w:val="24"/>
          <w:shd w:val="clear" w:color="auto" w:fill="FFFFFF"/>
        </w:rPr>
        <w:t xml:space="preserve">Blood nickel measurements were conducted using ICP-MS. Blood specimens were collected in 6 mL plastic blood collection tubes containing K2EDTA as an anticoagulant (BD, Franklin Lakes, NJ, USA), and stored at 4°C. </w:t>
      </w:r>
      <w:r w:rsidR="00D46DD3" w:rsidRPr="009F4233">
        <w:rPr>
          <w:rFonts w:ascii="Times New Roman" w:hAnsi="Times New Roman"/>
          <w:szCs w:val="24"/>
        </w:rPr>
        <w:t xml:space="preserve">The nickel </w:t>
      </w:r>
      <w:r w:rsidR="00D46DD3" w:rsidRPr="009F4233">
        <w:rPr>
          <w:rFonts w:ascii="Times New Roman" w:eastAsia="MS Mincho" w:hAnsi="Times New Roman"/>
          <w:szCs w:val="24"/>
        </w:rPr>
        <w:t>ions were</w:t>
      </w:r>
      <w:r w:rsidR="00D46DD3" w:rsidRPr="009F4233">
        <w:rPr>
          <w:rFonts w:ascii="Times New Roman" w:hAnsi="Times New Roman"/>
          <w:szCs w:val="24"/>
        </w:rPr>
        <w:t xml:space="preserve"> quantified by </w:t>
      </w:r>
      <w:r w:rsidR="00D46DD3" w:rsidRPr="009F4233">
        <w:rPr>
          <w:rFonts w:ascii="Times New Roman" w:eastAsia="MS Mincho" w:hAnsi="Times New Roman"/>
          <w:szCs w:val="24"/>
        </w:rPr>
        <w:t xml:space="preserve">a </w:t>
      </w:r>
      <w:r w:rsidR="00D46DD3" w:rsidRPr="009F4233">
        <w:rPr>
          <w:rFonts w:ascii="Times New Roman" w:hAnsi="Times New Roman"/>
          <w:szCs w:val="24"/>
        </w:rPr>
        <w:t xml:space="preserve">PerkinElmer </w:t>
      </w:r>
      <w:proofErr w:type="spellStart"/>
      <w:r w:rsidR="00D46DD3" w:rsidRPr="009F4233">
        <w:rPr>
          <w:rFonts w:ascii="Times New Roman" w:hAnsi="Times New Roman"/>
          <w:szCs w:val="24"/>
        </w:rPr>
        <w:t>NexION</w:t>
      </w:r>
      <w:proofErr w:type="spellEnd"/>
      <w:r w:rsidR="00D46DD3" w:rsidRPr="009F4233">
        <w:rPr>
          <w:rFonts w:ascii="Times New Roman" w:hAnsi="Times New Roman"/>
          <w:szCs w:val="24"/>
        </w:rPr>
        <w:t xml:space="preserve"> 350X instrument (Massachusetts, USA). </w:t>
      </w:r>
      <w:r w:rsidR="00D46DD3" w:rsidRPr="009F4233">
        <w:rPr>
          <w:rFonts w:ascii="Times New Roman" w:eastAsia="MS Mincho" w:hAnsi="Times New Roman"/>
          <w:szCs w:val="24"/>
        </w:rPr>
        <w:t>The analysis</w:t>
      </w:r>
      <w:r w:rsidR="00D46DD3" w:rsidRPr="009F4233">
        <w:rPr>
          <w:rFonts w:ascii="Times New Roman" w:hAnsi="Times New Roman"/>
          <w:szCs w:val="24"/>
        </w:rPr>
        <w:t xml:space="preserve"> process was performed using</w:t>
      </w:r>
      <w:r w:rsidR="00D46DD3" w:rsidRPr="009F4233">
        <w:rPr>
          <w:rFonts w:ascii="Times New Roman" w:eastAsia="MS Mincho" w:hAnsi="Times New Roman"/>
          <w:szCs w:val="24"/>
        </w:rPr>
        <w:t xml:space="preserve"> a</w:t>
      </w:r>
      <w:r w:rsidR="00D46DD3" w:rsidRPr="009F4233">
        <w:rPr>
          <w:rFonts w:ascii="Times New Roman" w:hAnsi="Times New Roman"/>
          <w:szCs w:val="24"/>
        </w:rPr>
        <w:t xml:space="preserve"> dynamic reaction cell with methane to eliminate polyatomic inter</w:t>
      </w:r>
      <w:r w:rsidR="00D46DD3" w:rsidRPr="009F4233">
        <w:rPr>
          <w:rFonts w:ascii="Times New Roman" w:hAnsi="Times New Roman"/>
          <w:szCs w:val="24"/>
        </w:rPr>
        <w:softHyphen/>
        <w:t xml:space="preserve">ferences. </w:t>
      </w:r>
      <w:r w:rsidR="00D46DD3" w:rsidRPr="009F4233">
        <w:rPr>
          <w:rFonts w:ascii="Times New Roman" w:hAnsi="Times New Roman"/>
          <w:szCs w:val="24"/>
          <w:shd w:val="clear" w:color="auto" w:fill="FFFFFF"/>
        </w:rPr>
        <w:t xml:space="preserve">Blood specimens (500 </w:t>
      </w:r>
      <w:proofErr w:type="spellStart"/>
      <w:r w:rsidR="00D46DD3" w:rsidRPr="009F4233">
        <w:rPr>
          <w:rFonts w:ascii="Times New Roman" w:hAnsi="Times New Roman"/>
          <w:szCs w:val="24"/>
          <w:shd w:val="clear" w:color="auto" w:fill="FFFFFF"/>
        </w:rPr>
        <w:t>μL</w:t>
      </w:r>
      <w:proofErr w:type="spellEnd"/>
      <w:r w:rsidR="00D46DD3" w:rsidRPr="009F4233">
        <w:rPr>
          <w:rFonts w:ascii="Times New Roman" w:hAnsi="Times New Roman"/>
          <w:szCs w:val="24"/>
          <w:shd w:val="clear" w:color="auto" w:fill="FFFFFF"/>
        </w:rPr>
        <w:t>) were diluted 10 times with 1.5% (</w:t>
      </w:r>
      <w:r w:rsidR="00D46DD3" w:rsidRPr="009F4233">
        <w:rPr>
          <w:rFonts w:ascii="Times New Roman" w:hAnsi="Times New Roman"/>
          <w:i/>
          <w:szCs w:val="24"/>
          <w:shd w:val="clear" w:color="auto" w:fill="FFFFFF"/>
        </w:rPr>
        <w:t>w/v</w:t>
      </w:r>
      <w:r w:rsidR="00D46DD3" w:rsidRPr="009F4233">
        <w:rPr>
          <w:rFonts w:ascii="Times New Roman" w:hAnsi="Times New Roman"/>
          <w:szCs w:val="24"/>
          <w:shd w:val="clear" w:color="auto" w:fill="FFFFFF"/>
        </w:rPr>
        <w:t xml:space="preserve">) nitric acid (JT Baker, Phillipsburg, NJ, USA) solution containing yttrium as an internal standard. </w:t>
      </w:r>
      <w:r w:rsidR="00D46DD3" w:rsidRPr="009F4233">
        <w:rPr>
          <w:rFonts w:ascii="Times New Roman" w:hAnsi="Times New Roman"/>
          <w:szCs w:val="24"/>
        </w:rPr>
        <w:t xml:space="preserve">The standards were obtained from </w:t>
      </w:r>
      <w:proofErr w:type="spellStart"/>
      <w:r w:rsidR="00D46DD3" w:rsidRPr="009F4233">
        <w:rPr>
          <w:rFonts w:ascii="Times New Roman" w:eastAsia="標楷體" w:hAnsi="Times New Roman"/>
          <w:szCs w:val="24"/>
        </w:rPr>
        <w:t>AccuStandard</w:t>
      </w:r>
      <w:proofErr w:type="spellEnd"/>
      <w:r w:rsidR="00D46DD3" w:rsidRPr="009F4233">
        <w:rPr>
          <w:rFonts w:ascii="Times New Roman" w:eastAsia="標楷體" w:hAnsi="Times New Roman"/>
          <w:szCs w:val="24"/>
        </w:rPr>
        <w:t xml:space="preserve"> (</w:t>
      </w:r>
      <w:r w:rsidR="00D46DD3" w:rsidRPr="009F4233">
        <w:rPr>
          <w:rFonts w:ascii="Times New Roman" w:eastAsia="標楷體" w:hAnsi="Times New Roman"/>
          <w:szCs w:val="24"/>
          <w:shd w:val="clear" w:color="auto" w:fill="FFFFFF"/>
        </w:rPr>
        <w:t>Connecticut</w:t>
      </w:r>
      <w:r w:rsidR="00D46DD3" w:rsidRPr="009F4233">
        <w:rPr>
          <w:rFonts w:ascii="Times New Roman" w:eastAsia="標楷體" w:hAnsi="Times New Roman"/>
          <w:szCs w:val="24"/>
        </w:rPr>
        <w:t xml:space="preserve">, USA). </w:t>
      </w:r>
      <w:r w:rsidR="00D46DD3" w:rsidRPr="009F4233">
        <w:rPr>
          <w:rFonts w:ascii="Times New Roman" w:hAnsi="Times New Roman"/>
          <w:szCs w:val="24"/>
        </w:rPr>
        <w:t xml:space="preserve">Six calibration points were made by spiking the standard </w:t>
      </w:r>
      <w:r w:rsidR="00D46DD3" w:rsidRPr="009F4233">
        <w:rPr>
          <w:rFonts w:ascii="Times New Roman" w:eastAsia="MS Mincho" w:hAnsi="Times New Roman"/>
          <w:szCs w:val="24"/>
        </w:rPr>
        <w:t>into</w:t>
      </w:r>
      <w:r w:rsidR="00D46DD3" w:rsidRPr="009F4233">
        <w:rPr>
          <w:rFonts w:ascii="Times New Roman" w:hAnsi="Times New Roman"/>
          <w:szCs w:val="24"/>
        </w:rPr>
        <w:t xml:space="preserve"> blank urine to give nickel concentrations of 1.25, 2.5, 5, 10, 20, and 40. Calibration was performed after reagent blank, blank urine and the six calibration standards in the internal standard diluent solution. The calibration curve had an R ≥ 0.995. </w:t>
      </w:r>
      <w:proofErr w:type="spellStart"/>
      <w:r w:rsidR="00D46DD3" w:rsidRPr="009F4233">
        <w:rPr>
          <w:rFonts w:ascii="Times New Roman" w:hAnsi="Times New Roman"/>
          <w:szCs w:val="24"/>
        </w:rPr>
        <w:t>Lypocheck</w:t>
      </w:r>
      <w:proofErr w:type="spellEnd"/>
      <w:r w:rsidR="00D46DD3" w:rsidRPr="009F4233">
        <w:rPr>
          <w:rFonts w:ascii="Times New Roman" w:hAnsi="Times New Roman"/>
          <w:szCs w:val="24"/>
        </w:rPr>
        <w:t xml:space="preserve"> </w:t>
      </w:r>
      <w:r w:rsidR="00D46DD3" w:rsidRPr="009F4233">
        <w:rPr>
          <w:rFonts w:ascii="Times New Roman" w:hAnsi="Times New Roman"/>
          <w:szCs w:val="24"/>
        </w:rPr>
        <w:lastRenderedPageBreak/>
        <w:t xml:space="preserve">urine metals control level 1 and level 2 (Bio–Rad Laboratories, </w:t>
      </w:r>
      <w:proofErr w:type="spellStart"/>
      <w:r w:rsidR="00D46DD3" w:rsidRPr="009F4233">
        <w:rPr>
          <w:rFonts w:ascii="Times New Roman" w:hAnsi="Times New Roman"/>
          <w:szCs w:val="24"/>
        </w:rPr>
        <w:t>Hemel</w:t>
      </w:r>
      <w:proofErr w:type="spellEnd"/>
      <w:r w:rsidR="00D46DD3" w:rsidRPr="009F4233">
        <w:rPr>
          <w:rFonts w:ascii="Times New Roman" w:hAnsi="Times New Roman"/>
          <w:szCs w:val="24"/>
        </w:rPr>
        <w:t xml:space="preserve"> Hempstead, UK) as internal quality controls were examined at the start and end of each analytical run and again after every ten samples. The lower limit of quantitation for </w:t>
      </w:r>
      <w:r w:rsidR="0005633F" w:rsidRPr="009F4233">
        <w:rPr>
          <w:rFonts w:ascii="Times New Roman" w:hAnsi="Times New Roman"/>
          <w:szCs w:val="24"/>
        </w:rPr>
        <w:t>blood</w:t>
      </w:r>
      <w:r w:rsidR="00D46DD3" w:rsidRPr="009F4233">
        <w:rPr>
          <w:rFonts w:ascii="Times New Roman" w:hAnsi="Times New Roman"/>
          <w:szCs w:val="24"/>
        </w:rPr>
        <w:t xml:space="preserve"> nickel was 1.4 </w:t>
      </w:r>
      <w:r w:rsidR="00D46DD3" w:rsidRPr="009F4233">
        <w:rPr>
          <w:rFonts w:ascii="Times New Roman" w:hAnsi="Times New Roman"/>
          <w:szCs w:val="24"/>
        </w:rPr>
        <w:sym w:font="Symbol" w:char="F06D"/>
      </w:r>
      <w:r w:rsidR="00D46DD3" w:rsidRPr="009F4233">
        <w:rPr>
          <w:rFonts w:ascii="Times New Roman" w:hAnsi="Times New Roman"/>
          <w:szCs w:val="24"/>
        </w:rPr>
        <w:t>g/L, and v</w:t>
      </w:r>
      <w:r w:rsidR="00D46DD3" w:rsidRPr="009F4233">
        <w:rPr>
          <w:rFonts w:ascii="Times New Roman" w:eastAsia="標楷體" w:hAnsi="Times New Roman"/>
          <w:szCs w:val="24"/>
        </w:rPr>
        <w:t xml:space="preserve">alues below the </w:t>
      </w:r>
      <w:r w:rsidR="00D46DD3" w:rsidRPr="009F4233">
        <w:rPr>
          <w:rFonts w:ascii="Times New Roman" w:hAnsi="Times New Roman"/>
          <w:szCs w:val="24"/>
        </w:rPr>
        <w:t>limit of quantitation</w:t>
      </w:r>
      <w:r w:rsidR="00D46DD3" w:rsidRPr="009F4233">
        <w:rPr>
          <w:rFonts w:ascii="Times New Roman" w:eastAsia="標楷體" w:hAnsi="Times New Roman"/>
          <w:szCs w:val="24"/>
        </w:rPr>
        <w:t xml:space="preserve"> were allocated to the </w:t>
      </w:r>
      <w:r w:rsidR="00D46DD3" w:rsidRPr="009F4233">
        <w:rPr>
          <w:rFonts w:ascii="Times New Roman" w:hAnsi="Times New Roman"/>
          <w:szCs w:val="24"/>
        </w:rPr>
        <w:t>limit of quantitation</w:t>
      </w:r>
      <w:r w:rsidR="00D46DD3" w:rsidRPr="009F4233">
        <w:rPr>
          <w:rFonts w:ascii="Times New Roman" w:eastAsia="標楷體" w:hAnsi="Times New Roman"/>
          <w:szCs w:val="24"/>
        </w:rPr>
        <w:t xml:space="preserve"> for analysis.</w:t>
      </w:r>
    </w:p>
    <w:p w14:paraId="3772AB89" w14:textId="77777777" w:rsidR="003A06B5" w:rsidRPr="009F4233" w:rsidRDefault="003A06B5" w:rsidP="003A06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Cs w:val="24"/>
          <w:shd w:val="clear" w:color="auto" w:fill="FFFFFF"/>
        </w:rPr>
      </w:pPr>
    </w:p>
    <w:p w14:paraId="0A2626BF" w14:textId="00ED7367" w:rsidR="003A06B5" w:rsidRPr="009F4233" w:rsidRDefault="003A2977" w:rsidP="003A06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Cs w:val="24"/>
          <w:shd w:val="clear" w:color="auto" w:fill="FFFFFF"/>
        </w:rPr>
      </w:pPr>
      <w:r w:rsidRPr="009F4233">
        <w:rPr>
          <w:rFonts w:ascii="Times New Roman" w:hAnsi="Times New Roman"/>
          <w:b/>
        </w:rPr>
        <w:t xml:space="preserve">Measurements of </w:t>
      </w:r>
      <w:r w:rsidR="006B69D2">
        <w:rPr>
          <w:rFonts w:ascii="Times New Roman" w:hAnsi="Times New Roman"/>
          <w:b/>
        </w:rPr>
        <w:t>u</w:t>
      </w:r>
      <w:r w:rsidRPr="009F4233">
        <w:rPr>
          <w:rFonts w:ascii="Times New Roman" w:hAnsi="Times New Roman"/>
          <w:b/>
        </w:rPr>
        <w:t xml:space="preserve">rine </w:t>
      </w:r>
      <w:r w:rsidR="006B69D2">
        <w:rPr>
          <w:rFonts w:ascii="Times New Roman" w:hAnsi="Times New Roman"/>
          <w:b/>
        </w:rPr>
        <w:t>n</w:t>
      </w:r>
      <w:r w:rsidRPr="009F4233">
        <w:rPr>
          <w:rFonts w:ascii="Times New Roman" w:hAnsi="Times New Roman"/>
          <w:b/>
        </w:rPr>
        <w:t xml:space="preserve">ickel </w:t>
      </w:r>
      <w:r w:rsidR="006B69D2">
        <w:rPr>
          <w:rFonts w:ascii="Times New Roman" w:hAnsi="Times New Roman"/>
          <w:b/>
        </w:rPr>
        <w:t>c</w:t>
      </w:r>
      <w:r w:rsidRPr="009F4233">
        <w:rPr>
          <w:rFonts w:ascii="Times New Roman" w:hAnsi="Times New Roman"/>
          <w:b/>
        </w:rPr>
        <w:t>oncentration</w:t>
      </w:r>
    </w:p>
    <w:p w14:paraId="76139254" w14:textId="331A11B5" w:rsidR="0016777C" w:rsidRPr="009F4233" w:rsidRDefault="003A2977" w:rsidP="003A06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Cs w:val="24"/>
          <w:shd w:val="clear" w:color="auto" w:fill="FFFFFF"/>
        </w:rPr>
      </w:pPr>
      <w:r w:rsidRPr="009F4233">
        <w:rPr>
          <w:rFonts w:ascii="Times New Roman" w:hAnsi="Times New Roman"/>
          <w:szCs w:val="24"/>
          <w:shd w:val="clear" w:color="auto" w:fill="FFFFFF"/>
        </w:rPr>
        <w:t>Urinary nickel measurements were also conducted using ICP-MS.</w:t>
      </w:r>
      <w:r w:rsidR="0016777C" w:rsidRPr="009F4233">
        <w:rPr>
          <w:rFonts w:ascii="Times New Roman" w:hAnsi="Times New Roman"/>
          <w:szCs w:val="24"/>
          <w:shd w:val="clear" w:color="auto" w:fill="FFFFFF"/>
        </w:rPr>
        <w:t xml:space="preserve"> </w:t>
      </w:r>
      <w:r w:rsidR="0016777C" w:rsidRPr="009F4233">
        <w:rPr>
          <w:rFonts w:ascii="Times New Roman" w:hAnsi="Times New Roman"/>
          <w:szCs w:val="24"/>
        </w:rPr>
        <w:t xml:space="preserve">The </w:t>
      </w:r>
      <w:r w:rsidR="0016777C" w:rsidRPr="009F4233">
        <w:rPr>
          <w:rFonts w:ascii="Times New Roman" w:eastAsia="GulliverRM" w:hAnsi="Times New Roman"/>
          <w:szCs w:val="24"/>
        </w:rPr>
        <w:t>urine</w:t>
      </w:r>
      <w:r w:rsidR="0016777C" w:rsidRPr="009F4233">
        <w:rPr>
          <w:rFonts w:ascii="Times New Roman" w:hAnsi="Times New Roman"/>
          <w:szCs w:val="24"/>
        </w:rPr>
        <w:t xml:space="preserve"> samples</w:t>
      </w:r>
      <w:r w:rsidR="0016777C" w:rsidRPr="009F4233">
        <w:rPr>
          <w:rFonts w:ascii="Times New Roman" w:eastAsia="GulliverRM" w:hAnsi="Times New Roman"/>
          <w:szCs w:val="24"/>
        </w:rPr>
        <w:t xml:space="preserve"> were collected in 10 mL metal-free plastic collection tubes. </w:t>
      </w:r>
      <w:r w:rsidR="0016777C" w:rsidRPr="009F4233">
        <w:rPr>
          <w:rFonts w:ascii="Times New Roman" w:hAnsi="Times New Roman"/>
          <w:szCs w:val="24"/>
        </w:rPr>
        <w:t xml:space="preserve">The nickel </w:t>
      </w:r>
      <w:r w:rsidR="0016777C" w:rsidRPr="009F4233">
        <w:rPr>
          <w:rFonts w:ascii="Times New Roman" w:eastAsia="MS Mincho" w:hAnsi="Times New Roman"/>
          <w:szCs w:val="24"/>
        </w:rPr>
        <w:t>ions were</w:t>
      </w:r>
      <w:r w:rsidR="0016777C" w:rsidRPr="009F4233">
        <w:rPr>
          <w:rFonts w:ascii="Times New Roman" w:hAnsi="Times New Roman"/>
          <w:szCs w:val="24"/>
        </w:rPr>
        <w:t xml:space="preserve"> quantified by </w:t>
      </w:r>
      <w:r w:rsidR="0016777C" w:rsidRPr="009F4233">
        <w:rPr>
          <w:rFonts w:ascii="Times New Roman" w:eastAsia="MS Mincho" w:hAnsi="Times New Roman"/>
          <w:szCs w:val="24"/>
        </w:rPr>
        <w:t xml:space="preserve">a </w:t>
      </w:r>
      <w:r w:rsidR="0016777C" w:rsidRPr="009F4233">
        <w:rPr>
          <w:rFonts w:ascii="Times New Roman" w:hAnsi="Times New Roman"/>
          <w:szCs w:val="24"/>
        </w:rPr>
        <w:t xml:space="preserve">PerkinElmer </w:t>
      </w:r>
      <w:proofErr w:type="spellStart"/>
      <w:r w:rsidR="0016777C" w:rsidRPr="009F4233">
        <w:rPr>
          <w:rFonts w:ascii="Times New Roman" w:hAnsi="Times New Roman"/>
          <w:szCs w:val="24"/>
        </w:rPr>
        <w:t>NexION</w:t>
      </w:r>
      <w:proofErr w:type="spellEnd"/>
      <w:r w:rsidR="0016777C" w:rsidRPr="009F4233">
        <w:rPr>
          <w:rFonts w:ascii="Times New Roman" w:hAnsi="Times New Roman"/>
          <w:szCs w:val="24"/>
        </w:rPr>
        <w:t xml:space="preserve"> 350X instrument (Massachusetts, USA). </w:t>
      </w:r>
      <w:r w:rsidR="0016777C" w:rsidRPr="009F4233">
        <w:rPr>
          <w:rFonts w:ascii="Times New Roman" w:eastAsia="MS Mincho" w:hAnsi="Times New Roman"/>
          <w:szCs w:val="24"/>
        </w:rPr>
        <w:t>The analysis</w:t>
      </w:r>
      <w:r w:rsidR="0016777C" w:rsidRPr="009F4233">
        <w:rPr>
          <w:rFonts w:ascii="Times New Roman" w:hAnsi="Times New Roman"/>
          <w:szCs w:val="24"/>
        </w:rPr>
        <w:t xml:space="preserve"> process was performed using</w:t>
      </w:r>
      <w:r w:rsidR="0016777C" w:rsidRPr="009F4233">
        <w:rPr>
          <w:rFonts w:ascii="Times New Roman" w:eastAsia="MS Mincho" w:hAnsi="Times New Roman"/>
          <w:szCs w:val="24"/>
        </w:rPr>
        <w:t xml:space="preserve"> a</w:t>
      </w:r>
      <w:r w:rsidR="0016777C" w:rsidRPr="009F4233">
        <w:rPr>
          <w:rFonts w:ascii="Times New Roman" w:hAnsi="Times New Roman"/>
          <w:szCs w:val="24"/>
        </w:rPr>
        <w:t xml:space="preserve"> dynamic reaction cell with methane to eliminate polyatomic inter</w:t>
      </w:r>
      <w:r w:rsidR="0016777C" w:rsidRPr="009F4233">
        <w:rPr>
          <w:rFonts w:ascii="Times New Roman" w:hAnsi="Times New Roman"/>
          <w:szCs w:val="24"/>
        </w:rPr>
        <w:softHyphen/>
        <w:t xml:space="preserve">ferences. Urine specimens (500 </w:t>
      </w:r>
      <w:proofErr w:type="spellStart"/>
      <w:r w:rsidR="0016777C" w:rsidRPr="009F4233">
        <w:rPr>
          <w:rFonts w:ascii="Times New Roman" w:hAnsi="Times New Roman"/>
          <w:szCs w:val="24"/>
        </w:rPr>
        <w:t>μL</w:t>
      </w:r>
      <w:proofErr w:type="spellEnd"/>
      <w:r w:rsidR="0016777C" w:rsidRPr="009F4233">
        <w:rPr>
          <w:rFonts w:ascii="Times New Roman" w:hAnsi="Times New Roman"/>
          <w:szCs w:val="24"/>
        </w:rPr>
        <w:t xml:space="preserve">) were diluted (1 + 9) with a 1.5% nitric acid (JT Baker, New Jersey, USA) solution containing </w:t>
      </w:r>
      <w:r w:rsidR="0016777C" w:rsidRPr="009F4233">
        <w:rPr>
          <w:rFonts w:ascii="Times New Roman" w:hAnsi="Times New Roman"/>
          <w:szCs w:val="24"/>
          <w:shd w:val="clear" w:color="auto" w:fill="FFFFFF"/>
        </w:rPr>
        <w:t>yttrium</w:t>
      </w:r>
      <w:r w:rsidR="0016777C" w:rsidRPr="009F4233">
        <w:rPr>
          <w:rFonts w:ascii="Times New Roman" w:hAnsi="Times New Roman"/>
          <w:szCs w:val="24"/>
        </w:rPr>
        <w:t xml:space="preserve"> as </w:t>
      </w:r>
      <w:r w:rsidR="0016777C" w:rsidRPr="009F4233">
        <w:rPr>
          <w:rFonts w:ascii="Times New Roman" w:eastAsia="MS Mincho" w:hAnsi="Times New Roman"/>
          <w:szCs w:val="24"/>
        </w:rPr>
        <w:t xml:space="preserve">an </w:t>
      </w:r>
      <w:r w:rsidR="0016777C" w:rsidRPr="009F4233">
        <w:rPr>
          <w:rFonts w:ascii="Times New Roman" w:hAnsi="Times New Roman"/>
          <w:szCs w:val="24"/>
        </w:rPr>
        <w:t xml:space="preserve">internal standard. The standards were obtained from </w:t>
      </w:r>
      <w:proofErr w:type="spellStart"/>
      <w:r w:rsidR="0016777C" w:rsidRPr="009F4233">
        <w:rPr>
          <w:rFonts w:ascii="Times New Roman" w:eastAsia="標楷體" w:hAnsi="Times New Roman"/>
          <w:szCs w:val="24"/>
        </w:rPr>
        <w:t>AccuStandard</w:t>
      </w:r>
      <w:proofErr w:type="spellEnd"/>
      <w:r w:rsidR="0016777C" w:rsidRPr="009F4233">
        <w:rPr>
          <w:rFonts w:ascii="Times New Roman" w:eastAsia="標楷體" w:hAnsi="Times New Roman"/>
          <w:szCs w:val="24"/>
        </w:rPr>
        <w:t xml:space="preserve"> (</w:t>
      </w:r>
      <w:r w:rsidR="0016777C" w:rsidRPr="009F4233">
        <w:rPr>
          <w:rFonts w:ascii="Times New Roman" w:eastAsia="標楷體" w:hAnsi="Times New Roman"/>
          <w:szCs w:val="24"/>
          <w:shd w:val="clear" w:color="auto" w:fill="FFFFFF"/>
        </w:rPr>
        <w:t>Connecticut</w:t>
      </w:r>
      <w:r w:rsidR="0016777C" w:rsidRPr="009F4233">
        <w:rPr>
          <w:rFonts w:ascii="Times New Roman" w:eastAsia="標楷體" w:hAnsi="Times New Roman"/>
          <w:szCs w:val="24"/>
        </w:rPr>
        <w:t>, USA).</w:t>
      </w:r>
      <w:r w:rsidR="0016777C" w:rsidRPr="009F4233">
        <w:rPr>
          <w:rFonts w:ascii="Times New Roman" w:hAnsi="Times New Roman"/>
          <w:szCs w:val="24"/>
        </w:rPr>
        <w:t xml:space="preserve"> Six calibration points were made by spiking the standard </w:t>
      </w:r>
      <w:r w:rsidR="0016777C" w:rsidRPr="009F4233">
        <w:rPr>
          <w:rFonts w:ascii="Times New Roman" w:eastAsia="MS Mincho" w:hAnsi="Times New Roman"/>
          <w:szCs w:val="24"/>
        </w:rPr>
        <w:t>into</w:t>
      </w:r>
      <w:r w:rsidR="0016777C" w:rsidRPr="009F4233">
        <w:rPr>
          <w:rFonts w:ascii="Times New Roman" w:hAnsi="Times New Roman"/>
          <w:szCs w:val="24"/>
        </w:rPr>
        <w:t xml:space="preserve"> blank urine to give nickel concentrations of 1.25, 2.5, 5, 10, 20, and 40. Calibration was performed after reagent blank, blank urine and the six calibration standards in the internal standard diluent solution. The calibration curve had an R ≥ 0.995. </w:t>
      </w:r>
      <w:proofErr w:type="spellStart"/>
      <w:r w:rsidR="0016777C" w:rsidRPr="009F4233">
        <w:rPr>
          <w:rFonts w:ascii="Times New Roman" w:hAnsi="Times New Roman"/>
          <w:szCs w:val="24"/>
        </w:rPr>
        <w:t>Lypocheck</w:t>
      </w:r>
      <w:proofErr w:type="spellEnd"/>
      <w:r w:rsidR="0016777C" w:rsidRPr="009F4233">
        <w:rPr>
          <w:rFonts w:ascii="Times New Roman" w:hAnsi="Times New Roman"/>
          <w:szCs w:val="24"/>
        </w:rPr>
        <w:t xml:space="preserve"> urine metals control level 1 and level 2 (Bio–Rad Laboratories, </w:t>
      </w:r>
      <w:proofErr w:type="spellStart"/>
      <w:r w:rsidR="0016777C" w:rsidRPr="009F4233">
        <w:rPr>
          <w:rFonts w:ascii="Times New Roman" w:hAnsi="Times New Roman"/>
          <w:szCs w:val="24"/>
        </w:rPr>
        <w:t>Hemel</w:t>
      </w:r>
      <w:proofErr w:type="spellEnd"/>
      <w:r w:rsidR="0016777C" w:rsidRPr="009F4233">
        <w:rPr>
          <w:rFonts w:ascii="Times New Roman" w:hAnsi="Times New Roman"/>
          <w:szCs w:val="24"/>
        </w:rPr>
        <w:t xml:space="preserve"> Hempstead, UK) as internal quality controls were examined at the start and end of each analytical run and again after every ten samples. The lower limit of quantitation for urine nickel was 1.4 </w:t>
      </w:r>
      <w:r w:rsidR="0016777C" w:rsidRPr="009F4233">
        <w:rPr>
          <w:rFonts w:ascii="Times New Roman" w:hAnsi="Times New Roman"/>
          <w:szCs w:val="24"/>
        </w:rPr>
        <w:sym w:font="Symbol" w:char="F06D"/>
      </w:r>
      <w:r w:rsidR="0016777C" w:rsidRPr="009F4233">
        <w:rPr>
          <w:rFonts w:ascii="Times New Roman" w:hAnsi="Times New Roman"/>
          <w:szCs w:val="24"/>
        </w:rPr>
        <w:t>g/L, and v</w:t>
      </w:r>
      <w:r w:rsidR="0016777C" w:rsidRPr="009F4233">
        <w:rPr>
          <w:rFonts w:ascii="Times New Roman" w:eastAsia="標楷體" w:hAnsi="Times New Roman"/>
          <w:szCs w:val="24"/>
        </w:rPr>
        <w:t xml:space="preserve">alues below the </w:t>
      </w:r>
      <w:r w:rsidR="0016777C" w:rsidRPr="009F4233">
        <w:rPr>
          <w:rFonts w:ascii="Times New Roman" w:hAnsi="Times New Roman"/>
          <w:szCs w:val="24"/>
        </w:rPr>
        <w:t>limit of quantitation</w:t>
      </w:r>
      <w:r w:rsidR="0016777C" w:rsidRPr="009F4233">
        <w:rPr>
          <w:rFonts w:ascii="Times New Roman" w:eastAsia="標楷體" w:hAnsi="Times New Roman"/>
          <w:szCs w:val="24"/>
        </w:rPr>
        <w:t xml:space="preserve"> were allocated to the </w:t>
      </w:r>
      <w:r w:rsidR="0016777C" w:rsidRPr="009F4233">
        <w:rPr>
          <w:rFonts w:ascii="Times New Roman" w:hAnsi="Times New Roman"/>
          <w:szCs w:val="24"/>
        </w:rPr>
        <w:t>limit of quantitation</w:t>
      </w:r>
      <w:r w:rsidR="0016777C" w:rsidRPr="009F4233">
        <w:rPr>
          <w:rFonts w:ascii="Times New Roman" w:eastAsia="標楷體" w:hAnsi="Times New Roman"/>
          <w:szCs w:val="24"/>
        </w:rPr>
        <w:t xml:space="preserve"> for analysis.</w:t>
      </w:r>
    </w:p>
    <w:p w14:paraId="35789ACC" w14:textId="00DC1C27" w:rsidR="003A2977" w:rsidRDefault="003A2977" w:rsidP="003A29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szCs w:val="24"/>
        </w:rPr>
      </w:pPr>
    </w:p>
    <w:p w14:paraId="1730C309" w14:textId="7AF2A5D1" w:rsidR="00856C6C" w:rsidRPr="000A565D" w:rsidRDefault="00856C6C" w:rsidP="003A29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rPr>
      </w:pPr>
      <w:r w:rsidRPr="000A565D">
        <w:rPr>
          <w:rFonts w:ascii="Times New Roman" w:hAnsi="Times New Roman"/>
          <w:b/>
        </w:rPr>
        <w:t xml:space="preserve">Measurements of </w:t>
      </w:r>
      <w:r w:rsidR="006B69D2">
        <w:rPr>
          <w:rFonts w:ascii="Times New Roman" w:eastAsia="標楷體" w:hAnsi="Times New Roman"/>
          <w:b/>
          <w:szCs w:val="20"/>
        </w:rPr>
        <w:t>b</w:t>
      </w:r>
      <w:r w:rsidR="00795C0D">
        <w:rPr>
          <w:rFonts w:ascii="Times New Roman" w:eastAsia="標楷體" w:hAnsi="Times New Roman"/>
          <w:b/>
          <w:szCs w:val="20"/>
        </w:rPr>
        <w:t>r</w:t>
      </w:r>
      <w:r w:rsidRPr="000A565D">
        <w:rPr>
          <w:rFonts w:ascii="Times New Roman" w:eastAsia="標楷體" w:hAnsi="Times New Roman"/>
          <w:b/>
          <w:szCs w:val="20"/>
        </w:rPr>
        <w:t xml:space="preserve">onchoalveolar </w:t>
      </w:r>
      <w:r w:rsidR="006B69D2">
        <w:rPr>
          <w:rFonts w:ascii="Times New Roman" w:eastAsia="標楷體" w:hAnsi="Times New Roman"/>
          <w:b/>
          <w:szCs w:val="20"/>
        </w:rPr>
        <w:t>l</w:t>
      </w:r>
      <w:r w:rsidRPr="000A565D">
        <w:rPr>
          <w:rFonts w:ascii="Times New Roman" w:eastAsia="標楷體" w:hAnsi="Times New Roman"/>
          <w:b/>
          <w:szCs w:val="20"/>
        </w:rPr>
        <w:t>avage</w:t>
      </w:r>
      <w:r w:rsidRPr="000A565D">
        <w:rPr>
          <w:rFonts w:ascii="Times New Roman" w:hAnsi="Times New Roman"/>
          <w:b/>
        </w:rPr>
        <w:t xml:space="preserve"> </w:t>
      </w:r>
      <w:r w:rsidR="006B69D2">
        <w:rPr>
          <w:rFonts w:ascii="Times New Roman" w:hAnsi="Times New Roman"/>
          <w:b/>
        </w:rPr>
        <w:t>c</w:t>
      </w:r>
      <w:r w:rsidRPr="000A565D">
        <w:rPr>
          <w:rFonts w:ascii="Times New Roman" w:hAnsi="Times New Roman"/>
          <w:b/>
        </w:rPr>
        <w:t xml:space="preserve">admium </w:t>
      </w:r>
      <w:r w:rsidR="006B69D2">
        <w:rPr>
          <w:rFonts w:ascii="Times New Roman" w:hAnsi="Times New Roman"/>
          <w:b/>
        </w:rPr>
        <w:t>c</w:t>
      </w:r>
      <w:bookmarkStart w:id="0" w:name="_GoBack"/>
      <w:bookmarkEnd w:id="0"/>
      <w:r w:rsidRPr="000A565D">
        <w:rPr>
          <w:rFonts w:ascii="Times New Roman" w:hAnsi="Times New Roman"/>
          <w:b/>
        </w:rPr>
        <w:t>oncentration</w:t>
      </w:r>
    </w:p>
    <w:p w14:paraId="02C34B36" w14:textId="19290035" w:rsidR="00732B4C" w:rsidRPr="00795C0D" w:rsidRDefault="00732B4C" w:rsidP="003A29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color w:val="FF0000"/>
          <w:szCs w:val="24"/>
        </w:rPr>
      </w:pPr>
    </w:p>
    <w:p w14:paraId="54F99D77" w14:textId="3EB80825" w:rsidR="00732B4C" w:rsidRDefault="00F9330A" w:rsidP="003A29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color w:val="FF0000"/>
          <w:szCs w:val="24"/>
        </w:rPr>
      </w:pPr>
      <w:r w:rsidRPr="00F9330A">
        <w:rPr>
          <w:rFonts w:ascii="Times New Roman" w:eastAsia="標楷體" w:hAnsi="Times New Roman"/>
          <w:szCs w:val="20"/>
        </w:rPr>
        <w:lastRenderedPageBreak/>
        <w:t>Bronchoalveolar lavage</w:t>
      </w:r>
      <w:r w:rsidRPr="00F9330A">
        <w:rPr>
          <w:rFonts w:ascii="Times New Roman" w:hAnsi="Times New Roman"/>
        </w:rPr>
        <w:t xml:space="preserve"> (BAL)</w:t>
      </w:r>
      <w:r>
        <w:rPr>
          <w:rFonts w:ascii="Times New Roman" w:hAnsi="Times New Roman"/>
          <w:b/>
        </w:rPr>
        <w:t xml:space="preserve"> </w:t>
      </w:r>
      <w:r w:rsidR="000A565D" w:rsidRPr="005D774A">
        <w:rPr>
          <w:rFonts w:ascii="Times New Roman" w:hAnsi="Times New Roman"/>
          <w:szCs w:val="24"/>
          <w:shd w:val="clear" w:color="auto" w:fill="FFFFFF"/>
        </w:rPr>
        <w:t xml:space="preserve">cadmium measurements were conducted </w:t>
      </w:r>
      <w:r w:rsidR="000A565D">
        <w:rPr>
          <w:rFonts w:ascii="Times New Roman" w:hAnsi="Times New Roman"/>
          <w:szCs w:val="24"/>
          <w:shd w:val="clear" w:color="auto" w:fill="FFFFFF"/>
        </w:rPr>
        <w:t xml:space="preserve">using </w:t>
      </w:r>
      <w:r w:rsidR="000A565D" w:rsidRPr="009F5433">
        <w:rPr>
          <w:rFonts w:ascii="Times New Roman" w:hAnsi="Times New Roman"/>
          <w:szCs w:val="24"/>
          <w:shd w:val="clear" w:color="auto" w:fill="FFFFFF"/>
        </w:rPr>
        <w:t>ICP-MS</w:t>
      </w:r>
      <w:r w:rsidR="000A565D">
        <w:rPr>
          <w:rFonts w:ascii="Times New Roman" w:hAnsi="Times New Roman"/>
          <w:szCs w:val="24"/>
          <w:shd w:val="clear" w:color="auto" w:fill="FFFFFF"/>
        </w:rPr>
        <w:t xml:space="preserve">. </w:t>
      </w:r>
      <w:r>
        <w:rPr>
          <w:rFonts w:ascii="Times New Roman" w:hAnsi="Times New Roman"/>
          <w:szCs w:val="24"/>
          <w:shd w:val="clear" w:color="auto" w:fill="FFFFFF"/>
        </w:rPr>
        <w:t>BAL</w:t>
      </w:r>
      <w:r w:rsidR="000A565D" w:rsidRPr="0018171A">
        <w:rPr>
          <w:rFonts w:ascii="Times New Roman" w:hAnsi="Times New Roman"/>
          <w:kern w:val="0"/>
          <w:szCs w:val="24"/>
        </w:rPr>
        <w:t xml:space="preserve"> specimens were collected in 10 mL metal-free plastic collection tubes</w:t>
      </w:r>
      <w:r w:rsidR="000A565D">
        <w:rPr>
          <w:rFonts w:ascii="Times New Roman" w:hAnsi="Times New Roman"/>
          <w:kern w:val="0"/>
          <w:szCs w:val="24"/>
        </w:rPr>
        <w:t xml:space="preserve"> and</w:t>
      </w:r>
      <w:r w:rsidR="000A565D" w:rsidRPr="005771C6">
        <w:rPr>
          <w:rFonts w:ascii="Times New Roman" w:hAnsi="Times New Roman"/>
          <w:kern w:val="0"/>
          <w:szCs w:val="24"/>
        </w:rPr>
        <w:t xml:space="preserve"> stored at</w:t>
      </w:r>
      <w:r w:rsidR="000A565D" w:rsidRPr="005771C6">
        <w:rPr>
          <w:rFonts w:ascii="Times New Roman" w:hAnsi="Times New Roman"/>
          <w:szCs w:val="24"/>
        </w:rPr>
        <w:t xml:space="preserve"> </w:t>
      </w:r>
      <w:r w:rsidR="000A565D" w:rsidRPr="005771C6">
        <w:rPr>
          <w:rFonts w:ascii="Times New Roman" w:eastAsia="Minion-Regular" w:hAnsi="Times New Roman"/>
          <w:szCs w:val="24"/>
        </w:rPr>
        <w:t>4°C</w:t>
      </w:r>
      <w:r w:rsidR="000A565D" w:rsidRPr="005771C6">
        <w:rPr>
          <w:rFonts w:ascii="Times New Roman" w:hAnsi="Times New Roman"/>
          <w:kern w:val="0"/>
          <w:szCs w:val="24"/>
        </w:rPr>
        <w:t xml:space="preserve">. </w:t>
      </w:r>
      <w:r>
        <w:rPr>
          <w:rFonts w:ascii="Times New Roman" w:hAnsi="Times New Roman"/>
          <w:szCs w:val="24"/>
          <w:shd w:val="clear" w:color="auto" w:fill="FFFFFF"/>
        </w:rPr>
        <w:t>BAL</w:t>
      </w:r>
      <w:r w:rsidR="000A565D" w:rsidRPr="005D774A">
        <w:rPr>
          <w:rFonts w:ascii="Times New Roman" w:hAnsi="Times New Roman"/>
          <w:szCs w:val="24"/>
          <w:shd w:val="clear" w:color="auto" w:fill="FFFFFF"/>
        </w:rPr>
        <w:t xml:space="preserve"> cadmium</w:t>
      </w:r>
      <w:r w:rsidR="000A565D" w:rsidRPr="005771C6">
        <w:rPr>
          <w:rFonts w:ascii="Times New Roman" w:hAnsi="Times New Roman"/>
          <w:kern w:val="0"/>
          <w:szCs w:val="24"/>
        </w:rPr>
        <w:t xml:space="preserve"> </w:t>
      </w:r>
      <w:r w:rsidR="000A565D">
        <w:rPr>
          <w:rFonts w:ascii="Times New Roman" w:hAnsi="Times New Roman"/>
          <w:kern w:val="0"/>
          <w:szCs w:val="24"/>
        </w:rPr>
        <w:t xml:space="preserve">concentration </w:t>
      </w:r>
      <w:r w:rsidR="000A565D" w:rsidRPr="005771C6">
        <w:rPr>
          <w:rFonts w:ascii="Times New Roman" w:hAnsi="Times New Roman"/>
          <w:kern w:val="0"/>
          <w:szCs w:val="24"/>
        </w:rPr>
        <w:t>was quantifie</w:t>
      </w:r>
      <w:r w:rsidR="000A565D" w:rsidRPr="0018171A">
        <w:rPr>
          <w:rFonts w:ascii="Times New Roman" w:hAnsi="Times New Roman"/>
          <w:kern w:val="0"/>
          <w:szCs w:val="24"/>
        </w:rPr>
        <w:t xml:space="preserve">d </w:t>
      </w:r>
      <w:r w:rsidR="000A565D">
        <w:rPr>
          <w:rFonts w:ascii="Times New Roman" w:hAnsi="Times New Roman"/>
          <w:kern w:val="0"/>
          <w:szCs w:val="24"/>
        </w:rPr>
        <w:t>using</w:t>
      </w:r>
      <w:r w:rsidR="000A565D" w:rsidRPr="0018171A">
        <w:rPr>
          <w:rFonts w:ascii="Times New Roman" w:hAnsi="Times New Roman"/>
          <w:kern w:val="0"/>
          <w:szCs w:val="24"/>
        </w:rPr>
        <w:t xml:space="preserve"> ICP-MS on an Agilent 7800 ICP-MS instrument (Santa Clara, CA, USA) and analyzed using no-gas mode.</w:t>
      </w:r>
      <w:r w:rsidR="000A565D" w:rsidRPr="003C2D90">
        <w:rPr>
          <w:rFonts w:ascii="Times New Roman" w:hAnsi="Times New Roman"/>
          <w:kern w:val="0"/>
          <w:szCs w:val="24"/>
        </w:rPr>
        <w:t xml:space="preserve"> </w:t>
      </w:r>
      <w:r>
        <w:rPr>
          <w:rFonts w:ascii="Times New Roman" w:hAnsi="Times New Roman"/>
          <w:szCs w:val="24"/>
          <w:shd w:val="clear" w:color="auto" w:fill="FFFFFF"/>
        </w:rPr>
        <w:t>BAL</w:t>
      </w:r>
      <w:r w:rsidR="000A565D" w:rsidRPr="003C2D90">
        <w:rPr>
          <w:rFonts w:ascii="Times New Roman" w:hAnsi="Times New Roman"/>
          <w:kern w:val="0"/>
          <w:szCs w:val="24"/>
        </w:rPr>
        <w:t xml:space="preserve"> specimens (500 </w:t>
      </w:r>
      <w:proofErr w:type="spellStart"/>
      <w:r w:rsidR="000A565D" w:rsidRPr="003C2D90">
        <w:rPr>
          <w:rFonts w:ascii="Times New Roman" w:hAnsi="Times New Roman"/>
        </w:rPr>
        <w:t>μ</w:t>
      </w:r>
      <w:r w:rsidR="000A565D" w:rsidRPr="003C2D90">
        <w:rPr>
          <w:rFonts w:ascii="Times New Roman" w:hAnsi="Times New Roman"/>
          <w:kern w:val="0"/>
          <w:szCs w:val="24"/>
        </w:rPr>
        <w:t>L</w:t>
      </w:r>
      <w:proofErr w:type="spellEnd"/>
      <w:r w:rsidR="000A565D" w:rsidRPr="003C2D90">
        <w:rPr>
          <w:rFonts w:ascii="Times New Roman" w:hAnsi="Times New Roman"/>
          <w:kern w:val="0"/>
          <w:szCs w:val="24"/>
        </w:rPr>
        <w:t xml:space="preserve">) were diluted </w:t>
      </w:r>
      <w:r w:rsidR="000A565D" w:rsidRPr="003C2D90">
        <w:rPr>
          <w:rFonts w:ascii="Times New Roman" w:hAnsi="Times New Roman"/>
          <w:szCs w:val="24"/>
          <w:shd w:val="clear" w:color="auto" w:fill="FFFFFF"/>
        </w:rPr>
        <w:t>10 times with 1.5% (</w:t>
      </w:r>
      <w:r w:rsidR="000A565D" w:rsidRPr="003C2D90">
        <w:rPr>
          <w:rFonts w:ascii="Times New Roman" w:hAnsi="Times New Roman"/>
          <w:i/>
          <w:szCs w:val="24"/>
          <w:shd w:val="clear" w:color="auto" w:fill="FFFFFF"/>
        </w:rPr>
        <w:t>w/v</w:t>
      </w:r>
      <w:r w:rsidR="000A565D" w:rsidRPr="003C2D90">
        <w:rPr>
          <w:rFonts w:ascii="Times New Roman" w:hAnsi="Times New Roman"/>
          <w:szCs w:val="24"/>
          <w:shd w:val="clear" w:color="auto" w:fill="FFFFFF"/>
        </w:rPr>
        <w:t>) nitric acid (JT Baker, Phillipsburg, NJ, USA) solution containing yttrium as an internal standard.</w:t>
      </w:r>
      <w:r w:rsidR="000A565D" w:rsidRPr="003C2D90">
        <w:rPr>
          <w:rFonts w:ascii="Times New Roman" w:hAnsi="Times New Roman"/>
          <w:kern w:val="0"/>
          <w:szCs w:val="24"/>
        </w:rPr>
        <w:t xml:space="preserve"> </w:t>
      </w:r>
      <w:r w:rsidR="000A565D" w:rsidRPr="0018171A">
        <w:rPr>
          <w:rFonts w:ascii="Times New Roman" w:hAnsi="Times New Roman"/>
          <w:kern w:val="0"/>
          <w:szCs w:val="24"/>
        </w:rPr>
        <w:t xml:space="preserve">The standard range was 2.67 to 355.84 nmol/L. </w:t>
      </w:r>
      <w:r w:rsidR="000A565D" w:rsidRPr="009F5433">
        <w:rPr>
          <w:rFonts w:ascii="Times New Roman" w:hAnsi="Times New Roman"/>
        </w:rPr>
        <w:t>The calibration curve had a correlation coefficient of more than 0.995</w:t>
      </w:r>
      <w:r w:rsidR="000A565D">
        <w:rPr>
          <w:rFonts w:ascii="Times New Roman" w:hAnsi="Times New Roman"/>
        </w:rPr>
        <w:t>.</w:t>
      </w:r>
      <w:r w:rsidR="000A565D" w:rsidRPr="0018171A">
        <w:rPr>
          <w:rFonts w:ascii="Times New Roman" w:hAnsi="Times New Roman"/>
          <w:kern w:val="0"/>
          <w:szCs w:val="24"/>
        </w:rPr>
        <w:t xml:space="preserve"> BIO-RAD </w:t>
      </w:r>
      <w:proofErr w:type="spellStart"/>
      <w:r w:rsidR="000A565D" w:rsidRPr="0018171A">
        <w:rPr>
          <w:rFonts w:ascii="Times New Roman" w:hAnsi="Times New Roman"/>
          <w:kern w:val="0"/>
          <w:szCs w:val="24"/>
        </w:rPr>
        <w:t>Lyphochek</w:t>
      </w:r>
      <w:proofErr w:type="spellEnd"/>
      <w:r w:rsidR="000A565D" w:rsidRPr="0018171A">
        <w:rPr>
          <w:rFonts w:ascii="Times New Roman" w:hAnsi="Times New Roman"/>
          <w:kern w:val="0"/>
          <w:szCs w:val="24"/>
        </w:rPr>
        <w:t xml:space="preserve">® </w:t>
      </w:r>
      <w:r>
        <w:rPr>
          <w:rFonts w:ascii="Times New Roman" w:hAnsi="Times New Roman"/>
          <w:szCs w:val="24"/>
          <w:shd w:val="clear" w:color="auto" w:fill="FFFFFF"/>
        </w:rPr>
        <w:t>BAL</w:t>
      </w:r>
      <w:r w:rsidRPr="0018171A">
        <w:rPr>
          <w:rFonts w:ascii="Times New Roman" w:hAnsi="Times New Roman"/>
          <w:kern w:val="0"/>
          <w:szCs w:val="24"/>
        </w:rPr>
        <w:t xml:space="preserve"> </w:t>
      </w:r>
      <w:r w:rsidR="000A565D" w:rsidRPr="0018171A">
        <w:rPr>
          <w:rFonts w:ascii="Times New Roman" w:hAnsi="Times New Roman"/>
          <w:kern w:val="0"/>
          <w:szCs w:val="24"/>
        </w:rPr>
        <w:t>Metal Control Levels 1, 2, and 3 (Hercules, CA, USA) were used and analyzed at the beginning and end of each analytical run; they were then</w:t>
      </w:r>
      <w:r w:rsidR="000A565D">
        <w:rPr>
          <w:rFonts w:ascii="Times New Roman" w:hAnsi="Times New Roman"/>
          <w:kern w:val="0"/>
          <w:szCs w:val="24"/>
        </w:rPr>
        <w:t xml:space="preserve"> </w:t>
      </w:r>
      <w:r w:rsidR="000A565D" w:rsidRPr="0018171A">
        <w:rPr>
          <w:rFonts w:ascii="Times New Roman" w:hAnsi="Times New Roman"/>
          <w:kern w:val="0"/>
          <w:szCs w:val="24"/>
        </w:rPr>
        <w:t xml:space="preserve">analyzed again after every 10 samples. The lower LOQ for </w:t>
      </w:r>
      <w:r>
        <w:rPr>
          <w:rFonts w:ascii="Times New Roman" w:hAnsi="Times New Roman"/>
          <w:szCs w:val="24"/>
          <w:shd w:val="clear" w:color="auto" w:fill="FFFFFF"/>
        </w:rPr>
        <w:t>BAL</w:t>
      </w:r>
      <w:r w:rsidR="000A565D">
        <w:rPr>
          <w:rFonts w:ascii="Times New Roman" w:hAnsi="Times New Roman"/>
          <w:kern w:val="0"/>
          <w:szCs w:val="24"/>
        </w:rPr>
        <w:t xml:space="preserve"> </w:t>
      </w:r>
      <w:r w:rsidR="000A565D" w:rsidRPr="0018171A">
        <w:rPr>
          <w:rFonts w:ascii="Times New Roman" w:hAnsi="Times New Roman"/>
          <w:kern w:val="0"/>
          <w:szCs w:val="24"/>
        </w:rPr>
        <w:t>cadmium was 2.67 nmol/L</w:t>
      </w:r>
      <w:r w:rsidR="000A565D">
        <w:rPr>
          <w:rFonts w:ascii="Times New Roman" w:hAnsi="Times New Roman"/>
          <w:kern w:val="0"/>
          <w:szCs w:val="24"/>
        </w:rPr>
        <w:t>, and</w:t>
      </w:r>
      <w:r w:rsidR="000A565D" w:rsidRPr="0018171A">
        <w:rPr>
          <w:rFonts w:ascii="Times New Roman" w:hAnsi="Times New Roman"/>
          <w:kern w:val="0"/>
          <w:szCs w:val="24"/>
        </w:rPr>
        <w:t xml:space="preserve"> </w:t>
      </w:r>
      <w:r w:rsidR="000A565D">
        <w:rPr>
          <w:rFonts w:ascii="Times New Roman" w:hAnsi="Times New Roman"/>
          <w:kern w:val="0"/>
          <w:szCs w:val="24"/>
        </w:rPr>
        <w:t>v</w:t>
      </w:r>
      <w:r w:rsidR="000A565D" w:rsidRPr="0018171A">
        <w:rPr>
          <w:rFonts w:ascii="Times New Roman" w:hAnsi="Times New Roman"/>
          <w:kern w:val="0"/>
          <w:szCs w:val="24"/>
        </w:rPr>
        <w:t>alues below the LOQ were assigned to th</w:t>
      </w:r>
      <w:r w:rsidR="000A565D">
        <w:rPr>
          <w:rFonts w:ascii="Times New Roman" w:hAnsi="Times New Roman"/>
          <w:kern w:val="0"/>
          <w:szCs w:val="24"/>
        </w:rPr>
        <w:t>is</w:t>
      </w:r>
      <w:r w:rsidR="000A565D" w:rsidRPr="0018171A">
        <w:rPr>
          <w:rFonts w:ascii="Times New Roman" w:hAnsi="Times New Roman"/>
          <w:kern w:val="0"/>
          <w:szCs w:val="24"/>
        </w:rPr>
        <w:t xml:space="preserve"> LOQ for analysis. </w:t>
      </w:r>
    </w:p>
    <w:p w14:paraId="25BE4B9A" w14:textId="77777777" w:rsidR="00732B4C" w:rsidRPr="00732B4C" w:rsidRDefault="00732B4C" w:rsidP="003A29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color w:val="FF0000"/>
          <w:szCs w:val="24"/>
        </w:rPr>
      </w:pPr>
    </w:p>
    <w:sectPr w:rsidR="00732B4C" w:rsidRPr="00732B4C" w:rsidSect="00F71479">
      <w:footerReference w:type="default" r:id="rId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D7A69" w14:textId="77777777" w:rsidR="00E14A0F" w:rsidRDefault="00E14A0F" w:rsidP="00992BC3">
      <w:r>
        <w:separator/>
      </w:r>
    </w:p>
  </w:endnote>
  <w:endnote w:type="continuationSeparator" w:id="0">
    <w:p w14:paraId="17693E02" w14:textId="77777777" w:rsidR="00E14A0F" w:rsidRDefault="00E14A0F" w:rsidP="0099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nion-Regular">
    <w:altName w:val="新細明體"/>
    <w:panose1 w:val="00000000000000000000"/>
    <w:charset w:val="88"/>
    <w:family w:val="roman"/>
    <w:notTrueType/>
    <w:pitch w:val="default"/>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GulliverRM">
    <w:altName w:val="微軟正黑體"/>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120969"/>
      <w:docPartObj>
        <w:docPartGallery w:val="Page Numbers (Bottom of Page)"/>
        <w:docPartUnique/>
      </w:docPartObj>
    </w:sdtPr>
    <w:sdtEndPr/>
    <w:sdtContent>
      <w:p w14:paraId="6F135220" w14:textId="77777777" w:rsidR="00B01B2F" w:rsidRDefault="00B01B2F">
        <w:pPr>
          <w:pStyle w:val="a6"/>
          <w:jc w:val="center"/>
        </w:pPr>
        <w:r>
          <w:fldChar w:fldCharType="begin"/>
        </w:r>
        <w:r>
          <w:instrText>PAGE   \* MERGEFORMAT</w:instrText>
        </w:r>
        <w:r>
          <w:fldChar w:fldCharType="separate"/>
        </w:r>
        <w:r>
          <w:rPr>
            <w:lang w:val="zh-TW"/>
          </w:rPr>
          <w:t>2</w:t>
        </w:r>
        <w:r>
          <w:fldChar w:fldCharType="end"/>
        </w:r>
      </w:p>
    </w:sdtContent>
  </w:sdt>
  <w:p w14:paraId="53428BA3" w14:textId="77777777" w:rsidR="00B01B2F" w:rsidRDefault="00B01B2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56A67" w14:textId="77777777" w:rsidR="00E14A0F" w:rsidRDefault="00E14A0F" w:rsidP="00992BC3">
      <w:r>
        <w:separator/>
      </w:r>
    </w:p>
  </w:footnote>
  <w:footnote w:type="continuationSeparator" w:id="0">
    <w:p w14:paraId="647E24D0" w14:textId="77777777" w:rsidR="00E14A0F" w:rsidRDefault="00E14A0F" w:rsidP="00992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684"/>
    <w:rsid w:val="00000780"/>
    <w:rsid w:val="00002036"/>
    <w:rsid w:val="0000505C"/>
    <w:rsid w:val="00007E99"/>
    <w:rsid w:val="0001777A"/>
    <w:rsid w:val="00026BE5"/>
    <w:rsid w:val="00030CEC"/>
    <w:rsid w:val="00032FE4"/>
    <w:rsid w:val="00054B50"/>
    <w:rsid w:val="00054C06"/>
    <w:rsid w:val="0005633F"/>
    <w:rsid w:val="00061A20"/>
    <w:rsid w:val="00064179"/>
    <w:rsid w:val="00067312"/>
    <w:rsid w:val="0007562A"/>
    <w:rsid w:val="000765B1"/>
    <w:rsid w:val="000817D2"/>
    <w:rsid w:val="00083D85"/>
    <w:rsid w:val="00084B34"/>
    <w:rsid w:val="00086699"/>
    <w:rsid w:val="00095483"/>
    <w:rsid w:val="0009577A"/>
    <w:rsid w:val="00097222"/>
    <w:rsid w:val="000A0161"/>
    <w:rsid w:val="000A4070"/>
    <w:rsid w:val="000A565D"/>
    <w:rsid w:val="000B078E"/>
    <w:rsid w:val="000B3B91"/>
    <w:rsid w:val="000C513D"/>
    <w:rsid w:val="000D5BE8"/>
    <w:rsid w:val="000E6142"/>
    <w:rsid w:val="00113565"/>
    <w:rsid w:val="00114D57"/>
    <w:rsid w:val="00123762"/>
    <w:rsid w:val="00135531"/>
    <w:rsid w:val="0013748A"/>
    <w:rsid w:val="00143B0D"/>
    <w:rsid w:val="00146D79"/>
    <w:rsid w:val="00154B57"/>
    <w:rsid w:val="00155254"/>
    <w:rsid w:val="001571B4"/>
    <w:rsid w:val="0016777C"/>
    <w:rsid w:val="001715E8"/>
    <w:rsid w:val="001722AC"/>
    <w:rsid w:val="00172A9D"/>
    <w:rsid w:val="00174B58"/>
    <w:rsid w:val="00174BEA"/>
    <w:rsid w:val="00175590"/>
    <w:rsid w:val="00185F4B"/>
    <w:rsid w:val="00187647"/>
    <w:rsid w:val="001963FD"/>
    <w:rsid w:val="001A1DD6"/>
    <w:rsid w:val="001A2842"/>
    <w:rsid w:val="001A6CFB"/>
    <w:rsid w:val="001B0A14"/>
    <w:rsid w:val="001B3161"/>
    <w:rsid w:val="001B46FE"/>
    <w:rsid w:val="001C26FE"/>
    <w:rsid w:val="001D43ED"/>
    <w:rsid w:val="001D5AB4"/>
    <w:rsid w:val="001E0173"/>
    <w:rsid w:val="001E256F"/>
    <w:rsid w:val="001F3C16"/>
    <w:rsid w:val="001F6504"/>
    <w:rsid w:val="001F7324"/>
    <w:rsid w:val="002007D2"/>
    <w:rsid w:val="00210CBF"/>
    <w:rsid w:val="002232F9"/>
    <w:rsid w:val="002352EA"/>
    <w:rsid w:val="00236C19"/>
    <w:rsid w:val="002523D5"/>
    <w:rsid w:val="00264361"/>
    <w:rsid w:val="00274237"/>
    <w:rsid w:val="00274C16"/>
    <w:rsid w:val="002752B9"/>
    <w:rsid w:val="002821FB"/>
    <w:rsid w:val="00282BC5"/>
    <w:rsid w:val="00284B2F"/>
    <w:rsid w:val="002947F3"/>
    <w:rsid w:val="002A79F5"/>
    <w:rsid w:val="002B3616"/>
    <w:rsid w:val="002B667F"/>
    <w:rsid w:val="002C2E08"/>
    <w:rsid w:val="002D2755"/>
    <w:rsid w:val="002D7800"/>
    <w:rsid w:val="002F0EE5"/>
    <w:rsid w:val="00300F62"/>
    <w:rsid w:val="00304920"/>
    <w:rsid w:val="00305E24"/>
    <w:rsid w:val="00316669"/>
    <w:rsid w:val="00323254"/>
    <w:rsid w:val="00330011"/>
    <w:rsid w:val="003416B2"/>
    <w:rsid w:val="00341D45"/>
    <w:rsid w:val="00344BF0"/>
    <w:rsid w:val="00347759"/>
    <w:rsid w:val="00350031"/>
    <w:rsid w:val="00350796"/>
    <w:rsid w:val="00362FDB"/>
    <w:rsid w:val="00374F95"/>
    <w:rsid w:val="00377192"/>
    <w:rsid w:val="00381781"/>
    <w:rsid w:val="00383261"/>
    <w:rsid w:val="00394CBF"/>
    <w:rsid w:val="003951DA"/>
    <w:rsid w:val="003A06B5"/>
    <w:rsid w:val="003A2977"/>
    <w:rsid w:val="003A2E6E"/>
    <w:rsid w:val="003A5EE7"/>
    <w:rsid w:val="003B723F"/>
    <w:rsid w:val="003B77EF"/>
    <w:rsid w:val="003C3B3F"/>
    <w:rsid w:val="003C4850"/>
    <w:rsid w:val="003D37C0"/>
    <w:rsid w:val="003E3ADC"/>
    <w:rsid w:val="003F3304"/>
    <w:rsid w:val="00401832"/>
    <w:rsid w:val="004027B6"/>
    <w:rsid w:val="00404102"/>
    <w:rsid w:val="004116C9"/>
    <w:rsid w:val="004201BC"/>
    <w:rsid w:val="00421F3D"/>
    <w:rsid w:val="00423C6A"/>
    <w:rsid w:val="00436E88"/>
    <w:rsid w:val="004551D3"/>
    <w:rsid w:val="004665B0"/>
    <w:rsid w:val="0046753A"/>
    <w:rsid w:val="004716E4"/>
    <w:rsid w:val="004778F7"/>
    <w:rsid w:val="004814C5"/>
    <w:rsid w:val="00482E31"/>
    <w:rsid w:val="004865AB"/>
    <w:rsid w:val="00494F97"/>
    <w:rsid w:val="00495C35"/>
    <w:rsid w:val="004A5725"/>
    <w:rsid w:val="004A6F56"/>
    <w:rsid w:val="004A7D89"/>
    <w:rsid w:val="004C0260"/>
    <w:rsid w:val="004C3649"/>
    <w:rsid w:val="004C4A3E"/>
    <w:rsid w:val="004D2488"/>
    <w:rsid w:val="004D34CC"/>
    <w:rsid w:val="004D46A6"/>
    <w:rsid w:val="004D7D6D"/>
    <w:rsid w:val="004F6362"/>
    <w:rsid w:val="005112C9"/>
    <w:rsid w:val="0052599C"/>
    <w:rsid w:val="005317FE"/>
    <w:rsid w:val="00534298"/>
    <w:rsid w:val="00534325"/>
    <w:rsid w:val="00536B34"/>
    <w:rsid w:val="005406C6"/>
    <w:rsid w:val="00541E5B"/>
    <w:rsid w:val="005434FD"/>
    <w:rsid w:val="005645A7"/>
    <w:rsid w:val="005709D1"/>
    <w:rsid w:val="005730A1"/>
    <w:rsid w:val="00575D95"/>
    <w:rsid w:val="005774C7"/>
    <w:rsid w:val="0058065F"/>
    <w:rsid w:val="005809C3"/>
    <w:rsid w:val="00590AC4"/>
    <w:rsid w:val="005B4F77"/>
    <w:rsid w:val="005B5179"/>
    <w:rsid w:val="005C34F7"/>
    <w:rsid w:val="005D566D"/>
    <w:rsid w:val="005E1044"/>
    <w:rsid w:val="005E27A2"/>
    <w:rsid w:val="005F18A3"/>
    <w:rsid w:val="006043C9"/>
    <w:rsid w:val="0061368F"/>
    <w:rsid w:val="00613793"/>
    <w:rsid w:val="0061738B"/>
    <w:rsid w:val="00621D67"/>
    <w:rsid w:val="006228B5"/>
    <w:rsid w:val="00624621"/>
    <w:rsid w:val="0064049C"/>
    <w:rsid w:val="006505AB"/>
    <w:rsid w:val="00654454"/>
    <w:rsid w:val="006554E3"/>
    <w:rsid w:val="00656C86"/>
    <w:rsid w:val="00656E12"/>
    <w:rsid w:val="006571F4"/>
    <w:rsid w:val="0066087C"/>
    <w:rsid w:val="006762FE"/>
    <w:rsid w:val="0067642F"/>
    <w:rsid w:val="00682AC8"/>
    <w:rsid w:val="0068576B"/>
    <w:rsid w:val="00685A15"/>
    <w:rsid w:val="00687B12"/>
    <w:rsid w:val="0069059A"/>
    <w:rsid w:val="006915D7"/>
    <w:rsid w:val="00696505"/>
    <w:rsid w:val="006A083C"/>
    <w:rsid w:val="006B199B"/>
    <w:rsid w:val="006B69D2"/>
    <w:rsid w:val="006C0FDF"/>
    <w:rsid w:val="006C2FFE"/>
    <w:rsid w:val="006C4EDD"/>
    <w:rsid w:val="006C6029"/>
    <w:rsid w:val="006D2D41"/>
    <w:rsid w:val="006E2AE6"/>
    <w:rsid w:val="006E2FA8"/>
    <w:rsid w:val="006F02DA"/>
    <w:rsid w:val="007119EF"/>
    <w:rsid w:val="00722B9C"/>
    <w:rsid w:val="007233B6"/>
    <w:rsid w:val="007251F0"/>
    <w:rsid w:val="00732B4C"/>
    <w:rsid w:val="0073428B"/>
    <w:rsid w:val="007347FB"/>
    <w:rsid w:val="00735592"/>
    <w:rsid w:val="00735747"/>
    <w:rsid w:val="007422DA"/>
    <w:rsid w:val="0074537E"/>
    <w:rsid w:val="00754F59"/>
    <w:rsid w:val="00757768"/>
    <w:rsid w:val="00761D7F"/>
    <w:rsid w:val="00763D1C"/>
    <w:rsid w:val="00766F7B"/>
    <w:rsid w:val="00772398"/>
    <w:rsid w:val="007728F6"/>
    <w:rsid w:val="00774621"/>
    <w:rsid w:val="00785E12"/>
    <w:rsid w:val="00791169"/>
    <w:rsid w:val="007944F4"/>
    <w:rsid w:val="00795C0D"/>
    <w:rsid w:val="007A0C25"/>
    <w:rsid w:val="007A13C3"/>
    <w:rsid w:val="007A38BD"/>
    <w:rsid w:val="007A3CC3"/>
    <w:rsid w:val="007B4CC2"/>
    <w:rsid w:val="007B6675"/>
    <w:rsid w:val="007C6E22"/>
    <w:rsid w:val="00813AC9"/>
    <w:rsid w:val="00814078"/>
    <w:rsid w:val="00815F97"/>
    <w:rsid w:val="00816251"/>
    <w:rsid w:val="00817510"/>
    <w:rsid w:val="00820D76"/>
    <w:rsid w:val="00821DB8"/>
    <w:rsid w:val="00830432"/>
    <w:rsid w:val="008545FC"/>
    <w:rsid w:val="00856C6C"/>
    <w:rsid w:val="00866C26"/>
    <w:rsid w:val="00870189"/>
    <w:rsid w:val="008729B5"/>
    <w:rsid w:val="00885C45"/>
    <w:rsid w:val="00890164"/>
    <w:rsid w:val="008A6383"/>
    <w:rsid w:val="008A76E9"/>
    <w:rsid w:val="008B034E"/>
    <w:rsid w:val="008C249B"/>
    <w:rsid w:val="008C4FE9"/>
    <w:rsid w:val="008C5AC5"/>
    <w:rsid w:val="008D5065"/>
    <w:rsid w:val="008D54C2"/>
    <w:rsid w:val="008F2E41"/>
    <w:rsid w:val="008F44B4"/>
    <w:rsid w:val="008F6233"/>
    <w:rsid w:val="0091625D"/>
    <w:rsid w:val="00930A31"/>
    <w:rsid w:val="0093101F"/>
    <w:rsid w:val="00932848"/>
    <w:rsid w:val="0093533E"/>
    <w:rsid w:val="00936133"/>
    <w:rsid w:val="00940ECC"/>
    <w:rsid w:val="0095012E"/>
    <w:rsid w:val="00954088"/>
    <w:rsid w:val="0096088E"/>
    <w:rsid w:val="009616D5"/>
    <w:rsid w:val="00970163"/>
    <w:rsid w:val="00976D9A"/>
    <w:rsid w:val="00977604"/>
    <w:rsid w:val="00985DC1"/>
    <w:rsid w:val="00992BC3"/>
    <w:rsid w:val="00994181"/>
    <w:rsid w:val="009A0412"/>
    <w:rsid w:val="009A0F66"/>
    <w:rsid w:val="009A5BE2"/>
    <w:rsid w:val="009C0CF7"/>
    <w:rsid w:val="009C2B93"/>
    <w:rsid w:val="009D1C6F"/>
    <w:rsid w:val="009D5B42"/>
    <w:rsid w:val="009D6B26"/>
    <w:rsid w:val="009E0C17"/>
    <w:rsid w:val="009E2D6E"/>
    <w:rsid w:val="009E5D07"/>
    <w:rsid w:val="009F2CB3"/>
    <w:rsid w:val="009F4233"/>
    <w:rsid w:val="009F56F8"/>
    <w:rsid w:val="00A02C17"/>
    <w:rsid w:val="00A07620"/>
    <w:rsid w:val="00A22626"/>
    <w:rsid w:val="00A2282C"/>
    <w:rsid w:val="00A30491"/>
    <w:rsid w:val="00A37F42"/>
    <w:rsid w:val="00A470DE"/>
    <w:rsid w:val="00A516D5"/>
    <w:rsid w:val="00A538BC"/>
    <w:rsid w:val="00A604D0"/>
    <w:rsid w:val="00A64D2E"/>
    <w:rsid w:val="00A72399"/>
    <w:rsid w:val="00A77222"/>
    <w:rsid w:val="00A80057"/>
    <w:rsid w:val="00A84E25"/>
    <w:rsid w:val="00A86DC0"/>
    <w:rsid w:val="00A86E34"/>
    <w:rsid w:val="00A878B8"/>
    <w:rsid w:val="00A92782"/>
    <w:rsid w:val="00A947EA"/>
    <w:rsid w:val="00A95B8D"/>
    <w:rsid w:val="00AA3BF6"/>
    <w:rsid w:val="00AA5984"/>
    <w:rsid w:val="00AA6E59"/>
    <w:rsid w:val="00AC393F"/>
    <w:rsid w:val="00AC741B"/>
    <w:rsid w:val="00AC78EF"/>
    <w:rsid w:val="00AD0F3B"/>
    <w:rsid w:val="00AD39DF"/>
    <w:rsid w:val="00AE33A3"/>
    <w:rsid w:val="00AE4254"/>
    <w:rsid w:val="00AE50CF"/>
    <w:rsid w:val="00AF1A10"/>
    <w:rsid w:val="00B001CD"/>
    <w:rsid w:val="00B01B2F"/>
    <w:rsid w:val="00B01C0F"/>
    <w:rsid w:val="00B053B3"/>
    <w:rsid w:val="00B134A5"/>
    <w:rsid w:val="00B21033"/>
    <w:rsid w:val="00B211BD"/>
    <w:rsid w:val="00B26BDD"/>
    <w:rsid w:val="00B30B79"/>
    <w:rsid w:val="00B36265"/>
    <w:rsid w:val="00B42AD6"/>
    <w:rsid w:val="00B465EF"/>
    <w:rsid w:val="00B46E48"/>
    <w:rsid w:val="00B5773E"/>
    <w:rsid w:val="00B64A41"/>
    <w:rsid w:val="00B66705"/>
    <w:rsid w:val="00B678A8"/>
    <w:rsid w:val="00B67A7C"/>
    <w:rsid w:val="00B841F2"/>
    <w:rsid w:val="00B8710D"/>
    <w:rsid w:val="00B908C1"/>
    <w:rsid w:val="00BA3E07"/>
    <w:rsid w:val="00BB55FF"/>
    <w:rsid w:val="00BC161D"/>
    <w:rsid w:val="00BC1BE2"/>
    <w:rsid w:val="00BC5FC7"/>
    <w:rsid w:val="00BD3E4F"/>
    <w:rsid w:val="00BD4022"/>
    <w:rsid w:val="00BD7B40"/>
    <w:rsid w:val="00BE652C"/>
    <w:rsid w:val="00BF0159"/>
    <w:rsid w:val="00BF195A"/>
    <w:rsid w:val="00BF726A"/>
    <w:rsid w:val="00C02431"/>
    <w:rsid w:val="00C05E6C"/>
    <w:rsid w:val="00C12C8A"/>
    <w:rsid w:val="00C144EA"/>
    <w:rsid w:val="00C15D6E"/>
    <w:rsid w:val="00C1628E"/>
    <w:rsid w:val="00C24A58"/>
    <w:rsid w:val="00C31974"/>
    <w:rsid w:val="00C428DA"/>
    <w:rsid w:val="00C513A3"/>
    <w:rsid w:val="00C53445"/>
    <w:rsid w:val="00C57962"/>
    <w:rsid w:val="00C6278C"/>
    <w:rsid w:val="00C73FB5"/>
    <w:rsid w:val="00C8087D"/>
    <w:rsid w:val="00C83AC1"/>
    <w:rsid w:val="00C84080"/>
    <w:rsid w:val="00C8691A"/>
    <w:rsid w:val="00C86AAC"/>
    <w:rsid w:val="00C87876"/>
    <w:rsid w:val="00C95A54"/>
    <w:rsid w:val="00CA0E80"/>
    <w:rsid w:val="00CA28A7"/>
    <w:rsid w:val="00CB09FC"/>
    <w:rsid w:val="00CC29B0"/>
    <w:rsid w:val="00CC75C4"/>
    <w:rsid w:val="00CD327A"/>
    <w:rsid w:val="00CD7CCB"/>
    <w:rsid w:val="00CE76AC"/>
    <w:rsid w:val="00CE788F"/>
    <w:rsid w:val="00D05023"/>
    <w:rsid w:val="00D10C80"/>
    <w:rsid w:val="00D12DE7"/>
    <w:rsid w:val="00D255C4"/>
    <w:rsid w:val="00D30710"/>
    <w:rsid w:val="00D422A6"/>
    <w:rsid w:val="00D46DD3"/>
    <w:rsid w:val="00D53160"/>
    <w:rsid w:val="00D622BF"/>
    <w:rsid w:val="00D62848"/>
    <w:rsid w:val="00D65E26"/>
    <w:rsid w:val="00D813FD"/>
    <w:rsid w:val="00D834C8"/>
    <w:rsid w:val="00D836AF"/>
    <w:rsid w:val="00D903D6"/>
    <w:rsid w:val="00D925EC"/>
    <w:rsid w:val="00DA4FA4"/>
    <w:rsid w:val="00DA5228"/>
    <w:rsid w:val="00DA67C4"/>
    <w:rsid w:val="00DA6C0B"/>
    <w:rsid w:val="00DB47E8"/>
    <w:rsid w:val="00DB7332"/>
    <w:rsid w:val="00DB7465"/>
    <w:rsid w:val="00DC5551"/>
    <w:rsid w:val="00DC67DA"/>
    <w:rsid w:val="00DE2737"/>
    <w:rsid w:val="00DE2F69"/>
    <w:rsid w:val="00DE4051"/>
    <w:rsid w:val="00DE4DE9"/>
    <w:rsid w:val="00E14778"/>
    <w:rsid w:val="00E14A0F"/>
    <w:rsid w:val="00E21B29"/>
    <w:rsid w:val="00E230C5"/>
    <w:rsid w:val="00E334A4"/>
    <w:rsid w:val="00E3393B"/>
    <w:rsid w:val="00E417A7"/>
    <w:rsid w:val="00E42381"/>
    <w:rsid w:val="00E45EDA"/>
    <w:rsid w:val="00E6418E"/>
    <w:rsid w:val="00E65786"/>
    <w:rsid w:val="00E6779D"/>
    <w:rsid w:val="00E7247D"/>
    <w:rsid w:val="00E74204"/>
    <w:rsid w:val="00E81772"/>
    <w:rsid w:val="00E847CF"/>
    <w:rsid w:val="00E8652D"/>
    <w:rsid w:val="00E93D54"/>
    <w:rsid w:val="00EA46BB"/>
    <w:rsid w:val="00EC2A09"/>
    <w:rsid w:val="00EC2F56"/>
    <w:rsid w:val="00EC7B77"/>
    <w:rsid w:val="00EE2D1A"/>
    <w:rsid w:val="00EE554D"/>
    <w:rsid w:val="00EE5C39"/>
    <w:rsid w:val="00EF04F8"/>
    <w:rsid w:val="00EF16BE"/>
    <w:rsid w:val="00EF2DBE"/>
    <w:rsid w:val="00F04077"/>
    <w:rsid w:val="00F04F2C"/>
    <w:rsid w:val="00F064A2"/>
    <w:rsid w:val="00F12684"/>
    <w:rsid w:val="00F2471D"/>
    <w:rsid w:val="00F434EB"/>
    <w:rsid w:val="00F500EB"/>
    <w:rsid w:val="00F57AB8"/>
    <w:rsid w:val="00F6358D"/>
    <w:rsid w:val="00F66574"/>
    <w:rsid w:val="00F71479"/>
    <w:rsid w:val="00F820F2"/>
    <w:rsid w:val="00F84090"/>
    <w:rsid w:val="00F8697A"/>
    <w:rsid w:val="00F86E97"/>
    <w:rsid w:val="00F9330A"/>
    <w:rsid w:val="00F93573"/>
    <w:rsid w:val="00F93575"/>
    <w:rsid w:val="00FA44EA"/>
    <w:rsid w:val="00FB71F6"/>
    <w:rsid w:val="00FC0077"/>
    <w:rsid w:val="00FC39E1"/>
    <w:rsid w:val="00FD21F5"/>
    <w:rsid w:val="00FD26B9"/>
    <w:rsid w:val="00FD77C5"/>
    <w:rsid w:val="00FE4B59"/>
    <w:rsid w:val="00FF1CC0"/>
    <w:rsid w:val="00FF27D7"/>
    <w:rsid w:val="00FF6763"/>
    <w:rsid w:val="00FF7BA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B1205"/>
  <w15:docId w15:val="{42ABE3EB-33D0-49C1-B9F6-A1DB01D6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2684"/>
    <w:pPr>
      <w:widowControl w:val="0"/>
    </w:pPr>
    <w:rPr>
      <w:rFonts w:ascii="Calibri" w:eastAsia="新細明體" w:hAnsi="Calibri" w:cs="Times New Roman"/>
    </w:rPr>
  </w:style>
  <w:style w:type="paragraph" w:styleId="1">
    <w:name w:val="heading 1"/>
    <w:basedOn w:val="a"/>
    <w:next w:val="a"/>
    <w:link w:val="10"/>
    <w:qFormat/>
    <w:rsid w:val="0016777C"/>
    <w:pPr>
      <w:keepNext/>
      <w:widowControl/>
      <w:spacing w:before="240" w:after="60" w:line="480" w:lineRule="auto"/>
      <w:outlineLvl w:val="0"/>
    </w:pPr>
    <w:rPr>
      <w:rFonts w:ascii="Arial" w:hAnsi="Arial" w:cs="Arial"/>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126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12684"/>
    <w:rPr>
      <w:rFonts w:ascii="細明體" w:eastAsia="細明體" w:hAnsi="細明體" w:cs="細明體"/>
      <w:kern w:val="0"/>
      <w:szCs w:val="24"/>
    </w:rPr>
  </w:style>
  <w:style w:type="character" w:styleId="a3">
    <w:name w:val="Emphasis"/>
    <w:basedOn w:val="a0"/>
    <w:uiPriority w:val="20"/>
    <w:qFormat/>
    <w:rsid w:val="00F12684"/>
    <w:rPr>
      <w:i/>
      <w:iCs/>
    </w:rPr>
  </w:style>
  <w:style w:type="table" w:customStyle="1" w:styleId="11">
    <w:name w:val="淺色網底1"/>
    <w:basedOn w:val="a1"/>
    <w:uiPriority w:val="60"/>
    <w:rsid w:val="00F1268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4">
    <w:name w:val="header"/>
    <w:basedOn w:val="a"/>
    <w:link w:val="a5"/>
    <w:uiPriority w:val="99"/>
    <w:unhideWhenUsed/>
    <w:rsid w:val="00992BC3"/>
    <w:pPr>
      <w:tabs>
        <w:tab w:val="center" w:pos="4153"/>
        <w:tab w:val="right" w:pos="8306"/>
      </w:tabs>
      <w:snapToGrid w:val="0"/>
    </w:pPr>
    <w:rPr>
      <w:sz w:val="20"/>
      <w:szCs w:val="20"/>
    </w:rPr>
  </w:style>
  <w:style w:type="character" w:customStyle="1" w:styleId="a5">
    <w:name w:val="頁首 字元"/>
    <w:basedOn w:val="a0"/>
    <w:link w:val="a4"/>
    <w:uiPriority w:val="99"/>
    <w:rsid w:val="00992BC3"/>
    <w:rPr>
      <w:rFonts w:ascii="Calibri" w:eastAsia="新細明體" w:hAnsi="Calibri" w:cs="Times New Roman"/>
      <w:sz w:val="20"/>
      <w:szCs w:val="20"/>
    </w:rPr>
  </w:style>
  <w:style w:type="paragraph" w:styleId="a6">
    <w:name w:val="footer"/>
    <w:basedOn w:val="a"/>
    <w:link w:val="a7"/>
    <w:uiPriority w:val="99"/>
    <w:unhideWhenUsed/>
    <w:rsid w:val="00992BC3"/>
    <w:pPr>
      <w:tabs>
        <w:tab w:val="center" w:pos="4153"/>
        <w:tab w:val="right" w:pos="8306"/>
      </w:tabs>
      <w:snapToGrid w:val="0"/>
    </w:pPr>
    <w:rPr>
      <w:sz w:val="20"/>
      <w:szCs w:val="20"/>
    </w:rPr>
  </w:style>
  <w:style w:type="character" w:customStyle="1" w:styleId="a7">
    <w:name w:val="頁尾 字元"/>
    <w:basedOn w:val="a0"/>
    <w:link w:val="a6"/>
    <w:uiPriority w:val="99"/>
    <w:rsid w:val="00992BC3"/>
    <w:rPr>
      <w:rFonts w:ascii="Calibri" w:eastAsia="新細明體" w:hAnsi="Calibri" w:cs="Times New Roman"/>
      <w:sz w:val="20"/>
      <w:szCs w:val="20"/>
    </w:rPr>
  </w:style>
  <w:style w:type="paragraph" w:styleId="a8">
    <w:name w:val="List Paragraph"/>
    <w:basedOn w:val="a"/>
    <w:uiPriority w:val="34"/>
    <w:qFormat/>
    <w:rsid w:val="00D255C4"/>
    <w:pPr>
      <w:ind w:leftChars="200" w:left="480"/>
    </w:pPr>
  </w:style>
  <w:style w:type="paragraph" w:styleId="a9">
    <w:name w:val="Revision"/>
    <w:hidden/>
    <w:uiPriority w:val="99"/>
    <w:semiHidden/>
    <w:rsid w:val="002A79F5"/>
    <w:rPr>
      <w:rFonts w:ascii="Calibri" w:eastAsia="新細明體" w:hAnsi="Calibri" w:cs="Times New Roman"/>
    </w:rPr>
  </w:style>
  <w:style w:type="character" w:customStyle="1" w:styleId="10">
    <w:name w:val="標題 1 字元"/>
    <w:basedOn w:val="a0"/>
    <w:link w:val="1"/>
    <w:rsid w:val="0016777C"/>
    <w:rPr>
      <w:rFonts w:ascii="Arial" w:eastAsia="新細明體" w:hAnsi="Arial" w:cs="Arial"/>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459</TotalTime>
  <Pages>5</Pages>
  <Words>926</Words>
  <Characters>5282</Characters>
  <Application>Microsoft Office Word</Application>
  <DocSecurity>0</DocSecurity>
  <Lines>44</Lines>
  <Paragraphs>12</Paragraphs>
  <ScaleCrop>false</ScaleCrop>
  <Company>Toshiba</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Kao</dc:creator>
  <cp:keywords/>
  <dc:description/>
  <cp:lastModifiedBy>邱立忠</cp:lastModifiedBy>
  <cp:revision>28</cp:revision>
  <dcterms:created xsi:type="dcterms:W3CDTF">2023-12-22T03:44:00Z</dcterms:created>
  <dcterms:modified xsi:type="dcterms:W3CDTF">2026-03-10T16:18:00Z</dcterms:modified>
</cp:coreProperties>
</file>