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0F008" w14:textId="77777777" w:rsidR="003035F4" w:rsidRPr="003035F4" w:rsidRDefault="003035F4" w:rsidP="003035F4">
      <w:pPr>
        <w:rPr>
          <w:lang w:val="en-US"/>
        </w:rPr>
      </w:pPr>
      <w:r w:rsidRPr="003035F4">
        <w:rPr>
          <w:u w:val="single"/>
          <w:lang w:val="en-US"/>
        </w:rPr>
        <w:t xml:space="preserve">Supplementary appendix  </w:t>
      </w:r>
    </w:p>
    <w:p w14:paraId="6565285D" w14:textId="715F1A25" w:rsidR="003035F4" w:rsidRPr="003035F4" w:rsidRDefault="003035F4" w:rsidP="003035F4">
      <w:pPr>
        <w:rPr>
          <w:lang w:val="en-US"/>
        </w:rPr>
      </w:pPr>
      <w:r w:rsidRPr="003035F4">
        <w:rPr>
          <w:lang w:val="en-US"/>
        </w:rPr>
        <w:drawing>
          <wp:inline distT="0" distB="0" distL="0" distR="0" wp14:anchorId="19D416DF" wp14:editId="21D7DDA7">
            <wp:extent cx="5731510" cy="3455035"/>
            <wp:effectExtent l="0" t="0" r="2540" b="0"/>
            <wp:docPr id="39609679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5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A603B" w14:textId="77777777" w:rsidR="003035F4" w:rsidRPr="003035F4" w:rsidRDefault="003035F4" w:rsidP="003035F4">
      <w:pPr>
        <w:rPr>
          <w:lang w:val="en-US"/>
        </w:rPr>
      </w:pPr>
      <w:r w:rsidRPr="003035F4">
        <w:rPr>
          <w:b/>
          <w:bCs/>
          <w:lang w:val="en-US"/>
        </w:rPr>
        <w:t>Appendix 1.</w:t>
      </w:r>
      <w:r w:rsidRPr="003035F4">
        <w:rPr>
          <w:lang w:val="en-US"/>
        </w:rPr>
        <w:t xml:space="preserve"> Heatmap of </w:t>
      </w:r>
      <w:proofErr w:type="spellStart"/>
      <w:r w:rsidRPr="003035F4">
        <w:rPr>
          <w:lang w:val="en-US"/>
        </w:rPr>
        <w:t>PvDBP</w:t>
      </w:r>
      <w:proofErr w:type="spellEnd"/>
      <w:r w:rsidRPr="003035F4">
        <w:rPr>
          <w:lang w:val="en-US"/>
        </w:rPr>
        <w:t xml:space="preserve"> parasite profiles per individual presenting at least one </w:t>
      </w:r>
      <w:r w:rsidRPr="003035F4">
        <w:rPr>
          <w:i/>
          <w:iCs/>
          <w:lang w:val="en-US"/>
        </w:rPr>
        <w:t xml:space="preserve">P. </w:t>
      </w:r>
      <w:r w:rsidRPr="003035F4">
        <w:rPr>
          <w:lang w:val="en-US"/>
        </w:rPr>
        <w:t xml:space="preserve">vivax infection during the 21-month follow-up. UI: un-infected, ND: non-determined. </w:t>
      </w:r>
    </w:p>
    <w:p w14:paraId="12DABF95" w14:textId="77777777" w:rsidR="003035F4" w:rsidRPr="003035F4" w:rsidRDefault="003035F4" w:rsidP="003035F4">
      <w:pPr>
        <w:rPr>
          <w:lang w:val="en-US"/>
        </w:rPr>
      </w:pPr>
    </w:p>
    <w:p w14:paraId="6CF46C40" w14:textId="113B6F89" w:rsidR="003035F4" w:rsidRPr="003035F4" w:rsidRDefault="003035F4" w:rsidP="003035F4">
      <w:pPr>
        <w:rPr>
          <w:lang w:val="en-US"/>
        </w:rPr>
      </w:pPr>
      <w:r w:rsidRPr="003035F4">
        <w:rPr>
          <w:lang w:val="en-US"/>
        </w:rPr>
        <w:lastRenderedPageBreak/>
        <w:drawing>
          <wp:inline distT="0" distB="0" distL="0" distR="0" wp14:anchorId="787E21BB" wp14:editId="50957878">
            <wp:extent cx="2914650" cy="5181600"/>
            <wp:effectExtent l="0" t="0" r="0" b="0"/>
            <wp:docPr id="2560868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1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9CB22" w14:textId="77777777" w:rsidR="003035F4" w:rsidRPr="003035F4" w:rsidRDefault="003035F4" w:rsidP="003035F4">
      <w:pPr>
        <w:rPr>
          <w:lang w:val="en-US"/>
        </w:rPr>
      </w:pPr>
      <w:r w:rsidRPr="003035F4">
        <w:rPr>
          <w:b/>
          <w:bCs/>
          <w:lang w:val="en-US"/>
        </w:rPr>
        <w:t>Appendix 2.</w:t>
      </w:r>
      <w:r w:rsidRPr="003035F4">
        <w:rPr>
          <w:lang w:val="en-US"/>
        </w:rPr>
        <w:t xml:space="preserve"> Proportion of infections by single (light green) or multi-copy parasites (dark green) in asymptomatic and symptomatic individuals. </w:t>
      </w:r>
    </w:p>
    <w:p w14:paraId="5F22C92B" w14:textId="77777777" w:rsidR="003035F4" w:rsidRPr="003035F4" w:rsidRDefault="003035F4" w:rsidP="003035F4">
      <w:pPr>
        <w:rPr>
          <w:u w:val="single"/>
          <w:lang w:val="en-US"/>
        </w:rPr>
      </w:pPr>
    </w:p>
    <w:p w14:paraId="548C4D2A" w14:textId="77777777" w:rsidR="003035F4" w:rsidRPr="003035F4" w:rsidRDefault="003035F4" w:rsidP="003035F4">
      <w:pPr>
        <w:rPr>
          <w:lang w:val="en-US"/>
        </w:rPr>
      </w:pPr>
    </w:p>
    <w:p w14:paraId="2579163B" w14:textId="77777777" w:rsidR="003035F4" w:rsidRPr="003035F4" w:rsidRDefault="003035F4" w:rsidP="003035F4">
      <w:pPr>
        <w:rPr>
          <w:lang w:val="en-US"/>
        </w:rPr>
      </w:pPr>
    </w:p>
    <w:p w14:paraId="0DC4BAEF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5F4"/>
    <w:rsid w:val="003035F4"/>
    <w:rsid w:val="003C40CD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60FEA"/>
  <w15:chartTrackingRefBased/>
  <w15:docId w15:val="{F7E35DCB-7F84-432A-B5AF-0E8DCB8FC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35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35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35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35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35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35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35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35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35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35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35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35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35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35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35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35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35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35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35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35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35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35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35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35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35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35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35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35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35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2026-04-06T15:28:00Z</dcterms:created>
  <dcterms:modified xsi:type="dcterms:W3CDTF">2026-04-06T15:28:00Z</dcterms:modified>
</cp:coreProperties>
</file>