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E972">
      <w:pPr>
        <w:jc w:val="center"/>
        <w:outlineLvl w:val="9"/>
        <w:rPr>
          <w:rFonts w:hint="default" w:ascii="Times New Roman" w:hAnsi="Times New Roman" w:cs="Times New Roman"/>
          <w:b/>
          <w:bCs/>
          <w:sz w:val="60"/>
          <w:szCs w:val="6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60"/>
          <w:szCs w:val="60"/>
          <w:lang w:val="en-US" w:eastAsia="zh-CN"/>
        </w:rPr>
        <w:t>Supplementary material</w:t>
      </w:r>
    </w:p>
    <w:p w14:paraId="10C635AE">
      <w:pPr>
        <w:jc w:val="left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1689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cs="Times New Roman" w:eastAsiaTheme="minorEastAsia"/>
          <w:bCs/>
          <w:kern w:val="2"/>
          <w:sz w:val="21"/>
          <w:szCs w:val="22"/>
          <w:lang w:val="en-US" w:eastAsia="zh-CN" w:bidi="ar-SA"/>
        </w:rPr>
      </w:sdtEndPr>
      <w:sdtContent>
        <w:p w14:paraId="7E1512A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6374E1CF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/>
              <w:bCs/>
              <w:sz w:val="22"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/>
              <w:bCs/>
              <w:sz w:val="22"/>
              <w:szCs w:val="22"/>
              <w:lang w:val="en-US" w:eastAsia="zh-CN"/>
            </w:rPr>
            <w:instrText xml:space="preserve">TOC \o "1-1" \h \u </w:instrText>
          </w:r>
          <w:r>
            <w:rPr>
              <w:rFonts w:hint="default" w:ascii="Times New Roman" w:hAnsi="Times New Roman" w:cs="Times New Roman"/>
              <w:b/>
              <w:bCs/>
              <w:sz w:val="22"/>
              <w:szCs w:val="2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_Toc9600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2"/>
            </w:rPr>
            <w:t xml:space="preserve">Table </w:t>
          </w:r>
          <w:r>
            <w:rPr>
              <w:rFonts w:hint="eastAsia" w:ascii="Times New Roman" w:hAnsi="Times New Roman" w:cs="Times New Roman"/>
              <w:bCs/>
              <w:szCs w:val="22"/>
              <w:lang w:val="en-US" w:eastAsia="zh-CN"/>
            </w:rPr>
            <w:t>S1</w:t>
          </w:r>
          <w:r>
            <w:rPr>
              <w:rFonts w:ascii="Times New Roman" w:hAnsi="Times New Roman" w:cs="Times New Roman"/>
              <w:bCs/>
              <w:szCs w:val="22"/>
            </w:rPr>
            <w:t>.</w:t>
          </w:r>
          <w:r>
            <w:rPr>
              <w:rFonts w:hint="eastAsia" w:ascii="Times New Roman" w:hAnsi="Times New Roman" w:cs="Times New Roman"/>
              <w:bCs/>
              <w:szCs w:val="22"/>
              <w:lang w:val="en-US" w:eastAsia="zh-CN"/>
            </w:rPr>
            <w:t xml:space="preserve"> </w:t>
          </w:r>
          <w:r>
            <w:rPr>
              <w:rFonts w:ascii="Times New Roman" w:hAnsi="Times New Roman" w:cs="Times New Roman"/>
              <w:bCs/>
              <w:szCs w:val="22"/>
            </w:rPr>
            <w:t>Questionnaire</w:t>
          </w:r>
          <w:r>
            <w:tab/>
          </w:r>
          <w:r>
            <w:fldChar w:fldCharType="begin"/>
          </w:r>
          <w:r>
            <w:instrText xml:space="preserve"> PAGEREF _Toc9600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37FE186F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_Toc26127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bidi="ar"/>
            </w:rPr>
            <w:t xml:space="preserve">Table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S</w:t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bidi="ar"/>
            </w:rPr>
            <w:t>2. Summary statistics of each items of questionnaire.</w:t>
          </w:r>
          <w:r>
            <w:tab/>
          </w:r>
          <w:r>
            <w:fldChar w:fldCharType="begin"/>
          </w:r>
          <w:r>
            <w:instrText xml:space="preserve"> PAGEREF _Toc26127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2263BA34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_Toc27792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ascii="Times New Roman" w:hAnsi="Times New Roman" w:eastAsia="宋体" w:cs="Times New Roman"/>
              <w:bCs/>
              <w:kern w:val="0"/>
              <w:szCs w:val="22"/>
              <w:lang w:bidi="ar"/>
            </w:rPr>
            <w:t>Table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 xml:space="preserve"> S3</w:t>
          </w:r>
          <w:r>
            <w:rPr>
              <w:rFonts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. </w:t>
          </w:r>
          <w:r>
            <w:rPr>
              <w:rFonts w:ascii="Times New Roman" w:hAnsi="Times New Roman" w:eastAsia="Lucida Console" w:cs="Times New Roman"/>
              <w:bCs/>
              <w:kern w:val="0"/>
              <w:szCs w:val="22"/>
              <w:lang w:bidi="ar"/>
            </w:rPr>
            <w:t xml:space="preserve">EFA results and </w:t>
          </w:r>
          <w:r>
            <w:rPr>
              <w:rFonts w:hint="eastAsia" w:ascii="Times New Roman" w:hAnsi="Times New Roman" w:eastAsia="Lucida Console" w:cs="Times New Roman"/>
              <w:bCs/>
              <w:kern w:val="0"/>
              <w:szCs w:val="22"/>
              <w:lang w:bidi="ar"/>
            </w:rPr>
            <w:t>i</w:t>
          </w:r>
          <w:r>
            <w:rPr>
              <w:rFonts w:ascii="Times New Roman" w:hAnsi="Times New Roman" w:eastAsia="Lucida Console" w:cs="Times New Roman"/>
              <w:bCs/>
              <w:kern w:val="0"/>
              <w:szCs w:val="22"/>
              <w:lang w:bidi="ar"/>
            </w:rPr>
            <w:t>nter-item reliability test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 for all 35 items</w:t>
          </w:r>
          <w:r>
            <w:rPr>
              <w:rFonts w:hint="eastAsia" w:ascii="Times New Roman" w:hAnsi="Times New Roman" w:eastAsia="Lucida Console" w:cs="Times New Roman"/>
              <w:bCs/>
              <w:kern w:val="0"/>
              <w:szCs w:val="22"/>
              <w:lang w:bidi="ar"/>
            </w:rPr>
            <w:t>.</w:t>
          </w:r>
          <w:r>
            <w:tab/>
          </w:r>
          <w:r>
            <w:fldChar w:fldCharType="begin"/>
          </w:r>
          <w:r>
            <w:instrText xml:space="preserve"> PAGEREF _Toc27792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2E2C503E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_Toc23855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bidi="ar"/>
            </w:rPr>
            <w:t xml:space="preserve">Table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S4</w:t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bidi="ar"/>
            </w:rPr>
            <w:t>. Pearson correlation results among the constructs.</w:t>
          </w:r>
          <w:r>
            <w:tab/>
          </w:r>
          <w:r>
            <w:fldChar w:fldCharType="begin"/>
          </w:r>
          <w:r>
            <w:instrText xml:space="preserve"> PAGEREF _Toc23855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67B52B9D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_Toc10460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bidi="ar"/>
            </w:rPr>
            <w:t xml:space="preserve">Table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S5</w:t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bidi="ar"/>
            </w:rPr>
            <w:t>.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 xml:space="preserve"> Subgroup comparisons of six factors.</w:t>
          </w:r>
          <w:r>
            <w:tab/>
          </w:r>
          <w:r>
            <w:fldChar w:fldCharType="begin"/>
          </w:r>
          <w:r>
            <w:instrText xml:space="preserve"> PAGEREF _Toc10460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7ADAE244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_Toc12134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Note: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 xml:space="preserve">SE: self-efficacy, RP: research pressure,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RIA</w:t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 xml:space="preserve">: research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integrity awareness, TP: t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ime pressure</w:t>
          </w:r>
          <w:r>
            <w:rPr>
              <w:rFonts w:hint="eastAsia" w:ascii="Times New Roman" w:hAnsi="Times New Roman" w:eastAsia="宋体" w:cs="Times New Roman"/>
              <w:bCs/>
              <w:kern w:val="0"/>
              <w:lang w:val="en-US" w:eastAsia="zh-CN" w:bidi="ar"/>
            </w:rPr>
            <w:t>, PP: p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romotion pressure</w:t>
          </w:r>
          <w:r>
            <w:rPr>
              <w:rFonts w:hint="eastAsia" w:ascii="Times New Roman" w:hAnsi="Times New Roman" w:eastAsia="宋体" w:cs="Times New Roman"/>
              <w:bCs/>
              <w:kern w:val="0"/>
              <w:lang w:val="en-US" w:eastAsia="zh-CN" w:bidi="ar"/>
            </w:rPr>
            <w:t>, PL: p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lagiarism</w:t>
          </w:r>
          <w:r>
            <w:rPr>
              <w:rFonts w:hint="eastAsia" w:ascii="Times New Roman" w:hAnsi="Times New Roman" w:eastAsia="宋体" w:cs="Times New Roman"/>
              <w:bCs/>
              <w:kern w:val="0"/>
              <w:lang w:val="en-US" w:eastAsia="zh-CN" w:bidi="ar"/>
            </w:rPr>
            <w:t>, DA: d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ishonest authorship</w:t>
          </w:r>
          <w:r>
            <w:rPr>
              <w:rFonts w:hint="eastAsia" w:ascii="Times New Roman" w:hAnsi="Times New Roman" w:eastAsia="宋体" w:cs="Times New Roman"/>
              <w:bCs/>
              <w:kern w:val="0"/>
              <w:lang w:val="en-US" w:eastAsia="zh-CN" w:bidi="ar"/>
            </w:rPr>
            <w:t>, MS: m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ultiple submissions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.</w:t>
          </w:r>
          <w:r>
            <w:tab/>
          </w:r>
          <w:r>
            <w:fldChar w:fldCharType="begin"/>
          </w:r>
          <w:r>
            <w:instrText xml:space="preserve"> PAGEREF _Toc12134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00C89D1F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_Toc22665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Figure S1. Theoretical model illustrating hypothesized associations among Self-Efficacy, Research Pressure, and Research Integrity Awareness, with subdimensions indicated.</w:t>
          </w:r>
          <w:r>
            <w:tab/>
          </w:r>
          <w:r>
            <w:fldChar w:fldCharType="begin"/>
          </w:r>
          <w:r>
            <w:instrText xml:space="preserve"> PAGEREF _Toc22665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3C883BF0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_Toc31372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 xml:space="preserve">Figure S2. Confirmatory factor analysis (CFA) of the measurement model with six latent constructs. </w:t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 xml:space="preserve">SE: self-efficacy, RP: research pressure,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RIA</w:t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 xml:space="preserve">: research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integrity awareness, TP: t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ime pressure</w:t>
          </w:r>
          <w:r>
            <w:rPr>
              <w:rFonts w:hint="eastAsia" w:ascii="Times New Roman" w:hAnsi="Times New Roman" w:eastAsia="宋体" w:cs="Times New Roman"/>
              <w:bCs/>
              <w:kern w:val="0"/>
              <w:lang w:val="en-US" w:eastAsia="zh-CN" w:bidi="ar"/>
            </w:rPr>
            <w:t>, PP: p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romotion pressure</w:t>
          </w:r>
          <w:r>
            <w:rPr>
              <w:rFonts w:hint="eastAsia" w:ascii="Times New Roman" w:hAnsi="Times New Roman" w:eastAsia="宋体" w:cs="Times New Roman"/>
              <w:bCs/>
              <w:kern w:val="0"/>
              <w:lang w:val="en-US" w:eastAsia="zh-CN" w:bidi="ar"/>
            </w:rPr>
            <w:t>, PL: p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lagiarism</w:t>
          </w:r>
          <w:r>
            <w:rPr>
              <w:rFonts w:hint="eastAsia" w:ascii="Times New Roman" w:hAnsi="Times New Roman" w:eastAsia="宋体" w:cs="Times New Roman"/>
              <w:bCs/>
              <w:kern w:val="0"/>
              <w:lang w:val="en-US" w:eastAsia="zh-CN" w:bidi="ar"/>
            </w:rPr>
            <w:t>, DA: d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ishonest authorship</w:t>
          </w:r>
          <w:r>
            <w:rPr>
              <w:rFonts w:hint="eastAsia" w:ascii="Times New Roman" w:hAnsi="Times New Roman" w:eastAsia="宋体" w:cs="Times New Roman"/>
              <w:bCs/>
              <w:kern w:val="0"/>
              <w:lang w:val="en-US" w:eastAsia="zh-CN" w:bidi="ar"/>
            </w:rPr>
            <w:t>, MS: m</w:t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ultiple submissions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.</w:t>
          </w:r>
          <w:r>
            <w:tab/>
          </w:r>
          <w:r>
            <w:fldChar w:fldCharType="begin"/>
          </w:r>
          <w:r>
            <w:instrText xml:space="preserve"> PAGEREF _Toc31372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7D592706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_Toc301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 xml:space="preserve">Figure S3. Hypothesized first-order SEM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>with six latent constructs modeled separately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 xml:space="preserve"> </w:t>
          </w:r>
          <w:bookmarkStart w:id="17" w:name="_GoBack"/>
          <w:bookmarkEnd w:id="17"/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(SE=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Self-Efficacy,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TP=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Time Pressure,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PP=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Promotion Pressure,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PLA=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Plagiarism,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DA=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Dishonest Authorship,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MS=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>Multiple Submissions). Standardized path coefficients are shown.</w:t>
          </w:r>
          <w:r>
            <w:tab/>
          </w:r>
          <w:r>
            <w:fldChar w:fldCharType="begin"/>
          </w:r>
          <w:r>
            <w:instrText xml:space="preserve"> PAGEREF _Toc301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5E9897FE">
          <w:pPr>
            <w:pStyle w:val="3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instrText xml:space="preserve"> HYPERLINK \l _Toc6267 </w:instrText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 xml:space="preserve">Figure S4. Subgroup differences in six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>latent constructs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 xml:space="preserve"> (SE=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Self-Efficacy,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TP=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Time Pressure,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PP=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Promotion Pressure,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PLA=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Plagiarism,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DA=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 xml:space="preserve">Dishonest Authorship, 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MS=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bidi="ar"/>
            </w:rPr>
            <w:t>Multiple Submissions)</w:t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2"/>
              <w:lang w:val="en-US" w:eastAsia="zh-CN" w:bidi="ar"/>
            </w:rPr>
            <w:t>.</w:t>
          </w:r>
          <w:r>
            <w:tab/>
          </w:r>
          <w:r>
            <w:fldChar w:fldCharType="begin"/>
          </w:r>
          <w:r>
            <w:instrText xml:space="preserve"> PAGEREF _Toc6267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  <w:p w14:paraId="5966D216">
          <w:pPr>
            <w:jc w:val="left"/>
            <w:rPr>
              <w:rFonts w:hint="default" w:ascii="Times New Roman" w:hAnsi="Times New Roman" w:cs="Times New Roman" w:eastAsiaTheme="minorEastAsia"/>
              <w:bCs/>
              <w:kern w:val="2"/>
              <w:sz w:val="21"/>
              <w:szCs w:val="22"/>
              <w:lang w:val="en-US" w:eastAsia="zh-CN" w:bidi="ar-SA"/>
            </w:rPr>
          </w:pPr>
          <w:r>
            <w:rPr>
              <w:rFonts w:hint="default" w:ascii="Times New Roman" w:hAnsi="Times New Roman" w:cs="Times New Roman"/>
              <w:bCs/>
              <w:szCs w:val="22"/>
              <w:lang w:val="en-US" w:eastAsia="zh-CN"/>
            </w:rPr>
            <w:fldChar w:fldCharType="end"/>
          </w:r>
        </w:p>
      </w:sdtContent>
    </w:sdt>
    <w:p w14:paraId="2393E6A7">
      <w:pPr>
        <w:jc w:val="left"/>
        <w:rPr>
          <w:rFonts w:hint="default" w:ascii="Times New Roman" w:hAnsi="Times New Roman" w:cs="Times New Roman" w:eastAsiaTheme="minorEastAsia"/>
          <w:bCs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A5A7FA">
      <w:pPr>
        <w:jc w:val="left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Toc13910"/>
      <w:bookmarkStart w:id="1" w:name="_Toc9600"/>
      <w:r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S1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Questionnaire</w:t>
      </w:r>
      <w:bookmarkEnd w:id="0"/>
      <w:bookmarkEnd w:id="1"/>
    </w:p>
    <w:p w14:paraId="2C03342B">
      <w:pPr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4"/>
        <w:tblW w:w="1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9"/>
      </w:tblGrid>
      <w:tr w14:paraId="6F68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5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1: As long as I do my best, I can always solve scientific research problems.</w:t>
            </w:r>
          </w:p>
        </w:tc>
      </w:tr>
      <w:tr w14:paraId="7E53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51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2: If I put in the necessary effort, I will definitely solve most of the scientific research difficulties.</w:t>
            </w:r>
          </w:p>
        </w:tc>
      </w:tr>
      <w:tr w14:paraId="10B5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3: Even if others oppose it, we still firmly believe in the correctness of our research results.</w:t>
            </w:r>
          </w:p>
        </w:tc>
      </w:tr>
      <w:tr w14:paraId="1963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6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4: For me, it is relatively easy to persist in scientific research ideas and achieve scientific research goals.</w:t>
            </w:r>
          </w:p>
        </w:tc>
      </w:tr>
      <w:tr w14:paraId="6041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5: I am confident in handling any unexpected events during the research process.</w:t>
            </w:r>
          </w:p>
        </w:tc>
      </w:tr>
      <w:tr w14:paraId="1266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97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6: With my ability, I can handle any unforeseen situation in scientific research.</w:t>
            </w:r>
          </w:p>
        </w:tc>
      </w:tr>
      <w:tr w14:paraId="479C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7: I can face difficulties calmly because I trust my ability to solve scientific research problems.</w:t>
            </w:r>
          </w:p>
        </w:tc>
      </w:tr>
      <w:tr w14:paraId="5C0A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5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8: When encountering a scientific research difficulty, I usually find several solutions.</w:t>
            </w:r>
          </w:p>
        </w:tc>
      </w:tr>
      <w:tr w14:paraId="61F9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9: When facing difficulties in scientific research, I don’t back down and usually come up with some solutions.</w:t>
            </w:r>
          </w:p>
        </w:tc>
      </w:tr>
      <w:tr w14:paraId="1473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B2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SE -Item 10: No matter what scientific research difficulties I encounter, I can always handle them confidently.</w:t>
            </w:r>
          </w:p>
        </w:tc>
      </w:tr>
      <w:tr w14:paraId="297F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3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1: The current research performance evaluation cycle always puts a lot of pressure on me.</w:t>
            </w:r>
          </w:p>
        </w:tc>
      </w:tr>
      <w:tr w14:paraId="416E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E3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2: To meet evaluation requirements, I have to spend a lot of time and energy.</w:t>
            </w:r>
          </w:p>
        </w:tc>
      </w:tr>
      <w:tr w14:paraId="4FDE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42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3: Clinical work takes up a large portion of my time, leaving very little time for research.</w:t>
            </w:r>
          </w:p>
        </w:tc>
      </w:tr>
      <w:tr w14:paraId="049F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B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4: When working on research projects outside of clinical regulations, I always feel that I don’t have enough time.</w:t>
            </w:r>
          </w:p>
        </w:tc>
      </w:tr>
      <w:tr w14:paraId="2B95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D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5: If given enough time, I could do better in my research work.</w:t>
            </w:r>
          </w:p>
        </w:tc>
      </w:tr>
      <w:tr w14:paraId="75D8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0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6: I often feel pressured by my colleagues’ competition for research resources.</w:t>
            </w:r>
          </w:p>
        </w:tc>
      </w:tr>
      <w:tr w14:paraId="0964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7: The research abilities of my colleagues within the institution put a lot of pressure on me.</w:t>
            </w:r>
          </w:p>
        </w:tc>
      </w:tr>
      <w:tr w14:paraId="5303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8: Slow progress in research performance and promotion brings me significant pressure.</w:t>
            </w:r>
          </w:p>
        </w:tc>
      </w:tr>
      <w:tr w14:paraId="4383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46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9: Limited promotion opportunities make me feel stressed.</w:t>
            </w:r>
          </w:p>
        </w:tc>
      </w:tr>
      <w:tr w14:paraId="3CA4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4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RP -Item 10: Limited project funding applications make me feel anxious when applying.</w:t>
            </w:r>
          </w:p>
        </w:tc>
      </w:tr>
      <w:tr w14:paraId="7839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1: Medical staff omit some citation marks when frequently citing large amounts of references.</w:t>
            </w:r>
          </w:p>
        </w:tc>
      </w:tr>
      <w:tr w14:paraId="1A69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F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2: Medical staff believe they only need to cite viewpoints that support their own opinions.</w:t>
            </w:r>
          </w:p>
        </w:tc>
      </w:tr>
      <w:tr w14:paraId="4CF3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2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3: When ideas align and the language is similar, medical staff consider it acceptable not to cite.</w:t>
            </w:r>
          </w:p>
        </w:tc>
      </w:tr>
      <w:tr w14:paraId="2C09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E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4: Medical staff translate foreign scholars' viewpoints and publish them domestically under their own name.</w:t>
            </w:r>
          </w:p>
        </w:tc>
      </w:tr>
      <w:tr w14:paraId="0721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68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5: Medical staff directly borrow others' unpublished research designs to apply for projects.</w:t>
            </w:r>
          </w:p>
        </w:tc>
      </w:tr>
      <w:tr w14:paraId="7FAC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4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6: Medical staff add colleagues who did not participate in the research to meet group size requirements.</w:t>
            </w:r>
          </w:p>
        </w:tc>
      </w:tr>
      <w:tr w14:paraId="5A0C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BF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7: Medical staff list a well-known professor as the nominal project leader when applying for projects.</w:t>
            </w:r>
          </w:p>
        </w:tc>
      </w:tr>
      <w:tr w14:paraId="12C7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80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8: Medical staff add the names of absent team members when concluding projects.</w:t>
            </w:r>
          </w:p>
        </w:tc>
      </w:tr>
      <w:tr w14:paraId="26C7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7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9: Under pressure from superiors, medical staff add their names to their own publications.</w:t>
            </w:r>
          </w:p>
        </w:tc>
      </w:tr>
      <w:tr w14:paraId="27D7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2B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10: Medical staff are credited for projects completed entirely by students without their participation.</w:t>
            </w:r>
          </w:p>
        </w:tc>
      </w:tr>
      <w:tr w14:paraId="2CAC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11: A small research outcome should not be divided into multiple papers for publication.</w:t>
            </w:r>
          </w:p>
        </w:tc>
      </w:tr>
      <w:tr w14:paraId="1D6A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12: Medical staff submit to multiple journals simultaneously but only publish in one.</w:t>
            </w:r>
          </w:p>
        </w:tc>
      </w:tr>
      <w:tr w14:paraId="3876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C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13: Medical staff write multiple papers using the same data but different analysis methods.</w:t>
            </w:r>
          </w:p>
        </w:tc>
      </w:tr>
      <w:tr w14:paraId="41B2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A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14: Medical staff submit to multiple journals simultaneously to increase acceptance chances.</w:t>
            </w:r>
          </w:p>
        </w:tc>
      </w:tr>
      <w:tr w14:paraId="66DA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2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A45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-Item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E0E0E"/>
                <w:kern w:val="0"/>
                <w:sz w:val="22"/>
                <w:szCs w:val="22"/>
                <w:u w:val="none"/>
                <w:lang w:val="en-US" w:eastAsia="zh-CN" w:bidi="ar"/>
              </w:rPr>
              <w:t>15: Medical staff revise previously published papers and resubmit them for publication.</w:t>
            </w:r>
          </w:p>
        </w:tc>
      </w:tr>
    </w:tbl>
    <w:p w14:paraId="225D6663">
      <w:pPr>
        <w:spacing w:line="480" w:lineRule="auto"/>
        <w:ind w:firstLine="0" w:firstLineChars="0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4D04302">
      <w:pPr>
        <w:spacing w:line="480" w:lineRule="auto"/>
        <w:ind w:firstLine="221" w:firstLineChars="100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4AF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outlineLvl w:val="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</w:pPr>
      <w:bookmarkStart w:id="2" w:name="_Toc31643"/>
      <w:bookmarkStart w:id="3" w:name="_Toc26127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>2. Summary statistics of each items of questionnaire.</w:t>
      </w:r>
      <w:bookmarkEnd w:id="2"/>
      <w:bookmarkEnd w:id="3"/>
    </w:p>
    <w:tbl>
      <w:tblPr>
        <w:tblStyle w:val="4"/>
        <w:tblW w:w="4999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4"/>
        <w:gridCol w:w="1367"/>
        <w:gridCol w:w="1289"/>
      </w:tblGrid>
      <w:tr w14:paraId="4671C7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11B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Scale Items</w:t>
            </w:r>
          </w:p>
        </w:tc>
        <w:tc>
          <w:tcPr>
            <w:tcW w:w="802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8EBB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Mean</w:t>
            </w:r>
          </w:p>
        </w:tc>
        <w:tc>
          <w:tcPr>
            <w:tcW w:w="756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602D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SD</w:t>
            </w:r>
          </w:p>
        </w:tc>
      </w:tr>
      <w:tr w14:paraId="2DD0BA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68C97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Self-Efficacy</w:t>
            </w:r>
          </w:p>
        </w:tc>
        <w:tc>
          <w:tcPr>
            <w:tcW w:w="802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2F0B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3BDF2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76E33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3D148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CDF1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5.01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45A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1.476 </w:t>
            </w:r>
          </w:p>
        </w:tc>
      </w:tr>
      <w:tr w14:paraId="3B716C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40770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SE-Item2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E561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5.04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6C50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1.436 </w:t>
            </w:r>
          </w:p>
        </w:tc>
      </w:tr>
      <w:tr w14:paraId="7510C4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2892C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SE-Item3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F741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5.00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1D37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1.429 </w:t>
            </w:r>
          </w:p>
        </w:tc>
      </w:tr>
      <w:tr w14:paraId="33E514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7E82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SE-Item4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6E98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4.25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C70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1.623 </w:t>
            </w:r>
          </w:p>
        </w:tc>
      </w:tr>
      <w:tr w14:paraId="7AFD54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1BC5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SE-Item5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018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4.44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32D6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1.583 </w:t>
            </w:r>
          </w:p>
        </w:tc>
      </w:tr>
      <w:tr w14:paraId="34C3A1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2B30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SE-Item6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5CF24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4.40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47A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1.599 </w:t>
            </w:r>
          </w:p>
        </w:tc>
      </w:tr>
      <w:tr w14:paraId="60CB12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0937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1CA0D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4.77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6C5C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1.534 </w:t>
            </w:r>
          </w:p>
        </w:tc>
      </w:tr>
      <w:tr w14:paraId="6F34A1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5C523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SE-Item8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5C3E3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4.74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11F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1.563 </w:t>
            </w:r>
          </w:p>
        </w:tc>
      </w:tr>
      <w:tr w14:paraId="68A362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28C5A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SE-Item9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17C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4.99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C5F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1.479 </w:t>
            </w:r>
          </w:p>
        </w:tc>
      </w:tr>
      <w:tr w14:paraId="2EC8A9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6D952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SE-Item10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15FB3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4.41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8310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1.556 </w:t>
            </w:r>
          </w:p>
        </w:tc>
      </w:tr>
      <w:tr w14:paraId="6152AD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1E2D2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Research Pressure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67AF1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DB6C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9F4C6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5F51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0A4FE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5.31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C48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1.449 </w:t>
            </w:r>
          </w:p>
        </w:tc>
      </w:tr>
      <w:tr w14:paraId="45374B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09A59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RP-Item2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2E7E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5.46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10F6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1.362 </w:t>
            </w:r>
          </w:p>
        </w:tc>
      </w:tr>
      <w:tr w14:paraId="6F229D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74542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RP-Item3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60128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5.59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2541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1.498 </w:t>
            </w:r>
          </w:p>
        </w:tc>
      </w:tr>
      <w:tr w14:paraId="50B6B3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3F04B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RP-Item4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5787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5.59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6B6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1.478 </w:t>
            </w:r>
          </w:p>
        </w:tc>
      </w:tr>
      <w:tr w14:paraId="1190C0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63D6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RP-Item5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4C8B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5.52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13B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1.359 </w:t>
            </w:r>
          </w:p>
        </w:tc>
      </w:tr>
      <w:tr w14:paraId="19F509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2BFE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RP-Item6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084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5.20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1334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1.486 </w:t>
            </w:r>
          </w:p>
        </w:tc>
      </w:tr>
      <w:tr w14:paraId="280CDC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36D0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6C61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5.14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31D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1.428 </w:t>
            </w:r>
          </w:p>
        </w:tc>
      </w:tr>
      <w:tr w14:paraId="74A78B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043E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RP-Item8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3FF1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5.37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324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1.529 </w:t>
            </w:r>
          </w:p>
        </w:tc>
      </w:tr>
      <w:tr w14:paraId="3E97AF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712DA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RP-Item9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18B2F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5.30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E360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1.538 </w:t>
            </w:r>
          </w:p>
        </w:tc>
      </w:tr>
      <w:tr w14:paraId="1A5870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4E09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RP-Item10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511F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5.48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FC0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1.445 </w:t>
            </w:r>
          </w:p>
        </w:tc>
      </w:tr>
      <w:tr w14:paraId="547EEC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33B6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Research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integrity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E214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B11C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CD80E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27FBC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725785D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3.46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06819E4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1.600 </w:t>
            </w:r>
          </w:p>
        </w:tc>
      </w:tr>
      <w:tr w14:paraId="1268CF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74B1B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-Item2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1F1AF9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423F68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1.708 </w:t>
            </w:r>
          </w:p>
        </w:tc>
      </w:tr>
      <w:tr w14:paraId="17F9BA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782D1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-Item3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48B6CE6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3.62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7E1AC56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1.599 </w:t>
            </w:r>
          </w:p>
        </w:tc>
      </w:tr>
      <w:tr w14:paraId="4DFA99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66559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-Item4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4D678CC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F0CF40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1.642 </w:t>
            </w:r>
          </w:p>
        </w:tc>
      </w:tr>
      <w:tr w14:paraId="632F28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598AB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-Item5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5441E63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2D44CC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1.624 </w:t>
            </w:r>
          </w:p>
        </w:tc>
      </w:tr>
      <w:tr w14:paraId="4726D0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38B3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-Item6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2A3378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BA174B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1.825 </w:t>
            </w:r>
          </w:p>
        </w:tc>
      </w:tr>
      <w:tr w14:paraId="10B53C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2DE25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-Item7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225151D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7065415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1.807 </w:t>
            </w:r>
          </w:p>
        </w:tc>
      </w:tr>
      <w:tr w14:paraId="2B75BE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40F8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-Item8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37331AA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03541A3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1.820 </w:t>
            </w:r>
          </w:p>
        </w:tc>
      </w:tr>
      <w:tr w14:paraId="24D2D3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07293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-Item9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3499E3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2968C35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1.806 </w:t>
            </w:r>
          </w:p>
        </w:tc>
      </w:tr>
      <w:tr w14:paraId="7D8325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093D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-Item10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7726D8C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DAC9EC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1.779 </w:t>
            </w:r>
          </w:p>
        </w:tc>
      </w:tr>
      <w:tr w14:paraId="5F04C8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489D2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-Item11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465FEB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7586EDF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1.633 </w:t>
            </w:r>
          </w:p>
        </w:tc>
      </w:tr>
      <w:tr w14:paraId="0734F9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2A3E3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-Item12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94AE5F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03EAA07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1.904 </w:t>
            </w:r>
          </w:p>
        </w:tc>
      </w:tr>
      <w:tr w14:paraId="185A70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14E29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-Item13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A7701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7E8F803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1.739 </w:t>
            </w:r>
          </w:p>
        </w:tc>
      </w:tr>
      <w:tr w14:paraId="422949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730B3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-Item14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5C2414E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70C99BA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1.851 </w:t>
            </w:r>
          </w:p>
        </w:tc>
      </w:tr>
      <w:tr w14:paraId="28B2E2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41" w:type="pct"/>
            <w:shd w:val="clear" w:color="auto" w:fill="auto"/>
            <w:noWrap/>
            <w:vAlign w:val="center"/>
          </w:tcPr>
          <w:p w14:paraId="548A7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-Item15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577EAE4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1AFA4BA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1.721 </w:t>
            </w:r>
          </w:p>
        </w:tc>
      </w:tr>
    </w:tbl>
    <w:p w14:paraId="2C9E3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Note: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SE: self-efficacy, RP: research pressure,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RIA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: research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integrity awareness</w:t>
      </w:r>
    </w:p>
    <w:p w14:paraId="3E3C8AA5">
      <w:pPr>
        <w:spacing w:line="480" w:lineRule="auto"/>
        <w:jc w:val="left"/>
        <w:outlineLvl w:val="0"/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</w:pPr>
      <w:bookmarkStart w:id="4" w:name="_Toc4367"/>
      <w:bookmarkStart w:id="5" w:name="_Toc27792"/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S3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. </w:t>
      </w:r>
      <w:r>
        <w:rPr>
          <w:rFonts w:ascii="Times New Roman" w:hAnsi="Times New Roman" w:eastAsia="Lucida Console" w:cs="Times New Roman"/>
          <w:b/>
          <w:bCs/>
          <w:color w:val="000000"/>
          <w:kern w:val="0"/>
          <w:sz w:val="22"/>
          <w:szCs w:val="22"/>
          <w:lang w:bidi="ar"/>
        </w:rPr>
        <w:t xml:space="preserve">EFA results and </w:t>
      </w:r>
      <w:r>
        <w:rPr>
          <w:rFonts w:hint="eastAsia" w:ascii="Times New Roman" w:hAnsi="Times New Roman" w:eastAsia="Lucida Console" w:cs="Times New Roman"/>
          <w:b/>
          <w:bCs/>
          <w:color w:val="000000"/>
          <w:kern w:val="0"/>
          <w:sz w:val="22"/>
          <w:szCs w:val="22"/>
          <w:lang w:bidi="ar"/>
        </w:rPr>
        <w:t>i</w:t>
      </w:r>
      <w:r>
        <w:rPr>
          <w:rFonts w:ascii="Times New Roman" w:hAnsi="Times New Roman" w:eastAsia="Lucida Console" w:cs="Times New Roman"/>
          <w:b/>
          <w:bCs/>
          <w:color w:val="000000"/>
          <w:kern w:val="0"/>
          <w:sz w:val="22"/>
          <w:szCs w:val="22"/>
          <w:lang w:bidi="ar"/>
        </w:rPr>
        <w:t>nter-item reliability test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 for all 35 items</w:t>
      </w:r>
      <w:r>
        <w:rPr>
          <w:rFonts w:hint="eastAsia" w:ascii="Times New Roman" w:hAnsi="Times New Roman" w:eastAsia="Lucida Console" w:cs="Times New Roman"/>
          <w:b/>
          <w:bCs/>
          <w:color w:val="000000"/>
          <w:kern w:val="0"/>
          <w:sz w:val="22"/>
          <w:szCs w:val="22"/>
          <w:lang w:bidi="ar"/>
        </w:rPr>
        <w:t>.</w:t>
      </w:r>
      <w:bookmarkEnd w:id="4"/>
      <w:bookmarkEnd w:id="5"/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1800"/>
        <w:gridCol w:w="745"/>
        <w:gridCol w:w="938"/>
        <w:gridCol w:w="745"/>
        <w:gridCol w:w="745"/>
        <w:gridCol w:w="745"/>
        <w:gridCol w:w="745"/>
        <w:gridCol w:w="1512"/>
        <w:gridCol w:w="1256"/>
        <w:gridCol w:w="1935"/>
      </w:tblGrid>
      <w:tr w14:paraId="6FAAD20B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2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D212C60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Factor</w:t>
            </w:r>
          </w:p>
        </w:tc>
        <w:tc>
          <w:tcPr>
            <w:tcW w:w="638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FEE2CF2">
            <w:pPr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EA98D49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4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A103A77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4A02991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6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226C6BA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6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BC7A7C9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6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D006F8D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5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8C3CDFC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Communality</w:t>
            </w:r>
          </w:p>
        </w:tc>
        <w:tc>
          <w:tcPr>
            <w:tcW w:w="436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470ED34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Eigenvalue</w:t>
            </w:r>
          </w:p>
        </w:tc>
        <w:tc>
          <w:tcPr>
            <w:tcW w:w="672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A00894A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Cronbach's Alpha</w:t>
            </w:r>
          </w:p>
        </w:tc>
      </w:tr>
      <w:tr w14:paraId="2E76EBFE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52E82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F1: Self-efficacy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C2C2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65271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713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F50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FDE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2943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0407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33991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9077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555 </w:t>
            </w:r>
          </w:p>
        </w:tc>
        <w:tc>
          <w:tcPr>
            <w:tcW w:w="43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D7789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6.600 </w:t>
            </w:r>
          </w:p>
        </w:tc>
        <w:tc>
          <w:tcPr>
            <w:tcW w:w="6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E074D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932</w:t>
            </w:r>
          </w:p>
        </w:tc>
      </w:tr>
      <w:tr w14:paraId="16E5440A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615ED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C27DB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0AE1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752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FBC27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0653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650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1D8B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C8B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34E94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626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435F8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B445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569D97A7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2EC5D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38C60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D733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714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6AB3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E510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23D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299B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9E4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412A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556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4E1A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443C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1DA1F8A3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31BA3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A6D8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8D9F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736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8CE4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6737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B49C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FACBF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4C9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B67B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595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7080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6180F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5A709942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D65E7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7E53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CC39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796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7687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652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81F7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213F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896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C8D3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680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A55A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88440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50442D57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81C24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2AAB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998A8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798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0BE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280F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A693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2A6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CD8F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7A8AC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676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DA26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546C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62F64E8D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F4232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1C91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36B8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791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6C1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BC6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64FB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E33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D0E6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9408B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683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A317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2D75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1362E3D6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99EC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7F16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699B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794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2A4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4BE2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E6F7E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488FD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FACE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8B06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659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6614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526E8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774DD40E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A423F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F28D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32FBE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771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65D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878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D632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7C9F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791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92F7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632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CD10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921FA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59F644A2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8405D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64D6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SE-Item10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0CAE0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769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9C4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944F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915D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374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3392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13E8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639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3B92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76A3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4AC801B9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8F796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F2: Time pressure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1FD4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19BE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242D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665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B824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9B4F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932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8EA7B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D8F9A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636 </w:t>
            </w:r>
          </w:p>
        </w:tc>
        <w:tc>
          <w:tcPr>
            <w:tcW w:w="43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411E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3.910 </w:t>
            </w:r>
          </w:p>
        </w:tc>
        <w:tc>
          <w:tcPr>
            <w:tcW w:w="6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1B8DC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901</w:t>
            </w:r>
          </w:p>
        </w:tc>
      </w:tr>
      <w:tr w14:paraId="00E07C94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98AD0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644A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EED5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42300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829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A2D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2E4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E1251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8B2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5F2D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798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5054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1B177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7686B0FD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17815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791E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92E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13144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677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5855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738D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465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D22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BBF91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628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FDAA8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60B8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4DC68824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C3587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E322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1DB6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94574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751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E4A2E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16A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A061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2D7E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36C8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708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DC86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8438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36E36500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8F238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CB0CC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A247D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74D9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834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DE6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5F0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7B4F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5C51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A2510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835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5420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194D1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4ADD6845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53CAF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F3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Promotion pressure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19F3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679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7B1E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830C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6FD7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DD38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766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D9EE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5CC4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744 </w:t>
            </w:r>
          </w:p>
        </w:tc>
        <w:tc>
          <w:tcPr>
            <w:tcW w:w="43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B092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3.698 </w:t>
            </w:r>
          </w:p>
        </w:tc>
        <w:tc>
          <w:tcPr>
            <w:tcW w:w="6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E622D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</w:tr>
      <w:tr w14:paraId="1C06936E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ADD4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4F09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A991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B34F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7EC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1934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2BF2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650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6677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9C55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592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8D77A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5DF10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40131BD6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EBAA3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24AF1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FA61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E684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151DB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4CB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9B6DE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690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732B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566D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620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B61F1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63208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5C1A5DB2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8F80A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3773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4C17D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81DBF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F2C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3F6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C9AD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735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7A7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F322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715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4D04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0A7D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64F973D5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D2BB0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3E94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RP-Item10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569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75BC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492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A54B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4AE6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01102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490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C30C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555E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512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AFA4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93B3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78A6727D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B5734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F4: P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lagiarism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F639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DE041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9FAB1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A27E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68F5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693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49D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A89D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ECAE8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621 </w:t>
            </w:r>
          </w:p>
        </w:tc>
        <w:tc>
          <w:tcPr>
            <w:tcW w:w="43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6DC23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3.556 </w:t>
            </w:r>
          </w:p>
        </w:tc>
        <w:tc>
          <w:tcPr>
            <w:tcW w:w="6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A490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</w:tr>
      <w:tr w14:paraId="4F556C83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C15F2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8D06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59A4F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FDF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D3F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E28A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512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8EA6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84F0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411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3B6F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583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080FC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C276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5EED6A08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45088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73D25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CCA6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E9D9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3171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2BCBB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822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590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457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53E3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782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812F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8C38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56E15111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59C27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0ECB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9F8B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59D7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9B9B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64ED1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722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9DF47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2FD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99C3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671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DE03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5F34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2205DBFF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8A671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771D6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8ACE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9AC2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EF4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9B3FF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821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B64B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7B02E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C7B9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772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6621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ACF2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6718B2B5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28552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F5: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ishonest authorship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6C8A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18EF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940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E79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BB9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A946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4834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682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CBC53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715 </w:t>
            </w:r>
          </w:p>
        </w:tc>
        <w:tc>
          <w:tcPr>
            <w:tcW w:w="43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34E6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2.934 </w:t>
            </w:r>
          </w:p>
        </w:tc>
        <w:tc>
          <w:tcPr>
            <w:tcW w:w="6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EA7FA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884</w:t>
            </w:r>
          </w:p>
        </w:tc>
      </w:tr>
      <w:tr w14:paraId="42104E8D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A9566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0A971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DD5D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B27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58F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8B6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59507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83FB6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655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18A36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751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94F57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2A318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0461B34A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3E181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2E22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54F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66C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3173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9D2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C1687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A5CFF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781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5656B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751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DEA2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05082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7355F223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32473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BC77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899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09F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6BB4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A0F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FFD4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BA87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651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C370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721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5091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7939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73C24C3B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841E6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6DF7E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707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2221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1F2B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2B917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412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8AF3F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28FB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427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6B623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587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9E92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F69BD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27A2E1E5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EF9819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F6: M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ultiple submissions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A0080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-Item11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74AA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993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FD690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737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BA4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152D4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0A6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CE258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684 </w:t>
            </w:r>
          </w:p>
        </w:tc>
        <w:tc>
          <w:tcPr>
            <w:tcW w:w="436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E16F3C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2.802 </w:t>
            </w:r>
          </w:p>
        </w:tc>
        <w:tc>
          <w:tcPr>
            <w:tcW w:w="672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59523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888</w:t>
            </w:r>
          </w:p>
        </w:tc>
      </w:tr>
      <w:tr w14:paraId="3B475CCB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4637F5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3B98F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62A8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F79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2CEA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693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1723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105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45E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9891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676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31F16C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699F5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7E025980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0B173D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58E5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6078B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7A72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0A15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743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7FD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9CE9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76500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6253E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672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6672B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0404B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561A9F30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97F31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4653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-Item14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1ACB5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DED11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4C8DF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767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88D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943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D782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A995A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742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ED94C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92327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  <w:tr w14:paraId="568D5213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2" w:type="pct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E09465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D87283">
            <w:pPr>
              <w:widowControl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RIA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-Item15</w:t>
            </w:r>
          </w:p>
        </w:tc>
        <w:tc>
          <w:tcPr>
            <w:tcW w:w="2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35D59E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450C5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AFFB54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718 </w:t>
            </w:r>
          </w:p>
        </w:tc>
        <w:tc>
          <w:tcPr>
            <w:tcW w:w="2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76F9D9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DFCCF3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791D3C">
            <w:pPr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2B57C9">
            <w:pPr>
              <w:widowControl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eastAsia="zh-CN" w:bidi="ar"/>
              </w:rPr>
              <w:t>0.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 xml:space="preserve">680 </w:t>
            </w:r>
          </w:p>
        </w:tc>
        <w:tc>
          <w:tcPr>
            <w:tcW w:w="436" w:type="pct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9A3A05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E87EDB"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</w:p>
        </w:tc>
      </w:tr>
    </w:tbl>
    <w:p w14:paraId="42355EE4"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*</w:t>
      </w:r>
      <w:r>
        <w:rPr>
          <w:rFonts w:ascii="Times New Roman" w:hAnsi="Times New Roman" w:cs="Times New Roman"/>
          <w:sz w:val="24"/>
        </w:rPr>
        <w:t xml:space="preserve">RP-Item10, </w:t>
      </w:r>
      <w:r>
        <w:rPr>
          <w:rFonts w:hint="eastAsia" w:ascii="Times New Roman" w:hAnsi="Times New Roman" w:cs="Times New Roman"/>
          <w:sz w:val="24"/>
          <w:lang w:eastAsia="zh-CN"/>
        </w:rPr>
        <w:t>RIA</w:t>
      </w:r>
      <w:r>
        <w:rPr>
          <w:rFonts w:ascii="Times New Roman" w:hAnsi="Times New Roman" w:cs="Times New Roman"/>
          <w:sz w:val="24"/>
        </w:rPr>
        <w:t xml:space="preserve">-Item2 and </w:t>
      </w:r>
      <w:r>
        <w:rPr>
          <w:rFonts w:hint="eastAsia" w:ascii="Times New Roman" w:hAnsi="Times New Roman" w:cs="Times New Roman"/>
          <w:sz w:val="24"/>
          <w:lang w:eastAsia="zh-CN"/>
        </w:rPr>
        <w:t>RIA</w:t>
      </w:r>
      <w:r>
        <w:rPr>
          <w:rFonts w:ascii="Times New Roman" w:hAnsi="Times New Roman" w:cs="Times New Roman"/>
          <w:sz w:val="24"/>
        </w:rPr>
        <w:t>-Item10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 were eliminated due to cross loadings.</w:t>
      </w:r>
    </w:p>
    <w:p w14:paraId="45A459E3"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</w:p>
    <w:p w14:paraId="59188393"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3F72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outlineLvl w:val="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</w:pPr>
      <w:bookmarkStart w:id="6" w:name="_Toc18521"/>
      <w:bookmarkStart w:id="7" w:name="_Toc23855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>. Pearson correlation results among the constructs.</w:t>
      </w:r>
      <w:bookmarkEnd w:id="6"/>
      <w:bookmarkEnd w:id="7"/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307"/>
        <w:gridCol w:w="1196"/>
        <w:gridCol w:w="1196"/>
        <w:gridCol w:w="1116"/>
        <w:gridCol w:w="1116"/>
        <w:gridCol w:w="470"/>
      </w:tblGrid>
      <w:tr w14:paraId="218D2A88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5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BC23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664C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F1</w:t>
            </w:r>
          </w:p>
        </w:tc>
        <w:tc>
          <w:tcPr>
            <w:tcW w:w="692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756E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F2</w:t>
            </w:r>
          </w:p>
        </w:tc>
        <w:tc>
          <w:tcPr>
            <w:tcW w:w="474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7C833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F3</w:t>
            </w:r>
          </w:p>
        </w:tc>
        <w:tc>
          <w:tcPr>
            <w:tcW w:w="581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391A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F4</w:t>
            </w:r>
          </w:p>
        </w:tc>
        <w:tc>
          <w:tcPr>
            <w:tcW w:w="348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6ED7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F5</w:t>
            </w:r>
          </w:p>
        </w:tc>
        <w:tc>
          <w:tcPr>
            <w:tcW w:w="348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298C2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F6</w:t>
            </w:r>
          </w:p>
        </w:tc>
      </w:tr>
      <w:tr w14:paraId="2ED65765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41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F1: Self-efficacy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F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7B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9F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7B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1E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43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23A8ECD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1C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F2: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ime pressure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328**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C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1B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2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AA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D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8F4722F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A0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F3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Promotion pressure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49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315**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574**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05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48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4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3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FCF09D3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FF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F4: Plagiarism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7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334**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2C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510**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7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501*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A5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1E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6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4857862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2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F5: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Dishonest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authorship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CF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512**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1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526**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8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529**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554*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48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5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AAD390F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3AFA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F6: Multiple submissions</w:t>
            </w:r>
          </w:p>
        </w:tc>
        <w:tc>
          <w:tcPr>
            <w:tcW w:w="9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503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343**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8F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587**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11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592*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5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CC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494**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BE3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608**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B9E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</w:tbl>
    <w:p w14:paraId="6DC77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Note: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 xml:space="preserve"> *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*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 xml:space="preserve">*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4"/>
          <w:szCs w:val="24"/>
          <w:lang w:bidi="ar"/>
        </w:rPr>
        <w:t>P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>&lt;0.001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</w:t>
      </w:r>
    </w:p>
    <w:p w14:paraId="248A0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7537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701" w:right="1701" w:bottom="1701" w:left="1701" w:header="851" w:footer="992" w:gutter="0"/>
          <w:pgNumType w:fmt="decimal"/>
          <w:cols w:space="425" w:num="1"/>
          <w:docGrid w:type="lines" w:linePitch="312" w:charSpace="0"/>
        </w:sectPr>
      </w:pPr>
    </w:p>
    <w:p w14:paraId="75F82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outlineLvl w:val="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bidi="ar"/>
        </w:rPr>
      </w:pPr>
      <w:bookmarkStart w:id="8" w:name="_Toc1337"/>
      <w:bookmarkStart w:id="9" w:name="_Toc10460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bookmarkEnd w:id="8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Subgroup comparisons of six factors.</w:t>
      </w:r>
      <w:bookmarkEnd w:id="9"/>
    </w:p>
    <w:tbl>
      <w:tblPr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863"/>
        <w:gridCol w:w="948"/>
        <w:gridCol w:w="948"/>
        <w:gridCol w:w="948"/>
        <w:gridCol w:w="948"/>
        <w:gridCol w:w="948"/>
        <w:gridCol w:w="949"/>
      </w:tblGrid>
      <w:tr w14:paraId="627E40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6B428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Factors</w:t>
            </w:r>
          </w:p>
        </w:tc>
        <w:tc>
          <w:tcPr>
            <w:tcW w:w="1068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55C6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Group</w:t>
            </w:r>
          </w:p>
        </w:tc>
        <w:tc>
          <w:tcPr>
            <w:tcW w:w="543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45CE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543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5C68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Mean</w:t>
            </w:r>
          </w:p>
        </w:tc>
        <w:tc>
          <w:tcPr>
            <w:tcW w:w="543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7668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</w:t>
            </w:r>
          </w:p>
        </w:tc>
        <w:tc>
          <w:tcPr>
            <w:tcW w:w="543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72C1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543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138A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df</w:t>
            </w:r>
          </w:p>
        </w:tc>
        <w:tc>
          <w:tcPr>
            <w:tcW w:w="544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1660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 value</w:t>
            </w:r>
          </w:p>
        </w:tc>
      </w:tr>
      <w:tr w14:paraId="366303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tcBorders>
              <w:top w:val="single" w:color="auto" w:sz="12" w:space="0"/>
            </w:tcBorders>
            <w:shd w:val="clear"/>
            <w:vAlign w:val="center"/>
          </w:tcPr>
          <w:p w14:paraId="0AAB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1068" w:type="pct"/>
            <w:tcBorders>
              <w:top w:val="single" w:color="auto" w:sz="12" w:space="0"/>
            </w:tcBorders>
            <w:shd w:val="clear"/>
            <w:noWrap/>
            <w:vAlign w:val="center"/>
          </w:tcPr>
          <w:p w14:paraId="6F7D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948" w:type="dxa"/>
            <w:tcBorders>
              <w:top w:val="single" w:color="auto" w:sz="12" w:space="0"/>
            </w:tcBorders>
            <w:shd w:val="clear"/>
            <w:noWrap/>
            <w:vAlign w:val="center"/>
          </w:tcPr>
          <w:p w14:paraId="6C24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48" w:type="dxa"/>
            <w:tcBorders>
              <w:top w:val="single" w:color="auto" w:sz="12" w:space="0"/>
            </w:tcBorders>
            <w:shd w:val="clear"/>
            <w:noWrap/>
            <w:vAlign w:val="center"/>
          </w:tcPr>
          <w:p w14:paraId="346A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  <w:tc>
          <w:tcPr>
            <w:tcW w:w="948" w:type="dxa"/>
            <w:tcBorders>
              <w:top w:val="single" w:color="auto" w:sz="12" w:space="0"/>
            </w:tcBorders>
            <w:shd w:val="clear"/>
            <w:noWrap/>
            <w:vAlign w:val="center"/>
          </w:tcPr>
          <w:p w14:paraId="5455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</w:t>
            </w:r>
          </w:p>
        </w:tc>
        <w:tc>
          <w:tcPr>
            <w:tcW w:w="948" w:type="dxa"/>
            <w:tcBorders>
              <w:top w:val="single" w:color="auto" w:sz="12" w:space="0"/>
            </w:tcBorders>
            <w:shd w:val="clear"/>
            <w:noWrap/>
            <w:vAlign w:val="center"/>
          </w:tcPr>
          <w:p w14:paraId="6FB5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948" w:type="dxa"/>
            <w:tcBorders>
              <w:top w:val="single" w:color="auto" w:sz="12" w:space="0"/>
            </w:tcBorders>
            <w:shd w:val="clear"/>
            <w:noWrap/>
            <w:vAlign w:val="center"/>
          </w:tcPr>
          <w:p w14:paraId="164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949" w:type="dxa"/>
            <w:tcBorders>
              <w:top w:val="single" w:color="auto" w:sz="12" w:space="0"/>
            </w:tcBorders>
            <w:shd w:val="clear"/>
            <w:noWrap/>
            <w:vAlign w:val="center"/>
          </w:tcPr>
          <w:p w14:paraId="3D58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0.921 </w:t>
            </w:r>
          </w:p>
        </w:tc>
      </w:tr>
      <w:tr w14:paraId="7898B1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vAlign w:val="center"/>
          </w:tcPr>
          <w:p w14:paraId="4DAEF1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653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B5F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51A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CD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204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870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0E53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0.921 </w:t>
            </w:r>
          </w:p>
        </w:tc>
      </w:tr>
      <w:tr w14:paraId="443913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71DD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042C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494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847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8F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55A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74F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7A6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0.295 </w:t>
            </w:r>
          </w:p>
        </w:tc>
      </w:tr>
      <w:tr w14:paraId="6A6000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6F6715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798A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DB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6BF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D08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556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D11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600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0.295 </w:t>
            </w:r>
          </w:p>
        </w:tc>
      </w:tr>
      <w:tr w14:paraId="12A828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5967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7136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562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AA6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B2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15C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533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3624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0.638 </w:t>
            </w:r>
          </w:p>
        </w:tc>
      </w:tr>
      <w:tr w14:paraId="4DF221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7411D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78D5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5CD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13D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9E8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782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F72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1D5E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0.638 </w:t>
            </w:r>
          </w:p>
        </w:tc>
      </w:tr>
      <w:tr w14:paraId="0A65F6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15D6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023B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80B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1DC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826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E1C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21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1E4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0.856 </w:t>
            </w:r>
          </w:p>
        </w:tc>
      </w:tr>
      <w:tr w14:paraId="0BB0B5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7387A9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6458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681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11E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F1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153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487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11FD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0.856 </w:t>
            </w:r>
          </w:p>
        </w:tc>
      </w:tr>
      <w:tr w14:paraId="314B27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0D03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0FCD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191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C5D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BAE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DF7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9DD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12C5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0.956 </w:t>
            </w:r>
          </w:p>
        </w:tc>
      </w:tr>
      <w:tr w14:paraId="168E78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3760B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520C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CC8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AC3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E1D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C4F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75E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6C45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0.956 </w:t>
            </w:r>
          </w:p>
        </w:tc>
      </w:tr>
      <w:tr w14:paraId="4DC2D9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06AE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43A4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A28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317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FF1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D39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-0.746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E21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78DF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 </w:t>
            </w:r>
          </w:p>
        </w:tc>
      </w:tr>
      <w:tr w14:paraId="24D86A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30B45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771E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50F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C68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E29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E7D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-0.746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4F8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504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 </w:t>
            </w:r>
          </w:p>
        </w:tc>
      </w:tr>
      <w:tr w14:paraId="36CDA7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4372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3685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Senior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CE5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0BB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04E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90D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4D7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5D14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0.236 </w:t>
            </w:r>
          </w:p>
        </w:tc>
      </w:tr>
      <w:tr w14:paraId="1FAE82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03B5F1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0BF0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F9B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126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14B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5C7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015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3A5C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0.236 </w:t>
            </w:r>
          </w:p>
        </w:tc>
      </w:tr>
      <w:tr w14:paraId="7086E9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3F47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2772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Senior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9D5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E4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F92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C9D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BDD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3FCA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0.206 </w:t>
            </w:r>
          </w:p>
        </w:tc>
      </w:tr>
      <w:tr w14:paraId="71778A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160F52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603A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E3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C3F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073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0FC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636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514F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0.206 </w:t>
            </w:r>
          </w:p>
        </w:tc>
      </w:tr>
      <w:tr w14:paraId="2A350D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522A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6B53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Senior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31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EDA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3BA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7F1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4FA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4C4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0.757 </w:t>
            </w:r>
          </w:p>
        </w:tc>
      </w:tr>
      <w:tr w14:paraId="5E9F52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1F007B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6596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F4F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AA7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939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800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C2F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2E55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0.757 </w:t>
            </w:r>
          </w:p>
        </w:tc>
      </w:tr>
      <w:tr w14:paraId="44BD93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47E7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21B7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Senior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CC3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EE2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C5F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4AD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BED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78D4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0.271 </w:t>
            </w:r>
          </w:p>
        </w:tc>
      </w:tr>
      <w:tr w14:paraId="65253E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1D58E4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459B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8D4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8A3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FF8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DA5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827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60AB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0.271 </w:t>
            </w:r>
          </w:p>
        </w:tc>
      </w:tr>
      <w:tr w14:paraId="49CFB2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4AE6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30D5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Senior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866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65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226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10C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589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6D18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0.342 </w:t>
            </w:r>
          </w:p>
        </w:tc>
      </w:tr>
      <w:tr w14:paraId="14D0DA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5205B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2120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C44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7CD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633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C4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A9D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1E49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0.342 </w:t>
            </w:r>
          </w:p>
        </w:tc>
      </w:tr>
      <w:tr w14:paraId="24DD87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5A32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7AAF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Senior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FC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4C4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EBC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D42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333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179C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0.509 </w:t>
            </w:r>
          </w:p>
        </w:tc>
      </w:tr>
      <w:tr w14:paraId="24A6C8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153E4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4B0B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title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4CD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4E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903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008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79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3843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0.509 </w:t>
            </w:r>
          </w:p>
        </w:tc>
      </w:tr>
      <w:tr w14:paraId="43ED99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70AF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4E9F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0AB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94D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33F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7EC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882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4611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0.116 </w:t>
            </w:r>
          </w:p>
        </w:tc>
      </w:tr>
      <w:tr w14:paraId="364DA4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34612C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6793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Without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C5D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E72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15A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9C9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41D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7D24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0.116 </w:t>
            </w:r>
          </w:p>
        </w:tc>
      </w:tr>
      <w:tr w14:paraId="22BC0F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429D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2686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AC8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740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7B3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DFE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698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3E23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0.859 </w:t>
            </w:r>
          </w:p>
        </w:tc>
      </w:tr>
      <w:tr w14:paraId="033041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374DF8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2DFE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Without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ED3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9CD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233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945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D85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7E43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0.859 </w:t>
            </w:r>
          </w:p>
        </w:tc>
      </w:tr>
      <w:tr w14:paraId="11EAE1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58F5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003C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F06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A71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8E0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7F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-1.881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1B5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46E5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0.063 </w:t>
            </w:r>
          </w:p>
        </w:tc>
      </w:tr>
      <w:tr w14:paraId="484095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4682D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044B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Without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227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9A0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FDA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DAF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-1.881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B33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54E9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0.063 </w:t>
            </w:r>
          </w:p>
        </w:tc>
      </w:tr>
      <w:tr w14:paraId="29B068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300E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78E1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0A3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D68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F9E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851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A24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46FC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 </w:t>
            </w:r>
          </w:p>
        </w:tc>
      </w:tr>
      <w:tr w14:paraId="312CAC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264161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2110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Without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674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77A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03C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C2B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4D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12B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 </w:t>
            </w:r>
          </w:p>
        </w:tc>
      </w:tr>
      <w:tr w14:paraId="40AD44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5B22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1784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CD2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12D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9EF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3C6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AF4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2369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0.085 </w:t>
            </w:r>
          </w:p>
        </w:tc>
      </w:tr>
      <w:tr w14:paraId="59963F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1D4F10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14C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Without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7A2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E80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79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1F7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70A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6479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0.085 </w:t>
            </w:r>
          </w:p>
        </w:tc>
      </w:tr>
      <w:tr w14:paraId="7C457B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5186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32EE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6D2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9D4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B3B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216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FE8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5FB7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0.212 </w:t>
            </w:r>
          </w:p>
        </w:tc>
      </w:tr>
      <w:tr w14:paraId="4C0713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568500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0E31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Without administrative position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E1C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716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927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F0D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3ED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68AF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0.212 </w:t>
            </w:r>
          </w:p>
        </w:tc>
      </w:tr>
      <w:tr w14:paraId="0B2AE0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4D22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5D98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Clinical area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0D1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D43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097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C9C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EAD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0ED1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0.796 </w:t>
            </w:r>
          </w:p>
        </w:tc>
      </w:tr>
      <w:tr w14:paraId="1676E2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7AA3D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2A24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C31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BA4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D1F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FBF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D0D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7DD0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0.796 </w:t>
            </w:r>
          </w:p>
        </w:tc>
      </w:tr>
      <w:tr w14:paraId="7D2895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6F6E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53DC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Clinical area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049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078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DEB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F1A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458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0716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0.255 </w:t>
            </w:r>
          </w:p>
        </w:tc>
      </w:tr>
      <w:tr w14:paraId="5CDCBB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1D4E87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0F1B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FCB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5E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344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E11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-1.141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5D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6127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0.255 </w:t>
            </w:r>
          </w:p>
        </w:tc>
      </w:tr>
      <w:tr w14:paraId="57618D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5EB2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388F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Clinical area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77F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2A8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3FC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CDF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6C3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5458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0.541 </w:t>
            </w:r>
          </w:p>
        </w:tc>
      </w:tr>
      <w:tr w14:paraId="639192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530BAF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29D8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75F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74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173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B31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D42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2F45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0.541 </w:t>
            </w:r>
          </w:p>
        </w:tc>
      </w:tr>
      <w:tr w14:paraId="0D2112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0E62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594E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Clinical area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EAA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BAA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1BE2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4A0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FF3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003C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0.180 </w:t>
            </w:r>
          </w:p>
        </w:tc>
      </w:tr>
      <w:tr w14:paraId="01856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26451F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60CF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C78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AFC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571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472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1.345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D8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345F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0.180 </w:t>
            </w:r>
          </w:p>
        </w:tc>
      </w:tr>
      <w:tr w14:paraId="197E5B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43FF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2069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Clinical area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CD8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BAC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0EE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39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7E9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409C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0.707 </w:t>
            </w:r>
          </w:p>
        </w:tc>
      </w:tr>
      <w:tr w14:paraId="7CB59A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30EDE2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4240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2838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19E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-0.033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906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6BE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980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5F11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0.707 </w:t>
            </w:r>
          </w:p>
        </w:tc>
      </w:tr>
      <w:tr w14:paraId="23F682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pct"/>
            <w:vMerge w:val="restart"/>
            <w:shd w:val="clear"/>
            <w:noWrap/>
            <w:vAlign w:val="center"/>
          </w:tcPr>
          <w:p w14:paraId="0D25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</w:t>
            </w:r>
          </w:p>
        </w:tc>
        <w:tc>
          <w:tcPr>
            <w:tcW w:w="1068" w:type="pct"/>
            <w:shd w:val="clear"/>
            <w:noWrap/>
            <w:vAlign w:val="center"/>
          </w:tcPr>
          <w:p w14:paraId="53C4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Clinical area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2DE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79DF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2C0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174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45FA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05F7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 </w:t>
            </w:r>
          </w:p>
        </w:tc>
      </w:tr>
      <w:tr w14:paraId="5A464F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vMerge w:val="continue"/>
            <w:shd w:val="clear"/>
            <w:noWrap/>
            <w:vAlign w:val="center"/>
          </w:tcPr>
          <w:p w14:paraId="620B6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pct"/>
            <w:shd w:val="clear"/>
            <w:noWrap/>
            <w:vAlign w:val="center"/>
          </w:tcPr>
          <w:p w14:paraId="3358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6411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4C0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386B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1.359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0B3E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</w:t>
            </w:r>
          </w:p>
        </w:tc>
        <w:tc>
          <w:tcPr>
            <w:tcW w:w="948" w:type="dxa"/>
            <w:shd w:val="clear"/>
            <w:noWrap/>
            <w:vAlign w:val="center"/>
          </w:tcPr>
          <w:p w14:paraId="50EF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949" w:type="dxa"/>
            <w:shd w:val="clear"/>
            <w:noWrap/>
            <w:vAlign w:val="center"/>
          </w:tcPr>
          <w:p w14:paraId="2B04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 </w:t>
            </w:r>
          </w:p>
        </w:tc>
      </w:tr>
    </w:tbl>
    <w:p w14:paraId="31C4A945">
      <w:pPr>
        <w:spacing w:line="480" w:lineRule="auto"/>
        <w:ind w:firstLine="0" w:firstLineChars="0"/>
        <w:outlineLvl w:val="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  <w:bookmarkStart w:id="10" w:name="_Toc12134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Note: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SE: self-efficacy, RP: research pressure,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RIA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: research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integrity awareness, TP: t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ime pressure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>, PP: p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romotion pressure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>, PL: p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lagiarism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>, DA: d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ishonest authorship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>, MS: m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ultiple submissions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</w:t>
      </w:r>
      <w:bookmarkEnd w:id="10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23B8F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outlineLvl w:val="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72937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701" w:right="1701" w:bottom="1701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29C937B">
      <w:pPr>
        <w:spacing w:line="480" w:lineRule="auto"/>
        <w:ind w:firstLine="0" w:firstLineChars="0"/>
        <w:jc w:val="left"/>
        <w:outlineLvl w:val="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  <w:bookmarkStart w:id="11" w:name="_Toc22665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Figure S1. Theoretical model illustrating hypothesized associations among Self-Efficacy, Research Pressure, and Research Integrity Awareness, with subdimensions indicated.</w:t>
      </w:r>
      <w:bookmarkEnd w:id="11"/>
    </w:p>
    <w:p w14:paraId="24F189D0"/>
    <w:p w14:paraId="18B825AA">
      <w:r>
        <w:drawing>
          <wp:inline distT="0" distB="0" distL="114300" distR="114300">
            <wp:extent cx="8890000" cy="3223895"/>
            <wp:effectExtent l="0" t="0" r="6350" b="1460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l="10868" t="26170" r="10560" b="3355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65004">
      <w:pPr>
        <w:spacing w:line="480" w:lineRule="auto"/>
        <w:ind w:firstLine="221" w:firstLineChars="100"/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9264D00">
      <w:pPr>
        <w:spacing w:line="480" w:lineRule="auto"/>
        <w:ind w:firstLine="0" w:firstLineChars="0"/>
        <w:outlineLvl w:val="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  <w:bookmarkStart w:id="12" w:name="_Toc2388"/>
      <w:bookmarkStart w:id="13" w:name="_Toc31372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Figure S2. Confirmatory factor analysis (CFA) of the measurement model with six latent constructs.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SE: self-efficacy, RP: research pressure,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RIA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: research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integrity awareness, TP: t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ime pressure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>, PP: p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romotion pressure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>, PL: p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lagiarism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>, DA: d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ishonest authorship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>, MS: m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ultiple submissions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</w:t>
      </w:r>
      <w:bookmarkEnd w:id="12"/>
      <w:bookmarkEnd w:id="13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3D442B2B">
      <w:r>
        <w:drawing>
          <wp:inline distT="0" distB="0" distL="114300" distR="114300">
            <wp:extent cx="6642735" cy="8454390"/>
            <wp:effectExtent l="0" t="0" r="5715" b="38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845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7199C">
      <w:pPr>
        <w:spacing w:line="480" w:lineRule="auto"/>
        <w:ind w:firstLine="0" w:firstLineChars="0"/>
        <w:outlineLvl w:val="0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3210AF1">
      <w:pPr>
        <w:spacing w:line="480" w:lineRule="auto"/>
        <w:ind w:firstLine="0" w:firstLineChars="0"/>
        <w:outlineLvl w:val="0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</w:pPr>
      <w:bookmarkStart w:id="14" w:name="_Toc25600"/>
      <w:bookmarkStart w:id="15" w:name="_Toc301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Figure S3. Hypothesized first-order SEM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>with six latent constructs modeled separately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(SE=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Self-Efficacy,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TP=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Time Pressure,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PP=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Promotion Pressure,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PLA=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Plagiarism,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DA=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Dishonest Authorship,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MS=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>Multiple Submissions). Standardized path coefficients are shown.</w:t>
      </w:r>
      <w:bookmarkEnd w:id="14"/>
      <w:bookmarkEnd w:id="15"/>
    </w:p>
    <w:p w14:paraId="7883A3FD">
      <w:pPr>
        <w:spacing w:line="480" w:lineRule="auto"/>
        <w:ind w:firstLine="0" w:firstLineChars="0"/>
        <w:outlineLvl w:val="0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23EBA171">
      <w:pPr>
        <w:spacing w:line="480" w:lineRule="auto"/>
        <w:ind w:firstLine="0" w:firstLineChars="0"/>
        <w:outlineLvl w:val="9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</w:pPr>
      <w:r>
        <w:drawing>
          <wp:inline distT="0" distB="0" distL="114300" distR="114300">
            <wp:extent cx="6640830" cy="6640830"/>
            <wp:effectExtent l="0" t="0" r="7620" b="762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66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AD1B">
      <w:pPr>
        <w:spacing w:line="480" w:lineRule="auto"/>
        <w:ind w:firstLine="0" w:firstLineChars="0"/>
        <w:outlineLvl w:val="9"/>
      </w:pPr>
    </w:p>
    <w:p w14:paraId="60614640">
      <w:pPr>
        <w:spacing w:line="480" w:lineRule="auto"/>
        <w:ind w:firstLine="0" w:firstLineChars="0"/>
        <w:outlineLvl w:val="9"/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7AA322E">
      <w:pPr>
        <w:spacing w:line="480" w:lineRule="auto"/>
        <w:ind w:firstLine="0" w:firstLineChars="0"/>
        <w:outlineLvl w:val="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  <w:bookmarkStart w:id="16" w:name="_Toc6267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Figure S4. Subgroup differences in six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>latent constructs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(SE=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Self-Efficacy,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TP=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Time Pressure,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PP=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Promotion Pressure,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PLA=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Plagiarism,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DA=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 xml:space="preserve">Dishonest Authorship,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MS=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  <w:t>Multiple Submissions)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.</w:t>
      </w:r>
      <w:bookmarkEnd w:id="16"/>
    </w:p>
    <w:p w14:paraId="58A5A940">
      <w:pPr>
        <w:spacing w:line="480" w:lineRule="auto"/>
        <w:ind w:firstLine="0" w:firstLineChars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639560" cy="3549650"/>
            <wp:effectExtent l="0" t="0" r="8890" b="12700"/>
            <wp:docPr id="4" name="图片 4" descr="b4b4dde5d96192e5135deefbd47bb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b4dde5d96192e5135deefbd47bb3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87CF3"/>
    <w:rsid w:val="00EB7E60"/>
    <w:rsid w:val="01E55632"/>
    <w:rsid w:val="025B2DC4"/>
    <w:rsid w:val="0281115C"/>
    <w:rsid w:val="03196F07"/>
    <w:rsid w:val="037D56E7"/>
    <w:rsid w:val="050F622D"/>
    <w:rsid w:val="052971A9"/>
    <w:rsid w:val="069E271C"/>
    <w:rsid w:val="07A811D2"/>
    <w:rsid w:val="0A252635"/>
    <w:rsid w:val="0A582A3F"/>
    <w:rsid w:val="0BFE6C9A"/>
    <w:rsid w:val="0C662A91"/>
    <w:rsid w:val="0CB4627B"/>
    <w:rsid w:val="0DF859CE"/>
    <w:rsid w:val="0F9067A2"/>
    <w:rsid w:val="100D394F"/>
    <w:rsid w:val="103A670E"/>
    <w:rsid w:val="140637C3"/>
    <w:rsid w:val="15190FE8"/>
    <w:rsid w:val="15DB629E"/>
    <w:rsid w:val="18DD3A8C"/>
    <w:rsid w:val="19D36A4C"/>
    <w:rsid w:val="1A7F1CED"/>
    <w:rsid w:val="1B6F54BE"/>
    <w:rsid w:val="1C454471"/>
    <w:rsid w:val="1CFB1058"/>
    <w:rsid w:val="1DC258A6"/>
    <w:rsid w:val="1E366767"/>
    <w:rsid w:val="1EBA2EF4"/>
    <w:rsid w:val="1FFC578E"/>
    <w:rsid w:val="2024630E"/>
    <w:rsid w:val="209B6D55"/>
    <w:rsid w:val="20B87907"/>
    <w:rsid w:val="23B9752B"/>
    <w:rsid w:val="25723358"/>
    <w:rsid w:val="26213859"/>
    <w:rsid w:val="26E01966"/>
    <w:rsid w:val="28862099"/>
    <w:rsid w:val="29BF5862"/>
    <w:rsid w:val="2AAA4765"/>
    <w:rsid w:val="2AB7478C"/>
    <w:rsid w:val="2B043C0C"/>
    <w:rsid w:val="2B18314B"/>
    <w:rsid w:val="2B980A61"/>
    <w:rsid w:val="2C0710F8"/>
    <w:rsid w:val="2E310CF9"/>
    <w:rsid w:val="2FA821C0"/>
    <w:rsid w:val="2FBB6ACC"/>
    <w:rsid w:val="33A35355"/>
    <w:rsid w:val="344F012B"/>
    <w:rsid w:val="353C2200"/>
    <w:rsid w:val="3586192A"/>
    <w:rsid w:val="35F62024"/>
    <w:rsid w:val="36F34D9D"/>
    <w:rsid w:val="37AB1B1C"/>
    <w:rsid w:val="3801173C"/>
    <w:rsid w:val="38C42E95"/>
    <w:rsid w:val="3A8F4182"/>
    <w:rsid w:val="3BA77CCD"/>
    <w:rsid w:val="3BCB0097"/>
    <w:rsid w:val="3CE31410"/>
    <w:rsid w:val="3DE40EFD"/>
    <w:rsid w:val="3ED30742"/>
    <w:rsid w:val="40063D93"/>
    <w:rsid w:val="402E5098"/>
    <w:rsid w:val="40844759"/>
    <w:rsid w:val="43043F22"/>
    <w:rsid w:val="44953E37"/>
    <w:rsid w:val="45E60AC5"/>
    <w:rsid w:val="46AA452D"/>
    <w:rsid w:val="46DE330B"/>
    <w:rsid w:val="47170634"/>
    <w:rsid w:val="47573C81"/>
    <w:rsid w:val="482E2EF9"/>
    <w:rsid w:val="49857DB0"/>
    <w:rsid w:val="498D475F"/>
    <w:rsid w:val="4A021939"/>
    <w:rsid w:val="4B273ACE"/>
    <w:rsid w:val="4B731C3C"/>
    <w:rsid w:val="4B7A64BC"/>
    <w:rsid w:val="4DAD1844"/>
    <w:rsid w:val="4EB4502E"/>
    <w:rsid w:val="4F700CE9"/>
    <w:rsid w:val="506A5C79"/>
    <w:rsid w:val="50C8299F"/>
    <w:rsid w:val="512D59FE"/>
    <w:rsid w:val="522956BF"/>
    <w:rsid w:val="54640C31"/>
    <w:rsid w:val="54EA55DA"/>
    <w:rsid w:val="565076BF"/>
    <w:rsid w:val="56A63783"/>
    <w:rsid w:val="578B0416"/>
    <w:rsid w:val="593254E5"/>
    <w:rsid w:val="59854011"/>
    <w:rsid w:val="59C23447"/>
    <w:rsid w:val="5ABC5FBB"/>
    <w:rsid w:val="5AD50343"/>
    <w:rsid w:val="5C4336A2"/>
    <w:rsid w:val="5DB1622D"/>
    <w:rsid w:val="5E446651"/>
    <w:rsid w:val="5E7A5C21"/>
    <w:rsid w:val="5EE47C66"/>
    <w:rsid w:val="5F702A21"/>
    <w:rsid w:val="60173239"/>
    <w:rsid w:val="61DF7322"/>
    <w:rsid w:val="63B30EA1"/>
    <w:rsid w:val="64925346"/>
    <w:rsid w:val="659C46CE"/>
    <w:rsid w:val="661F70AE"/>
    <w:rsid w:val="66C67173"/>
    <w:rsid w:val="6AB87CF3"/>
    <w:rsid w:val="6CDE3A47"/>
    <w:rsid w:val="6EED7D49"/>
    <w:rsid w:val="7016507D"/>
    <w:rsid w:val="70335223"/>
    <w:rsid w:val="708E10B8"/>
    <w:rsid w:val="7298210F"/>
    <w:rsid w:val="75523EA3"/>
    <w:rsid w:val="758B425B"/>
    <w:rsid w:val="76A41635"/>
    <w:rsid w:val="771F0CBB"/>
    <w:rsid w:val="79AC6781"/>
    <w:rsid w:val="7B4A207F"/>
    <w:rsid w:val="7BCB31C0"/>
    <w:rsid w:val="7C596381"/>
    <w:rsid w:val="7D935F5F"/>
    <w:rsid w:val="7E40183D"/>
    <w:rsid w:val="7E5751DF"/>
    <w:rsid w:val="7E9C0E44"/>
    <w:rsid w:val="7EC64656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widowControl w:val="0"/>
      <w:spacing w:before="380" w:after="380" w:line="416" w:lineRule="auto"/>
      <w:jc w:val="both"/>
      <w:outlineLvl w:val="1"/>
    </w:pPr>
    <w:rPr>
      <w:rFonts w:ascii="Times New Roman" w:hAnsi="Times New Roman" w:eastAsiaTheme="majorAscii" w:cstheme="majorBidi"/>
      <w:b/>
      <w:bCs/>
      <w:kern w:val="2"/>
      <w:sz w:val="24"/>
      <w:szCs w:val="20"/>
      <w:lang w:val="en-US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character" w:customStyle="1" w:styleId="6">
    <w:name w:val="Heading 2 Char"/>
    <w:basedOn w:val="5"/>
    <w:link w:val="2"/>
    <w:semiHidden/>
    <w:qFormat/>
    <w:uiPriority w:val="9"/>
    <w:rPr>
      <w:rFonts w:ascii="Times New Roman" w:hAnsi="Times New Roman" w:eastAsiaTheme="majorAscii" w:cstheme="majorBidi"/>
      <w:b/>
      <w:color w:val="000000" w:themeColor="text1"/>
      <w:sz w:val="24"/>
      <w:szCs w:val="20"/>
      <w:lang w:val="en-US"/>
      <w14:textFill>
        <w14:solidFill>
          <w14:schemeClr w14:val="tx1"/>
        </w14:solidFill>
      </w14:textFill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E0E0E"/>
      <w:sz w:val="22"/>
      <w:szCs w:val="22"/>
      <w:u w:val="none"/>
    </w:rPr>
  </w:style>
  <w:style w:type="paragraph" w:customStyle="1" w:styleId="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1161</Words>
  <Characters>6776</Characters>
  <Lines>0</Lines>
  <Paragraphs>0</Paragraphs>
  <TotalTime>0</TotalTime>
  <ScaleCrop>false</ScaleCrop>
  <LinksUpToDate>false</LinksUpToDate>
  <CharactersWithSpaces>7829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2025-03-13T10:59:00Z</dcterms:created>
  <dc:creator>Chenchen Jiang</dc:creator>
  <cp:lastModifiedBy>Chenchen Jiang</cp:lastModifiedBy>
  <dcterms:modified xsi:type="dcterms:W3CDTF">2026-03-10T02:36:43Z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0E0A2149E39C4A758DE5282E54A71F80_13</vt:lpwstr>
  </property>
  <property fmtid="{D5CDD505-2E9C-101B-9397-08002B2CF9AE}" pid="4" name="KSOTemplateDocerSaveRecord">
    <vt:lpwstr>eyJoZGlkIjoiNTg2YTNmMzEwZTJjYzJjOTgzODdhMzU2NDYwN2VjNzkiLCJ1c2VySWQiOiI0NTQ1ODc4ODkifQ==</vt:lpwstr>
  </property>
</Properties>
</file>