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A11D3" w14:textId="18BA802F" w:rsidR="00B459FE" w:rsidRDefault="00B459FE" w:rsidP="00D17F1F"/>
    <w:p w14:paraId="12564D67" w14:textId="45D44691" w:rsidR="00D17F1F" w:rsidRDefault="00BA7173" w:rsidP="00D17F1F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3D243C" wp14:editId="265AFFED">
                <wp:simplePos x="0" y="0"/>
                <wp:positionH relativeFrom="column">
                  <wp:posOffset>-792480</wp:posOffset>
                </wp:positionH>
                <wp:positionV relativeFrom="paragraph">
                  <wp:posOffset>342265</wp:posOffset>
                </wp:positionV>
                <wp:extent cx="7376160" cy="355600"/>
                <wp:effectExtent l="0" t="0" r="0" b="0"/>
                <wp:wrapNone/>
                <wp:docPr id="529762031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616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F1E2AD" w14:textId="77777777" w:rsidR="00BA7173" w:rsidRPr="00BA7173" w:rsidRDefault="00BA7173" w:rsidP="00BA7173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A7173">
                              <w:rPr>
                                <w:rStyle w:val="Heading3Char"/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Table1:</w:t>
                            </w:r>
                            <w:r w:rsidRPr="00BA717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Characteristics of included randomised controlled trials comparing tirzepatide with GLP-1 receptor agonists.</w:t>
                            </w:r>
                          </w:p>
                          <w:p w14:paraId="28EB3955" w14:textId="3591D41A" w:rsidR="00BA7173" w:rsidRDefault="00BA7173" w:rsidP="00BA7173">
                            <w:pPr>
                              <w:pStyle w:val="Heading3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D243C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-62.4pt;margin-top:26.95pt;width:580.8pt;height:28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" filled="f" stroked="f" strokeweight=".5pt">
                <v:textbox>
                  <w:txbxContent>
                    <w:p w14:paraId="17F1E2AD" w14:textId="77777777" w:rsidR="00BA7173" w:rsidRPr="00BA7173" w:rsidRDefault="00BA7173" w:rsidP="00BA7173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A7173">
                        <w:rPr>
                          <w:rStyle w:val="Heading3Char"/>
                          <w:rFonts w:ascii="Times New Roman" w:hAnsi="Times New Roman" w:cs="Times New Roman"/>
                          <w:sz w:val="20"/>
                          <w:szCs w:val="20"/>
                        </w:rPr>
                        <w:t>Table1:</w:t>
                      </w:r>
                      <w:r w:rsidRPr="00BA717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Characteristics of included randomised controlled trials comparing tirzepatide with GLP-1 receptor agonists.</w:t>
                      </w:r>
                    </w:p>
                    <w:p w14:paraId="28EB3955" w14:textId="3591D41A" w:rsidR="00BA7173" w:rsidRDefault="00BA7173" w:rsidP="00BA7173">
                      <w:pPr>
                        <w:pStyle w:val="Heading3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PlainTable5"/>
        <w:tblpPr w:leftFromText="180" w:rightFromText="180" w:vertAnchor="page" w:horzAnchor="margin" w:tblpXSpec="center" w:tblpY="2936"/>
        <w:tblW w:w="11593" w:type="dxa"/>
        <w:tblLook w:val="04A0" w:firstRow="1" w:lastRow="0" w:firstColumn="1" w:lastColumn="0" w:noHBand="0" w:noVBand="1"/>
      </w:tblPr>
      <w:tblGrid>
        <w:gridCol w:w="1474"/>
        <w:gridCol w:w="3660"/>
        <w:gridCol w:w="1283"/>
        <w:gridCol w:w="1581"/>
        <w:gridCol w:w="1805"/>
        <w:gridCol w:w="1568"/>
        <w:gridCol w:w="222"/>
      </w:tblGrid>
      <w:tr w:rsidR="00D27201" w14:paraId="43C7E168" w14:textId="77777777" w:rsidTr="00D272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74" w:type="dxa"/>
          </w:tcPr>
          <w:p w14:paraId="2BCDAD2F" w14:textId="77777777" w:rsidR="00D27201" w:rsidRPr="004028E2" w:rsidRDefault="00D27201" w:rsidP="00D2720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028E2">
              <w:rPr>
                <w:rFonts w:ascii="Calibri" w:hAnsi="Calibri" w:cs="Calibri"/>
                <w:sz w:val="22"/>
                <w:szCs w:val="22"/>
              </w:rPr>
              <w:t>Trial ID/Study</w:t>
            </w:r>
          </w:p>
        </w:tc>
        <w:tc>
          <w:tcPr>
            <w:tcW w:w="3660" w:type="dxa"/>
          </w:tcPr>
          <w:p w14:paraId="0C79B4DA" w14:textId="77777777" w:rsidR="00D27201" w:rsidRPr="004028E2" w:rsidRDefault="00D27201" w:rsidP="00D272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028E2">
              <w:rPr>
                <w:rFonts w:ascii="Calibri" w:hAnsi="Calibri" w:cs="Calibri"/>
                <w:sz w:val="22"/>
                <w:szCs w:val="22"/>
              </w:rPr>
              <w:t>Intervention/Comparator</w:t>
            </w:r>
          </w:p>
        </w:tc>
        <w:tc>
          <w:tcPr>
            <w:tcW w:w="1283" w:type="dxa"/>
          </w:tcPr>
          <w:p w14:paraId="341BBB54" w14:textId="77777777" w:rsidR="00D27201" w:rsidRPr="004028E2" w:rsidRDefault="00D27201" w:rsidP="00D272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028E2">
              <w:rPr>
                <w:rFonts w:ascii="Calibri" w:hAnsi="Calibri" w:cs="Calibri"/>
                <w:sz w:val="22"/>
                <w:szCs w:val="22"/>
              </w:rPr>
              <w:t>Duration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in weeks</w:t>
            </w:r>
          </w:p>
        </w:tc>
        <w:tc>
          <w:tcPr>
            <w:tcW w:w="1581" w:type="dxa"/>
          </w:tcPr>
          <w:p w14:paraId="26EE5ED5" w14:textId="77777777" w:rsidR="00D27201" w:rsidRPr="004028E2" w:rsidRDefault="00D27201" w:rsidP="00D272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Country</w:t>
            </w:r>
          </w:p>
        </w:tc>
        <w:tc>
          <w:tcPr>
            <w:tcW w:w="1805" w:type="dxa"/>
          </w:tcPr>
          <w:p w14:paraId="21B8D8A3" w14:textId="77777777" w:rsidR="00D27201" w:rsidRPr="004028E2" w:rsidRDefault="00D27201" w:rsidP="00D272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028E2">
              <w:rPr>
                <w:rFonts w:ascii="Calibri" w:hAnsi="Calibri" w:cs="Calibri"/>
                <w:sz w:val="22"/>
                <w:szCs w:val="22"/>
              </w:rPr>
              <w:t>Sample size</w:t>
            </w:r>
          </w:p>
        </w:tc>
        <w:tc>
          <w:tcPr>
            <w:tcW w:w="1568" w:type="dxa"/>
          </w:tcPr>
          <w:p w14:paraId="4B5BB517" w14:textId="77777777" w:rsidR="00D27201" w:rsidRPr="004028E2" w:rsidRDefault="00D27201" w:rsidP="00D272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Funding</w:t>
            </w:r>
          </w:p>
        </w:tc>
        <w:tc>
          <w:tcPr>
            <w:tcW w:w="222" w:type="dxa"/>
          </w:tcPr>
          <w:p w14:paraId="183EFEF6" w14:textId="77777777" w:rsidR="00D27201" w:rsidRDefault="00D27201" w:rsidP="00D272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27201" w14:paraId="7041B3C2" w14:textId="77777777" w:rsidTr="00D272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4" w:type="dxa"/>
          </w:tcPr>
          <w:p w14:paraId="661F3BE7" w14:textId="77777777" w:rsidR="00D27201" w:rsidRPr="001F6124" w:rsidRDefault="00D27201" w:rsidP="00D27201">
            <w:pPr>
              <w:rPr>
                <w:rFonts w:ascii="Calibri" w:hAnsi="Calibri" w:cs="Calibri"/>
                <w:sz w:val="22"/>
                <w:szCs w:val="22"/>
              </w:rPr>
            </w:pPr>
            <w:r w:rsidRPr="001F6124">
              <w:rPr>
                <w:rFonts w:ascii="Calibri" w:hAnsi="Calibri" w:cs="Calibri"/>
                <w:sz w:val="22"/>
                <w:szCs w:val="22"/>
              </w:rPr>
              <w:t>NCT03131687</w:t>
            </w:r>
          </w:p>
        </w:tc>
        <w:tc>
          <w:tcPr>
            <w:tcW w:w="3660" w:type="dxa"/>
          </w:tcPr>
          <w:p w14:paraId="574A070D" w14:textId="77777777" w:rsidR="00D27201" w:rsidRPr="001F6124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F6124">
              <w:rPr>
                <w:rFonts w:ascii="Calibri" w:hAnsi="Calibri" w:cs="Calibri"/>
                <w:sz w:val="22"/>
                <w:szCs w:val="22"/>
              </w:rPr>
              <w:t>Tirzepatide (Dual GIP + GLP-1 agonist)</w:t>
            </w:r>
            <w:r>
              <w:rPr>
                <w:rFonts w:ascii="Calibri" w:hAnsi="Calibri" w:cs="Calibri"/>
                <w:sz w:val="22"/>
                <w:szCs w:val="22"/>
              </w:rPr>
              <w:t>/</w:t>
            </w:r>
            <w:r w:rsidRPr="001F6124">
              <w:rPr>
                <w:rFonts w:ascii="Calibri" w:hAnsi="Calibri" w:cs="Calibri"/>
                <w:sz w:val="22"/>
                <w:szCs w:val="22"/>
              </w:rPr>
              <w:t>Dulaglutide (Single GLP-1 agonist)</w:t>
            </w:r>
          </w:p>
        </w:tc>
        <w:tc>
          <w:tcPr>
            <w:tcW w:w="1283" w:type="dxa"/>
          </w:tcPr>
          <w:p w14:paraId="4DFD5A69" w14:textId="77777777" w:rsidR="00D27201" w:rsidRPr="001F6124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F6124">
              <w:rPr>
                <w:rFonts w:ascii="Calibri" w:hAnsi="Calibri" w:cs="Calibri"/>
                <w:sz w:val="22"/>
                <w:szCs w:val="22"/>
              </w:rPr>
              <w:t>26</w:t>
            </w:r>
          </w:p>
        </w:tc>
        <w:tc>
          <w:tcPr>
            <w:tcW w:w="1581" w:type="dxa"/>
          </w:tcPr>
          <w:p w14:paraId="0B823C13" w14:textId="77777777" w:rsidR="00D27201" w:rsidRPr="001F6124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F6124">
              <w:rPr>
                <w:rFonts w:ascii="Calibri" w:hAnsi="Calibri" w:cs="Calibri"/>
                <w:sz w:val="22"/>
                <w:szCs w:val="22"/>
              </w:rPr>
              <w:t>Multi</w:t>
            </w:r>
            <w:r>
              <w:rPr>
                <w:rFonts w:ascii="Calibri" w:hAnsi="Calibri" w:cs="Calibri"/>
                <w:sz w:val="22"/>
                <w:szCs w:val="22"/>
              </w:rPr>
              <w:t>national</w:t>
            </w:r>
          </w:p>
        </w:tc>
        <w:tc>
          <w:tcPr>
            <w:tcW w:w="1805" w:type="dxa"/>
          </w:tcPr>
          <w:p w14:paraId="1E4754C9" w14:textId="77777777" w:rsidR="00D27201" w:rsidRPr="001F6124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213</w:t>
            </w:r>
          </w:p>
        </w:tc>
        <w:tc>
          <w:tcPr>
            <w:tcW w:w="1568" w:type="dxa"/>
          </w:tcPr>
          <w:p w14:paraId="318C591E" w14:textId="77777777" w:rsidR="00D27201" w:rsidRPr="001F6124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F6124">
              <w:rPr>
                <w:rFonts w:ascii="Calibri" w:hAnsi="Calibri" w:cs="Calibri"/>
                <w:sz w:val="22"/>
                <w:szCs w:val="22"/>
              </w:rPr>
              <w:t>Eli Lilly and Compan</w:t>
            </w:r>
            <w:r>
              <w:rPr>
                <w:rFonts w:ascii="Calibri" w:hAnsi="Calibri" w:cs="Calibri"/>
                <w:sz w:val="22"/>
                <w:szCs w:val="22"/>
              </w:rPr>
              <w:t>y</w:t>
            </w:r>
          </w:p>
        </w:tc>
        <w:tc>
          <w:tcPr>
            <w:tcW w:w="222" w:type="dxa"/>
          </w:tcPr>
          <w:p w14:paraId="7043B348" w14:textId="77777777" w:rsidR="00D27201" w:rsidRPr="001F6124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27201" w14:paraId="096F5BBD" w14:textId="77777777" w:rsidTr="00D27201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4" w:type="dxa"/>
          </w:tcPr>
          <w:p w14:paraId="239A1B2E" w14:textId="77777777" w:rsidR="00D27201" w:rsidRPr="00416781" w:rsidRDefault="00D27201" w:rsidP="00D27201">
            <w:pPr>
              <w:pStyle w:val="p1"/>
              <w:rPr>
                <w:rFonts w:ascii="Calibri" w:hAnsi="Calibri" w:cs="Calibri"/>
                <w:sz w:val="22"/>
                <w:szCs w:val="22"/>
              </w:rPr>
            </w:pPr>
            <w:r w:rsidRPr="00416781">
              <w:rPr>
                <w:rFonts w:ascii="Calibri" w:hAnsi="Calibri" w:cs="Calibri"/>
                <w:sz w:val="22"/>
                <w:szCs w:val="22"/>
              </w:rPr>
              <w:t>NCT03861052</w:t>
            </w:r>
          </w:p>
          <w:p w14:paraId="6A11775E" w14:textId="77777777" w:rsidR="00D27201" w:rsidRPr="00416781" w:rsidRDefault="00D27201" w:rsidP="00D2720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60" w:type="dxa"/>
          </w:tcPr>
          <w:p w14:paraId="3B1D522D" w14:textId="77777777" w:rsidR="00D27201" w:rsidRPr="0041678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16781">
              <w:rPr>
                <w:rFonts w:ascii="Calibri" w:hAnsi="Calibri" w:cs="Calibri"/>
                <w:sz w:val="22"/>
                <w:szCs w:val="22"/>
              </w:rPr>
              <w:t xml:space="preserve">Tirzepatide (Dual GIP + GLP-1 agonist)/Dulaglutide (Single GLP-1 agonist) </w:t>
            </w:r>
          </w:p>
        </w:tc>
        <w:tc>
          <w:tcPr>
            <w:tcW w:w="1283" w:type="dxa"/>
          </w:tcPr>
          <w:p w14:paraId="6EE659F1" w14:textId="77777777" w:rsidR="00D27201" w:rsidRPr="0041678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16781">
              <w:rPr>
                <w:rFonts w:ascii="Calibri" w:hAnsi="Calibri" w:cs="Calibri"/>
                <w:sz w:val="22"/>
                <w:szCs w:val="22"/>
              </w:rPr>
              <w:t xml:space="preserve">52 </w:t>
            </w:r>
          </w:p>
        </w:tc>
        <w:tc>
          <w:tcPr>
            <w:tcW w:w="1581" w:type="dxa"/>
          </w:tcPr>
          <w:p w14:paraId="16156B57" w14:textId="77777777" w:rsidR="00D27201" w:rsidRPr="0041678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16781">
              <w:rPr>
                <w:rFonts w:ascii="Calibri" w:hAnsi="Calibri" w:cs="Calibri"/>
                <w:sz w:val="22"/>
                <w:szCs w:val="22"/>
              </w:rPr>
              <w:t>Japan</w:t>
            </w:r>
          </w:p>
        </w:tc>
        <w:tc>
          <w:tcPr>
            <w:tcW w:w="1805" w:type="dxa"/>
          </w:tcPr>
          <w:p w14:paraId="4EC39496" w14:textId="77777777" w:rsidR="00D27201" w:rsidRPr="0041678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636</w:t>
            </w:r>
          </w:p>
        </w:tc>
        <w:tc>
          <w:tcPr>
            <w:tcW w:w="1568" w:type="dxa"/>
          </w:tcPr>
          <w:p w14:paraId="4028303C" w14:textId="77777777" w:rsidR="00D27201" w:rsidRPr="0041678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16781">
              <w:rPr>
                <w:rFonts w:ascii="Calibri" w:hAnsi="Calibri" w:cs="Calibri"/>
                <w:sz w:val="22"/>
                <w:szCs w:val="22"/>
              </w:rPr>
              <w:t>Eli Lilly and Compan</w:t>
            </w:r>
            <w:r>
              <w:rPr>
                <w:rFonts w:ascii="Calibri" w:hAnsi="Calibri" w:cs="Calibri"/>
                <w:sz w:val="22"/>
                <w:szCs w:val="22"/>
              </w:rPr>
              <w:t>y</w:t>
            </w:r>
          </w:p>
        </w:tc>
        <w:tc>
          <w:tcPr>
            <w:tcW w:w="222" w:type="dxa"/>
          </w:tcPr>
          <w:p w14:paraId="60CF3D4B" w14:textId="77777777" w:rsidR="00D2720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27201" w14:paraId="4AA1DDA9" w14:textId="77777777" w:rsidTr="00D272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4" w:type="dxa"/>
          </w:tcPr>
          <w:p w14:paraId="101F0DF2" w14:textId="77777777" w:rsidR="00D27201" w:rsidRPr="001201EE" w:rsidRDefault="00D27201" w:rsidP="00D27201">
            <w:pPr>
              <w:rPr>
                <w:rFonts w:ascii="Calibri" w:hAnsi="Calibri" w:cs="Calibri"/>
                <w:sz w:val="22"/>
                <w:szCs w:val="22"/>
              </w:rPr>
            </w:pPr>
            <w:r w:rsidRPr="001201EE">
              <w:rPr>
                <w:rFonts w:ascii="Calibri" w:hAnsi="Calibri" w:cs="Calibri"/>
                <w:sz w:val="22"/>
                <w:szCs w:val="22"/>
              </w:rPr>
              <w:t>NCT03951753</w:t>
            </w:r>
          </w:p>
        </w:tc>
        <w:tc>
          <w:tcPr>
            <w:tcW w:w="3660" w:type="dxa"/>
          </w:tcPr>
          <w:p w14:paraId="1266BDCE" w14:textId="77777777" w:rsidR="00D27201" w:rsidRPr="001201EE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</w:t>
            </w:r>
            <w:r w:rsidRPr="001201EE">
              <w:rPr>
                <w:rFonts w:ascii="Calibri" w:hAnsi="Calibri" w:cs="Calibri"/>
                <w:sz w:val="22"/>
                <w:szCs w:val="22"/>
              </w:rPr>
              <w:t>irzepatide (Dual GIP + GLP-1 agonist)/Semaglutide (Single GLP-1 agonist</w:t>
            </w:r>
          </w:p>
        </w:tc>
        <w:tc>
          <w:tcPr>
            <w:tcW w:w="1283" w:type="dxa"/>
          </w:tcPr>
          <w:p w14:paraId="0A8C46DB" w14:textId="77777777" w:rsidR="00D27201" w:rsidRPr="001201EE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201EE">
              <w:rPr>
                <w:rFonts w:ascii="Calibri" w:hAnsi="Calibri" w:cs="Calibri"/>
                <w:sz w:val="22"/>
                <w:szCs w:val="22"/>
              </w:rPr>
              <w:t>28</w:t>
            </w:r>
          </w:p>
        </w:tc>
        <w:tc>
          <w:tcPr>
            <w:tcW w:w="1581" w:type="dxa"/>
          </w:tcPr>
          <w:p w14:paraId="4286E9D1" w14:textId="77777777" w:rsidR="00D27201" w:rsidRPr="001201EE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201EE">
              <w:rPr>
                <w:rFonts w:ascii="Calibri" w:hAnsi="Calibri" w:cs="Calibri"/>
                <w:sz w:val="22"/>
                <w:szCs w:val="22"/>
              </w:rPr>
              <w:t>Germany</w:t>
            </w:r>
          </w:p>
        </w:tc>
        <w:tc>
          <w:tcPr>
            <w:tcW w:w="1805" w:type="dxa"/>
          </w:tcPr>
          <w:p w14:paraId="4CC4E1D9" w14:textId="77777777" w:rsidR="00D27201" w:rsidRPr="001201EE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89</w:t>
            </w:r>
          </w:p>
        </w:tc>
        <w:tc>
          <w:tcPr>
            <w:tcW w:w="1568" w:type="dxa"/>
          </w:tcPr>
          <w:p w14:paraId="38192364" w14:textId="77777777" w:rsidR="00D27201" w:rsidRPr="001201EE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201EE">
              <w:rPr>
                <w:rFonts w:ascii="Calibri" w:hAnsi="Calibri" w:cs="Calibri"/>
                <w:sz w:val="22"/>
                <w:szCs w:val="22"/>
              </w:rPr>
              <w:t>Eli Lilly and Company</w:t>
            </w:r>
          </w:p>
        </w:tc>
        <w:tc>
          <w:tcPr>
            <w:tcW w:w="222" w:type="dxa"/>
          </w:tcPr>
          <w:p w14:paraId="376F79D6" w14:textId="77777777" w:rsidR="00D27201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27201" w14:paraId="479D4B52" w14:textId="77777777" w:rsidTr="00D27201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4" w:type="dxa"/>
          </w:tcPr>
          <w:p w14:paraId="3EC16AD8" w14:textId="77777777" w:rsidR="00D27201" w:rsidRPr="00DE7AF6" w:rsidRDefault="00D27201" w:rsidP="00D27201">
            <w:pPr>
              <w:pStyle w:val="p1"/>
              <w:rPr>
                <w:rFonts w:ascii="Calibri" w:hAnsi="Calibri" w:cs="Calibri"/>
                <w:sz w:val="22"/>
                <w:szCs w:val="22"/>
              </w:rPr>
            </w:pPr>
            <w:r w:rsidRPr="00DE7AF6">
              <w:rPr>
                <w:rFonts w:ascii="Calibri" w:hAnsi="Calibri" w:cs="Calibri"/>
                <w:sz w:val="22"/>
                <w:szCs w:val="22"/>
              </w:rPr>
              <w:t>NCT05564039</w:t>
            </w:r>
          </w:p>
          <w:p w14:paraId="1D2CC121" w14:textId="77777777" w:rsidR="00D27201" w:rsidRPr="00DE7AF6" w:rsidRDefault="00D27201" w:rsidP="00D27201">
            <w:pPr>
              <w:rPr>
                <w:rFonts w:ascii="Calibri" w:hAnsi="Calibri" w:cs="Calibri"/>
              </w:rPr>
            </w:pPr>
          </w:p>
        </w:tc>
        <w:tc>
          <w:tcPr>
            <w:tcW w:w="3660" w:type="dxa"/>
          </w:tcPr>
          <w:p w14:paraId="58F9CE9A" w14:textId="77777777" w:rsidR="00D27201" w:rsidRPr="00DE7AF6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iCs/>
              </w:rPr>
            </w:pPr>
            <w:r w:rsidRPr="00416781">
              <w:rPr>
                <w:rFonts w:ascii="Calibri" w:hAnsi="Calibri" w:cs="Calibri"/>
                <w:sz w:val="22"/>
                <w:szCs w:val="22"/>
              </w:rPr>
              <w:t>Tirzepatide (Dual GIP + GLP-1 agonist)/Dulaglutide (Single GLP-1 agonist)</w:t>
            </w:r>
          </w:p>
        </w:tc>
        <w:tc>
          <w:tcPr>
            <w:tcW w:w="1283" w:type="dxa"/>
          </w:tcPr>
          <w:p w14:paraId="0277CBF5" w14:textId="77777777" w:rsidR="00D2720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  <w:tc>
          <w:tcPr>
            <w:tcW w:w="1581" w:type="dxa"/>
          </w:tcPr>
          <w:p w14:paraId="48D81998" w14:textId="77777777" w:rsidR="00D2720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Multinational</w:t>
            </w:r>
          </w:p>
        </w:tc>
        <w:tc>
          <w:tcPr>
            <w:tcW w:w="1805" w:type="dxa"/>
          </w:tcPr>
          <w:p w14:paraId="255AC0C7" w14:textId="77777777" w:rsidR="00D2720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182</w:t>
            </w:r>
          </w:p>
        </w:tc>
        <w:tc>
          <w:tcPr>
            <w:tcW w:w="1568" w:type="dxa"/>
          </w:tcPr>
          <w:p w14:paraId="25A253A2" w14:textId="77777777" w:rsidR="00D2720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201EE">
              <w:rPr>
                <w:rFonts w:ascii="Calibri" w:hAnsi="Calibri" w:cs="Calibri"/>
                <w:sz w:val="22"/>
                <w:szCs w:val="22"/>
              </w:rPr>
              <w:t>Eli Lilly and Company</w:t>
            </w:r>
          </w:p>
        </w:tc>
        <w:tc>
          <w:tcPr>
            <w:tcW w:w="222" w:type="dxa"/>
          </w:tcPr>
          <w:p w14:paraId="5F6F3050" w14:textId="77777777" w:rsidR="00D27201" w:rsidRDefault="00D27201" w:rsidP="00D27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27201" w14:paraId="2EEF86C3" w14:textId="77777777" w:rsidTr="00D272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4" w:type="dxa"/>
          </w:tcPr>
          <w:p w14:paraId="785F75F5" w14:textId="77777777" w:rsidR="00D27201" w:rsidRPr="00261420" w:rsidRDefault="00D27201" w:rsidP="00D27201">
            <w:pPr>
              <w:pStyle w:val="p1"/>
              <w:rPr>
                <w:rFonts w:ascii="Calibri" w:hAnsi="Calibri" w:cs="Calibri"/>
                <w:sz w:val="22"/>
                <w:szCs w:val="22"/>
              </w:rPr>
            </w:pPr>
            <w:r w:rsidRPr="00261420">
              <w:rPr>
                <w:rFonts w:ascii="Calibri" w:hAnsi="Calibri" w:cs="Calibri"/>
                <w:sz w:val="22"/>
                <w:szCs w:val="22"/>
              </w:rPr>
              <w:t>NCT03987919</w:t>
            </w:r>
          </w:p>
          <w:p w14:paraId="013D2ACC" w14:textId="77777777" w:rsidR="00D27201" w:rsidRPr="00261420" w:rsidRDefault="00D27201" w:rsidP="00D2720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60" w:type="dxa"/>
          </w:tcPr>
          <w:p w14:paraId="229F9214" w14:textId="77777777" w:rsidR="00D27201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</w:t>
            </w:r>
            <w:r w:rsidRPr="001201EE">
              <w:rPr>
                <w:rFonts w:ascii="Calibri" w:hAnsi="Calibri" w:cs="Calibri"/>
                <w:sz w:val="22"/>
                <w:szCs w:val="22"/>
              </w:rPr>
              <w:t>irzepatide (Dual GIP + GLP-1 agonist)/Semaglutide (Single GLP-1 agonist</w:t>
            </w:r>
          </w:p>
        </w:tc>
        <w:tc>
          <w:tcPr>
            <w:tcW w:w="1283" w:type="dxa"/>
          </w:tcPr>
          <w:p w14:paraId="5EB3C50F" w14:textId="77777777" w:rsidR="00D27201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  <w:tc>
          <w:tcPr>
            <w:tcW w:w="1581" w:type="dxa"/>
          </w:tcPr>
          <w:p w14:paraId="319BB3D8" w14:textId="77777777" w:rsidR="00D27201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Multinational</w:t>
            </w:r>
          </w:p>
        </w:tc>
        <w:tc>
          <w:tcPr>
            <w:tcW w:w="1805" w:type="dxa"/>
          </w:tcPr>
          <w:p w14:paraId="3D4F2A1B" w14:textId="77777777" w:rsidR="00D27201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1878</w:t>
            </w:r>
          </w:p>
        </w:tc>
        <w:tc>
          <w:tcPr>
            <w:tcW w:w="1568" w:type="dxa"/>
          </w:tcPr>
          <w:p w14:paraId="210F0FF9" w14:textId="77777777" w:rsidR="00D27201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201EE">
              <w:rPr>
                <w:rFonts w:ascii="Calibri" w:hAnsi="Calibri" w:cs="Calibri"/>
                <w:sz w:val="22"/>
                <w:szCs w:val="22"/>
              </w:rPr>
              <w:t>Eli Lilly and Company</w:t>
            </w:r>
          </w:p>
        </w:tc>
        <w:tc>
          <w:tcPr>
            <w:tcW w:w="222" w:type="dxa"/>
          </w:tcPr>
          <w:p w14:paraId="59E485D8" w14:textId="77777777" w:rsidR="00D27201" w:rsidRDefault="00D27201" w:rsidP="00D272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38E56426" w14:textId="0739C6D6" w:rsidR="00931C56" w:rsidRPr="00D17462" w:rsidRDefault="008A34C1" w:rsidP="00D17F1F">
      <w:pPr>
        <w:rPr>
          <w:rFonts w:ascii="Calibri" w:eastAsiaTheme="majorEastAsia" w:hAnsi="Calibri" w:cs="Calibri"/>
          <w:b/>
          <w:bCs/>
          <w:color w:val="0F4761" w:themeColor="accent1" w:themeShade="BF"/>
          <w:sz w:val="22"/>
          <w:szCs w:val="22"/>
        </w:rPr>
        <w:sectPr w:rsidR="00931C56" w:rsidRPr="00D17462" w:rsidSect="00B459F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Calibri" w:eastAsiaTheme="majorEastAsia" w:hAnsi="Calibri" w:cs="Calibri"/>
          <w:b/>
          <w:bCs/>
          <w:noProof/>
          <w:color w:val="0F4761" w:themeColor="accent1" w:themeShade="BF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D366394" wp14:editId="48AFD5CA">
                <wp:simplePos x="0" y="0"/>
                <wp:positionH relativeFrom="column">
                  <wp:posOffset>-659459</wp:posOffset>
                </wp:positionH>
                <wp:positionV relativeFrom="paragraph">
                  <wp:posOffset>3480435</wp:posOffset>
                </wp:positionV>
                <wp:extent cx="7225553" cy="439271"/>
                <wp:effectExtent l="0" t="0" r="0" b="0"/>
                <wp:wrapNone/>
                <wp:docPr id="1555082139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5553" cy="4392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1E8748" w14:textId="57D6435B" w:rsidR="008A278D" w:rsidRPr="008A278D" w:rsidRDefault="008A278D">
                            <w:p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8A278D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GIP, glucose-dependent insulinotropic polypeptide; GLP-1, glucagon-like peptide-1; NCT, National Clinical Trial identifier.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366394" id="Text Box 28" o:spid="_x0000_s1027" type="#_x0000_t202" style="position:absolute;margin-left:-51.95pt;margin-top:274.05pt;width:568.95pt;height:34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" filled="f" stroked="f" strokeweight=".5pt">
                <v:textbox>
                  <w:txbxContent>
                    <w:p w14:paraId="521E8748" w14:textId="57D6435B" w:rsidR="008A278D" w:rsidRPr="008A278D" w:rsidRDefault="008A278D">
                      <w:p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8A278D">
                        <w:rPr>
                          <w:rFonts w:ascii="Calibri" w:hAnsi="Calibri" w:cs="Calibri"/>
                          <w:sz w:val="22"/>
                          <w:szCs w:val="22"/>
                        </w:rPr>
                        <w:t>GIP, glucose-dependent insulinotropic polypeptide; GLP-1, glucagon-like peptide-1; NCT, National Clinical Trial identifier.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PlainTable3"/>
        <w:tblpPr w:leftFromText="180" w:rightFromText="180" w:vertAnchor="text" w:horzAnchor="margin" w:tblpXSpec="center" w:tblpY="-21"/>
        <w:tblW w:w="16443" w:type="dxa"/>
        <w:tblLayout w:type="fixed"/>
        <w:tblLook w:val="04A0" w:firstRow="1" w:lastRow="0" w:firstColumn="1" w:lastColumn="0" w:noHBand="0" w:noVBand="1"/>
      </w:tblPr>
      <w:tblGrid>
        <w:gridCol w:w="1560"/>
        <w:gridCol w:w="2835"/>
        <w:gridCol w:w="2835"/>
        <w:gridCol w:w="1701"/>
        <w:gridCol w:w="3543"/>
        <w:gridCol w:w="3686"/>
        <w:gridCol w:w="283"/>
      </w:tblGrid>
      <w:tr w:rsidR="00931C56" w:rsidRPr="00931C56" w14:paraId="2F8BFC06" w14:textId="77777777" w:rsidTr="00D174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60" w:type="dxa"/>
          </w:tcPr>
          <w:p w14:paraId="4F7DC574" w14:textId="77777777" w:rsidR="00931C56" w:rsidRPr="00931C56" w:rsidRDefault="00931C56" w:rsidP="00D17462">
            <w:pPr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lastRenderedPageBreak/>
              <w:t>Trial ID/Study</w:t>
            </w:r>
          </w:p>
        </w:tc>
        <w:tc>
          <w:tcPr>
            <w:tcW w:w="2835" w:type="dxa"/>
          </w:tcPr>
          <w:p w14:paraId="270CD9B8" w14:textId="77777777" w:rsidR="00931C56" w:rsidRPr="00931C56" w:rsidRDefault="00931C56" w:rsidP="00D174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Intervention</w:t>
            </w:r>
          </w:p>
        </w:tc>
        <w:tc>
          <w:tcPr>
            <w:tcW w:w="2835" w:type="dxa"/>
          </w:tcPr>
          <w:p w14:paraId="330934DF" w14:textId="77777777" w:rsidR="00931C56" w:rsidRPr="00931C56" w:rsidRDefault="00931C56" w:rsidP="00D174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Comparator</w:t>
            </w:r>
          </w:p>
        </w:tc>
        <w:tc>
          <w:tcPr>
            <w:tcW w:w="1701" w:type="dxa"/>
          </w:tcPr>
          <w:p w14:paraId="033E1E5D" w14:textId="77777777" w:rsidR="00931C56" w:rsidRPr="00931C56" w:rsidRDefault="00931C56" w:rsidP="00D174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sample size(n) (Int/comp)</w:t>
            </w:r>
          </w:p>
        </w:tc>
        <w:tc>
          <w:tcPr>
            <w:tcW w:w="3543" w:type="dxa"/>
          </w:tcPr>
          <w:p w14:paraId="011F96FA" w14:textId="77777777" w:rsidR="00931C56" w:rsidRPr="00931C56" w:rsidRDefault="00931C56" w:rsidP="00D174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Δ HbA1c (% ± SD)</w:t>
            </w:r>
          </w:p>
          <w:p w14:paraId="33EFA959" w14:textId="77777777" w:rsidR="00931C56" w:rsidRPr="00931C56" w:rsidRDefault="00931C56" w:rsidP="00D174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(INT/Comp)</w:t>
            </w:r>
          </w:p>
        </w:tc>
        <w:tc>
          <w:tcPr>
            <w:tcW w:w="3686" w:type="dxa"/>
          </w:tcPr>
          <w:p w14:paraId="0C409279" w14:textId="77777777" w:rsidR="00931C56" w:rsidRPr="00931C56" w:rsidRDefault="00931C56" w:rsidP="00D174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Δ Weight (kg ± SD)</w:t>
            </w:r>
          </w:p>
          <w:p w14:paraId="243FD5D8" w14:textId="77777777" w:rsidR="00931C56" w:rsidRPr="00931C56" w:rsidRDefault="00931C56" w:rsidP="00D174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(INT/Comp)</w:t>
            </w:r>
          </w:p>
        </w:tc>
        <w:tc>
          <w:tcPr>
            <w:tcW w:w="283" w:type="dxa"/>
          </w:tcPr>
          <w:p w14:paraId="3FFB878D" w14:textId="77777777" w:rsidR="00931C56" w:rsidRPr="00931C56" w:rsidRDefault="00931C56" w:rsidP="00D174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31C56" w:rsidRPr="00931C56" w14:paraId="6AE662C3" w14:textId="77777777" w:rsidTr="00D17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6331D4B" w14:textId="151EE33F" w:rsidR="00931C56" w:rsidRPr="00532C42" w:rsidRDefault="00931C56" w:rsidP="00D17462">
            <w:pPr>
              <w:rPr>
                <w:rFonts w:ascii="Calibri" w:hAnsi="Calibri" w:cs="Calibri"/>
                <w:i/>
                <w:iCs/>
                <w:caps w:val="0"/>
                <w:sz w:val="22"/>
                <w:szCs w:val="22"/>
              </w:rPr>
            </w:pPr>
            <w:r w:rsidRPr="00532C42"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  <w:t>NCT03131687</w:t>
            </w:r>
            <w:r w:rsidR="00931BEA"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  <w:t>/</w:t>
            </w:r>
          </w:p>
          <w:p w14:paraId="7D9E3217" w14:textId="77777777" w:rsidR="00532C42" w:rsidRPr="00532C42" w:rsidRDefault="00532C42" w:rsidP="00532C42">
            <w:pPr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</w:pPr>
            <w:r w:rsidRPr="00532C42"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  <w:t>Frias et al., 2018</w:t>
            </w:r>
          </w:p>
          <w:p w14:paraId="405F3A5B" w14:textId="70F7A273" w:rsidR="00532C42" w:rsidRPr="00532C42" w:rsidRDefault="00532C42" w:rsidP="00532C42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  <w:p w14:paraId="285036D1" w14:textId="0928C00D" w:rsidR="00532C42" w:rsidRPr="00532C42" w:rsidRDefault="00532C42" w:rsidP="00D17462">
            <w:pPr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2853B217" w14:textId="77B5582A" w:rsid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D17462">
              <w:rPr>
                <w:rStyle w:val="Strong"/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Tirzepatide </w:t>
            </w:r>
            <w:r w:rsidRPr="00931C56">
              <w:rPr>
                <w:rFonts w:ascii="Calibri" w:hAnsi="Calibri" w:cs="Calibri"/>
                <w:sz w:val="22"/>
                <w:szCs w:val="22"/>
              </w:rPr>
              <w:t>15 mg QW</w:t>
            </w:r>
          </w:p>
          <w:p w14:paraId="53F64A8D" w14:textId="77777777" w:rsidR="00D17462" w:rsidRPr="00931C56" w:rsidRDefault="00D17462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DE3DEBE" w14:textId="2DE9A6EB" w:rsid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Style w:val="Strong"/>
                <w:rFonts w:ascii="Calibri" w:hAnsi="Calibri" w:cs="Calibri"/>
                <w:sz w:val="22"/>
                <w:szCs w:val="22"/>
              </w:rPr>
              <w:t>T</w:t>
            </w:r>
            <w:r w:rsidRPr="00D17462">
              <w:rPr>
                <w:rStyle w:val="Strong"/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irzepatide </w:t>
            </w:r>
            <w:r w:rsidRPr="00931C56">
              <w:rPr>
                <w:rFonts w:ascii="Calibri" w:hAnsi="Calibri" w:cs="Calibri"/>
                <w:sz w:val="22"/>
                <w:szCs w:val="22"/>
              </w:rPr>
              <w:t>10 mg QW</w:t>
            </w:r>
          </w:p>
          <w:p w14:paraId="7766C619" w14:textId="77777777" w:rsidR="00D17462" w:rsidRPr="00931C56" w:rsidRDefault="00D17462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19E4F651" w14:textId="09174FCB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D17462">
              <w:rPr>
                <w:rStyle w:val="Strong"/>
                <w:rFonts w:ascii="Calibri" w:hAnsi="Calibri" w:cs="Calibri"/>
                <w:b w:val="0"/>
                <w:bCs w:val="0"/>
                <w:sz w:val="22"/>
                <w:szCs w:val="22"/>
              </w:rPr>
              <w:t>Tirzepatide</w:t>
            </w:r>
            <w:r w:rsidRPr="00931C56">
              <w:rPr>
                <w:rStyle w:val="Strong"/>
                <w:rFonts w:ascii="Calibri" w:hAnsi="Calibri" w:cs="Calibri"/>
                <w:sz w:val="22"/>
                <w:szCs w:val="22"/>
              </w:rPr>
              <w:t xml:space="preserve"> </w:t>
            </w:r>
            <w:r w:rsidRPr="00931C56">
              <w:rPr>
                <w:rFonts w:ascii="Calibri" w:hAnsi="Calibri" w:cs="Calibri"/>
                <w:sz w:val="22"/>
                <w:szCs w:val="22"/>
              </w:rPr>
              <w:t>5 mg QW</w:t>
            </w:r>
          </w:p>
        </w:tc>
        <w:tc>
          <w:tcPr>
            <w:tcW w:w="2835" w:type="dxa"/>
          </w:tcPr>
          <w:p w14:paraId="7FCA4C5A" w14:textId="49F8362F" w:rsid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D17462">
              <w:rPr>
                <w:rStyle w:val="Strong"/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Dulaglutide </w:t>
            </w:r>
            <w:r w:rsidRPr="00931C56">
              <w:rPr>
                <w:rFonts w:ascii="Calibri" w:hAnsi="Calibri" w:cs="Calibri"/>
                <w:sz w:val="22"/>
                <w:szCs w:val="22"/>
              </w:rPr>
              <w:t>1.5 mg QW</w:t>
            </w:r>
          </w:p>
          <w:p w14:paraId="034159D7" w14:textId="77777777" w:rsidR="00D17462" w:rsidRPr="00931C56" w:rsidRDefault="00D17462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0EE00B1D" w14:textId="45C5A282" w:rsid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D17462">
              <w:rPr>
                <w:rStyle w:val="Strong"/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Dulaglutide </w:t>
            </w:r>
            <w:r w:rsidRPr="00931C56">
              <w:rPr>
                <w:rFonts w:ascii="Calibri" w:hAnsi="Calibri" w:cs="Calibri"/>
                <w:sz w:val="22"/>
                <w:szCs w:val="22"/>
              </w:rPr>
              <w:t>1.5 mg QW</w:t>
            </w:r>
          </w:p>
          <w:p w14:paraId="57327EA2" w14:textId="77777777" w:rsidR="00D17462" w:rsidRPr="00931C56" w:rsidRDefault="00D17462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44171919" w14:textId="3CCAA91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D17462">
              <w:rPr>
                <w:rStyle w:val="Strong"/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Dulaglutide </w:t>
            </w:r>
            <w:r w:rsidRPr="00931C56">
              <w:rPr>
                <w:rFonts w:ascii="Calibri" w:hAnsi="Calibri" w:cs="Calibri"/>
                <w:sz w:val="22"/>
                <w:szCs w:val="22"/>
              </w:rPr>
              <w:t>1.5 mg QW</w:t>
            </w:r>
          </w:p>
        </w:tc>
        <w:tc>
          <w:tcPr>
            <w:tcW w:w="1701" w:type="dxa"/>
          </w:tcPr>
          <w:p w14:paraId="452AAB73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53/54</w:t>
            </w:r>
          </w:p>
          <w:p w14:paraId="4EBEB0C7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0490AA86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51/ 54</w:t>
            </w:r>
          </w:p>
          <w:p w14:paraId="0AD1A894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83CFF32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55/54</w:t>
            </w:r>
          </w:p>
        </w:tc>
        <w:tc>
          <w:tcPr>
            <w:tcW w:w="3543" w:type="dxa"/>
          </w:tcPr>
          <w:p w14:paraId="57B3A684" w14:textId="4730EEC8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−2.4(8.1 → 5.7) ± 0.17 / −1.1(8.1 → 7) ± 0.15</w:t>
            </w:r>
          </w:p>
          <w:p w14:paraId="28BD2B6F" w14:textId="3B455802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−2.0(8.2 → 6.2) ± 0.16 / −1.1(8.1 → 7) ± 0.15</w:t>
            </w:r>
          </w:p>
          <w:p w14:paraId="7C37FEFD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−1.6(8.2 → 6.6) ± 0.15 / −1.1(8.1 → 7) ± 0.15</w:t>
            </w:r>
          </w:p>
        </w:tc>
        <w:tc>
          <w:tcPr>
            <w:tcW w:w="3686" w:type="dxa"/>
          </w:tcPr>
          <w:p w14:paraId="68DA5BF5" w14:textId="50A6020A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−11.3(89.1 → 77.8) ± 0.88 / −2.7(89.8 → 87.1) ± 0.78</w:t>
            </w:r>
          </w:p>
          <w:p w14:paraId="4B140F3F" w14:textId="0BA912CD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−8.7(92.7 → 84) ± 0.80 / −2.7(89.8 → 87.1) ± 0.78</w:t>
            </w:r>
          </w:p>
          <w:p w14:paraId="5B99AE10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−4.8(92.8 → 88) ± 0.70 / −2.7(89.8 → 87.1) ± 0.78</w:t>
            </w:r>
          </w:p>
        </w:tc>
        <w:tc>
          <w:tcPr>
            <w:tcW w:w="283" w:type="dxa"/>
          </w:tcPr>
          <w:p w14:paraId="31B79546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31C56" w:rsidRPr="00931C56" w14:paraId="60E9044E" w14:textId="77777777" w:rsidTr="00D17462">
        <w:trPr>
          <w:trHeight w:val="20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367C5DB" w14:textId="5D009751" w:rsidR="00931C56" w:rsidRPr="00532C42" w:rsidRDefault="00931C56" w:rsidP="00D17462">
            <w:pPr>
              <w:pStyle w:val="p1"/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</w:pPr>
            <w:r w:rsidRPr="00532C42"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  <w:t>NCT03861052</w:t>
            </w:r>
            <w:r w:rsidR="00931BEA"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  <w:t>/</w:t>
            </w:r>
          </w:p>
          <w:p w14:paraId="018782B0" w14:textId="77777777" w:rsidR="00532C42" w:rsidRPr="00532C42" w:rsidRDefault="00532C42" w:rsidP="00532C42">
            <w:pPr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</w:pPr>
            <w:r w:rsidRPr="00532C42"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  <w:t>Inagaki et al., 2022</w:t>
            </w:r>
          </w:p>
          <w:p w14:paraId="5F1E3581" w14:textId="4D70FC4E" w:rsidR="00931C56" w:rsidRPr="00532C42" w:rsidRDefault="00931C56" w:rsidP="00D17462">
            <w:pPr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24F772A0" w14:textId="1A9A682D" w:rsid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Tirzepatide 15 mg QW</w:t>
            </w:r>
          </w:p>
          <w:p w14:paraId="50398BFA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43F53905" w14:textId="5305A511" w:rsid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Tirzepatide 10 mg QW</w:t>
            </w:r>
          </w:p>
          <w:p w14:paraId="21B89C77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319946F0" w14:textId="31E5AC09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Tirzepatide 5 mg QW</w:t>
            </w:r>
          </w:p>
        </w:tc>
        <w:tc>
          <w:tcPr>
            <w:tcW w:w="2835" w:type="dxa"/>
          </w:tcPr>
          <w:p w14:paraId="60434206" w14:textId="46EF1A7F" w:rsid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Dulaglutide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0.</w:t>
            </w:r>
            <w:r w:rsidRPr="00931C56">
              <w:rPr>
                <w:rFonts w:ascii="Calibri" w:hAnsi="Calibri" w:cs="Calibri"/>
                <w:sz w:val="22"/>
                <w:szCs w:val="22"/>
              </w:rPr>
              <w:t>75 mg QW</w:t>
            </w:r>
          </w:p>
          <w:p w14:paraId="642384FD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0F48BC0C" w14:textId="5DD865E2" w:rsid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Dulaglutide 0.75 mg QW</w:t>
            </w:r>
          </w:p>
          <w:p w14:paraId="5B6FC093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7462BFFE" w14:textId="37F0EA08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 xml:space="preserve">Dulaglutide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31C56">
              <w:rPr>
                <w:rFonts w:ascii="Calibri" w:hAnsi="Calibri" w:cs="Calibri"/>
                <w:sz w:val="22"/>
                <w:szCs w:val="22"/>
              </w:rPr>
              <w:t>0.75 mg QW</w:t>
            </w:r>
          </w:p>
        </w:tc>
        <w:tc>
          <w:tcPr>
            <w:tcW w:w="1701" w:type="dxa"/>
          </w:tcPr>
          <w:p w14:paraId="0B6C76DA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160/159</w:t>
            </w:r>
          </w:p>
          <w:p w14:paraId="4BA2E6BE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5CDA86E7" w14:textId="693BA788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158/159</w:t>
            </w:r>
          </w:p>
          <w:p w14:paraId="467637BD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4045361C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159/159</w:t>
            </w:r>
          </w:p>
        </w:tc>
        <w:tc>
          <w:tcPr>
            <w:tcW w:w="3543" w:type="dxa"/>
          </w:tcPr>
          <w:p w14:paraId="526CB90D" w14:textId="30970E55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−2.82(8.2 → 5.4) ± 0.1 / −1.29(8.2 → 6.9) ± 0.1</w:t>
            </w:r>
          </w:p>
          <w:p w14:paraId="300418A4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−2.55(8.2 → 5.6) ± 0.1 / −1.29(8.2 → 6.9) ± 0.1</w:t>
            </w:r>
          </w:p>
          <w:p w14:paraId="25487D43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−2.4(8.2 → 5.8) ± 0.1 / −1.29(8.2 → 6.9) ±0.1</w:t>
            </w:r>
          </w:p>
        </w:tc>
        <w:tc>
          <w:tcPr>
            <w:tcW w:w="3686" w:type="dxa"/>
          </w:tcPr>
          <w:p w14:paraId="63BDA2E9" w14:textId="7042FBCA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−10.7(78.9 → 68.2) ± 0.40 / −0.5 (76.5 → 76) ± 0.40</w:t>
            </w:r>
          </w:p>
          <w:p w14:paraId="42435EE2" w14:textId="54C272DC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−8.5(79.1 → 70.6) ± 0.40 / −0.5 (76.5 → 76) ± 0.40</w:t>
            </w:r>
          </w:p>
          <w:p w14:paraId="2D9BCA9C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−5.8(78.6 → 72.8) ± 0.40 / −0.5(76.5 → 76) ± 0.40</w:t>
            </w:r>
          </w:p>
        </w:tc>
        <w:tc>
          <w:tcPr>
            <w:tcW w:w="283" w:type="dxa"/>
          </w:tcPr>
          <w:p w14:paraId="4CB89997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31C56" w:rsidRPr="00931C56" w14:paraId="1195621A" w14:textId="77777777" w:rsidTr="00D17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945A28D" w14:textId="7AB9D770" w:rsidR="00931C56" w:rsidRPr="00532C42" w:rsidRDefault="00931C56" w:rsidP="00D17462">
            <w:pPr>
              <w:rPr>
                <w:rFonts w:ascii="Calibri" w:hAnsi="Calibri" w:cs="Calibri"/>
                <w:i/>
                <w:iCs/>
                <w:caps w:val="0"/>
                <w:sz w:val="22"/>
                <w:szCs w:val="22"/>
              </w:rPr>
            </w:pPr>
            <w:r w:rsidRPr="00532C42"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  <w:t>NCT03951753</w:t>
            </w:r>
            <w:r w:rsidR="00931BEA"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  <w:t>/</w:t>
            </w:r>
          </w:p>
          <w:p w14:paraId="665704FE" w14:textId="0E6D6353" w:rsidR="00532C42" w:rsidRPr="00532C42" w:rsidRDefault="00532C42" w:rsidP="00532C42">
            <w:pPr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</w:pPr>
            <w:r w:rsidRPr="00532C42"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  <w:t>Heise et al., 2022</w:t>
            </w:r>
          </w:p>
        </w:tc>
        <w:tc>
          <w:tcPr>
            <w:tcW w:w="2835" w:type="dxa"/>
          </w:tcPr>
          <w:p w14:paraId="33676A40" w14:textId="0FCFCC84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Tirzepatide 15 mg QW</w:t>
            </w:r>
          </w:p>
        </w:tc>
        <w:tc>
          <w:tcPr>
            <w:tcW w:w="2835" w:type="dxa"/>
          </w:tcPr>
          <w:p w14:paraId="2163FB42" w14:textId="5D7422D8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Semaglutide 1 mg QW</w:t>
            </w:r>
          </w:p>
        </w:tc>
        <w:tc>
          <w:tcPr>
            <w:tcW w:w="1701" w:type="dxa"/>
          </w:tcPr>
          <w:p w14:paraId="13AADCEF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45/44</w:t>
            </w:r>
          </w:p>
        </w:tc>
        <w:tc>
          <w:tcPr>
            <w:tcW w:w="3543" w:type="dxa"/>
          </w:tcPr>
          <w:p w14:paraId="1CEA7B04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−2.05(7.83 → 5.78) ± 0.079 / −1.64(7.70→ 6.06) ± 0.078</w:t>
            </w:r>
          </w:p>
        </w:tc>
        <w:tc>
          <w:tcPr>
            <w:tcW w:w="3686" w:type="dxa"/>
          </w:tcPr>
          <w:p w14:paraId="6A7E1926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−11.2(94.15 → 83.4) ± 0.9 / −6.9(92.2 → 87.7) ± 0.9</w:t>
            </w:r>
          </w:p>
        </w:tc>
        <w:tc>
          <w:tcPr>
            <w:tcW w:w="283" w:type="dxa"/>
          </w:tcPr>
          <w:p w14:paraId="0297B8B3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31C56" w:rsidRPr="00931C56" w14:paraId="5A77C7E0" w14:textId="77777777" w:rsidTr="00D17462">
        <w:trPr>
          <w:trHeight w:val="9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AE14655" w14:textId="468ADBCC" w:rsidR="00931C56" w:rsidRPr="00532C42" w:rsidRDefault="00931C56" w:rsidP="00D17462">
            <w:pPr>
              <w:pStyle w:val="p1"/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</w:pPr>
            <w:r w:rsidRPr="00532C42"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  <w:t>NCT05564039</w:t>
            </w:r>
            <w:r w:rsidR="00931BEA"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  <w:t>/</w:t>
            </w:r>
          </w:p>
          <w:p w14:paraId="33057109" w14:textId="4F0125E7" w:rsidR="00532C42" w:rsidRPr="00532C42" w:rsidRDefault="00532C42" w:rsidP="00532C42">
            <w:pPr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</w:pPr>
            <w:r w:rsidRPr="00532C42"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  <w:t>Billings</w:t>
            </w:r>
            <w:r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  <w:t xml:space="preserve"> et al</w:t>
            </w:r>
            <w:r w:rsidRPr="00532C42"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  <w:t>., 2025</w:t>
            </w:r>
          </w:p>
          <w:p w14:paraId="1F53EEEB" w14:textId="7DF688F8" w:rsidR="00931C56" w:rsidRPr="00532C42" w:rsidRDefault="00931C56" w:rsidP="00D17462">
            <w:pPr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72015E26" w14:textId="56262113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Tirzepatide 15 mg QW (or MTD)</w:t>
            </w:r>
          </w:p>
        </w:tc>
        <w:tc>
          <w:tcPr>
            <w:tcW w:w="2835" w:type="dxa"/>
          </w:tcPr>
          <w:p w14:paraId="3985BB29" w14:textId="2E0DAB5F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Dulaglutide 4.5 mg QW (or MTD)</w:t>
            </w:r>
          </w:p>
        </w:tc>
        <w:tc>
          <w:tcPr>
            <w:tcW w:w="1701" w:type="dxa"/>
          </w:tcPr>
          <w:p w14:paraId="5A69E830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139/143</w:t>
            </w:r>
          </w:p>
        </w:tc>
        <w:tc>
          <w:tcPr>
            <w:tcW w:w="3543" w:type="dxa"/>
          </w:tcPr>
          <w:p w14:paraId="2BFD608A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−1.59(7.82 → 6.23) ± 0.073/ −0.69(7.82 → 7.13) ± 0.074</w:t>
            </w:r>
          </w:p>
        </w:tc>
        <w:tc>
          <w:tcPr>
            <w:tcW w:w="3686" w:type="dxa"/>
          </w:tcPr>
          <w:p w14:paraId="326D6593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−11(98 → 87) ± 0.48 / −3.6(95.8→ 92.2) ± 0.49</w:t>
            </w:r>
          </w:p>
        </w:tc>
        <w:tc>
          <w:tcPr>
            <w:tcW w:w="283" w:type="dxa"/>
          </w:tcPr>
          <w:p w14:paraId="29DE9145" w14:textId="77777777" w:rsidR="00931C56" w:rsidRPr="00931C56" w:rsidRDefault="00931C56" w:rsidP="00D174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31C56" w:rsidRPr="00931C56" w14:paraId="582615E6" w14:textId="77777777" w:rsidTr="00D174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03BC4FA" w14:textId="581F018A" w:rsidR="00931C56" w:rsidRPr="00532C42" w:rsidRDefault="00931C56" w:rsidP="00D17462">
            <w:pPr>
              <w:pStyle w:val="p1"/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</w:pPr>
            <w:r w:rsidRPr="00532C42"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  <w:t>NCT03987919</w:t>
            </w:r>
            <w:r w:rsidR="00931BEA">
              <w:rPr>
                <w:rFonts w:ascii="Calibri" w:hAnsi="Calibri" w:cs="Calibri"/>
                <w:b w:val="0"/>
                <w:bCs w:val="0"/>
                <w:i/>
                <w:iCs/>
                <w:caps w:val="0"/>
                <w:sz w:val="22"/>
                <w:szCs w:val="22"/>
              </w:rPr>
              <w:t>/</w:t>
            </w:r>
          </w:p>
          <w:p w14:paraId="3665E1FC" w14:textId="1218B691" w:rsidR="00532C42" w:rsidRPr="00532C42" w:rsidRDefault="00532C42" w:rsidP="00532C42">
            <w:pPr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</w:pPr>
            <w:r w:rsidRPr="00532C42"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  <w:t>Frías et al., 2021</w:t>
            </w:r>
            <w:r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</w:rPr>
              <w:t>b</w:t>
            </w:r>
          </w:p>
          <w:p w14:paraId="5000742D" w14:textId="28D5C186" w:rsidR="00931C56" w:rsidRPr="00532C42" w:rsidRDefault="00931C56" w:rsidP="00D17462">
            <w:pPr>
              <w:rPr>
                <w:rFonts w:ascii="Calibri" w:hAnsi="Calibri" w:cs="Calibri"/>
                <w:caps w:val="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3C75B585" w14:textId="556C7015" w:rsid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Tirzepatide 15 mg QW</w:t>
            </w:r>
          </w:p>
          <w:p w14:paraId="2AB15C0B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0AC17A9F" w14:textId="3C14C25A" w:rsid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Tirzepatide 10 mg QW</w:t>
            </w:r>
          </w:p>
          <w:p w14:paraId="2D986386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3B89EE4B" w14:textId="0370BFAE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Tirzepatide 5 mg QW</w:t>
            </w:r>
          </w:p>
        </w:tc>
        <w:tc>
          <w:tcPr>
            <w:tcW w:w="2835" w:type="dxa"/>
          </w:tcPr>
          <w:p w14:paraId="3587867E" w14:textId="4A2ED1E3" w:rsid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Semaglutide 1 mg QW</w:t>
            </w:r>
          </w:p>
          <w:p w14:paraId="3179D41B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2B3F620C" w14:textId="0136D2E0" w:rsid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Semaglutide 1 mg QW</w:t>
            </w:r>
          </w:p>
          <w:p w14:paraId="66F6E80C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39A12AC5" w14:textId="2F4493F2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Semaglutide 1 mg QW</w:t>
            </w:r>
          </w:p>
        </w:tc>
        <w:tc>
          <w:tcPr>
            <w:tcW w:w="1701" w:type="dxa"/>
          </w:tcPr>
          <w:p w14:paraId="76F29B2F" w14:textId="1E4DF40B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470/469</w:t>
            </w:r>
          </w:p>
          <w:p w14:paraId="0F42BAAF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447B82DE" w14:textId="2930F4A5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469/469</w:t>
            </w:r>
          </w:p>
          <w:p w14:paraId="51586141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  <w:p w14:paraId="4697D5F3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470/469</w:t>
            </w:r>
          </w:p>
        </w:tc>
        <w:tc>
          <w:tcPr>
            <w:tcW w:w="3543" w:type="dxa"/>
          </w:tcPr>
          <w:p w14:paraId="49F7B53A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−2.46(8.26→ 5.8) ± 0.048 / −1.86 (8.25 → 6.39) ± 0.048</w:t>
            </w:r>
          </w:p>
          <w:p w14:paraId="22B145EC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−2.37(8.30→ 5.93) ± 0.048/ −1.86 (8.25 → 6.39) ± 0.048</w:t>
            </w:r>
          </w:p>
          <w:p w14:paraId="3AC60E86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−2.09(8.32→ 6.23) ± 0.047/ −1.86 (8.25 → 6.39) ± 0.048</w:t>
            </w:r>
          </w:p>
        </w:tc>
        <w:tc>
          <w:tcPr>
            <w:tcW w:w="3686" w:type="dxa"/>
          </w:tcPr>
          <w:p w14:paraId="5B280AA9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−12.4(93.8 → 81.4) ± 0.34 / −6.2(93.7 → 87.5) ± 0.33</w:t>
            </w:r>
          </w:p>
          <w:p w14:paraId="3E5F3556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−10.3(94.8 → 84.5) ± 0.34 / −6.2(93.7 → 87.5) ± 0.33</w:t>
            </w:r>
          </w:p>
          <w:p w14:paraId="10767E8A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931C56">
              <w:rPr>
                <w:rFonts w:ascii="Calibri" w:hAnsi="Calibri" w:cs="Calibri"/>
                <w:sz w:val="22"/>
                <w:szCs w:val="22"/>
              </w:rPr>
              <w:t>−7.8(92.5 → 84.7) ± 0.33 / −6.2(93.7 → 87.5) ± 0.33</w:t>
            </w:r>
          </w:p>
        </w:tc>
        <w:tc>
          <w:tcPr>
            <w:tcW w:w="283" w:type="dxa"/>
          </w:tcPr>
          <w:p w14:paraId="2CE13E77" w14:textId="77777777" w:rsidR="00931C56" w:rsidRPr="00931C56" w:rsidRDefault="00931C56" w:rsidP="00D174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54BC3BC" w14:textId="7E36FB27" w:rsidR="007C1261" w:rsidRDefault="00BA7173" w:rsidP="00D17F1F">
      <w:pPr>
        <w:sectPr w:rsidR="007C1261" w:rsidSect="00931C5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149A3E" wp14:editId="00253358">
                <wp:simplePos x="0" y="0"/>
                <wp:positionH relativeFrom="column">
                  <wp:posOffset>-863600</wp:posOffset>
                </wp:positionH>
                <wp:positionV relativeFrom="paragraph">
                  <wp:posOffset>-751840</wp:posOffset>
                </wp:positionV>
                <wp:extent cx="10535920" cy="499110"/>
                <wp:effectExtent l="0" t="0" r="0" b="0"/>
                <wp:wrapNone/>
                <wp:docPr id="1033253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35920" cy="499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4FD971" w14:textId="70B6C1EB" w:rsidR="00D17462" w:rsidRPr="00BA7173" w:rsidRDefault="00D17462" w:rsidP="00D1746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A7173">
                              <w:rPr>
                                <w:rStyle w:val="Heading3Char"/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Table 2:</w:t>
                            </w:r>
                            <w:r w:rsidRPr="00BA717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A7173" w:rsidRPr="00BA717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Table 2. Outcome data extracted for quantitative synthesis showing changes in HbA1c (%) and body weight (kg) for tirzepatide compared with GLP-1 receptor agonists.</w:t>
                            </w:r>
                          </w:p>
                          <w:p w14:paraId="7329F068" w14:textId="77777777" w:rsidR="00D17462" w:rsidRPr="00C35A39" w:rsidRDefault="00D17462">
                            <w:p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49A3E" id="Text Box 1" o:spid="_x0000_s1028" type="#_x0000_t202" style="position:absolute;margin-left:-68pt;margin-top:-59.2pt;width:829.6pt;height:39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" filled="f" stroked="f" strokeweight=".5pt">
                <v:textbox>
                  <w:txbxContent>
                    <w:p w14:paraId="5E4FD971" w14:textId="70B6C1EB" w:rsidR="00D17462" w:rsidRPr="00BA7173" w:rsidRDefault="00D17462" w:rsidP="00D1746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A7173">
                        <w:rPr>
                          <w:rStyle w:val="Heading3Char"/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Table 2:</w:t>
                      </w:r>
                      <w:r w:rsidRPr="00BA717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BA7173" w:rsidRPr="00BA717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Table 2. Outcome data extracted for quantitative synthesis showing changes in HbA1c (%) and body weight (kg) for tirzepatide compared with GLP-1 receptor agonists.</w:t>
                      </w:r>
                    </w:p>
                    <w:p w14:paraId="7329F068" w14:textId="77777777" w:rsidR="00D17462" w:rsidRPr="00C35A39" w:rsidRDefault="00D17462">
                      <w:p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F6BB7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7B2DDB" wp14:editId="7476A18A">
                <wp:simplePos x="0" y="0"/>
                <wp:positionH relativeFrom="column">
                  <wp:posOffset>-793488</wp:posOffset>
                </wp:positionH>
                <wp:positionV relativeFrom="paragraph">
                  <wp:posOffset>5282360</wp:posOffset>
                </wp:positionV>
                <wp:extent cx="7103604" cy="309838"/>
                <wp:effectExtent l="0" t="0" r="0" b="0"/>
                <wp:wrapNone/>
                <wp:docPr id="25252229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3604" cy="3098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79DE1F" w14:textId="13956984" w:rsidR="00DF6BB7" w:rsidRPr="00DF6BB7" w:rsidRDefault="00DF6BB7">
                            <w:pPr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DF6BB7"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  <w:t>COMP, comparator; HbA1c, glycated haemoglobin; INT, intervention; SD, standard deviation; Δ, change from baseline.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B2DDB" id="Text Box 27" o:spid="_x0000_s1029" type="#_x0000_t202" style="position:absolute;margin-left:-62.5pt;margin-top:415.95pt;width:559.35pt;height:24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" filled="f" stroked="f" strokeweight=".5pt">
                <v:textbox>
                  <w:txbxContent>
                    <w:p w14:paraId="3479DE1F" w14:textId="13956984" w:rsidR="00DF6BB7" w:rsidRPr="00DF6BB7" w:rsidRDefault="00DF6BB7">
                      <w:pPr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</w:pPr>
                      <w:r w:rsidRPr="00DF6BB7"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  <w:t>COMP, comparator; HbA1c, glycated haemoglobin; INT, intervention; SD, standard deviation; Δ, change from baseline.</w:t>
                      </w:r>
                    </w:p>
                  </w:txbxContent>
                </v:textbox>
              </v:shape>
            </w:pict>
          </mc:Fallback>
        </mc:AlternateContent>
      </w:r>
    </w:p>
    <w:p w14:paraId="03A3CD08" w14:textId="77777777" w:rsidR="00D17F1F" w:rsidRPr="00D17F1F" w:rsidRDefault="00D17F1F" w:rsidP="00D17F1F"/>
    <w:p w14:paraId="20824653" w14:textId="62B5FA44" w:rsidR="00C927F5" w:rsidRPr="00E1622C" w:rsidRDefault="00C927F5" w:rsidP="00E1622C">
      <w:pPr>
        <w:rPr>
          <w:rFonts w:ascii="Calibri" w:hAnsi="Calibri" w:cs="Calibri"/>
          <w:sz w:val="22"/>
          <w:szCs w:val="22"/>
        </w:rPr>
      </w:pPr>
    </w:p>
    <w:sectPr w:rsidR="00C927F5" w:rsidRPr="00E1622C" w:rsidSect="007C12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46DCD"/>
    <w:multiLevelType w:val="hybridMultilevel"/>
    <w:tmpl w:val="33A46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8C0FF6"/>
    <w:multiLevelType w:val="hybridMultilevel"/>
    <w:tmpl w:val="459A81FA"/>
    <w:lvl w:ilvl="0" w:tplc="07546D9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D9601F"/>
    <w:multiLevelType w:val="hybridMultilevel"/>
    <w:tmpl w:val="890AC9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39754D"/>
    <w:multiLevelType w:val="hybridMultilevel"/>
    <w:tmpl w:val="47948344"/>
    <w:lvl w:ilvl="0" w:tplc="DFEE51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8306081">
    <w:abstractNumId w:val="0"/>
  </w:num>
  <w:num w:numId="2" w16cid:durableId="778644786">
    <w:abstractNumId w:val="1"/>
  </w:num>
  <w:num w:numId="3" w16cid:durableId="1300381375">
    <w:abstractNumId w:val="3"/>
  </w:num>
  <w:num w:numId="4" w16cid:durableId="6675557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7F1"/>
    <w:rsid w:val="00004BA5"/>
    <w:rsid w:val="00086EB4"/>
    <w:rsid w:val="0009234F"/>
    <w:rsid w:val="000C71F8"/>
    <w:rsid w:val="000D2142"/>
    <w:rsid w:val="00147B35"/>
    <w:rsid w:val="00172DAA"/>
    <w:rsid w:val="00191036"/>
    <w:rsid w:val="00200138"/>
    <w:rsid w:val="002350B9"/>
    <w:rsid w:val="00246849"/>
    <w:rsid w:val="0027304A"/>
    <w:rsid w:val="00284343"/>
    <w:rsid w:val="002B22D0"/>
    <w:rsid w:val="002B79D3"/>
    <w:rsid w:val="002D2292"/>
    <w:rsid w:val="002D47A9"/>
    <w:rsid w:val="002E1095"/>
    <w:rsid w:val="00306D01"/>
    <w:rsid w:val="00320D1C"/>
    <w:rsid w:val="00336F2D"/>
    <w:rsid w:val="00355372"/>
    <w:rsid w:val="00357AD9"/>
    <w:rsid w:val="003A6923"/>
    <w:rsid w:val="003C5D73"/>
    <w:rsid w:val="003F1AA6"/>
    <w:rsid w:val="003F70FE"/>
    <w:rsid w:val="00450E1D"/>
    <w:rsid w:val="004617BD"/>
    <w:rsid w:val="004654BE"/>
    <w:rsid w:val="00472F1C"/>
    <w:rsid w:val="004817AB"/>
    <w:rsid w:val="004F3D36"/>
    <w:rsid w:val="00532C42"/>
    <w:rsid w:val="005520D2"/>
    <w:rsid w:val="00571151"/>
    <w:rsid w:val="00572E52"/>
    <w:rsid w:val="005B564B"/>
    <w:rsid w:val="005C63F4"/>
    <w:rsid w:val="005D2C61"/>
    <w:rsid w:val="005E070D"/>
    <w:rsid w:val="005F2115"/>
    <w:rsid w:val="0063043F"/>
    <w:rsid w:val="00695380"/>
    <w:rsid w:val="006977E0"/>
    <w:rsid w:val="006A18C5"/>
    <w:rsid w:val="006F17F1"/>
    <w:rsid w:val="006F7961"/>
    <w:rsid w:val="007112EF"/>
    <w:rsid w:val="00791DD9"/>
    <w:rsid w:val="007C1261"/>
    <w:rsid w:val="0081224E"/>
    <w:rsid w:val="0086421E"/>
    <w:rsid w:val="00890C74"/>
    <w:rsid w:val="008A278D"/>
    <w:rsid w:val="008A34C1"/>
    <w:rsid w:val="008A4B49"/>
    <w:rsid w:val="008B7017"/>
    <w:rsid w:val="008C4BD1"/>
    <w:rsid w:val="008E7EBD"/>
    <w:rsid w:val="008F64FE"/>
    <w:rsid w:val="00901682"/>
    <w:rsid w:val="00904DF2"/>
    <w:rsid w:val="00931BEA"/>
    <w:rsid w:val="00931C56"/>
    <w:rsid w:val="00965093"/>
    <w:rsid w:val="00970174"/>
    <w:rsid w:val="0098685C"/>
    <w:rsid w:val="009B1D9A"/>
    <w:rsid w:val="009E2802"/>
    <w:rsid w:val="00A03490"/>
    <w:rsid w:val="00A72A28"/>
    <w:rsid w:val="00A8451D"/>
    <w:rsid w:val="00AA0C61"/>
    <w:rsid w:val="00AA63AE"/>
    <w:rsid w:val="00AC76A2"/>
    <w:rsid w:val="00AD20E0"/>
    <w:rsid w:val="00AD397D"/>
    <w:rsid w:val="00B06C9E"/>
    <w:rsid w:val="00B40CA1"/>
    <w:rsid w:val="00B43288"/>
    <w:rsid w:val="00B459FE"/>
    <w:rsid w:val="00B60A6F"/>
    <w:rsid w:val="00B8246E"/>
    <w:rsid w:val="00B865E9"/>
    <w:rsid w:val="00B916F6"/>
    <w:rsid w:val="00BA7173"/>
    <w:rsid w:val="00BD0450"/>
    <w:rsid w:val="00BF4509"/>
    <w:rsid w:val="00C20CDB"/>
    <w:rsid w:val="00C927F5"/>
    <w:rsid w:val="00CA4C73"/>
    <w:rsid w:val="00CB7F98"/>
    <w:rsid w:val="00CD537F"/>
    <w:rsid w:val="00D030B8"/>
    <w:rsid w:val="00D049B8"/>
    <w:rsid w:val="00D102A2"/>
    <w:rsid w:val="00D12C83"/>
    <w:rsid w:val="00D17462"/>
    <w:rsid w:val="00D17F1F"/>
    <w:rsid w:val="00D27201"/>
    <w:rsid w:val="00D46021"/>
    <w:rsid w:val="00D47B0B"/>
    <w:rsid w:val="00D679B1"/>
    <w:rsid w:val="00D94B48"/>
    <w:rsid w:val="00DF6BB7"/>
    <w:rsid w:val="00E13193"/>
    <w:rsid w:val="00E1622C"/>
    <w:rsid w:val="00E4154A"/>
    <w:rsid w:val="00E4163E"/>
    <w:rsid w:val="00E42C29"/>
    <w:rsid w:val="00E73181"/>
    <w:rsid w:val="00EA2A6B"/>
    <w:rsid w:val="00EB4476"/>
    <w:rsid w:val="00EE1532"/>
    <w:rsid w:val="00F02975"/>
    <w:rsid w:val="00F25C84"/>
    <w:rsid w:val="00F269CF"/>
    <w:rsid w:val="00F41E2B"/>
    <w:rsid w:val="00F64578"/>
    <w:rsid w:val="00F74AA7"/>
    <w:rsid w:val="00F84E0E"/>
    <w:rsid w:val="00F96BDD"/>
    <w:rsid w:val="00FA65F7"/>
    <w:rsid w:val="00FB39E3"/>
    <w:rsid w:val="00FD65A0"/>
    <w:rsid w:val="00FE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0B296"/>
  <w15:chartTrackingRefBased/>
  <w15:docId w15:val="{FACC967D-E568-B34B-B03E-604C22CF3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17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7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17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17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17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17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17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17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17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17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F17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F17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17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17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17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17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17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17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17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17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17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17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17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17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17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17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17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17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17F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F1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B60A6F"/>
    <w:rPr>
      <w:b/>
      <w:bCs/>
    </w:rPr>
  </w:style>
  <w:style w:type="table" w:styleId="PlainTable5">
    <w:name w:val="Plain Table 5"/>
    <w:basedOn w:val="TableNormal"/>
    <w:uiPriority w:val="45"/>
    <w:rsid w:val="00B8246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p1">
    <w:name w:val="p1"/>
    <w:basedOn w:val="Normal"/>
    <w:rsid w:val="00B8246E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4"/>
      <w:szCs w:val="14"/>
      <w:lang w:eastAsia="en-GB"/>
      <w14:ligatures w14:val="none"/>
    </w:rPr>
  </w:style>
  <w:style w:type="table" w:styleId="PlainTable3">
    <w:name w:val="Plain Table 3"/>
    <w:basedOn w:val="TableNormal"/>
    <w:uiPriority w:val="43"/>
    <w:rsid w:val="00B459F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Emphasis">
    <w:name w:val="Emphasis"/>
    <w:basedOn w:val="DefaultParagraphFont"/>
    <w:uiPriority w:val="20"/>
    <w:qFormat/>
    <w:rsid w:val="00C20CDB"/>
    <w:rPr>
      <w:i/>
      <w:iCs/>
    </w:rPr>
  </w:style>
  <w:style w:type="character" w:styleId="Hyperlink">
    <w:name w:val="Hyperlink"/>
    <w:basedOn w:val="DefaultParagraphFont"/>
    <w:uiPriority w:val="99"/>
    <w:unhideWhenUsed/>
    <w:rsid w:val="00336F2D"/>
    <w:rPr>
      <w:color w:val="467886" w:themeColor="hyperlink"/>
      <w:u w:val="single"/>
    </w:rPr>
  </w:style>
  <w:style w:type="character" w:customStyle="1" w:styleId="bkciteavail">
    <w:name w:val="bk_cite_avail"/>
    <w:basedOn w:val="DefaultParagraphFont"/>
    <w:rsid w:val="00336F2D"/>
  </w:style>
  <w:style w:type="character" w:styleId="UnresolvedMention">
    <w:name w:val="Unresolved Mention"/>
    <w:basedOn w:val="DefaultParagraphFont"/>
    <w:uiPriority w:val="99"/>
    <w:semiHidden/>
    <w:unhideWhenUsed/>
    <w:rsid w:val="00E731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385</Words>
  <Characters>2362</Characters>
  <Application>Microsoft Office Word</Application>
  <DocSecurity>0</DocSecurity>
  <Lines>46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cp:lastPrinted>2026-03-24T06:28:00Z</cp:lastPrinted>
  <dcterms:created xsi:type="dcterms:W3CDTF">2026-03-24T06:34:00Z</dcterms:created>
  <dcterms:modified xsi:type="dcterms:W3CDTF">2026-03-24T06:34:00Z</dcterms:modified>
</cp:coreProperties>
</file>