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7FFCB3" w14:textId="77777777" w:rsidR="004B68B7" w:rsidRDefault="004B68B7" w:rsidP="004B68B7">
      <w:pPr>
        <w:keepNext/>
        <w:spacing w:line="480" w:lineRule="auto"/>
      </w:pPr>
      <w:r>
        <w:t>Supplemental material</w:t>
      </w:r>
    </w:p>
    <w:p w14:paraId="3D0E0910" w14:textId="77777777" w:rsidR="004B68B7" w:rsidRDefault="004B68B7" w:rsidP="004B68B7">
      <w:pPr>
        <w:keepNext/>
        <w:spacing w:line="480" w:lineRule="auto"/>
      </w:pPr>
    </w:p>
    <w:p w14:paraId="5E7E80D4" w14:textId="77777777" w:rsidR="004B68B7" w:rsidRDefault="004B68B7" w:rsidP="004B68B7">
      <w:pPr>
        <w:keepNext/>
        <w:spacing w:line="480" w:lineRule="auto"/>
      </w:pPr>
      <w:r w:rsidRPr="00F71932">
        <w:rPr>
          <w:rFonts w:ascii="Calibri" w:hAnsi="Calibri" w:cs="Calibri"/>
          <w:noProof/>
        </w:rPr>
        <w:drawing>
          <wp:inline distT="0" distB="0" distL="0" distR="0" wp14:anchorId="6B52E437" wp14:editId="660A1361">
            <wp:extent cx="5943600" cy="3435350"/>
            <wp:effectExtent l="0" t="0" r="0" b="0"/>
            <wp:docPr id="38506372" name="Picture 1" descr="A diagram of a flowchart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5757867" name="Picture 1" descr="A diagram of a flowchart  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3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2132F0" w14:textId="77777777" w:rsidR="004B68B7" w:rsidRPr="000030A1" w:rsidRDefault="004B68B7" w:rsidP="004B68B7">
      <w:pPr>
        <w:pStyle w:val="Caption"/>
        <w:spacing w:line="480" w:lineRule="auto"/>
        <w:rPr>
          <w:i w:val="0"/>
          <w:iCs w:val="0"/>
          <w:color w:val="auto"/>
          <w:sz w:val="22"/>
          <w:szCs w:val="22"/>
        </w:rPr>
      </w:pPr>
      <w:r w:rsidRPr="000030A1">
        <w:rPr>
          <w:i w:val="0"/>
          <w:iCs w:val="0"/>
          <w:color w:val="auto"/>
          <w:sz w:val="22"/>
          <w:szCs w:val="22"/>
        </w:rPr>
        <w:t xml:space="preserve">Figure </w:t>
      </w:r>
      <w:r w:rsidRPr="000030A1">
        <w:rPr>
          <w:i w:val="0"/>
          <w:iCs w:val="0"/>
          <w:color w:val="auto"/>
          <w:sz w:val="22"/>
          <w:szCs w:val="22"/>
        </w:rPr>
        <w:fldChar w:fldCharType="begin"/>
      </w:r>
      <w:r w:rsidRPr="000030A1">
        <w:rPr>
          <w:i w:val="0"/>
          <w:iCs w:val="0"/>
          <w:color w:val="auto"/>
          <w:sz w:val="22"/>
          <w:szCs w:val="22"/>
        </w:rPr>
        <w:instrText xml:space="preserve"> SEQ Figure \* ARABIC </w:instrText>
      </w:r>
      <w:r w:rsidRPr="000030A1">
        <w:rPr>
          <w:i w:val="0"/>
          <w:iCs w:val="0"/>
          <w:color w:val="auto"/>
          <w:sz w:val="22"/>
          <w:szCs w:val="22"/>
        </w:rPr>
        <w:fldChar w:fldCharType="separate"/>
      </w:r>
      <w:r w:rsidRPr="000030A1">
        <w:rPr>
          <w:i w:val="0"/>
          <w:iCs w:val="0"/>
          <w:noProof/>
          <w:color w:val="auto"/>
          <w:sz w:val="22"/>
          <w:szCs w:val="22"/>
        </w:rPr>
        <w:t>1</w:t>
      </w:r>
      <w:r w:rsidRPr="000030A1">
        <w:rPr>
          <w:i w:val="0"/>
          <w:iCs w:val="0"/>
          <w:color w:val="auto"/>
          <w:sz w:val="22"/>
          <w:szCs w:val="22"/>
        </w:rPr>
        <w:fldChar w:fldCharType="end"/>
      </w:r>
      <w:r w:rsidRPr="000030A1">
        <w:rPr>
          <w:i w:val="0"/>
          <w:iCs w:val="0"/>
          <w:color w:val="auto"/>
          <w:sz w:val="22"/>
          <w:szCs w:val="22"/>
        </w:rPr>
        <w:t>Two-stage least squares (2SLS) instrumental variable framework for estimating the association between plasma fluoride and systemic biomarkers.</w:t>
      </w:r>
    </w:p>
    <w:p w14:paraId="32ABE692" w14:textId="77777777" w:rsidR="004B68B7" w:rsidRDefault="004B68B7" w:rsidP="004B68B7">
      <w:pPr>
        <w:spacing w:line="480" w:lineRule="auto"/>
      </w:pPr>
    </w:p>
    <w:p w14:paraId="07B95086" w14:textId="77777777" w:rsidR="004B68B7" w:rsidRDefault="004B68B7" w:rsidP="004B68B7">
      <w:pPr>
        <w:pStyle w:val="Caption"/>
        <w:spacing w:line="480" w:lineRule="auto"/>
      </w:pPr>
    </w:p>
    <w:p w14:paraId="14766E5F" w14:textId="77777777" w:rsidR="00DE6AE2" w:rsidRDefault="00DE6AE2"/>
    <w:sectPr w:rsidR="00DE6AE2" w:rsidSect="004B68B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8B7"/>
    <w:rsid w:val="00195413"/>
    <w:rsid w:val="003D0186"/>
    <w:rsid w:val="004B68B7"/>
    <w:rsid w:val="007278E4"/>
    <w:rsid w:val="00930B7D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CB7915"/>
  <w15:chartTrackingRefBased/>
  <w15:docId w15:val="{C000F547-C877-4F3C-9287-B40EDC4FB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68B7"/>
  </w:style>
  <w:style w:type="paragraph" w:styleId="Heading1">
    <w:name w:val="heading 1"/>
    <w:basedOn w:val="Normal"/>
    <w:next w:val="Normal"/>
    <w:link w:val="Heading1Char"/>
    <w:uiPriority w:val="9"/>
    <w:qFormat/>
    <w:rsid w:val="004B68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68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68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68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68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68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68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68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68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68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68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68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68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68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68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68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68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68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68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68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68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68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68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68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68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68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68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68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68B7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4B68B7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</Words>
  <Characters>177</Characters>
  <Application>Microsoft Office Word</Application>
  <DocSecurity>0</DocSecurity>
  <Lines>4</Lines>
  <Paragraphs>2</Paragraphs>
  <ScaleCrop>false</ScaleCrop>
  <Company>Springer Nature</Company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2026-03-24T10:27:00Z</dcterms:created>
  <dcterms:modified xsi:type="dcterms:W3CDTF">2026-03-24T10:27:00Z</dcterms:modified>
</cp:coreProperties>
</file>