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BD783" w14:textId="1856C3B9" w:rsidR="00CB0B69" w:rsidRDefault="00CB0B69" w:rsidP="00DF0D35">
      <w:pPr>
        <w:pStyle w:val="NormalWeb"/>
        <w:spacing w:before="0" w:beforeAutospacing="0" w:after="0" w:afterAutospacing="0" w:line="480" w:lineRule="auto"/>
        <w:contextualSpacing/>
        <w:rPr>
          <w:b/>
          <w:bCs/>
        </w:rPr>
      </w:pPr>
      <w:r>
        <w:rPr>
          <w:b/>
          <w:bCs/>
        </w:rPr>
        <w:t xml:space="preserve">Additional file </w:t>
      </w:r>
      <w:r w:rsidR="009F77B2">
        <w:rPr>
          <w:b/>
          <w:bCs/>
        </w:rPr>
        <w:t>4</w:t>
      </w:r>
    </w:p>
    <w:p w14:paraId="46D78B57" w14:textId="77777777" w:rsidR="00CB0B69" w:rsidRPr="00F834C3" w:rsidRDefault="00CB0B69" w:rsidP="00DF0D35">
      <w:pPr>
        <w:pStyle w:val="NormalWeb"/>
        <w:spacing w:before="0" w:beforeAutospacing="0" w:after="0" w:afterAutospacing="0" w:line="480" w:lineRule="auto"/>
        <w:contextualSpacing/>
        <w:rPr>
          <w:b/>
          <w:bCs/>
          <w:i/>
          <w:iCs/>
        </w:rPr>
      </w:pPr>
      <w:r w:rsidRPr="00F834C3">
        <w:rPr>
          <w:b/>
          <w:bCs/>
          <w:i/>
          <w:iCs/>
        </w:rPr>
        <w:t xml:space="preserve">Predetermined Data Extraction Template </w:t>
      </w:r>
    </w:p>
    <w:tbl>
      <w:tblPr>
        <w:tblW w:w="9072" w:type="dxa"/>
        <w:tblBorders>
          <w:top w:val="single" w:sz="4" w:space="0" w:color="auto"/>
          <w:bottom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2127"/>
        <w:gridCol w:w="2693"/>
        <w:gridCol w:w="4252"/>
      </w:tblGrid>
      <w:tr w:rsidR="00CB0B69" w:rsidRPr="00EE6E02" w14:paraId="339FDDE4" w14:textId="77777777" w:rsidTr="00E642E9"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095EC6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</w:rPr>
            </w:pPr>
            <w:r w:rsidRPr="00EE6E02">
              <w:rPr>
                <w:b/>
              </w:rPr>
              <w:t>Main Category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85A76C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</w:rPr>
            </w:pPr>
            <w:r w:rsidRPr="00EE6E02">
              <w:rPr>
                <w:b/>
              </w:rPr>
              <w:t>Subcategory</w:t>
            </w: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74BDBD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</w:rPr>
            </w:pPr>
            <w:r w:rsidRPr="00EE6E02">
              <w:rPr>
                <w:b/>
              </w:rPr>
              <w:t xml:space="preserve">Description </w:t>
            </w:r>
          </w:p>
        </w:tc>
      </w:tr>
      <w:tr w:rsidR="00CB0B69" w:rsidRPr="00EE6E02" w14:paraId="6B165586" w14:textId="77777777" w:rsidTr="00E642E9">
        <w:tc>
          <w:tcPr>
            <w:tcW w:w="2127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1052B1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Authors</w:t>
            </w:r>
          </w:p>
        </w:tc>
        <w:tc>
          <w:tcPr>
            <w:tcW w:w="2693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410220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52" w:type="dxa"/>
            <w:tcBorders>
              <w:top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FB7DD0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B0B69" w:rsidRPr="00EE6E02" w14:paraId="00656711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DBE206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Title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7AF332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D09808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B0B69" w:rsidRPr="00EE6E02" w14:paraId="723FCE00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D2FA9E7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Year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95DBA3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17C079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B0B69" w:rsidRPr="00EE6E02" w14:paraId="435E8CCD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4CED35C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Journal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8F1F8D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BA47BA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B0B69" w:rsidRPr="00EE6E02" w14:paraId="27C2E0C0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4C7356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Country of study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F15C12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65F05B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 xml:space="preserve">The country that data was collected from </w:t>
            </w:r>
          </w:p>
        </w:tc>
      </w:tr>
      <w:tr w:rsidR="00CB0B69" w:rsidRPr="00EE6E02" w14:paraId="77AC3BC2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34EBCE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Age of participants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4737AB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Mean age of participants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62F8272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 xml:space="preserve">The arithmetic average of all participants included in the study </w:t>
            </w:r>
          </w:p>
        </w:tc>
      </w:tr>
      <w:tr w:rsidR="00CB0B69" w:rsidRPr="00EE6E02" w14:paraId="4C9159CC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7D7458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8E518FA" w14:textId="77777777" w:rsidR="00CB0B69" w:rsidRPr="00EE6E02" w:rsidRDefault="00CB0B69" w:rsidP="00DF0D35">
            <w:pPr>
              <w:widowControl w:val="0"/>
              <w:spacing w:line="276" w:lineRule="auto"/>
            </w:pPr>
            <w:r w:rsidRPr="00EE6E02">
              <w:t>Minimum age of participants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FC13D2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Age of the youngest participant</w:t>
            </w:r>
          </w:p>
        </w:tc>
      </w:tr>
      <w:tr w:rsidR="00CB0B69" w:rsidRPr="00EE6E02" w14:paraId="2771E665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2EC045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931D1D" w14:textId="77777777" w:rsidR="00CB0B69" w:rsidRPr="00EE6E02" w:rsidRDefault="00CB0B69" w:rsidP="00DF0D35">
            <w:pPr>
              <w:widowControl w:val="0"/>
              <w:spacing w:line="276" w:lineRule="auto"/>
            </w:pPr>
            <w:r w:rsidRPr="00EE6E02">
              <w:t>Maximum age of participants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D0B9BB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Age of the oldest participant</w:t>
            </w:r>
          </w:p>
        </w:tc>
      </w:tr>
      <w:tr w:rsidR="00CB0B69" w:rsidRPr="00EE6E02" w14:paraId="3FAA2CF0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A071A7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350004" w14:textId="77777777" w:rsidR="00CB0B69" w:rsidRPr="00EE6E02" w:rsidRDefault="00CB0B69" w:rsidP="00DF0D35">
            <w:pPr>
              <w:widowControl w:val="0"/>
              <w:spacing w:line="276" w:lineRule="auto"/>
            </w:pPr>
            <w:r w:rsidRPr="00EE6E02">
              <w:t xml:space="preserve">The age range of participants 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94E65F5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Difference between the oldest and youngest participant</w:t>
            </w:r>
          </w:p>
        </w:tc>
      </w:tr>
      <w:tr w:rsidR="00CB0B69" w:rsidRPr="00EE6E02" w14:paraId="488CFFD5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8AD138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Number of participants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894FF9" w14:textId="77777777" w:rsidR="00CB0B69" w:rsidRPr="00EE6E02" w:rsidRDefault="00CB0B69" w:rsidP="00DF0D35">
            <w:pPr>
              <w:widowControl w:val="0"/>
              <w:spacing w:line="276" w:lineRule="auto"/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CDDC65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 xml:space="preserve">Total number of participants included in the study </w:t>
            </w:r>
          </w:p>
        </w:tc>
      </w:tr>
      <w:tr w:rsidR="00CB0B69" w:rsidRPr="00EE6E02" w14:paraId="2F528190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3F72DB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Grade of the participants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262BA6" w14:textId="77777777" w:rsidR="00CB0B69" w:rsidRPr="00EE6E02" w:rsidRDefault="00CB0B69" w:rsidP="00DF0D35">
            <w:pPr>
              <w:widowControl w:val="0"/>
              <w:spacing w:line="276" w:lineRule="auto"/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657551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School grade of the participants</w:t>
            </w:r>
          </w:p>
        </w:tc>
      </w:tr>
      <w:tr w:rsidR="00CB0B69" w:rsidRPr="00EE6E02" w14:paraId="619FC473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4142B0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Setting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1A81774" w14:textId="77777777" w:rsidR="00CB0B69" w:rsidRPr="00EE6E02" w:rsidRDefault="00CB0B69" w:rsidP="00DF0D35">
            <w:pPr>
              <w:widowControl w:val="0"/>
              <w:spacing w:line="276" w:lineRule="auto"/>
              <w:rPr>
                <w:strike/>
              </w:rPr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8989BDB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trike/>
              </w:rPr>
            </w:pPr>
            <w:r w:rsidRPr="00EE6E02">
              <w:t>The type of setting (community and clinical) the participants were recruited from</w:t>
            </w:r>
          </w:p>
        </w:tc>
      </w:tr>
      <w:tr w:rsidR="00CB0B69" w:rsidRPr="00EE6E02" w14:paraId="1D110C4C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4049D7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Diagnosis of the participants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5DA3AF" w14:textId="77777777" w:rsidR="00CB0B69" w:rsidRPr="00EE6E02" w:rsidRDefault="00CB0B69" w:rsidP="00DF0D35">
            <w:pPr>
              <w:widowControl w:val="0"/>
              <w:spacing w:line="276" w:lineRule="auto"/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5D3D9A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 xml:space="preserve">The medical diagnosis of the participants </w:t>
            </w:r>
          </w:p>
        </w:tc>
      </w:tr>
      <w:tr w:rsidR="00CB0B69" w:rsidRPr="00EE6E02" w14:paraId="311D0023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1180CC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Number of participants with diagnosis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486ECFF" w14:textId="77777777" w:rsidR="00CB0B69" w:rsidRPr="00EE6E02" w:rsidRDefault="00CB0B69" w:rsidP="00DF0D35">
            <w:pPr>
              <w:widowControl w:val="0"/>
              <w:spacing w:line="276" w:lineRule="auto"/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3ED924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B0B69" w:rsidRPr="00EE6E02" w14:paraId="11170524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09B122F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Percentage of participants with diagnosis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157C41" w14:textId="77777777" w:rsidR="00CB0B69" w:rsidRPr="00EE6E02" w:rsidRDefault="00CB0B69" w:rsidP="00DF0D35">
            <w:pPr>
              <w:widowControl w:val="0"/>
              <w:spacing w:line="276" w:lineRule="auto"/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4C81AA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B0B69" w:rsidRPr="00EE6E02" w14:paraId="1C089898" w14:textId="77777777" w:rsidTr="00E642E9">
        <w:trPr>
          <w:trHeight w:val="326"/>
        </w:trPr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2CFA43" w14:textId="77777777" w:rsidR="00CB0B69" w:rsidRPr="00EE6E02" w:rsidRDefault="00CB0B69" w:rsidP="00DF0D35">
            <w:pPr>
              <w:widowControl w:val="0"/>
              <w:spacing w:line="276" w:lineRule="auto"/>
            </w:pPr>
            <w:r w:rsidRPr="00EE6E02">
              <w:lastRenderedPageBreak/>
              <w:t xml:space="preserve">Functional limitations 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89C16B" w14:textId="77777777" w:rsidR="00CB0B69" w:rsidRPr="00EE6E02" w:rsidRDefault="00CB0B69" w:rsidP="00DF0D35">
            <w:pPr>
              <w:widowControl w:val="0"/>
              <w:spacing w:line="276" w:lineRule="auto"/>
            </w:pP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ACE00FD" w14:textId="77777777" w:rsidR="00CB0B69" w:rsidRPr="00EE6E02" w:rsidRDefault="00CB0B69" w:rsidP="00DF0D35">
            <w:pPr>
              <w:widowControl w:val="0"/>
              <w:spacing w:line="276" w:lineRule="auto"/>
            </w:pPr>
            <w:r w:rsidRPr="00EE6E02">
              <w:t>Any functional limitations that the participants have (if any)</w:t>
            </w:r>
          </w:p>
        </w:tc>
      </w:tr>
      <w:tr w:rsidR="00CB0B69" w:rsidRPr="00EE6E02" w14:paraId="7859C9E7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D2B8EB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trike/>
              </w:rPr>
            </w:pPr>
            <w:r w:rsidRPr="00EE6E02">
              <w:t>Social stressor stimulus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0CBD99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Direct social stressor stimuli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D2998F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Social stressor stimuli which involve direct contact (e.g., face-to-face interactions)</w:t>
            </w:r>
          </w:p>
        </w:tc>
      </w:tr>
      <w:tr w:rsidR="00CB0B69" w:rsidRPr="00EE6E02" w14:paraId="4DFFA868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A3A3A6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C9CD2E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Indirect social stressor stimuli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D12831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Social stressor stimuli which are indirect (e.g., images, videos)</w:t>
            </w:r>
          </w:p>
        </w:tc>
      </w:tr>
      <w:tr w:rsidR="00CB0B69" w:rsidRPr="00EE6E02" w14:paraId="23CA5AB9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EC77FE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Physiological measures</w:t>
            </w: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C43FCB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Measures related to autonomic functioning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CFED2A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B0B69" w:rsidRPr="00EE6E02" w14:paraId="37929D50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073C5B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A33E09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Measures related to electrodermal functioning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8FA3FB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CB0B69" w:rsidRPr="00EE6E02" w14:paraId="10BD3050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A9EAB2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79D5FF8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 w:rsidRPr="00EE6E02">
              <w:t>Measure of cortisol level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777480" w14:textId="77777777" w:rsidR="00CB0B69" w:rsidRPr="00EE6E02" w:rsidRDefault="00CB0B69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530732" w:rsidRPr="00EE6E02" w14:paraId="2117E5D6" w14:textId="77777777" w:rsidTr="00E642E9">
        <w:tc>
          <w:tcPr>
            <w:tcW w:w="212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92F99A" w14:textId="77777777" w:rsidR="00530732" w:rsidRPr="00EE6E02" w:rsidRDefault="00530732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2693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7E4CC2" w14:textId="31FEFC62" w:rsidR="00530732" w:rsidRPr="00EE6E02" w:rsidRDefault="00530732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  <w:r>
              <w:t>Other types of physiological measures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5370B7" w14:textId="77777777" w:rsidR="00530732" w:rsidRPr="00EE6E02" w:rsidRDefault="00530732" w:rsidP="00DF0D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</w:tbl>
    <w:p w14:paraId="736370DD" w14:textId="77777777" w:rsidR="009F2474" w:rsidRDefault="00530732"/>
    <w:sectPr w:rsidR="009F24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69"/>
    <w:rsid w:val="001E24C5"/>
    <w:rsid w:val="00530732"/>
    <w:rsid w:val="009F77B2"/>
    <w:rsid w:val="00BF135C"/>
    <w:rsid w:val="00CA03C6"/>
    <w:rsid w:val="00CB0B69"/>
    <w:rsid w:val="00DF0D35"/>
    <w:rsid w:val="00FA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7F60F4"/>
  <w15:chartTrackingRefBased/>
  <w15:docId w15:val="{1DF1117D-8539-5148-8B73-9FB258CED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B6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CB0B6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213</Words>
  <Characters>1219</Characters>
  <Application>Microsoft Office Word</Application>
  <DocSecurity>0</DocSecurity>
  <Lines>10</Lines>
  <Paragraphs>2</Paragraphs>
  <ScaleCrop>false</ScaleCrop>
  <Company/>
  <LinksUpToDate>false</LinksUpToDate>
  <CharactersWithSpaces>1430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wong</dc:creator>
  <cp:keywords/>
  <dc:description/>
  <cp:lastModifiedBy>agnes wong</cp:lastModifiedBy>
  <cp:revision>4</cp:revision>
  <dcterms:created xsi:type="dcterms:W3CDTF">2021-09-14T14:33:00Z</dcterms:created>
  <dcterms:modified xsi:type="dcterms:W3CDTF">2021-09-14T16:12:00Z</dcterms:modified>
</cp:coreProperties>
</file>