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DBD7" w14:textId="77777777" w:rsidR="00654567" w:rsidRDefault="00654567" w:rsidP="00654567">
      <w:pPr>
        <w:widowControl/>
        <w:spacing w:beforeLines="50" w:before="156" w:afterLines="50" w:after="156" w:line="360" w:lineRule="auto"/>
      </w:pP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Article Title:</w:t>
      </w:r>
      <w:r w:rsidRPr="00DB6395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Times New Roman" w:eastAsia="宋体" w:hAnsi="Times New Roman" w:cs="Times New Roman"/>
          <w:kern w:val="0"/>
          <w:szCs w:val="22"/>
        </w:rPr>
        <w:t>Network and Bayesian Analyses of Adolescent Mental Health Symptoms in Underdeveloped Regions of China: Identifying Core and Bridge Symptoms</w:t>
      </w:r>
      <w:r w:rsidRPr="00DB6395">
        <w:rPr>
          <w:rFonts w:ascii="Arial" w:hAnsi="Arial" w:cs="Arial"/>
          <w:b/>
          <w:bCs/>
          <w:sz w:val="16"/>
          <w:szCs w:val="16"/>
        </w:rPr>
        <w:br/>
      </w: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Journal:</w:t>
      </w:r>
      <w:r w:rsidRPr="00DB6395">
        <w:rPr>
          <w:rFonts w:ascii="Arial" w:hAnsi="Arial" w:cs="Arial" w:hint="eastAsia"/>
          <w:b/>
          <w:bCs/>
          <w:i/>
          <w:iCs/>
          <w:sz w:val="16"/>
          <w:szCs w:val="16"/>
        </w:rPr>
        <w:t xml:space="preserve"> </w:t>
      </w:r>
      <w:hyperlink r:id="rId6" w:history="1">
        <w:r w:rsidRPr="00DB6395">
          <w:rPr>
            <w:rStyle w:val="af1"/>
            <w:rFonts w:ascii="Times New Roman" w:hAnsi="Times New Roman" w:cs="Times New Roman"/>
            <w:b/>
            <w:bCs/>
            <w:i/>
            <w:iCs/>
            <w:szCs w:val="22"/>
          </w:rPr>
          <w:t>Journal of Youth and Adolescence</w:t>
        </w:r>
      </w:hyperlink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br/>
        <w:t>Authors:</w:t>
      </w:r>
      <w:r w:rsidRPr="00DB6395"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Yiran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Ge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a,b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Jianqiang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Wang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a,c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Yueying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 Lu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Jiajia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 Yang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Tanyu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kern w:val="0"/>
          <w:szCs w:val="22"/>
        </w:rPr>
        <w:t>Yang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 w:hint="eastAsia"/>
          <w:kern w:val="0"/>
          <w:szCs w:val="22"/>
        </w:rPr>
        <w:t>,</w:t>
      </w:r>
      <w:r>
        <w:rPr>
          <w:rFonts w:ascii="Times New Roman" w:eastAsia="宋体" w:hAnsi="Times New Roman" w:cs="Times New Roman"/>
          <w:kern w:val="0"/>
          <w:szCs w:val="22"/>
        </w:rPr>
        <w:t>Yuru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Cs w:val="22"/>
        </w:rPr>
        <w:t>Du</w:t>
      </w:r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a,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b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,*</w:t>
      </w:r>
      <w:r>
        <w:rPr>
          <w:rFonts w:ascii="Times New Roman" w:eastAsia="宋体" w:hAnsi="Times New Roman" w:cs="Times New Roman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Cs w:val="22"/>
        </w:rPr>
        <w:t>Youdong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Cs w:val="22"/>
        </w:rPr>
        <w:t>Li</w:t>
      </w:r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a,</w:t>
      </w:r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b</w:t>
      </w:r>
      <w:proofErr w:type="spellEnd"/>
      <w:r>
        <w:rPr>
          <w:rFonts w:ascii="Times New Roman" w:eastAsia="宋体" w:hAnsi="Times New Roman" w:cs="Times New Roman" w:hint="eastAsia"/>
          <w:kern w:val="0"/>
          <w:szCs w:val="22"/>
          <w:vertAlign w:val="superscript"/>
        </w:rPr>
        <w:t>,*</w:t>
      </w:r>
      <w:r w:rsidRPr="00DB6395">
        <w:rPr>
          <w:rFonts w:ascii="Arial" w:hAnsi="Arial" w:cs="Arial"/>
          <w:b/>
          <w:bCs/>
          <w:sz w:val="16"/>
          <w:szCs w:val="16"/>
        </w:rPr>
        <w:br/>
      </w: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Corresponding Author: </w:t>
      </w:r>
      <w:proofErr w:type="spellStart"/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Yuru</w:t>
      </w:r>
      <w:proofErr w:type="spellEnd"/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 xml:space="preserve"> Du</w:t>
      </w:r>
      <w:r w:rsidRPr="00DB6395">
        <w:rPr>
          <w:rFonts w:ascii="Times New Roman" w:eastAsia="宋体" w:hAnsi="Times New Roman" w:cs="Times New Roman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Cs w:val="22"/>
        </w:rPr>
        <w:t>Clinical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2"/>
        </w:rPr>
        <w:t>Psychology</w:t>
      </w:r>
      <w:r>
        <w:rPr>
          <w:rFonts w:ascii="Times New Roman" w:eastAsia="宋体" w:hAnsi="Times New Roman" w:cs="Times New Roman"/>
          <w:kern w:val="0"/>
          <w:szCs w:val="22"/>
        </w:rPr>
        <w:t xml:space="preserve"> Department, The First Hospital of Hebei Medical University, Hebei, China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; </w:t>
      </w:r>
      <w:proofErr w:type="spellStart"/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b</w:t>
      </w:r>
      <w:r>
        <w:rPr>
          <w:rFonts w:ascii="Times New Roman" w:eastAsia="宋体" w:hAnsi="Times New Roman" w:cs="Times New Roman"/>
          <w:kern w:val="0"/>
          <w:szCs w:val="22"/>
        </w:rPr>
        <w:t>Hebei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Key Laboratory of Early Life Health Promotion, Hebei Medical University, Shijiazhuang, China.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Email:</w:t>
      </w:r>
      <w:r w:rsidRPr="00DB6395">
        <w:rPr>
          <w:rFonts w:ascii="Arial" w:hAnsi="Arial" w:cs="Arial"/>
          <w:b/>
          <w:bCs/>
          <w:sz w:val="16"/>
          <w:szCs w:val="16"/>
        </w:rPr>
        <w:t xml:space="preserve"> </w:t>
      </w:r>
      <w:hyperlink r:id="rId7" w:history="1">
        <w:r w:rsidRPr="007B5EF1">
          <w:rPr>
            <w:rStyle w:val="af1"/>
            <w:rFonts w:ascii="Times New Roman" w:eastAsia="宋体" w:hAnsi="Times New Roman" w:cs="Times New Roman"/>
            <w:kern w:val="0"/>
            <w:szCs w:val="22"/>
          </w:rPr>
          <w:t>59003890</w:t>
        </w:r>
        <w:r w:rsidRPr="007B5EF1">
          <w:rPr>
            <w:rStyle w:val="af1"/>
            <w:rFonts w:ascii="Times New Roman" w:eastAsia="宋体" w:hAnsi="Times New Roman" w:cs="Times New Roman" w:hint="eastAsia"/>
            <w:kern w:val="0"/>
            <w:szCs w:val="22"/>
          </w:rPr>
          <w:t>@</w:t>
        </w:r>
        <w:r w:rsidRPr="007B5EF1">
          <w:rPr>
            <w:rStyle w:val="af1"/>
            <w:rFonts w:ascii="Times New Roman" w:eastAsia="宋体" w:hAnsi="Times New Roman" w:cs="Times New Roman"/>
            <w:kern w:val="0"/>
            <w:szCs w:val="22"/>
          </w:rPr>
          <w:t>hebmu.edu.cn</w:t>
        </w:r>
      </w:hyperlink>
    </w:p>
    <w:p w14:paraId="645676FC" w14:textId="77777777" w:rsidR="00654567" w:rsidRDefault="00654567" w:rsidP="00654567">
      <w:pPr>
        <w:widowControl/>
        <w:spacing w:beforeLines="50" w:before="156" w:afterLines="50" w:after="156" w:line="360" w:lineRule="auto"/>
      </w:pPr>
      <w:proofErr w:type="spellStart"/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Youdong</w:t>
      </w:r>
      <w:proofErr w:type="spellEnd"/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 xml:space="preserve"> Li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Cs w:val="22"/>
        </w:rPr>
        <w:t>Clinical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2"/>
        </w:rPr>
        <w:t>Psychology</w:t>
      </w:r>
      <w:r>
        <w:rPr>
          <w:rFonts w:ascii="Times New Roman" w:eastAsia="宋体" w:hAnsi="Times New Roman" w:cs="Times New Roman"/>
          <w:kern w:val="0"/>
          <w:szCs w:val="22"/>
        </w:rPr>
        <w:t xml:space="preserve"> Department, The First Hospital of Hebei Medical University, Hebei, China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; </w:t>
      </w:r>
      <w:proofErr w:type="spellStart"/>
      <w:r>
        <w:rPr>
          <w:rFonts w:ascii="Times New Roman" w:eastAsia="宋体" w:hAnsi="Times New Roman" w:cs="Times New Roman"/>
          <w:kern w:val="0"/>
          <w:szCs w:val="22"/>
          <w:vertAlign w:val="superscript"/>
        </w:rPr>
        <w:t>b</w:t>
      </w:r>
      <w:r>
        <w:rPr>
          <w:rFonts w:ascii="Times New Roman" w:eastAsia="宋体" w:hAnsi="Times New Roman" w:cs="Times New Roman"/>
          <w:kern w:val="0"/>
          <w:szCs w:val="22"/>
        </w:rPr>
        <w:t>Hebei</w:t>
      </w:r>
      <w:proofErr w:type="spellEnd"/>
      <w:r>
        <w:rPr>
          <w:rFonts w:ascii="Times New Roman" w:eastAsia="宋体" w:hAnsi="Times New Roman" w:cs="Times New Roman"/>
          <w:kern w:val="0"/>
          <w:szCs w:val="22"/>
        </w:rPr>
        <w:t xml:space="preserve"> Key Laboratory of Early Life Health Promotion, Hebei Medical University, Shijiazhuang, China.</w:t>
      </w:r>
      <w:r>
        <w:rPr>
          <w:rFonts w:ascii="Times New Roman" w:eastAsia="宋体" w:hAnsi="Times New Roman" w:cs="Times New Roman" w:hint="eastAsia"/>
          <w:kern w:val="0"/>
          <w:szCs w:val="22"/>
        </w:rPr>
        <w:t xml:space="preserve"> </w:t>
      </w:r>
      <w:r w:rsidRPr="00DB6395">
        <w:rPr>
          <w:rFonts w:ascii="Times New Roman" w:eastAsia="宋体" w:hAnsi="Times New Roman" w:cs="Times New Roman"/>
          <w:b/>
          <w:bCs/>
          <w:kern w:val="0"/>
          <w:szCs w:val="22"/>
        </w:rPr>
        <w:t>Email:</w:t>
      </w:r>
      <w:r>
        <w:rPr>
          <w:rFonts w:ascii="Times New Roman" w:eastAsia="宋体" w:hAnsi="Times New Roman" w:cs="Times New Roman" w:hint="eastAsia"/>
          <w:b/>
          <w:bCs/>
          <w:kern w:val="0"/>
          <w:szCs w:val="22"/>
        </w:rPr>
        <w:t xml:space="preserve"> </w:t>
      </w:r>
      <w:hyperlink r:id="rId8" w:history="1">
        <w:r w:rsidRPr="006876E0">
          <w:rPr>
            <w:rStyle w:val="af1"/>
            <w:rFonts w:ascii="Times New Roman" w:eastAsia="宋体" w:hAnsi="Times New Roman" w:cs="Times New Roman"/>
            <w:kern w:val="0"/>
            <w:szCs w:val="22"/>
          </w:rPr>
          <w:t>56601658@hebmu.edu.cn</w:t>
        </w:r>
      </w:hyperlink>
    </w:p>
    <w:p w14:paraId="7DA0931E" w14:textId="77777777" w:rsidR="00654567" w:rsidRDefault="00654567">
      <w:pPr>
        <w:rPr>
          <w:rFonts w:ascii="Arial" w:hAnsi="Arial" w:cs="Arial"/>
          <w:b/>
          <w:bCs/>
          <w:sz w:val="16"/>
          <w:szCs w:val="16"/>
        </w:rPr>
      </w:pPr>
    </w:p>
    <w:p w14:paraId="14DD642C" w14:textId="36051FC5" w:rsidR="00D1426E" w:rsidRDefault="00B96B7C">
      <w:pPr>
        <w:rPr>
          <w:rFonts w:ascii="Arial" w:hAnsi="Arial" w:cs="Arial"/>
          <w:sz w:val="16"/>
          <w:szCs w:val="16"/>
        </w:rPr>
      </w:pPr>
      <w:r w:rsidRPr="00B96B7C">
        <w:rPr>
          <w:rFonts w:ascii="Arial" w:hAnsi="Arial" w:cs="Arial"/>
          <w:b/>
          <w:bCs/>
          <w:sz w:val="16"/>
          <w:szCs w:val="16"/>
        </w:rPr>
        <w:t>Supplementary Table S2. Standardized Indirect Effects and 95% Bootstrap Confidence Intervals for Mediation Paths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04"/>
        <w:gridCol w:w="2073"/>
        <w:gridCol w:w="2063"/>
        <w:gridCol w:w="2066"/>
      </w:tblGrid>
      <w:tr w:rsidR="00D1426E" w14:paraId="470CDF9B" w14:textId="77777777" w:rsidTr="00B96B7C">
        <w:tc>
          <w:tcPr>
            <w:tcW w:w="210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0C589E91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Path</w:t>
            </w:r>
          </w:p>
        </w:tc>
        <w:tc>
          <w:tcPr>
            <w:tcW w:w="207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EC7C517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Estimated</w:t>
            </w:r>
          </w:p>
        </w:tc>
        <w:tc>
          <w:tcPr>
            <w:tcW w:w="206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0E0E7D6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95%CI</w:t>
            </w:r>
          </w:p>
        </w:tc>
        <w:tc>
          <w:tcPr>
            <w:tcW w:w="206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F2AC679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Effect size</w:t>
            </w:r>
          </w:p>
        </w:tc>
      </w:tr>
      <w:tr w:rsidR="00D1426E" w14:paraId="5E56AB96" w14:textId="77777777" w:rsidTr="00B96B7C">
        <w:tc>
          <w:tcPr>
            <w:tcW w:w="21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3EB1A5E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→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→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M1</w:t>
            </w:r>
          </w:p>
        </w:tc>
        <w:tc>
          <w:tcPr>
            <w:tcW w:w="20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D5F78E9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2AE9102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0.05, 0.11</w:t>
            </w:r>
          </w:p>
        </w:tc>
        <w:tc>
          <w:tcPr>
            <w:tcW w:w="20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DFDD811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38.10%</w:t>
            </w:r>
          </w:p>
        </w:tc>
      </w:tr>
      <w:tr w:rsidR="00D1426E" w14:paraId="14B48AAD" w14:textId="77777777" w:rsidTr="00B96B7C"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018829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→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→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17199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FD938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0.06, 0.11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CFCA1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42.86%</w:t>
            </w:r>
          </w:p>
        </w:tc>
      </w:tr>
      <w:tr w:rsidR="00D1426E" w14:paraId="11AB933D" w14:textId="77777777" w:rsidTr="00B96B7C">
        <w:tc>
          <w:tcPr>
            <w:tcW w:w="21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D38CEAF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→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→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→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M1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75E067C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D2BA714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0.03, 0.06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EB5708B" w14:textId="77777777" w:rsidR="00D1426E" w:rsidRDefault="000000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19.04%</w:t>
            </w:r>
          </w:p>
        </w:tc>
      </w:tr>
    </w:tbl>
    <w:p w14:paraId="7E3C3FAE" w14:textId="6FA2C064" w:rsidR="00D1426E" w:rsidRDefault="00B96B7C">
      <w:pPr>
        <w:rPr>
          <w:rFonts w:ascii="Arial" w:hAnsi="Arial" w:cs="Arial"/>
          <w:sz w:val="16"/>
          <w:szCs w:val="16"/>
        </w:rPr>
      </w:pPr>
      <w:r w:rsidRPr="00B96B7C">
        <w:rPr>
          <w:rFonts w:ascii="Arial" w:hAnsi="Arial" w:cs="Arial"/>
          <w:i/>
          <w:iCs/>
          <w:sz w:val="16"/>
          <w:szCs w:val="16"/>
        </w:rPr>
        <w:t>Note.</w:t>
      </w:r>
      <w:r w:rsidRPr="00B96B7C">
        <w:rPr>
          <w:rFonts w:ascii="Arial" w:hAnsi="Arial" w:cs="Arial"/>
          <w:sz w:val="16"/>
          <w:szCs w:val="16"/>
        </w:rPr>
        <w:t> M4 = interpersonal sensitivity; M6 = anxiety; M9 = emotional instability; M1 = obsessive–compulsive symptoms. Path coefficients are standardized indirect effects. Confidence intervals (CIs) were estimated using bias</w:t>
      </w:r>
      <w:r w:rsidRPr="00B96B7C">
        <w:rPr>
          <w:rFonts w:ascii="Arial" w:hAnsi="Arial" w:cs="Arial"/>
          <w:sz w:val="16"/>
          <w:szCs w:val="16"/>
        </w:rPr>
        <w:noBreakHyphen/>
        <w:t>corrected bootstrap with 5,000 resamples. Effect size represents the proportion of the total indirect effect (M4→M1 via all mediators) accounted for by each specific path. Total indirect effect = 0.21.</w:t>
      </w:r>
    </w:p>
    <w:sectPr w:rsidR="00D14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B8C9" w14:textId="77777777" w:rsidR="006B173D" w:rsidRDefault="006B173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95A929C" w14:textId="77777777" w:rsidR="006B173D" w:rsidRDefault="006B173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1509D" w14:textId="77777777" w:rsidR="006B173D" w:rsidRDefault="006B173D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3790AA8" w14:textId="77777777" w:rsidR="006B173D" w:rsidRDefault="006B173D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32"/>
    <w:rsid w:val="001936A3"/>
    <w:rsid w:val="00414F2B"/>
    <w:rsid w:val="004B24B9"/>
    <w:rsid w:val="005D288C"/>
    <w:rsid w:val="00654567"/>
    <w:rsid w:val="006B173D"/>
    <w:rsid w:val="006C608C"/>
    <w:rsid w:val="009D207E"/>
    <w:rsid w:val="00AC61BE"/>
    <w:rsid w:val="00B96B7C"/>
    <w:rsid w:val="00D1426E"/>
    <w:rsid w:val="00E140F1"/>
    <w:rsid w:val="00F46C85"/>
    <w:rsid w:val="00FC4D32"/>
    <w:rsid w:val="097D4F97"/>
    <w:rsid w:val="19314F0F"/>
    <w:rsid w:val="6191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9B054"/>
  <w15:docId w15:val="{9911E6B9-F771-4D97-B850-8DA1D79A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65456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654567"/>
    <w:rPr>
      <w:kern w:val="2"/>
      <w:sz w:val="18"/>
      <w:szCs w:val="18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65456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654567"/>
    <w:rPr>
      <w:kern w:val="2"/>
      <w:sz w:val="18"/>
      <w:szCs w:val="18"/>
      <w14:ligatures w14:val="standardContextual"/>
    </w:rPr>
  </w:style>
  <w:style w:type="character" w:styleId="af1">
    <w:name w:val="Hyperlink"/>
    <w:basedOn w:val="a0"/>
    <w:uiPriority w:val="99"/>
    <w:unhideWhenUsed/>
    <w:rsid w:val="0065456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6601658@hebmu.edu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59003890@hebm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springer.com/journal/1096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1393</Characters>
  <Application>Microsoft Office Word</Application>
  <DocSecurity>0</DocSecurity>
  <Lines>53</Lines>
  <Paragraphs>48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建强 王</dc:creator>
  <cp:lastModifiedBy>MM L</cp:lastModifiedBy>
  <cp:revision>4</cp:revision>
  <dcterms:created xsi:type="dcterms:W3CDTF">2025-08-14T02:02:00Z</dcterms:created>
  <dcterms:modified xsi:type="dcterms:W3CDTF">2026-02-23T01:24:00Z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eyJoZGlkIjoiMDhhZWRhN2M3N2QyYjYzZjdkZjc5MjVjMjRhOWZmZDgiLCJ1c2VySWQiOiI5ODQzOTAzMTQifQ==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1AA614096C6D4BD7B6912E1685675DB0_12</vt:lpwstr>
  </property>
</Properties>
</file>