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3466"/>
        <w:gridCol w:w="29"/>
      </w:tblGrid>
      <w:tr w:rsidR="00CA4A72" w:rsidRPr="00D064D2" w14:paraId="3A4B7A18" w14:textId="77777777" w:rsidTr="00913BD9">
        <w:trPr>
          <w:trHeight w:val="375"/>
        </w:trPr>
        <w:tc>
          <w:tcPr>
            <w:tcW w:w="1809" w:type="dxa"/>
            <w:shd w:val="clear" w:color="auto" w:fill="auto"/>
            <w:noWrap/>
            <w:hideMark/>
          </w:tcPr>
          <w:p w14:paraId="1EF9BA6D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b/>
                <w:szCs w:val="24"/>
                <w:lang w:eastAsia="en-AU"/>
              </w:rPr>
            </w:pPr>
            <w:r w:rsidRPr="00CA4A72">
              <w:rPr>
                <w:rFonts w:eastAsia="Times New Roman"/>
                <w:b/>
                <w:szCs w:val="24"/>
                <w:lang w:eastAsia="en-AU"/>
              </w:rPr>
              <w:t>Barrier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6D719AC5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b/>
                <w:szCs w:val="24"/>
                <w:lang w:eastAsia="en-AU"/>
              </w:rPr>
            </w:pPr>
            <w:r w:rsidRPr="00CA4A72">
              <w:rPr>
                <w:rFonts w:eastAsia="Times New Roman"/>
                <w:b/>
                <w:szCs w:val="24"/>
                <w:lang w:eastAsia="en-AU"/>
              </w:rPr>
              <w:t xml:space="preserve">           Implementation Strategy</w:t>
            </w:r>
          </w:p>
        </w:tc>
      </w:tr>
      <w:tr w:rsidR="00CA4A72" w:rsidRPr="00CA4A72" w14:paraId="620999E6" w14:textId="77777777" w:rsidTr="00913BD9">
        <w:trPr>
          <w:gridAfter w:val="1"/>
          <w:wAfter w:w="29" w:type="dxa"/>
          <w:trHeight w:val="225"/>
        </w:trPr>
        <w:tc>
          <w:tcPr>
            <w:tcW w:w="15275" w:type="dxa"/>
            <w:gridSpan w:val="2"/>
            <w:shd w:val="clear" w:color="auto" w:fill="FABF8F"/>
            <w:noWrap/>
          </w:tcPr>
          <w:p w14:paraId="7C97AE60" w14:textId="77777777" w:rsidR="00CA4A72" w:rsidRPr="00CA4A72" w:rsidRDefault="00CA4A72" w:rsidP="00913BD9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>Motivation</w:t>
            </w:r>
          </w:p>
        </w:tc>
      </w:tr>
      <w:tr w:rsidR="00CA4A72" w:rsidRPr="00D064D2" w14:paraId="5C451F00" w14:textId="77777777" w:rsidTr="00913BD9">
        <w:trPr>
          <w:trHeight w:val="446"/>
        </w:trPr>
        <w:tc>
          <w:tcPr>
            <w:tcW w:w="1809" w:type="dxa"/>
            <w:vMerge w:val="restart"/>
            <w:shd w:val="clear" w:color="auto" w:fill="auto"/>
            <w:noWrap/>
            <w:hideMark/>
          </w:tcPr>
          <w:p w14:paraId="256204AB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JC is not perceived to be clinically relevant 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3C59CE1E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Ensure group prioritisation of topics (consider current QI projects and clinical service priorities)</w:t>
            </w:r>
          </w:p>
        </w:tc>
      </w:tr>
      <w:tr w:rsidR="00CA4A72" w:rsidRPr="00D064D2" w14:paraId="5D3802B6" w14:textId="77777777" w:rsidTr="00913BD9">
        <w:trPr>
          <w:trHeight w:val="264"/>
        </w:trPr>
        <w:tc>
          <w:tcPr>
            <w:tcW w:w="1809" w:type="dxa"/>
            <w:vMerge/>
            <w:shd w:val="clear" w:color="auto" w:fill="auto"/>
            <w:noWrap/>
          </w:tcPr>
          <w:p w14:paraId="62C3357D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75E7EB3A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Longer time dedicated to discussion of application of evidence in each session</w:t>
            </w:r>
          </w:p>
        </w:tc>
      </w:tr>
      <w:tr w:rsidR="00CA4A72" w:rsidRPr="00D064D2" w14:paraId="2E465C0D" w14:textId="77777777" w:rsidTr="00913BD9">
        <w:trPr>
          <w:trHeight w:val="178"/>
        </w:trPr>
        <w:tc>
          <w:tcPr>
            <w:tcW w:w="1809" w:type="dxa"/>
            <w:vMerge/>
            <w:shd w:val="clear" w:color="auto" w:fill="auto"/>
            <w:noWrap/>
          </w:tcPr>
          <w:p w14:paraId="48CCD6A9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7553E35D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Provide tools regarding how to prioritise topics and integrate into practice </w:t>
            </w:r>
          </w:p>
        </w:tc>
      </w:tr>
      <w:tr w:rsidR="00CA4A72" w:rsidRPr="00D064D2" w14:paraId="094A92D5" w14:textId="77777777" w:rsidTr="00913BD9">
        <w:trPr>
          <w:trHeight w:val="250"/>
        </w:trPr>
        <w:tc>
          <w:tcPr>
            <w:tcW w:w="1809" w:type="dxa"/>
            <w:vMerge w:val="restart"/>
            <w:shd w:val="clear" w:color="auto" w:fill="auto"/>
            <w:noWrap/>
            <w:hideMark/>
          </w:tcPr>
          <w:p w14:paraId="5C461C89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Clinician ownership, sense of responsibility &amp; accountability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08C1AE5B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JC identifies 2-3 clinicians to co-facilitate JC and holder of “JC portfolio”</w:t>
            </w:r>
          </w:p>
        </w:tc>
      </w:tr>
      <w:tr w:rsidR="00CA4A72" w:rsidRPr="00D064D2" w14:paraId="18625350" w14:textId="77777777" w:rsidTr="00913BD9">
        <w:trPr>
          <w:trHeight w:val="248"/>
        </w:trPr>
        <w:tc>
          <w:tcPr>
            <w:tcW w:w="1809" w:type="dxa"/>
            <w:vMerge/>
            <w:shd w:val="clear" w:color="auto" w:fill="auto"/>
            <w:noWrap/>
          </w:tcPr>
          <w:p w14:paraId="0CEFAA95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616FC841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Presenting clinicians follow up action items.</w:t>
            </w:r>
          </w:p>
        </w:tc>
      </w:tr>
      <w:tr w:rsidR="00CA4A72" w:rsidRPr="00D064D2" w14:paraId="38461E9A" w14:textId="77777777" w:rsidTr="00913BD9">
        <w:trPr>
          <w:trHeight w:val="364"/>
        </w:trPr>
        <w:tc>
          <w:tcPr>
            <w:tcW w:w="1809" w:type="dxa"/>
            <w:vMerge/>
            <w:shd w:val="clear" w:color="auto" w:fill="auto"/>
            <w:noWrap/>
          </w:tcPr>
          <w:p w14:paraId="0F22D48B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46409FFA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Graduated facilitation by clinician as opposed to only research</w:t>
            </w:r>
          </w:p>
        </w:tc>
      </w:tr>
      <w:tr w:rsidR="00CA4A72" w:rsidRPr="00D064D2" w14:paraId="6B22D6B1" w14:textId="77777777" w:rsidTr="00913BD9">
        <w:trPr>
          <w:trHeight w:val="300"/>
        </w:trPr>
        <w:tc>
          <w:tcPr>
            <w:tcW w:w="1809" w:type="dxa"/>
            <w:shd w:val="clear" w:color="auto" w:fill="auto"/>
            <w:noWrap/>
            <w:hideMark/>
          </w:tcPr>
          <w:p w14:paraId="7510B92F" w14:textId="77777777" w:rsidR="00CA4A72" w:rsidRPr="00CA4A72" w:rsidRDefault="00CA4A72" w:rsidP="00913BD9">
            <w:pPr>
              <w:spacing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Lack of perceived benefit of format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1D9D259B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JC members/facilitator familiar with TREAT share positive experiences</w:t>
            </w:r>
          </w:p>
          <w:p w14:paraId="30B86395" w14:textId="77777777" w:rsidR="00CA4A72" w:rsidRPr="00CA4A72" w:rsidRDefault="00CA4A72" w:rsidP="00913BD9">
            <w:p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  <w:p w14:paraId="2CD10E6A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Relate to clinical practice? – as per above</w:t>
            </w:r>
          </w:p>
        </w:tc>
      </w:tr>
      <w:tr w:rsidR="00CA4A72" w:rsidRPr="00D064D2" w14:paraId="6CD60B19" w14:textId="77777777" w:rsidTr="00913BD9">
        <w:trPr>
          <w:trHeight w:val="300"/>
        </w:trPr>
        <w:tc>
          <w:tcPr>
            <w:tcW w:w="1809" w:type="dxa"/>
            <w:shd w:val="clear" w:color="auto" w:fill="auto"/>
            <w:noWrap/>
            <w:hideMark/>
          </w:tcPr>
          <w:p w14:paraId="32932A81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52D26769" w14:textId="77777777" w:rsidR="00CA4A72" w:rsidRPr="00CA4A72" w:rsidRDefault="00CA4A72" w:rsidP="00913BD9">
            <w:pPr>
              <w:spacing w:after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Rotate bringing in food</w:t>
            </w:r>
          </w:p>
        </w:tc>
      </w:tr>
      <w:tr w:rsidR="00CA4A72" w:rsidRPr="00CA4A72" w14:paraId="17BB360D" w14:textId="77777777" w:rsidTr="00913BD9">
        <w:trPr>
          <w:gridAfter w:val="1"/>
          <w:wAfter w:w="29" w:type="dxa"/>
          <w:trHeight w:val="300"/>
        </w:trPr>
        <w:tc>
          <w:tcPr>
            <w:tcW w:w="15275" w:type="dxa"/>
            <w:gridSpan w:val="2"/>
            <w:shd w:val="clear" w:color="auto" w:fill="FABF8F"/>
          </w:tcPr>
          <w:p w14:paraId="6A74A3C2" w14:textId="77777777" w:rsidR="00CA4A72" w:rsidRPr="00CA4A72" w:rsidRDefault="00CA4A72" w:rsidP="00913BD9">
            <w:pPr>
              <w:spacing w:after="0" w:line="240" w:lineRule="auto"/>
              <w:ind w:left="491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  <w:t>Opportunity</w:t>
            </w:r>
          </w:p>
        </w:tc>
      </w:tr>
      <w:tr w:rsidR="00CA4A72" w:rsidRPr="00D064D2" w14:paraId="20B586E0" w14:textId="77777777" w:rsidTr="00913BD9">
        <w:trPr>
          <w:trHeight w:val="300"/>
        </w:trPr>
        <w:tc>
          <w:tcPr>
            <w:tcW w:w="1809" w:type="dxa"/>
            <w:shd w:val="clear" w:color="auto" w:fill="auto"/>
            <w:hideMark/>
          </w:tcPr>
          <w:p w14:paraId="04154BC5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Emergent leave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40087D23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Consider upskilling senior staff who do not rotate</w:t>
            </w:r>
          </w:p>
        </w:tc>
      </w:tr>
      <w:tr w:rsidR="00CA4A72" w:rsidRPr="00D064D2" w14:paraId="2123F1C6" w14:textId="77777777" w:rsidTr="00913BD9">
        <w:trPr>
          <w:trHeight w:val="231"/>
        </w:trPr>
        <w:tc>
          <w:tcPr>
            <w:tcW w:w="1809" w:type="dxa"/>
            <w:vMerge w:val="restart"/>
            <w:shd w:val="clear" w:color="auto" w:fill="auto"/>
            <w:hideMark/>
          </w:tcPr>
          <w:p w14:paraId="6F040D13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Competing demands (unprepared presenters, difficulty finding time suits everyone)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0976799B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Timetable of presenters with consistent time and place booked in clinician's calendars</w:t>
            </w:r>
          </w:p>
        </w:tc>
      </w:tr>
      <w:tr w:rsidR="00CA4A72" w:rsidRPr="00D064D2" w14:paraId="70575A27" w14:textId="77777777" w:rsidTr="00913BD9">
        <w:trPr>
          <w:trHeight w:val="211"/>
        </w:trPr>
        <w:tc>
          <w:tcPr>
            <w:tcW w:w="1809" w:type="dxa"/>
            <w:vMerge/>
            <w:shd w:val="clear" w:color="auto" w:fill="auto"/>
          </w:tcPr>
          <w:p w14:paraId="7AFEF0D3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2169BBD3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Departmental leadership to advocate and value JC attendance and see as core business</w:t>
            </w:r>
          </w:p>
        </w:tc>
      </w:tr>
      <w:tr w:rsidR="00CA4A72" w:rsidRPr="00085B07" w14:paraId="3A86ECF8" w14:textId="77777777" w:rsidTr="00913BD9">
        <w:trPr>
          <w:trHeight w:val="264"/>
        </w:trPr>
        <w:tc>
          <w:tcPr>
            <w:tcW w:w="1809" w:type="dxa"/>
            <w:vMerge/>
            <w:shd w:val="clear" w:color="auto" w:fill="auto"/>
          </w:tcPr>
          <w:p w14:paraId="622A7577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11E93445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Manager encouraged to attend and engage in JC as part of professional responsibility</w:t>
            </w:r>
          </w:p>
        </w:tc>
      </w:tr>
      <w:tr w:rsidR="00CA4A72" w:rsidRPr="00D064D2" w14:paraId="407AE80F" w14:textId="77777777" w:rsidTr="00913BD9">
        <w:trPr>
          <w:trHeight w:val="297"/>
        </w:trPr>
        <w:tc>
          <w:tcPr>
            <w:tcW w:w="1809" w:type="dxa"/>
            <w:vMerge/>
            <w:shd w:val="clear" w:color="auto" w:fill="auto"/>
          </w:tcPr>
          <w:p w14:paraId="653DBEE2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0CD0C74F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“JC portfolio” holders to remind people of attendance</w:t>
            </w:r>
          </w:p>
        </w:tc>
      </w:tr>
      <w:tr w:rsidR="00CA4A72" w:rsidRPr="00D064D2" w14:paraId="1E548094" w14:textId="77777777" w:rsidTr="00913BD9">
        <w:trPr>
          <w:trHeight w:val="161"/>
        </w:trPr>
        <w:tc>
          <w:tcPr>
            <w:tcW w:w="1809" w:type="dxa"/>
            <w:vMerge w:val="restart"/>
            <w:shd w:val="clear" w:color="auto" w:fill="auto"/>
            <w:hideMark/>
          </w:tcPr>
          <w:p w14:paraId="4625506E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Logistical administration (e.g., unprepared presenters, difficulty finding time)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208B62A8" w14:textId="77777777" w:rsidR="00CA4A72" w:rsidRPr="00CA4A72" w:rsidRDefault="00CA4A72" w:rsidP="00913BD9">
            <w:pPr>
              <w:numPr>
                <w:ilvl w:val="0"/>
                <w:numId w:val="3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Email reminders prior to in calendars to prompt attendance and reduce double bookings</w:t>
            </w:r>
          </w:p>
        </w:tc>
      </w:tr>
      <w:tr w:rsidR="00CA4A72" w:rsidRPr="00D064D2" w14:paraId="09D49091" w14:textId="77777777" w:rsidTr="00913BD9">
        <w:trPr>
          <w:trHeight w:val="281"/>
        </w:trPr>
        <w:tc>
          <w:tcPr>
            <w:tcW w:w="1809" w:type="dxa"/>
            <w:vMerge/>
            <w:shd w:val="clear" w:color="auto" w:fill="auto"/>
          </w:tcPr>
          <w:p w14:paraId="2AD5746D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59E03816" w14:textId="77777777" w:rsidR="00CA4A72" w:rsidRPr="00CA4A72" w:rsidRDefault="00CA4A72" w:rsidP="00913BD9">
            <w:pPr>
              <w:numPr>
                <w:ilvl w:val="0"/>
                <w:numId w:val="3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Use regular room to reduce clashes</w:t>
            </w:r>
          </w:p>
        </w:tc>
      </w:tr>
      <w:tr w:rsidR="00CA4A72" w:rsidRPr="00D064D2" w14:paraId="74B76B73" w14:textId="77777777" w:rsidTr="00913BD9">
        <w:trPr>
          <w:trHeight w:val="416"/>
        </w:trPr>
        <w:tc>
          <w:tcPr>
            <w:tcW w:w="1809" w:type="dxa"/>
            <w:vMerge/>
            <w:shd w:val="clear" w:color="auto" w:fill="auto"/>
          </w:tcPr>
          <w:p w14:paraId="3ABAC5B8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2A4002C8" w14:textId="77777777" w:rsidR="00CA4A72" w:rsidRPr="00CA4A72" w:rsidRDefault="00CA4A72" w:rsidP="00913BD9">
            <w:pPr>
              <w:numPr>
                <w:ilvl w:val="0"/>
                <w:numId w:val="3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JC portfolio holders to remind staff of attendance </w:t>
            </w:r>
          </w:p>
        </w:tc>
      </w:tr>
      <w:tr w:rsidR="00CA4A72" w:rsidRPr="00D064D2" w14:paraId="15BFE889" w14:textId="77777777" w:rsidTr="00913BD9">
        <w:trPr>
          <w:trHeight w:val="300"/>
        </w:trPr>
        <w:tc>
          <w:tcPr>
            <w:tcW w:w="1809" w:type="dxa"/>
            <w:shd w:val="clear" w:color="auto" w:fill="auto"/>
            <w:hideMark/>
          </w:tcPr>
          <w:p w14:paraId="3BA20ED8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Impact of VC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532035E1" w14:textId="77777777" w:rsidR="00CA4A72" w:rsidRPr="00CA4A72" w:rsidRDefault="00CA4A72" w:rsidP="00913BD9">
            <w:pPr>
              <w:numPr>
                <w:ilvl w:val="0"/>
                <w:numId w:val="2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Where possible have JC face to face.</w:t>
            </w:r>
          </w:p>
        </w:tc>
      </w:tr>
      <w:tr w:rsidR="00CA4A72" w:rsidRPr="00D064D2" w14:paraId="65C3C40D" w14:textId="77777777" w:rsidTr="00913BD9">
        <w:trPr>
          <w:trHeight w:val="300"/>
        </w:trPr>
        <w:tc>
          <w:tcPr>
            <w:tcW w:w="1809" w:type="dxa"/>
            <w:shd w:val="clear" w:color="auto" w:fill="auto"/>
            <w:hideMark/>
          </w:tcPr>
          <w:p w14:paraId="7E48838B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Cost of food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3EEB590B" w14:textId="77777777" w:rsidR="00CA4A72" w:rsidRPr="00CA4A72" w:rsidRDefault="00CA4A72" w:rsidP="00913BD9">
            <w:pPr>
              <w:numPr>
                <w:ilvl w:val="0"/>
                <w:numId w:val="2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Rotate bringing in food</w:t>
            </w:r>
          </w:p>
        </w:tc>
      </w:tr>
      <w:tr w:rsidR="00CA4A72" w:rsidRPr="00D064D2" w14:paraId="62E3665C" w14:textId="77777777" w:rsidTr="00913BD9">
        <w:trPr>
          <w:trHeight w:val="384"/>
        </w:trPr>
        <w:tc>
          <w:tcPr>
            <w:tcW w:w="1809" w:type="dxa"/>
            <w:shd w:val="clear" w:color="auto" w:fill="auto"/>
            <w:noWrap/>
            <w:hideMark/>
          </w:tcPr>
          <w:p w14:paraId="22450463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Lack of participation</w:t>
            </w:r>
          </w:p>
        </w:tc>
        <w:tc>
          <w:tcPr>
            <w:tcW w:w="13495" w:type="dxa"/>
            <w:gridSpan w:val="2"/>
            <w:shd w:val="clear" w:color="auto" w:fill="auto"/>
            <w:noWrap/>
            <w:hideMark/>
          </w:tcPr>
          <w:p w14:paraId="4CC5FF63" w14:textId="77777777" w:rsidR="00CA4A72" w:rsidRPr="00CA4A72" w:rsidRDefault="00CA4A72" w:rsidP="00913BD9">
            <w:pPr>
              <w:numPr>
                <w:ilvl w:val="0"/>
                <w:numId w:val="2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Encourage group discussions during group appraisal</w:t>
            </w:r>
          </w:p>
        </w:tc>
      </w:tr>
      <w:tr w:rsidR="00CA4A72" w:rsidRPr="00D064D2" w14:paraId="21E68E8C" w14:textId="77777777" w:rsidTr="00913BD9">
        <w:trPr>
          <w:trHeight w:val="300"/>
        </w:trPr>
        <w:tc>
          <w:tcPr>
            <w:tcW w:w="1809" w:type="dxa"/>
            <w:shd w:val="clear" w:color="auto" w:fill="auto"/>
            <w:noWrap/>
          </w:tcPr>
          <w:p w14:paraId="48DAB8C1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Culture does not value EBP</w:t>
            </w: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09EE9C15" w14:textId="77777777" w:rsidR="00CA4A72" w:rsidRPr="00CA4A72" w:rsidRDefault="00CA4A72" w:rsidP="00913BD9">
            <w:pPr>
              <w:numPr>
                <w:ilvl w:val="0"/>
                <w:numId w:val="2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Ensure consistent message of value of EBP within actions of JC members, upon orientation to team </w:t>
            </w:r>
          </w:p>
        </w:tc>
      </w:tr>
      <w:tr w:rsidR="00CA4A72" w:rsidRPr="00CA4A72" w14:paraId="40E51C4C" w14:textId="77777777" w:rsidTr="00913BD9">
        <w:trPr>
          <w:gridAfter w:val="1"/>
          <w:wAfter w:w="29" w:type="dxa"/>
          <w:trHeight w:val="300"/>
        </w:trPr>
        <w:tc>
          <w:tcPr>
            <w:tcW w:w="15275" w:type="dxa"/>
            <w:gridSpan w:val="2"/>
            <w:shd w:val="clear" w:color="auto" w:fill="FABF8F"/>
            <w:noWrap/>
          </w:tcPr>
          <w:p w14:paraId="24F75E30" w14:textId="77777777" w:rsidR="00CA4A72" w:rsidRPr="00CA4A72" w:rsidRDefault="00CA4A72" w:rsidP="00913BD9">
            <w:pPr>
              <w:spacing w:after="0" w:line="240" w:lineRule="auto"/>
              <w:ind w:left="491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b/>
                <w:color w:val="000000"/>
                <w:sz w:val="18"/>
                <w:szCs w:val="18"/>
                <w:shd w:val="clear" w:color="auto" w:fill="FABF8F"/>
                <w:lang w:eastAsia="en-AU"/>
              </w:rPr>
              <w:t>Capability</w:t>
            </w:r>
          </w:p>
        </w:tc>
      </w:tr>
      <w:tr w:rsidR="00CA4A72" w:rsidRPr="008D1D78" w14:paraId="7F33F135" w14:textId="77777777" w:rsidTr="00913BD9">
        <w:trPr>
          <w:trHeight w:val="264"/>
        </w:trPr>
        <w:tc>
          <w:tcPr>
            <w:tcW w:w="1809" w:type="dxa"/>
            <w:vMerge w:val="restart"/>
            <w:shd w:val="clear" w:color="auto" w:fill="auto"/>
            <w:noWrap/>
          </w:tcPr>
          <w:p w14:paraId="307B66AD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 xml:space="preserve"> Reduced clinician confidence with EBP and journal club skills</w:t>
            </w: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091ED73D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Attend EBP training</w:t>
            </w:r>
          </w:p>
        </w:tc>
      </w:tr>
      <w:tr w:rsidR="00CA4A72" w:rsidRPr="008D1D78" w14:paraId="49723CCD" w14:textId="77777777" w:rsidTr="00913BD9">
        <w:trPr>
          <w:trHeight w:val="266"/>
        </w:trPr>
        <w:tc>
          <w:tcPr>
            <w:tcW w:w="1809" w:type="dxa"/>
            <w:vMerge/>
            <w:shd w:val="clear" w:color="auto" w:fill="auto"/>
            <w:noWrap/>
          </w:tcPr>
          <w:p w14:paraId="06B98B59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17238A02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Access to online resources to assist with EBP</w:t>
            </w:r>
          </w:p>
        </w:tc>
      </w:tr>
      <w:tr w:rsidR="00CA4A72" w:rsidRPr="008D1D78" w14:paraId="23CFBE9A" w14:textId="77777777" w:rsidTr="00913BD9">
        <w:trPr>
          <w:trHeight w:val="384"/>
        </w:trPr>
        <w:tc>
          <w:tcPr>
            <w:tcW w:w="1809" w:type="dxa"/>
            <w:vMerge/>
            <w:shd w:val="clear" w:color="auto" w:fill="auto"/>
            <w:noWrap/>
          </w:tcPr>
          <w:p w14:paraId="3E9368A7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3822A2E3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Academic mentor remains contactable and JC portfolio holders check in with mentor as needed</w:t>
            </w:r>
          </w:p>
        </w:tc>
      </w:tr>
      <w:tr w:rsidR="00CA4A72" w:rsidRPr="00D064D2" w14:paraId="768D163A" w14:textId="77777777" w:rsidTr="00913BD9">
        <w:trPr>
          <w:trHeight w:val="397"/>
        </w:trPr>
        <w:tc>
          <w:tcPr>
            <w:tcW w:w="1809" w:type="dxa"/>
            <w:vMerge/>
            <w:shd w:val="clear" w:color="auto" w:fill="auto"/>
            <w:noWrap/>
          </w:tcPr>
          <w:p w14:paraId="73CFCF24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064A96F0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Identify clinicians who can provide support- use of modelling and support of colleagues to share knowledge</w:t>
            </w:r>
          </w:p>
        </w:tc>
      </w:tr>
      <w:tr w:rsidR="00CA4A72" w:rsidRPr="00D064D2" w14:paraId="3F7CC50A" w14:textId="77777777" w:rsidTr="00913BD9">
        <w:trPr>
          <w:trHeight w:val="265"/>
        </w:trPr>
        <w:tc>
          <w:tcPr>
            <w:tcW w:w="1809" w:type="dxa"/>
            <w:vMerge/>
            <w:shd w:val="clear" w:color="auto" w:fill="auto"/>
            <w:noWrap/>
          </w:tcPr>
          <w:p w14:paraId="1D9AB33F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52DB3B3F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Having extra resources to interpret study design and assist CASP tool selection</w:t>
            </w:r>
          </w:p>
        </w:tc>
      </w:tr>
      <w:tr w:rsidR="00CA4A72" w:rsidRPr="00D064D2" w14:paraId="43077ADA" w14:textId="77777777" w:rsidTr="00913BD9">
        <w:trPr>
          <w:trHeight w:val="646"/>
        </w:trPr>
        <w:tc>
          <w:tcPr>
            <w:tcW w:w="1809" w:type="dxa"/>
            <w:vMerge/>
            <w:shd w:val="clear" w:color="auto" w:fill="auto"/>
            <w:noWrap/>
          </w:tcPr>
          <w:p w14:paraId="309FF2B7" w14:textId="77777777" w:rsidR="00CA4A72" w:rsidRPr="00CA4A72" w:rsidRDefault="00CA4A72" w:rsidP="00913BD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3495" w:type="dxa"/>
            <w:gridSpan w:val="2"/>
            <w:shd w:val="clear" w:color="auto" w:fill="auto"/>
            <w:noWrap/>
          </w:tcPr>
          <w:p w14:paraId="032F2768" w14:textId="77777777" w:rsidR="00CA4A72" w:rsidRPr="00CA4A72" w:rsidRDefault="00CA4A72" w:rsidP="00913BD9">
            <w:pPr>
              <w:numPr>
                <w:ilvl w:val="0"/>
                <w:numId w:val="1"/>
              </w:numPr>
              <w:spacing w:before="0" w:beforeAutospacing="0" w:after="0" w:afterAutospacing="0" w:line="240" w:lineRule="auto"/>
              <w:ind w:left="491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CA4A72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Academic mentor attends initially to facilitate session then assists JC portfolio holders to facilitate using “cognitive apprentice model”</w:t>
            </w:r>
          </w:p>
        </w:tc>
      </w:tr>
    </w:tbl>
    <w:p w14:paraId="64FF33E5" w14:textId="77777777" w:rsidR="002F1297" w:rsidRDefault="002F1297"/>
    <w:sectPr w:rsidR="002F1297" w:rsidSect="00CA4A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A96E84"/>
    <w:multiLevelType w:val="hybridMultilevel"/>
    <w:tmpl w:val="01A2DB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C20727"/>
    <w:multiLevelType w:val="hybridMultilevel"/>
    <w:tmpl w:val="1A56A7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22FBC"/>
    <w:multiLevelType w:val="hybridMultilevel"/>
    <w:tmpl w:val="0CBE45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A72"/>
    <w:rsid w:val="001F12B7"/>
    <w:rsid w:val="002F1297"/>
    <w:rsid w:val="00913BD9"/>
    <w:rsid w:val="00CA4A72"/>
    <w:rsid w:val="00FB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FB7F2"/>
  <w15:chartTrackingRefBased/>
  <w15:docId w15:val="{F692F2E6-BDBF-482A-8C03-DE8C57803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A72"/>
    <w:pPr>
      <w:spacing w:before="100" w:beforeAutospacing="1" w:after="100" w:afterAutospacing="1" w:line="36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BD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B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D315D-CF39-4777-95BD-2047D4E76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Wenke</dc:creator>
  <cp:keywords/>
  <dc:description/>
  <cp:lastModifiedBy>Rachel Wenke</cp:lastModifiedBy>
  <cp:revision>2</cp:revision>
  <dcterms:created xsi:type="dcterms:W3CDTF">2021-08-23T01:11:00Z</dcterms:created>
  <dcterms:modified xsi:type="dcterms:W3CDTF">2021-08-23T01:40:00Z</dcterms:modified>
</cp:coreProperties>
</file>