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835A" w14:textId="70A994F2" w:rsidR="00A319AB" w:rsidRDefault="00A319AB" w:rsidP="00A31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hAnsi="Times New Roman" w:cs="Times New Roman" w:hint="eastAsia"/>
          <w:sz w:val="24"/>
        </w:rPr>
      </w:pPr>
      <w:bookmarkStart w:id="0" w:name="_Hlk174649395"/>
    </w:p>
    <w:p w14:paraId="5DB20D14" w14:textId="1AFBAD72" w:rsidR="005C2487" w:rsidRPr="00892B9F" w:rsidRDefault="005C2487" w:rsidP="00A319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5C2487">
        <w:rPr>
          <w:rFonts w:ascii="Times New Roman" w:hAnsi="Times New Roman" w:cs="Times New Roman"/>
          <w:sz w:val="24"/>
        </w:rPr>
        <w:t>Table S</w:t>
      </w:r>
      <w:proofErr w:type="gramStart"/>
      <w:r w:rsidRPr="005C2487">
        <w:rPr>
          <w:rFonts w:ascii="Times New Roman" w:hAnsi="Times New Roman" w:cs="Times New Roman"/>
          <w:sz w:val="24"/>
        </w:rPr>
        <w:t xml:space="preserve">1 </w:t>
      </w:r>
      <w:bookmarkStart w:id="1" w:name="_Hlk190631409"/>
      <w:r w:rsidRPr="00892B9F">
        <w:rPr>
          <w:rFonts w:ascii="Times New Roman" w:hAnsi="Times New Roman" w:cs="Times New Roman"/>
          <w:sz w:val="24"/>
        </w:rPr>
        <w:t xml:space="preserve"> </w:t>
      </w:r>
      <w:bookmarkStart w:id="2" w:name="OLE_LINK1"/>
      <w:bookmarkEnd w:id="1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Differences</w:t>
      </w:r>
      <w:proofErr w:type="gramEnd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 in the age-AGR relationship at admission and follow-up according to body weight status</w:t>
      </w:r>
    </w:p>
    <w:tbl>
      <w:tblPr>
        <w:tblW w:w="9923" w:type="dxa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1559"/>
        <w:gridCol w:w="1158"/>
        <w:gridCol w:w="1008"/>
        <w:gridCol w:w="527"/>
        <w:gridCol w:w="1543"/>
        <w:gridCol w:w="2001"/>
      </w:tblGrid>
      <w:tr w:rsidR="005C2487" w:rsidRPr="00FB60FB" w14:paraId="4B62DD03" w14:textId="77777777" w:rsidTr="005C248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6E7ECC8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3" w:name="_Hlk174649406"/>
            <w:bookmarkEnd w:id="0"/>
            <w:bookmarkEnd w:id="2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A73B3BB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Effect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3C30F88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S.E.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D37C540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t</w:t>
            </w: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2F0F120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96F100" w14:textId="52662046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5CA89B83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[95% CI]</w:t>
            </w:r>
          </w:p>
        </w:tc>
      </w:tr>
      <w:tr w:rsidR="005C2487" w:rsidRPr="00FB60FB" w14:paraId="35145B6D" w14:textId="77777777" w:rsidTr="005C248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2AC58F90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Weight0</w:t>
            </w:r>
          </w:p>
          <w:p w14:paraId="7821481F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Mean (- SD)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2FD8D209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BFE7804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-0.087</w:t>
            </w:r>
          </w:p>
        </w:tc>
        <w:tc>
          <w:tcPr>
            <w:tcW w:w="1158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5C4EF5A3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C32534B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0.023</w:t>
            </w:r>
          </w:p>
        </w:tc>
        <w:tc>
          <w:tcPr>
            <w:tcW w:w="1008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11B23F5D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7E358176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-3.703</w:t>
            </w:r>
          </w:p>
        </w:tc>
        <w:tc>
          <w:tcPr>
            <w:tcW w:w="527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3E81B804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65B49249" w14:textId="605F2E5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B5CF5A0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2001" w:type="dxa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1847E5AD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942DC91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[-0.134, -0.041]</w:t>
            </w:r>
          </w:p>
        </w:tc>
      </w:tr>
      <w:tr w:rsidR="005C2487" w:rsidRPr="00FB60FB" w14:paraId="4AF81773" w14:textId="77777777" w:rsidTr="005C2487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FFFFFF"/>
          </w:tcPr>
          <w:p w14:paraId="690439A4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Mean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622428A2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-0.056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</w:tcPr>
          <w:p w14:paraId="2037C9D0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0.014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</w:tcPr>
          <w:p w14:paraId="1745E6D0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-3.972</w:t>
            </w: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FFFFFF"/>
          </w:tcPr>
          <w:p w14:paraId="0E25F4C7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FFFFF"/>
          </w:tcPr>
          <w:p w14:paraId="6FB48084" w14:textId="117D4753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7AB348AD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[-0.085, -0.028]</w:t>
            </w:r>
          </w:p>
        </w:tc>
      </w:tr>
      <w:tr w:rsidR="005C2487" w:rsidRPr="00FB60FB" w14:paraId="4E7992ED" w14:textId="77777777" w:rsidTr="005C2487">
        <w:trPr>
          <w:jc w:val="center"/>
        </w:trPr>
        <w:tc>
          <w:tcPr>
            <w:tcW w:w="2127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AA86155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Mean (+ SD)</w:t>
            </w:r>
          </w:p>
          <w:p w14:paraId="18AAC975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Weight1</w:t>
            </w:r>
          </w:p>
          <w:p w14:paraId="6AFF3D3B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Mean (- SD)</w:t>
            </w:r>
          </w:p>
          <w:p w14:paraId="5CDCF552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Mean</w:t>
            </w:r>
          </w:p>
          <w:p w14:paraId="23BC326B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Mean (+ SD)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05E6EE5E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-0.026</w:t>
            </w:r>
          </w:p>
          <w:p w14:paraId="0753482B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104600E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-0.090</w:t>
            </w:r>
          </w:p>
          <w:p w14:paraId="3FE5C909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-0.054</w:t>
            </w:r>
          </w:p>
          <w:p w14:paraId="6D5E30D7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-0.018</w:t>
            </w:r>
          </w:p>
        </w:tc>
        <w:tc>
          <w:tcPr>
            <w:tcW w:w="1158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51848863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0.016</w:t>
            </w:r>
          </w:p>
          <w:p w14:paraId="64712789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406B059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0.029</w:t>
            </w:r>
          </w:p>
          <w:p w14:paraId="6FA830A7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0.017</w:t>
            </w:r>
          </w:p>
          <w:p w14:paraId="225F6D35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0.020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41ED4B84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-1.637</w:t>
            </w:r>
          </w:p>
          <w:p w14:paraId="4776E8CF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7CE2F95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-3.082</w:t>
            </w:r>
          </w:p>
          <w:p w14:paraId="7C042D8F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-3.184</w:t>
            </w:r>
          </w:p>
          <w:p w14:paraId="4754BD43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-0.874</w:t>
            </w:r>
          </w:p>
        </w:tc>
        <w:tc>
          <w:tcPr>
            <w:tcW w:w="527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7476B151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18ED85FD" w14:textId="612C1D8E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0.104</w:t>
            </w:r>
          </w:p>
          <w:p w14:paraId="6B39FBCC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A7DA67D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0.003</w:t>
            </w:r>
          </w:p>
          <w:p w14:paraId="3168DA1C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0.002</w:t>
            </w:r>
          </w:p>
          <w:p w14:paraId="1E842FB4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0.384</w:t>
            </w:r>
          </w:p>
        </w:tc>
        <w:tc>
          <w:tcPr>
            <w:tcW w:w="2001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5026C376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 w:themeColor="text1"/>
                <w:sz w:val="24"/>
              </w:rPr>
              <w:t>[-0.054, 0.005]</w:t>
            </w:r>
          </w:p>
          <w:p w14:paraId="7A25731C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9BDF2EF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[-0.</w:t>
            </w:r>
            <w:proofErr w:type="gramStart"/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149,-</w:t>
            </w:r>
            <w:proofErr w:type="gramEnd"/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0.032]</w:t>
            </w:r>
          </w:p>
          <w:p w14:paraId="571D74BE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[-0.</w:t>
            </w:r>
            <w:proofErr w:type="gramStart"/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088,-</w:t>
            </w:r>
            <w:proofErr w:type="gramEnd"/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0.020]</w:t>
            </w:r>
          </w:p>
          <w:p w14:paraId="20148686" w14:textId="77777777" w:rsidR="005C2487" w:rsidRPr="005C2487" w:rsidRDefault="005C2487" w:rsidP="007C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2487">
              <w:rPr>
                <w:rFonts w:ascii="Times New Roman" w:hAnsi="Times New Roman" w:cs="Times New Roman"/>
                <w:color w:val="000000"/>
                <w:sz w:val="24"/>
              </w:rPr>
              <w:t>[-0.057,0.022]</w:t>
            </w:r>
          </w:p>
        </w:tc>
      </w:tr>
    </w:tbl>
    <w:bookmarkEnd w:id="3"/>
    <w:p w14:paraId="561EC6F8" w14:textId="5FDA5F07" w:rsidR="00A319AB" w:rsidRPr="005C2487" w:rsidRDefault="00A319AB" w:rsidP="005C2487">
      <w:pPr>
        <w:kinsoku w:val="0"/>
        <w:wordWrap w:val="0"/>
        <w:overflowPunct w:val="0"/>
        <w:autoSpaceDE w:val="0"/>
        <w:autoSpaceDN w:val="0"/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5C2487">
        <w:rPr>
          <w:rFonts w:ascii="Times New Roman" w:hAnsi="Times New Roman" w:cs="Times New Roman"/>
          <w:color w:val="000000"/>
          <w:sz w:val="24"/>
        </w:rPr>
        <w:t>Abbreviation:</w:t>
      </w:r>
      <w:r w:rsidRPr="005C2487">
        <w:rPr>
          <w:rFonts w:ascii="Times New Roman" w:hAnsi="Times New Roman" w:cs="Times New Roman"/>
          <w:sz w:val="24"/>
        </w:rPr>
        <w:t>Weight</w:t>
      </w:r>
      <w:proofErr w:type="gramEnd"/>
      <w:r w:rsidRPr="005C2487">
        <w:rPr>
          <w:rFonts w:ascii="Times New Roman" w:hAnsi="Times New Roman" w:cs="Times New Roman"/>
          <w:sz w:val="24"/>
        </w:rPr>
        <w:t xml:space="preserve">0weight at </w:t>
      </w:r>
      <w:proofErr w:type="gramStart"/>
      <w:r w:rsidRPr="005C2487">
        <w:rPr>
          <w:rFonts w:ascii="Times New Roman" w:hAnsi="Times New Roman" w:cs="Times New Roman"/>
          <w:sz w:val="24"/>
        </w:rPr>
        <w:t>admission,Weight</w:t>
      </w:r>
      <w:proofErr w:type="gramEnd"/>
      <w:r w:rsidRPr="005C2487">
        <w:rPr>
          <w:rFonts w:ascii="Times New Roman" w:hAnsi="Times New Roman" w:cs="Times New Roman"/>
          <w:sz w:val="24"/>
        </w:rPr>
        <w:t>1weight at follow-</w:t>
      </w:r>
      <w:proofErr w:type="spellStart"/>
      <w:proofErr w:type="gramStart"/>
      <w:r w:rsidRPr="005C2487">
        <w:rPr>
          <w:rFonts w:ascii="Times New Roman" w:hAnsi="Times New Roman" w:cs="Times New Roman"/>
          <w:sz w:val="24"/>
        </w:rPr>
        <w:t>up,SD</w:t>
      </w:r>
      <w:bookmarkStart w:id="4" w:name="_Hlk189424202"/>
      <w:proofErr w:type="spellEnd"/>
      <w:proofErr w:type="gramEnd"/>
      <w:r w:rsidR="005C2487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Pr="005C2487">
        <w:rPr>
          <w:rFonts w:ascii="Times New Roman" w:hAnsi="Times New Roman" w:cs="Times New Roman"/>
          <w:sz w:val="24"/>
        </w:rPr>
        <w:t>standa</w:t>
      </w:r>
      <w:r w:rsidR="005C2487">
        <w:rPr>
          <w:rFonts w:ascii="Times New Roman" w:hAnsi="Times New Roman" w:cs="Times New Roman" w:hint="eastAsia"/>
          <w:sz w:val="24"/>
        </w:rPr>
        <w:t>-</w:t>
      </w:r>
      <w:r w:rsidRPr="005C2487">
        <w:rPr>
          <w:rFonts w:ascii="Times New Roman" w:hAnsi="Times New Roman" w:cs="Times New Roman"/>
          <w:sz w:val="24"/>
        </w:rPr>
        <w:t>rd</w:t>
      </w:r>
      <w:proofErr w:type="spellEnd"/>
      <w:r w:rsidR="005C2487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proofErr w:type="gramStart"/>
      <w:r w:rsidRPr="005C2487">
        <w:rPr>
          <w:rFonts w:ascii="Times New Roman" w:hAnsi="Times New Roman" w:cs="Times New Roman"/>
          <w:sz w:val="24"/>
        </w:rPr>
        <w:t>deviation</w:t>
      </w:r>
      <w:bookmarkEnd w:id="4"/>
      <w:r w:rsidRPr="005C2487">
        <w:rPr>
          <w:rFonts w:ascii="Times New Roman" w:hAnsi="Times New Roman" w:cs="Times New Roman"/>
          <w:sz w:val="24"/>
        </w:rPr>
        <w:t>,S</w:t>
      </w:r>
      <w:proofErr w:type="gramEnd"/>
      <w:r w:rsidRPr="005C2487">
        <w:rPr>
          <w:rFonts w:ascii="Times New Roman" w:hAnsi="Times New Roman" w:cs="Times New Roman"/>
          <w:sz w:val="24"/>
        </w:rPr>
        <w:t>.</w:t>
      </w:r>
      <w:proofErr w:type="gramStart"/>
      <w:r w:rsidRPr="005C2487">
        <w:rPr>
          <w:rFonts w:ascii="Times New Roman" w:hAnsi="Times New Roman" w:cs="Times New Roman"/>
          <w:sz w:val="24"/>
        </w:rPr>
        <w:t>E.</w:t>
      </w:r>
      <w:bookmarkStart w:id="5" w:name="_Hlk189424234"/>
      <w:r w:rsidRPr="005C2487">
        <w:rPr>
          <w:rFonts w:ascii="Times New Roman" w:hAnsi="Times New Roman" w:cs="Times New Roman"/>
          <w:sz w:val="24"/>
        </w:rPr>
        <w:t>standarderror</w:t>
      </w:r>
      <w:bookmarkEnd w:id="5"/>
      <w:proofErr w:type="spellEnd"/>
      <w:proofErr w:type="gramEnd"/>
      <w:r w:rsidRPr="005C2487">
        <w:rPr>
          <w:rFonts w:ascii="Times New Roman" w:hAnsi="Times New Roman" w:cs="Times New Roman"/>
          <w:sz w:val="24"/>
        </w:rPr>
        <w:t>.</w:t>
      </w:r>
    </w:p>
    <w:p w14:paraId="095015F6" w14:textId="77777777" w:rsidR="005C2487" w:rsidRDefault="005C2487" w:rsidP="00766280">
      <w:pPr>
        <w:rPr>
          <w:rFonts w:hint="eastAsia"/>
        </w:rPr>
      </w:pPr>
    </w:p>
    <w:p w14:paraId="5C0F47F8" w14:textId="7DCE4A62" w:rsidR="00332E18" w:rsidRPr="00892B9F" w:rsidRDefault="00332E18" w:rsidP="005C2487">
      <w:pPr>
        <w:wordWrap w:val="0"/>
        <w:ind w:leftChars="-451" w:left="-992" w:firstLineChars="500" w:firstLine="1200"/>
        <w:rPr>
          <w:rFonts w:ascii="Times New Roman" w:hAnsi="Times New Roman" w:cs="Times New Roman"/>
          <w:b/>
          <w:bCs/>
          <w:color w:val="FF0000"/>
          <w:sz w:val="24"/>
        </w:rPr>
      </w:pPr>
      <w:r w:rsidRPr="005F2949">
        <w:rPr>
          <w:rFonts w:ascii="Times New Roman" w:hAnsi="Times New Roman" w:hint="eastAsia"/>
          <w:color w:val="000000"/>
          <w:sz w:val="24"/>
          <w:szCs w:val="28"/>
        </w:rPr>
        <w:t>Table S</w:t>
      </w:r>
      <w:proofErr w:type="gramStart"/>
      <w:r w:rsidR="00A319AB">
        <w:rPr>
          <w:rFonts w:ascii="Times New Roman" w:hAnsi="Times New Roman" w:hint="eastAsia"/>
          <w:color w:val="000000"/>
          <w:sz w:val="24"/>
          <w:szCs w:val="28"/>
        </w:rPr>
        <w:t>2</w:t>
      </w:r>
      <w:r w:rsidRPr="005F2949">
        <w:rPr>
          <w:rFonts w:ascii="Times New Roman" w:hAnsi="Times New Roman" w:hint="eastAsia"/>
          <w:color w:val="000000"/>
          <w:sz w:val="24"/>
          <w:szCs w:val="28"/>
        </w:rPr>
        <w:t xml:space="preserve">  </w:t>
      </w:r>
      <w:bookmarkStart w:id="6" w:name="OLE_LINK2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Predictors</w:t>
      </w:r>
      <w:proofErr w:type="gramEnd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 of long-term therapeutic efficacy in </w:t>
      </w:r>
      <w:r w:rsidR="00892B9F">
        <w:rPr>
          <w:rStyle w:val="a8"/>
          <w:rFonts w:ascii="Times New Roman" w:hAnsi="Times New Roman" w:cs="Times New Roman" w:hint="eastAsia"/>
          <w:b w:val="0"/>
          <w:bCs w:val="0"/>
          <w:color w:val="0F1115"/>
          <w:sz w:val="24"/>
          <w:shd w:val="clear" w:color="auto" w:fill="FFFFFF"/>
        </w:rPr>
        <w:t>DMD</w:t>
      </w:r>
    </w:p>
    <w:bookmarkEnd w:id="6"/>
    <w:tbl>
      <w:tblPr>
        <w:tblW w:w="1020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965"/>
        <w:gridCol w:w="1273"/>
        <w:gridCol w:w="2054"/>
        <w:gridCol w:w="1131"/>
        <w:gridCol w:w="1138"/>
        <w:gridCol w:w="1654"/>
        <w:gridCol w:w="992"/>
      </w:tblGrid>
      <w:tr w:rsidR="00332E18" w:rsidRPr="005F2949" w14:paraId="0D50CCC5" w14:textId="77777777" w:rsidTr="00726DDA">
        <w:trPr>
          <w:trHeight w:val="1073"/>
        </w:trPr>
        <w:tc>
          <w:tcPr>
            <w:tcW w:w="19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148E1AA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4061829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Univariate regression</w:t>
            </w:r>
          </w:p>
          <w:p w14:paraId="28D9E232" w14:textId="3685DFE9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   95%CI 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  <w:tc>
          <w:tcPr>
            <w:tcW w:w="37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9C7510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Multivariate regression</w:t>
            </w:r>
          </w:p>
          <w:p w14:paraId="7E7C9AEF" w14:textId="0ADEC553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95%CI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</w:tr>
      <w:tr w:rsidR="00332E18" w:rsidRPr="005F2949" w14:paraId="31551C5C" w14:textId="77777777" w:rsidTr="00726DDA">
        <w:tc>
          <w:tcPr>
            <w:tcW w:w="19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CC647A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AGR1</w:t>
            </w:r>
          </w:p>
        </w:tc>
        <w:tc>
          <w:tcPr>
            <w:tcW w:w="12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377E08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4</w:t>
            </w:r>
            <w:r w:rsidRPr="005F29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796</w:t>
            </w:r>
          </w:p>
        </w:tc>
        <w:tc>
          <w:tcPr>
            <w:tcW w:w="2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EAA6FC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2</w:t>
            </w:r>
            <w:r w:rsidRPr="005F29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298</w:t>
            </w:r>
            <w:r w:rsidRPr="005F29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10</w:t>
            </w:r>
            <w:r w:rsidRPr="005F29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011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15069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&lt;0.00</w:t>
            </w:r>
            <w:r w:rsidRPr="005F2949">
              <w:rPr>
                <w:rStyle w:val="NormalCharacter"/>
                <w:rFonts w:ascii="Times New Roman" w:hAnsi="Times New Roman" w:hint="eastAsia"/>
                <w:sz w:val="24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AA77B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947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BE9AF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344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820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4CC603" w14:textId="77777777" w:rsidR="00332E18" w:rsidRPr="005F2949" w:rsidRDefault="00332E18" w:rsidP="00F55B6C">
            <w:pPr>
              <w:rPr>
                <w:rFonts w:ascii="Times New Roman" w:hAnsi="Times New Roman"/>
                <w:color w:val="156082" w:themeColor="accent1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&lt;0.00</w:t>
            </w:r>
            <w:r w:rsidRPr="005F2949">
              <w:rPr>
                <w:rStyle w:val="NormalCharacter"/>
                <w:rFonts w:ascii="Times New Roman" w:hAnsi="Times New Roman" w:hint="eastAsia"/>
                <w:sz w:val="24"/>
                <w:szCs w:val="28"/>
              </w:rPr>
              <w:t>1</w:t>
            </w:r>
          </w:p>
        </w:tc>
      </w:tr>
      <w:tr w:rsidR="00332E18" w:rsidRPr="005F2949" w14:paraId="590D6697" w14:textId="77777777" w:rsidTr="00726DDA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2DC2E6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Treatment plan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9AC459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508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6B7F85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105</w:t>
            </w:r>
            <w:r w:rsidRPr="005F29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-2.</w:t>
            </w: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432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07EE7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53A98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776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9AEA7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218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21DC4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03</w:t>
            </w:r>
          </w:p>
        </w:tc>
      </w:tr>
      <w:tr w:rsidR="00332E18" w:rsidRPr="005F2949" w14:paraId="7B18BF31" w14:textId="77777777" w:rsidTr="00726DDA">
        <w:trPr>
          <w:trHeight w:val="3428"/>
        </w:trPr>
        <w:tc>
          <w:tcPr>
            <w:tcW w:w="19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2588E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lastRenderedPageBreak/>
              <w:t>Age of follow up</w:t>
            </w:r>
          </w:p>
          <w:p w14:paraId="250285F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/>
                <w:sz w:val="24"/>
                <w:szCs w:val="28"/>
              </w:rPr>
              <w:t>Vignos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score</w:t>
            </w:r>
          </w:p>
          <w:p w14:paraId="6CD9886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at </w:t>
            </w: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admisson</w:t>
            </w:r>
            <w:proofErr w:type="spellEnd"/>
          </w:p>
          <w:p w14:paraId="7051C78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creatine</w:t>
            </w:r>
          </w:p>
          <w:p w14:paraId="0C61760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NLR</w:t>
            </w:r>
          </w:p>
          <w:p w14:paraId="11F952C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total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 xml:space="preserve"> bilirubin</w:t>
            </w:r>
          </w:p>
          <w:p w14:paraId="24E9F95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Weight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F0F059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815</w:t>
            </w:r>
          </w:p>
          <w:p w14:paraId="3E55AE1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805AD4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110</w:t>
            </w:r>
          </w:p>
          <w:p w14:paraId="0CD6859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1.022</w:t>
            </w:r>
          </w:p>
          <w:p w14:paraId="1CCEEBD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1.036</w:t>
            </w:r>
          </w:p>
          <w:p w14:paraId="49393FC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0.894</w:t>
            </w:r>
          </w:p>
          <w:p w14:paraId="344FF45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0.973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A5D283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734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-0.9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05</w:t>
            </w:r>
          </w:p>
          <w:p w14:paraId="62DC767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EB9546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0.9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68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27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4</w:t>
            </w:r>
          </w:p>
          <w:p w14:paraId="66E89EF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1.005-1.068</w:t>
            </w:r>
          </w:p>
          <w:p w14:paraId="0527E4A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0.836-1.293</w:t>
            </w:r>
          </w:p>
          <w:p w14:paraId="667C33A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0.335-2.251</w:t>
            </w:r>
          </w:p>
          <w:p w14:paraId="45D6B56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0.948-1.034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8FB316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&lt;0.00</w:t>
            </w:r>
            <w:r w:rsidRPr="005F2949">
              <w:rPr>
                <w:rStyle w:val="NormalCharacter"/>
                <w:rFonts w:ascii="Times New Roman" w:hAnsi="Times New Roman" w:hint="eastAsia"/>
                <w:sz w:val="24"/>
                <w:szCs w:val="28"/>
              </w:rPr>
              <w:t>1</w:t>
            </w:r>
          </w:p>
          <w:p w14:paraId="37A2FA3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266A40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134</w:t>
            </w:r>
          </w:p>
          <w:p w14:paraId="36AF0D9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0.027</w:t>
            </w:r>
          </w:p>
          <w:p w14:paraId="74A90F0E" w14:textId="77777777" w:rsidR="00332E18" w:rsidRPr="005F2949" w:rsidRDefault="00332E18" w:rsidP="00F55B6C">
            <w:pPr>
              <w:rPr>
                <w:rStyle w:val="NormalCharacter"/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0.756</w:t>
            </w:r>
          </w:p>
          <w:p w14:paraId="14B37B95" w14:textId="77777777" w:rsidR="00332E18" w:rsidRPr="005F2949" w:rsidRDefault="00332E18" w:rsidP="00F55B6C">
            <w:pPr>
              <w:rPr>
                <w:rStyle w:val="NormalCharacter"/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0.812</w:t>
            </w:r>
          </w:p>
          <w:p w14:paraId="4498C16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Style w:val="NormalCharacter"/>
                <w:rFonts w:ascii="Times New Roman" w:hAnsi="Times New Roman" w:hint="eastAsia"/>
                <w:sz w:val="24"/>
                <w:szCs w:val="28"/>
              </w:rPr>
              <w:t>595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340175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788</w:t>
            </w:r>
          </w:p>
          <w:p w14:paraId="3CCCEBD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C8001D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75D2E56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1.107</w:t>
            </w:r>
          </w:p>
          <w:p w14:paraId="36B67907" w14:textId="30CC76E2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114DE3C7" w14:textId="236A22B3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742801C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43F1761" w14:textId="432E3836" w:rsidR="00711410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708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="00711410">
              <w:rPr>
                <w:rFonts w:ascii="Times New Roman" w:hAnsi="Times New Roman" w:hint="eastAsia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878</w:t>
            </w:r>
          </w:p>
          <w:p w14:paraId="6B7A8C18" w14:textId="77777777" w:rsidR="00711410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4C2D7EF" w14:textId="31E2C49E" w:rsidR="00711410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292BB625" w14:textId="5F2F4DA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1.011-1.734</w:t>
            </w:r>
          </w:p>
          <w:p w14:paraId="0CF77652" w14:textId="2EF98515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0C82E934" w14:textId="39C1F3AF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1539395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F58D8E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&lt;0.00</w:t>
            </w:r>
            <w:r w:rsidRPr="005F2949">
              <w:rPr>
                <w:rStyle w:val="NormalCharacter"/>
                <w:rFonts w:ascii="Times New Roman" w:hAnsi="Times New Roman" w:hint="eastAsia"/>
                <w:sz w:val="24"/>
                <w:szCs w:val="28"/>
              </w:rPr>
              <w:t>1</w:t>
            </w:r>
          </w:p>
          <w:p w14:paraId="1E86E9A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8BE27D9" w14:textId="639D9E3D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720B7F8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0.019</w:t>
            </w:r>
          </w:p>
          <w:p w14:paraId="3E294E9E" w14:textId="35734D52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51B9C9C1" w14:textId="60AE656D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5F7DE07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</w:tc>
      </w:tr>
    </w:tbl>
    <w:p w14:paraId="7F6BC112" w14:textId="40101019" w:rsidR="00332E18" w:rsidRPr="005F2949" w:rsidRDefault="00332E18" w:rsidP="00875E3D">
      <w:pPr>
        <w:spacing w:line="360" w:lineRule="auto"/>
        <w:ind w:leftChars="-451" w:left="-992"/>
        <w:contextualSpacing/>
        <w:rPr>
          <w:rFonts w:ascii="Times New Roman" w:hAnsi="Times New Roman"/>
          <w:sz w:val="24"/>
        </w:rPr>
      </w:pPr>
      <w:r w:rsidRPr="005F2949">
        <w:rPr>
          <w:rFonts w:ascii="Times New Roman" w:hAnsi="Times New Roman" w:hint="eastAsia"/>
          <w:sz w:val="24"/>
        </w:rPr>
        <w:t>AGR1</w:t>
      </w:r>
      <w:r w:rsidR="00875E3D">
        <w:rPr>
          <w:rFonts w:ascii="Times New Roman" w:hAnsi="Times New Roman" w:hint="eastAsia"/>
          <w:sz w:val="24"/>
        </w:rPr>
        <w:t xml:space="preserve"> </w:t>
      </w:r>
      <w:r w:rsidRPr="005F2949">
        <w:rPr>
          <w:rFonts w:ascii="Times New Roman" w:hAnsi="Times New Roman" w:hint="eastAsia"/>
          <w:sz w:val="24"/>
        </w:rPr>
        <w:t>a</w:t>
      </w:r>
      <w:r w:rsidRPr="005F2949">
        <w:rPr>
          <w:rFonts w:ascii="Times New Roman" w:hAnsi="Times New Roman"/>
          <w:sz w:val="24"/>
        </w:rPr>
        <w:t>lbumin-</w:t>
      </w:r>
      <w:r w:rsidRPr="005F2949">
        <w:rPr>
          <w:rFonts w:ascii="Times New Roman" w:hAnsi="Times New Roman" w:hint="eastAsia"/>
          <w:sz w:val="24"/>
        </w:rPr>
        <w:t>g</w:t>
      </w:r>
      <w:r w:rsidRPr="005F2949">
        <w:rPr>
          <w:rFonts w:ascii="Times New Roman" w:hAnsi="Times New Roman"/>
          <w:sz w:val="24"/>
        </w:rPr>
        <w:t>lobulin ratio</w:t>
      </w:r>
      <w:r w:rsidRPr="005F2949">
        <w:rPr>
          <w:rFonts w:ascii="Times New Roman" w:hAnsi="Times New Roman" w:hint="eastAsia"/>
          <w:sz w:val="24"/>
        </w:rPr>
        <w:t xml:space="preserve"> at follow-up</w:t>
      </w:r>
      <w:r w:rsidRPr="005F2949">
        <w:rPr>
          <w:rFonts w:ascii="Times New Roman" w:hAnsi="Times New Roman" w:hint="eastAsia"/>
          <w:sz w:val="24"/>
        </w:rPr>
        <w:t>，</w:t>
      </w:r>
      <w:r w:rsidRPr="005F2949">
        <w:rPr>
          <w:rFonts w:ascii="Times New Roman" w:hAnsi="Times New Roman" w:hint="eastAsia"/>
          <w:sz w:val="24"/>
        </w:rPr>
        <w:t>NLR</w:t>
      </w:r>
      <w:r w:rsidR="00875E3D">
        <w:rPr>
          <w:rFonts w:ascii="Times New Roman" w:hAnsi="Times New Roman" w:hint="eastAsia"/>
          <w:sz w:val="24"/>
        </w:rPr>
        <w:t xml:space="preserve"> </w:t>
      </w:r>
      <w:r w:rsidRPr="005F2949">
        <w:rPr>
          <w:rFonts w:ascii="Times New Roman" w:hAnsi="Times New Roman" w:hint="eastAsia"/>
          <w:sz w:val="24"/>
        </w:rPr>
        <w:t>n</w:t>
      </w:r>
      <w:r w:rsidRPr="005F2949">
        <w:rPr>
          <w:rFonts w:ascii="Times New Roman" w:hAnsi="Times New Roman"/>
          <w:sz w:val="24"/>
        </w:rPr>
        <w:t>eutrophil to lymphocyte ratio</w:t>
      </w:r>
    </w:p>
    <w:p w14:paraId="0BE063B1" w14:textId="77777777" w:rsidR="00715A35" w:rsidRDefault="00715A35" w:rsidP="00875E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Chars="-387" w:left="-849" w:hanging="2"/>
        <w:rPr>
          <w:rFonts w:ascii="Times New Roman" w:hAnsi="Times New Roman"/>
          <w:sz w:val="24"/>
          <w:szCs w:val="28"/>
        </w:rPr>
      </w:pPr>
    </w:p>
    <w:p w14:paraId="70634EFC" w14:textId="77777777" w:rsidR="005C2487" w:rsidRDefault="005C2487" w:rsidP="00875E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Chars="-387" w:left="-849" w:hanging="2"/>
        <w:rPr>
          <w:rFonts w:ascii="Times New Roman" w:hAnsi="Times New Roman"/>
          <w:sz w:val="24"/>
          <w:szCs w:val="28"/>
        </w:rPr>
      </w:pPr>
    </w:p>
    <w:p w14:paraId="4506B8E9" w14:textId="77777777" w:rsidR="005C2487" w:rsidRDefault="005C2487" w:rsidP="00875E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Chars="-387" w:left="-849" w:hanging="2"/>
        <w:rPr>
          <w:rFonts w:ascii="Times New Roman" w:hAnsi="Times New Roman"/>
          <w:sz w:val="24"/>
          <w:szCs w:val="28"/>
        </w:rPr>
      </w:pPr>
    </w:p>
    <w:p w14:paraId="77CE76B0" w14:textId="290D6349" w:rsidR="00332E18" w:rsidRPr="00892B9F" w:rsidRDefault="00332E18" w:rsidP="005C248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 w:cs="Times New Roman"/>
          <w:b/>
          <w:bCs/>
          <w:sz w:val="24"/>
        </w:rPr>
      </w:pPr>
      <w:r w:rsidRPr="005F2949">
        <w:rPr>
          <w:rFonts w:ascii="Times New Roman" w:hAnsi="Times New Roman" w:hint="eastAsia"/>
          <w:sz w:val="24"/>
          <w:szCs w:val="28"/>
        </w:rPr>
        <w:t>Table S</w:t>
      </w:r>
      <w:r w:rsidR="00A319AB">
        <w:rPr>
          <w:rFonts w:ascii="Times New Roman" w:hAnsi="Times New Roman" w:hint="eastAsia"/>
          <w:sz w:val="24"/>
          <w:szCs w:val="28"/>
        </w:rPr>
        <w:t>3</w:t>
      </w:r>
      <w:r w:rsidRPr="005F2949">
        <w:rPr>
          <w:rFonts w:ascii="Times New Roman" w:hAnsi="Times New Roman" w:hint="eastAsia"/>
          <w:sz w:val="24"/>
          <w:szCs w:val="28"/>
        </w:rPr>
        <w:t xml:space="preserve"> </w:t>
      </w:r>
      <w:bookmarkStart w:id="7" w:name="OLE_LINK3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The mediating role of admission AGR in the association between age and </w:t>
      </w:r>
      <w:proofErr w:type="spellStart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Vignos</w:t>
      </w:r>
      <w:proofErr w:type="spellEnd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 score: </w:t>
      </w:r>
      <w:r w:rsidR="00892B9F">
        <w:rPr>
          <w:rStyle w:val="a8"/>
          <w:rFonts w:ascii="Times New Roman" w:hAnsi="Times New Roman" w:cs="Times New Roman" w:hint="eastAsia"/>
          <w:b w:val="0"/>
          <w:bCs w:val="0"/>
          <w:color w:val="0F1115"/>
          <w:sz w:val="24"/>
          <w:shd w:val="clear" w:color="auto" w:fill="FFFFFF"/>
        </w:rPr>
        <w:t>a</w:t>
      </w:r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n adjusted analysis</w:t>
      </w:r>
    </w:p>
    <w:bookmarkEnd w:id="7"/>
    <w:tbl>
      <w:tblPr>
        <w:tblStyle w:val="a7"/>
        <w:tblW w:w="10099" w:type="dxa"/>
        <w:tblInd w:w="-885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9"/>
        <w:gridCol w:w="1704"/>
        <w:gridCol w:w="1803"/>
        <w:gridCol w:w="1843"/>
        <w:gridCol w:w="2160"/>
      </w:tblGrid>
      <w:tr w:rsidR="00332E18" w:rsidRPr="005F2949" w14:paraId="21205A97" w14:textId="77777777" w:rsidTr="00726DDA">
        <w:tc>
          <w:tcPr>
            <w:tcW w:w="25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46AC4170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5957372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Estimate</w:t>
            </w:r>
          </w:p>
        </w:tc>
        <w:tc>
          <w:tcPr>
            <w:tcW w:w="18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01EAFE3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95%CI lower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2F26C51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95%CI upper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7D64DA8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P-value</w:t>
            </w:r>
          </w:p>
        </w:tc>
      </w:tr>
      <w:tr w:rsidR="00332E18" w:rsidRPr="005F2949" w14:paraId="16B7E2FA" w14:textId="77777777" w:rsidTr="00726DDA">
        <w:tc>
          <w:tcPr>
            <w:tcW w:w="2589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71401BE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ACME(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control)</w:t>
            </w:r>
          </w:p>
        </w:tc>
        <w:tc>
          <w:tcPr>
            <w:tcW w:w="1704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437B974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0.002310</w:t>
            </w:r>
          </w:p>
        </w:tc>
        <w:tc>
          <w:tcPr>
            <w:tcW w:w="1803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7768674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0.000387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7B4EBD6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160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16C4CB4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3517EB1D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8B456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ACME(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F3075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0.003098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6D7CE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0.000618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5DA420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6E434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07B1EA9C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A375B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control)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6E8314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0.015898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B6EFA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0.0007566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15578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CB98C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04DCD272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82192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0B7C4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0.016686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AC8A5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0.008160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43E27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153547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10952D89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682182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Total Effect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7E4BD7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0.018996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44AA3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0.009219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43A83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9A5AA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4806E1F8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600AB5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22B95EB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(control)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73DBA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0.104945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BED74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0.019368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55CCC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0.28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9DF68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1FF50706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17D3F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6C2B81A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198BC1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0.158594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134BD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0.028528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518A6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0.34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37E26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7BF15B8D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61B2BD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ACME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（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average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）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B6E064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0.00274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F4124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0.000504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6E465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8D974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3AF20780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522B7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average)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5ADFE1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0.016292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4B9E9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0.007813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10F22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27C65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11CD3F7C" w14:textId="77777777" w:rsidTr="00726DDA">
        <w:tc>
          <w:tcPr>
            <w:tcW w:w="2589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72167CE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63C3C8F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(average)</w:t>
            </w:r>
          </w:p>
        </w:tc>
        <w:tc>
          <w:tcPr>
            <w:tcW w:w="1704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6900C9F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5E50478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0.131770</w:t>
            </w:r>
          </w:p>
        </w:tc>
        <w:tc>
          <w:tcPr>
            <w:tcW w:w="1803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48D5784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40746BB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0.023948</w:t>
            </w:r>
          </w:p>
        </w:tc>
        <w:tc>
          <w:tcPr>
            <w:tcW w:w="1843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4D5584E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64D96770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0.31</w:t>
            </w:r>
          </w:p>
        </w:tc>
        <w:tc>
          <w:tcPr>
            <w:tcW w:w="2160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036230B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68F4C8E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</w:tbl>
    <w:p w14:paraId="0A09368A" w14:textId="5E770075" w:rsidR="00332E18" w:rsidRPr="005F2949" w:rsidRDefault="00332E18" w:rsidP="00875E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Chars="-387" w:left="-1" w:hangingChars="354" w:hanging="850"/>
        <w:rPr>
          <w:rFonts w:ascii="Times New Roman" w:hAnsi="Times New Roman"/>
          <w:sz w:val="24"/>
        </w:rPr>
      </w:pPr>
      <w:r w:rsidRPr="005F2949">
        <w:rPr>
          <w:rFonts w:ascii="Times New Roman" w:hAnsi="Times New Roman" w:hint="eastAsia"/>
          <w:sz w:val="24"/>
        </w:rPr>
        <w:t>ACME=</w:t>
      </w:r>
      <w:bookmarkStart w:id="8" w:name="_Hlk175167078"/>
      <w:r w:rsidRPr="005F2949">
        <w:rPr>
          <w:rFonts w:ascii="Times New Roman" w:hAnsi="Times New Roman"/>
          <w:sz w:val="24"/>
        </w:rPr>
        <w:t xml:space="preserve">average causal mediation </w:t>
      </w:r>
      <w:proofErr w:type="spellStart"/>
      <w:proofErr w:type="gramStart"/>
      <w:r w:rsidRPr="005F2949">
        <w:rPr>
          <w:rFonts w:ascii="Times New Roman" w:hAnsi="Times New Roman"/>
          <w:sz w:val="24"/>
        </w:rPr>
        <w:t>effect</w:t>
      </w:r>
      <w:bookmarkEnd w:id="8"/>
      <w:r w:rsidRPr="005F2949">
        <w:rPr>
          <w:rFonts w:ascii="Times New Roman" w:hAnsi="Times New Roman" w:hint="eastAsia"/>
          <w:sz w:val="24"/>
        </w:rPr>
        <w:t>,ADE</w:t>
      </w:r>
      <w:proofErr w:type="spellEnd"/>
      <w:proofErr w:type="gramEnd"/>
      <w:r w:rsidR="00875E3D">
        <w:rPr>
          <w:rFonts w:ascii="Times New Roman" w:hAnsi="Times New Roman" w:hint="eastAsia"/>
          <w:sz w:val="24"/>
        </w:rPr>
        <w:t xml:space="preserve"> </w:t>
      </w:r>
      <w:r w:rsidRPr="005F2949">
        <w:rPr>
          <w:rFonts w:ascii="Times New Roman" w:hAnsi="Times New Roman"/>
          <w:sz w:val="24"/>
        </w:rPr>
        <w:t>average direct effect</w:t>
      </w:r>
      <w:r w:rsidRPr="005F2949">
        <w:rPr>
          <w:rFonts w:ascii="Times New Roman" w:hAnsi="Times New Roman" w:hint="eastAsia"/>
          <w:sz w:val="24"/>
        </w:rPr>
        <w:t>,</w:t>
      </w:r>
      <w:r w:rsidRPr="005F2949">
        <w:rPr>
          <w:rFonts w:ascii="Times New Roman" w:hAnsi="Times New Roman" w:hint="eastAsia"/>
          <w:sz w:val="24"/>
          <w:szCs w:val="28"/>
        </w:rPr>
        <w:t xml:space="preserve"> Prop.</w:t>
      </w:r>
      <w:r w:rsidR="00875E3D">
        <w:rPr>
          <w:rFonts w:ascii="Times New Roman" w:hAnsi="Times New Roman" w:hint="eastAsia"/>
          <w:sz w:val="24"/>
          <w:szCs w:val="28"/>
        </w:rPr>
        <w:t xml:space="preserve"> </w:t>
      </w:r>
      <w:r w:rsidRPr="005F2949">
        <w:rPr>
          <w:rFonts w:ascii="Times New Roman" w:hAnsi="Times New Roman" w:hint="eastAsia"/>
          <w:sz w:val="24"/>
          <w:szCs w:val="28"/>
        </w:rPr>
        <w:t>Mediated</w:t>
      </w:r>
      <w:r w:rsidR="00875E3D">
        <w:rPr>
          <w:rFonts w:ascii="Times New Roman" w:hAnsi="Times New Roman" w:hint="eastAsia"/>
          <w:sz w:val="24"/>
          <w:szCs w:val="28"/>
        </w:rPr>
        <w:t xml:space="preserve"> </w:t>
      </w:r>
      <w:r w:rsidRPr="005F2949">
        <w:rPr>
          <w:rFonts w:ascii="Times New Roman" w:hAnsi="Times New Roman"/>
          <w:sz w:val="24"/>
        </w:rPr>
        <w:t>proportion mediated</w:t>
      </w:r>
      <w:r w:rsidRPr="005F2949">
        <w:rPr>
          <w:rFonts w:ascii="Times New Roman" w:hAnsi="Times New Roman" w:hint="eastAsia"/>
          <w:sz w:val="24"/>
        </w:rPr>
        <w:t>.</w:t>
      </w:r>
    </w:p>
    <w:p w14:paraId="6CCE9ED5" w14:textId="77777777" w:rsidR="00332E18" w:rsidRPr="005F2949" w:rsidRDefault="00332E18" w:rsidP="00332E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/>
          <w:sz w:val="24"/>
          <w:szCs w:val="28"/>
        </w:rPr>
      </w:pPr>
    </w:p>
    <w:p w14:paraId="65E2CC38" w14:textId="77777777" w:rsidR="00F2322C" w:rsidRDefault="00F2322C" w:rsidP="00332E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/>
          <w:sz w:val="24"/>
          <w:szCs w:val="28"/>
        </w:rPr>
      </w:pPr>
    </w:p>
    <w:p w14:paraId="057612C7" w14:textId="77777777" w:rsidR="005C2487" w:rsidRDefault="005C2487" w:rsidP="00332E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/>
          <w:sz w:val="24"/>
          <w:szCs w:val="28"/>
        </w:rPr>
      </w:pPr>
    </w:p>
    <w:p w14:paraId="13DCEF8A" w14:textId="49197D26" w:rsidR="00332E18" w:rsidRPr="001616BF" w:rsidRDefault="00332E18" w:rsidP="005C248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 w:cs="Times New Roman"/>
          <w:b/>
          <w:bCs/>
          <w:sz w:val="24"/>
        </w:rPr>
      </w:pPr>
      <w:r w:rsidRPr="005F2949">
        <w:rPr>
          <w:rFonts w:ascii="Times New Roman" w:hAnsi="Times New Roman" w:hint="eastAsia"/>
          <w:sz w:val="24"/>
          <w:szCs w:val="28"/>
        </w:rPr>
        <w:t>Table S</w:t>
      </w:r>
      <w:r w:rsidR="00A319AB">
        <w:rPr>
          <w:rFonts w:ascii="Times New Roman" w:hAnsi="Times New Roman" w:hint="eastAsia"/>
          <w:sz w:val="24"/>
          <w:szCs w:val="28"/>
        </w:rPr>
        <w:t>4</w:t>
      </w:r>
      <w:r w:rsidRPr="005F2949">
        <w:rPr>
          <w:rFonts w:ascii="Times New Roman" w:hAnsi="Times New Roman" w:hint="eastAsia"/>
          <w:sz w:val="24"/>
          <w:szCs w:val="28"/>
        </w:rPr>
        <w:t xml:space="preserve"> </w:t>
      </w:r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The mediating role of AGR in the association between age and </w:t>
      </w:r>
      <w:proofErr w:type="spellStart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Vignos</w:t>
      </w:r>
      <w:proofErr w:type="spellEnd"/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 score</w:t>
      </w:r>
      <w:r w:rsidR="00892B9F">
        <w:rPr>
          <w:rStyle w:val="a8"/>
          <w:rFonts w:ascii="Times New Roman" w:hAnsi="Times New Roman" w:cs="Times New Roman" w:hint="eastAsia"/>
          <w:b w:val="0"/>
          <w:bCs w:val="0"/>
          <w:color w:val="0F1115"/>
          <w:sz w:val="24"/>
          <w:shd w:val="clear" w:color="auto" w:fill="FFFFFF"/>
        </w:rPr>
        <w:t xml:space="preserve"> at follow-up</w:t>
      </w:r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: </w:t>
      </w:r>
      <w:r w:rsidR="00892B9F">
        <w:rPr>
          <w:rStyle w:val="a8"/>
          <w:rFonts w:ascii="Times New Roman" w:hAnsi="Times New Roman" w:cs="Times New Roman" w:hint="eastAsia"/>
          <w:b w:val="0"/>
          <w:bCs w:val="0"/>
          <w:color w:val="0F1115"/>
          <w:sz w:val="24"/>
          <w:shd w:val="clear" w:color="auto" w:fill="FFFFFF"/>
        </w:rPr>
        <w:t>a</w:t>
      </w:r>
      <w:r w:rsidR="00892B9F" w:rsidRPr="00892B9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n adjusted analysis</w:t>
      </w:r>
    </w:p>
    <w:tbl>
      <w:tblPr>
        <w:tblStyle w:val="a7"/>
        <w:tblW w:w="9957" w:type="dxa"/>
        <w:tblInd w:w="-885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9"/>
        <w:gridCol w:w="1704"/>
        <w:gridCol w:w="1803"/>
        <w:gridCol w:w="1843"/>
        <w:gridCol w:w="2018"/>
      </w:tblGrid>
      <w:tr w:rsidR="00332E18" w:rsidRPr="005F2949" w14:paraId="59666EE2" w14:textId="77777777" w:rsidTr="00726DDA">
        <w:tc>
          <w:tcPr>
            <w:tcW w:w="25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1DDE368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70DFD2F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Estimate</w:t>
            </w:r>
          </w:p>
        </w:tc>
        <w:tc>
          <w:tcPr>
            <w:tcW w:w="18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55ADC88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95%CI lower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06F247F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95%CI upper</w:t>
            </w:r>
          </w:p>
        </w:tc>
        <w:tc>
          <w:tcPr>
            <w:tcW w:w="20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17C0C58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P-value</w:t>
            </w:r>
          </w:p>
        </w:tc>
      </w:tr>
      <w:tr w:rsidR="00332E18" w:rsidRPr="005F2949" w14:paraId="2E8BE9F2" w14:textId="77777777" w:rsidTr="00726DDA">
        <w:tc>
          <w:tcPr>
            <w:tcW w:w="2589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49B8BFB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ACME(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control)</w:t>
            </w:r>
          </w:p>
        </w:tc>
        <w:tc>
          <w:tcPr>
            <w:tcW w:w="1704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4F9F099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0.001902</w:t>
            </w:r>
          </w:p>
        </w:tc>
        <w:tc>
          <w:tcPr>
            <w:tcW w:w="1803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233F1430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0.000193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45F6295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0F9DA9E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41E75260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9AB96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ACME(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C6E7F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0.002160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BD3F1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0.000251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E29A80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F1FCC2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46234796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25009C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control)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9446D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0.006505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6EE31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0.000354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B0A2D7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7FE93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</w:t>
            </w:r>
          </w:p>
        </w:tc>
      </w:tr>
      <w:tr w:rsidR="00332E18" w:rsidRPr="005F2949" w14:paraId="0FFAEE58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7E267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95F0B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0.006764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40FF71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0.000431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B944CC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52F12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</w:t>
            </w:r>
          </w:p>
        </w:tc>
      </w:tr>
      <w:tr w:rsidR="00332E18" w:rsidRPr="005F2949" w14:paraId="6C2B38DF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9652C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Total Effect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9F2679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0.008666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7D211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0.002857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6C28C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A6552E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4342F83A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131ADA0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79DEAFF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(control)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F114C3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0.153073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A6419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0.020964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62EDC5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0.66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C83FC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3F4125A3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B39A17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6CF4F8C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CF89EF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0.203296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8F75E3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0.027122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E75BA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0.69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AB4A59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43675C36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4DB641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ACME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（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average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）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55C5D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0.002031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94787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0.000224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DF3F01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F81034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37808805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F495E0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average)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AA222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0.006635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5EC9E0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0.000393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76B85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8A1CD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0.04</w:t>
            </w:r>
          </w:p>
        </w:tc>
      </w:tr>
      <w:tr w:rsidR="00332E18" w:rsidRPr="005F2949" w14:paraId="3151FAEA" w14:textId="77777777" w:rsidTr="00726DDA">
        <w:tc>
          <w:tcPr>
            <w:tcW w:w="2589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58EEF8A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62C66B3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(average)</w:t>
            </w:r>
          </w:p>
        </w:tc>
        <w:tc>
          <w:tcPr>
            <w:tcW w:w="1704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710C3EE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7DD5EB8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0.178184</w:t>
            </w:r>
          </w:p>
        </w:tc>
        <w:tc>
          <w:tcPr>
            <w:tcW w:w="1803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12BA4C9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101880D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0.024043</w:t>
            </w:r>
          </w:p>
        </w:tc>
        <w:tc>
          <w:tcPr>
            <w:tcW w:w="1843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17137EF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61FB834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0.67</w:t>
            </w:r>
          </w:p>
        </w:tc>
        <w:tc>
          <w:tcPr>
            <w:tcW w:w="2018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08E9278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  <w:p w14:paraId="739EE20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</w:tbl>
    <w:p w14:paraId="5A8EC18A" w14:textId="6D63C861" w:rsidR="00332E18" w:rsidRPr="00875E3D" w:rsidRDefault="00332E18" w:rsidP="00875E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Chars="-386" w:left="-141" w:hangingChars="295" w:hanging="708"/>
        <w:rPr>
          <w:rFonts w:ascii="Times New Roman" w:hAnsi="Times New Roman"/>
          <w:sz w:val="24"/>
        </w:rPr>
      </w:pPr>
      <w:r w:rsidRPr="005F2949">
        <w:rPr>
          <w:rFonts w:ascii="Times New Roman" w:hAnsi="Times New Roman" w:hint="eastAsia"/>
          <w:sz w:val="24"/>
        </w:rPr>
        <w:t>ACME</w:t>
      </w:r>
      <w:r w:rsidR="00875E3D">
        <w:rPr>
          <w:rFonts w:ascii="Times New Roman" w:hAnsi="Times New Roman" w:hint="eastAsia"/>
          <w:sz w:val="24"/>
        </w:rPr>
        <w:t xml:space="preserve"> </w:t>
      </w:r>
      <w:r w:rsidRPr="005F2949">
        <w:rPr>
          <w:rFonts w:ascii="Times New Roman" w:hAnsi="Times New Roman"/>
          <w:sz w:val="24"/>
        </w:rPr>
        <w:t xml:space="preserve">average causal mediation </w:t>
      </w:r>
      <w:proofErr w:type="spellStart"/>
      <w:proofErr w:type="gramStart"/>
      <w:r w:rsidRPr="005F2949">
        <w:rPr>
          <w:rFonts w:ascii="Times New Roman" w:hAnsi="Times New Roman"/>
          <w:sz w:val="24"/>
        </w:rPr>
        <w:t>effect</w:t>
      </w:r>
      <w:r w:rsidRPr="005F2949">
        <w:rPr>
          <w:rFonts w:ascii="Times New Roman" w:hAnsi="Times New Roman" w:hint="eastAsia"/>
          <w:sz w:val="24"/>
        </w:rPr>
        <w:t>,ADE</w:t>
      </w:r>
      <w:proofErr w:type="spellEnd"/>
      <w:proofErr w:type="gramEnd"/>
      <w:r w:rsidR="00875E3D">
        <w:rPr>
          <w:rFonts w:ascii="Times New Roman" w:hAnsi="Times New Roman" w:hint="eastAsia"/>
          <w:sz w:val="24"/>
        </w:rPr>
        <w:t xml:space="preserve"> </w:t>
      </w:r>
      <w:r w:rsidRPr="005F2949">
        <w:rPr>
          <w:rFonts w:ascii="Times New Roman" w:hAnsi="Times New Roman"/>
          <w:sz w:val="24"/>
        </w:rPr>
        <w:t>average direct effect</w:t>
      </w:r>
      <w:r w:rsidRPr="005F2949">
        <w:rPr>
          <w:rFonts w:ascii="Times New Roman" w:hAnsi="Times New Roman" w:hint="eastAsia"/>
          <w:sz w:val="24"/>
        </w:rPr>
        <w:t>,</w:t>
      </w:r>
      <w:r w:rsidRPr="005F2949">
        <w:rPr>
          <w:rFonts w:ascii="Times New Roman" w:hAnsi="Times New Roman" w:hint="eastAsia"/>
          <w:sz w:val="24"/>
          <w:szCs w:val="28"/>
        </w:rPr>
        <w:t xml:space="preserve"> </w:t>
      </w:r>
      <w:proofErr w:type="spellStart"/>
      <w:r w:rsidRPr="005F2949">
        <w:rPr>
          <w:rFonts w:ascii="Times New Roman" w:hAnsi="Times New Roman" w:hint="eastAsia"/>
          <w:sz w:val="24"/>
          <w:szCs w:val="28"/>
        </w:rPr>
        <w:t>Prop.Mediated</w:t>
      </w:r>
      <w:proofErr w:type="spellEnd"/>
      <w:r w:rsidR="00875E3D">
        <w:rPr>
          <w:rFonts w:ascii="Times New Roman" w:hAnsi="Times New Roman" w:hint="eastAsia"/>
          <w:sz w:val="24"/>
          <w:szCs w:val="28"/>
        </w:rPr>
        <w:t xml:space="preserve"> </w:t>
      </w:r>
      <w:r w:rsidRPr="005F2949">
        <w:rPr>
          <w:rFonts w:ascii="Times New Roman" w:hAnsi="Times New Roman"/>
          <w:sz w:val="24"/>
        </w:rPr>
        <w:t>proportion mediated</w:t>
      </w:r>
      <w:r w:rsidRPr="005F2949">
        <w:rPr>
          <w:rFonts w:ascii="Times New Roman" w:hAnsi="Times New Roman" w:hint="eastAsia"/>
          <w:sz w:val="24"/>
        </w:rPr>
        <w:t>.</w:t>
      </w:r>
    </w:p>
    <w:p w14:paraId="08D0F9AF" w14:textId="77777777" w:rsidR="00F2322C" w:rsidRDefault="00F2322C" w:rsidP="00332E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/>
          <w:sz w:val="24"/>
          <w:szCs w:val="28"/>
        </w:rPr>
      </w:pPr>
    </w:p>
    <w:p w14:paraId="2EF68C1B" w14:textId="77777777" w:rsidR="005C2487" w:rsidRDefault="005C2487" w:rsidP="00332E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/>
          <w:sz w:val="24"/>
          <w:szCs w:val="28"/>
        </w:rPr>
      </w:pPr>
    </w:p>
    <w:p w14:paraId="28DD9A6D" w14:textId="77777777" w:rsidR="005C2487" w:rsidRDefault="005C2487" w:rsidP="00332E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/>
          <w:sz w:val="24"/>
          <w:szCs w:val="28"/>
        </w:rPr>
      </w:pPr>
    </w:p>
    <w:p w14:paraId="4AFA71B1" w14:textId="77777777" w:rsidR="005C2487" w:rsidRDefault="005C2487" w:rsidP="00332E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hAnsi="Times New Roman"/>
          <w:sz w:val="24"/>
          <w:szCs w:val="28"/>
        </w:rPr>
      </w:pPr>
    </w:p>
    <w:p w14:paraId="4E070D14" w14:textId="3909DDDE" w:rsidR="00332E18" w:rsidRPr="001616BF" w:rsidRDefault="00332E18" w:rsidP="0076628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Chars="-186" w:left="-409"/>
        <w:rPr>
          <w:rFonts w:ascii="Times New Roman" w:hAnsi="Times New Roman" w:cs="Times New Roman"/>
          <w:b/>
          <w:bCs/>
          <w:sz w:val="24"/>
        </w:rPr>
      </w:pPr>
      <w:r w:rsidRPr="005F2949">
        <w:rPr>
          <w:rFonts w:ascii="Times New Roman" w:hAnsi="Times New Roman" w:hint="eastAsia"/>
          <w:sz w:val="24"/>
          <w:szCs w:val="28"/>
        </w:rPr>
        <w:t>Table S</w:t>
      </w:r>
      <w:r w:rsidR="00A319AB">
        <w:rPr>
          <w:rFonts w:ascii="Times New Roman" w:hAnsi="Times New Roman" w:hint="eastAsia"/>
          <w:sz w:val="24"/>
          <w:szCs w:val="28"/>
        </w:rPr>
        <w:t>5</w:t>
      </w:r>
      <w:bookmarkStart w:id="9" w:name="OLE_LINK4"/>
      <w:r w:rsidR="001616BF" w:rsidRPr="001616BF">
        <w:rPr>
          <w:rFonts w:ascii="Times New Roman" w:hAnsi="Times New Roman" w:cs="Times New Roman"/>
          <w:sz w:val="24"/>
        </w:rPr>
        <w:t xml:space="preserve"> </w:t>
      </w:r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Sensitivity of the mediation effect to model specification in Cox </w:t>
      </w:r>
      <w:proofErr w:type="spellStart"/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regressi</w:t>
      </w:r>
      <w:proofErr w:type="spellEnd"/>
      <w:r w:rsidR="001616BF">
        <w:rPr>
          <w:rStyle w:val="a8"/>
          <w:rFonts w:ascii="Times New Roman" w:hAnsi="Times New Roman" w:cs="Times New Roman" w:hint="eastAsia"/>
          <w:b w:val="0"/>
          <w:bCs w:val="0"/>
          <w:color w:val="0F1115"/>
          <w:sz w:val="24"/>
          <w:shd w:val="clear" w:color="auto" w:fill="FFFFFF"/>
        </w:rPr>
        <w:t>-</w:t>
      </w:r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on analysis.</w:t>
      </w:r>
    </w:p>
    <w:bookmarkEnd w:id="9"/>
    <w:tbl>
      <w:tblPr>
        <w:tblStyle w:val="a7"/>
        <w:tblW w:w="9957" w:type="dxa"/>
        <w:tblInd w:w="-885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9"/>
        <w:gridCol w:w="1704"/>
        <w:gridCol w:w="1803"/>
        <w:gridCol w:w="1843"/>
        <w:gridCol w:w="2018"/>
      </w:tblGrid>
      <w:tr w:rsidR="00332E18" w:rsidRPr="005F2949" w14:paraId="7AC84E85" w14:textId="77777777" w:rsidTr="00726DDA">
        <w:tc>
          <w:tcPr>
            <w:tcW w:w="258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7F8D9A91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766FB8D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Estimate</w:t>
            </w:r>
          </w:p>
        </w:tc>
        <w:tc>
          <w:tcPr>
            <w:tcW w:w="18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3713F0C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95%CI lower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130974F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95%CI upper</w:t>
            </w:r>
          </w:p>
        </w:tc>
        <w:tc>
          <w:tcPr>
            <w:tcW w:w="20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6CD9CE3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P-value</w:t>
            </w:r>
          </w:p>
        </w:tc>
      </w:tr>
      <w:tr w:rsidR="00332E18" w:rsidRPr="005F2949" w14:paraId="7CC683ED" w14:textId="77777777" w:rsidTr="00726DDA">
        <w:tc>
          <w:tcPr>
            <w:tcW w:w="2589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717935F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ACME(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control)</w:t>
            </w:r>
          </w:p>
        </w:tc>
        <w:tc>
          <w:tcPr>
            <w:tcW w:w="1704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5218CD2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0.0012012</w:t>
            </w:r>
          </w:p>
        </w:tc>
        <w:tc>
          <w:tcPr>
            <w:tcW w:w="1803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1C832B7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0.000161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6F26FC9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single" w:sz="12" w:space="0" w:color="000000" w:themeColor="text1"/>
              <w:bottom w:val="nil"/>
            </w:tcBorders>
            <w:shd w:val="clear" w:color="auto" w:fill="FFFFFF" w:themeFill="background1"/>
          </w:tcPr>
          <w:p w14:paraId="45B646C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4453922E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C0256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ACME(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68395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0.001761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6C6C4F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0.000224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840B6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BB6868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3B15ABCA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51BBDD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control)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4E8D6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0.004519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92F63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0.000349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4FC815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5FB771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</w:t>
            </w:r>
          </w:p>
        </w:tc>
      </w:tr>
      <w:tr w:rsidR="00332E18" w:rsidRPr="005F2949" w14:paraId="2B2DF749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96C41D1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925DC2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0.005521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7C576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0.00327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31047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846BF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0.04</w:t>
            </w:r>
          </w:p>
        </w:tc>
      </w:tr>
      <w:tr w:rsidR="00332E18" w:rsidRPr="005F2949" w14:paraId="4407BBD1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D74733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lastRenderedPageBreak/>
              <w:t>Total Effect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754B6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0.007541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DA149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0.0026273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53E55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919B8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</w:t>
            </w:r>
          </w:p>
        </w:tc>
      </w:tr>
      <w:tr w:rsidR="00332E18" w:rsidRPr="005F2949" w14:paraId="0B5CB12A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BD28D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2ED50A90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(control)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03085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0.132036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64874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0.0180624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A701D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0.44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FF6F4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10DB4C3C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E055ED6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2F143BF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(treated)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4E49A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0.18221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6D59D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0.025104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21CB82B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0.55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2D21779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  <w:tr w:rsidR="00332E18" w:rsidRPr="005F2949" w14:paraId="68C4E4AF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08540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ACME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（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average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）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8BFC77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0.001829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6120F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0.0001876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3BA038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67E5D0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宋体" w:hAnsi="宋体" w:hint="eastAsia"/>
                <w:sz w:val="24"/>
                <w:szCs w:val="28"/>
              </w:rPr>
              <w:t>＜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2e-16</w:t>
            </w:r>
          </w:p>
        </w:tc>
      </w:tr>
      <w:tr w:rsidR="00332E18" w:rsidRPr="005F2949" w14:paraId="12598953" w14:textId="77777777" w:rsidTr="00726DDA">
        <w:tc>
          <w:tcPr>
            <w:tcW w:w="258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85FE7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ADE(</w:t>
            </w:r>
            <w:proofErr w:type="gramEnd"/>
            <w:r w:rsidRPr="005F2949">
              <w:rPr>
                <w:rFonts w:ascii="Times New Roman" w:hAnsi="Times New Roman" w:hint="eastAsia"/>
                <w:sz w:val="24"/>
                <w:szCs w:val="28"/>
              </w:rPr>
              <w:t>average)</w:t>
            </w: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380F75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0.004421</w:t>
            </w: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9DE76E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0.000310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C40F20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</w:t>
            </w: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D84FFE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0.04</w:t>
            </w:r>
          </w:p>
        </w:tc>
      </w:tr>
      <w:tr w:rsidR="00332E18" w:rsidRPr="005F2949" w14:paraId="3225DB40" w14:textId="77777777" w:rsidTr="00726DDA">
        <w:tc>
          <w:tcPr>
            <w:tcW w:w="2589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0FF5F12C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Prop.Mediated</w:t>
            </w:r>
            <w:proofErr w:type="spellEnd"/>
          </w:p>
          <w:p w14:paraId="6931EB6A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(average)</w:t>
            </w:r>
          </w:p>
        </w:tc>
        <w:tc>
          <w:tcPr>
            <w:tcW w:w="1704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3B2137D2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0.153125</w:t>
            </w:r>
          </w:p>
          <w:p w14:paraId="046745D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03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08EFE935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0.021021</w:t>
            </w:r>
          </w:p>
          <w:p w14:paraId="76D2596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7EBC2193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0.45</w:t>
            </w:r>
          </w:p>
          <w:p w14:paraId="1260F2ED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12" w:space="0" w:color="000000" w:themeColor="text1"/>
            </w:tcBorders>
            <w:shd w:val="clear" w:color="auto" w:fill="FFFFFF" w:themeFill="background1"/>
          </w:tcPr>
          <w:p w14:paraId="2C541E94" w14:textId="77777777" w:rsidR="00332E18" w:rsidRPr="005F2949" w:rsidRDefault="00332E18" w:rsidP="00F55B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</w:t>
            </w:r>
          </w:p>
        </w:tc>
      </w:tr>
    </w:tbl>
    <w:p w14:paraId="7A49335B" w14:textId="7A321087" w:rsidR="00332E18" w:rsidRPr="00875E3D" w:rsidRDefault="00332E18" w:rsidP="00875E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Chars="-387" w:left="-849" w:hanging="2"/>
        <w:rPr>
          <w:rFonts w:ascii="Times New Roman" w:hAnsi="Times New Roman"/>
          <w:sz w:val="24"/>
        </w:rPr>
      </w:pPr>
      <w:r w:rsidRPr="005F2949">
        <w:rPr>
          <w:rFonts w:ascii="Times New Roman" w:hAnsi="Times New Roman" w:hint="eastAsia"/>
          <w:sz w:val="24"/>
        </w:rPr>
        <w:t>ACME</w:t>
      </w:r>
      <w:r w:rsidR="00875E3D">
        <w:rPr>
          <w:rFonts w:ascii="Times New Roman" w:hAnsi="Times New Roman" w:hint="eastAsia"/>
          <w:sz w:val="24"/>
        </w:rPr>
        <w:t xml:space="preserve"> </w:t>
      </w:r>
      <w:r w:rsidRPr="005F2949">
        <w:rPr>
          <w:rFonts w:ascii="Times New Roman" w:hAnsi="Times New Roman"/>
          <w:sz w:val="24"/>
        </w:rPr>
        <w:t xml:space="preserve">average causal mediation </w:t>
      </w:r>
      <w:proofErr w:type="spellStart"/>
      <w:proofErr w:type="gramStart"/>
      <w:r w:rsidRPr="005F2949">
        <w:rPr>
          <w:rFonts w:ascii="Times New Roman" w:hAnsi="Times New Roman"/>
          <w:sz w:val="24"/>
        </w:rPr>
        <w:t>effect</w:t>
      </w:r>
      <w:r w:rsidRPr="005F2949">
        <w:rPr>
          <w:rFonts w:ascii="Times New Roman" w:hAnsi="Times New Roman" w:hint="eastAsia"/>
          <w:sz w:val="24"/>
        </w:rPr>
        <w:t>,ADE</w:t>
      </w:r>
      <w:proofErr w:type="spellEnd"/>
      <w:proofErr w:type="gramEnd"/>
      <w:r w:rsidR="00875E3D">
        <w:rPr>
          <w:rFonts w:ascii="Times New Roman" w:hAnsi="Times New Roman" w:hint="eastAsia"/>
          <w:sz w:val="24"/>
        </w:rPr>
        <w:t xml:space="preserve"> </w:t>
      </w:r>
      <w:r w:rsidRPr="005F2949">
        <w:rPr>
          <w:rFonts w:ascii="Times New Roman" w:hAnsi="Times New Roman"/>
          <w:sz w:val="24"/>
        </w:rPr>
        <w:t>average direct effect</w:t>
      </w:r>
      <w:r w:rsidRPr="005F2949">
        <w:rPr>
          <w:rFonts w:ascii="Times New Roman" w:hAnsi="Times New Roman" w:hint="eastAsia"/>
          <w:sz w:val="24"/>
        </w:rPr>
        <w:t>,</w:t>
      </w:r>
      <w:r w:rsidRPr="005F2949">
        <w:rPr>
          <w:rFonts w:ascii="Times New Roman" w:hAnsi="Times New Roman" w:hint="eastAsia"/>
          <w:sz w:val="24"/>
          <w:szCs w:val="28"/>
        </w:rPr>
        <w:t xml:space="preserve"> </w:t>
      </w:r>
      <w:proofErr w:type="spellStart"/>
      <w:r w:rsidRPr="005F2949">
        <w:rPr>
          <w:rFonts w:ascii="Times New Roman" w:hAnsi="Times New Roman" w:hint="eastAsia"/>
          <w:sz w:val="24"/>
          <w:szCs w:val="28"/>
        </w:rPr>
        <w:t>Prop.Mediated</w:t>
      </w:r>
      <w:proofErr w:type="spellEnd"/>
      <w:r w:rsidR="00875E3D">
        <w:rPr>
          <w:rFonts w:ascii="Times New Roman" w:hAnsi="Times New Roman" w:hint="eastAsia"/>
          <w:sz w:val="24"/>
          <w:szCs w:val="28"/>
        </w:rPr>
        <w:t xml:space="preserve"> </w:t>
      </w:r>
      <w:proofErr w:type="spellStart"/>
      <w:r w:rsidRPr="005F2949">
        <w:rPr>
          <w:rFonts w:ascii="Times New Roman" w:hAnsi="Times New Roman"/>
          <w:sz w:val="24"/>
        </w:rPr>
        <w:t>propo</w:t>
      </w:r>
      <w:r w:rsidR="00766280">
        <w:rPr>
          <w:rFonts w:ascii="Times New Roman" w:hAnsi="Times New Roman" w:hint="eastAsia"/>
          <w:sz w:val="24"/>
        </w:rPr>
        <w:t>-</w:t>
      </w:r>
      <w:r w:rsidRPr="005F2949">
        <w:rPr>
          <w:rFonts w:ascii="Times New Roman" w:hAnsi="Times New Roman"/>
          <w:sz w:val="24"/>
        </w:rPr>
        <w:t>rtion</w:t>
      </w:r>
      <w:proofErr w:type="spellEnd"/>
      <w:r w:rsidRPr="005F2949">
        <w:rPr>
          <w:rFonts w:ascii="Times New Roman" w:hAnsi="Times New Roman"/>
          <w:sz w:val="24"/>
        </w:rPr>
        <w:t xml:space="preserve"> mediated</w:t>
      </w:r>
      <w:r w:rsidRPr="005F2949">
        <w:rPr>
          <w:rFonts w:ascii="Times New Roman" w:hAnsi="Times New Roman" w:hint="eastAsia"/>
          <w:sz w:val="24"/>
        </w:rPr>
        <w:t>.</w:t>
      </w:r>
    </w:p>
    <w:p w14:paraId="65171F95" w14:textId="77777777" w:rsidR="005C2487" w:rsidRDefault="005C2487" w:rsidP="005C2487">
      <w:pPr>
        <w:rPr>
          <w:rFonts w:ascii="Times New Roman" w:hAnsi="Times New Roman"/>
          <w:sz w:val="24"/>
          <w:szCs w:val="28"/>
        </w:rPr>
      </w:pPr>
      <w:bookmarkStart w:id="10" w:name="_Hlk174903404"/>
    </w:p>
    <w:p w14:paraId="44EAA6A6" w14:textId="77777777" w:rsidR="005C2487" w:rsidRDefault="005C2487" w:rsidP="005C2487">
      <w:pPr>
        <w:rPr>
          <w:rFonts w:ascii="Times New Roman" w:hAnsi="Times New Roman"/>
          <w:sz w:val="24"/>
          <w:szCs w:val="28"/>
        </w:rPr>
      </w:pPr>
    </w:p>
    <w:p w14:paraId="24C2499F" w14:textId="77777777" w:rsidR="005C2487" w:rsidRDefault="005C2487" w:rsidP="005C2487">
      <w:pPr>
        <w:rPr>
          <w:rFonts w:ascii="Times New Roman" w:hAnsi="Times New Roman"/>
          <w:sz w:val="24"/>
          <w:szCs w:val="28"/>
        </w:rPr>
      </w:pPr>
    </w:p>
    <w:p w14:paraId="45161AA3" w14:textId="77777777" w:rsidR="005C2487" w:rsidRDefault="005C2487" w:rsidP="005C2487">
      <w:pPr>
        <w:rPr>
          <w:rFonts w:ascii="Times New Roman" w:hAnsi="Times New Roman"/>
          <w:sz w:val="24"/>
          <w:szCs w:val="28"/>
        </w:rPr>
      </w:pPr>
    </w:p>
    <w:p w14:paraId="7B7E33AA" w14:textId="04CFD575" w:rsidR="00332E18" w:rsidRPr="005F2949" w:rsidRDefault="00332E18" w:rsidP="005C2487">
      <w:pPr>
        <w:rPr>
          <w:rFonts w:ascii="Times New Roman" w:hAnsi="Times New Roman"/>
          <w:sz w:val="24"/>
          <w:szCs w:val="28"/>
        </w:rPr>
      </w:pPr>
      <w:r w:rsidRPr="005F2949">
        <w:rPr>
          <w:rFonts w:ascii="Times New Roman" w:hAnsi="Times New Roman" w:hint="eastAsia"/>
          <w:sz w:val="24"/>
          <w:szCs w:val="28"/>
        </w:rPr>
        <w:t>Table S</w:t>
      </w:r>
      <w:r w:rsidR="00A319AB">
        <w:rPr>
          <w:rFonts w:ascii="Times New Roman" w:hAnsi="Times New Roman" w:hint="eastAsia"/>
          <w:sz w:val="24"/>
          <w:szCs w:val="28"/>
        </w:rPr>
        <w:t>6</w:t>
      </w:r>
      <w:bookmarkEnd w:id="10"/>
      <w:r w:rsidR="001616BF">
        <w:rPr>
          <w:rFonts w:ascii="Times New Roman" w:hAnsi="Times New Roman" w:hint="eastAsia"/>
          <w:sz w:val="24"/>
          <w:szCs w:val="28"/>
        </w:rPr>
        <w:t xml:space="preserve"> </w:t>
      </w:r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Treatment efficacy in patients under 5.83 years of age</w:t>
      </w:r>
    </w:p>
    <w:tbl>
      <w:tblPr>
        <w:tblW w:w="109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82"/>
        <w:gridCol w:w="1273"/>
        <w:gridCol w:w="2054"/>
        <w:gridCol w:w="1131"/>
        <w:gridCol w:w="1138"/>
        <w:gridCol w:w="1977"/>
        <w:gridCol w:w="1094"/>
      </w:tblGrid>
      <w:tr w:rsidR="00332E18" w:rsidRPr="005F2949" w14:paraId="0B4A2A51" w14:textId="77777777" w:rsidTr="00726DDA">
        <w:tc>
          <w:tcPr>
            <w:tcW w:w="22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390EBFB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B9D353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Univariate regression</w:t>
            </w:r>
          </w:p>
          <w:p w14:paraId="48ECFA82" w14:textId="643A957E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   95%CI 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  <w:tc>
          <w:tcPr>
            <w:tcW w:w="42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653218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Multivariate regression</w:t>
            </w:r>
          </w:p>
          <w:p w14:paraId="7E39D26A" w14:textId="4DC37B51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95%CI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</w:tr>
      <w:tr w:rsidR="00332E18" w:rsidRPr="005F2949" w14:paraId="72236646" w14:textId="77777777" w:rsidTr="00726DDA">
        <w:tc>
          <w:tcPr>
            <w:tcW w:w="22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46180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AGR1</w:t>
            </w:r>
          </w:p>
        </w:tc>
        <w:tc>
          <w:tcPr>
            <w:tcW w:w="12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3A92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692</w:t>
            </w:r>
          </w:p>
        </w:tc>
        <w:tc>
          <w:tcPr>
            <w:tcW w:w="2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4CAE8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922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11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458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D16DA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0.00</w:t>
            </w:r>
            <w:r w:rsidRPr="005F2949">
              <w:rPr>
                <w:rStyle w:val="NormalCharacter"/>
                <w:rFonts w:ascii="Times New Roman" w:hAnsi="Times New Roman" w:hint="eastAsia"/>
                <w:sz w:val="24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697BD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3.782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C183F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2.031-12.784</w:t>
            </w:r>
          </w:p>
        </w:tc>
        <w:tc>
          <w:tcPr>
            <w:tcW w:w="10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F124F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0.003</w:t>
            </w:r>
          </w:p>
        </w:tc>
      </w:tr>
      <w:tr w:rsidR="00332E18" w:rsidRPr="005F2949" w14:paraId="44B9C71B" w14:textId="77777777" w:rsidTr="00726DDA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7902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Treatment plan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010FD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C97A6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53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2-2.693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68BBD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A464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2.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264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67B7BD" w14:textId="4F3C1945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2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0975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0.02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</w:t>
            </w:r>
          </w:p>
        </w:tc>
      </w:tr>
      <w:tr w:rsidR="00332E18" w:rsidRPr="005F2949" w14:paraId="19FD26D4" w14:textId="77777777" w:rsidTr="00726DDA">
        <w:trPr>
          <w:trHeight w:val="1986"/>
        </w:trPr>
        <w:tc>
          <w:tcPr>
            <w:tcW w:w="22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61837F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Age of follow up</w:t>
            </w:r>
          </w:p>
          <w:p w14:paraId="0A28D54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/>
                <w:sz w:val="24"/>
                <w:szCs w:val="28"/>
              </w:rPr>
              <w:t>Vignos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score</w:t>
            </w:r>
          </w:p>
          <w:p w14:paraId="5B8BD67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at </w:t>
            </w: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admisson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</w:t>
            </w:r>
          </w:p>
          <w:p w14:paraId="1EB092B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Creatine                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6F9426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542</w:t>
            </w:r>
          </w:p>
          <w:p w14:paraId="5374838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7E6379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67</w:t>
            </w:r>
          </w:p>
          <w:p w14:paraId="15EF977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1.021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393650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447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657</w:t>
            </w:r>
          </w:p>
          <w:p w14:paraId="6896EC5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0F4E38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0.9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76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-1.1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68</w:t>
            </w:r>
          </w:p>
          <w:p w14:paraId="4DC96E6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1.006-1.421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CCED82F" w14:textId="4B4D71CD" w:rsidR="00711410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</w:t>
            </w:r>
          </w:p>
          <w:p w14:paraId="0B5822CF" w14:textId="77777777" w:rsidR="00711410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253C338B" w14:textId="597357D0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159</w:t>
            </w:r>
          </w:p>
          <w:p w14:paraId="11921977" w14:textId="4337EAE6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0.031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EFEC62" w14:textId="1BBC179C" w:rsidR="00711410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578</w:t>
            </w:r>
          </w:p>
          <w:p w14:paraId="5F2779AB" w14:textId="77777777" w:rsidR="00711410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CF78CF0" w14:textId="357F62A1" w:rsidR="00711410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102E7EA5" w14:textId="283178E4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2BD446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489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684</w:t>
            </w:r>
          </w:p>
          <w:p w14:paraId="11F6E43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479CD011" w14:textId="72F777B4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65E6F2B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1.002-1.762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FA4ED0" w14:textId="464113C9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01</w:t>
            </w:r>
          </w:p>
          <w:p w14:paraId="24540498" w14:textId="77777777" w:rsidR="00711410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9FE2083" w14:textId="65320972" w:rsidR="00711410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3DB9BFBA" w14:textId="51208461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0.021</w:t>
            </w:r>
          </w:p>
        </w:tc>
      </w:tr>
    </w:tbl>
    <w:p w14:paraId="1FC747D8" w14:textId="75C4D2E0" w:rsidR="00332E18" w:rsidRPr="005F2949" w:rsidRDefault="00332E18" w:rsidP="00875E3D">
      <w:pPr>
        <w:ind w:leftChars="-580" w:left="1676" w:hangingChars="1230" w:hanging="2952"/>
        <w:rPr>
          <w:rFonts w:hint="eastAsia"/>
          <w:sz w:val="24"/>
          <w:szCs w:val="28"/>
        </w:rPr>
      </w:pPr>
      <w:r w:rsidRPr="005F2949">
        <w:rPr>
          <w:rFonts w:ascii="Times New Roman" w:hAnsi="Times New Roman" w:hint="eastAsia"/>
          <w:sz w:val="24"/>
          <w:szCs w:val="28"/>
        </w:rPr>
        <w:t>HR</w:t>
      </w:r>
      <w:r w:rsidR="00875E3D">
        <w:rPr>
          <w:rFonts w:ascii="Times New Roman" w:hAnsi="Times New Roman" w:hint="eastAsia"/>
          <w:sz w:val="24"/>
          <w:szCs w:val="28"/>
        </w:rPr>
        <w:t xml:space="preserve"> h</w:t>
      </w:r>
      <w:r w:rsidRPr="005F2949">
        <w:rPr>
          <w:rFonts w:ascii="Times New Roman" w:hAnsi="Times New Roman" w:hint="eastAsia"/>
          <w:sz w:val="24"/>
          <w:szCs w:val="28"/>
        </w:rPr>
        <w:t>azard ratio, CI</w:t>
      </w:r>
      <w:r w:rsidR="00875E3D">
        <w:rPr>
          <w:rFonts w:ascii="Times New Roman" w:hAnsi="Times New Roman" w:hint="eastAsia"/>
          <w:sz w:val="24"/>
          <w:szCs w:val="28"/>
        </w:rPr>
        <w:t xml:space="preserve"> </w:t>
      </w:r>
      <w:r w:rsidRPr="005F2949">
        <w:rPr>
          <w:rFonts w:ascii="Times New Roman" w:hAnsi="Times New Roman" w:hint="eastAsia"/>
          <w:sz w:val="24"/>
          <w:szCs w:val="28"/>
        </w:rPr>
        <w:t xml:space="preserve">confidence interval, </w:t>
      </w:r>
      <w:r w:rsidRPr="005F2949">
        <w:rPr>
          <w:rFonts w:ascii="Times New Roman" w:hAnsi="Times New Roman"/>
          <w:sz w:val="24"/>
          <w:szCs w:val="28"/>
        </w:rPr>
        <w:t>AGR</w:t>
      </w:r>
      <w:r w:rsidRPr="005F2949">
        <w:rPr>
          <w:rFonts w:ascii="Times New Roman" w:hAnsi="Times New Roman" w:hint="eastAsia"/>
          <w:sz w:val="24"/>
          <w:szCs w:val="28"/>
        </w:rPr>
        <w:t>1</w:t>
      </w:r>
      <w:r w:rsidR="00875E3D">
        <w:rPr>
          <w:rFonts w:ascii="Times New Roman" w:hAnsi="Times New Roman" w:hint="eastAsia"/>
          <w:sz w:val="24"/>
          <w:szCs w:val="28"/>
        </w:rPr>
        <w:t xml:space="preserve"> a</w:t>
      </w:r>
      <w:r w:rsidRPr="005F2949">
        <w:rPr>
          <w:rFonts w:ascii="Times New Roman" w:hAnsi="Times New Roman"/>
          <w:sz w:val="24"/>
          <w:szCs w:val="28"/>
        </w:rPr>
        <w:t>lbumin-</w:t>
      </w:r>
      <w:r w:rsidRPr="005F2949">
        <w:rPr>
          <w:rFonts w:ascii="Times New Roman" w:hAnsi="Times New Roman" w:hint="eastAsia"/>
          <w:sz w:val="24"/>
          <w:szCs w:val="28"/>
        </w:rPr>
        <w:t>g</w:t>
      </w:r>
      <w:r w:rsidRPr="005F2949">
        <w:rPr>
          <w:rFonts w:ascii="Times New Roman" w:hAnsi="Times New Roman"/>
          <w:sz w:val="24"/>
          <w:szCs w:val="28"/>
        </w:rPr>
        <w:t xml:space="preserve">lobulin </w:t>
      </w:r>
      <w:r w:rsidRPr="005F2949">
        <w:rPr>
          <w:rFonts w:ascii="Times New Roman" w:hAnsi="Times New Roman" w:hint="eastAsia"/>
          <w:sz w:val="24"/>
          <w:szCs w:val="28"/>
        </w:rPr>
        <w:t>r</w:t>
      </w:r>
      <w:r w:rsidRPr="005F2949">
        <w:rPr>
          <w:rFonts w:ascii="Times New Roman" w:hAnsi="Times New Roman"/>
          <w:sz w:val="24"/>
          <w:szCs w:val="28"/>
        </w:rPr>
        <w:t xml:space="preserve">atio </w:t>
      </w:r>
      <w:r w:rsidRPr="005F2949">
        <w:rPr>
          <w:rFonts w:ascii="Times New Roman" w:hAnsi="Times New Roman" w:hint="eastAsia"/>
          <w:sz w:val="24"/>
          <w:szCs w:val="28"/>
        </w:rPr>
        <w:t>at follow-up</w:t>
      </w:r>
    </w:p>
    <w:p w14:paraId="3B1BDF1E" w14:textId="77777777" w:rsidR="00332E18" w:rsidRDefault="00332E18" w:rsidP="00332E18">
      <w:pPr>
        <w:rPr>
          <w:rFonts w:hint="eastAsia"/>
          <w:sz w:val="24"/>
        </w:rPr>
      </w:pPr>
    </w:p>
    <w:p w14:paraId="77598C9D" w14:textId="77777777" w:rsidR="005C2487" w:rsidRDefault="005C2487" w:rsidP="00332E18">
      <w:pPr>
        <w:rPr>
          <w:rFonts w:hint="eastAsia"/>
          <w:sz w:val="24"/>
        </w:rPr>
      </w:pPr>
    </w:p>
    <w:p w14:paraId="2999E6B3" w14:textId="77777777" w:rsidR="005C2487" w:rsidRDefault="005C2487" w:rsidP="00332E18">
      <w:pPr>
        <w:rPr>
          <w:rFonts w:hint="eastAsia"/>
          <w:sz w:val="24"/>
        </w:rPr>
      </w:pPr>
    </w:p>
    <w:p w14:paraId="585308FD" w14:textId="77777777" w:rsidR="005C2487" w:rsidRPr="005F2949" w:rsidRDefault="005C2487" w:rsidP="00332E18">
      <w:pPr>
        <w:rPr>
          <w:rFonts w:hint="eastAsia"/>
          <w:sz w:val="24"/>
        </w:rPr>
      </w:pPr>
    </w:p>
    <w:p w14:paraId="47301361" w14:textId="18F55695" w:rsidR="00332E18" w:rsidRPr="001616BF" w:rsidRDefault="00332E18" w:rsidP="005C2487">
      <w:pPr>
        <w:rPr>
          <w:rFonts w:ascii="Times New Roman" w:hAnsi="Times New Roman" w:cs="Times New Roman"/>
          <w:b/>
          <w:bCs/>
          <w:sz w:val="24"/>
        </w:rPr>
      </w:pPr>
      <w:r w:rsidRPr="005F2949">
        <w:rPr>
          <w:rFonts w:ascii="Times New Roman" w:hAnsi="Times New Roman" w:hint="eastAsia"/>
          <w:sz w:val="24"/>
          <w:szCs w:val="28"/>
        </w:rPr>
        <w:t>Table S</w:t>
      </w:r>
      <w:proofErr w:type="gramStart"/>
      <w:r w:rsidR="00A319AB">
        <w:rPr>
          <w:rFonts w:ascii="Times New Roman" w:hAnsi="Times New Roman" w:hint="eastAsia"/>
          <w:sz w:val="24"/>
          <w:szCs w:val="28"/>
        </w:rPr>
        <w:t>7</w:t>
      </w:r>
      <w:r w:rsidRPr="005F2949">
        <w:rPr>
          <w:rFonts w:ascii="Times New Roman" w:hAnsi="Times New Roman" w:hint="eastAsia"/>
          <w:sz w:val="24"/>
          <w:szCs w:val="28"/>
        </w:rPr>
        <w:t xml:space="preserve"> </w:t>
      </w:r>
      <w:r w:rsidRPr="001616BF">
        <w:rPr>
          <w:rFonts w:ascii="Times New Roman" w:hAnsi="Times New Roman" w:cs="Times New Roman"/>
          <w:sz w:val="24"/>
        </w:rPr>
        <w:t xml:space="preserve"> </w:t>
      </w:r>
      <w:bookmarkStart w:id="11" w:name="OLE_LINK6"/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Predictors</w:t>
      </w:r>
      <w:proofErr w:type="gramEnd"/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 of treatment response in the older patient cohort (age &gt; 5.83 years)</w:t>
      </w:r>
    </w:p>
    <w:bookmarkEnd w:id="11"/>
    <w:tbl>
      <w:tblPr>
        <w:tblW w:w="1066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82"/>
        <w:gridCol w:w="1273"/>
        <w:gridCol w:w="2054"/>
        <w:gridCol w:w="1131"/>
        <w:gridCol w:w="1138"/>
        <w:gridCol w:w="1977"/>
        <w:gridCol w:w="811"/>
      </w:tblGrid>
      <w:tr w:rsidR="00332E18" w:rsidRPr="005F2949" w14:paraId="0028220A" w14:textId="77777777" w:rsidTr="00726DDA">
        <w:tc>
          <w:tcPr>
            <w:tcW w:w="22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A645013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560A898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Univariate regression</w:t>
            </w:r>
          </w:p>
          <w:p w14:paraId="383091D5" w14:textId="6D372420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   95%CI 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  <w:tc>
          <w:tcPr>
            <w:tcW w:w="392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A575E3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Multivariate regression</w:t>
            </w:r>
          </w:p>
          <w:p w14:paraId="44C6228C" w14:textId="6AAE8AAD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95%CI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</w:tr>
      <w:tr w:rsidR="00332E18" w:rsidRPr="005F2949" w14:paraId="15E945AF" w14:textId="77777777" w:rsidTr="00726DDA">
        <w:tc>
          <w:tcPr>
            <w:tcW w:w="22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AE908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AGR1</w:t>
            </w:r>
          </w:p>
        </w:tc>
        <w:tc>
          <w:tcPr>
            <w:tcW w:w="12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C76E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4.173</w:t>
            </w:r>
          </w:p>
        </w:tc>
        <w:tc>
          <w:tcPr>
            <w:tcW w:w="2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9A193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1.277-13.638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C62DA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0.018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D1E4B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3.485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3F144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1.473-9.862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FA71B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0.014</w:t>
            </w:r>
          </w:p>
        </w:tc>
      </w:tr>
      <w:tr w:rsidR="00332E18" w:rsidRPr="005F2949" w14:paraId="278EDBAA" w14:textId="77777777" w:rsidTr="00726DDA"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231A0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Treatment plan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A93A2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602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28E74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1.3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57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2.215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3E357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6BEF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1.446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282F2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1.154-2.292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A5613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0.032</w:t>
            </w:r>
          </w:p>
        </w:tc>
      </w:tr>
      <w:tr w:rsidR="00332E18" w:rsidRPr="005F2949" w14:paraId="29D99714" w14:textId="77777777" w:rsidTr="00726DDA">
        <w:trPr>
          <w:trHeight w:val="1843"/>
        </w:trPr>
        <w:tc>
          <w:tcPr>
            <w:tcW w:w="22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E8DBF1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Age of follow up</w:t>
            </w:r>
          </w:p>
          <w:p w14:paraId="0EE8568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/>
                <w:sz w:val="24"/>
                <w:szCs w:val="28"/>
              </w:rPr>
              <w:t>Vignos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score</w:t>
            </w:r>
          </w:p>
          <w:p w14:paraId="024D5BD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at follow up </w:t>
            </w:r>
          </w:p>
          <w:p w14:paraId="6CC8B07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Creatine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A2717B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469</w:t>
            </w:r>
          </w:p>
          <w:p w14:paraId="78C54DF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444E284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1.259</w:t>
            </w:r>
          </w:p>
          <w:p w14:paraId="056BC9F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1.027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330D07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342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653</w:t>
            </w:r>
          </w:p>
          <w:p w14:paraId="52BA521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50EC865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0.689-1.438</w:t>
            </w:r>
          </w:p>
          <w:p w14:paraId="1CEB6C3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1.005-1.069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EA41A7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000</w:t>
            </w:r>
          </w:p>
          <w:p w14:paraId="4897BA1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FCBF2E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0.213</w:t>
            </w:r>
          </w:p>
          <w:p w14:paraId="4E32783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0.042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13B7A6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0.366</w:t>
            </w:r>
          </w:p>
          <w:p w14:paraId="61D47F4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0231B1D" w14:textId="7C7A3D02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4DD3EA7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1.031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5D5F91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0.179-0.896</w:t>
            </w:r>
          </w:p>
          <w:p w14:paraId="0CC2EEB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2D4C646E" w14:textId="7883795F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66B59F2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1.021-1.429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0A7C18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0.033</w:t>
            </w:r>
          </w:p>
          <w:p w14:paraId="1EB77B5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00437D1" w14:textId="66D43742" w:rsidR="00332E18" w:rsidRPr="005F2949" w:rsidRDefault="00711410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3CDDF3A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0.021</w:t>
            </w:r>
          </w:p>
        </w:tc>
      </w:tr>
    </w:tbl>
    <w:p w14:paraId="1B85A532" w14:textId="71CA2288" w:rsidR="00332E18" w:rsidRDefault="00332E18" w:rsidP="00875E3D">
      <w:pPr>
        <w:ind w:leftChars="-579" w:left="-283" w:hangingChars="413" w:hanging="991"/>
        <w:rPr>
          <w:rFonts w:ascii="Times New Roman" w:hAnsi="Times New Roman"/>
          <w:sz w:val="24"/>
          <w:szCs w:val="28"/>
        </w:rPr>
      </w:pPr>
      <w:r w:rsidRPr="005F2949">
        <w:rPr>
          <w:rFonts w:ascii="Times New Roman" w:hAnsi="Times New Roman" w:hint="eastAsia"/>
          <w:sz w:val="24"/>
          <w:szCs w:val="28"/>
        </w:rPr>
        <w:t>HR</w:t>
      </w:r>
      <w:r w:rsidR="00875E3D">
        <w:rPr>
          <w:rFonts w:ascii="Times New Roman" w:hAnsi="Times New Roman" w:hint="eastAsia"/>
          <w:sz w:val="24"/>
          <w:szCs w:val="28"/>
        </w:rPr>
        <w:t xml:space="preserve"> h</w:t>
      </w:r>
      <w:r w:rsidRPr="005F2949">
        <w:rPr>
          <w:rFonts w:ascii="Times New Roman" w:hAnsi="Times New Roman" w:hint="eastAsia"/>
          <w:sz w:val="24"/>
          <w:szCs w:val="28"/>
        </w:rPr>
        <w:t>azard ratio, CI</w:t>
      </w:r>
      <w:r w:rsidR="00875E3D">
        <w:rPr>
          <w:rFonts w:ascii="Times New Roman" w:hAnsi="Times New Roman" w:hint="eastAsia"/>
          <w:sz w:val="24"/>
          <w:szCs w:val="28"/>
        </w:rPr>
        <w:t xml:space="preserve"> </w:t>
      </w:r>
      <w:r w:rsidRPr="005F2949">
        <w:rPr>
          <w:rFonts w:ascii="Times New Roman" w:hAnsi="Times New Roman" w:hint="eastAsia"/>
          <w:sz w:val="24"/>
          <w:szCs w:val="28"/>
        </w:rPr>
        <w:t>confidence interval,</w:t>
      </w:r>
      <w:r w:rsidRPr="005F2949">
        <w:rPr>
          <w:rFonts w:ascii="Times New Roman" w:hAnsi="Times New Roman"/>
          <w:sz w:val="24"/>
          <w:szCs w:val="28"/>
        </w:rPr>
        <w:t xml:space="preserve"> AGR</w:t>
      </w:r>
      <w:r w:rsidRPr="005F2949">
        <w:rPr>
          <w:rFonts w:ascii="Times New Roman" w:hAnsi="Times New Roman" w:hint="eastAsia"/>
          <w:sz w:val="24"/>
          <w:szCs w:val="28"/>
        </w:rPr>
        <w:t>1</w:t>
      </w:r>
      <w:r w:rsidR="00875E3D">
        <w:rPr>
          <w:rFonts w:ascii="Times New Roman" w:hAnsi="Times New Roman" w:hint="eastAsia"/>
          <w:sz w:val="24"/>
          <w:szCs w:val="28"/>
        </w:rPr>
        <w:t xml:space="preserve"> a</w:t>
      </w:r>
      <w:r w:rsidRPr="005F2949">
        <w:rPr>
          <w:rFonts w:ascii="Times New Roman" w:hAnsi="Times New Roman"/>
          <w:sz w:val="24"/>
          <w:szCs w:val="28"/>
        </w:rPr>
        <w:t>lbumin-</w:t>
      </w:r>
      <w:r w:rsidRPr="005F2949">
        <w:rPr>
          <w:rFonts w:ascii="Times New Roman" w:hAnsi="Times New Roman" w:hint="eastAsia"/>
          <w:sz w:val="24"/>
          <w:szCs w:val="28"/>
        </w:rPr>
        <w:t>g</w:t>
      </w:r>
      <w:r w:rsidRPr="005F2949">
        <w:rPr>
          <w:rFonts w:ascii="Times New Roman" w:hAnsi="Times New Roman"/>
          <w:sz w:val="24"/>
          <w:szCs w:val="28"/>
        </w:rPr>
        <w:t xml:space="preserve">lobulin </w:t>
      </w:r>
      <w:r w:rsidRPr="005F2949">
        <w:rPr>
          <w:rFonts w:ascii="Times New Roman" w:hAnsi="Times New Roman" w:hint="eastAsia"/>
          <w:sz w:val="24"/>
          <w:szCs w:val="28"/>
        </w:rPr>
        <w:t>r</w:t>
      </w:r>
      <w:r w:rsidRPr="005F2949">
        <w:rPr>
          <w:rFonts w:ascii="Times New Roman" w:hAnsi="Times New Roman"/>
          <w:sz w:val="24"/>
          <w:szCs w:val="28"/>
        </w:rPr>
        <w:t xml:space="preserve">atio </w:t>
      </w:r>
      <w:r w:rsidRPr="005F2949">
        <w:rPr>
          <w:rFonts w:ascii="Times New Roman" w:hAnsi="Times New Roman" w:hint="eastAsia"/>
          <w:sz w:val="24"/>
          <w:szCs w:val="28"/>
        </w:rPr>
        <w:t>at follow-up</w:t>
      </w:r>
    </w:p>
    <w:p w14:paraId="229865D0" w14:textId="77777777" w:rsidR="00715A35" w:rsidRDefault="00715A35" w:rsidP="00875E3D">
      <w:pPr>
        <w:ind w:leftChars="-579" w:left="-283" w:hangingChars="413" w:hanging="991"/>
        <w:rPr>
          <w:rFonts w:ascii="Times New Roman" w:hAnsi="Times New Roman"/>
          <w:sz w:val="24"/>
          <w:szCs w:val="28"/>
        </w:rPr>
      </w:pPr>
    </w:p>
    <w:p w14:paraId="08FC6B82" w14:textId="77777777" w:rsidR="00715A35" w:rsidRDefault="00715A35" w:rsidP="00875E3D">
      <w:pPr>
        <w:ind w:leftChars="-579" w:left="-283" w:hangingChars="413" w:hanging="991"/>
        <w:rPr>
          <w:rFonts w:hint="eastAsia"/>
          <w:sz w:val="24"/>
          <w:szCs w:val="28"/>
        </w:rPr>
      </w:pPr>
    </w:p>
    <w:p w14:paraId="3ED7476A" w14:textId="77777777" w:rsidR="005C2487" w:rsidRPr="005F2949" w:rsidRDefault="005C2487" w:rsidP="00875E3D">
      <w:pPr>
        <w:ind w:leftChars="-579" w:left="-283" w:hangingChars="413" w:hanging="991"/>
        <w:rPr>
          <w:rFonts w:hint="eastAsia"/>
          <w:sz w:val="24"/>
          <w:szCs w:val="28"/>
        </w:rPr>
      </w:pPr>
    </w:p>
    <w:p w14:paraId="0C6AF9DE" w14:textId="0783F028" w:rsidR="00332E18" w:rsidRPr="001616BF" w:rsidRDefault="00332E18" w:rsidP="00875E3D">
      <w:pPr>
        <w:ind w:leftChars="-322" w:left="-708"/>
        <w:rPr>
          <w:rFonts w:ascii="Times New Roman" w:hAnsi="Times New Roman" w:cs="Times New Roman"/>
          <w:b/>
          <w:bCs/>
          <w:sz w:val="24"/>
        </w:rPr>
      </w:pPr>
      <w:r w:rsidRPr="005F2949">
        <w:rPr>
          <w:rFonts w:ascii="Times New Roman" w:hAnsi="Times New Roman" w:hint="eastAsia"/>
          <w:sz w:val="24"/>
          <w:szCs w:val="28"/>
        </w:rPr>
        <w:t>Table S</w:t>
      </w:r>
      <w:r w:rsidR="00A319AB">
        <w:rPr>
          <w:rFonts w:ascii="Times New Roman" w:hAnsi="Times New Roman" w:hint="eastAsia"/>
          <w:sz w:val="24"/>
          <w:szCs w:val="28"/>
        </w:rPr>
        <w:t>8</w:t>
      </w:r>
      <w:r w:rsidR="001616BF">
        <w:rPr>
          <w:rFonts w:ascii="Times New Roman" w:hAnsi="Times New Roman" w:hint="eastAsia"/>
          <w:sz w:val="24"/>
          <w:szCs w:val="28"/>
        </w:rPr>
        <w:t xml:space="preserve"> </w:t>
      </w:r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Treatment outcomes in children with </w:t>
      </w:r>
      <w:r w:rsidR="001616BF">
        <w:rPr>
          <w:rStyle w:val="a8"/>
          <w:rFonts w:ascii="Times New Roman" w:hAnsi="Times New Roman" w:cs="Times New Roman" w:hint="eastAsia"/>
          <w:b w:val="0"/>
          <w:bCs w:val="0"/>
          <w:color w:val="0F1115"/>
          <w:sz w:val="24"/>
          <w:shd w:val="clear" w:color="auto" w:fill="FFFFFF"/>
        </w:rPr>
        <w:t>DMD</w:t>
      </w:r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 xml:space="preserve"> receiving prednisone</w:t>
      </w:r>
    </w:p>
    <w:tbl>
      <w:tblPr>
        <w:tblW w:w="1110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48"/>
        <w:gridCol w:w="1273"/>
        <w:gridCol w:w="2054"/>
        <w:gridCol w:w="1131"/>
        <w:gridCol w:w="1138"/>
        <w:gridCol w:w="1977"/>
        <w:gridCol w:w="1285"/>
      </w:tblGrid>
      <w:tr w:rsidR="00332E18" w:rsidRPr="005F2949" w14:paraId="391E08CF" w14:textId="77777777" w:rsidTr="00726DDA">
        <w:trPr>
          <w:trHeight w:val="804"/>
        </w:trPr>
        <w:tc>
          <w:tcPr>
            <w:tcW w:w="22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F007058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EE2D0BC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Univariate regression</w:t>
            </w:r>
          </w:p>
          <w:p w14:paraId="6E6EA45F" w14:textId="57C0D8D1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   95%CI 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  <w:tc>
          <w:tcPr>
            <w:tcW w:w="4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5A4B5D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Multivariate regression</w:t>
            </w:r>
          </w:p>
          <w:p w14:paraId="3ADFDC95" w14:textId="336BA9F1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95%CI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</w:tr>
      <w:tr w:rsidR="00332E18" w:rsidRPr="005F2949" w14:paraId="672E74D7" w14:textId="77777777" w:rsidTr="00726DDA">
        <w:tc>
          <w:tcPr>
            <w:tcW w:w="22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44CE61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AGR</w:t>
            </w:r>
          </w:p>
        </w:tc>
        <w:tc>
          <w:tcPr>
            <w:tcW w:w="12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AE4FA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5.159</w:t>
            </w:r>
          </w:p>
        </w:tc>
        <w:tc>
          <w:tcPr>
            <w:tcW w:w="2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1BF0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2.228-11.634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79A2B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0.000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6525E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5.593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6B982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1.969-32.562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B8374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0.044</w:t>
            </w:r>
          </w:p>
        </w:tc>
      </w:tr>
      <w:tr w:rsidR="00332E18" w:rsidRPr="005F2949" w14:paraId="3DF80FF3" w14:textId="77777777" w:rsidTr="00726DDA">
        <w:trPr>
          <w:trHeight w:val="1836"/>
        </w:trPr>
        <w:tc>
          <w:tcPr>
            <w:tcW w:w="22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C453D3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Age </w:t>
            </w:r>
          </w:p>
          <w:p w14:paraId="074A2A0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/>
                <w:sz w:val="24"/>
                <w:szCs w:val="28"/>
              </w:rPr>
              <w:t>Vignos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score</w:t>
            </w:r>
          </w:p>
          <w:p w14:paraId="433BB15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at follow up </w:t>
            </w:r>
          </w:p>
          <w:p w14:paraId="640F9CD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Creatine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601BBF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854</w:t>
            </w:r>
          </w:p>
          <w:p w14:paraId="4B94482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0.714</w:t>
            </w:r>
          </w:p>
          <w:p w14:paraId="12A1933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5B9A10B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1.016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07FB42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759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964</w:t>
            </w:r>
          </w:p>
          <w:p w14:paraId="7E2F82E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0.622-0.820</w:t>
            </w:r>
          </w:p>
          <w:p w14:paraId="7FBCC07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73151A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1.001-1.044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A16503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009</w:t>
            </w:r>
          </w:p>
          <w:p w14:paraId="150FC13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</w:t>
            </w:r>
          </w:p>
          <w:p w14:paraId="1875460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660B967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0.021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5972D1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0.787</w:t>
            </w:r>
          </w:p>
          <w:p w14:paraId="73AA96F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0.783</w:t>
            </w:r>
          </w:p>
          <w:p w14:paraId="726F3F8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0E3F86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1.027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4BC63D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0.657-0.941</w:t>
            </w:r>
          </w:p>
          <w:p w14:paraId="3A4F680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0.627-0.979</w:t>
            </w:r>
          </w:p>
          <w:p w14:paraId="1356B97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116242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1.012-1.623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97509A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0.008</w:t>
            </w:r>
          </w:p>
          <w:p w14:paraId="29FF918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0.032</w:t>
            </w:r>
          </w:p>
          <w:p w14:paraId="4C7EA8C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21DD81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0.019</w:t>
            </w:r>
          </w:p>
        </w:tc>
      </w:tr>
    </w:tbl>
    <w:p w14:paraId="7088A116" w14:textId="5F556FCA" w:rsidR="00332E18" w:rsidRPr="005F2949" w:rsidRDefault="00332E18" w:rsidP="00875E3D">
      <w:pPr>
        <w:ind w:leftChars="-322" w:left="-708"/>
        <w:rPr>
          <w:rFonts w:hint="eastAsia"/>
          <w:sz w:val="24"/>
          <w:szCs w:val="28"/>
        </w:rPr>
      </w:pPr>
      <w:r w:rsidRPr="005F2949">
        <w:rPr>
          <w:rFonts w:ascii="Times New Roman" w:hAnsi="Times New Roman"/>
          <w:sz w:val="24"/>
          <w:szCs w:val="28"/>
        </w:rPr>
        <w:t>AGR</w:t>
      </w:r>
      <w:r w:rsidR="00875E3D">
        <w:rPr>
          <w:rFonts w:ascii="Times New Roman" w:hAnsi="Times New Roman" w:hint="eastAsia"/>
          <w:sz w:val="24"/>
          <w:szCs w:val="28"/>
        </w:rPr>
        <w:t xml:space="preserve"> </w:t>
      </w:r>
      <w:r w:rsidR="00875E3D">
        <w:rPr>
          <w:rFonts w:ascii="Times New Roman" w:hAnsi="Times New Roman" w:hint="eastAsia"/>
          <w:color w:val="000000" w:themeColor="text1"/>
          <w:sz w:val="24"/>
          <w:szCs w:val="28"/>
        </w:rPr>
        <w:t>a</w:t>
      </w:r>
      <w:r w:rsidRPr="005F2949">
        <w:rPr>
          <w:rFonts w:ascii="Times New Roman" w:hAnsi="Times New Roman"/>
          <w:color w:val="000000" w:themeColor="text1"/>
          <w:sz w:val="24"/>
          <w:szCs w:val="28"/>
        </w:rPr>
        <w:t>lbumin-</w:t>
      </w:r>
      <w:r w:rsidR="00875E3D">
        <w:rPr>
          <w:rFonts w:ascii="Times New Roman" w:hAnsi="Times New Roman" w:hint="eastAsia"/>
          <w:color w:val="000000" w:themeColor="text1"/>
          <w:sz w:val="24"/>
          <w:szCs w:val="28"/>
        </w:rPr>
        <w:t>g</w:t>
      </w:r>
      <w:r w:rsidRPr="005F2949">
        <w:rPr>
          <w:rFonts w:ascii="Times New Roman" w:hAnsi="Times New Roman"/>
          <w:color w:val="000000" w:themeColor="text1"/>
          <w:sz w:val="24"/>
          <w:szCs w:val="28"/>
        </w:rPr>
        <w:t xml:space="preserve">lobulin </w:t>
      </w:r>
      <w:r w:rsidR="00875E3D">
        <w:rPr>
          <w:rFonts w:ascii="Times New Roman" w:hAnsi="Times New Roman" w:hint="eastAsia"/>
          <w:color w:val="000000" w:themeColor="text1"/>
          <w:sz w:val="24"/>
          <w:szCs w:val="28"/>
        </w:rPr>
        <w:t>r</w:t>
      </w:r>
      <w:r w:rsidRPr="005F2949">
        <w:rPr>
          <w:rFonts w:ascii="Times New Roman" w:hAnsi="Times New Roman"/>
          <w:color w:val="000000" w:themeColor="text1"/>
          <w:sz w:val="24"/>
          <w:szCs w:val="28"/>
        </w:rPr>
        <w:t>atio</w:t>
      </w:r>
    </w:p>
    <w:p w14:paraId="4498B198" w14:textId="77777777" w:rsidR="00332E18" w:rsidRPr="005F2949" w:rsidRDefault="00332E18" w:rsidP="00332E18">
      <w:pPr>
        <w:rPr>
          <w:rFonts w:hint="eastAsia"/>
          <w:sz w:val="24"/>
        </w:rPr>
      </w:pPr>
    </w:p>
    <w:p w14:paraId="63FE2392" w14:textId="77777777" w:rsidR="00332E18" w:rsidRDefault="00332E18" w:rsidP="00332E18">
      <w:pPr>
        <w:rPr>
          <w:rFonts w:hint="eastAsia"/>
          <w:sz w:val="24"/>
        </w:rPr>
      </w:pPr>
    </w:p>
    <w:p w14:paraId="564C68F7" w14:textId="77777777" w:rsidR="005C2487" w:rsidRPr="005F2949" w:rsidRDefault="005C2487" w:rsidP="00332E18">
      <w:pPr>
        <w:rPr>
          <w:rFonts w:hint="eastAsia"/>
          <w:sz w:val="24"/>
        </w:rPr>
      </w:pPr>
    </w:p>
    <w:p w14:paraId="615AAD48" w14:textId="6B1C0344" w:rsidR="00332E18" w:rsidRPr="005F2949" w:rsidRDefault="00332E18" w:rsidP="00875E3D">
      <w:pPr>
        <w:ind w:leftChars="-322" w:left="-708"/>
        <w:rPr>
          <w:rFonts w:ascii="Times New Roman" w:hAnsi="Times New Roman"/>
          <w:sz w:val="24"/>
          <w:szCs w:val="28"/>
        </w:rPr>
      </w:pPr>
      <w:r w:rsidRPr="005F2949">
        <w:rPr>
          <w:rFonts w:ascii="Times New Roman" w:hAnsi="Times New Roman" w:hint="eastAsia"/>
          <w:sz w:val="24"/>
          <w:szCs w:val="28"/>
        </w:rPr>
        <w:t>Table S</w:t>
      </w:r>
      <w:r w:rsidR="00A319AB">
        <w:rPr>
          <w:rFonts w:ascii="Times New Roman" w:hAnsi="Times New Roman" w:hint="eastAsia"/>
          <w:sz w:val="24"/>
          <w:szCs w:val="28"/>
        </w:rPr>
        <w:t>9</w:t>
      </w:r>
      <w:r w:rsidRPr="005F2949">
        <w:rPr>
          <w:rFonts w:ascii="Times New Roman" w:hAnsi="Times New Roman" w:hint="eastAsia"/>
          <w:sz w:val="24"/>
          <w:szCs w:val="28"/>
        </w:rPr>
        <w:t xml:space="preserve"> </w:t>
      </w:r>
      <w:bookmarkStart w:id="12" w:name="OLE_LINK8"/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Characteristics and outcomes of children with DMD not treated with prednisone (control group)</w:t>
      </w:r>
    </w:p>
    <w:bookmarkEnd w:id="12"/>
    <w:tbl>
      <w:tblPr>
        <w:tblW w:w="1110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48"/>
        <w:gridCol w:w="1273"/>
        <w:gridCol w:w="2054"/>
        <w:gridCol w:w="1131"/>
        <w:gridCol w:w="1138"/>
        <w:gridCol w:w="1977"/>
        <w:gridCol w:w="1285"/>
      </w:tblGrid>
      <w:tr w:rsidR="00332E18" w:rsidRPr="005F2949" w14:paraId="72A8CBB5" w14:textId="77777777" w:rsidTr="00726DDA">
        <w:tc>
          <w:tcPr>
            <w:tcW w:w="22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EB69CC3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EA8DD79" w14:textId="77777777" w:rsidR="00332E18" w:rsidRPr="005F2949" w:rsidRDefault="00332E18" w:rsidP="00F55B6C">
            <w:pPr>
              <w:ind w:firstLine="56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Univariate regression</w:t>
            </w:r>
          </w:p>
          <w:p w14:paraId="5F4555E1" w14:textId="1B68A564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   95%CI 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  <w:tc>
          <w:tcPr>
            <w:tcW w:w="4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1FC7A6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Multivariate regression</w:t>
            </w:r>
          </w:p>
          <w:p w14:paraId="4DEF5BFD" w14:textId="5D9EF86C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 95%CI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</w:tr>
      <w:tr w:rsidR="00332E18" w:rsidRPr="005F2949" w14:paraId="02123BFB" w14:textId="77777777" w:rsidTr="00726DDA">
        <w:tc>
          <w:tcPr>
            <w:tcW w:w="22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9BC495" w14:textId="77777777" w:rsidR="00332E18" w:rsidRPr="005F2949" w:rsidRDefault="00332E18" w:rsidP="00F55B6C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color w:val="000000" w:themeColor="text1"/>
                <w:sz w:val="24"/>
                <w:szCs w:val="28"/>
              </w:rPr>
              <w:t>AGR</w:t>
            </w:r>
          </w:p>
        </w:tc>
        <w:tc>
          <w:tcPr>
            <w:tcW w:w="12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D15C4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3.489</w:t>
            </w:r>
          </w:p>
        </w:tc>
        <w:tc>
          <w:tcPr>
            <w:tcW w:w="2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CDC29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1.927-13.127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AF20E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0.005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8E2D0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3.557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629A6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1.816-7.124</w:t>
            </w: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CAE72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0.035</w:t>
            </w:r>
          </w:p>
        </w:tc>
      </w:tr>
      <w:tr w:rsidR="00332E18" w:rsidRPr="005F2949" w14:paraId="7F60C5CC" w14:textId="77777777" w:rsidTr="00726DDA">
        <w:trPr>
          <w:trHeight w:val="2035"/>
        </w:trPr>
        <w:tc>
          <w:tcPr>
            <w:tcW w:w="22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093AEE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Age </w:t>
            </w:r>
          </w:p>
          <w:p w14:paraId="0CA8A50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/>
                <w:sz w:val="24"/>
                <w:szCs w:val="28"/>
              </w:rPr>
              <w:t>Vignos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score</w:t>
            </w:r>
          </w:p>
          <w:p w14:paraId="3CD03D0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at follow up </w:t>
            </w:r>
          </w:p>
          <w:p w14:paraId="1BC34CC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Creatine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E65507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674</w:t>
            </w:r>
          </w:p>
          <w:p w14:paraId="7FCC23A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1.112</w:t>
            </w:r>
          </w:p>
          <w:p w14:paraId="5581336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589EFAC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1.009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07426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541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842</w:t>
            </w:r>
          </w:p>
          <w:p w14:paraId="3F8BB71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0.859-1.415</w:t>
            </w:r>
          </w:p>
          <w:p w14:paraId="6DFC04B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84D90A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1.001-1.541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2B3757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000</w:t>
            </w:r>
          </w:p>
          <w:p w14:paraId="49AD45F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0.445</w:t>
            </w:r>
          </w:p>
          <w:p w14:paraId="1763083A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4D3F629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0.023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3B5828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0.495</w:t>
            </w:r>
          </w:p>
          <w:p w14:paraId="355C9EA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3D3F35F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D05777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1.143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5C5791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0.267-916</w:t>
            </w:r>
          </w:p>
          <w:p w14:paraId="53C3EF5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1EC1404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6CBF10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1.012-1.987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8EAA8C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0.025</w:t>
            </w:r>
          </w:p>
          <w:p w14:paraId="2D5ACC1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0F536AD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E376D1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0.016</w:t>
            </w:r>
          </w:p>
        </w:tc>
      </w:tr>
    </w:tbl>
    <w:p w14:paraId="3E911706" w14:textId="75DE58BA" w:rsidR="00332E18" w:rsidRPr="005F2949" w:rsidRDefault="00332E18" w:rsidP="00875E3D">
      <w:pPr>
        <w:ind w:leftChars="-322" w:left="-708"/>
        <w:rPr>
          <w:rFonts w:hint="eastAsia"/>
          <w:color w:val="000000" w:themeColor="text1"/>
          <w:sz w:val="24"/>
          <w:szCs w:val="28"/>
        </w:rPr>
      </w:pPr>
      <w:r w:rsidRPr="005F2949">
        <w:rPr>
          <w:rFonts w:ascii="Times New Roman" w:hAnsi="Times New Roman"/>
          <w:color w:val="000000" w:themeColor="text1"/>
          <w:sz w:val="24"/>
          <w:szCs w:val="28"/>
        </w:rPr>
        <w:t>AGR</w:t>
      </w:r>
      <w:r w:rsidR="00875E3D">
        <w:rPr>
          <w:rFonts w:ascii="Times New Roman" w:hAnsi="Times New Roman" w:hint="eastAsia"/>
          <w:color w:val="000000" w:themeColor="text1"/>
          <w:sz w:val="24"/>
          <w:szCs w:val="28"/>
        </w:rPr>
        <w:t xml:space="preserve"> a</w:t>
      </w:r>
      <w:r w:rsidRPr="005F2949">
        <w:rPr>
          <w:rFonts w:ascii="Times New Roman" w:hAnsi="Times New Roman"/>
          <w:color w:val="000000" w:themeColor="text1"/>
          <w:sz w:val="24"/>
          <w:szCs w:val="28"/>
        </w:rPr>
        <w:t>lbumin-</w:t>
      </w:r>
      <w:r w:rsidRPr="005F2949">
        <w:rPr>
          <w:rFonts w:ascii="Times New Roman" w:hAnsi="Times New Roman" w:hint="eastAsia"/>
          <w:color w:val="000000" w:themeColor="text1"/>
          <w:sz w:val="24"/>
          <w:szCs w:val="28"/>
        </w:rPr>
        <w:t>g</w:t>
      </w:r>
      <w:r w:rsidRPr="005F2949">
        <w:rPr>
          <w:rFonts w:ascii="Times New Roman" w:hAnsi="Times New Roman"/>
          <w:color w:val="000000" w:themeColor="text1"/>
          <w:sz w:val="24"/>
          <w:szCs w:val="28"/>
        </w:rPr>
        <w:t xml:space="preserve">lobulin </w:t>
      </w:r>
      <w:r w:rsidRPr="005F2949">
        <w:rPr>
          <w:rFonts w:ascii="Times New Roman" w:hAnsi="Times New Roman" w:hint="eastAsia"/>
          <w:color w:val="000000" w:themeColor="text1"/>
          <w:sz w:val="24"/>
          <w:szCs w:val="28"/>
        </w:rPr>
        <w:t>r</w:t>
      </w:r>
      <w:r w:rsidRPr="005F2949">
        <w:rPr>
          <w:rFonts w:ascii="Times New Roman" w:hAnsi="Times New Roman"/>
          <w:color w:val="000000" w:themeColor="text1"/>
          <w:sz w:val="24"/>
          <w:szCs w:val="28"/>
        </w:rPr>
        <w:t xml:space="preserve">atio </w:t>
      </w:r>
    </w:p>
    <w:p w14:paraId="3EE12924" w14:textId="77777777" w:rsidR="005C2487" w:rsidRDefault="005C2487" w:rsidP="00766280">
      <w:pPr>
        <w:wordWrap w:val="0"/>
        <w:rPr>
          <w:rFonts w:ascii="Times New Roman" w:hAnsi="Times New Roman" w:hint="eastAsia"/>
          <w:color w:val="000000"/>
          <w:sz w:val="24"/>
          <w:szCs w:val="28"/>
        </w:rPr>
      </w:pPr>
    </w:p>
    <w:p w14:paraId="487993D2" w14:textId="57F79C53" w:rsidR="00332E18" w:rsidRPr="001616BF" w:rsidRDefault="00332E18" w:rsidP="00875E3D">
      <w:pPr>
        <w:wordWrap w:val="0"/>
        <w:ind w:leftChars="-322" w:left="283" w:hangingChars="413" w:hanging="991"/>
        <w:rPr>
          <w:rFonts w:ascii="Times New Roman" w:hAnsi="Times New Roman" w:cs="Times New Roman"/>
          <w:b/>
          <w:bCs/>
          <w:color w:val="000000"/>
          <w:sz w:val="24"/>
        </w:rPr>
      </w:pPr>
      <w:r w:rsidRPr="005F2949">
        <w:rPr>
          <w:rFonts w:ascii="Times New Roman" w:hAnsi="Times New Roman" w:hint="eastAsia"/>
          <w:color w:val="000000"/>
          <w:sz w:val="24"/>
          <w:szCs w:val="28"/>
        </w:rPr>
        <w:t>Table S</w:t>
      </w:r>
      <w:r w:rsidR="00A319AB">
        <w:rPr>
          <w:rFonts w:ascii="Times New Roman" w:hAnsi="Times New Roman" w:hint="eastAsia"/>
          <w:color w:val="000000"/>
          <w:sz w:val="24"/>
          <w:szCs w:val="28"/>
        </w:rPr>
        <w:t>10</w:t>
      </w:r>
      <w:r w:rsidRPr="005F2949">
        <w:rPr>
          <w:rFonts w:ascii="Times New Roman" w:hAnsi="Times New Roman" w:hint="eastAsia"/>
          <w:color w:val="000000"/>
          <w:sz w:val="24"/>
          <w:szCs w:val="28"/>
        </w:rPr>
        <w:t xml:space="preserve"> </w:t>
      </w:r>
      <w:r w:rsidR="001616BF" w:rsidRPr="001616BF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hd w:val="clear" w:color="auto" w:fill="FFFFFF"/>
        </w:rPr>
        <w:t>Predictors of long-term treatment response in D</w:t>
      </w:r>
      <w:r w:rsidR="001616BF">
        <w:rPr>
          <w:rStyle w:val="a8"/>
          <w:rFonts w:ascii="Times New Roman" w:hAnsi="Times New Roman" w:cs="Times New Roman" w:hint="eastAsia"/>
          <w:b w:val="0"/>
          <w:bCs w:val="0"/>
          <w:color w:val="0F1115"/>
          <w:sz w:val="24"/>
          <w:shd w:val="clear" w:color="auto" w:fill="FFFFFF"/>
        </w:rPr>
        <w:t>MD</w:t>
      </w:r>
    </w:p>
    <w:tbl>
      <w:tblPr>
        <w:tblW w:w="1159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944"/>
        <w:gridCol w:w="850"/>
        <w:gridCol w:w="1781"/>
        <w:gridCol w:w="1131"/>
        <w:gridCol w:w="1138"/>
        <w:gridCol w:w="1977"/>
        <w:gridCol w:w="1769"/>
      </w:tblGrid>
      <w:tr w:rsidR="00332E18" w:rsidRPr="005F2949" w14:paraId="5F0C95C2" w14:textId="77777777" w:rsidTr="00726DDA">
        <w:tc>
          <w:tcPr>
            <w:tcW w:w="29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B28C5F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3E828B" w14:textId="77777777" w:rsidR="00332E18" w:rsidRPr="005F2949" w:rsidRDefault="00332E18" w:rsidP="00F55B6C">
            <w:pPr>
              <w:ind w:firstLineChars="100" w:firstLine="24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Univariate regression</w:t>
            </w:r>
          </w:p>
          <w:p w14:paraId="0723002B" w14:textId="363F556A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95%CI 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  <w:tc>
          <w:tcPr>
            <w:tcW w:w="48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CA13C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Multivariate regression               </w:t>
            </w:r>
          </w:p>
          <w:p w14:paraId="3765FFA1" w14:textId="496B58ED" w:rsidR="00332E18" w:rsidRPr="005F2949" w:rsidRDefault="00332E18" w:rsidP="00F55B6C">
            <w:pPr>
              <w:ind w:firstLineChars="100" w:firstLine="240"/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 xml:space="preserve">HR      95%CI      </w:t>
            </w:r>
            <w:r w:rsidR="00726DDA">
              <w:rPr>
                <w:rFonts w:ascii="Times New Roman" w:hAnsi="Times New Roman" w:hint="eastAsia"/>
                <w:sz w:val="24"/>
                <w:szCs w:val="28"/>
              </w:rPr>
              <w:t xml:space="preserve">    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P</w:t>
            </w:r>
          </w:p>
        </w:tc>
      </w:tr>
      <w:tr w:rsidR="00332E18" w:rsidRPr="005F2949" w14:paraId="1166A422" w14:textId="77777777" w:rsidTr="00726DDA">
        <w:tc>
          <w:tcPr>
            <w:tcW w:w="29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DA1E4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bookmarkStart w:id="13" w:name="_Hlk167566520"/>
            <w:r w:rsidRPr="005F2949">
              <w:rPr>
                <w:rFonts w:ascii="Times New Roman" w:hAnsi="Times New Roman" w:hint="eastAsia"/>
                <w:sz w:val="24"/>
                <w:szCs w:val="28"/>
              </w:rPr>
              <w:t>AGR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C750D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932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7649C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515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127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F89F7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Style w:val="NormalCharacter"/>
                <w:rFonts w:ascii="Times New Roman" w:hAnsi="Times New Roman"/>
                <w:sz w:val="24"/>
                <w:szCs w:val="28"/>
              </w:rPr>
              <w:t>&lt;0.00</w:t>
            </w:r>
            <w:r w:rsidRPr="005F2949">
              <w:rPr>
                <w:rStyle w:val="NormalCharacter"/>
                <w:rFonts w:ascii="Times New Roman" w:hAnsi="Times New Roman" w:hint="eastAsia"/>
                <w:sz w:val="24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0AB26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5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012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6C1F1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014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976</w:t>
            </w:r>
          </w:p>
        </w:tc>
        <w:tc>
          <w:tcPr>
            <w:tcW w:w="17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F2B71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3</w:t>
            </w:r>
          </w:p>
        </w:tc>
      </w:tr>
      <w:bookmarkEnd w:id="13"/>
      <w:tr w:rsidR="00332E18" w:rsidRPr="005F2949" w14:paraId="5F9A71B0" w14:textId="77777777" w:rsidTr="00726DDA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B3575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Treatment plan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B484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872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8190AE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215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-2.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753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9853D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D4C62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2.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218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2B3B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015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-4.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753C6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19</w:t>
            </w:r>
          </w:p>
        </w:tc>
      </w:tr>
      <w:tr w:rsidR="00332E18" w:rsidRPr="005F2949" w14:paraId="007EBDA9" w14:textId="77777777" w:rsidTr="00726DDA">
        <w:trPr>
          <w:trHeight w:val="3307"/>
        </w:trPr>
        <w:tc>
          <w:tcPr>
            <w:tcW w:w="29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30850F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Age </w:t>
            </w:r>
          </w:p>
          <w:p w14:paraId="128B421E" w14:textId="77777777" w:rsid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/>
                <w:sz w:val="24"/>
                <w:szCs w:val="28"/>
              </w:rPr>
              <w:t>Vignos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score at </w:t>
            </w: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admisson</w:t>
            </w:r>
            <w:proofErr w:type="spellEnd"/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 </w:t>
            </w:r>
          </w:p>
          <w:p w14:paraId="31170061" w14:textId="0A0F95A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Creatine </w:t>
            </w:r>
          </w:p>
          <w:p w14:paraId="5A764B40" w14:textId="51B2170C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2949">
              <w:rPr>
                <w:rFonts w:ascii="Times New Roman" w:hAnsi="Times New Roman" w:hint="eastAsia"/>
                <w:sz w:val="24"/>
                <w:szCs w:val="28"/>
              </w:rPr>
              <w:t>Total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bilirubin</w:t>
            </w:r>
            <w:proofErr w:type="spellEnd"/>
          </w:p>
          <w:p w14:paraId="0731B11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Weight</w:t>
            </w:r>
          </w:p>
          <w:p w14:paraId="18629259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NLR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8952A84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932</w:t>
            </w:r>
          </w:p>
          <w:p w14:paraId="2D8CB6B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1.0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31</w:t>
            </w:r>
          </w:p>
          <w:p w14:paraId="0A494247" w14:textId="2280790C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1.027</w:t>
            </w:r>
          </w:p>
          <w:p w14:paraId="3780441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1.087</w:t>
            </w:r>
          </w:p>
          <w:p w14:paraId="4EC0AC8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0.961</w:t>
            </w:r>
          </w:p>
          <w:p w14:paraId="50A6804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0.952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E949643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874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981</w:t>
            </w:r>
          </w:p>
          <w:p w14:paraId="45555A1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0.9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-1.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213</w:t>
            </w:r>
          </w:p>
          <w:p w14:paraId="766DDE59" w14:textId="3832388B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1.061-1.521</w:t>
            </w:r>
          </w:p>
          <w:p w14:paraId="6FF7ECCC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0.936-1.351</w:t>
            </w:r>
          </w:p>
          <w:p w14:paraId="154440A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0.931-1.091</w:t>
            </w:r>
          </w:p>
          <w:p w14:paraId="7671FC5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0.785-1.188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DEAB17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2</w:t>
            </w:r>
          </w:p>
          <w:p w14:paraId="7FA6A825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516</w:t>
            </w:r>
          </w:p>
          <w:p w14:paraId="378DA10F" w14:textId="6E3B2214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0.027</w:t>
            </w:r>
          </w:p>
          <w:p w14:paraId="4F687B9D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0.331</w:t>
            </w:r>
          </w:p>
          <w:p w14:paraId="765B149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0.436</w:t>
            </w:r>
          </w:p>
          <w:p w14:paraId="1F31EDE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 xml:space="preserve">0.817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8072EF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0.9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51</w:t>
            </w:r>
          </w:p>
          <w:p w14:paraId="2FC6279F" w14:textId="77777777" w:rsidR="00332E18" w:rsidRPr="005F2949" w:rsidRDefault="00332E18" w:rsidP="00F55B6C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i/>
                <w:sz w:val="24"/>
                <w:szCs w:val="28"/>
              </w:rPr>
              <w:t>-</w:t>
            </w:r>
          </w:p>
          <w:p w14:paraId="5FEACEB5" w14:textId="619DEA5B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1.131</w:t>
            </w:r>
          </w:p>
          <w:p w14:paraId="4E08EEB0" w14:textId="62ABE7FF" w:rsidR="00332E18" w:rsidRPr="005F2949" w:rsidRDefault="005F2949" w:rsidP="00F55B6C">
            <w:pPr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hint="eastAsia"/>
                <w:iCs/>
                <w:sz w:val="24"/>
                <w:szCs w:val="28"/>
              </w:rPr>
              <w:t>-</w:t>
            </w:r>
          </w:p>
          <w:p w14:paraId="47B9B63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3A906BD8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1860DB7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862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-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0</w:t>
            </w:r>
            <w:r w:rsidRPr="005F2949">
              <w:rPr>
                <w:rFonts w:ascii="Times New Roman" w:hAnsi="Times New Roman"/>
                <w:sz w:val="24"/>
                <w:szCs w:val="28"/>
              </w:rPr>
              <w:t>.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971</w:t>
            </w:r>
          </w:p>
          <w:p w14:paraId="1EC913ED" w14:textId="54198A62" w:rsidR="00332E18" w:rsidRPr="005F2949" w:rsidRDefault="005F2949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230E3AE6" w14:textId="37BD9822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1.110-1.614</w:t>
            </w:r>
          </w:p>
          <w:p w14:paraId="73F64E30" w14:textId="77F01CBE" w:rsidR="00332E18" w:rsidRPr="005F2949" w:rsidRDefault="005F2949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4B226FF6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032E1932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A894B10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/>
                <w:sz w:val="24"/>
                <w:szCs w:val="28"/>
              </w:rPr>
              <w:t>0.0</w:t>
            </w:r>
            <w:r w:rsidRPr="005F2949">
              <w:rPr>
                <w:rFonts w:ascii="Times New Roman" w:hAnsi="Times New Roman" w:hint="eastAsia"/>
                <w:sz w:val="24"/>
                <w:szCs w:val="28"/>
              </w:rPr>
              <w:t>11</w:t>
            </w:r>
          </w:p>
          <w:p w14:paraId="20116BA0" w14:textId="72DEA6A4" w:rsidR="00332E18" w:rsidRPr="005F2949" w:rsidRDefault="005F2949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575A9631" w14:textId="40E6F379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0.029</w:t>
            </w:r>
          </w:p>
          <w:p w14:paraId="4940B110" w14:textId="518B8F92" w:rsidR="00332E18" w:rsidRPr="005F2949" w:rsidRDefault="005F2949" w:rsidP="00F55B6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51D595CB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  <w:p w14:paraId="09E06491" w14:textId="77777777" w:rsidR="00332E18" w:rsidRPr="005F2949" w:rsidRDefault="00332E18" w:rsidP="00F55B6C">
            <w:pPr>
              <w:rPr>
                <w:rFonts w:ascii="Times New Roman" w:hAnsi="Times New Roman"/>
                <w:sz w:val="24"/>
                <w:szCs w:val="28"/>
              </w:rPr>
            </w:pPr>
            <w:r w:rsidRPr="005F2949">
              <w:rPr>
                <w:rFonts w:ascii="Times New Roman" w:hAnsi="Times New Roman" w:hint="eastAsia"/>
                <w:sz w:val="24"/>
                <w:szCs w:val="28"/>
              </w:rPr>
              <w:t>-</w:t>
            </w:r>
          </w:p>
        </w:tc>
      </w:tr>
    </w:tbl>
    <w:p w14:paraId="7BD1A2A7" w14:textId="6DB1173B" w:rsidR="00332E18" w:rsidRPr="00766280" w:rsidRDefault="00332E18" w:rsidP="00766280">
      <w:pPr>
        <w:ind w:leftChars="-322" w:left="-708"/>
        <w:rPr>
          <w:rFonts w:ascii="Times New Roman" w:hAnsi="Times New Roman" w:cs="Times New Roman" w:hint="eastAsia"/>
          <w:sz w:val="24"/>
          <w:szCs w:val="28"/>
        </w:rPr>
      </w:pPr>
      <w:r w:rsidRPr="005F2949">
        <w:rPr>
          <w:rFonts w:ascii="Times New Roman" w:hAnsi="Times New Roman" w:hint="eastAsia"/>
          <w:sz w:val="24"/>
          <w:szCs w:val="28"/>
        </w:rPr>
        <w:t>AGR</w:t>
      </w:r>
      <w:r w:rsidR="00875E3D">
        <w:rPr>
          <w:rFonts w:ascii="Times New Roman" w:hAnsi="Times New Roman" w:hint="eastAsia"/>
          <w:sz w:val="24"/>
          <w:szCs w:val="28"/>
        </w:rPr>
        <w:t xml:space="preserve"> a</w:t>
      </w:r>
      <w:r w:rsidRPr="005F2949">
        <w:rPr>
          <w:rFonts w:ascii="Times New Roman" w:hAnsi="Times New Roman"/>
          <w:sz w:val="24"/>
          <w:szCs w:val="28"/>
        </w:rPr>
        <w:t>lbumin</w:t>
      </w:r>
      <w:r w:rsidRPr="005F2949">
        <w:rPr>
          <w:rFonts w:ascii="Times New Roman" w:hAnsi="Times New Roman" w:hint="eastAsia"/>
          <w:sz w:val="24"/>
          <w:szCs w:val="28"/>
        </w:rPr>
        <w:t>-</w:t>
      </w:r>
      <w:r w:rsidR="00875E3D">
        <w:rPr>
          <w:rFonts w:ascii="Times New Roman" w:hAnsi="Times New Roman" w:hint="eastAsia"/>
          <w:sz w:val="24"/>
          <w:szCs w:val="28"/>
        </w:rPr>
        <w:t>g</w:t>
      </w:r>
      <w:r w:rsidRPr="005F2949">
        <w:rPr>
          <w:rFonts w:ascii="Times New Roman" w:hAnsi="Times New Roman"/>
          <w:sz w:val="24"/>
          <w:szCs w:val="28"/>
        </w:rPr>
        <w:t xml:space="preserve">lobulin </w:t>
      </w:r>
      <w:proofErr w:type="gramStart"/>
      <w:r w:rsidR="00875E3D">
        <w:rPr>
          <w:rFonts w:ascii="Times New Roman" w:hAnsi="Times New Roman" w:hint="eastAsia"/>
          <w:sz w:val="24"/>
          <w:szCs w:val="28"/>
        </w:rPr>
        <w:t>r</w:t>
      </w:r>
      <w:r w:rsidRPr="005F2949">
        <w:rPr>
          <w:rFonts w:ascii="Times New Roman" w:hAnsi="Times New Roman"/>
          <w:sz w:val="24"/>
          <w:szCs w:val="28"/>
        </w:rPr>
        <w:t>atio</w:t>
      </w:r>
      <w:r w:rsidRPr="005F2949">
        <w:rPr>
          <w:rFonts w:ascii="Times New Roman" w:hAnsi="Times New Roman" w:hint="eastAsia"/>
          <w:sz w:val="24"/>
          <w:szCs w:val="28"/>
        </w:rPr>
        <w:t xml:space="preserve"> ,</w:t>
      </w:r>
      <w:r w:rsidRPr="00875E3D">
        <w:rPr>
          <w:rFonts w:ascii="Times New Roman" w:hAnsi="Times New Roman" w:cs="Times New Roman"/>
          <w:sz w:val="24"/>
          <w:szCs w:val="28"/>
        </w:rPr>
        <w:t>NLR</w:t>
      </w:r>
      <w:proofErr w:type="gramEnd"/>
      <w:r w:rsidR="00875E3D" w:rsidRPr="00875E3D">
        <w:rPr>
          <w:rFonts w:ascii="Times New Roman" w:hAnsi="Times New Roman" w:cs="Times New Roman"/>
          <w:sz w:val="24"/>
          <w:szCs w:val="28"/>
        </w:rPr>
        <w:t xml:space="preserve"> n</w:t>
      </w:r>
      <w:r w:rsidRPr="00875E3D">
        <w:rPr>
          <w:rFonts w:ascii="Times New Roman" w:hAnsi="Times New Roman" w:cs="Times New Roman"/>
          <w:sz w:val="24"/>
          <w:szCs w:val="28"/>
        </w:rPr>
        <w:t>eutrophil to lymphocyte ratio</w:t>
      </w:r>
    </w:p>
    <w:sectPr w:rsidR="00332E18" w:rsidRPr="0076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F14B" w14:textId="77777777" w:rsidR="002A02B2" w:rsidRDefault="002A02B2" w:rsidP="00332E1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57B1DA" w14:textId="77777777" w:rsidR="002A02B2" w:rsidRDefault="002A02B2" w:rsidP="00332E1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2EAF" w14:textId="77777777" w:rsidR="002A02B2" w:rsidRDefault="002A02B2" w:rsidP="00332E1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04BB53" w14:textId="77777777" w:rsidR="002A02B2" w:rsidRDefault="002A02B2" w:rsidP="00332E1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29"/>
    <w:rsid w:val="001144A2"/>
    <w:rsid w:val="001374BE"/>
    <w:rsid w:val="0014052A"/>
    <w:rsid w:val="001616BF"/>
    <w:rsid w:val="00204029"/>
    <w:rsid w:val="00293E71"/>
    <w:rsid w:val="002A02B2"/>
    <w:rsid w:val="002B5A42"/>
    <w:rsid w:val="00332E18"/>
    <w:rsid w:val="003C1245"/>
    <w:rsid w:val="004824B3"/>
    <w:rsid w:val="004E594F"/>
    <w:rsid w:val="00520F7D"/>
    <w:rsid w:val="005C2487"/>
    <w:rsid w:val="005F2949"/>
    <w:rsid w:val="00696BA4"/>
    <w:rsid w:val="00711410"/>
    <w:rsid w:val="00715A35"/>
    <w:rsid w:val="00723C86"/>
    <w:rsid w:val="00726DDA"/>
    <w:rsid w:val="00766280"/>
    <w:rsid w:val="0087483A"/>
    <w:rsid w:val="00875E3D"/>
    <w:rsid w:val="00892B9F"/>
    <w:rsid w:val="008D72DF"/>
    <w:rsid w:val="008F1173"/>
    <w:rsid w:val="00903584"/>
    <w:rsid w:val="00905DFB"/>
    <w:rsid w:val="00952346"/>
    <w:rsid w:val="00973983"/>
    <w:rsid w:val="00986DCB"/>
    <w:rsid w:val="00997797"/>
    <w:rsid w:val="00A14494"/>
    <w:rsid w:val="00A319AB"/>
    <w:rsid w:val="00B12133"/>
    <w:rsid w:val="00B22E07"/>
    <w:rsid w:val="00CB233F"/>
    <w:rsid w:val="00DE3201"/>
    <w:rsid w:val="00E1521B"/>
    <w:rsid w:val="00E6289F"/>
    <w:rsid w:val="00E85677"/>
    <w:rsid w:val="00E94DDC"/>
    <w:rsid w:val="00EA1C49"/>
    <w:rsid w:val="00EA55F4"/>
    <w:rsid w:val="00EB192C"/>
    <w:rsid w:val="00F2322C"/>
    <w:rsid w:val="00F5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549F7"/>
  <w15:chartTrackingRefBased/>
  <w15:docId w15:val="{2C754601-D3D4-493E-A5BB-9B84FEF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E1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E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E18"/>
    <w:rPr>
      <w:sz w:val="18"/>
      <w:szCs w:val="18"/>
    </w:rPr>
  </w:style>
  <w:style w:type="character" w:customStyle="1" w:styleId="NormalCharacter">
    <w:name w:val="NormalCharacter"/>
    <w:semiHidden/>
    <w:qFormat/>
    <w:rsid w:val="00332E18"/>
  </w:style>
  <w:style w:type="table" w:styleId="a7">
    <w:name w:val="Table Grid"/>
    <w:basedOn w:val="a1"/>
    <w:uiPriority w:val="59"/>
    <w:rsid w:val="00332E1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A31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 江</dc:creator>
  <cp:keywords/>
  <dc:description/>
  <cp:lastModifiedBy>志 江</cp:lastModifiedBy>
  <cp:revision>18</cp:revision>
  <dcterms:created xsi:type="dcterms:W3CDTF">2024-10-12T13:29:00Z</dcterms:created>
  <dcterms:modified xsi:type="dcterms:W3CDTF">2026-02-03T13:58:00Z</dcterms:modified>
</cp:coreProperties>
</file>