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67F73">
      <w:pPr>
        <w:jc w:val="center"/>
        <w:rPr>
          <w:rFonts w:hint="eastAsia" w:cs="Times New Roman"/>
          <w:color w:val="auto"/>
          <w:lang w:val="en-US" w:eastAsia="zh-CN"/>
        </w:rPr>
      </w:pPr>
      <w:r>
        <w:rPr>
          <w:rFonts w:ascii="Times New Roman" w:hAnsi="Times New Roman" w:cs="Times New Roman"/>
          <w:color w:val="auto"/>
        </w:rPr>
        <w:t xml:space="preserve">Table 1 </w:t>
      </w:r>
      <w:r>
        <w:rPr>
          <w:rFonts w:hint="eastAsia" w:ascii="Times New Roman" w:hAnsi="Times New Roman" w:cs="Times New Roman"/>
          <w:color w:val="auto"/>
        </w:rPr>
        <w:t>Based on the baseline characteristics of participants with socioeconomic status (SES)</w:t>
      </w:r>
      <w:r>
        <w:rPr>
          <w:rFonts w:hint="eastAsia" w:cs="Times New Roman"/>
          <w:color w:val="auto"/>
          <w:lang w:val="en-US" w:eastAsia="zh-CN"/>
        </w:rPr>
        <w:t>.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4"/>
        <w:gridCol w:w="2851"/>
        <w:gridCol w:w="2174"/>
        <w:gridCol w:w="2548"/>
        <w:gridCol w:w="2214"/>
        <w:gridCol w:w="1142"/>
      </w:tblGrid>
      <w:tr w14:paraId="5743F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0DE6B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Characteristics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06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0DA36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Total population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(n=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5,993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67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25AE3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Low SES (n=1,559)</w:t>
            </w:r>
          </w:p>
        </w:tc>
        <w:tc>
          <w:tcPr>
            <w:tcW w:w="899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6F9E3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Medium SES (n=1,499)</w:t>
            </w:r>
          </w:p>
        </w:tc>
        <w:tc>
          <w:tcPr>
            <w:tcW w:w="781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376ED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High SES (n=2,935)</w:t>
            </w:r>
          </w:p>
        </w:tc>
        <w:tc>
          <w:tcPr>
            <w:tcW w:w="403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2B55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 xml:space="preserve"> values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vertAlign w:val="superscript"/>
                <w:lang w:val="en-US" w:eastAsia="zh-CN" w:bidi="ar"/>
              </w:rPr>
              <w:t>b</w:t>
            </w:r>
          </w:p>
        </w:tc>
      </w:tr>
      <w:tr w14:paraId="439F2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B82A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Age(years)</w:t>
            </w:r>
          </w:p>
        </w:tc>
        <w:tc>
          <w:tcPr>
            <w:tcW w:w="1006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3C7F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50.92±17.21</w:t>
            </w:r>
          </w:p>
        </w:tc>
        <w:tc>
          <w:tcPr>
            <w:tcW w:w="767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CADC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60.09±15.97</w:t>
            </w:r>
          </w:p>
        </w:tc>
        <w:tc>
          <w:tcPr>
            <w:tcW w:w="89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EBAC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41.95±14.87</w:t>
            </w:r>
          </w:p>
        </w:tc>
        <w:tc>
          <w:tcPr>
            <w:tcW w:w="781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3B74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50.64±16.46</w:t>
            </w:r>
          </w:p>
        </w:tc>
        <w:tc>
          <w:tcPr>
            <w:tcW w:w="403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2890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7B45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293A6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20-39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4A23A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784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29.77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6FF6C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221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12.39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06A13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728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40.81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217B7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835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46.80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3A204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11A2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57E26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40-59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46640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33.62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066C4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372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18.46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545A6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521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25.86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6B9E6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55.68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6596C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4FFA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54B78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≥60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38D30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194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36.61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708CF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966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44.03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2C88F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250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11.39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52CF5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978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44.58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04922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5AB2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6F224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Sex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73D06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37B0E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shd w:val="clear" w:color="auto" w:fill="FFFFFF"/>
            <w:vAlign w:val="center"/>
          </w:tcPr>
          <w:p w14:paraId="60A56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shd w:val="clear" w:color="auto" w:fill="FFFFFF"/>
            <w:vAlign w:val="center"/>
          </w:tcPr>
          <w:p w14:paraId="1E17C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14:paraId="23BA9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07F5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162E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Male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2587C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977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49.67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3C513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682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22.91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4B308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27.88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646BE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465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49.21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171E9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327E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42766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Female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3229A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50.33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3D3BF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877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29.08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35806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669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22.18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7EFB9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470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48.74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1BD94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0032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3A33F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BMI (kg/m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)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6C263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30.16±7.51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59C64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30.73±7.99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00EAC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30.05±7.75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738A7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29.92±7.09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2A8DA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6BC7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42178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Underweight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6BB88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1.22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734F1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32.88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1D7CF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35.62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56186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31.51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128E4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0E3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3E552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Normal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5F084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413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23.58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57E06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325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23.00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13C32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388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27.46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745FF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49.54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7F4D4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214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3FD7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Overweight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6B9B9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876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31.30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17394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477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25.43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5E98B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433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23.08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6D278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966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51.49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7BA49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940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387C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Obese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48EF7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43.90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77183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733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27.86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3F1B8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24.78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6CB23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246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47.36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6D994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3DD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7321A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Race/ethnicity</w:t>
            </w:r>
          </w:p>
        </w:tc>
        <w:tc>
          <w:tcPr>
            <w:tcW w:w="1006" w:type="pct"/>
            <w:shd w:val="clear" w:color="auto" w:fill="auto"/>
            <w:vAlign w:val="bottom"/>
          </w:tcPr>
          <w:p w14:paraId="360E56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57D670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shd w:val="clear" w:color="auto" w:fill="FFFFFF"/>
            <w:vAlign w:val="center"/>
          </w:tcPr>
          <w:p w14:paraId="38D02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shd w:val="clear" w:color="auto" w:fill="FFFFFF"/>
            <w:vAlign w:val="center"/>
          </w:tcPr>
          <w:p w14:paraId="53372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14:paraId="4885D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6755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64E9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Non–Hispanic White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1375D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321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38.73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5FCDB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623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26.84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73C2E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399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17.19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226F2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299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55.97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09F0C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2653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6C29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 xml:space="preserve">Other 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0AE36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672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61.27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6236D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936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25.49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7A332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1100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29.96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0A2B1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636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44.55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05D4A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6C63D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5274F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PIR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60DCC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132F0A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shd w:val="clear" w:color="auto" w:fill="FFFFFF"/>
            <w:vAlign w:val="center"/>
          </w:tcPr>
          <w:p w14:paraId="57263B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shd w:val="clear" w:color="auto" w:fill="FFFFFF"/>
            <w:vAlign w:val="center"/>
          </w:tcPr>
          <w:p w14:paraId="0D278A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14:paraId="42210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350B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403C9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&lt;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1.0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611F0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099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18.34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18099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554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50.41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0E98F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545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49.59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01A9B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23518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0E75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0F69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1.0-4.0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1AEC6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170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52.90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75538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971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30.63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5E62A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947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29.87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5424B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252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39.50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34C73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1E16E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46E17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≥4.0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2B10E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28.77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728E4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1.97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3A28E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0.41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5D231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683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97.62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4144D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2D0F7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720F4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</w:rPr>
              <w:t>Education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15B5A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00C13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shd w:val="clear" w:color="auto" w:fill="FFFFFF"/>
            <w:vAlign w:val="center"/>
          </w:tcPr>
          <w:p w14:paraId="52F6D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shd w:val="clear" w:color="auto" w:fill="FFFFFF"/>
            <w:vAlign w:val="center"/>
          </w:tcPr>
          <w:p w14:paraId="1B460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14:paraId="1DD1D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309A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3D05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Less than high school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1A25E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932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15.55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7D116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475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50.97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3D044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43.78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37342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5.26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2F511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26055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605E4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High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school or equivalent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493FB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465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24.45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51591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589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40.20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55712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432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29.49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5FFEA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444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30.31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3FF31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22DE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3052B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College or above</w:t>
            </w:r>
          </w:p>
        </w:tc>
        <w:tc>
          <w:tcPr>
            <w:tcW w:w="1006" w:type="pct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7B18C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596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60.00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4D9D3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495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13.77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10B64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18.33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12E88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442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67.91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61E35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</w:tbl>
    <w:p w14:paraId="52D069EF">
      <w:pPr>
        <w:pStyle w:val="2"/>
        <w:rPr>
          <w:rFonts w:hint="eastAsia"/>
          <w:lang w:val="en-US" w:eastAsia="zh-CN"/>
        </w:rPr>
      </w:pPr>
    </w:p>
    <w:p w14:paraId="31DA8396">
      <w:pPr>
        <w:jc w:val="center"/>
        <w:rPr>
          <w:rFonts w:hint="default" w:cs="Times New Roman"/>
          <w:color w:val="auto"/>
          <w:lang w:val="en-US" w:eastAsia="zh-CN"/>
        </w:rPr>
      </w:pPr>
      <w:r>
        <w:rPr>
          <w:rFonts w:ascii="Times New Roman" w:hAnsi="Times New Roman" w:cs="Times New Roman"/>
          <w:color w:val="auto"/>
        </w:rPr>
        <w:t xml:space="preserve">Table 1 </w:t>
      </w:r>
      <w:r>
        <w:rPr>
          <w:rFonts w:hint="eastAsia" w:ascii="Times New Roman" w:hAnsi="Times New Roman" w:cs="Times New Roman"/>
          <w:color w:val="auto"/>
        </w:rPr>
        <w:t>Based on the baseline characteristics of participants with socioeconomic status (SES)</w:t>
      </w:r>
      <w:r>
        <w:rPr>
          <w:rFonts w:hint="eastAsia" w:cs="Times New Roman"/>
          <w:color w:val="auto"/>
          <w:lang w:val="en-US" w:eastAsia="zh-CN"/>
        </w:rPr>
        <w:t>. (continue)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4"/>
        <w:gridCol w:w="2851"/>
        <w:gridCol w:w="2174"/>
        <w:gridCol w:w="2548"/>
        <w:gridCol w:w="2214"/>
        <w:gridCol w:w="1142"/>
      </w:tblGrid>
      <w:tr w14:paraId="4B9FD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0870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Characteristics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06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02941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Total population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(n=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5,993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67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2C5C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Low SES (n=1,559)</w:t>
            </w:r>
          </w:p>
        </w:tc>
        <w:tc>
          <w:tcPr>
            <w:tcW w:w="899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0D036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Medium SES (n=1,499)</w:t>
            </w:r>
          </w:p>
        </w:tc>
        <w:tc>
          <w:tcPr>
            <w:tcW w:w="781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89CD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High SES (n=2,935)</w:t>
            </w:r>
          </w:p>
        </w:tc>
        <w:tc>
          <w:tcPr>
            <w:tcW w:w="403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17C19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 xml:space="preserve"> values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vertAlign w:val="superscript"/>
                <w:lang w:val="en-US" w:eastAsia="zh-CN" w:bidi="ar"/>
              </w:rPr>
              <w:t>b</w:t>
            </w:r>
          </w:p>
        </w:tc>
      </w:tr>
      <w:tr w14:paraId="075B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D18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Country of birth</w:t>
            </w:r>
          </w:p>
        </w:tc>
        <w:tc>
          <w:tcPr>
            <w:tcW w:w="1006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CBEC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7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C517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DF27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3B12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3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460F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7EDB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07D9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Born in US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3A96B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75.35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28546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223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27.08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0DDF4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063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23.54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274FF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49.38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01618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172BF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64E3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Born outside US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5DF45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477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24.65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67D0A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336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22.75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4A1C5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436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29.52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3BBD1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705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47.73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5BAAC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44EDD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18EB8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</w:rPr>
              <w:t>Marital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</w:rPr>
              <w:t>status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30F8D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2B234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shd w:val="clear" w:color="auto" w:fill="FFFFFF"/>
            <w:vAlign w:val="center"/>
          </w:tcPr>
          <w:p w14:paraId="186C7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shd w:val="clear" w:color="auto" w:fill="FFFFFF"/>
            <w:vAlign w:val="center"/>
          </w:tcPr>
          <w:p w14:paraId="38E06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14:paraId="2BB4E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6B70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25A9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With partner/spouse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3AD43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58.42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4B2A6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21.51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0A0F3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769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21.97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150D7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979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56.53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1BC19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13864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3C807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</w:rPr>
              <w:t>Without partner/spouse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38DD7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492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41.58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79CD7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806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32.34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2DFD6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29.29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478CA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956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38.36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4ECBF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0CA2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588E7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Occupation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3BCB3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2861F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shd w:val="clear" w:color="auto" w:fill="FFFFFF"/>
            <w:vAlign w:val="center"/>
          </w:tcPr>
          <w:p w14:paraId="33D13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shd w:val="clear" w:color="auto" w:fill="FFFFFF"/>
            <w:vAlign w:val="center"/>
          </w:tcPr>
          <w:p w14:paraId="0AE07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14:paraId="3B5796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341A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5FC64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  <w:t>Unknown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3E7C4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232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37.24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2F1D6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535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68.77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5F9A4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62B80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697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31.23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5F5F6D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08B3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1359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Unemployed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6E55F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3.59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5AB6F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11.16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0222A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70.70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1DB01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18.14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71E80B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1DF0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690A4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Employed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22D9F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546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59.17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50BCC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3E2AE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347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37.99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661A7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199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62.01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588070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41B0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540EF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Health insurance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4EF7A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6FB4B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shd w:val="clear" w:color="auto" w:fill="FFFFFF"/>
            <w:vAlign w:val="center"/>
          </w:tcPr>
          <w:p w14:paraId="17759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1" w:type="pct"/>
            <w:shd w:val="clear" w:color="auto" w:fill="FFFFFF"/>
            <w:vAlign w:val="center"/>
          </w:tcPr>
          <w:p w14:paraId="57B65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14:paraId="4CA04B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6D326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323F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No health insurance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18122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15.27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35027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22.08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23208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71.37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77BA4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6.56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52C232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1F9E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6A23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Public health insurance only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50B57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927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32.15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4E624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047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54.33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3F553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648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33.63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519DE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232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12.04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133DF1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0339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15BC9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Private health insurance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3A534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52.58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4AB5D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9.84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27774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198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6.28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232E8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643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83.88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2A9D6E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37E1E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4DF52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No smoking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185E9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57.00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77144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719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21.05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0EADB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786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23.01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6D713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55.94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012B93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36CE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01520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No drinking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5438E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45.25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57EB0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594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21.90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14C3E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571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21.05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4C43D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547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57.04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36491F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2836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56941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Physical activity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5551A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6A0BF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shd w:val="clear" w:color="auto" w:fill="FFFFFF"/>
            <w:vAlign w:val="center"/>
          </w:tcPr>
          <w:p w14:paraId="3347D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shd w:val="clear" w:color="auto" w:fill="FFFFFF"/>
            <w:vAlign w:val="center"/>
          </w:tcPr>
          <w:p w14:paraId="7D2D0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14:paraId="3DAF3D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00A98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5F9F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Low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434E4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31.87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7B6FD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733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38.38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4CA50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375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19.63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5C5D8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802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41.99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4520BC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6907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1689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Medium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7AB19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952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32.57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63984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521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26.69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5A651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361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18.49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3CA64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070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54.82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6A93D3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6AA8E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21977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High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2EDB2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35.56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70C9A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14.31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28091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763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35.80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17DD2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063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49.88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7F72F7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68F4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04725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HEI score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089FD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50.94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14.6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678D8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52.82±14.86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31D62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48.31±13.73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68F7B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48.93±14.47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0C8997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5B87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5E5A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Low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4B20E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284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38.11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6F9B9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26.71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0FF28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698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30.56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39EEB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976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42.73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06D14C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10CF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5C5B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Medium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40313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20.14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49172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318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26.35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653FD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325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26.93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70201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564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46.73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1A11CD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1774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4942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High</w:t>
            </w:r>
          </w:p>
        </w:tc>
        <w:tc>
          <w:tcPr>
            <w:tcW w:w="1006" w:type="pct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0E73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41.75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67" w:type="pct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61D1A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25.22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99" w:type="pct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1EC1E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476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19.02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1" w:type="pct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3D034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395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55.76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79BD46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</w:tbl>
    <w:p w14:paraId="15EDA0B3">
      <w:pPr>
        <w:jc w:val="center"/>
        <w:rPr>
          <w:rFonts w:hint="default" w:cs="Times New Roman"/>
          <w:color w:val="auto"/>
          <w:lang w:val="en-US" w:eastAsia="zh-CN"/>
        </w:rPr>
      </w:pPr>
      <w:r>
        <w:rPr>
          <w:rFonts w:ascii="Times New Roman" w:hAnsi="Times New Roman" w:cs="Times New Roman"/>
          <w:color w:val="auto"/>
        </w:rPr>
        <w:t xml:space="preserve">Table 1 </w:t>
      </w:r>
      <w:r>
        <w:rPr>
          <w:rFonts w:hint="eastAsia" w:ascii="Times New Roman" w:hAnsi="Times New Roman" w:cs="Times New Roman"/>
          <w:color w:val="auto"/>
        </w:rPr>
        <w:t>Based on the baseline characteristics of participants with socioeconomic status (SES)</w:t>
      </w:r>
      <w:r>
        <w:rPr>
          <w:rFonts w:hint="eastAsia" w:cs="Times New Roman"/>
          <w:color w:val="auto"/>
          <w:lang w:val="en-US" w:eastAsia="zh-CN"/>
        </w:rPr>
        <w:t>. (continue)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4"/>
        <w:gridCol w:w="2851"/>
        <w:gridCol w:w="2174"/>
        <w:gridCol w:w="2548"/>
        <w:gridCol w:w="2214"/>
        <w:gridCol w:w="1142"/>
      </w:tblGrid>
      <w:tr w14:paraId="1C88E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72D53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Characteristics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06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2F4B2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Total population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(n=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5,993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67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59AC2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Low SES (n=1,559)</w:t>
            </w:r>
          </w:p>
        </w:tc>
        <w:tc>
          <w:tcPr>
            <w:tcW w:w="899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9BF8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Medium SES (n=1,499)</w:t>
            </w:r>
          </w:p>
        </w:tc>
        <w:tc>
          <w:tcPr>
            <w:tcW w:w="781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0642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High SES (n=2,935)</w:t>
            </w:r>
          </w:p>
        </w:tc>
        <w:tc>
          <w:tcPr>
            <w:tcW w:w="403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27E89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 xml:space="preserve"> values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vertAlign w:val="superscript"/>
                <w:lang w:val="en-US" w:eastAsia="zh-CN" w:bidi="ar"/>
              </w:rPr>
              <w:t>b</w:t>
            </w:r>
          </w:p>
        </w:tc>
      </w:tr>
      <w:tr w14:paraId="2BF8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B6F2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Cultural adaptation score</w:t>
            </w:r>
          </w:p>
        </w:tc>
        <w:tc>
          <w:tcPr>
            <w:tcW w:w="1006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1905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4.30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1.30</w:t>
            </w:r>
          </w:p>
        </w:tc>
        <w:tc>
          <w:tcPr>
            <w:tcW w:w="767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FE2D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4.36±1.26</w:t>
            </w:r>
          </w:p>
        </w:tc>
        <w:tc>
          <w:tcPr>
            <w:tcW w:w="89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B2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4.05±1.51</w:t>
            </w:r>
          </w:p>
        </w:tc>
        <w:tc>
          <w:tcPr>
            <w:tcW w:w="781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1D2E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4.41±1.19</w:t>
            </w:r>
          </w:p>
        </w:tc>
        <w:tc>
          <w:tcPr>
            <w:tcW w:w="403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9E3A6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</w:t>
            </w:r>
          </w:p>
        </w:tc>
      </w:tr>
      <w:tr w14:paraId="0683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59C83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Family Language Rating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7FF66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1.64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0.7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39BAE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1.64±0.75</w:t>
            </w:r>
          </w:p>
        </w:tc>
        <w:tc>
          <w:tcPr>
            <w:tcW w:w="899" w:type="pct"/>
            <w:shd w:val="clear" w:color="auto" w:fill="FFFFFF"/>
            <w:vAlign w:val="center"/>
          </w:tcPr>
          <w:p w14:paraId="59300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1.48±0.85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0534A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1.73±0.65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1400C0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4856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6F4D5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Healthy lifestyle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5141B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1E474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shd w:val="clear" w:color="auto" w:fill="FFFFFF"/>
            <w:vAlign w:val="center"/>
          </w:tcPr>
          <w:p w14:paraId="23FFA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shd w:val="clear" w:color="auto" w:fill="FFFFFF"/>
            <w:vAlign w:val="center"/>
          </w:tcPr>
          <w:p w14:paraId="1FA34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14:paraId="275F0D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3A4C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61672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0-1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64136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346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39.15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174" w:type="dxa"/>
            <w:shd w:val="clear" w:color="auto" w:fill="FFFFFF"/>
            <w:vAlign w:val="center"/>
          </w:tcPr>
          <w:p w14:paraId="5F7BF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821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35.00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548" w:type="dxa"/>
            <w:shd w:val="clear" w:color="auto" w:fill="FFFFFF"/>
            <w:vAlign w:val="center"/>
          </w:tcPr>
          <w:p w14:paraId="36146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647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27.58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7B8C1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878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37.43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7F2F4F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5C2A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2AEB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61CC0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35.29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174" w:type="dxa"/>
            <w:shd w:val="clear" w:color="auto" w:fill="FFFFFF"/>
            <w:vAlign w:val="center"/>
          </w:tcPr>
          <w:p w14:paraId="41DE5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24.16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548" w:type="dxa"/>
            <w:shd w:val="clear" w:color="auto" w:fill="FFFFFF"/>
            <w:vAlign w:val="center"/>
          </w:tcPr>
          <w:p w14:paraId="3334D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24.11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3B26A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1094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51.73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246088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09481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6E4D1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3-4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1DD21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532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25.56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174" w:type="dxa"/>
            <w:shd w:val="clear" w:color="auto" w:fill="FFFFFF"/>
            <w:vAlign w:val="center"/>
          </w:tcPr>
          <w:p w14:paraId="521E0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227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14.82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548" w:type="dxa"/>
            <w:shd w:val="clear" w:color="auto" w:fill="FFFFFF"/>
            <w:vAlign w:val="center"/>
          </w:tcPr>
          <w:p w14:paraId="7DADD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342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22.32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68914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963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62.86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2304D1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1B4D6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2B9BF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Disease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4A394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2372A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shd w:val="clear" w:color="auto" w:fill="FFFFFF"/>
            <w:vAlign w:val="center"/>
          </w:tcPr>
          <w:p w14:paraId="3F7DF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shd w:val="clear" w:color="auto" w:fill="FFFFFF"/>
            <w:vAlign w:val="center"/>
          </w:tcPr>
          <w:p w14:paraId="50BAE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14:paraId="1AA1EF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5FB2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4DA7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Hypertension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57D45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2,674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44.62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174" w:type="dxa"/>
            <w:shd w:val="clear" w:color="auto" w:fill="FFFFFF"/>
            <w:vAlign w:val="center"/>
          </w:tcPr>
          <w:p w14:paraId="0A6BE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990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37.02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548" w:type="dxa"/>
            <w:shd w:val="clear" w:color="auto" w:fill="FFFFFF"/>
            <w:vAlign w:val="center"/>
          </w:tcPr>
          <w:p w14:paraId="5A2D2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463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17.31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06272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1221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45.66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4D8098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57F0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3DA5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Diabetes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6AC44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240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20.69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174" w:type="dxa"/>
            <w:shd w:val="clear" w:color="auto" w:fill="FFFFFF"/>
            <w:vAlign w:val="center"/>
          </w:tcPr>
          <w:p w14:paraId="5AECA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513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41.37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548" w:type="dxa"/>
            <w:shd w:val="clear" w:color="auto" w:fill="FFFFFF"/>
            <w:vAlign w:val="center"/>
          </w:tcPr>
          <w:p w14:paraId="3554F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16.53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5D9C0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522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42.10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309171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14FFF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381D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CVD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1A965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559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9.33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174" w:type="dxa"/>
            <w:shd w:val="clear" w:color="auto" w:fill="FFFFFF"/>
            <w:vAlign w:val="center"/>
          </w:tcPr>
          <w:p w14:paraId="212B7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287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51.34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548" w:type="dxa"/>
            <w:shd w:val="clear" w:color="auto" w:fill="FFFFFF"/>
            <w:vAlign w:val="center"/>
          </w:tcPr>
          <w:p w14:paraId="42FAC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12.88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269A4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35.78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4480D5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6A7B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675A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Stroke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57103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290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4.84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174" w:type="dxa"/>
            <w:shd w:val="clear" w:color="auto" w:fill="FFFFFF"/>
            <w:vAlign w:val="center"/>
          </w:tcPr>
          <w:p w14:paraId="21641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177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61.03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548" w:type="dxa"/>
            <w:shd w:val="clear" w:color="auto" w:fill="FFFFFF"/>
            <w:vAlign w:val="center"/>
          </w:tcPr>
          <w:p w14:paraId="76987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11.03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243E7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27.93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648A5D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3FA3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2B08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COPD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1F117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569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9.49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174" w:type="dxa"/>
            <w:shd w:val="clear" w:color="auto" w:fill="FFFFFF"/>
            <w:vAlign w:val="center"/>
          </w:tcPr>
          <w:p w14:paraId="66E9C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292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51.32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548" w:type="dxa"/>
            <w:shd w:val="clear" w:color="auto" w:fill="FFFFFF"/>
            <w:vAlign w:val="center"/>
          </w:tcPr>
          <w:p w14:paraId="4BBB4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18.98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1D09B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169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29.70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6AB5BA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5697A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shd w:val="clear" w:color="auto" w:fill="FFFFFF"/>
            <w:vAlign w:val="center"/>
          </w:tcPr>
          <w:p w14:paraId="040B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CKD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2D5D2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767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12.80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174" w:type="dxa"/>
            <w:shd w:val="clear" w:color="auto" w:fill="FFFFFF"/>
            <w:vAlign w:val="center"/>
          </w:tcPr>
          <w:p w14:paraId="4CAAB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340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44.33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548" w:type="dxa"/>
            <w:shd w:val="clear" w:color="auto" w:fill="FFFFFF"/>
            <w:vAlign w:val="center"/>
          </w:tcPr>
          <w:p w14:paraId="5DD2D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113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14.73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7048E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314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40.94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7CDB2D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0.31</w:t>
            </w:r>
          </w:p>
        </w:tc>
      </w:tr>
      <w:tr w14:paraId="0A17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0D14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OSAHS</w:t>
            </w:r>
          </w:p>
        </w:tc>
        <w:tc>
          <w:tcPr>
            <w:tcW w:w="1006" w:type="pct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1EF86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1.22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174" w:type="dxa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100DC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41.10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548" w:type="dxa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27D66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26.03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214" w:type="dxa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77ABE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32.88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403" w:type="pct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53E7B8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</w:tbl>
    <w:p w14:paraId="047B4394">
      <w:pPr>
        <w:jc w:val="left"/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color w:val="auto"/>
        </w:rPr>
        <w:t>Abbreviation: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BMI: Body Mass Index;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CKD: Chronic Kidney Disease; COPD: Chronic Obstructive Pulmonary Disease; CVD: Cardiovascular Disease; </w:t>
      </w:r>
      <w:r>
        <w:rPr>
          <w:rFonts w:hint="default" w:ascii="Times New Roman" w:hAnsi="Times New Roman" w:eastAsia="等线" w:cs="Times New Roman"/>
          <w:b w:val="0"/>
          <w:bCs w:val="0"/>
          <w:color w:val="auto"/>
          <w:kern w:val="0"/>
          <w:sz w:val="21"/>
          <w:szCs w:val="21"/>
          <w:lang w:bidi="ar"/>
        </w:rPr>
        <w:t>PIR</w:t>
      </w:r>
      <w:r>
        <w:rPr>
          <w:rFonts w:hint="eastAsia" w:ascii="Times New Roman" w:hAnsi="Times New Roman" w:eastAsia="等线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  <w:t>:</w:t>
      </w:r>
      <w:r>
        <w:rPr>
          <w:rFonts w:hint="default" w:ascii="Times New Roman" w:hAnsi="Times New Roman" w:eastAsia="等线" w:cs="Times New Roman"/>
          <w:b w:val="0"/>
          <w:bCs w:val="0"/>
          <w:color w:val="auto"/>
          <w:kern w:val="0"/>
          <w:sz w:val="21"/>
          <w:szCs w:val="21"/>
          <w:lang w:bidi="ar"/>
        </w:rPr>
        <w:t>Poverty index ratio</w:t>
      </w:r>
      <w:r>
        <w:rPr>
          <w:rFonts w:hint="eastAsia" w:ascii="Times New Roman" w:hAnsi="Times New Roman" w:eastAsia="等线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;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OSAHS: Obstructive Sleep Apnea-Hypopnea Syndrome;</w:t>
      </w:r>
      <w:r>
        <w:rPr>
          <w:rFonts w:hint="eastAsia" w:ascii="Times New Roman" w:hAnsi="Times New Roman" w:eastAsia="等线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SES: Socioeconomic Status; </w:t>
      </w:r>
      <w:r>
        <w:rPr>
          <w:rFonts w:hint="default" w:ascii="Times New Roman" w:hAnsi="Times New Roman" w:eastAsia="等线" w:cs="Times New Roman"/>
          <w:b w:val="0"/>
          <w:bCs w:val="0"/>
          <w:color w:val="auto"/>
          <w:sz w:val="21"/>
          <w:szCs w:val="21"/>
          <w:lang w:val="en-US" w:eastAsia="zh-CN"/>
        </w:rPr>
        <w:t>US</w:t>
      </w:r>
      <w:r>
        <w:rPr>
          <w:rFonts w:hint="eastAsia" w:ascii="Times New Roman" w:hAnsi="Times New Roman" w:eastAsia="等线" w:cs="Times New Roman"/>
          <w:b w:val="0"/>
          <w:bCs w:val="0"/>
          <w:color w:val="auto"/>
          <w:sz w:val="21"/>
          <w:szCs w:val="21"/>
          <w:lang w:val="en-US" w:eastAsia="zh-CN"/>
        </w:rPr>
        <w:t>:the United States.</w:t>
      </w:r>
    </w:p>
    <w:p w14:paraId="7ACA4E03">
      <w:pPr>
        <w:jc w:val="left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vertAlign w:val="superscript"/>
        </w:rPr>
        <w:t>a</w:t>
      </w:r>
      <w:r>
        <w:rPr>
          <w:rFonts w:hint="eastAsia" w:ascii="Times New Roman" w:hAnsi="Times New Roman" w:cs="Times New Roman"/>
          <w:color w:val="auto"/>
        </w:rPr>
        <w:t xml:space="preserve"> Data expressed as mean ± standard deviation or number (percentage)</w:t>
      </w:r>
    </w:p>
    <w:p w14:paraId="11EED9BC">
      <w:pPr>
        <w:pStyle w:val="2"/>
        <w:ind w:left="0" w:leftChars="0" w:firstLine="0" w:firstLineChars="0"/>
        <w:rPr>
          <w:rFonts w:hint="eastAsia" w:ascii="Times New Roman" w:hAnsi="Times New Roman" w:cs="Times New Roman"/>
          <w:color w:val="auto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cs="Times New Roman"/>
          <w:color w:val="auto"/>
          <w:vertAlign w:val="superscript"/>
        </w:rPr>
        <w:t>b</w:t>
      </w:r>
      <w:r>
        <w:rPr>
          <w:rFonts w:hint="eastAsia" w:ascii="Times New Roman" w:hAnsi="Times New Roman" w:cs="Times New Roman"/>
          <w:color w:val="auto"/>
        </w:rPr>
        <w:t xml:space="preserve"> Compared using Kruskal–Wallis, ANOVA, Mann–Whitney U-test, or t-test for continuous variables and Chi-square tests for categorical variables</w:t>
      </w:r>
    </w:p>
    <w:p w14:paraId="2958E66E">
      <w:pPr>
        <w:pStyle w:val="2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Table 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Multi level logistic regression analysis of</w:t>
      </w:r>
      <w:r>
        <w:rPr>
          <w:rFonts w:hint="eastAsia" w:ascii="Times New Roman" w:hAnsi="Times New Roman" w:cs="Times New Roman"/>
          <w:color w:val="auto"/>
        </w:rPr>
        <w:t xml:space="preserve"> hypertension and socioeconomic status</w:t>
      </w:r>
      <w:r>
        <w:rPr>
          <w:rFonts w:hint="eastAsia" w:cs="Times New Roman"/>
          <w:color w:val="auto"/>
          <w:lang w:val="en-US" w:eastAsia="zh-CN"/>
        </w:rPr>
        <w:t>.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229"/>
        <w:gridCol w:w="1059"/>
        <w:gridCol w:w="2229"/>
        <w:gridCol w:w="1059"/>
        <w:gridCol w:w="2056"/>
        <w:gridCol w:w="1057"/>
        <w:gridCol w:w="1875"/>
        <w:gridCol w:w="1072"/>
      </w:tblGrid>
      <w:tr w14:paraId="6201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pct"/>
            <w:vMerge w:val="restart"/>
            <w:tcBorders>
              <w:top w:val="single" w:color="auto" w:sz="8" w:space="0"/>
            </w:tcBorders>
            <w:vAlign w:val="center"/>
          </w:tcPr>
          <w:p w14:paraId="705BBB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0" w:type="pct"/>
            <w:gridSpan w:val="2"/>
            <w:tcBorders>
              <w:top w:val="single" w:color="auto" w:sz="8" w:space="0"/>
            </w:tcBorders>
            <w:vAlign w:val="center"/>
          </w:tcPr>
          <w:p w14:paraId="496F0E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Model 1</w:t>
            </w:r>
          </w:p>
        </w:tc>
        <w:tc>
          <w:tcPr>
            <w:tcW w:w="1160" w:type="pct"/>
            <w:gridSpan w:val="2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29AAFF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Model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98" w:type="pct"/>
            <w:gridSpan w:val="2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3DF67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Model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40" w:type="pct"/>
            <w:gridSpan w:val="2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359070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Model 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</w:tr>
      <w:tr w14:paraId="53DA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pct"/>
            <w:vMerge w:val="continue"/>
            <w:tcBorders>
              <w:bottom w:val="single" w:color="auto" w:sz="4" w:space="0"/>
            </w:tcBorders>
            <w:vAlign w:val="center"/>
          </w:tcPr>
          <w:p w14:paraId="05F0C0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6" w:type="pct"/>
            <w:tcBorders>
              <w:bottom w:val="single" w:color="auto" w:sz="4" w:space="0"/>
            </w:tcBorders>
            <w:vAlign w:val="center"/>
          </w:tcPr>
          <w:p w14:paraId="338DF6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OR (95 % CI)</w:t>
            </w:r>
          </w:p>
        </w:tc>
        <w:tc>
          <w:tcPr>
            <w:tcW w:w="373" w:type="pct"/>
            <w:tcBorders>
              <w:bottom w:val="single" w:color="auto" w:sz="4" w:space="0"/>
            </w:tcBorders>
            <w:vAlign w:val="center"/>
          </w:tcPr>
          <w:p w14:paraId="6C7CD1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-value</w:t>
            </w:r>
          </w:p>
        </w:tc>
        <w:tc>
          <w:tcPr>
            <w:tcW w:w="78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EB9B3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OR (95 % CI)</w:t>
            </w:r>
          </w:p>
        </w:tc>
        <w:tc>
          <w:tcPr>
            <w:tcW w:w="373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92737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-value</w:t>
            </w:r>
          </w:p>
        </w:tc>
        <w:tc>
          <w:tcPr>
            <w:tcW w:w="72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45964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OR (95 % CI)</w:t>
            </w:r>
          </w:p>
        </w:tc>
        <w:tc>
          <w:tcPr>
            <w:tcW w:w="373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8DF3A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-value</w:t>
            </w:r>
          </w:p>
        </w:tc>
        <w:tc>
          <w:tcPr>
            <w:tcW w:w="661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C68C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OR (95 % CI)</w:t>
            </w:r>
          </w:p>
        </w:tc>
        <w:tc>
          <w:tcPr>
            <w:tcW w:w="37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4922C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-value</w:t>
            </w:r>
          </w:p>
        </w:tc>
      </w:tr>
      <w:tr w14:paraId="56338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000" w:type="pct"/>
            <w:gridSpan w:val="9"/>
            <w:tcBorders>
              <w:top w:val="single" w:color="auto" w:sz="4" w:space="0"/>
            </w:tcBorders>
            <w:vAlign w:val="center"/>
          </w:tcPr>
          <w:p w14:paraId="68795D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SES levels</w:t>
            </w:r>
          </w:p>
        </w:tc>
      </w:tr>
      <w:tr w14:paraId="2A31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pct"/>
            <w:vAlign w:val="center"/>
          </w:tcPr>
          <w:p w14:paraId="2C07B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Low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64EB54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Reference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F768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0185E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Reference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6B2FF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01FED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Reference</w:t>
            </w:r>
          </w:p>
        </w:tc>
        <w:tc>
          <w:tcPr>
            <w:tcW w:w="373" w:type="pct"/>
            <w:vAlign w:val="center"/>
          </w:tcPr>
          <w:p w14:paraId="1F307E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661" w:type="pct"/>
            <w:vAlign w:val="center"/>
          </w:tcPr>
          <w:p w14:paraId="0DB5E8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Reference</w:t>
            </w:r>
          </w:p>
        </w:tc>
        <w:tc>
          <w:tcPr>
            <w:tcW w:w="378" w:type="pct"/>
            <w:vAlign w:val="center"/>
          </w:tcPr>
          <w:p w14:paraId="2A4949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</w:tr>
      <w:tr w14:paraId="7A1FE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pct"/>
            <w:vAlign w:val="center"/>
          </w:tcPr>
          <w:p w14:paraId="08887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Middle</w:t>
            </w:r>
          </w:p>
        </w:tc>
        <w:tc>
          <w:tcPr>
            <w:tcW w:w="786" w:type="pct"/>
            <w:vAlign w:val="center"/>
          </w:tcPr>
          <w:p w14:paraId="39B78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0.257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0.221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373" w:type="pct"/>
            <w:vAlign w:val="center"/>
          </w:tcPr>
          <w:p w14:paraId="33BE7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786" w:type="pct"/>
            <w:vAlign w:val="center"/>
          </w:tcPr>
          <w:p w14:paraId="2CDA8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0.632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0.531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0.753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373" w:type="pct"/>
            <w:vAlign w:val="center"/>
          </w:tcPr>
          <w:p w14:paraId="53A66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725" w:type="pct"/>
            <w:vAlign w:val="center"/>
          </w:tcPr>
          <w:p w14:paraId="41883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0.766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373" w:type="pct"/>
            <w:vAlign w:val="center"/>
          </w:tcPr>
          <w:p w14:paraId="2B79D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661" w:type="pct"/>
            <w:vAlign w:val="center"/>
          </w:tcPr>
          <w:p w14:paraId="14315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0.715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0.595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0.858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378" w:type="pct"/>
            <w:vAlign w:val="center"/>
          </w:tcPr>
          <w:p w14:paraId="71EB9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7FCD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A31C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High</w:t>
            </w:r>
          </w:p>
        </w:tc>
        <w:tc>
          <w:tcPr>
            <w:tcW w:w="786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A6C6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0.409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0.361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0.465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373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585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786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3E13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0.626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0.542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0.722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373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7D8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725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A52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0.594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373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234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661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7FEF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0.793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0.668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0.941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378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251E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</w:tr>
    </w:tbl>
    <w:p w14:paraId="03C9C82F">
      <w:p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color w:val="auto"/>
        </w:rPr>
        <w:t>Abbreviation:</w:t>
      </w:r>
      <w:r>
        <w:rPr>
          <w:rFonts w:hint="eastAsia" w:cs="Times New Roman"/>
          <w:i/>
          <w:iCs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OR, </w:t>
      </w:r>
      <w:r>
        <w:rPr>
          <w:rFonts w:hint="eastAsia" w:cs="Times New Roman"/>
          <w:color w:val="auto"/>
          <w:lang w:val="en-US" w:eastAsia="zh-CN"/>
        </w:rPr>
        <w:t>O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dds </w:t>
      </w:r>
      <w:r>
        <w:rPr>
          <w:rFonts w:hint="eastAsia" w:cs="Times New Roman"/>
          <w:color w:val="auto"/>
          <w:lang w:val="en-US" w:eastAsia="zh-CN"/>
        </w:rPr>
        <w:t>R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atio; CI, </w:t>
      </w:r>
      <w:r>
        <w:rPr>
          <w:rFonts w:hint="eastAsia" w:cs="Times New Roman"/>
          <w:color w:val="auto"/>
          <w:lang w:val="en-US" w:eastAsia="zh-CN"/>
        </w:rPr>
        <w:t>C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onfidence </w:t>
      </w:r>
      <w:r>
        <w:rPr>
          <w:rFonts w:hint="eastAsia" w:cs="Times New Roman"/>
          <w:color w:val="auto"/>
          <w:lang w:val="en-US" w:eastAsia="zh-CN"/>
        </w:rPr>
        <w:t>I</w:t>
      </w:r>
      <w:r>
        <w:rPr>
          <w:rFonts w:hint="default" w:ascii="Times New Roman" w:hAnsi="Times New Roman" w:cs="Times New Roman"/>
          <w:color w:val="auto"/>
          <w:lang w:val="en-US" w:eastAsia="zh-CN"/>
        </w:rPr>
        <w:t>ntervals</w:t>
      </w:r>
      <w:r>
        <w:rPr>
          <w:rFonts w:hint="eastAsia" w:cs="Times New Roman"/>
          <w:color w:val="auto"/>
          <w:lang w:val="en-US" w:eastAsia="zh-CN"/>
        </w:rPr>
        <w:t>; SES: S</w:t>
      </w:r>
      <w:r>
        <w:rPr>
          <w:rFonts w:hint="eastAsia" w:ascii="Times New Roman" w:hAnsi="Times New Roman" w:cs="Times New Roman"/>
          <w:color w:val="auto"/>
        </w:rPr>
        <w:t xml:space="preserve">ocioeconomic </w:t>
      </w:r>
      <w:r>
        <w:rPr>
          <w:rFonts w:hint="eastAsia" w:cs="Times New Roman"/>
          <w:color w:val="auto"/>
          <w:lang w:val="en-US" w:eastAsia="zh-CN"/>
        </w:rPr>
        <w:t>S</w:t>
      </w:r>
      <w:r>
        <w:rPr>
          <w:rFonts w:hint="eastAsia" w:ascii="Times New Roman" w:hAnsi="Times New Roman" w:cs="Times New Roman"/>
          <w:color w:val="auto"/>
        </w:rPr>
        <w:t>tatus</w:t>
      </w:r>
      <w:r>
        <w:rPr>
          <w:rFonts w:hint="eastAsia" w:cs="Times New Roman"/>
          <w:color w:val="auto"/>
          <w:lang w:val="en-US" w:eastAsia="zh-CN"/>
        </w:rPr>
        <w:t>.</w:t>
      </w:r>
    </w:p>
    <w:p w14:paraId="47EF7557"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Model 1: </w:t>
      </w:r>
      <w:r>
        <w:rPr>
          <w:rFonts w:hint="eastAsia" w:cs="Times New Roman"/>
          <w:color w:val="auto"/>
          <w:lang w:val="en-US" w:eastAsia="zh-CN"/>
        </w:rPr>
        <w:t>U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nadjusted model; </w:t>
      </w:r>
    </w:p>
    <w:p w14:paraId="398E398E"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Model 2: </w:t>
      </w:r>
      <w:r>
        <w:rPr>
          <w:rFonts w:hint="eastAsia" w:cs="Times New Roman"/>
          <w:color w:val="auto"/>
          <w:lang w:val="en-US" w:eastAsia="zh-CN"/>
        </w:rPr>
        <w:t>A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djusted for age, sex; </w:t>
      </w:r>
    </w:p>
    <w:p w14:paraId="068B2813">
      <w:pPr>
        <w:rPr>
          <w:rFonts w:hint="eastAsia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 3: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urther adjusts for race, marital status, BMI, and cultural adaptation scores based on Model 2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;</w:t>
      </w:r>
    </w:p>
    <w:p w14:paraId="5C77CF09"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urther adjusted for Diabetes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CVD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Stroke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COPD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CKD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OSAHS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Education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based 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Model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3.</w:t>
      </w:r>
    </w:p>
    <w:p w14:paraId="60FB0E76">
      <w:pPr>
        <w:pStyle w:val="2"/>
        <w:ind w:left="0" w:leftChars="0" w:firstLine="0" w:firstLineChars="0"/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color w:val="auto"/>
          <w:lang w:val="en-US" w:eastAsia="zh-CN"/>
        </w:rPr>
        <w:t>P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&lt; 0.05. </w:t>
      </w:r>
    </w:p>
    <w:p w14:paraId="6F0CA119">
      <w:pPr>
        <w:pStyle w:val="2"/>
        <w:ind w:left="0" w:leftChars="0" w:firstLine="0" w:firstLineChars="0"/>
        <w:jc w:val="center"/>
        <w:rPr>
          <w:rFonts w:hint="eastAsia" w:ascii="Times New Roman" w:hAnsi="Times New Roman" w:cs="Times New Roman"/>
          <w:color w:val="auto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99FE660">
      <w:pPr>
        <w:pStyle w:val="2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 xml:space="preserve">Table </w:t>
      </w:r>
      <w:r>
        <w:rPr>
          <w:rFonts w:hint="eastAsia" w:cs="Times New Roman"/>
          <w:color w:val="auto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Association between Socioeconomic Status and Healthy Lifestyle Score: </w:t>
      </w:r>
      <w:r>
        <w:rPr>
          <w:rFonts w:hint="eastAsia" w:cs="Times New Roman"/>
          <w:color w:val="auto"/>
          <w:lang w:val="en-US" w:eastAsia="zh-CN"/>
        </w:rPr>
        <w:t>m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ultinomial </w:t>
      </w:r>
      <w:r>
        <w:rPr>
          <w:rFonts w:hint="eastAsia" w:cs="Times New Roman"/>
          <w:color w:val="auto"/>
          <w:lang w:val="en-US" w:eastAsia="zh-CN"/>
        </w:rPr>
        <w:t>l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ogistic </w:t>
      </w:r>
      <w:r>
        <w:rPr>
          <w:rFonts w:hint="eastAsia" w:cs="Times New Roman"/>
          <w:color w:val="auto"/>
          <w:lang w:val="en-US" w:eastAsia="zh-CN"/>
        </w:rPr>
        <w:t>r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egression </w:t>
      </w:r>
      <w:r>
        <w:rPr>
          <w:rFonts w:hint="eastAsia" w:cs="Times New Roman"/>
          <w:color w:val="auto"/>
          <w:lang w:val="en-US" w:eastAsia="zh-CN"/>
        </w:rPr>
        <w:t>r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esults</w:t>
      </w:r>
      <w:r>
        <w:rPr>
          <w:rFonts w:hint="eastAsia" w:cs="Times New Roman"/>
          <w:color w:val="auto"/>
          <w:lang w:val="en-US" w:eastAsia="zh-CN"/>
        </w:rPr>
        <w:t>.</w:t>
      </w:r>
    </w:p>
    <w:tbl>
      <w:tblPr>
        <w:tblStyle w:val="3"/>
        <w:tblW w:w="4997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9"/>
        <w:gridCol w:w="2593"/>
        <w:gridCol w:w="1665"/>
        <w:gridCol w:w="694"/>
        <w:gridCol w:w="1665"/>
        <w:gridCol w:w="694"/>
        <w:gridCol w:w="1665"/>
        <w:gridCol w:w="739"/>
        <w:gridCol w:w="1665"/>
        <w:gridCol w:w="741"/>
      </w:tblGrid>
      <w:tr w14:paraId="39DEE2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65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06C4A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Category</w:t>
            </w:r>
          </w:p>
          <w:p w14:paraId="291310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SES</w:t>
            </w:r>
            <w:r>
              <w:rPr>
                <w:rFonts w:hint="eastAsia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927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B560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Category</w:t>
            </w:r>
          </w:p>
          <w:p w14:paraId="4E00F8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(Healthy Lifestyle Score)</w:t>
            </w:r>
          </w:p>
        </w:tc>
        <w:tc>
          <w:tcPr>
            <w:tcW w:w="843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170A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 xml:space="preserve">Model </w:t>
            </w:r>
            <w:r>
              <w:rPr>
                <w:rFonts w:hint="eastAsia" w:cs="Times New Roman"/>
                <w:b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3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80A92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 xml:space="preserve">Model </w:t>
            </w:r>
            <w:r>
              <w:rPr>
                <w:rFonts w:hint="eastAsia" w:cs="Times New Roman"/>
                <w:b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9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8AC51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 xml:space="preserve">Model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0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E9A9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 xml:space="preserve">Model </w:t>
            </w:r>
            <w:r>
              <w:rPr>
                <w:rFonts w:hint="eastAsia" w:cs="Times New Roman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28245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65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6FB9E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7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03D16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34494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21"/>
                <w:szCs w:val="21"/>
              </w:rPr>
              <w:t>OR (95 % CI)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8E9B1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-value</w:t>
            </w:r>
          </w:p>
        </w:tc>
        <w:tc>
          <w:tcPr>
            <w:tcW w:w="595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9DF77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21"/>
                <w:szCs w:val="21"/>
              </w:rPr>
              <w:t>OR (95 % CI)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3C083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-value</w:t>
            </w:r>
          </w:p>
        </w:tc>
        <w:tc>
          <w:tcPr>
            <w:tcW w:w="595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56F28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21"/>
                <w:szCs w:val="21"/>
              </w:rPr>
              <w:t>OR (95 % CI)</w:t>
            </w: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75A32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-value</w:t>
            </w:r>
          </w:p>
        </w:tc>
        <w:tc>
          <w:tcPr>
            <w:tcW w:w="595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A687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21"/>
                <w:szCs w:val="21"/>
              </w:rPr>
              <w:t>OR (95 % CI)</w:t>
            </w: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432DF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-value</w:t>
            </w:r>
          </w:p>
        </w:tc>
      </w:tr>
      <w:tr w14:paraId="64AA5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C9392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Medium vs Low SES</w:t>
            </w:r>
          </w:p>
        </w:tc>
        <w:tc>
          <w:tcPr>
            <w:tcW w:w="92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30772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Score=2 vs Ref. Score=0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89B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1.270(1.079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1.487)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529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3505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1.180(0.989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1.400)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5F8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0.0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61F5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1.150(0.967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1.373)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95A4F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0.1143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D666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1.065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0.891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1.273)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B63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0.49</w:t>
            </w:r>
          </w:p>
        </w:tc>
      </w:tr>
      <w:tr w14:paraId="6E1477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20CA9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Medium vs Low SES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1393F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Score=3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 vs Ref. Score=0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4CF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1.912(1.570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2.328)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DCCB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C640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1.672(1.354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2.066)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8F9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122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1.590(1.285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1.968)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E2A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AA3D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1.557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1.316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1.843) 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42B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0949C9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A7895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 vs Low SES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9AD29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Score=2 vs Ref. Score=0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39C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2.002(1.737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2.307)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A6E7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6F8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1.931(1.669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2.235)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DA5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34B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1.926(1.660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2.235)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062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C41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1.557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1.316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1.843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EFD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648F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08E913D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 vs Low SES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B26CE51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Score=3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 vs Ref. Score=0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F4BBF1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3.967(3.336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4.717)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A6DCD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D3A5F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3.707(3.105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4.427)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215AB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A1E12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3.696(3.083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4.432)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992162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01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A8941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2.595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2.121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3.174)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72B0F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</w:tbl>
    <w:p w14:paraId="04141C85">
      <w:pPr>
        <w:jc w:val="left"/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color w:val="auto"/>
          <w:sz w:val="21"/>
          <w:szCs w:val="21"/>
        </w:rPr>
        <w:t>Abbreviation:</w:t>
      </w:r>
      <w:r>
        <w:rPr>
          <w:rFonts w:hint="eastAsia" w:cs="Times New Roman"/>
          <w:i/>
          <w:i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OR,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O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dds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R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atio; CI,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C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onfidence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I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ntervals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; SES: S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ocioeconomic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S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tatus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.</w:t>
      </w:r>
    </w:p>
    <w:p w14:paraId="3FC15945"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 1: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nadjusted model;</w:t>
      </w:r>
    </w:p>
    <w:p w14:paraId="69AF767C"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 2: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A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djusted for age, sex;</w:t>
      </w:r>
    </w:p>
    <w:p w14:paraId="129463D5">
      <w:pPr>
        <w:rPr>
          <w:rFonts w:hint="eastAsia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 3: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urther adjusts for race, marital status, BMI, and cultural adaptation scores based on Model 2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;</w:t>
      </w:r>
    </w:p>
    <w:p w14:paraId="10BFC56A"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urther adjusted for Diabetes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CVD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Stroke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COPD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CKD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OSAHS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Education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based 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Model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3.</w:t>
      </w:r>
    </w:p>
    <w:p w14:paraId="5CBC0238">
      <w:pPr>
        <w:pStyle w:val="2"/>
        <w:ind w:left="0" w:leftChars="0" w:firstLine="0" w:firstLineChars="0"/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color w:val="auto"/>
          <w:sz w:val="21"/>
          <w:szCs w:val="21"/>
          <w:lang w:val="en-US" w:eastAsia="zh-CN"/>
        </w:rPr>
        <w:t>P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&lt; 0.05.</w:t>
      </w:r>
    </w:p>
    <w:p w14:paraId="62651161">
      <w:pPr>
        <w:pStyle w:val="2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color w:val="auto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093A392">
      <w:pPr>
        <w:pStyle w:val="2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 xml:space="preserve">Table </w:t>
      </w:r>
      <w:r>
        <w:rPr>
          <w:rFonts w:hint="eastAsia" w:cs="Times New Roman"/>
          <w:color w:val="auto"/>
          <w:lang w:val="en-US" w:eastAsia="zh-CN"/>
        </w:rPr>
        <w:t xml:space="preserve">4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Logistic Regression of Healthy Lifestyle Groups on Hypertension Risk</w:t>
      </w:r>
      <w:r>
        <w:rPr>
          <w:rFonts w:hint="eastAsia" w:cs="Times New Roman"/>
          <w:color w:val="auto"/>
          <w:lang w:val="en-US" w:eastAsia="zh-CN"/>
        </w:rPr>
        <w:t>.</w:t>
      </w:r>
    </w:p>
    <w:tbl>
      <w:tblPr>
        <w:tblStyle w:val="3"/>
        <w:tblW w:w="4998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3"/>
        <w:gridCol w:w="2006"/>
        <w:gridCol w:w="834"/>
        <w:gridCol w:w="2006"/>
        <w:gridCol w:w="783"/>
        <w:gridCol w:w="2006"/>
        <w:gridCol w:w="783"/>
        <w:gridCol w:w="2007"/>
        <w:gridCol w:w="784"/>
      </w:tblGrid>
      <w:tr w14:paraId="5C5DD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91" w:type="pct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vAlign w:val="center"/>
          </w:tcPr>
          <w:p w14:paraId="0497D9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Category</w:t>
            </w:r>
          </w:p>
          <w:p w14:paraId="467030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Healthy Lifestyle Groups</w:t>
            </w:r>
            <w:r>
              <w:rPr>
                <w:rFonts w:hint="eastAsia" w:cs="Times New Roman"/>
                <w:color w:val="auto"/>
                <w:lang w:val="en-US" w:eastAsia="zh-CN"/>
              </w:rPr>
              <w:t>)</w:t>
            </w:r>
          </w:p>
        </w:tc>
        <w:tc>
          <w:tcPr>
            <w:tcW w:w="1015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E24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1</w:t>
            </w:r>
          </w:p>
        </w:tc>
        <w:tc>
          <w:tcPr>
            <w:tcW w:w="997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A7F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2</w:t>
            </w:r>
          </w:p>
        </w:tc>
        <w:tc>
          <w:tcPr>
            <w:tcW w:w="997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79CC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3</w:t>
            </w:r>
          </w:p>
        </w:tc>
        <w:tc>
          <w:tcPr>
            <w:tcW w:w="997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CF89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4</w:t>
            </w:r>
          </w:p>
        </w:tc>
      </w:tr>
      <w:tr w14:paraId="2694AC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91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70DA5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E66EE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21"/>
                <w:szCs w:val="21"/>
              </w:rPr>
              <w:t>OR (95 % CI)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FEABE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-value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B0D29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21"/>
                <w:szCs w:val="21"/>
              </w:rPr>
              <w:t>OR (95 % CI)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3FE69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-value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917ED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21"/>
                <w:szCs w:val="21"/>
              </w:rPr>
              <w:t>OR (95 % CI)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E08F7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-value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57142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21"/>
                <w:szCs w:val="21"/>
              </w:rPr>
              <w:t>OR (95 % CI)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BD7C2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-value</w:t>
            </w:r>
          </w:p>
        </w:tc>
      </w:tr>
      <w:tr w14:paraId="78DE42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01D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Medium vs Low SES</w:t>
            </w:r>
          </w:p>
        </w:tc>
        <w:tc>
          <w:tcPr>
            <w:tcW w:w="71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19FB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0.738 (0.655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0.830)</w:t>
            </w:r>
          </w:p>
        </w:tc>
        <w:tc>
          <w:tcPr>
            <w:tcW w:w="29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926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71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A15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0.798 (0.696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0.915)</w:t>
            </w:r>
          </w:p>
        </w:tc>
        <w:tc>
          <w:tcPr>
            <w:tcW w:w="28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951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0.3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1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2EA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0.770 (0.669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0.886)</w:t>
            </w:r>
          </w:p>
        </w:tc>
        <w:tc>
          <w:tcPr>
            <w:tcW w:w="28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A1A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0.0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268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0.782 (0.678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0.902)</w:t>
            </w:r>
          </w:p>
        </w:tc>
        <w:tc>
          <w:tcPr>
            <w:tcW w:w="28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292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0.07</w:t>
            </w:r>
          </w:p>
        </w:tc>
      </w:tr>
      <w:tr w14:paraId="5C561E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1E696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 vs Low SES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D1463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0.614 (0.539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0.700)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B35A0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7CF5D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0.720 (0.619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0.838)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C6DA1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4E124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0.746 (0.638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0.873)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EBC81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D91E3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0.775 (0.661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0.909)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4EBE5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0.0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</w:tr>
    </w:tbl>
    <w:p w14:paraId="2B8BCF09">
      <w:pPr>
        <w:jc w:val="left"/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color w:val="auto"/>
          <w:sz w:val="21"/>
          <w:szCs w:val="21"/>
        </w:rPr>
        <w:t>Abbreviation:</w:t>
      </w:r>
      <w:r>
        <w:rPr>
          <w:rFonts w:hint="eastAsia" w:cs="Times New Roman"/>
          <w:i/>
          <w:i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OR,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O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dds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R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atio; CI,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C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onfidence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I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ntervals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; SES: S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ocioeconomic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S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tatus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.</w:t>
      </w:r>
    </w:p>
    <w:p w14:paraId="637C3C4C"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 1: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nadjusted model;</w:t>
      </w:r>
    </w:p>
    <w:p w14:paraId="31C0C6F9"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 2: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A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djusted for age, sex;</w:t>
      </w:r>
    </w:p>
    <w:p w14:paraId="240CE2AF">
      <w:pPr>
        <w:rPr>
          <w:rFonts w:hint="eastAsia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 3: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urther adjusts for race, marital status, BMI, and cultural adaptation scores based on Model 2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;</w:t>
      </w:r>
    </w:p>
    <w:p w14:paraId="39339803"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urther adjusted for Diabetes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CVD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Stroke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COPD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CKD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OSAHS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Education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based 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Model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3.</w:t>
      </w:r>
    </w:p>
    <w:p w14:paraId="6BF858B5">
      <w:pPr>
        <w:pStyle w:val="2"/>
        <w:ind w:left="0" w:leftChars="0" w:firstLine="0" w:firstLineChars="0"/>
        <w:jc w:val="left"/>
        <w:rPr>
          <w:rFonts w:hint="eastAsia" w:cs="Times New Roman"/>
          <w:color w:val="auto"/>
          <w:sz w:val="21"/>
          <w:szCs w:val="21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i/>
          <w:iCs/>
          <w:color w:val="auto"/>
          <w:sz w:val="21"/>
          <w:szCs w:val="21"/>
          <w:lang w:val="en-US" w:eastAsia="zh-CN"/>
        </w:rPr>
        <w:t>P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&lt; 0.05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.</w:t>
      </w:r>
    </w:p>
    <w:p w14:paraId="7E21FF72">
      <w:pPr>
        <w:pStyle w:val="2"/>
        <w:ind w:left="0" w:leftChars="0" w:firstLine="0" w:firstLineChars="0"/>
        <w:jc w:val="center"/>
        <w:rPr>
          <w:rFonts w:hint="eastAsia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 xml:space="preserve">Table </w:t>
      </w:r>
      <w:r>
        <w:rPr>
          <w:rFonts w:hint="eastAsia" w:cs="Times New Roman"/>
          <w:color w:val="auto"/>
          <w:lang w:val="en-US" w:eastAsia="zh-CN"/>
        </w:rPr>
        <w:t xml:space="preserve">5 </w:t>
      </w:r>
      <w:r>
        <w:rPr>
          <w:rFonts w:hint="default" w:cs="Times New Roman"/>
          <w:color w:val="auto"/>
          <w:sz w:val="21"/>
          <w:szCs w:val="21"/>
          <w:lang w:val="en-US" w:eastAsia="zh-CN"/>
        </w:rPr>
        <w:t>Bootstrap Mediation Analysis Results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.</w:t>
      </w:r>
    </w:p>
    <w:tbl>
      <w:tblPr>
        <w:tblStyle w:val="3"/>
        <w:tblW w:w="4998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2"/>
        <w:gridCol w:w="2535"/>
        <w:gridCol w:w="2227"/>
        <w:gridCol w:w="1964"/>
        <w:gridCol w:w="2065"/>
        <w:gridCol w:w="1600"/>
        <w:gridCol w:w="1569"/>
      </w:tblGrid>
      <w:tr w14:paraId="47C8C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2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433736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Mean a path</w:t>
            </w:r>
          </w:p>
          <w:p w14:paraId="182EFC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(SES → Mediator)</w:t>
            </w:r>
          </w:p>
        </w:tc>
        <w:tc>
          <w:tcPr>
            <w:tcW w:w="90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F9B2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Mean b path</w:t>
            </w:r>
          </w:p>
          <w:p w14:paraId="12BDCE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(Mediator → Outcome)</w:t>
            </w:r>
          </w:p>
        </w:tc>
        <w:tc>
          <w:tcPr>
            <w:tcW w:w="79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03F4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Mean Indirect Effect</w:t>
            </w:r>
          </w:p>
          <w:p w14:paraId="12B232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(a*b)</w:t>
            </w:r>
          </w:p>
        </w:tc>
        <w:tc>
          <w:tcPr>
            <w:tcW w:w="70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FB4F6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Mean Total Effect</w:t>
            </w:r>
          </w:p>
          <w:p w14:paraId="7AE6CF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(c)</w:t>
            </w:r>
          </w:p>
        </w:tc>
        <w:tc>
          <w:tcPr>
            <w:tcW w:w="73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199F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Mean Direct Effect</w:t>
            </w:r>
          </w:p>
          <w:p w14:paraId="78D52D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(c')</w:t>
            </w:r>
          </w:p>
        </w:tc>
        <w:tc>
          <w:tcPr>
            <w:tcW w:w="57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B027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95% CI Lower</w:t>
            </w:r>
          </w:p>
          <w:p w14:paraId="3768FF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(Indirect)</w:t>
            </w:r>
          </w:p>
        </w:tc>
        <w:tc>
          <w:tcPr>
            <w:tcW w:w="56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6EE9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95% CI Upper</w:t>
            </w:r>
          </w:p>
          <w:p w14:paraId="1D4867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(Indirect)</w:t>
            </w:r>
          </w:p>
        </w:tc>
      </w:tr>
      <w:tr w14:paraId="04ED3A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3A84E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0.33855</w:t>
            </w:r>
          </w:p>
        </w:tc>
        <w:tc>
          <w:tcPr>
            <w:tcW w:w="906" w:type="pc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14269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-0.24256</w:t>
            </w:r>
          </w:p>
        </w:tc>
        <w:tc>
          <w:tcPr>
            <w:tcW w:w="796" w:type="pc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37A000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-0.082034</w:t>
            </w:r>
          </w:p>
        </w:tc>
        <w:tc>
          <w:tcPr>
            <w:tcW w:w="702" w:type="pc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55313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-0.33643</w:t>
            </w:r>
          </w:p>
        </w:tc>
        <w:tc>
          <w:tcPr>
            <w:tcW w:w="738" w:type="pc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CB7AC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-0.25440</w:t>
            </w: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47D3F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-0.14518</w:t>
            </w:r>
          </w:p>
        </w:tc>
        <w:tc>
          <w:tcPr>
            <w:tcW w:w="561" w:type="pc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0EB09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-0.034350</w:t>
            </w:r>
          </w:p>
        </w:tc>
      </w:tr>
    </w:tbl>
    <w:p w14:paraId="4FF272BC">
      <w:pPr>
        <w:pStyle w:val="2"/>
        <w:ind w:left="0" w:leftChars="0" w:firstLine="0" w:firstLineChars="0"/>
        <w:jc w:val="left"/>
        <w:rPr>
          <w:rFonts w:hint="eastAsia" w:cs="Times New Roman"/>
          <w:color w:val="auto"/>
          <w:sz w:val="21"/>
          <w:szCs w:val="21"/>
          <w:lang w:val="en-US" w:eastAsia="zh-CN"/>
        </w:rPr>
      </w:pPr>
      <w:r>
        <w:rPr>
          <w:rFonts w:hint="eastAsia" w:cs="Times New Roman"/>
          <w:color w:val="auto"/>
          <w:sz w:val="21"/>
          <w:szCs w:val="21"/>
          <w:lang w:val="en-US" w:eastAsia="zh-CN"/>
        </w:rPr>
        <w:t>Note:</w:t>
      </w:r>
      <w:r>
        <w:rPr>
          <w:rFonts w:hint="default" w:cs="Times New Roman"/>
          <w:color w:val="auto"/>
          <w:sz w:val="21"/>
          <w:szCs w:val="21"/>
          <w:lang w:val="en-US" w:eastAsia="zh-CN"/>
        </w:rPr>
        <w:t>Mediator = Lifestyle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cs="Times New Roman"/>
          <w:color w:val="auto"/>
          <w:sz w:val="21"/>
          <w:szCs w:val="21"/>
          <w:lang w:val="en-US" w:eastAsia="zh-CN"/>
        </w:rPr>
        <w:t>Outcome = Hypertension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.</w:t>
      </w:r>
    </w:p>
    <w:p w14:paraId="13997F5D">
      <w:pPr>
        <w:pStyle w:val="2"/>
        <w:ind w:left="0" w:leftChars="0" w:firstLine="0" w:firstLineChars="0"/>
        <w:jc w:val="left"/>
        <w:rPr>
          <w:rFonts w:hint="eastAsia" w:cs="Times New Roman"/>
          <w:color w:val="auto"/>
          <w:sz w:val="21"/>
          <w:szCs w:val="21"/>
          <w:lang w:val="en-US" w:eastAsia="zh-CN"/>
        </w:rPr>
      </w:pPr>
    </w:p>
    <w:p w14:paraId="5F5EE596">
      <w:pPr>
        <w:pStyle w:val="2"/>
        <w:ind w:left="0" w:leftChars="0" w:firstLine="0" w:firstLineChars="0"/>
        <w:jc w:val="center"/>
        <w:rPr>
          <w:rFonts w:hint="eastAsia" w:ascii="Times New Roman" w:hAnsi="Times New Roman" w:cs="Times New Roman"/>
          <w:color w:val="auto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EEAB0FA">
      <w:pPr>
        <w:pStyle w:val="2"/>
        <w:ind w:left="0" w:leftChars="0" w:firstLine="0" w:firstLineChars="0"/>
        <w:jc w:val="center"/>
        <w:rPr>
          <w:rFonts w:hint="eastAsia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 xml:space="preserve">Table </w:t>
      </w:r>
      <w:r>
        <w:rPr>
          <w:rFonts w:hint="eastAsia" w:cs="Times New Roman"/>
          <w:color w:val="auto"/>
          <w:lang w:val="en-US" w:eastAsia="zh-CN"/>
        </w:rPr>
        <w:t>6 Bootstrap SEM Analysis Result</w:t>
      </w:r>
      <w:r>
        <w:rPr>
          <w:rFonts w:hint="default" w:cs="Times New Roman"/>
          <w:color w:val="auto"/>
          <w:sz w:val="21"/>
          <w:szCs w:val="21"/>
          <w:lang w:val="en-US" w:eastAsia="zh-CN"/>
        </w:rPr>
        <w:t>s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.</w:t>
      </w:r>
    </w:p>
    <w:tbl>
      <w:tblPr>
        <w:tblStyle w:val="3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30"/>
        <w:gridCol w:w="1446"/>
        <w:gridCol w:w="2672"/>
        <w:gridCol w:w="2298"/>
        <w:gridCol w:w="2535"/>
        <w:gridCol w:w="2307"/>
      </w:tblGrid>
      <w:tr w14:paraId="46A98F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7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48750A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Path Indicator</w:t>
            </w:r>
          </w:p>
        </w:tc>
        <w:tc>
          <w:tcPr>
            <w:tcW w:w="51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F3E3A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Mean Estimate</w:t>
            </w:r>
          </w:p>
        </w:tc>
        <w:tc>
          <w:tcPr>
            <w:tcW w:w="95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F15DEB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Lower Confidence Limit (Lower CL)</w:t>
            </w:r>
          </w:p>
        </w:tc>
        <w:tc>
          <w:tcPr>
            <w:tcW w:w="82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6AB0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95% CI Lower Limit (Indirect)</w:t>
            </w:r>
          </w:p>
        </w:tc>
        <w:tc>
          <w:tcPr>
            <w:tcW w:w="90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150D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Upper Confidence Limit (Upper CL)</w:t>
            </w:r>
          </w:p>
        </w:tc>
        <w:tc>
          <w:tcPr>
            <w:tcW w:w="82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B7CF1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95% CI Upper Limit (Indirect)</w:t>
            </w:r>
          </w:p>
        </w:tc>
      </w:tr>
      <w:tr w14:paraId="742702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AD21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Mean a path (SES → Mediator)</w:t>
            </w:r>
          </w:p>
        </w:tc>
        <w:tc>
          <w:tcPr>
            <w:tcW w:w="51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04E7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0.20724</w:t>
            </w:r>
          </w:p>
        </w:tc>
        <w:tc>
          <w:tcPr>
            <w:tcW w:w="95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A566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0.20667</w:t>
            </w:r>
          </w:p>
        </w:tc>
        <w:tc>
          <w:tcPr>
            <w:tcW w:w="82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217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0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C6DD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0.20781</w:t>
            </w:r>
          </w:p>
        </w:tc>
        <w:tc>
          <w:tcPr>
            <w:tcW w:w="82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914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-</w:t>
            </w:r>
          </w:p>
        </w:tc>
      </w:tr>
      <w:tr w14:paraId="69A5FE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DE0AF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Mean b path (Mediator → Outcome)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023C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-0.041809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E97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-0.042195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6F4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2E5C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-0.041422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AE77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-</w:t>
            </w:r>
          </w:p>
        </w:tc>
      </w:tr>
      <w:tr w14:paraId="25F04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4E8D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Mean Direct Effect (c')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D09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-0.083053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A245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-0.083422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594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2ECB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-0.082684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05C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-</w:t>
            </w:r>
          </w:p>
        </w:tc>
      </w:tr>
      <w:tr w14:paraId="3117AC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4963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Mean Indirect Effect (a*b)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105D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-0.008660197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C4C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-0.008742116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E3E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-0.008742116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B7A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-0.008578278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29C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-0.008578278</w:t>
            </w:r>
          </w:p>
        </w:tc>
      </w:tr>
      <w:tr w14:paraId="5BE6F7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161153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Mean Total Effect (c)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7DE6C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-0.091713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7E3FF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-0.092072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9D0C2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36E9B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-0.091355</w:t>
            </w:r>
          </w:p>
        </w:tc>
        <w:tc>
          <w:tcPr>
            <w:tcW w:w="82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E2B2D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-</w:t>
            </w:r>
          </w:p>
        </w:tc>
      </w:tr>
    </w:tbl>
    <w:p w14:paraId="3A1B51C2">
      <w:pPr>
        <w:pStyle w:val="2"/>
        <w:ind w:left="0" w:leftChars="0" w:firstLine="0" w:firstLineChars="0"/>
        <w:jc w:val="left"/>
        <w:rPr>
          <w:rFonts w:hint="eastAsia" w:cs="Times New Roman"/>
          <w:color w:val="auto"/>
          <w:sz w:val="21"/>
          <w:szCs w:val="21"/>
          <w:lang w:val="en-US" w:eastAsia="zh-CN"/>
        </w:rPr>
      </w:pPr>
      <w:r>
        <w:rPr>
          <w:rFonts w:hint="eastAsia" w:cs="Times New Roman"/>
          <w:color w:val="auto"/>
          <w:sz w:val="21"/>
          <w:szCs w:val="21"/>
          <w:lang w:val="en-US" w:eastAsia="zh-CN"/>
        </w:rPr>
        <w:t>Note:</w:t>
      </w:r>
      <w:r>
        <w:rPr>
          <w:rFonts w:hint="default" w:cs="Times New Roman"/>
          <w:color w:val="auto"/>
          <w:sz w:val="21"/>
          <w:szCs w:val="21"/>
          <w:lang w:val="en-US" w:eastAsia="zh-CN"/>
        </w:rPr>
        <w:t>Mediator = Lifestyle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cs="Times New Roman"/>
          <w:color w:val="auto"/>
          <w:sz w:val="21"/>
          <w:szCs w:val="21"/>
          <w:lang w:val="en-US" w:eastAsia="zh-CN"/>
        </w:rPr>
        <w:t>Outcome = Hypertension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.</w:t>
      </w:r>
    </w:p>
    <w:p w14:paraId="1C794EF9">
      <w:pPr>
        <w:pStyle w:val="2"/>
        <w:ind w:left="0" w:leftChars="0" w:firstLine="0" w:firstLineChars="0"/>
        <w:jc w:val="left"/>
        <w:rPr>
          <w:rFonts w:hint="default" w:cs="Times New Roman"/>
          <w:color w:val="auto"/>
          <w:sz w:val="21"/>
          <w:szCs w:val="21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E8A3853">
      <w:pPr>
        <w:pStyle w:val="2"/>
        <w:ind w:left="0" w:leftChars="0" w:firstLine="0" w:firstLineChars="0"/>
        <w:jc w:val="center"/>
        <w:rPr>
          <w:rFonts w:hint="eastAsia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 xml:space="preserve">Table </w:t>
      </w:r>
      <w:r>
        <w:rPr>
          <w:rFonts w:hint="eastAsia" w:cs="Times New Roman"/>
          <w:color w:val="auto"/>
          <w:lang w:val="en-US" w:eastAsia="zh-CN"/>
        </w:rPr>
        <w:t>7</w:t>
      </w:r>
      <w:bookmarkStart w:id="0" w:name="_GoBack"/>
      <w:bookmarkEnd w:id="0"/>
      <w:r>
        <w:rPr>
          <w:rFonts w:hint="eastAsia" w:cs="Times New Roman"/>
          <w:color w:val="auto"/>
          <w:lang w:val="en-US" w:eastAsia="zh-CN"/>
        </w:rPr>
        <w:t xml:space="preserve"> </w:t>
      </w:r>
      <w:r>
        <w:rPr>
          <w:rFonts w:hint="default" w:cs="Times New Roman"/>
          <w:color w:val="auto"/>
          <w:sz w:val="21"/>
          <w:szCs w:val="21"/>
          <w:lang w:val="en-US" w:eastAsia="zh-CN"/>
        </w:rPr>
        <w:t>Adjusted ORs and 95%CIs for Hypertension by SES Categories Across Subgroups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.</w:t>
      </w:r>
    </w:p>
    <w:tbl>
      <w:tblPr>
        <w:tblStyle w:val="3"/>
        <w:tblW w:w="4998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2"/>
        <w:gridCol w:w="2451"/>
        <w:gridCol w:w="1492"/>
        <w:gridCol w:w="2421"/>
        <w:gridCol w:w="890"/>
        <w:gridCol w:w="1492"/>
        <w:gridCol w:w="2421"/>
        <w:gridCol w:w="823"/>
      </w:tblGrid>
      <w:tr w14:paraId="569D8D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1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11845A7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Subgroup Variable</w:t>
            </w:r>
          </w:p>
        </w:tc>
        <w:tc>
          <w:tcPr>
            <w:tcW w:w="87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14E3E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Subgroup Level</w:t>
            </w:r>
          </w:p>
        </w:tc>
        <w:tc>
          <w:tcPr>
            <w:tcW w:w="53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7B2C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SES Category</w:t>
            </w:r>
          </w:p>
        </w:tc>
        <w:tc>
          <w:tcPr>
            <w:tcW w:w="86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52876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Adjusted OR (95% CI)</w:t>
            </w:r>
          </w:p>
        </w:tc>
        <w:tc>
          <w:tcPr>
            <w:tcW w:w="31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641F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  <w:tc>
          <w:tcPr>
            <w:tcW w:w="53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E114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SES Category</w:t>
            </w:r>
          </w:p>
        </w:tc>
        <w:tc>
          <w:tcPr>
            <w:tcW w:w="86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EC86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Adjusted OR (95% CI)</w:t>
            </w:r>
          </w:p>
        </w:tc>
        <w:tc>
          <w:tcPr>
            <w:tcW w:w="29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C5F4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</w:tr>
      <w:tr w14:paraId="7AFCAD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E1A56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Age Group</w:t>
            </w:r>
          </w:p>
        </w:tc>
        <w:tc>
          <w:tcPr>
            <w:tcW w:w="87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731D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20-39 years</w:t>
            </w: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A3A1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Middle SES</w:t>
            </w:r>
          </w:p>
        </w:tc>
        <w:tc>
          <w:tcPr>
            <w:tcW w:w="86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96F9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1.24 (0.77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2.00)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AB3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0.3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6B4B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 SES</w:t>
            </w:r>
          </w:p>
        </w:tc>
        <w:tc>
          <w:tcPr>
            <w:tcW w:w="86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4DE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1.11 (0.67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1.83)</w:t>
            </w:r>
          </w:p>
        </w:tc>
        <w:tc>
          <w:tcPr>
            <w:tcW w:w="29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EC4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0.68</w:t>
            </w:r>
          </w:p>
        </w:tc>
      </w:tr>
      <w:tr w14:paraId="6E4F12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17D75">
            <w:pPr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0CF80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40-59 years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2FC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Middle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C29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0.57 (0.42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0.77)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85A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0BF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EAB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0.63 (0.47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0.85)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0937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7E1C46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093C48">
            <w:pPr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AE62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years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D40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Middle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FE4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0.60 (0.44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0.83)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6F3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023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976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0.83 (0.65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1.07)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542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0.14</w:t>
            </w:r>
          </w:p>
        </w:tc>
      </w:tr>
      <w:tr w14:paraId="6E80AB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26D2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Gender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FC96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Male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40F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Middle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EE8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0.58 (0.45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0.76)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B389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A16C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A3C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0.65 (0.51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0.84)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789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247573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083B6">
            <w:pPr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09F0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Female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C450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Middle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69F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0.88 (0.67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1.15)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BE3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0.34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7D9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E29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0.89 (0.70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1.14)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09E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0.3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2EDC33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5F7F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Race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C677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Non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Hispanic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White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328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Middle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E0A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0.70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0.56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0.88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91B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322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4C5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  <w:t>0.774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  <w:t xml:space="preserve"> (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  <w:t>0.6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  <w:t>2,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  <w:t>0.97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56F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05A6D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D2E58">
            <w:pPr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E58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Other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A0B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Middle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6B2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0.70 (0.56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0.88)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4A6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F68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6C8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0.77 (0.62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0.97)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BB2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0A771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FAEEE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Marital Status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938E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Without partner/spouse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907C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Middle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CDCD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0.59 (0.45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0.76)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F9C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4DD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80D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0.65 (0.50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0.84)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AFD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05D427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7878D">
            <w:pPr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A00B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With partner/spouse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E42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Middle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BA0C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0.88 (0.68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1.14)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0BD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0.3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7F4B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CAB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0.95 (0.76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1.20)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991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0.6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 w14:paraId="176DFB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EB5A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BMI Category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4A6D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Underweight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BEBD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Middle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CEF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1.22 (0.12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12.61)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FF8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62AC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52C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0.45 (0.06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3.64)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606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0.4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4D1D7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9E4B64">
            <w:pPr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DC9A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Normal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38B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Middle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5BA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0.78 (0.51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1.18)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66BB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0.23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B10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2B5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0.55 (0.38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0.82)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08C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</w:tr>
      <w:tr w14:paraId="708929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50F4EB">
            <w:pPr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CEA7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Overweight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B41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Middle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4F48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0.70 (0.50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0.97)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D7A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A3A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 SES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3AD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0.84 (0.61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1.14)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C24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0.2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260B96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3B6B506">
            <w:pPr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0E7A3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Obese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093D3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Middle SES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3A53A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0.73 (0.56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0.95)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0B2B3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 0.05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F8752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 SES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26621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0.92 (0.72</w:t>
            </w:r>
            <w:r>
              <w:rPr>
                <w:rFonts w:hint="eastAsia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1.18)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08A89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0.52</w:t>
            </w:r>
          </w:p>
        </w:tc>
      </w:tr>
    </w:tbl>
    <w:p w14:paraId="3D494A11">
      <w:pPr>
        <w:jc w:val="left"/>
        <w:rPr>
          <w:rFonts w:hint="default" w:ascii="Times New Roman" w:hAnsi="Times New Roman" w:eastAsia="Segoe UI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Times New Roman"/>
          <w:i/>
          <w:iCs/>
          <w:color w:val="auto"/>
          <w:sz w:val="21"/>
          <w:szCs w:val="21"/>
        </w:rPr>
        <w:t>Abbreviation:</w:t>
      </w:r>
      <w:r>
        <w:rPr>
          <w:rFonts w:hint="eastAsia" w:cs="Times New Roman"/>
          <w:i/>
          <w:i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OR,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O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dds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R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atio; CI,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C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onfidence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I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ntervals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; SES: S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ocioeconomic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S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tatus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.</w:t>
      </w:r>
    </w:p>
    <w:p w14:paraId="4EA31C23"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Segoe UI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Adjusted</w:t>
      </w:r>
      <w:r>
        <w:rPr>
          <w:rFonts w:hint="eastAsia" w:eastAsia="Segoe UI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A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djusted for age, sex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SES,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Race, marital status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BMI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Diabetes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CVD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Stroke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COPD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CKD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OSAHS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Education</w:t>
      </w:r>
      <w:r>
        <w:rPr>
          <w:rFonts w:hint="eastAsia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.</w:t>
      </w:r>
    </w:p>
    <w:p w14:paraId="538AD073">
      <w:pPr>
        <w:pStyle w:val="2"/>
        <w:ind w:left="0" w:leftChars="0" w:firstLine="0" w:firstLineChars="0"/>
        <w:jc w:val="both"/>
        <w:rPr>
          <w:rFonts w:hint="eastAsia" w:cs="Times New Roman"/>
          <w:color w:val="auto"/>
          <w:sz w:val="21"/>
          <w:szCs w:val="21"/>
          <w:lang w:val="en-US" w:eastAsia="zh-CN"/>
        </w:rPr>
      </w:pPr>
    </w:p>
    <w:p w14:paraId="4872F991">
      <w:pPr>
        <w:pStyle w:val="2"/>
        <w:ind w:left="0" w:leftChars="0" w:firstLine="0" w:firstLineChars="0"/>
        <w:jc w:val="center"/>
        <w:rPr>
          <w:rFonts w:hint="default" w:cs="Times New Roman"/>
          <w:color w:val="auto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86790"/>
    <w:rsid w:val="00F66F31"/>
    <w:rsid w:val="02F0175E"/>
    <w:rsid w:val="03060F81"/>
    <w:rsid w:val="03C03826"/>
    <w:rsid w:val="041F679F"/>
    <w:rsid w:val="04983E5B"/>
    <w:rsid w:val="057C19CF"/>
    <w:rsid w:val="05A6533F"/>
    <w:rsid w:val="06801374"/>
    <w:rsid w:val="07C5765D"/>
    <w:rsid w:val="07D653C6"/>
    <w:rsid w:val="08147C9D"/>
    <w:rsid w:val="08B651F8"/>
    <w:rsid w:val="092B1742"/>
    <w:rsid w:val="0A3B7763"/>
    <w:rsid w:val="0AF0679F"/>
    <w:rsid w:val="0E1053AA"/>
    <w:rsid w:val="0EAD2BF9"/>
    <w:rsid w:val="0F977B31"/>
    <w:rsid w:val="11DD1A47"/>
    <w:rsid w:val="11F1104F"/>
    <w:rsid w:val="129675E6"/>
    <w:rsid w:val="12B26A30"/>
    <w:rsid w:val="140212F1"/>
    <w:rsid w:val="16210154"/>
    <w:rsid w:val="16315EBE"/>
    <w:rsid w:val="165446C6"/>
    <w:rsid w:val="16DC3EE2"/>
    <w:rsid w:val="17A10E21"/>
    <w:rsid w:val="17C074F9"/>
    <w:rsid w:val="19836A30"/>
    <w:rsid w:val="1A2F6BB8"/>
    <w:rsid w:val="1AED2CFB"/>
    <w:rsid w:val="1C0A0991"/>
    <w:rsid w:val="1C606903"/>
    <w:rsid w:val="1C986C96"/>
    <w:rsid w:val="1CAA0778"/>
    <w:rsid w:val="1CFB0616"/>
    <w:rsid w:val="1D644DCB"/>
    <w:rsid w:val="1E480248"/>
    <w:rsid w:val="1FBA6F24"/>
    <w:rsid w:val="20AD0837"/>
    <w:rsid w:val="20CC6F0F"/>
    <w:rsid w:val="20E244EA"/>
    <w:rsid w:val="21472A39"/>
    <w:rsid w:val="21F726B1"/>
    <w:rsid w:val="23405992"/>
    <w:rsid w:val="23952182"/>
    <w:rsid w:val="243335F1"/>
    <w:rsid w:val="245C4A4D"/>
    <w:rsid w:val="24BE1264"/>
    <w:rsid w:val="251B0465"/>
    <w:rsid w:val="259C77F7"/>
    <w:rsid w:val="27541A0C"/>
    <w:rsid w:val="291B4ED7"/>
    <w:rsid w:val="2AA1765E"/>
    <w:rsid w:val="2B0D4CF3"/>
    <w:rsid w:val="2C504E98"/>
    <w:rsid w:val="2C9E0609"/>
    <w:rsid w:val="2DD92C6B"/>
    <w:rsid w:val="2F6D5D61"/>
    <w:rsid w:val="30DC4F4C"/>
    <w:rsid w:val="30F06C49"/>
    <w:rsid w:val="3134035D"/>
    <w:rsid w:val="3140197F"/>
    <w:rsid w:val="31A15693"/>
    <w:rsid w:val="3287538B"/>
    <w:rsid w:val="3291620A"/>
    <w:rsid w:val="34B955A4"/>
    <w:rsid w:val="34FD36E3"/>
    <w:rsid w:val="35163581"/>
    <w:rsid w:val="353A4937"/>
    <w:rsid w:val="35633E8E"/>
    <w:rsid w:val="357F7776"/>
    <w:rsid w:val="35A87AF3"/>
    <w:rsid w:val="35AD5109"/>
    <w:rsid w:val="3A8B1791"/>
    <w:rsid w:val="3ACA4067"/>
    <w:rsid w:val="3B0E664A"/>
    <w:rsid w:val="3B7C7A57"/>
    <w:rsid w:val="3BAC7C11"/>
    <w:rsid w:val="3CCC2A88"/>
    <w:rsid w:val="3D235CB1"/>
    <w:rsid w:val="3D6764E5"/>
    <w:rsid w:val="3D90279B"/>
    <w:rsid w:val="3E4D56DB"/>
    <w:rsid w:val="3E895FE7"/>
    <w:rsid w:val="3F516B05"/>
    <w:rsid w:val="411A73CB"/>
    <w:rsid w:val="4269060A"/>
    <w:rsid w:val="43144A19"/>
    <w:rsid w:val="445C7035"/>
    <w:rsid w:val="45765517"/>
    <w:rsid w:val="459C0CF6"/>
    <w:rsid w:val="463F61A4"/>
    <w:rsid w:val="464A0752"/>
    <w:rsid w:val="471C5C4A"/>
    <w:rsid w:val="47BA6510"/>
    <w:rsid w:val="48CB3DCC"/>
    <w:rsid w:val="493556E9"/>
    <w:rsid w:val="4A5E47CC"/>
    <w:rsid w:val="4B7C51E4"/>
    <w:rsid w:val="4C76404F"/>
    <w:rsid w:val="4D706CF0"/>
    <w:rsid w:val="4E323FA5"/>
    <w:rsid w:val="4E7E368F"/>
    <w:rsid w:val="4E994025"/>
    <w:rsid w:val="506A3ECB"/>
    <w:rsid w:val="514C537E"/>
    <w:rsid w:val="51703763"/>
    <w:rsid w:val="52BC29D7"/>
    <w:rsid w:val="53422EDD"/>
    <w:rsid w:val="539D45B7"/>
    <w:rsid w:val="5583158B"/>
    <w:rsid w:val="57664CC0"/>
    <w:rsid w:val="582157B7"/>
    <w:rsid w:val="583A6878"/>
    <w:rsid w:val="5897091D"/>
    <w:rsid w:val="59513809"/>
    <w:rsid w:val="5A4E2167"/>
    <w:rsid w:val="5B871DD5"/>
    <w:rsid w:val="5BC326E1"/>
    <w:rsid w:val="5BD4669C"/>
    <w:rsid w:val="5BF84A80"/>
    <w:rsid w:val="5CB07109"/>
    <w:rsid w:val="5DE74C42"/>
    <w:rsid w:val="5E08087F"/>
    <w:rsid w:val="5F6D308F"/>
    <w:rsid w:val="61077514"/>
    <w:rsid w:val="63DA4A6C"/>
    <w:rsid w:val="6524032D"/>
    <w:rsid w:val="65E25E59"/>
    <w:rsid w:val="66756CCD"/>
    <w:rsid w:val="66772A46"/>
    <w:rsid w:val="668138C4"/>
    <w:rsid w:val="69D23EA6"/>
    <w:rsid w:val="6CC13DA5"/>
    <w:rsid w:val="701557A9"/>
    <w:rsid w:val="7089584F"/>
    <w:rsid w:val="71092E34"/>
    <w:rsid w:val="71E73930"/>
    <w:rsid w:val="739D79E9"/>
    <w:rsid w:val="7521074C"/>
    <w:rsid w:val="75324707"/>
    <w:rsid w:val="7542013C"/>
    <w:rsid w:val="75640639"/>
    <w:rsid w:val="75DE488F"/>
    <w:rsid w:val="77846D70"/>
    <w:rsid w:val="79D42231"/>
    <w:rsid w:val="7A862E00"/>
    <w:rsid w:val="7BCB7664"/>
    <w:rsid w:val="7C374CF9"/>
    <w:rsid w:val="7D3A119E"/>
    <w:rsid w:val="7DDB16B4"/>
    <w:rsid w:val="7E08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185</Words>
  <Characters>1415</Characters>
  <Lines>0</Lines>
  <Paragraphs>0</Paragraphs>
  <TotalTime>1</TotalTime>
  <ScaleCrop>false</ScaleCrop>
  <LinksUpToDate>false</LinksUpToDate>
  <CharactersWithSpaces>1481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2026-01-13T15:38:00Z</dcterms:created>
  <dc:creator>圆圆</dc:creator>
  <cp:lastModifiedBy>圆圆</cp:lastModifiedBy>
  <dcterms:modified xsi:type="dcterms:W3CDTF">2026-01-19T08:19:27Z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95B438EC3F1845DC80E5AF110CBF83E5_13</vt:lpwstr>
  </property>
  <property fmtid="{D5CDD505-2E9C-101B-9397-08002B2CF9AE}" pid="4" name="KSOTemplateDocerSaveRecord">
    <vt:lpwstr>eyJoZGlkIjoiYTgxNGEyNzJkM2YxMTkxYTliNGZiMzA0ZDViNDdjZmMiLCJ1c2VySWQiOiIyNTA5MzAzODcifQ==</vt:lpwstr>
  </property>
</Properties>
</file>