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CB9055" w14:textId="50B70397" w:rsidR="004538EF" w:rsidRPr="00E3027D" w:rsidRDefault="004538EF" w:rsidP="00CB0EE8">
      <w:pPr>
        <w:autoSpaceDE w:val="0"/>
        <w:autoSpaceDN w:val="0"/>
        <w:adjustRightInd w:val="0"/>
        <w:spacing w:after="0" w:line="480" w:lineRule="auto"/>
        <w:jc w:val="center"/>
        <w:rPr>
          <w:rFonts w:ascii="Times New Roman" w:hAnsi="Times New Roman" w:cs="Times New Roman"/>
          <w:b/>
          <w:bCs/>
          <w:sz w:val="20"/>
          <w:szCs w:val="20"/>
        </w:rPr>
      </w:pPr>
      <w:r w:rsidRPr="00E3027D">
        <w:rPr>
          <w:rFonts w:ascii="Times New Roman" w:hAnsi="Times New Roman" w:cs="Times New Roman"/>
          <w:b/>
          <w:bCs/>
          <w:sz w:val="20"/>
          <w:szCs w:val="20"/>
        </w:rPr>
        <w:t>Appendix: 1</w:t>
      </w:r>
    </w:p>
    <w:p w14:paraId="3F693D42" w14:textId="7DF520FF" w:rsidR="00CB0EE8" w:rsidRPr="00E3027D" w:rsidRDefault="0A28EC3D" w:rsidP="6416A96D">
      <w:pPr>
        <w:autoSpaceDE w:val="0"/>
        <w:autoSpaceDN w:val="0"/>
        <w:adjustRightInd w:val="0"/>
        <w:spacing w:after="0" w:line="480" w:lineRule="auto"/>
        <w:jc w:val="center"/>
        <w:rPr>
          <w:rFonts w:ascii="Times New Roman" w:hAnsi="Times New Roman" w:cs="Times New Roman"/>
          <w:b/>
          <w:bCs/>
          <w:sz w:val="20"/>
          <w:szCs w:val="20"/>
        </w:rPr>
      </w:pPr>
      <w:r w:rsidRPr="44480EFF">
        <w:rPr>
          <w:rFonts w:ascii="Times New Roman" w:eastAsia="DengXian" w:hAnsi="Times New Roman" w:cs="Times New Roman"/>
          <w:b/>
          <w:bCs/>
          <w:sz w:val="20"/>
          <w:szCs w:val="20"/>
        </w:rPr>
        <w:t>Supplementary Methodological Notes</w:t>
      </w:r>
      <w:r w:rsidR="00F07F33" w:rsidRPr="44480EFF">
        <w:rPr>
          <w:rFonts w:ascii="Times New Roman" w:hAnsi="Times New Roman" w:cs="Times New Roman"/>
          <w:b/>
          <w:bCs/>
          <w:sz w:val="20"/>
          <w:szCs w:val="20"/>
        </w:rPr>
        <w:t>:</w:t>
      </w:r>
    </w:p>
    <w:p w14:paraId="525763E3" w14:textId="77777777" w:rsidR="00CB0EE8" w:rsidRPr="00E3027D" w:rsidRDefault="00CB0EE8" w:rsidP="004538EF">
      <w:pPr>
        <w:autoSpaceDE w:val="0"/>
        <w:autoSpaceDN w:val="0"/>
        <w:adjustRightInd w:val="0"/>
        <w:spacing w:after="0" w:line="480" w:lineRule="auto"/>
        <w:jc w:val="center"/>
        <w:rPr>
          <w:rFonts w:ascii="Times New Roman" w:hAnsi="Times New Roman" w:cs="Times New Roman"/>
          <w:b/>
          <w:bCs/>
          <w:sz w:val="20"/>
          <w:szCs w:val="20"/>
        </w:rPr>
      </w:pPr>
    </w:p>
    <w:p w14:paraId="67E8A4E8" w14:textId="0D6A6D80" w:rsidR="004538EF" w:rsidRPr="00E3027D" w:rsidRDefault="12E2B381" w:rsidP="5B994A04">
      <w:pPr>
        <w:autoSpaceDE w:val="0"/>
        <w:autoSpaceDN w:val="0"/>
        <w:adjustRightInd w:val="0"/>
        <w:spacing w:after="0" w:line="480" w:lineRule="auto"/>
        <w:rPr>
          <w:rFonts w:ascii="Times New Roman" w:hAnsi="Times New Roman" w:cs="Times New Roman"/>
          <w:b/>
          <w:bCs/>
          <w:sz w:val="20"/>
          <w:szCs w:val="20"/>
        </w:rPr>
      </w:pPr>
      <w:r w:rsidRPr="44480EFF">
        <w:rPr>
          <w:rFonts w:ascii="Times New Roman" w:hAnsi="Times New Roman" w:cs="Times New Roman"/>
          <w:b/>
          <w:bCs/>
          <w:sz w:val="20"/>
          <w:szCs w:val="20"/>
        </w:rPr>
        <w:t>1.</w:t>
      </w:r>
      <w:r w:rsidR="0561F508" w:rsidRPr="44480EFF">
        <w:rPr>
          <w:rFonts w:ascii="Times New Roman" w:hAnsi="Times New Roman" w:cs="Times New Roman"/>
          <w:b/>
          <w:bCs/>
          <w:sz w:val="20"/>
          <w:szCs w:val="20"/>
        </w:rPr>
        <w:t>1</w:t>
      </w:r>
      <w:r w:rsidR="32E7BEED">
        <w:tab/>
      </w:r>
      <w:r w:rsidR="29EF8D56" w:rsidRPr="44480EFF">
        <w:rPr>
          <w:rFonts w:ascii="Times New Roman" w:hAnsi="Times New Roman" w:cs="Times New Roman"/>
          <w:b/>
          <w:bCs/>
          <w:sz w:val="20"/>
          <w:szCs w:val="20"/>
        </w:rPr>
        <w:t>KDQoL-36 Survey: Description and Scoring</w:t>
      </w:r>
    </w:p>
    <w:p w14:paraId="63ED4CB8" w14:textId="3DC98563" w:rsidR="39427708" w:rsidRDefault="39427708" w:rsidP="42949174">
      <w:pPr>
        <w:spacing w:after="0" w:line="480" w:lineRule="auto"/>
        <w:jc w:val="both"/>
        <w:rPr>
          <w:rFonts w:ascii="Times New Roman" w:hAnsi="Times New Roman" w:cs="Times New Roman"/>
          <w:sz w:val="20"/>
          <w:szCs w:val="20"/>
        </w:rPr>
      </w:pPr>
      <w:r w:rsidRPr="5B994A04">
        <w:rPr>
          <w:rFonts w:ascii="Times New Roman" w:hAnsi="Times New Roman" w:cs="Times New Roman"/>
          <w:sz w:val="20"/>
          <w:szCs w:val="20"/>
        </w:rPr>
        <w:t>The Kidney Disease Quality of Life-36 (KDQoL-36) is a 36-item instrument that includes the SF-12 Health Survey (12 items) and 24 kidney disease</w:t>
      </w:r>
      <w:r w:rsidR="3124F6B9" w:rsidRPr="5B994A04">
        <w:rPr>
          <w:rFonts w:ascii="Times New Roman" w:hAnsi="Times New Roman" w:cs="Times New Roman"/>
          <w:sz w:val="20"/>
          <w:szCs w:val="20"/>
        </w:rPr>
        <w:t>-</w:t>
      </w:r>
      <w:r w:rsidRPr="5B994A04">
        <w:rPr>
          <w:rFonts w:ascii="Times New Roman" w:hAnsi="Times New Roman" w:cs="Times New Roman"/>
          <w:sz w:val="20"/>
          <w:szCs w:val="20"/>
        </w:rPr>
        <w:t xml:space="preserve">targeted items grouped into three domains: Burden of Kidney Disease, Symptoms/Problems, and Effects of Kidney Disease. The SF-12 is scored to produce Physical and Mental </w:t>
      </w:r>
      <w:r w:rsidR="58CC5E30" w:rsidRPr="5B994A04">
        <w:rPr>
          <w:rFonts w:ascii="Times New Roman" w:hAnsi="Times New Roman" w:cs="Times New Roman"/>
          <w:sz w:val="20"/>
          <w:szCs w:val="20"/>
        </w:rPr>
        <w:t xml:space="preserve">Health </w:t>
      </w:r>
      <w:r w:rsidRPr="5B994A04">
        <w:rPr>
          <w:rFonts w:ascii="Times New Roman" w:hAnsi="Times New Roman" w:cs="Times New Roman"/>
          <w:sz w:val="20"/>
          <w:szCs w:val="20"/>
        </w:rPr>
        <w:t>Compo</w:t>
      </w:r>
      <w:r w:rsidR="1B4FA545" w:rsidRPr="5B994A04">
        <w:rPr>
          <w:rFonts w:ascii="Times New Roman" w:hAnsi="Times New Roman" w:cs="Times New Roman"/>
          <w:sz w:val="20"/>
          <w:szCs w:val="20"/>
        </w:rPr>
        <w:t>site</w:t>
      </w:r>
      <w:r w:rsidRPr="5B994A04">
        <w:rPr>
          <w:rFonts w:ascii="Times New Roman" w:hAnsi="Times New Roman" w:cs="Times New Roman"/>
          <w:sz w:val="20"/>
          <w:szCs w:val="20"/>
        </w:rPr>
        <w:t xml:space="preserve"> scores (P</w:t>
      </w:r>
      <w:r w:rsidR="03706257" w:rsidRPr="5B994A04">
        <w:rPr>
          <w:rFonts w:ascii="Times New Roman" w:hAnsi="Times New Roman" w:cs="Times New Roman"/>
          <w:sz w:val="20"/>
          <w:szCs w:val="20"/>
        </w:rPr>
        <w:t>H</w:t>
      </w:r>
      <w:r w:rsidRPr="5B994A04">
        <w:rPr>
          <w:rFonts w:ascii="Times New Roman" w:hAnsi="Times New Roman" w:cs="Times New Roman"/>
          <w:sz w:val="20"/>
          <w:szCs w:val="20"/>
        </w:rPr>
        <w:t>C and M</w:t>
      </w:r>
      <w:r w:rsidR="653346F1" w:rsidRPr="5B994A04">
        <w:rPr>
          <w:rFonts w:ascii="Times New Roman" w:hAnsi="Times New Roman" w:cs="Times New Roman"/>
          <w:sz w:val="20"/>
          <w:szCs w:val="20"/>
        </w:rPr>
        <w:t>H</w:t>
      </w:r>
      <w:r w:rsidRPr="5B994A04">
        <w:rPr>
          <w:rFonts w:ascii="Times New Roman" w:hAnsi="Times New Roman" w:cs="Times New Roman"/>
          <w:sz w:val="20"/>
          <w:szCs w:val="20"/>
        </w:rPr>
        <w:t>C) according to standard SF-12/KDQoL-36 scoring procedures. Kidney disease</w:t>
      </w:r>
      <w:r w:rsidR="0EAC7ADF" w:rsidRPr="5B994A04">
        <w:rPr>
          <w:rFonts w:ascii="Times New Roman" w:hAnsi="Times New Roman" w:cs="Times New Roman"/>
          <w:sz w:val="20"/>
          <w:szCs w:val="20"/>
        </w:rPr>
        <w:t>-</w:t>
      </w:r>
      <w:r w:rsidRPr="5B994A04">
        <w:rPr>
          <w:rFonts w:ascii="Times New Roman" w:hAnsi="Times New Roman" w:cs="Times New Roman"/>
          <w:sz w:val="20"/>
          <w:szCs w:val="20"/>
        </w:rPr>
        <w:t>targeted domain scores are computed from their respective items and are typically transformed to a 0</w:t>
      </w:r>
      <w:r w:rsidR="314549D3" w:rsidRPr="5B994A04">
        <w:rPr>
          <w:rFonts w:ascii="Times New Roman" w:hAnsi="Times New Roman" w:cs="Times New Roman"/>
          <w:sz w:val="20"/>
          <w:szCs w:val="20"/>
        </w:rPr>
        <w:t>-</w:t>
      </w:r>
      <w:r w:rsidRPr="5B994A04">
        <w:rPr>
          <w:rFonts w:ascii="Times New Roman" w:hAnsi="Times New Roman" w:cs="Times New Roman"/>
          <w:sz w:val="20"/>
          <w:szCs w:val="20"/>
        </w:rPr>
        <w:t xml:space="preserve">100 scale, with higher scores indicating better health-related quality of life (i.e., lower burden, fewer symptoms/problems, and less impact of kidney disease) </w:t>
      </w:r>
      <w:r w:rsidR="3DECD563" w:rsidRPr="5B994A04">
        <w:rPr>
          <w:rFonts w:ascii="Times New Roman" w:hAnsi="Times New Roman" w:cs="Times New Roman"/>
          <w:sz w:val="20"/>
          <w:szCs w:val="20"/>
        </w:rPr>
        <w:t>(</w:t>
      </w:r>
      <w:r w:rsidR="3DECD563" w:rsidRPr="5B994A04">
        <w:rPr>
          <w:rFonts w:ascii="Times New Roman" w:hAnsi="Times New Roman" w:cs="Times New Roman"/>
          <w:color w:val="000000" w:themeColor="text1"/>
          <w:sz w:val="20"/>
          <w:szCs w:val="20"/>
        </w:rPr>
        <w:t>Hays et al., 1994; Peipert et al., 2018</w:t>
      </w:r>
      <w:r w:rsidR="3DECD563" w:rsidRPr="5B994A04">
        <w:rPr>
          <w:rFonts w:ascii="Times New Roman" w:hAnsi="Times New Roman" w:cs="Times New Roman"/>
          <w:sz w:val="20"/>
          <w:szCs w:val="20"/>
        </w:rPr>
        <w:t>)</w:t>
      </w:r>
      <w:r w:rsidRPr="5B994A04">
        <w:rPr>
          <w:rFonts w:ascii="Times New Roman" w:hAnsi="Times New Roman" w:cs="Times New Roman"/>
          <w:sz w:val="20"/>
          <w:szCs w:val="20"/>
        </w:rPr>
        <w:t xml:space="preserve">. The KDQoL-36 has been validated in diverse CKD and dialysis populations, including English and Spanish versions, supporting its use across different clinical settings and patient groups </w:t>
      </w:r>
      <w:r w:rsidR="35D11386" w:rsidRPr="5B994A04">
        <w:rPr>
          <w:rFonts w:ascii="Times New Roman" w:hAnsi="Times New Roman" w:cs="Times New Roman"/>
          <w:sz w:val="20"/>
          <w:szCs w:val="20"/>
        </w:rPr>
        <w:t>(</w:t>
      </w:r>
      <w:r w:rsidR="35D11386" w:rsidRPr="5B994A04">
        <w:rPr>
          <w:rFonts w:ascii="Times New Roman" w:hAnsi="Times New Roman" w:cs="Times New Roman"/>
          <w:color w:val="000000" w:themeColor="text1"/>
          <w:sz w:val="20"/>
          <w:szCs w:val="20"/>
        </w:rPr>
        <w:t>Ricardo et al., 2013; Yang et al., 2013</w:t>
      </w:r>
      <w:r w:rsidR="35D11386" w:rsidRPr="5B994A04">
        <w:rPr>
          <w:rFonts w:ascii="Times New Roman" w:hAnsi="Times New Roman" w:cs="Times New Roman"/>
          <w:sz w:val="20"/>
          <w:szCs w:val="20"/>
        </w:rPr>
        <w:t>)</w:t>
      </w:r>
      <w:r w:rsidRPr="5B994A04">
        <w:rPr>
          <w:rFonts w:ascii="Times New Roman" w:hAnsi="Times New Roman" w:cs="Times New Roman"/>
          <w:sz w:val="20"/>
          <w:szCs w:val="20"/>
        </w:rPr>
        <w:t>.</w:t>
      </w:r>
    </w:p>
    <w:p w14:paraId="545D71E5" w14:textId="1F0D233D" w:rsidR="2A1A0F08" w:rsidRDefault="2A1A0F08" w:rsidP="5B994A04">
      <w:pPr>
        <w:spacing w:after="0" w:line="480" w:lineRule="auto"/>
        <w:jc w:val="both"/>
        <w:rPr>
          <w:rFonts w:ascii="Times New Roman" w:eastAsia="Times New Roman" w:hAnsi="Times New Roman" w:cs="Times New Roman"/>
          <w:sz w:val="20"/>
          <w:szCs w:val="20"/>
        </w:rPr>
      </w:pPr>
      <w:r w:rsidRPr="5B994A04">
        <w:rPr>
          <w:rFonts w:ascii="Times New Roman" w:eastAsia="Times New Roman" w:hAnsi="Times New Roman" w:cs="Times New Roman"/>
          <w:sz w:val="20"/>
          <w:szCs w:val="20"/>
        </w:rPr>
        <w:t>Table A1 provides an overview of the KDQoL-36 structure and scoring, summarizing each component/domain, what it measures, example item content, and the interpretation of higher scores.</w:t>
      </w:r>
    </w:p>
    <w:p w14:paraId="2B9C133A" w14:textId="10CD0B99" w:rsidR="6416A96D" w:rsidRDefault="6416A96D" w:rsidP="6416A96D">
      <w:pPr>
        <w:spacing w:after="0" w:line="480" w:lineRule="auto"/>
        <w:jc w:val="both"/>
        <w:rPr>
          <w:rFonts w:ascii="Times New Roman" w:eastAsia="Times New Roman" w:hAnsi="Times New Roman" w:cs="Times New Roman"/>
          <w:sz w:val="20"/>
          <w:szCs w:val="20"/>
        </w:rPr>
      </w:pPr>
    </w:p>
    <w:p w14:paraId="04F2C21B" w14:textId="57834479" w:rsidR="2A1A0F08" w:rsidRDefault="2A1A0F08" w:rsidP="6416A96D">
      <w:pPr>
        <w:spacing w:after="0" w:line="480" w:lineRule="auto"/>
        <w:jc w:val="both"/>
        <w:rPr>
          <w:rFonts w:ascii="Times New Roman" w:hAnsi="Times New Roman" w:cs="Times New Roman"/>
          <w:sz w:val="18"/>
          <w:szCs w:val="18"/>
        </w:rPr>
      </w:pPr>
      <w:r w:rsidRPr="44480EFF">
        <w:rPr>
          <w:rFonts w:ascii="Times New Roman" w:hAnsi="Times New Roman" w:cs="Times New Roman"/>
          <w:sz w:val="18"/>
          <w:szCs w:val="18"/>
        </w:rPr>
        <w:t>Table A1</w:t>
      </w:r>
      <w:r w:rsidR="397B3848" w:rsidRPr="44480EFF">
        <w:rPr>
          <w:rFonts w:ascii="Times New Roman" w:hAnsi="Times New Roman" w:cs="Times New Roman"/>
          <w:sz w:val="18"/>
          <w:szCs w:val="18"/>
        </w:rPr>
        <w:t>.1</w:t>
      </w:r>
      <w:r w:rsidRPr="44480EFF">
        <w:rPr>
          <w:rFonts w:ascii="Times New Roman" w:hAnsi="Times New Roman" w:cs="Times New Roman"/>
          <w:sz w:val="18"/>
          <w:szCs w:val="18"/>
        </w:rPr>
        <w:t xml:space="preserve">. Structure and scoring overview of the KDQoL-36. </w:t>
      </w:r>
    </w:p>
    <w:tbl>
      <w:tblPr>
        <w:tblW w:w="0" w:type="auto"/>
        <w:tblLook w:val="06A0" w:firstRow="1" w:lastRow="0" w:firstColumn="1" w:lastColumn="0" w:noHBand="1" w:noVBand="1"/>
      </w:tblPr>
      <w:tblGrid>
        <w:gridCol w:w="1725"/>
        <w:gridCol w:w="1823"/>
        <w:gridCol w:w="1823"/>
        <w:gridCol w:w="1823"/>
        <w:gridCol w:w="1823"/>
      </w:tblGrid>
      <w:tr w:rsidR="6416A96D" w14:paraId="34BE4A08" w14:textId="77777777" w:rsidTr="5B994A04">
        <w:trPr>
          <w:trHeight w:val="300"/>
        </w:trPr>
        <w:tc>
          <w:tcPr>
            <w:tcW w:w="1725" w:type="dxa"/>
            <w:tcBorders>
              <w:top w:val="single" w:sz="4" w:space="0" w:color="auto"/>
              <w:left w:val="nil"/>
              <w:bottom w:val="double" w:sz="5" w:space="0" w:color="auto"/>
              <w:right w:val="nil"/>
            </w:tcBorders>
            <w:tcMar>
              <w:top w:w="15" w:type="dxa"/>
              <w:left w:w="15" w:type="dxa"/>
              <w:right w:w="15" w:type="dxa"/>
            </w:tcMar>
            <w:vAlign w:val="center"/>
          </w:tcPr>
          <w:p w14:paraId="706B37DE" w14:textId="4207FAD6" w:rsidR="6416A96D" w:rsidRDefault="6416A96D" w:rsidP="6416A96D">
            <w:pPr>
              <w:spacing w:after="0"/>
              <w:jc w:val="center"/>
              <w:rPr>
                <w:rFonts w:ascii="Times New Roman" w:eastAsia="Times New Roman" w:hAnsi="Times New Roman" w:cs="Times New Roman"/>
                <w:b/>
                <w:bCs/>
                <w:color w:val="000000" w:themeColor="text1"/>
                <w:sz w:val="18"/>
                <w:szCs w:val="18"/>
              </w:rPr>
            </w:pPr>
            <w:r w:rsidRPr="5B994A04">
              <w:rPr>
                <w:rFonts w:ascii="Times New Roman" w:eastAsia="Times New Roman" w:hAnsi="Times New Roman" w:cs="Times New Roman"/>
                <w:b/>
                <w:bCs/>
                <w:color w:val="000000" w:themeColor="text1"/>
                <w:sz w:val="18"/>
                <w:szCs w:val="18"/>
              </w:rPr>
              <w:t>Component</w:t>
            </w:r>
          </w:p>
        </w:tc>
        <w:tc>
          <w:tcPr>
            <w:tcW w:w="1823" w:type="dxa"/>
            <w:tcBorders>
              <w:top w:val="single" w:sz="4" w:space="0" w:color="auto"/>
              <w:left w:val="nil"/>
              <w:bottom w:val="double" w:sz="5" w:space="0" w:color="auto"/>
              <w:right w:val="nil"/>
            </w:tcBorders>
            <w:tcMar>
              <w:top w:w="15" w:type="dxa"/>
              <w:left w:w="15" w:type="dxa"/>
              <w:right w:w="15" w:type="dxa"/>
            </w:tcMar>
            <w:vAlign w:val="center"/>
          </w:tcPr>
          <w:p w14:paraId="29203610" w14:textId="7E1B4197" w:rsidR="6416A96D" w:rsidRDefault="6416A96D" w:rsidP="6416A96D">
            <w:pPr>
              <w:spacing w:after="0"/>
              <w:jc w:val="center"/>
              <w:rPr>
                <w:rFonts w:ascii="Times New Roman" w:eastAsia="Times New Roman" w:hAnsi="Times New Roman" w:cs="Times New Roman"/>
                <w:b/>
                <w:bCs/>
                <w:color w:val="000000" w:themeColor="text1"/>
                <w:sz w:val="18"/>
                <w:szCs w:val="18"/>
              </w:rPr>
            </w:pPr>
            <w:r w:rsidRPr="5B994A04">
              <w:rPr>
                <w:rFonts w:ascii="Times New Roman" w:eastAsia="Times New Roman" w:hAnsi="Times New Roman" w:cs="Times New Roman"/>
                <w:b/>
                <w:bCs/>
                <w:color w:val="000000" w:themeColor="text1"/>
                <w:sz w:val="18"/>
                <w:szCs w:val="18"/>
              </w:rPr>
              <w:t>Domain / score</w:t>
            </w:r>
          </w:p>
        </w:tc>
        <w:tc>
          <w:tcPr>
            <w:tcW w:w="1823" w:type="dxa"/>
            <w:tcBorders>
              <w:top w:val="single" w:sz="4" w:space="0" w:color="auto"/>
              <w:left w:val="nil"/>
              <w:bottom w:val="double" w:sz="5" w:space="0" w:color="auto"/>
              <w:right w:val="nil"/>
            </w:tcBorders>
            <w:tcMar>
              <w:top w:w="15" w:type="dxa"/>
              <w:left w:w="15" w:type="dxa"/>
              <w:right w:w="15" w:type="dxa"/>
            </w:tcMar>
            <w:vAlign w:val="center"/>
          </w:tcPr>
          <w:p w14:paraId="152FAC99" w14:textId="21466584" w:rsidR="6416A96D" w:rsidRDefault="6416A96D" w:rsidP="6416A96D">
            <w:pPr>
              <w:spacing w:after="0"/>
              <w:jc w:val="center"/>
              <w:rPr>
                <w:rFonts w:ascii="Times New Roman" w:eastAsia="Times New Roman" w:hAnsi="Times New Roman" w:cs="Times New Roman"/>
                <w:b/>
                <w:bCs/>
                <w:color w:val="000000" w:themeColor="text1"/>
                <w:sz w:val="18"/>
                <w:szCs w:val="18"/>
              </w:rPr>
            </w:pPr>
            <w:r w:rsidRPr="5B994A04">
              <w:rPr>
                <w:rFonts w:ascii="Times New Roman" w:eastAsia="Times New Roman" w:hAnsi="Times New Roman" w:cs="Times New Roman"/>
                <w:b/>
                <w:bCs/>
                <w:color w:val="000000" w:themeColor="text1"/>
                <w:sz w:val="18"/>
                <w:szCs w:val="18"/>
              </w:rPr>
              <w:t>What it measures</w:t>
            </w:r>
          </w:p>
        </w:tc>
        <w:tc>
          <w:tcPr>
            <w:tcW w:w="1823" w:type="dxa"/>
            <w:tcBorders>
              <w:top w:val="single" w:sz="4" w:space="0" w:color="auto"/>
              <w:left w:val="nil"/>
              <w:bottom w:val="double" w:sz="5" w:space="0" w:color="auto"/>
              <w:right w:val="nil"/>
            </w:tcBorders>
            <w:tcMar>
              <w:top w:w="15" w:type="dxa"/>
              <w:left w:w="15" w:type="dxa"/>
              <w:right w:w="15" w:type="dxa"/>
            </w:tcMar>
            <w:vAlign w:val="center"/>
          </w:tcPr>
          <w:p w14:paraId="4088074E" w14:textId="61492DB5" w:rsidR="6416A96D" w:rsidRDefault="6416A96D" w:rsidP="6416A96D">
            <w:pPr>
              <w:spacing w:after="0"/>
              <w:jc w:val="center"/>
              <w:rPr>
                <w:rFonts w:ascii="Times New Roman" w:eastAsia="Times New Roman" w:hAnsi="Times New Roman" w:cs="Times New Roman"/>
                <w:b/>
                <w:bCs/>
                <w:color w:val="000000" w:themeColor="text1"/>
                <w:sz w:val="18"/>
                <w:szCs w:val="18"/>
              </w:rPr>
            </w:pPr>
            <w:r w:rsidRPr="5B994A04">
              <w:rPr>
                <w:rFonts w:ascii="Times New Roman" w:eastAsia="Times New Roman" w:hAnsi="Times New Roman" w:cs="Times New Roman"/>
                <w:b/>
                <w:bCs/>
                <w:color w:val="000000" w:themeColor="text1"/>
                <w:sz w:val="18"/>
                <w:szCs w:val="18"/>
              </w:rPr>
              <w:t>Example content</w:t>
            </w:r>
          </w:p>
        </w:tc>
        <w:tc>
          <w:tcPr>
            <w:tcW w:w="1823" w:type="dxa"/>
            <w:tcBorders>
              <w:top w:val="single" w:sz="4" w:space="0" w:color="auto"/>
              <w:left w:val="nil"/>
              <w:bottom w:val="double" w:sz="5" w:space="0" w:color="auto"/>
              <w:right w:val="nil"/>
            </w:tcBorders>
            <w:tcMar>
              <w:top w:w="15" w:type="dxa"/>
              <w:left w:w="15" w:type="dxa"/>
              <w:right w:w="15" w:type="dxa"/>
            </w:tcMar>
            <w:vAlign w:val="center"/>
          </w:tcPr>
          <w:p w14:paraId="12A4C45C" w14:textId="6222D85C" w:rsidR="6416A96D" w:rsidRDefault="6416A96D" w:rsidP="6416A96D">
            <w:pPr>
              <w:spacing w:after="0"/>
              <w:jc w:val="center"/>
              <w:rPr>
                <w:rFonts w:ascii="Times New Roman" w:eastAsia="Times New Roman" w:hAnsi="Times New Roman" w:cs="Times New Roman"/>
                <w:b/>
                <w:bCs/>
                <w:color w:val="000000" w:themeColor="text1"/>
                <w:sz w:val="18"/>
                <w:szCs w:val="18"/>
              </w:rPr>
            </w:pPr>
            <w:r w:rsidRPr="5B994A04">
              <w:rPr>
                <w:rFonts w:ascii="Times New Roman" w:eastAsia="Times New Roman" w:hAnsi="Times New Roman" w:cs="Times New Roman"/>
                <w:b/>
                <w:bCs/>
                <w:color w:val="000000" w:themeColor="text1"/>
                <w:sz w:val="18"/>
                <w:szCs w:val="18"/>
              </w:rPr>
              <w:t>Score interpretation</w:t>
            </w:r>
          </w:p>
        </w:tc>
      </w:tr>
      <w:tr w:rsidR="6416A96D" w14:paraId="48E7DB53" w14:textId="77777777" w:rsidTr="5B994A04">
        <w:trPr>
          <w:trHeight w:val="495"/>
        </w:trPr>
        <w:tc>
          <w:tcPr>
            <w:tcW w:w="1725" w:type="dxa"/>
            <w:tcBorders>
              <w:top w:val="double" w:sz="5" w:space="0" w:color="auto"/>
              <w:left w:val="nil"/>
              <w:bottom w:val="nil"/>
              <w:right w:val="nil"/>
            </w:tcBorders>
            <w:tcMar>
              <w:top w:w="15" w:type="dxa"/>
              <w:left w:w="15" w:type="dxa"/>
              <w:right w:w="15" w:type="dxa"/>
            </w:tcMar>
            <w:vAlign w:val="center"/>
          </w:tcPr>
          <w:p w14:paraId="7A09C2D6" w14:textId="73C9661A" w:rsidR="6416A96D" w:rsidRDefault="6416A96D" w:rsidP="6416A96D">
            <w:pPr>
              <w:spacing w:after="0"/>
              <w:rPr>
                <w:rFonts w:ascii="Times New Roman" w:eastAsia="Times New Roman" w:hAnsi="Times New Roman" w:cs="Times New Roman"/>
                <w:color w:val="000000" w:themeColor="text1"/>
                <w:sz w:val="18"/>
                <w:szCs w:val="18"/>
              </w:rPr>
            </w:pPr>
            <w:r w:rsidRPr="5B994A04">
              <w:rPr>
                <w:rFonts w:ascii="Times New Roman" w:eastAsia="Times New Roman" w:hAnsi="Times New Roman" w:cs="Times New Roman"/>
                <w:color w:val="000000" w:themeColor="text1"/>
                <w:sz w:val="18"/>
                <w:szCs w:val="18"/>
              </w:rPr>
              <w:t>Generic HRQoL (SF-12)</w:t>
            </w:r>
          </w:p>
        </w:tc>
        <w:tc>
          <w:tcPr>
            <w:tcW w:w="1823" w:type="dxa"/>
            <w:tcBorders>
              <w:top w:val="double" w:sz="5" w:space="0" w:color="auto"/>
              <w:left w:val="nil"/>
              <w:bottom w:val="nil"/>
              <w:right w:val="nil"/>
            </w:tcBorders>
            <w:tcMar>
              <w:top w:w="15" w:type="dxa"/>
              <w:left w:w="15" w:type="dxa"/>
              <w:right w:w="15" w:type="dxa"/>
            </w:tcMar>
            <w:vAlign w:val="center"/>
          </w:tcPr>
          <w:p w14:paraId="6AE95570" w14:textId="74C40022" w:rsidR="6416A96D" w:rsidRDefault="6416A96D" w:rsidP="6416A96D">
            <w:pPr>
              <w:spacing w:after="0"/>
              <w:rPr>
                <w:rFonts w:ascii="Times New Roman" w:eastAsia="Times New Roman" w:hAnsi="Times New Roman" w:cs="Times New Roman"/>
                <w:color w:val="000000" w:themeColor="text1"/>
                <w:sz w:val="18"/>
                <w:szCs w:val="18"/>
              </w:rPr>
            </w:pPr>
            <w:r w:rsidRPr="5B994A04">
              <w:rPr>
                <w:rFonts w:ascii="Times New Roman" w:eastAsia="Times New Roman" w:hAnsi="Times New Roman" w:cs="Times New Roman"/>
                <w:color w:val="000000" w:themeColor="text1"/>
                <w:sz w:val="18"/>
                <w:szCs w:val="18"/>
              </w:rPr>
              <w:t>PHC (Physical Health Composite score)</w:t>
            </w:r>
          </w:p>
        </w:tc>
        <w:tc>
          <w:tcPr>
            <w:tcW w:w="1823" w:type="dxa"/>
            <w:tcBorders>
              <w:top w:val="double" w:sz="5" w:space="0" w:color="auto"/>
              <w:left w:val="nil"/>
              <w:bottom w:val="nil"/>
              <w:right w:val="nil"/>
            </w:tcBorders>
            <w:tcMar>
              <w:top w:w="15" w:type="dxa"/>
              <w:left w:w="15" w:type="dxa"/>
              <w:right w:w="15" w:type="dxa"/>
            </w:tcMar>
            <w:vAlign w:val="center"/>
          </w:tcPr>
          <w:p w14:paraId="162155F1" w14:textId="097A3701" w:rsidR="6416A96D" w:rsidRDefault="6416A96D" w:rsidP="6416A96D">
            <w:pPr>
              <w:spacing w:after="0"/>
              <w:rPr>
                <w:rFonts w:ascii="Times New Roman" w:eastAsia="Times New Roman" w:hAnsi="Times New Roman" w:cs="Times New Roman"/>
                <w:color w:val="000000" w:themeColor="text1"/>
                <w:sz w:val="18"/>
                <w:szCs w:val="18"/>
              </w:rPr>
            </w:pPr>
            <w:r w:rsidRPr="5B994A04">
              <w:rPr>
                <w:rFonts w:ascii="Times New Roman" w:eastAsia="Times New Roman" w:hAnsi="Times New Roman" w:cs="Times New Roman"/>
                <w:color w:val="000000" w:themeColor="text1"/>
                <w:sz w:val="18"/>
                <w:szCs w:val="18"/>
              </w:rPr>
              <w:t>Overall physical health status and functioning</w:t>
            </w:r>
          </w:p>
        </w:tc>
        <w:tc>
          <w:tcPr>
            <w:tcW w:w="1823" w:type="dxa"/>
            <w:tcBorders>
              <w:top w:val="double" w:sz="5" w:space="0" w:color="auto"/>
              <w:left w:val="nil"/>
              <w:bottom w:val="nil"/>
              <w:right w:val="nil"/>
            </w:tcBorders>
            <w:tcMar>
              <w:top w:w="15" w:type="dxa"/>
              <w:left w:w="15" w:type="dxa"/>
              <w:right w:w="15" w:type="dxa"/>
            </w:tcMar>
            <w:vAlign w:val="center"/>
          </w:tcPr>
          <w:p w14:paraId="2DC0A387" w14:textId="670836DB" w:rsidR="6416A96D" w:rsidRDefault="6416A96D" w:rsidP="6416A96D">
            <w:pPr>
              <w:spacing w:after="0"/>
              <w:rPr>
                <w:rFonts w:ascii="Times New Roman" w:eastAsia="Times New Roman" w:hAnsi="Times New Roman" w:cs="Times New Roman"/>
                <w:color w:val="000000" w:themeColor="text1"/>
                <w:sz w:val="18"/>
                <w:szCs w:val="18"/>
              </w:rPr>
            </w:pPr>
            <w:r w:rsidRPr="5B994A04">
              <w:rPr>
                <w:rFonts w:ascii="Times New Roman" w:eastAsia="Times New Roman" w:hAnsi="Times New Roman" w:cs="Times New Roman"/>
                <w:color w:val="000000" w:themeColor="text1"/>
                <w:sz w:val="18"/>
                <w:szCs w:val="18"/>
              </w:rPr>
              <w:t>Physical functioning/limitations, general health, bodily pain, vitality</w:t>
            </w:r>
          </w:p>
        </w:tc>
        <w:tc>
          <w:tcPr>
            <w:tcW w:w="1823" w:type="dxa"/>
            <w:tcBorders>
              <w:top w:val="double" w:sz="5" w:space="0" w:color="auto"/>
              <w:left w:val="nil"/>
              <w:bottom w:val="nil"/>
              <w:right w:val="nil"/>
            </w:tcBorders>
            <w:tcMar>
              <w:top w:w="15" w:type="dxa"/>
              <w:left w:w="15" w:type="dxa"/>
              <w:right w:w="15" w:type="dxa"/>
            </w:tcMar>
            <w:vAlign w:val="center"/>
          </w:tcPr>
          <w:p w14:paraId="56CE4302" w14:textId="26A40FC1" w:rsidR="6416A96D" w:rsidRDefault="6416A96D" w:rsidP="6416A96D">
            <w:pPr>
              <w:spacing w:after="0"/>
              <w:rPr>
                <w:rFonts w:ascii="Times New Roman" w:eastAsia="Times New Roman" w:hAnsi="Times New Roman" w:cs="Times New Roman"/>
                <w:color w:val="000000" w:themeColor="text1"/>
                <w:sz w:val="18"/>
                <w:szCs w:val="18"/>
              </w:rPr>
            </w:pPr>
            <w:r w:rsidRPr="5B994A04">
              <w:rPr>
                <w:rFonts w:ascii="Times New Roman" w:eastAsia="Times New Roman" w:hAnsi="Times New Roman" w:cs="Times New Roman"/>
                <w:color w:val="000000" w:themeColor="text1"/>
                <w:sz w:val="18"/>
                <w:szCs w:val="18"/>
              </w:rPr>
              <w:t>Higher = better physical HRQoL</w:t>
            </w:r>
          </w:p>
        </w:tc>
      </w:tr>
      <w:tr w:rsidR="6416A96D" w14:paraId="7660F6C3" w14:textId="77777777" w:rsidTr="5B994A04">
        <w:trPr>
          <w:trHeight w:val="720"/>
        </w:trPr>
        <w:tc>
          <w:tcPr>
            <w:tcW w:w="1725" w:type="dxa"/>
            <w:tcBorders>
              <w:top w:val="nil"/>
              <w:left w:val="nil"/>
              <w:bottom w:val="nil"/>
              <w:right w:val="nil"/>
            </w:tcBorders>
            <w:tcMar>
              <w:top w:w="15" w:type="dxa"/>
              <w:left w:w="15" w:type="dxa"/>
              <w:right w:w="15" w:type="dxa"/>
            </w:tcMar>
            <w:vAlign w:val="center"/>
          </w:tcPr>
          <w:p w14:paraId="5E6C9FBB" w14:textId="313DA84B" w:rsidR="6416A96D" w:rsidRDefault="6416A96D" w:rsidP="6416A96D">
            <w:pPr>
              <w:spacing w:after="0"/>
              <w:rPr>
                <w:rFonts w:ascii="Times New Roman" w:eastAsia="Times New Roman" w:hAnsi="Times New Roman" w:cs="Times New Roman"/>
                <w:color w:val="000000" w:themeColor="text1"/>
                <w:sz w:val="18"/>
                <w:szCs w:val="18"/>
              </w:rPr>
            </w:pPr>
            <w:r w:rsidRPr="5B994A04">
              <w:rPr>
                <w:rFonts w:ascii="Times New Roman" w:eastAsia="Times New Roman" w:hAnsi="Times New Roman" w:cs="Times New Roman"/>
                <w:color w:val="000000" w:themeColor="text1"/>
                <w:sz w:val="18"/>
                <w:szCs w:val="18"/>
              </w:rPr>
              <w:t>Generic HRQoL (SF-12)</w:t>
            </w:r>
          </w:p>
        </w:tc>
        <w:tc>
          <w:tcPr>
            <w:tcW w:w="1823" w:type="dxa"/>
            <w:tcBorders>
              <w:top w:val="nil"/>
              <w:left w:val="nil"/>
              <w:bottom w:val="nil"/>
              <w:right w:val="nil"/>
            </w:tcBorders>
            <w:tcMar>
              <w:top w:w="15" w:type="dxa"/>
              <w:left w:w="15" w:type="dxa"/>
              <w:right w:w="15" w:type="dxa"/>
            </w:tcMar>
            <w:vAlign w:val="center"/>
          </w:tcPr>
          <w:p w14:paraId="3DDDA0BE" w14:textId="07D221DA" w:rsidR="6416A96D" w:rsidRDefault="6416A96D" w:rsidP="6416A96D">
            <w:pPr>
              <w:spacing w:after="0"/>
              <w:rPr>
                <w:rFonts w:ascii="Times New Roman" w:eastAsia="Times New Roman" w:hAnsi="Times New Roman" w:cs="Times New Roman"/>
                <w:color w:val="000000" w:themeColor="text1"/>
                <w:sz w:val="18"/>
                <w:szCs w:val="18"/>
              </w:rPr>
            </w:pPr>
            <w:r w:rsidRPr="5B994A04">
              <w:rPr>
                <w:rFonts w:ascii="Times New Roman" w:eastAsia="Times New Roman" w:hAnsi="Times New Roman" w:cs="Times New Roman"/>
                <w:color w:val="000000" w:themeColor="text1"/>
                <w:sz w:val="18"/>
                <w:szCs w:val="18"/>
              </w:rPr>
              <w:t>MHC (Mental Health Composite score)</w:t>
            </w:r>
          </w:p>
        </w:tc>
        <w:tc>
          <w:tcPr>
            <w:tcW w:w="1823" w:type="dxa"/>
            <w:tcBorders>
              <w:top w:val="nil"/>
              <w:left w:val="nil"/>
              <w:bottom w:val="nil"/>
              <w:right w:val="nil"/>
            </w:tcBorders>
            <w:tcMar>
              <w:top w:w="15" w:type="dxa"/>
              <w:left w:w="15" w:type="dxa"/>
              <w:right w:w="15" w:type="dxa"/>
            </w:tcMar>
            <w:vAlign w:val="center"/>
          </w:tcPr>
          <w:p w14:paraId="139379D1" w14:textId="6D40CAA3" w:rsidR="6416A96D" w:rsidRDefault="6416A96D" w:rsidP="6416A96D">
            <w:pPr>
              <w:spacing w:after="0"/>
              <w:rPr>
                <w:rFonts w:ascii="Times New Roman" w:eastAsia="Times New Roman" w:hAnsi="Times New Roman" w:cs="Times New Roman"/>
                <w:color w:val="000000" w:themeColor="text1"/>
                <w:sz w:val="18"/>
                <w:szCs w:val="18"/>
              </w:rPr>
            </w:pPr>
            <w:r w:rsidRPr="5B994A04">
              <w:rPr>
                <w:rFonts w:ascii="Times New Roman" w:eastAsia="Times New Roman" w:hAnsi="Times New Roman" w:cs="Times New Roman"/>
                <w:color w:val="000000" w:themeColor="text1"/>
                <w:sz w:val="18"/>
                <w:szCs w:val="18"/>
              </w:rPr>
              <w:t>Overall mental health and emotional well-being</w:t>
            </w:r>
          </w:p>
        </w:tc>
        <w:tc>
          <w:tcPr>
            <w:tcW w:w="1823" w:type="dxa"/>
            <w:tcBorders>
              <w:top w:val="nil"/>
              <w:left w:val="nil"/>
              <w:bottom w:val="nil"/>
              <w:right w:val="nil"/>
            </w:tcBorders>
            <w:tcMar>
              <w:top w:w="15" w:type="dxa"/>
              <w:left w:w="15" w:type="dxa"/>
              <w:right w:w="15" w:type="dxa"/>
            </w:tcMar>
            <w:vAlign w:val="center"/>
          </w:tcPr>
          <w:p w14:paraId="225CC212" w14:textId="5F31E181" w:rsidR="6416A96D" w:rsidRDefault="6416A96D" w:rsidP="6416A96D">
            <w:pPr>
              <w:spacing w:after="0"/>
              <w:rPr>
                <w:rFonts w:ascii="Times New Roman" w:eastAsia="Times New Roman" w:hAnsi="Times New Roman" w:cs="Times New Roman"/>
                <w:color w:val="000000" w:themeColor="text1"/>
                <w:sz w:val="18"/>
                <w:szCs w:val="18"/>
              </w:rPr>
            </w:pPr>
            <w:r w:rsidRPr="5B994A04">
              <w:rPr>
                <w:rFonts w:ascii="Times New Roman" w:eastAsia="Times New Roman" w:hAnsi="Times New Roman" w:cs="Times New Roman"/>
                <w:color w:val="000000" w:themeColor="text1"/>
                <w:sz w:val="18"/>
                <w:szCs w:val="18"/>
              </w:rPr>
              <w:t>Emotional well-being, role limitations due to emotional problems, social functioning</w:t>
            </w:r>
          </w:p>
        </w:tc>
        <w:tc>
          <w:tcPr>
            <w:tcW w:w="1823" w:type="dxa"/>
            <w:tcBorders>
              <w:top w:val="nil"/>
              <w:left w:val="nil"/>
              <w:bottom w:val="nil"/>
              <w:right w:val="nil"/>
            </w:tcBorders>
            <w:tcMar>
              <w:top w:w="15" w:type="dxa"/>
              <w:left w:w="15" w:type="dxa"/>
              <w:right w:w="15" w:type="dxa"/>
            </w:tcMar>
            <w:vAlign w:val="center"/>
          </w:tcPr>
          <w:p w14:paraId="6203999A" w14:textId="2D46EBC5" w:rsidR="6416A96D" w:rsidRDefault="6416A96D" w:rsidP="6416A96D">
            <w:pPr>
              <w:spacing w:after="0"/>
              <w:rPr>
                <w:rFonts w:ascii="Times New Roman" w:eastAsia="Times New Roman" w:hAnsi="Times New Roman" w:cs="Times New Roman"/>
                <w:color w:val="000000" w:themeColor="text1"/>
                <w:sz w:val="18"/>
                <w:szCs w:val="18"/>
              </w:rPr>
            </w:pPr>
            <w:r w:rsidRPr="5B994A04">
              <w:rPr>
                <w:rFonts w:ascii="Times New Roman" w:eastAsia="Times New Roman" w:hAnsi="Times New Roman" w:cs="Times New Roman"/>
                <w:color w:val="000000" w:themeColor="text1"/>
                <w:sz w:val="18"/>
                <w:szCs w:val="18"/>
              </w:rPr>
              <w:t>Higher = better mental HRQoL</w:t>
            </w:r>
          </w:p>
        </w:tc>
      </w:tr>
      <w:tr w:rsidR="6416A96D" w14:paraId="0EBCBC6D" w14:textId="77777777" w:rsidTr="5B994A04">
        <w:trPr>
          <w:trHeight w:val="480"/>
        </w:trPr>
        <w:tc>
          <w:tcPr>
            <w:tcW w:w="1725" w:type="dxa"/>
            <w:tcBorders>
              <w:top w:val="nil"/>
              <w:left w:val="nil"/>
              <w:bottom w:val="nil"/>
              <w:right w:val="nil"/>
            </w:tcBorders>
            <w:tcMar>
              <w:top w:w="15" w:type="dxa"/>
              <w:left w:w="15" w:type="dxa"/>
              <w:right w:w="15" w:type="dxa"/>
            </w:tcMar>
            <w:vAlign w:val="center"/>
          </w:tcPr>
          <w:p w14:paraId="5615CA90" w14:textId="0B53E1FA" w:rsidR="6416A96D" w:rsidRDefault="6416A96D" w:rsidP="6416A96D">
            <w:pPr>
              <w:spacing w:after="0"/>
              <w:rPr>
                <w:rFonts w:ascii="Times New Roman" w:eastAsia="Times New Roman" w:hAnsi="Times New Roman" w:cs="Times New Roman"/>
                <w:color w:val="000000" w:themeColor="text1"/>
                <w:sz w:val="18"/>
                <w:szCs w:val="18"/>
              </w:rPr>
            </w:pPr>
            <w:r w:rsidRPr="5B994A04">
              <w:rPr>
                <w:rFonts w:ascii="Times New Roman" w:eastAsia="Times New Roman" w:hAnsi="Times New Roman" w:cs="Times New Roman"/>
                <w:color w:val="000000" w:themeColor="text1"/>
                <w:sz w:val="18"/>
                <w:szCs w:val="18"/>
              </w:rPr>
              <w:t>Kidney disease–targeted</w:t>
            </w:r>
          </w:p>
        </w:tc>
        <w:tc>
          <w:tcPr>
            <w:tcW w:w="1823" w:type="dxa"/>
            <w:tcBorders>
              <w:top w:val="nil"/>
              <w:left w:val="nil"/>
              <w:bottom w:val="nil"/>
              <w:right w:val="nil"/>
            </w:tcBorders>
            <w:tcMar>
              <w:top w:w="15" w:type="dxa"/>
              <w:left w:w="15" w:type="dxa"/>
              <w:right w:w="15" w:type="dxa"/>
            </w:tcMar>
            <w:vAlign w:val="center"/>
          </w:tcPr>
          <w:p w14:paraId="08CBB97D" w14:textId="1A36C430" w:rsidR="6416A96D" w:rsidRDefault="6416A96D" w:rsidP="5B994A04">
            <w:pPr>
              <w:spacing w:after="0"/>
              <w:rPr>
                <w:rFonts w:ascii="Times New Roman" w:eastAsia="Times New Roman" w:hAnsi="Times New Roman" w:cs="Times New Roman"/>
                <w:i/>
                <w:iCs/>
                <w:color w:val="000000" w:themeColor="text1"/>
                <w:sz w:val="18"/>
                <w:szCs w:val="18"/>
              </w:rPr>
            </w:pPr>
            <w:r w:rsidRPr="5B994A04">
              <w:rPr>
                <w:rFonts w:ascii="Times New Roman" w:eastAsia="Times New Roman" w:hAnsi="Times New Roman" w:cs="Times New Roman"/>
                <w:color w:val="000000" w:themeColor="text1"/>
                <w:sz w:val="18"/>
                <w:szCs w:val="18"/>
              </w:rPr>
              <w:t xml:space="preserve">Burden of Kidney Disease (BKD) </w:t>
            </w:r>
            <w:r w:rsidRPr="5B994A04">
              <w:rPr>
                <w:rFonts w:ascii="Times New Roman" w:eastAsia="Times New Roman" w:hAnsi="Times New Roman" w:cs="Times New Roman"/>
                <w:i/>
                <w:iCs/>
                <w:color w:val="000000" w:themeColor="text1"/>
                <w:sz w:val="18"/>
                <w:szCs w:val="18"/>
              </w:rPr>
              <w:t>(n items=4)</w:t>
            </w:r>
          </w:p>
        </w:tc>
        <w:tc>
          <w:tcPr>
            <w:tcW w:w="1823" w:type="dxa"/>
            <w:tcBorders>
              <w:top w:val="nil"/>
              <w:left w:val="nil"/>
              <w:bottom w:val="nil"/>
              <w:right w:val="nil"/>
            </w:tcBorders>
            <w:tcMar>
              <w:top w:w="15" w:type="dxa"/>
              <w:left w:w="15" w:type="dxa"/>
              <w:right w:w="15" w:type="dxa"/>
            </w:tcMar>
            <w:vAlign w:val="center"/>
          </w:tcPr>
          <w:p w14:paraId="18EF6E69" w14:textId="4D3EFF2A" w:rsidR="6416A96D" w:rsidRDefault="6416A96D" w:rsidP="6416A96D">
            <w:pPr>
              <w:spacing w:after="0"/>
              <w:rPr>
                <w:rFonts w:ascii="Times New Roman" w:eastAsia="Times New Roman" w:hAnsi="Times New Roman" w:cs="Times New Roman"/>
                <w:color w:val="000000" w:themeColor="text1"/>
                <w:sz w:val="18"/>
                <w:szCs w:val="18"/>
              </w:rPr>
            </w:pPr>
            <w:r w:rsidRPr="5B994A04">
              <w:rPr>
                <w:rFonts w:ascii="Times New Roman" w:eastAsia="Times New Roman" w:hAnsi="Times New Roman" w:cs="Times New Roman"/>
                <w:color w:val="000000" w:themeColor="text1"/>
                <w:sz w:val="18"/>
                <w:szCs w:val="18"/>
              </w:rPr>
              <w:t>Perceived burden and intrusiveness of kidney disease</w:t>
            </w:r>
          </w:p>
        </w:tc>
        <w:tc>
          <w:tcPr>
            <w:tcW w:w="1823" w:type="dxa"/>
            <w:tcBorders>
              <w:top w:val="nil"/>
              <w:left w:val="nil"/>
              <w:bottom w:val="nil"/>
              <w:right w:val="nil"/>
            </w:tcBorders>
            <w:tcMar>
              <w:top w:w="15" w:type="dxa"/>
              <w:left w:w="15" w:type="dxa"/>
              <w:right w:w="15" w:type="dxa"/>
            </w:tcMar>
            <w:vAlign w:val="center"/>
          </w:tcPr>
          <w:p w14:paraId="301DD82A" w14:textId="1D9FD93B" w:rsidR="6416A96D" w:rsidRDefault="6416A96D" w:rsidP="6416A96D">
            <w:pPr>
              <w:spacing w:after="0"/>
              <w:rPr>
                <w:rFonts w:ascii="Times New Roman" w:eastAsia="Times New Roman" w:hAnsi="Times New Roman" w:cs="Times New Roman"/>
                <w:color w:val="000000" w:themeColor="text1"/>
                <w:sz w:val="18"/>
                <w:szCs w:val="18"/>
              </w:rPr>
            </w:pPr>
            <w:r w:rsidRPr="5B994A04">
              <w:rPr>
                <w:rFonts w:ascii="Times New Roman" w:eastAsia="Times New Roman" w:hAnsi="Times New Roman" w:cs="Times New Roman"/>
                <w:color w:val="000000" w:themeColor="text1"/>
                <w:sz w:val="18"/>
                <w:szCs w:val="18"/>
              </w:rPr>
              <w:t>Feeling “burdened” by kidney disease; interference with life</w:t>
            </w:r>
          </w:p>
        </w:tc>
        <w:tc>
          <w:tcPr>
            <w:tcW w:w="1823" w:type="dxa"/>
            <w:tcBorders>
              <w:top w:val="nil"/>
              <w:left w:val="nil"/>
              <w:bottom w:val="nil"/>
              <w:right w:val="nil"/>
            </w:tcBorders>
            <w:tcMar>
              <w:top w:w="15" w:type="dxa"/>
              <w:left w:w="15" w:type="dxa"/>
              <w:right w:w="15" w:type="dxa"/>
            </w:tcMar>
            <w:vAlign w:val="center"/>
          </w:tcPr>
          <w:p w14:paraId="3B8CED85" w14:textId="4A20BA9A" w:rsidR="6416A96D" w:rsidRDefault="6416A96D" w:rsidP="6416A96D">
            <w:pPr>
              <w:spacing w:after="0"/>
              <w:rPr>
                <w:rFonts w:ascii="Times New Roman" w:eastAsia="Times New Roman" w:hAnsi="Times New Roman" w:cs="Times New Roman"/>
                <w:color w:val="000000" w:themeColor="text1"/>
                <w:sz w:val="18"/>
                <w:szCs w:val="18"/>
              </w:rPr>
            </w:pPr>
            <w:r w:rsidRPr="5B994A04">
              <w:rPr>
                <w:rFonts w:ascii="Times New Roman" w:eastAsia="Times New Roman" w:hAnsi="Times New Roman" w:cs="Times New Roman"/>
                <w:color w:val="000000" w:themeColor="text1"/>
                <w:sz w:val="18"/>
                <w:szCs w:val="18"/>
              </w:rPr>
              <w:t xml:space="preserve">Higher = lower burden/ better </w:t>
            </w:r>
            <w:proofErr w:type="gramStart"/>
            <w:r w:rsidRPr="5B994A04">
              <w:rPr>
                <w:rFonts w:ascii="Times New Roman" w:eastAsia="Times New Roman" w:hAnsi="Times New Roman" w:cs="Times New Roman"/>
                <w:color w:val="000000" w:themeColor="text1"/>
                <w:sz w:val="18"/>
                <w:szCs w:val="18"/>
              </w:rPr>
              <w:t>Kidney Disease</w:t>
            </w:r>
            <w:proofErr w:type="gramEnd"/>
            <w:r w:rsidRPr="5B994A04">
              <w:rPr>
                <w:rFonts w:ascii="Times New Roman" w:eastAsia="Times New Roman" w:hAnsi="Times New Roman" w:cs="Times New Roman"/>
                <w:color w:val="000000" w:themeColor="text1"/>
                <w:sz w:val="18"/>
                <w:szCs w:val="18"/>
              </w:rPr>
              <w:t>-targeted HRQoL</w:t>
            </w:r>
          </w:p>
        </w:tc>
      </w:tr>
      <w:tr w:rsidR="6416A96D" w14:paraId="05E8BA05" w14:textId="77777777" w:rsidTr="5B994A04">
        <w:trPr>
          <w:trHeight w:val="720"/>
        </w:trPr>
        <w:tc>
          <w:tcPr>
            <w:tcW w:w="1725" w:type="dxa"/>
            <w:tcBorders>
              <w:top w:val="nil"/>
              <w:left w:val="nil"/>
              <w:bottom w:val="nil"/>
              <w:right w:val="nil"/>
            </w:tcBorders>
            <w:tcMar>
              <w:top w:w="15" w:type="dxa"/>
              <w:left w:w="15" w:type="dxa"/>
              <w:right w:w="15" w:type="dxa"/>
            </w:tcMar>
            <w:vAlign w:val="center"/>
          </w:tcPr>
          <w:p w14:paraId="4AF90805" w14:textId="16ECEB16" w:rsidR="6416A96D" w:rsidRDefault="6416A96D" w:rsidP="6416A96D">
            <w:pPr>
              <w:spacing w:after="0"/>
              <w:rPr>
                <w:rFonts w:ascii="Times New Roman" w:eastAsia="Times New Roman" w:hAnsi="Times New Roman" w:cs="Times New Roman"/>
                <w:color w:val="000000" w:themeColor="text1"/>
                <w:sz w:val="18"/>
                <w:szCs w:val="18"/>
              </w:rPr>
            </w:pPr>
            <w:r w:rsidRPr="5B994A04">
              <w:rPr>
                <w:rFonts w:ascii="Times New Roman" w:eastAsia="Times New Roman" w:hAnsi="Times New Roman" w:cs="Times New Roman"/>
                <w:color w:val="000000" w:themeColor="text1"/>
                <w:sz w:val="18"/>
                <w:szCs w:val="18"/>
              </w:rPr>
              <w:t>Kidney disease–targeted</w:t>
            </w:r>
          </w:p>
        </w:tc>
        <w:tc>
          <w:tcPr>
            <w:tcW w:w="1823" w:type="dxa"/>
            <w:tcBorders>
              <w:top w:val="nil"/>
              <w:left w:val="nil"/>
              <w:bottom w:val="nil"/>
              <w:right w:val="nil"/>
            </w:tcBorders>
            <w:tcMar>
              <w:top w:w="15" w:type="dxa"/>
              <w:left w:w="15" w:type="dxa"/>
              <w:right w:w="15" w:type="dxa"/>
            </w:tcMar>
            <w:vAlign w:val="center"/>
          </w:tcPr>
          <w:p w14:paraId="2A361D3C" w14:textId="2838808C" w:rsidR="6416A96D" w:rsidRDefault="6416A96D" w:rsidP="5B994A04">
            <w:pPr>
              <w:spacing w:after="0"/>
              <w:rPr>
                <w:rFonts w:ascii="Times New Roman" w:eastAsia="Times New Roman" w:hAnsi="Times New Roman" w:cs="Times New Roman"/>
                <w:i/>
                <w:iCs/>
                <w:color w:val="000000" w:themeColor="text1"/>
                <w:sz w:val="18"/>
                <w:szCs w:val="18"/>
              </w:rPr>
            </w:pPr>
            <w:r w:rsidRPr="5B994A04">
              <w:rPr>
                <w:rFonts w:ascii="Times New Roman" w:eastAsia="Times New Roman" w:hAnsi="Times New Roman" w:cs="Times New Roman"/>
                <w:color w:val="000000" w:themeColor="text1"/>
                <w:sz w:val="18"/>
                <w:szCs w:val="18"/>
              </w:rPr>
              <w:t xml:space="preserve">Symptoms/Problems (SKD) </w:t>
            </w:r>
            <w:r w:rsidRPr="5B994A04">
              <w:rPr>
                <w:rFonts w:ascii="Times New Roman" w:eastAsia="Times New Roman" w:hAnsi="Times New Roman" w:cs="Times New Roman"/>
                <w:i/>
                <w:iCs/>
                <w:color w:val="000000" w:themeColor="text1"/>
                <w:sz w:val="18"/>
                <w:szCs w:val="18"/>
              </w:rPr>
              <w:t>(n items=12)</w:t>
            </w:r>
          </w:p>
        </w:tc>
        <w:tc>
          <w:tcPr>
            <w:tcW w:w="1823" w:type="dxa"/>
            <w:tcBorders>
              <w:top w:val="nil"/>
              <w:left w:val="nil"/>
              <w:bottom w:val="nil"/>
              <w:right w:val="nil"/>
            </w:tcBorders>
            <w:tcMar>
              <w:top w:w="15" w:type="dxa"/>
              <w:left w:w="15" w:type="dxa"/>
              <w:right w:w="15" w:type="dxa"/>
            </w:tcMar>
            <w:vAlign w:val="center"/>
          </w:tcPr>
          <w:p w14:paraId="258E9748" w14:textId="512F7606" w:rsidR="6416A96D" w:rsidRDefault="6416A96D" w:rsidP="6416A96D">
            <w:pPr>
              <w:spacing w:after="0"/>
              <w:rPr>
                <w:rFonts w:ascii="Times New Roman" w:eastAsia="Times New Roman" w:hAnsi="Times New Roman" w:cs="Times New Roman"/>
                <w:color w:val="000000" w:themeColor="text1"/>
                <w:sz w:val="18"/>
                <w:szCs w:val="18"/>
              </w:rPr>
            </w:pPr>
            <w:r w:rsidRPr="5B994A04">
              <w:rPr>
                <w:rFonts w:ascii="Times New Roman" w:eastAsia="Times New Roman" w:hAnsi="Times New Roman" w:cs="Times New Roman"/>
                <w:color w:val="000000" w:themeColor="text1"/>
                <w:sz w:val="18"/>
                <w:szCs w:val="18"/>
              </w:rPr>
              <w:t>Frequency/severity of kidney disease–related symptoms and problems</w:t>
            </w:r>
          </w:p>
        </w:tc>
        <w:tc>
          <w:tcPr>
            <w:tcW w:w="1823" w:type="dxa"/>
            <w:tcBorders>
              <w:top w:val="nil"/>
              <w:left w:val="nil"/>
              <w:bottom w:val="nil"/>
              <w:right w:val="nil"/>
            </w:tcBorders>
            <w:tcMar>
              <w:top w:w="15" w:type="dxa"/>
              <w:left w:w="15" w:type="dxa"/>
              <w:right w:w="15" w:type="dxa"/>
            </w:tcMar>
            <w:vAlign w:val="center"/>
          </w:tcPr>
          <w:p w14:paraId="59D91AE5" w14:textId="7F886476" w:rsidR="6416A96D" w:rsidRDefault="6416A96D" w:rsidP="6416A96D">
            <w:pPr>
              <w:spacing w:after="0"/>
              <w:rPr>
                <w:rFonts w:ascii="Times New Roman" w:eastAsia="Times New Roman" w:hAnsi="Times New Roman" w:cs="Times New Roman"/>
                <w:color w:val="000000" w:themeColor="text1"/>
                <w:sz w:val="18"/>
                <w:szCs w:val="18"/>
              </w:rPr>
            </w:pPr>
            <w:r w:rsidRPr="5B994A04">
              <w:rPr>
                <w:rFonts w:ascii="Times New Roman" w:eastAsia="Times New Roman" w:hAnsi="Times New Roman" w:cs="Times New Roman"/>
                <w:color w:val="000000" w:themeColor="text1"/>
                <w:sz w:val="18"/>
                <w:szCs w:val="18"/>
              </w:rPr>
              <w:t>Itching, cramps, sleep problems, appetite, access issues (examples), others</w:t>
            </w:r>
          </w:p>
        </w:tc>
        <w:tc>
          <w:tcPr>
            <w:tcW w:w="1823" w:type="dxa"/>
            <w:tcBorders>
              <w:top w:val="nil"/>
              <w:left w:val="nil"/>
              <w:bottom w:val="nil"/>
              <w:right w:val="nil"/>
            </w:tcBorders>
            <w:tcMar>
              <w:top w:w="15" w:type="dxa"/>
              <w:left w:w="15" w:type="dxa"/>
              <w:right w:w="15" w:type="dxa"/>
            </w:tcMar>
            <w:vAlign w:val="center"/>
          </w:tcPr>
          <w:p w14:paraId="61EA7573" w14:textId="19643C02" w:rsidR="6416A96D" w:rsidRDefault="6416A96D" w:rsidP="6416A96D">
            <w:pPr>
              <w:spacing w:after="0"/>
              <w:rPr>
                <w:rFonts w:ascii="Times New Roman" w:eastAsia="Times New Roman" w:hAnsi="Times New Roman" w:cs="Times New Roman"/>
                <w:color w:val="000000" w:themeColor="text1"/>
                <w:sz w:val="18"/>
                <w:szCs w:val="18"/>
              </w:rPr>
            </w:pPr>
            <w:r w:rsidRPr="5B994A04">
              <w:rPr>
                <w:rFonts w:ascii="Times New Roman" w:eastAsia="Times New Roman" w:hAnsi="Times New Roman" w:cs="Times New Roman"/>
                <w:color w:val="000000" w:themeColor="text1"/>
                <w:sz w:val="18"/>
                <w:szCs w:val="18"/>
              </w:rPr>
              <w:t xml:space="preserve">Higher = fewer/less severe symptoms/better </w:t>
            </w:r>
            <w:proofErr w:type="gramStart"/>
            <w:r w:rsidRPr="5B994A04">
              <w:rPr>
                <w:rFonts w:ascii="Times New Roman" w:eastAsia="Times New Roman" w:hAnsi="Times New Roman" w:cs="Times New Roman"/>
                <w:color w:val="000000" w:themeColor="text1"/>
                <w:sz w:val="18"/>
                <w:szCs w:val="18"/>
              </w:rPr>
              <w:t>Kidney Disease</w:t>
            </w:r>
            <w:proofErr w:type="gramEnd"/>
            <w:r w:rsidRPr="5B994A04">
              <w:rPr>
                <w:rFonts w:ascii="Times New Roman" w:eastAsia="Times New Roman" w:hAnsi="Times New Roman" w:cs="Times New Roman"/>
                <w:color w:val="000000" w:themeColor="text1"/>
                <w:sz w:val="18"/>
                <w:szCs w:val="18"/>
              </w:rPr>
              <w:t>-targeted HRQoL</w:t>
            </w:r>
          </w:p>
        </w:tc>
      </w:tr>
      <w:tr w:rsidR="6416A96D" w14:paraId="73D4E81B" w14:textId="77777777" w:rsidTr="5B994A04">
        <w:trPr>
          <w:trHeight w:val="735"/>
        </w:trPr>
        <w:tc>
          <w:tcPr>
            <w:tcW w:w="1725" w:type="dxa"/>
            <w:tcBorders>
              <w:top w:val="nil"/>
              <w:left w:val="nil"/>
              <w:bottom w:val="double" w:sz="5" w:space="0" w:color="auto"/>
              <w:right w:val="nil"/>
            </w:tcBorders>
            <w:tcMar>
              <w:top w:w="15" w:type="dxa"/>
              <w:left w:w="15" w:type="dxa"/>
              <w:right w:w="15" w:type="dxa"/>
            </w:tcMar>
            <w:vAlign w:val="center"/>
          </w:tcPr>
          <w:p w14:paraId="4F843DAC" w14:textId="4375D3AC" w:rsidR="6416A96D" w:rsidRDefault="6416A96D" w:rsidP="6416A96D">
            <w:pPr>
              <w:spacing w:after="0"/>
              <w:rPr>
                <w:rFonts w:ascii="Times New Roman" w:eastAsia="Times New Roman" w:hAnsi="Times New Roman" w:cs="Times New Roman"/>
                <w:color w:val="000000" w:themeColor="text1"/>
                <w:sz w:val="18"/>
                <w:szCs w:val="18"/>
              </w:rPr>
            </w:pPr>
            <w:r w:rsidRPr="5B994A04">
              <w:rPr>
                <w:rFonts w:ascii="Times New Roman" w:eastAsia="Times New Roman" w:hAnsi="Times New Roman" w:cs="Times New Roman"/>
                <w:color w:val="000000" w:themeColor="text1"/>
                <w:sz w:val="18"/>
                <w:szCs w:val="18"/>
              </w:rPr>
              <w:t>Kidney disease–targeted</w:t>
            </w:r>
          </w:p>
        </w:tc>
        <w:tc>
          <w:tcPr>
            <w:tcW w:w="1823" w:type="dxa"/>
            <w:tcBorders>
              <w:top w:val="nil"/>
              <w:left w:val="nil"/>
              <w:bottom w:val="double" w:sz="5" w:space="0" w:color="auto"/>
              <w:right w:val="nil"/>
            </w:tcBorders>
            <w:tcMar>
              <w:top w:w="15" w:type="dxa"/>
              <w:left w:w="15" w:type="dxa"/>
              <w:right w:w="15" w:type="dxa"/>
            </w:tcMar>
            <w:vAlign w:val="center"/>
          </w:tcPr>
          <w:p w14:paraId="2F6CAF93" w14:textId="20792B9F" w:rsidR="6416A96D" w:rsidRDefault="6416A96D" w:rsidP="5B994A04">
            <w:pPr>
              <w:spacing w:after="0"/>
              <w:rPr>
                <w:rFonts w:ascii="Times New Roman" w:eastAsia="Times New Roman" w:hAnsi="Times New Roman" w:cs="Times New Roman"/>
                <w:i/>
                <w:iCs/>
                <w:color w:val="000000" w:themeColor="text1"/>
                <w:sz w:val="18"/>
                <w:szCs w:val="18"/>
              </w:rPr>
            </w:pPr>
            <w:r w:rsidRPr="5B994A04">
              <w:rPr>
                <w:rFonts w:ascii="Times New Roman" w:eastAsia="Times New Roman" w:hAnsi="Times New Roman" w:cs="Times New Roman"/>
                <w:color w:val="000000" w:themeColor="text1"/>
                <w:sz w:val="18"/>
                <w:szCs w:val="18"/>
              </w:rPr>
              <w:t xml:space="preserve">Effects of Kidney Disease (EKD) </w:t>
            </w:r>
            <w:r w:rsidRPr="5B994A04">
              <w:rPr>
                <w:rFonts w:ascii="Times New Roman" w:eastAsia="Times New Roman" w:hAnsi="Times New Roman" w:cs="Times New Roman"/>
                <w:i/>
                <w:iCs/>
                <w:color w:val="000000" w:themeColor="text1"/>
                <w:sz w:val="18"/>
                <w:szCs w:val="18"/>
              </w:rPr>
              <w:t>(n items=8)</w:t>
            </w:r>
          </w:p>
        </w:tc>
        <w:tc>
          <w:tcPr>
            <w:tcW w:w="1823" w:type="dxa"/>
            <w:tcBorders>
              <w:top w:val="nil"/>
              <w:left w:val="nil"/>
              <w:bottom w:val="double" w:sz="5" w:space="0" w:color="auto"/>
              <w:right w:val="nil"/>
            </w:tcBorders>
            <w:tcMar>
              <w:top w:w="15" w:type="dxa"/>
              <w:left w:w="15" w:type="dxa"/>
              <w:right w:w="15" w:type="dxa"/>
            </w:tcMar>
            <w:vAlign w:val="center"/>
          </w:tcPr>
          <w:p w14:paraId="406E76CF" w14:textId="614A95D8" w:rsidR="6416A96D" w:rsidRDefault="6416A96D" w:rsidP="6416A96D">
            <w:pPr>
              <w:spacing w:after="0"/>
              <w:rPr>
                <w:rFonts w:ascii="Times New Roman" w:eastAsia="Times New Roman" w:hAnsi="Times New Roman" w:cs="Times New Roman"/>
                <w:color w:val="000000" w:themeColor="text1"/>
                <w:sz w:val="18"/>
                <w:szCs w:val="18"/>
              </w:rPr>
            </w:pPr>
            <w:r w:rsidRPr="5B994A04">
              <w:rPr>
                <w:rFonts w:ascii="Times New Roman" w:eastAsia="Times New Roman" w:hAnsi="Times New Roman" w:cs="Times New Roman"/>
                <w:color w:val="000000" w:themeColor="text1"/>
                <w:sz w:val="18"/>
                <w:szCs w:val="18"/>
              </w:rPr>
              <w:t>Impact of kidney disease on daily life and activities</w:t>
            </w:r>
          </w:p>
        </w:tc>
        <w:tc>
          <w:tcPr>
            <w:tcW w:w="1823" w:type="dxa"/>
            <w:tcBorders>
              <w:top w:val="nil"/>
              <w:left w:val="nil"/>
              <w:bottom w:val="double" w:sz="5" w:space="0" w:color="auto"/>
              <w:right w:val="nil"/>
            </w:tcBorders>
            <w:tcMar>
              <w:top w:w="15" w:type="dxa"/>
              <w:left w:w="15" w:type="dxa"/>
              <w:right w:w="15" w:type="dxa"/>
            </w:tcMar>
            <w:vAlign w:val="center"/>
          </w:tcPr>
          <w:p w14:paraId="280012E3" w14:textId="4E45C400" w:rsidR="6416A96D" w:rsidRDefault="6416A96D" w:rsidP="6416A96D">
            <w:pPr>
              <w:spacing w:after="0"/>
              <w:rPr>
                <w:rFonts w:ascii="Times New Roman" w:eastAsia="Times New Roman" w:hAnsi="Times New Roman" w:cs="Times New Roman"/>
                <w:color w:val="000000" w:themeColor="text1"/>
                <w:sz w:val="18"/>
                <w:szCs w:val="18"/>
              </w:rPr>
            </w:pPr>
            <w:r w:rsidRPr="5B994A04">
              <w:rPr>
                <w:rFonts w:ascii="Times New Roman" w:eastAsia="Times New Roman" w:hAnsi="Times New Roman" w:cs="Times New Roman"/>
                <w:color w:val="000000" w:themeColor="text1"/>
                <w:sz w:val="18"/>
                <w:szCs w:val="18"/>
              </w:rPr>
              <w:t>Ability to travel/work; dependence; time spent managing kidney disease, others</w:t>
            </w:r>
          </w:p>
        </w:tc>
        <w:tc>
          <w:tcPr>
            <w:tcW w:w="1823" w:type="dxa"/>
            <w:tcBorders>
              <w:top w:val="nil"/>
              <w:left w:val="nil"/>
              <w:bottom w:val="double" w:sz="5" w:space="0" w:color="auto"/>
              <w:right w:val="nil"/>
            </w:tcBorders>
            <w:tcMar>
              <w:top w:w="15" w:type="dxa"/>
              <w:left w:w="15" w:type="dxa"/>
              <w:right w:w="15" w:type="dxa"/>
            </w:tcMar>
            <w:vAlign w:val="center"/>
          </w:tcPr>
          <w:p w14:paraId="5C7BD3F8" w14:textId="1DB79FC4" w:rsidR="6416A96D" w:rsidRDefault="6416A96D" w:rsidP="6416A96D">
            <w:pPr>
              <w:spacing w:after="0"/>
              <w:rPr>
                <w:rFonts w:ascii="Times New Roman" w:eastAsia="Times New Roman" w:hAnsi="Times New Roman" w:cs="Times New Roman"/>
                <w:color w:val="000000" w:themeColor="text1"/>
                <w:sz w:val="18"/>
                <w:szCs w:val="18"/>
              </w:rPr>
            </w:pPr>
            <w:r w:rsidRPr="5B994A04">
              <w:rPr>
                <w:rFonts w:ascii="Times New Roman" w:eastAsia="Times New Roman" w:hAnsi="Times New Roman" w:cs="Times New Roman"/>
                <w:color w:val="000000" w:themeColor="text1"/>
                <w:sz w:val="18"/>
                <w:szCs w:val="18"/>
              </w:rPr>
              <w:t xml:space="preserve">Higher = less impact/better </w:t>
            </w:r>
            <w:proofErr w:type="gramStart"/>
            <w:r w:rsidRPr="5B994A04">
              <w:rPr>
                <w:rFonts w:ascii="Times New Roman" w:eastAsia="Times New Roman" w:hAnsi="Times New Roman" w:cs="Times New Roman"/>
                <w:color w:val="000000" w:themeColor="text1"/>
                <w:sz w:val="18"/>
                <w:szCs w:val="18"/>
              </w:rPr>
              <w:t>Kidney Disease</w:t>
            </w:r>
            <w:proofErr w:type="gramEnd"/>
            <w:r w:rsidRPr="5B994A04">
              <w:rPr>
                <w:rFonts w:ascii="Times New Roman" w:eastAsia="Times New Roman" w:hAnsi="Times New Roman" w:cs="Times New Roman"/>
                <w:color w:val="000000" w:themeColor="text1"/>
                <w:sz w:val="18"/>
                <w:szCs w:val="18"/>
              </w:rPr>
              <w:t>-targeted HRQoL</w:t>
            </w:r>
          </w:p>
        </w:tc>
      </w:tr>
    </w:tbl>
    <w:p w14:paraId="3D409BDC" w14:textId="50F6746F" w:rsidR="6416A96D" w:rsidRDefault="6416A96D" w:rsidP="6416A96D">
      <w:pPr>
        <w:spacing w:after="0" w:line="480" w:lineRule="auto"/>
        <w:jc w:val="both"/>
        <w:rPr>
          <w:rFonts w:ascii="Times New Roman" w:hAnsi="Times New Roman" w:cs="Times New Roman"/>
          <w:sz w:val="20"/>
          <w:szCs w:val="20"/>
        </w:rPr>
      </w:pPr>
    </w:p>
    <w:p w14:paraId="755DA46F" w14:textId="5FF1D6E9" w:rsidR="0C5007A9" w:rsidRPr="00E3027D" w:rsidRDefault="3539FE46" w:rsidP="00D656CF">
      <w:pPr>
        <w:autoSpaceDE w:val="0"/>
        <w:autoSpaceDN w:val="0"/>
        <w:adjustRightInd w:val="0"/>
        <w:spacing w:after="0" w:line="480" w:lineRule="auto"/>
        <w:jc w:val="both"/>
        <w:rPr>
          <w:rFonts w:ascii="Times New Roman" w:hAnsi="Times New Roman" w:cs="Times New Roman"/>
          <w:sz w:val="20"/>
          <w:szCs w:val="20"/>
        </w:rPr>
      </w:pPr>
      <w:r w:rsidRPr="5B994A04">
        <w:rPr>
          <w:rFonts w:ascii="Times New Roman" w:hAnsi="Times New Roman" w:cs="Times New Roman"/>
          <w:sz w:val="20"/>
          <w:szCs w:val="20"/>
        </w:rPr>
        <w:t>To avoid confusion with the original P</w:t>
      </w:r>
      <w:r w:rsidR="00F529E4" w:rsidRPr="5B994A04">
        <w:rPr>
          <w:rFonts w:ascii="Times New Roman" w:hAnsi="Times New Roman" w:cs="Times New Roman"/>
          <w:sz w:val="20"/>
          <w:szCs w:val="20"/>
        </w:rPr>
        <w:t>HC</w:t>
      </w:r>
      <w:r w:rsidRPr="5B994A04">
        <w:rPr>
          <w:rFonts w:ascii="Times New Roman" w:hAnsi="Times New Roman" w:cs="Times New Roman"/>
          <w:sz w:val="20"/>
          <w:szCs w:val="20"/>
        </w:rPr>
        <w:t xml:space="preserve"> and M</w:t>
      </w:r>
      <w:r w:rsidR="00F529E4" w:rsidRPr="5B994A04">
        <w:rPr>
          <w:rFonts w:ascii="Times New Roman" w:hAnsi="Times New Roman" w:cs="Times New Roman"/>
          <w:sz w:val="20"/>
          <w:szCs w:val="20"/>
        </w:rPr>
        <w:t>HC</w:t>
      </w:r>
      <w:r w:rsidRPr="5B994A04">
        <w:rPr>
          <w:rFonts w:ascii="Times New Roman" w:hAnsi="Times New Roman" w:cs="Times New Roman"/>
          <w:sz w:val="20"/>
          <w:szCs w:val="20"/>
        </w:rPr>
        <w:t xml:space="preserve"> scores derived using classical test theory (CTT) weights, we refer to the IRT-based recalculated physical and mental </w:t>
      </w:r>
      <w:r w:rsidR="7E828ACD" w:rsidRPr="5B994A04">
        <w:rPr>
          <w:rFonts w:ascii="Times New Roman" w:hAnsi="Times New Roman" w:cs="Times New Roman"/>
          <w:sz w:val="20"/>
          <w:szCs w:val="20"/>
        </w:rPr>
        <w:t xml:space="preserve">health composite </w:t>
      </w:r>
      <w:r w:rsidRPr="5B994A04">
        <w:rPr>
          <w:rFonts w:ascii="Times New Roman" w:hAnsi="Times New Roman" w:cs="Times New Roman"/>
          <w:sz w:val="20"/>
          <w:szCs w:val="20"/>
        </w:rPr>
        <w:t xml:space="preserve">scores as </w:t>
      </w:r>
      <w:r w:rsidR="00F529E4" w:rsidRPr="5B994A04">
        <w:rPr>
          <w:rFonts w:ascii="Times New Roman" w:hAnsi="Times New Roman" w:cs="Times New Roman"/>
          <w:sz w:val="20"/>
          <w:szCs w:val="20"/>
        </w:rPr>
        <w:t>PHC</w:t>
      </w:r>
      <w:r w:rsidR="00F529E4" w:rsidRPr="5B994A04">
        <w:rPr>
          <w:rFonts w:ascii="Times New Roman" w:hAnsi="Times New Roman" w:cs="Times New Roman"/>
          <w:sz w:val="20"/>
          <w:szCs w:val="20"/>
          <w:vertAlign w:val="subscript"/>
        </w:rPr>
        <w:t>IRT</w:t>
      </w:r>
      <w:r w:rsidRPr="5B994A04">
        <w:rPr>
          <w:rFonts w:ascii="Times New Roman" w:hAnsi="Times New Roman" w:cs="Times New Roman"/>
          <w:sz w:val="20"/>
          <w:szCs w:val="20"/>
        </w:rPr>
        <w:t xml:space="preserve"> and </w:t>
      </w:r>
      <w:r w:rsidR="00F529E4" w:rsidRPr="5B994A04">
        <w:rPr>
          <w:rFonts w:ascii="Times New Roman" w:hAnsi="Times New Roman" w:cs="Times New Roman"/>
          <w:sz w:val="20"/>
          <w:szCs w:val="20"/>
        </w:rPr>
        <w:t>MHC</w:t>
      </w:r>
      <w:r w:rsidR="00F529E4" w:rsidRPr="5B994A04">
        <w:rPr>
          <w:rFonts w:ascii="Times New Roman" w:hAnsi="Times New Roman" w:cs="Times New Roman"/>
          <w:sz w:val="20"/>
          <w:szCs w:val="20"/>
          <w:vertAlign w:val="subscript"/>
        </w:rPr>
        <w:t>IRT</w:t>
      </w:r>
      <w:r w:rsidRPr="5B994A04">
        <w:rPr>
          <w:rFonts w:ascii="Times New Roman" w:hAnsi="Times New Roman" w:cs="Times New Roman"/>
          <w:sz w:val="20"/>
          <w:szCs w:val="20"/>
        </w:rPr>
        <w:t xml:space="preserve">, </w:t>
      </w:r>
      <w:r w:rsidRPr="5B994A04">
        <w:rPr>
          <w:rFonts w:ascii="Times New Roman" w:hAnsi="Times New Roman" w:cs="Times New Roman"/>
          <w:sz w:val="20"/>
          <w:szCs w:val="20"/>
        </w:rPr>
        <w:lastRenderedPageBreak/>
        <w:t xml:space="preserve">respectively. These scores are conceptually aligned with </w:t>
      </w:r>
      <w:r w:rsidR="003913DB" w:rsidRPr="5B994A04">
        <w:rPr>
          <w:rFonts w:ascii="Times New Roman" w:hAnsi="Times New Roman" w:cs="Times New Roman"/>
          <w:sz w:val="20"/>
          <w:szCs w:val="20"/>
        </w:rPr>
        <w:t>SF12</w:t>
      </w:r>
      <w:r w:rsidR="003913DB" w:rsidRPr="5B994A04">
        <w:rPr>
          <w:rFonts w:ascii="Times New Roman" w:hAnsi="Times New Roman" w:cs="Times New Roman"/>
          <w:sz w:val="20"/>
          <w:szCs w:val="20"/>
          <w:vertAlign w:val="subscript"/>
        </w:rPr>
        <w:t>PHC</w:t>
      </w:r>
      <w:r w:rsidRPr="5B994A04">
        <w:rPr>
          <w:rFonts w:ascii="Times New Roman" w:hAnsi="Times New Roman" w:cs="Times New Roman"/>
          <w:sz w:val="20"/>
          <w:szCs w:val="20"/>
        </w:rPr>
        <w:t xml:space="preserve"> and </w:t>
      </w:r>
      <w:r w:rsidR="003913DB" w:rsidRPr="5B994A04">
        <w:rPr>
          <w:rFonts w:ascii="Times New Roman" w:hAnsi="Times New Roman" w:cs="Times New Roman"/>
          <w:sz w:val="20"/>
          <w:szCs w:val="20"/>
        </w:rPr>
        <w:t>SF12</w:t>
      </w:r>
      <w:r w:rsidR="003913DB" w:rsidRPr="5B994A04">
        <w:rPr>
          <w:rFonts w:ascii="Times New Roman" w:hAnsi="Times New Roman" w:cs="Times New Roman"/>
          <w:sz w:val="20"/>
          <w:szCs w:val="20"/>
          <w:vertAlign w:val="subscript"/>
        </w:rPr>
        <w:t>MHC</w:t>
      </w:r>
      <w:r w:rsidRPr="5B994A04">
        <w:rPr>
          <w:rFonts w:ascii="Times New Roman" w:hAnsi="Times New Roman" w:cs="Times New Roman"/>
          <w:sz w:val="20"/>
          <w:szCs w:val="20"/>
        </w:rPr>
        <w:t xml:space="preserve"> but derived from domain-specific theta estimates using IRT-based scoring procedures.</w:t>
      </w:r>
      <w:r w:rsidR="6AAE045A" w:rsidRPr="5B994A04">
        <w:rPr>
          <w:rFonts w:ascii="Times New Roman" w:hAnsi="Times New Roman" w:cs="Times New Roman"/>
          <w:sz w:val="20"/>
          <w:szCs w:val="20"/>
        </w:rPr>
        <w:t xml:space="preserve"> </w:t>
      </w:r>
      <w:r w:rsidR="0C5007A9" w:rsidRPr="5B994A04">
        <w:rPr>
          <w:rFonts w:ascii="Times New Roman" w:eastAsia="Arial" w:hAnsi="Times New Roman" w:cs="Times New Roman"/>
          <w:sz w:val="20"/>
          <w:szCs w:val="20"/>
        </w:rPr>
        <w:t>For the kidney disease-specific domains of the questionnaire, we adopt the labels BKD (</w:t>
      </w:r>
      <w:r w:rsidR="0C5007A9" w:rsidRPr="5B994A04">
        <w:rPr>
          <w:rFonts w:ascii="Times New Roman" w:eastAsia="Arial" w:hAnsi="Times New Roman" w:cs="Times New Roman"/>
          <w:i/>
          <w:iCs/>
          <w:sz w:val="20"/>
          <w:szCs w:val="20"/>
        </w:rPr>
        <w:t>Burden of Kidney Disease</w:t>
      </w:r>
      <w:r w:rsidR="0C5007A9" w:rsidRPr="5B994A04">
        <w:rPr>
          <w:rFonts w:ascii="Times New Roman" w:eastAsia="Arial" w:hAnsi="Times New Roman" w:cs="Times New Roman"/>
          <w:sz w:val="20"/>
          <w:szCs w:val="20"/>
        </w:rPr>
        <w:t>), SKD (</w:t>
      </w:r>
      <w:r w:rsidR="0C5007A9" w:rsidRPr="5B994A04">
        <w:rPr>
          <w:rFonts w:ascii="Times New Roman" w:eastAsia="Arial" w:hAnsi="Times New Roman" w:cs="Times New Roman"/>
          <w:i/>
          <w:iCs/>
          <w:sz w:val="20"/>
          <w:szCs w:val="20"/>
        </w:rPr>
        <w:t>Symptoms of Kidney Disease</w:t>
      </w:r>
      <w:r w:rsidR="0C5007A9" w:rsidRPr="5B994A04">
        <w:rPr>
          <w:rFonts w:ascii="Times New Roman" w:eastAsia="Arial" w:hAnsi="Times New Roman" w:cs="Times New Roman"/>
          <w:sz w:val="20"/>
          <w:szCs w:val="20"/>
        </w:rPr>
        <w:t>), and EKD (</w:t>
      </w:r>
      <w:r w:rsidR="0C5007A9" w:rsidRPr="5B994A04">
        <w:rPr>
          <w:rFonts w:ascii="Times New Roman" w:eastAsia="Arial" w:hAnsi="Times New Roman" w:cs="Times New Roman"/>
          <w:i/>
          <w:iCs/>
          <w:sz w:val="20"/>
          <w:szCs w:val="20"/>
        </w:rPr>
        <w:t>Effect of Kidney Disease</w:t>
      </w:r>
      <w:r w:rsidR="0C5007A9" w:rsidRPr="5B994A04">
        <w:rPr>
          <w:rFonts w:ascii="Times New Roman" w:eastAsia="Arial" w:hAnsi="Times New Roman" w:cs="Times New Roman"/>
          <w:sz w:val="20"/>
          <w:szCs w:val="20"/>
        </w:rPr>
        <w:t>) to denote the IRT-based scores calculated for each respective construct. In the classical scoring framework, these kidney-related domains correspond to: KDQoL-Burden, KDQoL-Symptoms/Problems, and KDQoL-Effects, respectively</w:t>
      </w:r>
      <w:r w:rsidR="3C571843" w:rsidRPr="5B994A04">
        <w:rPr>
          <w:rFonts w:ascii="Times New Roman" w:eastAsia="Arial" w:hAnsi="Times New Roman" w:cs="Times New Roman"/>
          <w:sz w:val="20"/>
          <w:szCs w:val="20"/>
        </w:rPr>
        <w:t xml:space="preserve"> </w:t>
      </w:r>
      <w:r w:rsidR="0C5007A9" w:rsidRPr="5B994A04">
        <w:rPr>
          <w:rFonts w:ascii="Times New Roman" w:eastAsia="Arial" w:hAnsi="Times New Roman" w:cs="Times New Roman"/>
          <w:sz w:val="20"/>
          <w:szCs w:val="20"/>
        </w:rPr>
        <w:t>based on the original scoring approach from the KDQ</w:t>
      </w:r>
      <w:r w:rsidR="219196A1" w:rsidRPr="5B994A04">
        <w:rPr>
          <w:rFonts w:ascii="Times New Roman" w:eastAsia="Arial" w:hAnsi="Times New Roman" w:cs="Times New Roman"/>
          <w:sz w:val="20"/>
          <w:szCs w:val="20"/>
        </w:rPr>
        <w:t>o</w:t>
      </w:r>
      <w:r w:rsidR="0C5007A9" w:rsidRPr="5B994A04">
        <w:rPr>
          <w:rFonts w:ascii="Times New Roman" w:eastAsia="Arial" w:hAnsi="Times New Roman" w:cs="Times New Roman"/>
          <w:sz w:val="20"/>
          <w:szCs w:val="20"/>
        </w:rPr>
        <w:t>L</w:t>
      </w:r>
      <w:r w:rsidR="7729F548" w:rsidRPr="5B994A04">
        <w:rPr>
          <w:rFonts w:ascii="Times New Roman" w:eastAsia="Arial" w:hAnsi="Times New Roman" w:cs="Times New Roman"/>
          <w:sz w:val="20"/>
          <w:szCs w:val="20"/>
        </w:rPr>
        <w:t>-36</w:t>
      </w:r>
      <w:r w:rsidR="0C5007A9" w:rsidRPr="5B994A04">
        <w:rPr>
          <w:rFonts w:ascii="Times New Roman" w:eastAsia="Arial" w:hAnsi="Times New Roman" w:cs="Times New Roman"/>
          <w:sz w:val="20"/>
          <w:szCs w:val="20"/>
        </w:rPr>
        <w:t xml:space="preserve"> instrument</w:t>
      </w:r>
      <w:r w:rsidR="00AC3FFF" w:rsidRPr="5B994A04">
        <w:rPr>
          <w:rFonts w:ascii="Times New Roman" w:eastAsia="Arial" w:hAnsi="Times New Roman" w:cs="Times New Roman"/>
          <w:sz w:val="20"/>
          <w:szCs w:val="20"/>
        </w:rPr>
        <w:t>.</w:t>
      </w:r>
    </w:p>
    <w:p w14:paraId="713FD949" w14:textId="250B5B4E" w:rsidR="006E123A" w:rsidRPr="00E3027D" w:rsidRDefault="006E123A" w:rsidP="5B994A04">
      <w:pPr>
        <w:spacing w:after="0" w:line="480" w:lineRule="auto"/>
        <w:jc w:val="both"/>
        <w:rPr>
          <w:rFonts w:ascii="Times New Roman" w:hAnsi="Times New Roman" w:cs="Times New Roman"/>
          <w:i/>
          <w:iCs/>
          <w:sz w:val="20"/>
          <w:szCs w:val="20"/>
        </w:rPr>
      </w:pPr>
    </w:p>
    <w:p w14:paraId="6B902EE1" w14:textId="639EC675" w:rsidR="1428F0A2" w:rsidRPr="00E3027D" w:rsidRDefault="337708AF" w:rsidP="5B994A04">
      <w:pPr>
        <w:spacing w:after="0" w:line="480" w:lineRule="auto"/>
        <w:jc w:val="both"/>
        <w:rPr>
          <w:rFonts w:ascii="Times New Roman" w:hAnsi="Times New Roman" w:cs="Times New Roman"/>
          <w:b/>
          <w:bCs/>
          <w:sz w:val="20"/>
          <w:szCs w:val="20"/>
        </w:rPr>
      </w:pPr>
      <w:r w:rsidRPr="44480EFF">
        <w:rPr>
          <w:rFonts w:ascii="Times New Roman" w:hAnsi="Times New Roman" w:cs="Times New Roman"/>
          <w:b/>
          <w:bCs/>
          <w:sz w:val="20"/>
          <w:szCs w:val="20"/>
        </w:rPr>
        <w:t>1.</w:t>
      </w:r>
      <w:r w:rsidR="3A77482E" w:rsidRPr="44480EFF">
        <w:rPr>
          <w:rFonts w:ascii="Times New Roman" w:hAnsi="Times New Roman" w:cs="Times New Roman"/>
          <w:b/>
          <w:bCs/>
          <w:sz w:val="20"/>
          <w:szCs w:val="20"/>
        </w:rPr>
        <w:t>2</w:t>
      </w:r>
      <w:r w:rsidR="3A77482E">
        <w:tab/>
      </w:r>
      <w:r w:rsidR="45ABFFC0" w:rsidRPr="44480EFF">
        <w:rPr>
          <w:rFonts w:ascii="Times New Roman" w:hAnsi="Times New Roman" w:cs="Times New Roman"/>
          <w:b/>
          <w:bCs/>
          <w:sz w:val="20"/>
          <w:szCs w:val="20"/>
        </w:rPr>
        <w:t>Psychometri</w:t>
      </w:r>
      <w:r w:rsidR="39D46607" w:rsidRPr="44480EFF">
        <w:rPr>
          <w:rFonts w:ascii="Times New Roman" w:hAnsi="Times New Roman" w:cs="Times New Roman"/>
          <w:b/>
          <w:bCs/>
          <w:sz w:val="20"/>
          <w:szCs w:val="20"/>
        </w:rPr>
        <w:t>c</w:t>
      </w:r>
      <w:r w:rsidR="45ABFFC0" w:rsidRPr="44480EFF">
        <w:rPr>
          <w:rFonts w:ascii="Times New Roman" w:hAnsi="Times New Roman" w:cs="Times New Roman"/>
          <w:b/>
          <w:bCs/>
          <w:sz w:val="20"/>
          <w:szCs w:val="20"/>
        </w:rPr>
        <w:t xml:space="preserve"> Evaluation</w:t>
      </w:r>
    </w:p>
    <w:p w14:paraId="69B6D044" w14:textId="101BC7CA" w:rsidR="1428F0A2" w:rsidRPr="00E3027D" w:rsidRDefault="363C3A6D" w:rsidP="5B994A04">
      <w:pPr>
        <w:spacing w:after="0" w:line="480" w:lineRule="auto"/>
        <w:jc w:val="both"/>
        <w:rPr>
          <w:rFonts w:ascii="Times New Roman" w:eastAsia="Times New Roman" w:hAnsi="Times New Roman" w:cs="Times New Roman"/>
          <w:sz w:val="20"/>
          <w:szCs w:val="20"/>
        </w:rPr>
      </w:pPr>
      <w:r w:rsidRPr="44480EFF">
        <w:rPr>
          <w:rFonts w:ascii="Times New Roman" w:eastAsia="Times New Roman" w:hAnsi="Times New Roman" w:cs="Times New Roman"/>
          <w:sz w:val="20"/>
          <w:szCs w:val="20"/>
        </w:rPr>
        <w:t xml:space="preserve">For completeness, </w:t>
      </w:r>
      <w:r w:rsidR="002B7A6B" w:rsidRPr="44480EFF">
        <w:rPr>
          <w:rFonts w:ascii="Times New Roman" w:eastAsia="Times New Roman" w:hAnsi="Times New Roman" w:cs="Times New Roman"/>
          <w:sz w:val="20"/>
          <w:szCs w:val="20"/>
        </w:rPr>
        <w:t xml:space="preserve">Table </w:t>
      </w:r>
      <w:r w:rsidR="32712B52" w:rsidRPr="44480EFF">
        <w:rPr>
          <w:rFonts w:ascii="Times New Roman" w:eastAsia="Times New Roman" w:hAnsi="Times New Roman" w:cs="Times New Roman"/>
          <w:sz w:val="20"/>
          <w:szCs w:val="20"/>
        </w:rPr>
        <w:t>A</w:t>
      </w:r>
      <w:r w:rsidR="0A153C94" w:rsidRPr="44480EFF">
        <w:rPr>
          <w:rFonts w:ascii="Times New Roman" w:eastAsia="Times New Roman" w:hAnsi="Times New Roman" w:cs="Times New Roman"/>
          <w:sz w:val="20"/>
          <w:szCs w:val="20"/>
        </w:rPr>
        <w:t>1.</w:t>
      </w:r>
      <w:r w:rsidR="002B7A6B" w:rsidRPr="44480EFF">
        <w:rPr>
          <w:rFonts w:ascii="Times New Roman" w:eastAsia="Times New Roman" w:hAnsi="Times New Roman" w:cs="Times New Roman"/>
          <w:sz w:val="20"/>
          <w:szCs w:val="20"/>
        </w:rPr>
        <w:t>2</w:t>
      </w:r>
      <w:r w:rsidRPr="44480EFF">
        <w:rPr>
          <w:rFonts w:ascii="Times New Roman" w:eastAsia="Times New Roman" w:hAnsi="Times New Roman" w:cs="Times New Roman"/>
          <w:sz w:val="20"/>
          <w:szCs w:val="20"/>
        </w:rPr>
        <w:t xml:space="preserve"> defines major measurement terms (COSMIN/ISOQOL) and summarizes how each psychometric property was assessed in this study.</w:t>
      </w:r>
    </w:p>
    <w:p w14:paraId="683408EA" w14:textId="62DDDD8B" w:rsidR="1428F0A2" w:rsidRPr="00E3027D" w:rsidRDefault="1428F0A2" w:rsidP="6416A96D">
      <w:pPr>
        <w:spacing w:after="0" w:line="480" w:lineRule="auto"/>
        <w:jc w:val="both"/>
        <w:rPr>
          <w:rFonts w:ascii="Times New Roman" w:eastAsia="Times New Roman" w:hAnsi="Times New Roman" w:cs="Times New Roman"/>
          <w:sz w:val="20"/>
          <w:szCs w:val="20"/>
        </w:rPr>
      </w:pPr>
    </w:p>
    <w:p w14:paraId="57BD5334" w14:textId="36B48686" w:rsidR="1428F0A2" w:rsidRPr="00E3027D" w:rsidRDefault="4FC6BE80" w:rsidP="6416A96D">
      <w:pPr>
        <w:spacing w:after="0" w:line="480" w:lineRule="auto"/>
        <w:rPr>
          <w:rFonts w:ascii="Times New Roman" w:hAnsi="Times New Roman" w:cs="Times New Roman"/>
          <w:b/>
          <w:bCs/>
          <w:sz w:val="18"/>
          <w:szCs w:val="18"/>
        </w:rPr>
      </w:pPr>
      <w:r w:rsidRPr="44480EFF">
        <w:rPr>
          <w:rFonts w:ascii="Times New Roman" w:hAnsi="Times New Roman" w:cs="Times New Roman"/>
          <w:b/>
          <w:bCs/>
          <w:sz w:val="20"/>
          <w:szCs w:val="20"/>
        </w:rPr>
        <w:t>Table A</w:t>
      </w:r>
      <w:r w:rsidR="6F5932D8" w:rsidRPr="44480EFF">
        <w:rPr>
          <w:rFonts w:ascii="Times New Roman" w:hAnsi="Times New Roman" w:cs="Times New Roman"/>
          <w:b/>
          <w:bCs/>
          <w:sz w:val="20"/>
          <w:szCs w:val="20"/>
        </w:rPr>
        <w:t>1</w:t>
      </w:r>
      <w:r w:rsidRPr="44480EFF">
        <w:rPr>
          <w:rFonts w:ascii="Times New Roman" w:hAnsi="Times New Roman" w:cs="Times New Roman"/>
          <w:b/>
          <w:bCs/>
          <w:sz w:val="20"/>
          <w:szCs w:val="20"/>
        </w:rPr>
        <w:t>.</w:t>
      </w:r>
      <w:r w:rsidR="4B27CEBE" w:rsidRPr="44480EFF">
        <w:rPr>
          <w:rFonts w:ascii="Times New Roman" w:hAnsi="Times New Roman" w:cs="Times New Roman"/>
          <w:b/>
          <w:bCs/>
          <w:sz w:val="20"/>
          <w:szCs w:val="20"/>
        </w:rPr>
        <w:t>2</w:t>
      </w:r>
      <w:r w:rsidRPr="44480EFF">
        <w:rPr>
          <w:rFonts w:ascii="Times New Roman" w:hAnsi="Times New Roman" w:cs="Times New Roman"/>
          <w:b/>
          <w:bCs/>
          <w:sz w:val="20"/>
          <w:szCs w:val="20"/>
        </w:rPr>
        <w:t xml:space="preserve"> </w:t>
      </w:r>
      <w:r w:rsidR="5F00EE7F" w:rsidRPr="44480EFF">
        <w:rPr>
          <w:rFonts w:ascii="Times New Roman" w:eastAsia="Times New Roman" w:hAnsi="Times New Roman" w:cs="Times New Roman"/>
          <w:sz w:val="20"/>
          <w:szCs w:val="20"/>
        </w:rPr>
        <w:t>Summary of measurement properties and corresponding analyses (COSMIN/ISOQOL framework)</w:t>
      </w:r>
      <w:r w:rsidRPr="44480EFF">
        <w:rPr>
          <w:rFonts w:ascii="Times New Roman" w:hAnsi="Times New Roman" w:cs="Times New Roman"/>
          <w:b/>
          <w:bCs/>
          <w:sz w:val="18"/>
          <w:szCs w:val="18"/>
        </w:rPr>
        <w:t xml:space="preserve">  </w:t>
      </w:r>
    </w:p>
    <w:tbl>
      <w:tblPr>
        <w:tblW w:w="0" w:type="auto"/>
        <w:tblLook w:val="06A0" w:firstRow="1" w:lastRow="0" w:firstColumn="1" w:lastColumn="0" w:noHBand="1" w:noVBand="1"/>
      </w:tblPr>
      <w:tblGrid>
        <w:gridCol w:w="2337"/>
        <w:gridCol w:w="2258"/>
        <w:gridCol w:w="2111"/>
        <w:gridCol w:w="2320"/>
      </w:tblGrid>
      <w:tr w:rsidR="6416A96D" w14:paraId="5860E07E" w14:textId="77777777" w:rsidTr="29997191">
        <w:trPr>
          <w:trHeight w:val="270"/>
        </w:trPr>
        <w:tc>
          <w:tcPr>
            <w:tcW w:w="2340" w:type="dxa"/>
            <w:tcBorders>
              <w:top w:val="nil"/>
              <w:left w:val="nil"/>
              <w:bottom w:val="nil"/>
              <w:right w:val="nil"/>
            </w:tcBorders>
            <w:tcMar>
              <w:top w:w="15" w:type="dxa"/>
              <w:left w:w="15" w:type="dxa"/>
              <w:right w:w="15" w:type="dxa"/>
            </w:tcMar>
            <w:vAlign w:val="center"/>
          </w:tcPr>
          <w:p w14:paraId="14AB9285" w14:textId="43482AA2" w:rsidR="6416A96D" w:rsidRDefault="6416A96D" w:rsidP="5B994A04">
            <w:pPr>
              <w:spacing w:after="0"/>
              <w:jc w:val="center"/>
              <w:rPr>
                <w:rFonts w:ascii="Times New Roman" w:eastAsia="Times New Roman" w:hAnsi="Times New Roman" w:cs="Times New Roman"/>
                <w:b/>
                <w:bCs/>
                <w:color w:val="000000" w:themeColor="text1"/>
                <w:sz w:val="18"/>
                <w:szCs w:val="18"/>
              </w:rPr>
            </w:pPr>
            <w:r w:rsidRPr="5B994A04">
              <w:rPr>
                <w:rFonts w:ascii="Times New Roman" w:eastAsia="Times New Roman" w:hAnsi="Times New Roman" w:cs="Times New Roman"/>
                <w:b/>
                <w:bCs/>
                <w:color w:val="000000" w:themeColor="text1"/>
                <w:sz w:val="18"/>
                <w:szCs w:val="18"/>
              </w:rPr>
              <w:t>Property</w:t>
            </w:r>
          </w:p>
        </w:tc>
        <w:tc>
          <w:tcPr>
            <w:tcW w:w="2263" w:type="dxa"/>
            <w:tcBorders>
              <w:top w:val="nil"/>
              <w:left w:val="nil"/>
              <w:bottom w:val="nil"/>
              <w:right w:val="nil"/>
            </w:tcBorders>
            <w:tcMar>
              <w:top w:w="15" w:type="dxa"/>
              <w:left w:w="15" w:type="dxa"/>
              <w:right w:w="15" w:type="dxa"/>
            </w:tcMar>
            <w:vAlign w:val="center"/>
          </w:tcPr>
          <w:p w14:paraId="5CFBE0A0" w14:textId="77233D12" w:rsidR="6416A96D" w:rsidRDefault="6416A96D" w:rsidP="5B994A04">
            <w:pPr>
              <w:spacing w:after="0"/>
              <w:jc w:val="center"/>
              <w:rPr>
                <w:rFonts w:ascii="Times New Roman" w:eastAsia="Times New Roman" w:hAnsi="Times New Roman" w:cs="Times New Roman"/>
                <w:b/>
                <w:bCs/>
                <w:color w:val="000000" w:themeColor="text1"/>
                <w:sz w:val="18"/>
                <w:szCs w:val="18"/>
              </w:rPr>
            </w:pPr>
            <w:r w:rsidRPr="5B994A04">
              <w:rPr>
                <w:rFonts w:ascii="Times New Roman" w:eastAsia="Times New Roman" w:hAnsi="Times New Roman" w:cs="Times New Roman"/>
                <w:b/>
                <w:bCs/>
                <w:color w:val="000000" w:themeColor="text1"/>
                <w:sz w:val="18"/>
                <w:szCs w:val="18"/>
              </w:rPr>
              <w:t>COSMIN-style definition</w:t>
            </w:r>
          </w:p>
        </w:tc>
        <w:tc>
          <w:tcPr>
            <w:tcW w:w="2120" w:type="dxa"/>
            <w:tcBorders>
              <w:top w:val="nil"/>
              <w:left w:val="nil"/>
              <w:bottom w:val="nil"/>
              <w:right w:val="nil"/>
            </w:tcBorders>
            <w:tcMar>
              <w:top w:w="15" w:type="dxa"/>
              <w:left w:w="15" w:type="dxa"/>
              <w:right w:w="15" w:type="dxa"/>
            </w:tcMar>
            <w:vAlign w:val="center"/>
          </w:tcPr>
          <w:p w14:paraId="1DB11B18" w14:textId="5E546250" w:rsidR="6416A96D" w:rsidRDefault="6416A96D" w:rsidP="5B994A04">
            <w:pPr>
              <w:spacing w:after="0"/>
              <w:jc w:val="center"/>
              <w:rPr>
                <w:rFonts w:ascii="Times New Roman" w:eastAsia="Times New Roman" w:hAnsi="Times New Roman" w:cs="Times New Roman"/>
                <w:b/>
                <w:bCs/>
                <w:color w:val="000000" w:themeColor="text1"/>
                <w:sz w:val="18"/>
                <w:szCs w:val="18"/>
              </w:rPr>
            </w:pPr>
            <w:r w:rsidRPr="5B994A04">
              <w:rPr>
                <w:rFonts w:ascii="Times New Roman" w:eastAsia="Times New Roman" w:hAnsi="Times New Roman" w:cs="Times New Roman"/>
                <w:b/>
                <w:bCs/>
                <w:color w:val="000000" w:themeColor="text1"/>
                <w:sz w:val="18"/>
                <w:szCs w:val="18"/>
              </w:rPr>
              <w:t>How tested here</w:t>
            </w:r>
          </w:p>
        </w:tc>
        <w:tc>
          <w:tcPr>
            <w:tcW w:w="2303" w:type="dxa"/>
            <w:tcBorders>
              <w:top w:val="nil"/>
              <w:left w:val="nil"/>
              <w:bottom w:val="nil"/>
              <w:right w:val="nil"/>
            </w:tcBorders>
            <w:tcMar>
              <w:top w:w="15" w:type="dxa"/>
              <w:left w:w="15" w:type="dxa"/>
              <w:right w:w="15" w:type="dxa"/>
            </w:tcMar>
            <w:vAlign w:val="center"/>
          </w:tcPr>
          <w:p w14:paraId="25175026" w14:textId="6C3E872F" w:rsidR="6416A96D" w:rsidRDefault="6416A96D" w:rsidP="5B994A04">
            <w:pPr>
              <w:spacing w:after="0"/>
              <w:jc w:val="center"/>
              <w:rPr>
                <w:rFonts w:ascii="Times New Roman" w:eastAsia="Times New Roman" w:hAnsi="Times New Roman" w:cs="Times New Roman"/>
                <w:b/>
                <w:bCs/>
                <w:color w:val="000000" w:themeColor="text1"/>
                <w:sz w:val="18"/>
                <w:szCs w:val="18"/>
              </w:rPr>
            </w:pPr>
            <w:r w:rsidRPr="5B994A04">
              <w:rPr>
                <w:rFonts w:ascii="Times New Roman" w:eastAsia="Times New Roman" w:hAnsi="Times New Roman" w:cs="Times New Roman"/>
                <w:b/>
                <w:bCs/>
                <w:color w:val="000000" w:themeColor="text1"/>
                <w:sz w:val="18"/>
                <w:szCs w:val="18"/>
              </w:rPr>
              <w:t>Metric / rule</w:t>
            </w:r>
          </w:p>
        </w:tc>
      </w:tr>
      <w:tr w:rsidR="6416A96D" w14:paraId="05725DFE" w14:textId="77777777" w:rsidTr="29997191">
        <w:trPr>
          <w:trHeight w:val="825"/>
        </w:trPr>
        <w:tc>
          <w:tcPr>
            <w:tcW w:w="2340" w:type="dxa"/>
            <w:tcBorders>
              <w:top w:val="nil"/>
              <w:left w:val="nil"/>
              <w:bottom w:val="nil"/>
              <w:right w:val="nil"/>
            </w:tcBorders>
            <w:tcMar>
              <w:top w:w="15" w:type="dxa"/>
              <w:left w:w="15" w:type="dxa"/>
              <w:right w:w="15" w:type="dxa"/>
            </w:tcMar>
            <w:vAlign w:val="center"/>
          </w:tcPr>
          <w:p w14:paraId="4B5119C5" w14:textId="1D40A06C" w:rsidR="6416A96D" w:rsidRDefault="6416A96D" w:rsidP="5B994A04">
            <w:pPr>
              <w:spacing w:after="0"/>
              <w:rPr>
                <w:rFonts w:ascii="Times New Roman" w:eastAsia="Times New Roman" w:hAnsi="Times New Roman" w:cs="Times New Roman"/>
                <w:i/>
                <w:iCs/>
                <w:color w:val="000000" w:themeColor="text1"/>
                <w:sz w:val="18"/>
                <w:szCs w:val="18"/>
              </w:rPr>
            </w:pPr>
            <w:r w:rsidRPr="5B994A04">
              <w:rPr>
                <w:rFonts w:ascii="Times New Roman" w:eastAsia="Times New Roman" w:hAnsi="Times New Roman" w:cs="Times New Roman"/>
                <w:b/>
                <w:bCs/>
                <w:color w:val="000000" w:themeColor="text1"/>
                <w:sz w:val="18"/>
                <w:szCs w:val="18"/>
              </w:rPr>
              <w:t>Item-level targeting</w:t>
            </w:r>
            <w:r w:rsidRPr="5B994A04">
              <w:rPr>
                <w:rFonts w:ascii="Times New Roman" w:eastAsia="Times New Roman" w:hAnsi="Times New Roman" w:cs="Times New Roman"/>
                <w:color w:val="000000" w:themeColor="text1"/>
                <w:sz w:val="18"/>
                <w:szCs w:val="18"/>
              </w:rPr>
              <w:t xml:space="preserve"> </w:t>
            </w:r>
            <w:r w:rsidRPr="5B994A04">
              <w:rPr>
                <w:rFonts w:ascii="Times New Roman" w:eastAsia="Times New Roman" w:hAnsi="Times New Roman" w:cs="Times New Roman"/>
                <w:i/>
                <w:iCs/>
                <w:color w:val="000000" w:themeColor="text1"/>
                <w:sz w:val="18"/>
                <w:szCs w:val="18"/>
              </w:rPr>
              <w:t>(descriptive/interpretability)</w:t>
            </w:r>
          </w:p>
        </w:tc>
        <w:tc>
          <w:tcPr>
            <w:tcW w:w="2263" w:type="dxa"/>
            <w:tcBorders>
              <w:top w:val="nil"/>
              <w:left w:val="nil"/>
              <w:bottom w:val="nil"/>
              <w:right w:val="nil"/>
            </w:tcBorders>
            <w:tcMar>
              <w:top w:w="15" w:type="dxa"/>
              <w:left w:w="15" w:type="dxa"/>
              <w:right w:w="15" w:type="dxa"/>
            </w:tcMar>
            <w:vAlign w:val="center"/>
          </w:tcPr>
          <w:p w14:paraId="44C7B011" w14:textId="31DDDFA2" w:rsidR="6416A96D" w:rsidRDefault="6416A96D" w:rsidP="5B994A04">
            <w:pPr>
              <w:spacing w:after="0"/>
              <w:rPr>
                <w:rFonts w:ascii="Times New Roman" w:eastAsia="Times New Roman" w:hAnsi="Times New Roman" w:cs="Times New Roman"/>
                <w:color w:val="000000" w:themeColor="text1"/>
                <w:sz w:val="18"/>
                <w:szCs w:val="18"/>
              </w:rPr>
            </w:pPr>
            <w:r w:rsidRPr="5B994A04">
              <w:rPr>
                <w:rFonts w:ascii="Times New Roman" w:eastAsia="Times New Roman" w:hAnsi="Times New Roman" w:cs="Times New Roman"/>
                <w:color w:val="000000" w:themeColor="text1"/>
                <w:sz w:val="18"/>
                <w:szCs w:val="18"/>
              </w:rPr>
              <w:t xml:space="preserve">Distributional issues affecting usefulness (e.g., floor/ceiling) </w:t>
            </w:r>
          </w:p>
        </w:tc>
        <w:tc>
          <w:tcPr>
            <w:tcW w:w="2120" w:type="dxa"/>
            <w:tcBorders>
              <w:top w:val="nil"/>
              <w:left w:val="nil"/>
              <w:bottom w:val="nil"/>
              <w:right w:val="nil"/>
            </w:tcBorders>
            <w:tcMar>
              <w:top w:w="15" w:type="dxa"/>
              <w:left w:w="15" w:type="dxa"/>
              <w:right w:w="15" w:type="dxa"/>
            </w:tcMar>
            <w:vAlign w:val="center"/>
          </w:tcPr>
          <w:p w14:paraId="79D5C952" w14:textId="7B67B298" w:rsidR="6416A96D" w:rsidRDefault="6416A96D" w:rsidP="5B994A04">
            <w:pPr>
              <w:spacing w:after="0"/>
              <w:rPr>
                <w:rFonts w:ascii="Times New Roman" w:eastAsia="Times New Roman" w:hAnsi="Times New Roman" w:cs="Times New Roman"/>
                <w:color w:val="000000" w:themeColor="text1"/>
                <w:sz w:val="18"/>
                <w:szCs w:val="18"/>
              </w:rPr>
            </w:pPr>
            <w:r w:rsidRPr="5B994A04">
              <w:rPr>
                <w:rFonts w:ascii="Times New Roman" w:eastAsia="Times New Roman" w:hAnsi="Times New Roman" w:cs="Times New Roman"/>
                <w:color w:val="000000" w:themeColor="text1"/>
                <w:sz w:val="18"/>
                <w:szCs w:val="18"/>
              </w:rPr>
              <w:t>Floor/ceiling effects</w:t>
            </w:r>
          </w:p>
        </w:tc>
        <w:tc>
          <w:tcPr>
            <w:tcW w:w="2303" w:type="dxa"/>
            <w:tcBorders>
              <w:top w:val="nil"/>
              <w:left w:val="nil"/>
              <w:bottom w:val="nil"/>
              <w:right w:val="nil"/>
            </w:tcBorders>
            <w:tcMar>
              <w:top w:w="15" w:type="dxa"/>
              <w:left w:w="15" w:type="dxa"/>
              <w:right w:w="15" w:type="dxa"/>
            </w:tcMar>
            <w:vAlign w:val="center"/>
          </w:tcPr>
          <w:p w14:paraId="606F2BE6" w14:textId="503B95ED" w:rsidR="6416A96D" w:rsidRDefault="6416A96D" w:rsidP="5B994A04">
            <w:pPr>
              <w:spacing w:after="0"/>
              <w:rPr>
                <w:rFonts w:ascii="Times New Roman" w:eastAsia="Times New Roman" w:hAnsi="Times New Roman" w:cs="Times New Roman"/>
                <w:color w:val="000000" w:themeColor="text1"/>
                <w:sz w:val="18"/>
                <w:szCs w:val="18"/>
              </w:rPr>
            </w:pPr>
            <w:r w:rsidRPr="5B994A04">
              <w:rPr>
                <w:rFonts w:ascii="Times New Roman" w:eastAsia="Times New Roman" w:hAnsi="Times New Roman" w:cs="Times New Roman"/>
                <w:color w:val="000000" w:themeColor="text1"/>
                <w:sz w:val="18"/>
                <w:szCs w:val="18"/>
              </w:rPr>
              <w:t>% at min/max</w:t>
            </w:r>
          </w:p>
        </w:tc>
      </w:tr>
      <w:tr w:rsidR="6416A96D" w14:paraId="38F839CC" w14:textId="77777777" w:rsidTr="29997191">
        <w:trPr>
          <w:trHeight w:val="720"/>
        </w:trPr>
        <w:tc>
          <w:tcPr>
            <w:tcW w:w="2340" w:type="dxa"/>
            <w:tcBorders>
              <w:top w:val="nil"/>
              <w:left w:val="nil"/>
              <w:bottom w:val="nil"/>
              <w:right w:val="nil"/>
            </w:tcBorders>
            <w:tcMar>
              <w:top w:w="15" w:type="dxa"/>
              <w:left w:w="15" w:type="dxa"/>
              <w:right w:w="15" w:type="dxa"/>
            </w:tcMar>
            <w:vAlign w:val="center"/>
          </w:tcPr>
          <w:p w14:paraId="1135913B" w14:textId="25AB9DAA" w:rsidR="6416A96D" w:rsidRDefault="6416A96D" w:rsidP="5B994A04">
            <w:pPr>
              <w:spacing w:after="0"/>
              <w:rPr>
                <w:rFonts w:ascii="Times New Roman" w:eastAsia="Times New Roman" w:hAnsi="Times New Roman" w:cs="Times New Roman"/>
                <w:b/>
                <w:bCs/>
                <w:color w:val="000000" w:themeColor="text1"/>
                <w:sz w:val="18"/>
                <w:szCs w:val="18"/>
              </w:rPr>
            </w:pPr>
            <w:r w:rsidRPr="5B994A04">
              <w:rPr>
                <w:rFonts w:ascii="Times New Roman" w:eastAsia="Times New Roman" w:hAnsi="Times New Roman" w:cs="Times New Roman"/>
                <w:b/>
                <w:bCs/>
                <w:color w:val="000000" w:themeColor="text1"/>
                <w:sz w:val="18"/>
                <w:szCs w:val="18"/>
              </w:rPr>
              <w:t>Structural validity</w:t>
            </w:r>
          </w:p>
        </w:tc>
        <w:tc>
          <w:tcPr>
            <w:tcW w:w="2263" w:type="dxa"/>
            <w:tcBorders>
              <w:top w:val="nil"/>
              <w:left w:val="nil"/>
              <w:bottom w:val="nil"/>
              <w:right w:val="nil"/>
            </w:tcBorders>
            <w:tcMar>
              <w:top w:w="15" w:type="dxa"/>
              <w:left w:w="15" w:type="dxa"/>
              <w:right w:w="15" w:type="dxa"/>
            </w:tcMar>
            <w:vAlign w:val="center"/>
          </w:tcPr>
          <w:p w14:paraId="36D0DAA0" w14:textId="77036595" w:rsidR="6416A96D" w:rsidRDefault="6416A96D" w:rsidP="5B994A04">
            <w:pPr>
              <w:spacing w:after="0"/>
              <w:rPr>
                <w:rFonts w:ascii="Times New Roman" w:eastAsia="Times New Roman" w:hAnsi="Times New Roman" w:cs="Times New Roman"/>
                <w:color w:val="000000" w:themeColor="text1"/>
                <w:sz w:val="18"/>
                <w:szCs w:val="18"/>
              </w:rPr>
            </w:pPr>
            <w:r w:rsidRPr="5B994A04">
              <w:rPr>
                <w:rFonts w:ascii="Times New Roman" w:eastAsia="Times New Roman" w:hAnsi="Times New Roman" w:cs="Times New Roman"/>
                <w:color w:val="000000" w:themeColor="text1"/>
                <w:sz w:val="18"/>
                <w:szCs w:val="18"/>
              </w:rPr>
              <w:t xml:space="preserve">Degree to which scores reflect dimensionality of the construct </w:t>
            </w:r>
          </w:p>
        </w:tc>
        <w:tc>
          <w:tcPr>
            <w:tcW w:w="2120" w:type="dxa"/>
            <w:tcBorders>
              <w:top w:val="nil"/>
              <w:left w:val="nil"/>
              <w:bottom w:val="nil"/>
              <w:right w:val="nil"/>
            </w:tcBorders>
            <w:tcMar>
              <w:top w:w="15" w:type="dxa"/>
              <w:left w:w="15" w:type="dxa"/>
              <w:right w:w="15" w:type="dxa"/>
            </w:tcMar>
            <w:vAlign w:val="center"/>
          </w:tcPr>
          <w:p w14:paraId="231D6792" w14:textId="14E3C008" w:rsidR="6416A96D" w:rsidRDefault="6416A96D" w:rsidP="5B994A04">
            <w:pPr>
              <w:spacing w:after="0"/>
              <w:rPr>
                <w:rFonts w:ascii="Times New Roman" w:eastAsia="Times New Roman" w:hAnsi="Times New Roman" w:cs="Times New Roman"/>
                <w:color w:val="000000" w:themeColor="text1"/>
                <w:sz w:val="18"/>
                <w:szCs w:val="18"/>
              </w:rPr>
            </w:pPr>
            <w:r w:rsidRPr="5B994A04">
              <w:rPr>
                <w:rFonts w:ascii="Times New Roman" w:eastAsia="Times New Roman" w:hAnsi="Times New Roman" w:cs="Times New Roman"/>
                <w:color w:val="000000" w:themeColor="text1"/>
                <w:sz w:val="18"/>
                <w:szCs w:val="18"/>
              </w:rPr>
              <w:t>Confirmatory IRT-based factor analysis and models fit (SF12; KDQoL-36 disease-specific)</w:t>
            </w:r>
          </w:p>
        </w:tc>
        <w:tc>
          <w:tcPr>
            <w:tcW w:w="2303" w:type="dxa"/>
            <w:tcBorders>
              <w:top w:val="nil"/>
              <w:left w:val="nil"/>
              <w:bottom w:val="nil"/>
              <w:right w:val="nil"/>
            </w:tcBorders>
            <w:tcMar>
              <w:top w:w="15" w:type="dxa"/>
              <w:left w:w="15" w:type="dxa"/>
              <w:right w:w="15" w:type="dxa"/>
            </w:tcMar>
            <w:vAlign w:val="center"/>
          </w:tcPr>
          <w:p w14:paraId="68DC3964" w14:textId="0DEB45BB" w:rsidR="6416A96D" w:rsidRDefault="6416A96D" w:rsidP="5B994A04">
            <w:pPr>
              <w:spacing w:after="0"/>
              <w:rPr>
                <w:rFonts w:ascii="Times New Roman" w:eastAsia="Times New Roman" w:hAnsi="Times New Roman" w:cs="Times New Roman"/>
                <w:color w:val="000000" w:themeColor="text1"/>
                <w:sz w:val="18"/>
                <w:szCs w:val="18"/>
              </w:rPr>
            </w:pPr>
            <w:r w:rsidRPr="5B994A04">
              <w:rPr>
                <w:rFonts w:ascii="Times New Roman" w:eastAsia="Times New Roman" w:hAnsi="Times New Roman" w:cs="Times New Roman"/>
                <w:color w:val="000000" w:themeColor="text1"/>
                <w:sz w:val="18"/>
                <w:szCs w:val="18"/>
              </w:rPr>
              <w:t>RMSEA/SRMR/CFI/TLI; AIC/BIC/SABIC; bifactor ECV, ωH, PUC, TIF</w:t>
            </w:r>
          </w:p>
        </w:tc>
      </w:tr>
      <w:tr w:rsidR="6416A96D" w14:paraId="497672EA" w14:textId="77777777" w:rsidTr="29997191">
        <w:trPr>
          <w:trHeight w:val="720"/>
        </w:trPr>
        <w:tc>
          <w:tcPr>
            <w:tcW w:w="2340" w:type="dxa"/>
            <w:tcBorders>
              <w:top w:val="nil"/>
              <w:left w:val="nil"/>
              <w:bottom w:val="nil"/>
              <w:right w:val="nil"/>
            </w:tcBorders>
            <w:tcMar>
              <w:top w:w="15" w:type="dxa"/>
              <w:left w:w="15" w:type="dxa"/>
              <w:right w:w="15" w:type="dxa"/>
            </w:tcMar>
            <w:vAlign w:val="center"/>
          </w:tcPr>
          <w:p w14:paraId="5629A6C0" w14:textId="64FF80B8" w:rsidR="6416A96D" w:rsidRDefault="6416A96D" w:rsidP="5B994A04">
            <w:pPr>
              <w:spacing w:after="0"/>
              <w:rPr>
                <w:rFonts w:ascii="Times New Roman" w:eastAsia="Times New Roman" w:hAnsi="Times New Roman" w:cs="Times New Roman"/>
                <w:b/>
                <w:bCs/>
                <w:color w:val="000000" w:themeColor="text1"/>
                <w:sz w:val="18"/>
                <w:szCs w:val="18"/>
              </w:rPr>
            </w:pPr>
            <w:r w:rsidRPr="5B994A04">
              <w:rPr>
                <w:rFonts w:ascii="Times New Roman" w:eastAsia="Times New Roman" w:hAnsi="Times New Roman" w:cs="Times New Roman"/>
                <w:b/>
                <w:bCs/>
                <w:color w:val="000000" w:themeColor="text1"/>
                <w:sz w:val="18"/>
                <w:szCs w:val="18"/>
              </w:rPr>
              <w:t>Internal consistency/reliability</w:t>
            </w:r>
          </w:p>
        </w:tc>
        <w:tc>
          <w:tcPr>
            <w:tcW w:w="2263" w:type="dxa"/>
            <w:tcBorders>
              <w:top w:val="nil"/>
              <w:left w:val="nil"/>
              <w:bottom w:val="nil"/>
              <w:right w:val="nil"/>
            </w:tcBorders>
            <w:tcMar>
              <w:top w:w="15" w:type="dxa"/>
              <w:left w:w="15" w:type="dxa"/>
              <w:right w:w="15" w:type="dxa"/>
            </w:tcMar>
            <w:vAlign w:val="center"/>
          </w:tcPr>
          <w:p w14:paraId="5FB716E3" w14:textId="7A73FF18" w:rsidR="6416A96D" w:rsidRDefault="6416A96D" w:rsidP="5B994A04">
            <w:pPr>
              <w:spacing w:after="0"/>
              <w:rPr>
                <w:rFonts w:ascii="Times New Roman" w:eastAsia="Times New Roman" w:hAnsi="Times New Roman" w:cs="Times New Roman"/>
                <w:color w:val="000000" w:themeColor="text1"/>
                <w:sz w:val="18"/>
                <w:szCs w:val="18"/>
              </w:rPr>
            </w:pPr>
            <w:r w:rsidRPr="5B994A04">
              <w:rPr>
                <w:rFonts w:ascii="Times New Roman" w:eastAsia="Times New Roman" w:hAnsi="Times New Roman" w:cs="Times New Roman"/>
                <w:color w:val="000000" w:themeColor="text1"/>
                <w:sz w:val="18"/>
                <w:szCs w:val="18"/>
              </w:rPr>
              <w:t xml:space="preserve">Interrelatedness of items within a scale </w:t>
            </w:r>
          </w:p>
        </w:tc>
        <w:tc>
          <w:tcPr>
            <w:tcW w:w="2120" w:type="dxa"/>
            <w:tcBorders>
              <w:top w:val="nil"/>
              <w:left w:val="nil"/>
              <w:bottom w:val="nil"/>
              <w:right w:val="nil"/>
            </w:tcBorders>
            <w:tcMar>
              <w:top w:w="15" w:type="dxa"/>
              <w:left w:w="15" w:type="dxa"/>
              <w:right w:w="15" w:type="dxa"/>
            </w:tcMar>
            <w:vAlign w:val="center"/>
          </w:tcPr>
          <w:p w14:paraId="3071A278" w14:textId="23127762" w:rsidR="6416A96D" w:rsidRDefault="6416A96D" w:rsidP="5B994A04">
            <w:pPr>
              <w:spacing w:after="0"/>
              <w:rPr>
                <w:rFonts w:ascii="Times New Roman" w:eastAsia="Times New Roman" w:hAnsi="Times New Roman" w:cs="Times New Roman"/>
                <w:color w:val="000000" w:themeColor="text1"/>
                <w:sz w:val="18"/>
                <w:szCs w:val="18"/>
              </w:rPr>
            </w:pPr>
            <w:r w:rsidRPr="5B994A04">
              <w:rPr>
                <w:rFonts w:ascii="Times New Roman" w:eastAsia="Times New Roman" w:hAnsi="Times New Roman" w:cs="Times New Roman"/>
                <w:color w:val="000000" w:themeColor="text1"/>
                <w:sz w:val="18"/>
                <w:szCs w:val="18"/>
              </w:rPr>
              <w:t>Item-total/inter-item + Cronbach’s α (and ω where used)</w:t>
            </w:r>
          </w:p>
        </w:tc>
        <w:tc>
          <w:tcPr>
            <w:tcW w:w="2303" w:type="dxa"/>
            <w:tcBorders>
              <w:top w:val="nil"/>
              <w:left w:val="nil"/>
              <w:bottom w:val="nil"/>
              <w:right w:val="nil"/>
            </w:tcBorders>
            <w:tcMar>
              <w:top w:w="15" w:type="dxa"/>
              <w:left w:w="15" w:type="dxa"/>
              <w:right w:w="15" w:type="dxa"/>
            </w:tcMar>
            <w:vAlign w:val="center"/>
          </w:tcPr>
          <w:p w14:paraId="5360F14B" w14:textId="740162A0" w:rsidR="6416A96D" w:rsidRDefault="6416A96D" w:rsidP="5B994A04">
            <w:pPr>
              <w:spacing w:after="0"/>
              <w:rPr>
                <w:rFonts w:ascii="Times New Roman" w:eastAsia="Times New Roman" w:hAnsi="Times New Roman" w:cs="Times New Roman"/>
                <w:color w:val="000000" w:themeColor="text1"/>
                <w:sz w:val="18"/>
                <w:szCs w:val="18"/>
              </w:rPr>
            </w:pPr>
            <w:r w:rsidRPr="5B994A04">
              <w:rPr>
                <w:rFonts w:ascii="Times New Roman" w:eastAsia="Times New Roman" w:hAnsi="Times New Roman" w:cs="Times New Roman"/>
                <w:color w:val="000000" w:themeColor="text1"/>
                <w:sz w:val="18"/>
                <w:szCs w:val="18"/>
              </w:rPr>
              <w:t>α/ω reported + item-total correlations</w:t>
            </w:r>
          </w:p>
        </w:tc>
      </w:tr>
      <w:tr w:rsidR="6416A96D" w14:paraId="27D682AD" w14:textId="77777777" w:rsidTr="29997191">
        <w:trPr>
          <w:trHeight w:val="720"/>
        </w:trPr>
        <w:tc>
          <w:tcPr>
            <w:tcW w:w="2340" w:type="dxa"/>
            <w:tcBorders>
              <w:top w:val="nil"/>
              <w:left w:val="nil"/>
              <w:bottom w:val="nil"/>
              <w:right w:val="nil"/>
            </w:tcBorders>
            <w:tcMar>
              <w:top w:w="15" w:type="dxa"/>
              <w:left w:w="15" w:type="dxa"/>
              <w:right w:w="15" w:type="dxa"/>
            </w:tcMar>
            <w:vAlign w:val="center"/>
          </w:tcPr>
          <w:p w14:paraId="74BEF8AE" w14:textId="1B7C7128" w:rsidR="6416A96D" w:rsidRDefault="6416A96D" w:rsidP="5B994A04">
            <w:pPr>
              <w:spacing w:after="0"/>
              <w:rPr>
                <w:rFonts w:ascii="Times New Roman" w:eastAsia="Times New Roman" w:hAnsi="Times New Roman" w:cs="Times New Roman"/>
                <w:b/>
                <w:bCs/>
                <w:color w:val="000000" w:themeColor="text1"/>
                <w:sz w:val="18"/>
                <w:szCs w:val="18"/>
              </w:rPr>
            </w:pPr>
            <w:r w:rsidRPr="5B994A04">
              <w:rPr>
                <w:rFonts w:ascii="Times New Roman" w:eastAsia="Times New Roman" w:hAnsi="Times New Roman" w:cs="Times New Roman"/>
                <w:b/>
                <w:bCs/>
                <w:color w:val="000000" w:themeColor="text1"/>
                <w:sz w:val="18"/>
                <w:szCs w:val="18"/>
              </w:rPr>
              <w:t>Construct validity – convergent/divergent</w:t>
            </w:r>
          </w:p>
        </w:tc>
        <w:tc>
          <w:tcPr>
            <w:tcW w:w="2263" w:type="dxa"/>
            <w:tcBorders>
              <w:top w:val="nil"/>
              <w:left w:val="nil"/>
              <w:bottom w:val="nil"/>
              <w:right w:val="nil"/>
            </w:tcBorders>
            <w:tcMar>
              <w:top w:w="15" w:type="dxa"/>
              <w:left w:w="15" w:type="dxa"/>
              <w:right w:w="15" w:type="dxa"/>
            </w:tcMar>
            <w:vAlign w:val="center"/>
          </w:tcPr>
          <w:p w14:paraId="00E8F539" w14:textId="639ECE7F" w:rsidR="6416A96D" w:rsidRDefault="6416A96D" w:rsidP="5B994A04">
            <w:pPr>
              <w:spacing w:after="0"/>
              <w:rPr>
                <w:rFonts w:ascii="Times New Roman" w:eastAsia="Times New Roman" w:hAnsi="Times New Roman" w:cs="Times New Roman"/>
                <w:color w:val="000000" w:themeColor="text1"/>
                <w:sz w:val="18"/>
                <w:szCs w:val="18"/>
              </w:rPr>
            </w:pPr>
            <w:r w:rsidRPr="5B994A04">
              <w:rPr>
                <w:rFonts w:ascii="Times New Roman" w:eastAsia="Times New Roman" w:hAnsi="Times New Roman" w:cs="Times New Roman"/>
                <w:color w:val="000000" w:themeColor="text1"/>
                <w:sz w:val="18"/>
                <w:szCs w:val="18"/>
              </w:rPr>
              <w:t xml:space="preserve">Degree to which scores behave as expected based on hypotheses </w:t>
            </w:r>
          </w:p>
        </w:tc>
        <w:tc>
          <w:tcPr>
            <w:tcW w:w="2120" w:type="dxa"/>
            <w:tcBorders>
              <w:top w:val="nil"/>
              <w:left w:val="nil"/>
              <w:bottom w:val="nil"/>
              <w:right w:val="nil"/>
            </w:tcBorders>
            <w:tcMar>
              <w:top w:w="15" w:type="dxa"/>
              <w:left w:w="15" w:type="dxa"/>
              <w:right w:w="15" w:type="dxa"/>
            </w:tcMar>
            <w:vAlign w:val="center"/>
          </w:tcPr>
          <w:p w14:paraId="574FCF90" w14:textId="48EF14BC" w:rsidR="6416A96D" w:rsidRDefault="6416A96D" w:rsidP="5B994A04">
            <w:pPr>
              <w:spacing w:after="0"/>
              <w:rPr>
                <w:rFonts w:ascii="Times New Roman" w:eastAsia="Times New Roman" w:hAnsi="Times New Roman" w:cs="Times New Roman"/>
                <w:color w:val="000000" w:themeColor="text1"/>
                <w:sz w:val="18"/>
                <w:szCs w:val="18"/>
              </w:rPr>
            </w:pPr>
            <w:r w:rsidRPr="5B994A04">
              <w:rPr>
                <w:rFonts w:ascii="Times New Roman" w:eastAsia="Times New Roman" w:hAnsi="Times New Roman" w:cs="Times New Roman"/>
                <w:color w:val="000000" w:themeColor="text1"/>
                <w:sz w:val="18"/>
                <w:szCs w:val="18"/>
              </w:rPr>
              <w:t>MTMM; within-factor vs cross-factor correlations</w:t>
            </w:r>
          </w:p>
        </w:tc>
        <w:tc>
          <w:tcPr>
            <w:tcW w:w="2303" w:type="dxa"/>
            <w:tcBorders>
              <w:top w:val="nil"/>
              <w:left w:val="nil"/>
              <w:bottom w:val="nil"/>
              <w:right w:val="nil"/>
            </w:tcBorders>
            <w:tcMar>
              <w:top w:w="15" w:type="dxa"/>
              <w:left w:w="15" w:type="dxa"/>
              <w:right w:w="15" w:type="dxa"/>
            </w:tcMar>
            <w:vAlign w:val="center"/>
          </w:tcPr>
          <w:p w14:paraId="2271BC29" w14:textId="04FCF26D" w:rsidR="6416A96D" w:rsidRDefault="6416A96D" w:rsidP="5B994A04">
            <w:pPr>
              <w:spacing w:after="0"/>
              <w:rPr>
                <w:rFonts w:ascii="Times New Roman" w:eastAsia="Times New Roman" w:hAnsi="Times New Roman" w:cs="Times New Roman"/>
                <w:color w:val="000000" w:themeColor="text1"/>
                <w:sz w:val="18"/>
                <w:szCs w:val="18"/>
              </w:rPr>
            </w:pPr>
            <w:r w:rsidRPr="5B994A04">
              <w:rPr>
                <w:rFonts w:ascii="Times New Roman" w:eastAsia="Times New Roman" w:hAnsi="Times New Roman" w:cs="Times New Roman"/>
                <w:color w:val="000000" w:themeColor="text1"/>
                <w:sz w:val="18"/>
                <w:szCs w:val="18"/>
              </w:rPr>
              <w:t>Convergent: r ≥ 0.30; Divergent: r &lt; 0.30</w:t>
            </w:r>
          </w:p>
        </w:tc>
      </w:tr>
      <w:tr w:rsidR="00CC119F" w14:paraId="4F06A41B" w14:textId="77777777" w:rsidTr="29997191">
        <w:trPr>
          <w:trHeight w:val="720"/>
        </w:trPr>
        <w:tc>
          <w:tcPr>
            <w:tcW w:w="2340" w:type="dxa"/>
            <w:tcBorders>
              <w:top w:val="nil"/>
              <w:left w:val="nil"/>
              <w:bottom w:val="nil"/>
              <w:right w:val="nil"/>
            </w:tcBorders>
            <w:tcMar>
              <w:top w:w="15" w:type="dxa"/>
              <w:left w:w="15" w:type="dxa"/>
              <w:right w:w="15" w:type="dxa"/>
            </w:tcMar>
            <w:vAlign w:val="center"/>
          </w:tcPr>
          <w:p w14:paraId="1DFA391D" w14:textId="73870A49" w:rsidR="00CC119F" w:rsidRPr="6416A96D" w:rsidRDefault="00CC119F" w:rsidP="00CC119F">
            <w:pPr>
              <w:spacing w:after="0"/>
              <w:rPr>
                <w:rFonts w:ascii="Times New Roman" w:eastAsia="Times New Roman" w:hAnsi="Times New Roman" w:cs="Times New Roman"/>
                <w:b/>
                <w:bCs/>
                <w:color w:val="000000" w:themeColor="text1"/>
                <w:sz w:val="18"/>
                <w:szCs w:val="18"/>
              </w:rPr>
            </w:pPr>
            <w:r w:rsidRPr="5B994A04">
              <w:rPr>
                <w:rFonts w:ascii="Times New Roman" w:eastAsia="Times New Roman" w:hAnsi="Times New Roman" w:cs="Times New Roman"/>
                <w:b/>
                <w:bCs/>
                <w:color w:val="000000" w:themeColor="text1"/>
                <w:sz w:val="18"/>
                <w:szCs w:val="18"/>
              </w:rPr>
              <w:t>Construct validity - Score comparability: Classical Test Theory (CTT) scores vs IRT/CAT scores</w:t>
            </w:r>
          </w:p>
        </w:tc>
        <w:tc>
          <w:tcPr>
            <w:tcW w:w="2263" w:type="dxa"/>
            <w:tcBorders>
              <w:top w:val="nil"/>
              <w:left w:val="nil"/>
              <w:bottom w:val="nil"/>
              <w:right w:val="nil"/>
            </w:tcBorders>
            <w:tcMar>
              <w:top w:w="15" w:type="dxa"/>
              <w:left w:w="15" w:type="dxa"/>
              <w:right w:w="15" w:type="dxa"/>
            </w:tcMar>
            <w:vAlign w:val="center"/>
          </w:tcPr>
          <w:p w14:paraId="236DE2CE" w14:textId="1EA2755A" w:rsidR="00CC119F" w:rsidRPr="6416A96D" w:rsidRDefault="00CC119F" w:rsidP="00CC119F">
            <w:pPr>
              <w:spacing w:after="0"/>
              <w:rPr>
                <w:rFonts w:ascii="Times New Roman" w:eastAsia="Times New Roman" w:hAnsi="Times New Roman" w:cs="Times New Roman"/>
                <w:color w:val="000000" w:themeColor="text1"/>
                <w:sz w:val="18"/>
                <w:szCs w:val="18"/>
              </w:rPr>
            </w:pPr>
            <w:r w:rsidRPr="5B994A04">
              <w:rPr>
                <w:rFonts w:ascii="Times New Roman" w:eastAsia="Times New Roman" w:hAnsi="Times New Roman" w:cs="Times New Roman"/>
                <w:color w:val="000000" w:themeColor="text1"/>
                <w:sz w:val="18"/>
                <w:szCs w:val="18"/>
              </w:rPr>
              <w:t>Agreement/relationship between alternative scoring approaches</w:t>
            </w:r>
          </w:p>
        </w:tc>
        <w:tc>
          <w:tcPr>
            <w:tcW w:w="2120" w:type="dxa"/>
            <w:tcBorders>
              <w:top w:val="nil"/>
              <w:left w:val="nil"/>
              <w:bottom w:val="nil"/>
              <w:right w:val="nil"/>
            </w:tcBorders>
            <w:tcMar>
              <w:top w:w="15" w:type="dxa"/>
              <w:left w:w="15" w:type="dxa"/>
              <w:right w:w="15" w:type="dxa"/>
            </w:tcMar>
            <w:vAlign w:val="center"/>
          </w:tcPr>
          <w:p w14:paraId="49A2C76F" w14:textId="579D622F" w:rsidR="00CC119F" w:rsidRPr="6416A96D" w:rsidRDefault="00CC119F" w:rsidP="00CC119F">
            <w:pPr>
              <w:spacing w:after="0"/>
              <w:rPr>
                <w:rFonts w:ascii="Times New Roman" w:eastAsia="Times New Roman" w:hAnsi="Times New Roman" w:cs="Times New Roman"/>
                <w:color w:val="000000" w:themeColor="text1"/>
                <w:sz w:val="18"/>
                <w:szCs w:val="18"/>
              </w:rPr>
            </w:pPr>
            <w:r w:rsidRPr="5B994A04">
              <w:rPr>
                <w:rFonts w:ascii="Times New Roman" w:eastAsia="Times New Roman" w:hAnsi="Times New Roman" w:cs="Times New Roman"/>
                <w:color w:val="000000" w:themeColor="text1"/>
                <w:sz w:val="18"/>
                <w:szCs w:val="18"/>
              </w:rPr>
              <w:t>Mapping regressions between IRT-based, CAT</w:t>
            </w:r>
            <w:r w:rsidR="6E65401D" w:rsidRPr="5B994A04">
              <w:rPr>
                <w:rFonts w:ascii="Times New Roman" w:eastAsia="Times New Roman" w:hAnsi="Times New Roman" w:cs="Times New Roman"/>
                <w:color w:val="000000" w:themeColor="text1"/>
                <w:sz w:val="18"/>
                <w:szCs w:val="18"/>
              </w:rPr>
              <w:t>-based</w:t>
            </w:r>
            <w:r w:rsidRPr="5B994A04">
              <w:rPr>
                <w:rFonts w:ascii="Times New Roman" w:eastAsia="Times New Roman" w:hAnsi="Times New Roman" w:cs="Times New Roman"/>
                <w:color w:val="000000" w:themeColor="text1"/>
                <w:sz w:val="18"/>
                <w:szCs w:val="18"/>
              </w:rPr>
              <w:t>, and CTT scores</w:t>
            </w:r>
          </w:p>
        </w:tc>
        <w:tc>
          <w:tcPr>
            <w:tcW w:w="2303" w:type="dxa"/>
            <w:tcBorders>
              <w:top w:val="nil"/>
              <w:left w:val="nil"/>
              <w:bottom w:val="nil"/>
              <w:right w:val="nil"/>
            </w:tcBorders>
            <w:tcMar>
              <w:top w:w="15" w:type="dxa"/>
              <w:left w:w="15" w:type="dxa"/>
              <w:right w:w="15" w:type="dxa"/>
            </w:tcMar>
            <w:vAlign w:val="center"/>
          </w:tcPr>
          <w:p w14:paraId="04C9DBEC" w14:textId="23040FDC" w:rsidR="00CC119F" w:rsidRPr="6416A96D" w:rsidRDefault="00CC119F" w:rsidP="00CC119F">
            <w:pPr>
              <w:spacing w:after="0"/>
              <w:rPr>
                <w:rFonts w:ascii="Times New Roman" w:eastAsia="Times New Roman" w:hAnsi="Times New Roman" w:cs="Times New Roman"/>
                <w:color w:val="000000" w:themeColor="text1"/>
                <w:sz w:val="18"/>
                <w:szCs w:val="18"/>
              </w:rPr>
            </w:pPr>
            <w:r w:rsidRPr="5B994A04">
              <w:rPr>
                <w:rFonts w:ascii="Times New Roman" w:eastAsia="Times New Roman" w:hAnsi="Times New Roman" w:cs="Times New Roman"/>
                <w:color w:val="000000" w:themeColor="text1"/>
                <w:sz w:val="18"/>
                <w:szCs w:val="18"/>
              </w:rPr>
              <w:t>R², slope/intercept, error; report calibration/fit</w:t>
            </w:r>
          </w:p>
        </w:tc>
      </w:tr>
      <w:tr w:rsidR="00CC119F" w14:paraId="7611A931" w14:textId="77777777" w:rsidTr="29997191">
        <w:trPr>
          <w:trHeight w:val="960"/>
        </w:trPr>
        <w:tc>
          <w:tcPr>
            <w:tcW w:w="2340" w:type="dxa"/>
            <w:tcBorders>
              <w:top w:val="nil"/>
              <w:left w:val="nil"/>
              <w:bottom w:val="nil"/>
              <w:right w:val="nil"/>
            </w:tcBorders>
            <w:tcMar>
              <w:top w:w="15" w:type="dxa"/>
              <w:left w:w="15" w:type="dxa"/>
              <w:right w:w="15" w:type="dxa"/>
            </w:tcMar>
            <w:vAlign w:val="center"/>
          </w:tcPr>
          <w:p w14:paraId="024443CE" w14:textId="7F1AC33C" w:rsidR="00CC119F" w:rsidRDefault="1AF9D92C" w:rsidP="5B994A04">
            <w:pPr>
              <w:spacing w:after="0"/>
              <w:rPr>
                <w:rFonts w:ascii="Times New Roman" w:eastAsia="Times New Roman" w:hAnsi="Times New Roman" w:cs="Times New Roman"/>
                <w:b/>
                <w:bCs/>
                <w:color w:val="000000" w:themeColor="text1"/>
                <w:sz w:val="18"/>
                <w:szCs w:val="18"/>
              </w:rPr>
            </w:pPr>
            <w:r w:rsidRPr="301840AD">
              <w:rPr>
                <w:rFonts w:ascii="Times New Roman" w:eastAsia="Times New Roman" w:hAnsi="Times New Roman" w:cs="Times New Roman"/>
                <w:b/>
                <w:bCs/>
                <w:color w:val="000000" w:themeColor="text1"/>
                <w:sz w:val="18"/>
                <w:szCs w:val="18"/>
              </w:rPr>
              <w:t xml:space="preserve">Construct validity </w:t>
            </w:r>
            <w:r w:rsidR="4BB97CB6" w:rsidRPr="301840AD">
              <w:rPr>
                <w:rFonts w:ascii="Times New Roman" w:eastAsia="Times New Roman" w:hAnsi="Times New Roman" w:cs="Times New Roman"/>
                <w:b/>
                <w:bCs/>
                <w:color w:val="000000" w:themeColor="text1"/>
                <w:sz w:val="18"/>
                <w:szCs w:val="18"/>
              </w:rPr>
              <w:t xml:space="preserve">- </w:t>
            </w:r>
            <w:r w:rsidRPr="301840AD">
              <w:rPr>
                <w:rFonts w:ascii="Times New Roman" w:eastAsia="Times New Roman" w:hAnsi="Times New Roman" w:cs="Times New Roman"/>
                <w:b/>
                <w:bCs/>
                <w:color w:val="000000" w:themeColor="text1"/>
                <w:sz w:val="18"/>
                <w:szCs w:val="18"/>
              </w:rPr>
              <w:t>known-groups</w:t>
            </w:r>
          </w:p>
        </w:tc>
        <w:tc>
          <w:tcPr>
            <w:tcW w:w="2263" w:type="dxa"/>
            <w:tcBorders>
              <w:top w:val="nil"/>
              <w:left w:val="nil"/>
              <w:bottom w:val="nil"/>
              <w:right w:val="nil"/>
            </w:tcBorders>
            <w:tcMar>
              <w:top w:w="15" w:type="dxa"/>
              <w:left w:w="15" w:type="dxa"/>
              <w:right w:w="15" w:type="dxa"/>
            </w:tcMar>
            <w:vAlign w:val="center"/>
          </w:tcPr>
          <w:p w14:paraId="61C73CC1" w14:textId="63C23D8A" w:rsidR="00CC119F" w:rsidRDefault="00CC119F" w:rsidP="5B994A04">
            <w:pPr>
              <w:spacing w:after="0"/>
              <w:rPr>
                <w:rFonts w:ascii="Times New Roman" w:eastAsia="Times New Roman" w:hAnsi="Times New Roman" w:cs="Times New Roman"/>
                <w:color w:val="000000" w:themeColor="text1"/>
                <w:sz w:val="18"/>
                <w:szCs w:val="18"/>
              </w:rPr>
            </w:pPr>
            <w:r w:rsidRPr="5B994A04">
              <w:rPr>
                <w:rFonts w:ascii="Times New Roman" w:eastAsia="Times New Roman" w:hAnsi="Times New Roman" w:cs="Times New Roman"/>
                <w:color w:val="000000" w:themeColor="text1"/>
                <w:sz w:val="18"/>
                <w:szCs w:val="18"/>
              </w:rPr>
              <w:t xml:space="preserve">Ability to discriminate between groups expected to differ </w:t>
            </w:r>
          </w:p>
        </w:tc>
        <w:tc>
          <w:tcPr>
            <w:tcW w:w="2120" w:type="dxa"/>
            <w:tcBorders>
              <w:top w:val="nil"/>
              <w:left w:val="nil"/>
              <w:bottom w:val="nil"/>
              <w:right w:val="nil"/>
            </w:tcBorders>
            <w:tcMar>
              <w:top w:w="15" w:type="dxa"/>
              <w:left w:w="15" w:type="dxa"/>
              <w:right w:w="15" w:type="dxa"/>
            </w:tcMar>
            <w:vAlign w:val="center"/>
          </w:tcPr>
          <w:p w14:paraId="0EBAE22E" w14:textId="3C2FE334" w:rsidR="00CC119F" w:rsidRDefault="00CC119F" w:rsidP="5B994A04">
            <w:pPr>
              <w:spacing w:after="0"/>
              <w:rPr>
                <w:rFonts w:ascii="Times New Roman" w:eastAsia="Times New Roman" w:hAnsi="Times New Roman" w:cs="Times New Roman"/>
                <w:color w:val="000000" w:themeColor="text1"/>
                <w:sz w:val="18"/>
                <w:szCs w:val="18"/>
              </w:rPr>
            </w:pPr>
            <w:r w:rsidRPr="5B994A04">
              <w:rPr>
                <w:rFonts w:ascii="Times New Roman" w:eastAsia="Times New Roman" w:hAnsi="Times New Roman" w:cs="Times New Roman"/>
                <w:color w:val="000000" w:themeColor="text1"/>
                <w:sz w:val="18"/>
                <w:szCs w:val="18"/>
              </w:rPr>
              <w:t>HRQoL vs hospitalization risk quintiles; a priori hypotheses (SF12G stronger than KDSG, etc.)</w:t>
            </w:r>
          </w:p>
        </w:tc>
        <w:tc>
          <w:tcPr>
            <w:tcW w:w="2303" w:type="dxa"/>
            <w:tcBorders>
              <w:top w:val="nil"/>
              <w:left w:val="nil"/>
              <w:bottom w:val="nil"/>
              <w:right w:val="nil"/>
            </w:tcBorders>
            <w:tcMar>
              <w:top w:w="15" w:type="dxa"/>
              <w:left w:w="15" w:type="dxa"/>
              <w:right w:w="15" w:type="dxa"/>
            </w:tcMar>
            <w:vAlign w:val="center"/>
          </w:tcPr>
          <w:p w14:paraId="654600F4" w14:textId="3E8FA073" w:rsidR="00CC119F" w:rsidRDefault="00CC119F" w:rsidP="5B994A04">
            <w:pPr>
              <w:spacing w:after="0"/>
              <w:rPr>
                <w:rFonts w:ascii="Times New Roman" w:eastAsia="Times New Roman" w:hAnsi="Times New Roman" w:cs="Times New Roman"/>
                <w:color w:val="000000" w:themeColor="text1"/>
                <w:sz w:val="18"/>
                <w:szCs w:val="18"/>
              </w:rPr>
            </w:pPr>
            <w:r w:rsidRPr="5B994A04">
              <w:rPr>
                <w:rFonts w:ascii="Times New Roman" w:eastAsia="Times New Roman" w:hAnsi="Times New Roman" w:cs="Times New Roman"/>
                <w:color w:val="000000" w:themeColor="text1"/>
                <w:sz w:val="18"/>
                <w:szCs w:val="18"/>
              </w:rPr>
              <w:t>Pearson r / regression; hypothesis confirmation</w:t>
            </w:r>
          </w:p>
        </w:tc>
      </w:tr>
      <w:tr w:rsidR="301840AD" w14:paraId="6C469AE3" w14:textId="77777777" w:rsidTr="29997191">
        <w:trPr>
          <w:trHeight w:val="960"/>
        </w:trPr>
        <w:tc>
          <w:tcPr>
            <w:tcW w:w="2340" w:type="dxa"/>
            <w:tcBorders>
              <w:top w:val="nil"/>
              <w:left w:val="nil"/>
              <w:bottom w:val="nil"/>
              <w:right w:val="nil"/>
            </w:tcBorders>
            <w:tcMar>
              <w:top w:w="15" w:type="dxa"/>
              <w:left w:w="15" w:type="dxa"/>
              <w:right w:w="15" w:type="dxa"/>
            </w:tcMar>
            <w:vAlign w:val="center"/>
          </w:tcPr>
          <w:p w14:paraId="2141C288" w14:textId="05B66620" w:rsidR="1B7A60BF" w:rsidRDefault="1B7A60BF" w:rsidP="301840AD">
            <w:pPr>
              <w:rPr>
                <w:rFonts w:ascii="Times New Roman" w:eastAsia="Times New Roman" w:hAnsi="Times New Roman" w:cs="Times New Roman"/>
                <w:b/>
                <w:bCs/>
                <w:color w:val="000000" w:themeColor="text1"/>
                <w:sz w:val="18"/>
                <w:szCs w:val="18"/>
              </w:rPr>
            </w:pPr>
            <w:r w:rsidRPr="301840AD">
              <w:rPr>
                <w:rFonts w:ascii="Times New Roman" w:eastAsia="Times New Roman" w:hAnsi="Times New Roman" w:cs="Times New Roman"/>
                <w:b/>
                <w:bCs/>
                <w:color w:val="000000" w:themeColor="text1"/>
                <w:sz w:val="18"/>
                <w:szCs w:val="18"/>
              </w:rPr>
              <w:t>Intra Correlation Coefficient (ICC)</w:t>
            </w:r>
          </w:p>
        </w:tc>
        <w:tc>
          <w:tcPr>
            <w:tcW w:w="2263" w:type="dxa"/>
            <w:tcBorders>
              <w:top w:val="nil"/>
              <w:left w:val="nil"/>
              <w:bottom w:val="nil"/>
              <w:right w:val="nil"/>
            </w:tcBorders>
            <w:tcMar>
              <w:top w:w="15" w:type="dxa"/>
              <w:left w:w="15" w:type="dxa"/>
              <w:right w:w="15" w:type="dxa"/>
            </w:tcMar>
            <w:vAlign w:val="center"/>
          </w:tcPr>
          <w:p w14:paraId="61522856" w14:textId="412A5228" w:rsidR="301840AD" w:rsidRDefault="22BD7E39" w:rsidP="301840AD">
            <w:r w:rsidRPr="29997191">
              <w:rPr>
                <w:rFonts w:ascii="Times New Roman" w:eastAsia="Times New Roman" w:hAnsi="Times New Roman" w:cs="Times New Roman"/>
                <w:sz w:val="18"/>
                <w:szCs w:val="18"/>
              </w:rPr>
              <w:t>Degree of agreement between alternative scoring approaches (absolute agreement)</w:t>
            </w:r>
          </w:p>
        </w:tc>
        <w:tc>
          <w:tcPr>
            <w:tcW w:w="2120" w:type="dxa"/>
            <w:tcBorders>
              <w:top w:val="nil"/>
              <w:left w:val="nil"/>
              <w:bottom w:val="nil"/>
              <w:right w:val="nil"/>
            </w:tcBorders>
            <w:tcMar>
              <w:top w:w="15" w:type="dxa"/>
              <w:left w:w="15" w:type="dxa"/>
              <w:right w:w="15" w:type="dxa"/>
            </w:tcMar>
            <w:vAlign w:val="center"/>
          </w:tcPr>
          <w:p w14:paraId="1D04F0C0" w14:textId="39B0FA6B" w:rsidR="301840AD" w:rsidRDefault="22BD7E39" w:rsidP="301840AD">
            <w:r w:rsidRPr="29997191">
              <w:rPr>
                <w:rFonts w:ascii="Times New Roman" w:eastAsia="Times New Roman" w:hAnsi="Times New Roman" w:cs="Times New Roman"/>
                <w:sz w:val="18"/>
                <w:szCs w:val="18"/>
              </w:rPr>
              <w:t>Two-way absolute-agreement, average-measure ICC across CTT-, IRT-, and CAT-derived scores (ICCagreement)</w:t>
            </w:r>
          </w:p>
        </w:tc>
        <w:tc>
          <w:tcPr>
            <w:tcW w:w="2303" w:type="dxa"/>
            <w:tcBorders>
              <w:top w:val="nil"/>
              <w:left w:val="nil"/>
              <w:bottom w:val="nil"/>
              <w:right w:val="nil"/>
            </w:tcBorders>
            <w:tcMar>
              <w:top w:w="15" w:type="dxa"/>
              <w:left w:w="15" w:type="dxa"/>
              <w:right w:w="15" w:type="dxa"/>
            </w:tcMar>
            <w:vAlign w:val="center"/>
          </w:tcPr>
          <w:p w14:paraId="7C576EB5" w14:textId="665E355E" w:rsidR="301840AD" w:rsidRDefault="22BD7E39" w:rsidP="301840AD">
            <w:r w:rsidRPr="29997191">
              <w:rPr>
                <w:rFonts w:ascii="Times New Roman" w:eastAsia="Times New Roman" w:hAnsi="Times New Roman" w:cs="Times New Roman"/>
                <w:sz w:val="18"/>
                <w:szCs w:val="18"/>
              </w:rPr>
              <w:t>ICCagreement (higher = better agreement; interpreted as concordance across methods)</w:t>
            </w:r>
          </w:p>
        </w:tc>
      </w:tr>
      <w:tr w:rsidR="00CC119F" w14:paraId="5FB4E90D" w14:textId="77777777" w:rsidTr="29997191">
        <w:trPr>
          <w:trHeight w:val="720"/>
        </w:trPr>
        <w:tc>
          <w:tcPr>
            <w:tcW w:w="2340" w:type="dxa"/>
            <w:tcBorders>
              <w:top w:val="nil"/>
              <w:left w:val="nil"/>
              <w:bottom w:val="nil"/>
              <w:right w:val="nil"/>
            </w:tcBorders>
            <w:tcMar>
              <w:top w:w="15" w:type="dxa"/>
              <w:left w:w="15" w:type="dxa"/>
              <w:right w:w="15" w:type="dxa"/>
            </w:tcMar>
            <w:vAlign w:val="center"/>
          </w:tcPr>
          <w:p w14:paraId="50AD1E50" w14:textId="795C3239" w:rsidR="00CC119F" w:rsidRPr="016BDB45" w:rsidRDefault="22BD7E39" w:rsidP="29997191">
            <w:pPr>
              <w:spacing w:after="0"/>
              <w:rPr>
                <w:rFonts w:ascii="Times New Roman" w:eastAsia="Times New Roman" w:hAnsi="Times New Roman" w:cs="Times New Roman"/>
                <w:b/>
                <w:bCs/>
                <w:sz w:val="18"/>
                <w:szCs w:val="18"/>
              </w:rPr>
            </w:pPr>
            <w:r w:rsidRPr="29997191">
              <w:rPr>
                <w:rFonts w:ascii="Times New Roman" w:eastAsia="Times New Roman" w:hAnsi="Times New Roman" w:cs="Times New Roman"/>
                <w:b/>
                <w:bCs/>
                <w:sz w:val="18"/>
                <w:szCs w:val="18"/>
              </w:rPr>
              <w:t>Smallest detectable change (SDC)</w:t>
            </w:r>
          </w:p>
        </w:tc>
        <w:tc>
          <w:tcPr>
            <w:tcW w:w="2263" w:type="dxa"/>
            <w:tcBorders>
              <w:top w:val="nil"/>
              <w:left w:val="nil"/>
              <w:bottom w:val="nil"/>
              <w:right w:val="nil"/>
            </w:tcBorders>
            <w:tcMar>
              <w:top w:w="15" w:type="dxa"/>
              <w:left w:w="15" w:type="dxa"/>
              <w:right w:w="15" w:type="dxa"/>
            </w:tcMar>
            <w:vAlign w:val="center"/>
          </w:tcPr>
          <w:p w14:paraId="1C70D661" w14:textId="35EB5EA9" w:rsidR="00CC119F" w:rsidRPr="6416A96D" w:rsidRDefault="5C3BBE0B" w:rsidP="29997191">
            <w:pPr>
              <w:spacing w:after="0"/>
              <w:rPr>
                <w:rFonts w:ascii="Times New Roman" w:eastAsia="Times New Roman" w:hAnsi="Times New Roman" w:cs="Times New Roman"/>
                <w:sz w:val="18"/>
                <w:szCs w:val="18"/>
              </w:rPr>
            </w:pPr>
            <w:r w:rsidRPr="29997191">
              <w:rPr>
                <w:rFonts w:ascii="Times New Roman" w:eastAsia="Times New Roman" w:hAnsi="Times New Roman" w:cs="Times New Roman"/>
                <w:sz w:val="18"/>
                <w:szCs w:val="18"/>
              </w:rPr>
              <w:t xml:space="preserve">Smallest detectable change beyond measurement error </w:t>
            </w:r>
          </w:p>
        </w:tc>
        <w:tc>
          <w:tcPr>
            <w:tcW w:w="2120" w:type="dxa"/>
            <w:tcBorders>
              <w:top w:val="nil"/>
              <w:left w:val="nil"/>
              <w:bottom w:val="nil"/>
              <w:right w:val="nil"/>
            </w:tcBorders>
            <w:tcMar>
              <w:top w:w="15" w:type="dxa"/>
              <w:left w:w="15" w:type="dxa"/>
              <w:right w:w="15" w:type="dxa"/>
            </w:tcMar>
            <w:vAlign w:val="center"/>
          </w:tcPr>
          <w:p w14:paraId="2FDD0F9F" w14:textId="40A95268" w:rsidR="00CC119F" w:rsidRPr="6416A96D" w:rsidRDefault="5C3BBE0B" w:rsidP="29997191">
            <w:pPr>
              <w:spacing w:after="0"/>
            </w:pPr>
            <w:r w:rsidRPr="29997191">
              <w:rPr>
                <w:rFonts w:ascii="Times New Roman" w:eastAsia="Times New Roman" w:hAnsi="Times New Roman" w:cs="Times New Roman"/>
                <w:sz w:val="18"/>
                <w:szCs w:val="18"/>
              </w:rPr>
              <w:t>SEM-based SDC derived from ICCagreement using pooled SD across methods</w:t>
            </w:r>
          </w:p>
        </w:tc>
        <w:tc>
          <w:tcPr>
            <w:tcW w:w="2303" w:type="dxa"/>
            <w:tcBorders>
              <w:top w:val="nil"/>
              <w:left w:val="nil"/>
              <w:bottom w:val="nil"/>
              <w:right w:val="nil"/>
            </w:tcBorders>
            <w:tcMar>
              <w:top w:w="15" w:type="dxa"/>
              <w:left w:w="15" w:type="dxa"/>
              <w:right w:w="15" w:type="dxa"/>
            </w:tcMar>
            <w:vAlign w:val="center"/>
          </w:tcPr>
          <w:p w14:paraId="4EAD0C12" w14:textId="26EDB907" w:rsidR="00CC119F" w:rsidRPr="6416A96D" w:rsidRDefault="5C3BBE0B" w:rsidP="29997191">
            <w:pPr>
              <w:spacing w:after="0"/>
              <w:rPr>
                <w:rFonts w:ascii="Times New Roman" w:eastAsia="Times New Roman" w:hAnsi="Times New Roman" w:cs="Times New Roman"/>
                <w:sz w:val="18"/>
                <w:szCs w:val="18"/>
              </w:rPr>
            </w:pPr>
            <w:r w:rsidRPr="29997191">
              <w:rPr>
                <w:rFonts w:ascii="Times New Roman" w:eastAsia="Times New Roman" w:hAnsi="Times New Roman" w:cs="Times New Roman"/>
                <w:sz w:val="18"/>
                <w:szCs w:val="18"/>
              </w:rPr>
              <w:t xml:space="preserve">SDCagreement = 1.96·√2·SEMagreement, where SEMagreement = SDpooled·√(1−ICCagreement): </w:t>
            </w:r>
          </w:p>
        </w:tc>
      </w:tr>
    </w:tbl>
    <w:p w14:paraId="3B084D37" w14:textId="2F97C060" w:rsidR="1428F0A2" w:rsidRPr="00E3027D" w:rsidRDefault="5C3BBE0B" w:rsidP="29997191">
      <w:pPr>
        <w:spacing w:after="0" w:line="480" w:lineRule="auto"/>
        <w:rPr>
          <w:rFonts w:ascii="Times New Roman" w:eastAsia="Times New Roman" w:hAnsi="Times New Roman" w:cs="Times New Roman"/>
          <w:sz w:val="18"/>
          <w:szCs w:val="18"/>
        </w:rPr>
      </w:pPr>
      <w:r w:rsidRPr="44446858">
        <w:rPr>
          <w:rFonts w:ascii="Times New Roman" w:hAnsi="Times New Roman" w:cs="Times New Roman"/>
          <w:b/>
          <w:bCs/>
          <w:sz w:val="20"/>
          <w:szCs w:val="20"/>
        </w:rPr>
        <w:t>*</w:t>
      </w:r>
      <w:r w:rsidRPr="44446858">
        <w:rPr>
          <w:rFonts w:ascii="Times New Roman" w:eastAsia="Times New Roman" w:hAnsi="Times New Roman" w:cs="Times New Roman"/>
          <w:sz w:val="18"/>
          <w:szCs w:val="18"/>
        </w:rPr>
        <w:t xml:space="preserve">SDpooled is the pooled </w:t>
      </w:r>
      <w:r w:rsidR="50EB2EBE" w:rsidRPr="44446858">
        <w:rPr>
          <w:rFonts w:ascii="Times New Roman" w:eastAsia="Times New Roman" w:hAnsi="Times New Roman" w:cs="Times New Roman"/>
          <w:sz w:val="18"/>
          <w:szCs w:val="18"/>
        </w:rPr>
        <w:t>standard deviation (</w:t>
      </w:r>
      <w:r w:rsidRPr="44446858">
        <w:rPr>
          <w:rFonts w:ascii="Times New Roman" w:eastAsia="Times New Roman" w:hAnsi="Times New Roman" w:cs="Times New Roman"/>
          <w:sz w:val="18"/>
          <w:szCs w:val="18"/>
        </w:rPr>
        <w:t>SD</w:t>
      </w:r>
      <w:r w:rsidR="3BD8A8E6" w:rsidRPr="44446858">
        <w:rPr>
          <w:rFonts w:ascii="Times New Roman" w:eastAsia="Times New Roman" w:hAnsi="Times New Roman" w:cs="Times New Roman"/>
          <w:sz w:val="18"/>
          <w:szCs w:val="18"/>
        </w:rPr>
        <w:t>)</w:t>
      </w:r>
      <w:r w:rsidRPr="44446858">
        <w:rPr>
          <w:rFonts w:ascii="Times New Roman" w:eastAsia="Times New Roman" w:hAnsi="Times New Roman" w:cs="Times New Roman"/>
          <w:sz w:val="18"/>
          <w:szCs w:val="18"/>
        </w:rPr>
        <w:t xml:space="preserve"> across CTT, IRT and CAT score computation methods.</w:t>
      </w:r>
    </w:p>
    <w:p w14:paraId="0BAECD99" w14:textId="77777777" w:rsidR="00A90DA3" w:rsidRDefault="00A90DA3" w:rsidP="5B994A04">
      <w:pPr>
        <w:autoSpaceDE w:val="0"/>
        <w:autoSpaceDN w:val="0"/>
        <w:adjustRightInd w:val="0"/>
        <w:spacing w:after="0" w:line="480" w:lineRule="auto"/>
        <w:rPr>
          <w:rFonts w:ascii="Times New Roman" w:eastAsia="Times New Roman" w:hAnsi="Times New Roman" w:cs="Times New Roman"/>
          <w:b/>
          <w:bCs/>
          <w:sz w:val="20"/>
          <w:szCs w:val="20"/>
        </w:rPr>
      </w:pPr>
    </w:p>
    <w:p w14:paraId="3F4CC811" w14:textId="16CB2DF5" w:rsidR="00817C36" w:rsidRPr="00E3027D" w:rsidRDefault="42315C83" w:rsidP="5B994A04">
      <w:pPr>
        <w:autoSpaceDE w:val="0"/>
        <w:autoSpaceDN w:val="0"/>
        <w:adjustRightInd w:val="0"/>
        <w:spacing w:after="0" w:line="480" w:lineRule="auto"/>
        <w:rPr>
          <w:rFonts w:ascii="Times New Roman" w:eastAsia="Times New Roman" w:hAnsi="Times New Roman" w:cs="Times New Roman"/>
          <w:b/>
          <w:bCs/>
          <w:sz w:val="20"/>
          <w:szCs w:val="20"/>
        </w:rPr>
      </w:pPr>
      <w:r w:rsidRPr="44480EFF">
        <w:rPr>
          <w:rFonts w:ascii="Times New Roman" w:eastAsia="Times New Roman" w:hAnsi="Times New Roman" w:cs="Times New Roman"/>
          <w:b/>
          <w:bCs/>
          <w:sz w:val="20"/>
          <w:szCs w:val="20"/>
        </w:rPr>
        <w:lastRenderedPageBreak/>
        <w:t>1.</w:t>
      </w:r>
      <w:r w:rsidR="1B87F920" w:rsidRPr="44480EFF">
        <w:rPr>
          <w:rFonts w:ascii="Times New Roman" w:eastAsia="Times New Roman" w:hAnsi="Times New Roman" w:cs="Times New Roman"/>
          <w:b/>
          <w:bCs/>
          <w:sz w:val="20"/>
          <w:szCs w:val="20"/>
        </w:rPr>
        <w:t>2.1</w:t>
      </w:r>
      <w:r w:rsidR="00817C36">
        <w:tab/>
      </w:r>
      <w:r w:rsidR="1B87F920" w:rsidRPr="44480EFF">
        <w:rPr>
          <w:rFonts w:ascii="Times New Roman" w:eastAsia="Times New Roman" w:hAnsi="Times New Roman" w:cs="Times New Roman"/>
          <w:b/>
          <w:bCs/>
          <w:sz w:val="20"/>
          <w:szCs w:val="20"/>
        </w:rPr>
        <w:t>Structural validity: SF12 Domains</w:t>
      </w:r>
    </w:p>
    <w:p w14:paraId="4A6CA3D9" w14:textId="6F3C4A99" w:rsidR="00817C36" w:rsidRPr="00E3027D" w:rsidRDefault="00817C36" w:rsidP="5B994A04">
      <w:pPr>
        <w:autoSpaceDE w:val="0"/>
        <w:autoSpaceDN w:val="0"/>
        <w:adjustRightInd w:val="0"/>
        <w:spacing w:after="0" w:line="480" w:lineRule="auto"/>
        <w:rPr>
          <w:rFonts w:ascii="Times New Roman" w:hAnsi="Times New Roman" w:cs="Times New Roman"/>
          <w:sz w:val="20"/>
          <w:szCs w:val="20"/>
        </w:rPr>
      </w:pPr>
      <w:r w:rsidRPr="5B994A04">
        <w:rPr>
          <w:rFonts w:ascii="Times New Roman" w:hAnsi="Times New Roman" w:cs="Times New Roman"/>
          <w:sz w:val="20"/>
          <w:szCs w:val="20"/>
        </w:rPr>
        <w:t>To evaluate the measurement structure of the SF12, four IRT-based models were developed and compared to determine their ability to capture patients’ responses</w:t>
      </w:r>
      <w:r w:rsidR="1C467F0B" w:rsidRPr="5B994A04">
        <w:rPr>
          <w:rFonts w:ascii="Times New Roman" w:hAnsi="Times New Roman" w:cs="Times New Roman"/>
          <w:sz w:val="20"/>
          <w:szCs w:val="20"/>
        </w:rPr>
        <w:t>.</w:t>
      </w:r>
      <w:r w:rsidRPr="5B994A04">
        <w:rPr>
          <w:rFonts w:ascii="Times New Roman" w:hAnsi="Times New Roman" w:cs="Times New Roman"/>
          <w:sz w:val="20"/>
          <w:szCs w:val="20"/>
        </w:rPr>
        <w:t xml:space="preserve"> Model fit indices were used to identify the structure offering the best measurement precision for the </w:t>
      </w:r>
      <w:r w:rsidR="003913DB" w:rsidRPr="5B994A04">
        <w:rPr>
          <w:rFonts w:ascii="Times New Roman" w:hAnsi="Times New Roman" w:cs="Times New Roman"/>
          <w:sz w:val="20"/>
          <w:szCs w:val="20"/>
        </w:rPr>
        <w:t>SF12</w:t>
      </w:r>
      <w:r w:rsidR="003913DB" w:rsidRPr="5B994A04">
        <w:rPr>
          <w:rFonts w:ascii="Times New Roman" w:hAnsi="Times New Roman" w:cs="Times New Roman"/>
          <w:sz w:val="20"/>
          <w:szCs w:val="20"/>
          <w:vertAlign w:val="subscript"/>
        </w:rPr>
        <w:t>PHC</w:t>
      </w:r>
      <w:r w:rsidRPr="5B994A04">
        <w:rPr>
          <w:rFonts w:ascii="Times New Roman" w:hAnsi="Times New Roman" w:cs="Times New Roman"/>
          <w:sz w:val="20"/>
          <w:szCs w:val="20"/>
        </w:rPr>
        <w:t xml:space="preserve"> and </w:t>
      </w:r>
      <w:r w:rsidR="003913DB" w:rsidRPr="5B994A04">
        <w:rPr>
          <w:rFonts w:ascii="Times New Roman" w:hAnsi="Times New Roman" w:cs="Times New Roman"/>
          <w:sz w:val="20"/>
          <w:szCs w:val="20"/>
        </w:rPr>
        <w:t>SF12</w:t>
      </w:r>
      <w:r w:rsidR="003913DB" w:rsidRPr="5B994A04">
        <w:rPr>
          <w:rFonts w:ascii="Times New Roman" w:hAnsi="Times New Roman" w:cs="Times New Roman"/>
          <w:sz w:val="20"/>
          <w:szCs w:val="20"/>
          <w:vertAlign w:val="subscript"/>
        </w:rPr>
        <w:t>MHC</w:t>
      </w:r>
      <w:r w:rsidRPr="5B994A04">
        <w:rPr>
          <w:rFonts w:ascii="Times New Roman" w:hAnsi="Times New Roman" w:cs="Times New Roman"/>
          <w:sz w:val="20"/>
          <w:szCs w:val="20"/>
        </w:rPr>
        <w:t xml:space="preserve"> scores.</w:t>
      </w:r>
    </w:p>
    <w:p w14:paraId="5DD12AA0" w14:textId="3E314426" w:rsidR="004538EF" w:rsidRPr="00E3027D" w:rsidRDefault="004538EF" w:rsidP="000030A1">
      <w:pPr>
        <w:autoSpaceDE w:val="0"/>
        <w:autoSpaceDN w:val="0"/>
        <w:adjustRightInd w:val="0"/>
        <w:spacing w:after="0" w:line="480" w:lineRule="auto"/>
        <w:jc w:val="both"/>
        <w:rPr>
          <w:rFonts w:ascii="Times New Roman" w:hAnsi="Times New Roman" w:cs="Times New Roman"/>
          <w:b/>
          <w:bCs/>
          <w:sz w:val="20"/>
          <w:szCs w:val="20"/>
        </w:rPr>
      </w:pPr>
      <w:r w:rsidRPr="5B994A04">
        <w:rPr>
          <w:rFonts w:ascii="Times New Roman" w:hAnsi="Times New Roman" w:cs="Times New Roman"/>
          <w:b/>
          <w:bCs/>
          <w:sz w:val="20"/>
          <w:szCs w:val="20"/>
        </w:rPr>
        <w:t>Model 1a</w:t>
      </w:r>
      <w:r w:rsidR="009A5051" w:rsidRPr="5B994A04">
        <w:rPr>
          <w:rFonts w:ascii="Times New Roman" w:hAnsi="Times New Roman" w:cs="Times New Roman"/>
          <w:b/>
          <w:bCs/>
          <w:sz w:val="20"/>
          <w:szCs w:val="20"/>
        </w:rPr>
        <w:t xml:space="preserve"> </w:t>
      </w:r>
      <w:r w:rsidR="009A5051" w:rsidRPr="5B994A04">
        <w:rPr>
          <w:rFonts w:ascii="Times New Roman" w:hAnsi="Times New Roman" w:cs="Times New Roman"/>
          <w:sz w:val="20"/>
          <w:szCs w:val="20"/>
        </w:rPr>
        <w:t>(</w:t>
      </w:r>
      <w:r w:rsidR="3FC98EA1" w:rsidRPr="5B994A04">
        <w:rPr>
          <w:rFonts w:ascii="Times New Roman" w:hAnsi="Times New Roman" w:cs="Times New Roman"/>
          <w:i/>
          <w:iCs/>
          <w:sz w:val="20"/>
          <w:szCs w:val="20"/>
        </w:rPr>
        <w:t xml:space="preserve">see </w:t>
      </w:r>
      <w:r w:rsidR="009A5051" w:rsidRPr="5B994A04">
        <w:rPr>
          <w:rFonts w:ascii="Times New Roman" w:hAnsi="Times New Roman" w:cs="Times New Roman"/>
          <w:i/>
          <w:iCs/>
          <w:sz w:val="20"/>
          <w:szCs w:val="20"/>
        </w:rPr>
        <w:t>Appendix 2</w:t>
      </w:r>
      <w:r w:rsidR="009A5051" w:rsidRPr="5B994A04">
        <w:rPr>
          <w:rFonts w:ascii="Times New Roman" w:hAnsi="Times New Roman" w:cs="Times New Roman"/>
          <w:sz w:val="20"/>
          <w:szCs w:val="20"/>
        </w:rPr>
        <w:t xml:space="preserve">) served as the baseline, reflecting a two-dimensional uncorrelated structure. All items were allowed to load on both dimensions, except item 9, which loading on </w:t>
      </w:r>
      <w:r w:rsidR="00111248" w:rsidRPr="5B994A04">
        <w:rPr>
          <w:rFonts w:ascii="Times New Roman" w:hAnsi="Times New Roman" w:cs="Times New Roman"/>
          <w:sz w:val="20"/>
          <w:szCs w:val="20"/>
        </w:rPr>
        <w:t>SF12</w:t>
      </w:r>
      <w:r w:rsidR="00111248" w:rsidRPr="5B994A04">
        <w:rPr>
          <w:rFonts w:ascii="Times New Roman" w:hAnsi="Times New Roman" w:cs="Times New Roman"/>
          <w:sz w:val="20"/>
          <w:szCs w:val="20"/>
          <w:vertAlign w:val="subscript"/>
        </w:rPr>
        <w:t>PHC</w:t>
      </w:r>
      <w:r w:rsidR="009A5051" w:rsidRPr="5B994A04">
        <w:rPr>
          <w:rFonts w:ascii="Times New Roman" w:hAnsi="Times New Roman" w:cs="Times New Roman"/>
          <w:sz w:val="20"/>
          <w:szCs w:val="20"/>
        </w:rPr>
        <w:t xml:space="preserve"> was set to nil. This model was based on the structure showing the best fit in Forero et al. (2013)</w:t>
      </w:r>
      <w:r w:rsidR="69B2BC0D" w:rsidRPr="5B994A04">
        <w:rPr>
          <w:rFonts w:ascii="Times New Roman" w:hAnsi="Times New Roman" w:cs="Times New Roman"/>
          <w:sz w:val="20"/>
          <w:szCs w:val="20"/>
        </w:rPr>
        <w:t xml:space="preserve"> </w:t>
      </w:r>
      <w:sdt>
        <w:sdtPr>
          <w:rPr>
            <w:rFonts w:ascii="Times New Roman" w:hAnsi="Times New Roman" w:cs="Times New Roman"/>
            <w:color w:val="000000" w:themeColor="text1"/>
            <w:sz w:val="20"/>
            <w:szCs w:val="20"/>
          </w:rPr>
          <w:tag w:val="MENDELEY_CITATION_v3_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"/>
          <w:id w:val="593446627"/>
          <w:placeholder>
            <w:docPart w:val="DefaultPlaceholder_-1854013440"/>
          </w:placeholder>
        </w:sdtPr>
        <w:sdtEndPr/>
        <w:sdtContent>
          <w:r w:rsidR="00D430BF" w:rsidRPr="5B994A04">
            <w:rPr>
              <w:rFonts w:ascii="Times New Roman" w:hAnsi="Times New Roman" w:cs="Times New Roman"/>
              <w:color w:val="000000" w:themeColor="text1"/>
              <w:sz w:val="20"/>
              <w:szCs w:val="20"/>
            </w:rPr>
            <w:t>(Forero et al., 2013)</w:t>
          </w:r>
        </w:sdtContent>
      </w:sdt>
      <w:r w:rsidR="009A5051" w:rsidRPr="5B994A04">
        <w:rPr>
          <w:rFonts w:ascii="Times New Roman" w:hAnsi="Times New Roman" w:cs="Times New Roman"/>
          <w:sz w:val="20"/>
          <w:szCs w:val="20"/>
        </w:rPr>
        <w:t>.</w:t>
      </w:r>
    </w:p>
    <w:p w14:paraId="3C5D355C" w14:textId="2B8F9BF7" w:rsidR="004538EF" w:rsidRPr="00E3027D" w:rsidRDefault="004538EF" w:rsidP="003E4D0C">
      <w:pPr>
        <w:autoSpaceDE w:val="0"/>
        <w:autoSpaceDN w:val="0"/>
        <w:adjustRightInd w:val="0"/>
        <w:spacing w:after="0" w:line="480" w:lineRule="auto"/>
        <w:jc w:val="both"/>
        <w:rPr>
          <w:rFonts w:ascii="Times New Roman" w:hAnsi="Times New Roman" w:cs="Times New Roman"/>
          <w:b/>
          <w:bCs/>
          <w:sz w:val="20"/>
          <w:szCs w:val="20"/>
        </w:rPr>
      </w:pPr>
      <w:r w:rsidRPr="5B994A04">
        <w:rPr>
          <w:rFonts w:ascii="Times New Roman" w:hAnsi="Times New Roman" w:cs="Times New Roman"/>
          <w:b/>
          <w:bCs/>
          <w:sz w:val="20"/>
          <w:szCs w:val="20"/>
        </w:rPr>
        <w:t>Model 2a</w:t>
      </w:r>
      <w:r w:rsidR="009A5051" w:rsidRPr="5B994A04">
        <w:rPr>
          <w:rFonts w:ascii="Times New Roman" w:hAnsi="Times New Roman" w:cs="Times New Roman"/>
          <w:b/>
          <w:bCs/>
          <w:sz w:val="20"/>
          <w:szCs w:val="20"/>
        </w:rPr>
        <w:t xml:space="preserve"> </w:t>
      </w:r>
      <w:r w:rsidR="009A5051" w:rsidRPr="5B994A04">
        <w:rPr>
          <w:rFonts w:ascii="Times New Roman" w:hAnsi="Times New Roman" w:cs="Times New Roman"/>
          <w:sz w:val="20"/>
          <w:szCs w:val="20"/>
        </w:rPr>
        <w:t>(</w:t>
      </w:r>
      <w:r w:rsidR="63C0982C" w:rsidRPr="5B994A04">
        <w:rPr>
          <w:rFonts w:ascii="Times New Roman" w:hAnsi="Times New Roman" w:cs="Times New Roman"/>
          <w:i/>
          <w:iCs/>
          <w:sz w:val="20"/>
          <w:szCs w:val="20"/>
        </w:rPr>
        <w:t xml:space="preserve">see </w:t>
      </w:r>
      <w:r w:rsidR="009A5051" w:rsidRPr="5B994A04">
        <w:rPr>
          <w:rFonts w:ascii="Times New Roman" w:hAnsi="Times New Roman" w:cs="Times New Roman"/>
          <w:i/>
          <w:iCs/>
          <w:sz w:val="20"/>
          <w:szCs w:val="20"/>
        </w:rPr>
        <w:t>Appendix 2</w:t>
      </w:r>
      <w:r w:rsidR="009A5051" w:rsidRPr="5B994A04">
        <w:rPr>
          <w:rFonts w:ascii="Times New Roman" w:hAnsi="Times New Roman" w:cs="Times New Roman"/>
          <w:sz w:val="20"/>
          <w:szCs w:val="20"/>
        </w:rPr>
        <w:t xml:space="preserve">) retains the two-dimensional structure of Model 1a (see Appendix 1), where all items load on both dimensions except item 9, which does not load on the </w:t>
      </w:r>
      <w:r w:rsidR="00111248" w:rsidRPr="5B994A04">
        <w:rPr>
          <w:rFonts w:ascii="Times New Roman" w:hAnsi="Times New Roman" w:cs="Times New Roman"/>
          <w:sz w:val="20"/>
          <w:szCs w:val="20"/>
        </w:rPr>
        <w:t>SF12</w:t>
      </w:r>
      <w:r w:rsidR="00111248" w:rsidRPr="5B994A04">
        <w:rPr>
          <w:rFonts w:ascii="Times New Roman" w:hAnsi="Times New Roman" w:cs="Times New Roman"/>
          <w:sz w:val="20"/>
          <w:szCs w:val="20"/>
          <w:vertAlign w:val="subscript"/>
        </w:rPr>
        <w:t>PHC</w:t>
      </w:r>
      <w:r w:rsidR="009A5051" w:rsidRPr="5B994A04">
        <w:rPr>
          <w:rFonts w:ascii="Times New Roman" w:hAnsi="Times New Roman" w:cs="Times New Roman"/>
          <w:sz w:val="20"/>
          <w:szCs w:val="20"/>
        </w:rPr>
        <w:t xml:space="preserve"> dimension. The key difference is that Model 2 allows the two latent dimensions to correlate freely, relaxing the assumption of independence imposed in the baseline model.</w:t>
      </w:r>
    </w:p>
    <w:p w14:paraId="51A3E662" w14:textId="791D5406" w:rsidR="004538EF" w:rsidRPr="00E3027D" w:rsidRDefault="004538EF" w:rsidP="003E4D0C">
      <w:pPr>
        <w:autoSpaceDE w:val="0"/>
        <w:autoSpaceDN w:val="0"/>
        <w:adjustRightInd w:val="0"/>
        <w:spacing w:after="0" w:line="480" w:lineRule="auto"/>
        <w:jc w:val="both"/>
        <w:rPr>
          <w:rFonts w:ascii="Times New Roman" w:hAnsi="Times New Roman" w:cs="Times New Roman"/>
          <w:sz w:val="20"/>
          <w:szCs w:val="20"/>
        </w:rPr>
      </w:pPr>
      <w:r w:rsidRPr="5B994A04">
        <w:rPr>
          <w:rFonts w:ascii="Times New Roman" w:hAnsi="Times New Roman" w:cs="Times New Roman"/>
          <w:b/>
          <w:bCs/>
          <w:sz w:val="20"/>
          <w:szCs w:val="20"/>
        </w:rPr>
        <w:t>Model 3a</w:t>
      </w:r>
      <w:r w:rsidR="00097543" w:rsidRPr="5B994A04">
        <w:rPr>
          <w:rFonts w:ascii="Times New Roman" w:hAnsi="Times New Roman" w:cs="Times New Roman"/>
          <w:b/>
          <w:bCs/>
          <w:sz w:val="20"/>
          <w:szCs w:val="20"/>
        </w:rPr>
        <w:t xml:space="preserve"> </w:t>
      </w:r>
      <w:r w:rsidR="009A5051" w:rsidRPr="5B994A04">
        <w:rPr>
          <w:rFonts w:ascii="Times New Roman" w:hAnsi="Times New Roman" w:cs="Times New Roman"/>
          <w:sz w:val="20"/>
          <w:szCs w:val="20"/>
        </w:rPr>
        <w:t>(</w:t>
      </w:r>
      <w:r w:rsidR="37F502B5" w:rsidRPr="5B994A04">
        <w:rPr>
          <w:rFonts w:ascii="Times New Roman" w:hAnsi="Times New Roman" w:cs="Times New Roman"/>
          <w:i/>
          <w:iCs/>
          <w:sz w:val="20"/>
          <w:szCs w:val="20"/>
        </w:rPr>
        <w:t xml:space="preserve">see </w:t>
      </w:r>
      <w:r w:rsidR="009A5051" w:rsidRPr="5B994A04">
        <w:rPr>
          <w:rFonts w:ascii="Times New Roman" w:hAnsi="Times New Roman" w:cs="Times New Roman"/>
          <w:i/>
          <w:iCs/>
          <w:sz w:val="20"/>
          <w:szCs w:val="20"/>
        </w:rPr>
        <w:t>Appendix 2</w:t>
      </w:r>
      <w:r w:rsidR="009A5051" w:rsidRPr="5B994A04">
        <w:rPr>
          <w:rFonts w:ascii="Times New Roman" w:hAnsi="Times New Roman" w:cs="Times New Roman"/>
          <w:sz w:val="20"/>
          <w:szCs w:val="20"/>
        </w:rPr>
        <w:t>) further modified the two-factor correlated structure, aligning more closely with a second model proposed by Forero et al. (2013)</w:t>
      </w:r>
      <w:r w:rsidR="007E63DE" w:rsidRPr="5B994A04">
        <w:rPr>
          <w:rFonts w:ascii="Times New Roman" w:hAnsi="Times New Roman" w:cs="Times New Roman"/>
          <w:sz w:val="20"/>
          <w:szCs w:val="20"/>
        </w:rPr>
        <w:t xml:space="preserve"> </w:t>
      </w:r>
      <w:sdt>
        <w:sdtPr>
          <w:rPr>
            <w:rFonts w:ascii="Times New Roman" w:hAnsi="Times New Roman" w:cs="Times New Roman"/>
            <w:color w:val="000000" w:themeColor="text1"/>
            <w:sz w:val="20"/>
            <w:szCs w:val="20"/>
          </w:rPr>
          <w:tag w:val="MENDELEY_CITATION_v3_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"/>
          <w:id w:val="-399214893"/>
          <w:placeholder>
            <w:docPart w:val="DefaultPlaceholder_-1854013440"/>
          </w:placeholder>
        </w:sdtPr>
        <w:sdtEndPr/>
        <w:sdtContent>
          <w:r w:rsidR="00D430BF" w:rsidRPr="5B994A04">
            <w:rPr>
              <w:rFonts w:ascii="Times New Roman" w:hAnsi="Times New Roman" w:cs="Times New Roman"/>
              <w:color w:val="000000" w:themeColor="text1"/>
              <w:sz w:val="20"/>
              <w:szCs w:val="20"/>
            </w:rPr>
            <w:t>(Forero et al., 2013)</w:t>
          </w:r>
        </w:sdtContent>
      </w:sdt>
      <w:r w:rsidR="009A5051" w:rsidRPr="5B994A04">
        <w:rPr>
          <w:rFonts w:ascii="Times New Roman" w:hAnsi="Times New Roman" w:cs="Times New Roman"/>
          <w:sz w:val="20"/>
          <w:szCs w:val="20"/>
        </w:rPr>
        <w:t xml:space="preserve">. In this configuration, items 1, 2, 3, 4, 5, and 8 loaded onto </w:t>
      </w:r>
      <w:r w:rsidR="00111248" w:rsidRPr="5B994A04">
        <w:rPr>
          <w:rFonts w:ascii="Times New Roman" w:hAnsi="Times New Roman" w:cs="Times New Roman"/>
          <w:sz w:val="20"/>
          <w:szCs w:val="20"/>
        </w:rPr>
        <w:t>SF12</w:t>
      </w:r>
      <w:r w:rsidR="00111248" w:rsidRPr="5B994A04">
        <w:rPr>
          <w:rFonts w:ascii="Times New Roman" w:hAnsi="Times New Roman" w:cs="Times New Roman"/>
          <w:sz w:val="20"/>
          <w:szCs w:val="20"/>
          <w:vertAlign w:val="subscript"/>
        </w:rPr>
        <w:t>PHC</w:t>
      </w:r>
      <w:r w:rsidR="009A5051" w:rsidRPr="5B994A04">
        <w:rPr>
          <w:rFonts w:ascii="Times New Roman" w:hAnsi="Times New Roman" w:cs="Times New Roman"/>
          <w:sz w:val="20"/>
          <w:szCs w:val="20"/>
        </w:rPr>
        <w:t xml:space="preserve">, while items 6, 7, 9, 10, 11, and 12 loaded onto </w:t>
      </w:r>
      <w:r w:rsidR="00073C7A" w:rsidRPr="5B994A04">
        <w:rPr>
          <w:rFonts w:ascii="Times New Roman" w:hAnsi="Times New Roman" w:cs="Times New Roman"/>
          <w:sz w:val="20"/>
          <w:szCs w:val="20"/>
        </w:rPr>
        <w:t>SF12</w:t>
      </w:r>
      <w:r w:rsidR="00073C7A" w:rsidRPr="5B994A04">
        <w:rPr>
          <w:rFonts w:ascii="Times New Roman" w:hAnsi="Times New Roman" w:cs="Times New Roman"/>
          <w:sz w:val="20"/>
          <w:szCs w:val="20"/>
          <w:vertAlign w:val="subscript"/>
        </w:rPr>
        <w:t>MHC</w:t>
      </w:r>
      <w:r w:rsidR="009A5051" w:rsidRPr="5B994A04">
        <w:rPr>
          <w:rFonts w:ascii="Times New Roman" w:hAnsi="Times New Roman" w:cs="Times New Roman"/>
          <w:sz w:val="20"/>
          <w:szCs w:val="20"/>
        </w:rPr>
        <w:t>.</w:t>
      </w:r>
    </w:p>
    <w:p w14:paraId="630C5E15" w14:textId="63002D03" w:rsidR="004538EF" w:rsidRPr="00E3027D" w:rsidRDefault="004538EF" w:rsidP="003E4D0C">
      <w:pPr>
        <w:autoSpaceDE w:val="0"/>
        <w:autoSpaceDN w:val="0"/>
        <w:adjustRightInd w:val="0"/>
        <w:spacing w:after="0" w:line="480" w:lineRule="auto"/>
        <w:jc w:val="both"/>
        <w:rPr>
          <w:rFonts w:ascii="Times New Roman" w:hAnsi="Times New Roman" w:cs="Times New Roman"/>
          <w:sz w:val="20"/>
          <w:szCs w:val="20"/>
        </w:rPr>
      </w:pPr>
      <w:r w:rsidRPr="5B994A04">
        <w:rPr>
          <w:rFonts w:ascii="Times New Roman" w:hAnsi="Times New Roman" w:cs="Times New Roman"/>
          <w:b/>
          <w:bCs/>
          <w:sz w:val="20"/>
          <w:szCs w:val="20"/>
        </w:rPr>
        <w:t xml:space="preserve">Model </w:t>
      </w:r>
      <w:r w:rsidR="00151CAB" w:rsidRPr="5B994A04">
        <w:rPr>
          <w:rFonts w:ascii="Times New Roman" w:hAnsi="Times New Roman" w:cs="Times New Roman"/>
          <w:b/>
          <w:bCs/>
          <w:sz w:val="20"/>
          <w:szCs w:val="20"/>
        </w:rPr>
        <w:t>4</w:t>
      </w:r>
      <w:r w:rsidRPr="5B994A04">
        <w:rPr>
          <w:rFonts w:ascii="Times New Roman" w:hAnsi="Times New Roman" w:cs="Times New Roman"/>
          <w:b/>
          <w:bCs/>
          <w:sz w:val="20"/>
          <w:szCs w:val="20"/>
        </w:rPr>
        <w:t>a</w:t>
      </w:r>
      <w:r w:rsidR="000030A1" w:rsidRPr="5B994A04">
        <w:rPr>
          <w:rFonts w:ascii="Times New Roman" w:hAnsi="Times New Roman" w:cs="Times New Roman"/>
          <w:b/>
          <w:bCs/>
          <w:sz w:val="20"/>
          <w:szCs w:val="20"/>
        </w:rPr>
        <w:t xml:space="preserve"> </w:t>
      </w:r>
      <w:r w:rsidR="000030A1" w:rsidRPr="5B994A04">
        <w:rPr>
          <w:rFonts w:ascii="Times New Roman" w:hAnsi="Times New Roman" w:cs="Times New Roman"/>
          <w:sz w:val="20"/>
          <w:szCs w:val="20"/>
        </w:rPr>
        <w:t>(</w:t>
      </w:r>
      <w:r w:rsidR="5F605D7E" w:rsidRPr="5B994A04">
        <w:rPr>
          <w:rFonts w:ascii="Times New Roman" w:hAnsi="Times New Roman" w:cs="Times New Roman"/>
          <w:sz w:val="20"/>
          <w:szCs w:val="20"/>
        </w:rPr>
        <w:t>s</w:t>
      </w:r>
      <w:r w:rsidR="5F605D7E" w:rsidRPr="5B994A04">
        <w:rPr>
          <w:rFonts w:ascii="Times New Roman" w:hAnsi="Times New Roman" w:cs="Times New Roman"/>
          <w:i/>
          <w:iCs/>
          <w:sz w:val="20"/>
          <w:szCs w:val="20"/>
        </w:rPr>
        <w:t xml:space="preserve">ee </w:t>
      </w:r>
      <w:r w:rsidR="000030A1" w:rsidRPr="5B994A04">
        <w:rPr>
          <w:rFonts w:ascii="Times New Roman" w:hAnsi="Times New Roman" w:cs="Times New Roman"/>
          <w:i/>
          <w:iCs/>
          <w:sz w:val="20"/>
          <w:szCs w:val="20"/>
        </w:rPr>
        <w:t>Appendix 2</w:t>
      </w:r>
      <w:r w:rsidR="000030A1" w:rsidRPr="5B994A04">
        <w:rPr>
          <w:rFonts w:ascii="Times New Roman" w:hAnsi="Times New Roman" w:cs="Times New Roman"/>
          <w:sz w:val="20"/>
          <w:szCs w:val="20"/>
        </w:rPr>
        <w:t xml:space="preserve">) employed a Bifactor structure </w:t>
      </w:r>
      <w:sdt>
        <w:sdtPr>
          <w:rPr>
            <w:rFonts w:ascii="Times New Roman" w:hAnsi="Times New Roman" w:cs="Times New Roman"/>
            <w:color w:val="000000" w:themeColor="text1"/>
            <w:sz w:val="20"/>
            <w:szCs w:val="20"/>
          </w:rPr>
          <w:tag w:val="MENDELEY_CITATION_v3_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"/>
          <w:id w:val="1117341496"/>
          <w:placeholder>
            <w:docPart w:val="DefaultPlaceholder_-1854013440"/>
          </w:placeholder>
        </w:sdtPr>
        <w:sdtEndPr/>
        <w:sdtContent>
          <w:r w:rsidR="00D430BF" w:rsidRPr="5B994A04">
            <w:rPr>
              <w:rFonts w:ascii="Times New Roman" w:hAnsi="Times New Roman" w:cs="Times New Roman"/>
              <w:color w:val="000000" w:themeColor="text1"/>
              <w:sz w:val="20"/>
              <w:szCs w:val="20"/>
            </w:rPr>
            <w:t>(Chen et al., 2006; Reise et al., 2007)</w:t>
          </w:r>
        </w:sdtContent>
      </w:sdt>
      <w:r w:rsidR="000030A1" w:rsidRPr="5B994A04">
        <w:rPr>
          <w:rFonts w:ascii="Times New Roman" w:hAnsi="Times New Roman" w:cs="Times New Roman"/>
          <w:sz w:val="20"/>
          <w:szCs w:val="20"/>
        </w:rPr>
        <w:t>, incorporating a</w:t>
      </w:r>
      <w:r w:rsidR="7DB5C814" w:rsidRPr="5B994A04">
        <w:rPr>
          <w:rFonts w:ascii="Times New Roman" w:hAnsi="Times New Roman" w:cs="Times New Roman"/>
          <w:sz w:val="20"/>
          <w:szCs w:val="20"/>
        </w:rPr>
        <w:t>n orthogonal</w:t>
      </w:r>
      <w:r w:rsidR="000030A1" w:rsidRPr="5B994A04">
        <w:rPr>
          <w:rFonts w:ascii="Times New Roman" w:hAnsi="Times New Roman" w:cs="Times New Roman"/>
          <w:sz w:val="20"/>
          <w:szCs w:val="20"/>
        </w:rPr>
        <w:t xml:space="preserve"> general health factor </w:t>
      </w:r>
      <w:r w:rsidR="3FA40A8D" w:rsidRPr="5B994A04">
        <w:rPr>
          <w:rFonts w:ascii="Times New Roman" w:hAnsi="Times New Roman" w:cs="Times New Roman"/>
          <w:sz w:val="20"/>
          <w:szCs w:val="20"/>
        </w:rPr>
        <w:t>(</w:t>
      </w:r>
      <w:r w:rsidR="00555BA0" w:rsidRPr="5B994A04">
        <w:rPr>
          <w:rFonts w:ascii="Times New Roman" w:hAnsi="Times New Roman" w:cs="Times New Roman"/>
          <w:sz w:val="20"/>
          <w:szCs w:val="20"/>
        </w:rPr>
        <w:t>SF12</w:t>
      </w:r>
      <w:r w:rsidR="3FA40A8D" w:rsidRPr="5B994A04">
        <w:rPr>
          <w:rFonts w:ascii="Times New Roman" w:hAnsi="Times New Roman" w:cs="Times New Roman"/>
          <w:sz w:val="20"/>
          <w:szCs w:val="20"/>
          <w:vertAlign w:val="subscript"/>
        </w:rPr>
        <w:t>G</w:t>
      </w:r>
      <w:r w:rsidR="3FA40A8D" w:rsidRPr="5B994A04">
        <w:rPr>
          <w:rFonts w:ascii="Times New Roman" w:hAnsi="Times New Roman" w:cs="Times New Roman"/>
          <w:sz w:val="20"/>
          <w:szCs w:val="20"/>
        </w:rPr>
        <w:t>)</w:t>
      </w:r>
      <w:r w:rsidR="0F0A50BF" w:rsidRPr="5B994A04">
        <w:rPr>
          <w:rFonts w:ascii="Times New Roman" w:hAnsi="Times New Roman" w:cs="Times New Roman"/>
          <w:sz w:val="20"/>
          <w:szCs w:val="20"/>
        </w:rPr>
        <w:t xml:space="preserve"> </w:t>
      </w:r>
      <w:r w:rsidR="000030A1" w:rsidRPr="5B994A04">
        <w:rPr>
          <w:rFonts w:ascii="Times New Roman" w:hAnsi="Times New Roman" w:cs="Times New Roman"/>
          <w:sz w:val="20"/>
          <w:szCs w:val="20"/>
        </w:rPr>
        <w:t xml:space="preserve">alongside two </w:t>
      </w:r>
      <w:r w:rsidR="0FACFAA5" w:rsidRPr="5B994A04">
        <w:rPr>
          <w:rFonts w:ascii="Times New Roman" w:hAnsi="Times New Roman" w:cs="Times New Roman"/>
          <w:sz w:val="20"/>
          <w:szCs w:val="20"/>
        </w:rPr>
        <w:t xml:space="preserve">orthogonal </w:t>
      </w:r>
      <w:r w:rsidR="000030A1" w:rsidRPr="5B994A04">
        <w:rPr>
          <w:rFonts w:ascii="Times New Roman" w:hAnsi="Times New Roman" w:cs="Times New Roman"/>
          <w:sz w:val="20"/>
          <w:szCs w:val="20"/>
        </w:rPr>
        <w:t>specific subscale factors (</w:t>
      </w:r>
      <w:r w:rsidR="00073C7A" w:rsidRPr="5B994A04">
        <w:rPr>
          <w:rFonts w:ascii="Times New Roman" w:hAnsi="Times New Roman" w:cs="Times New Roman"/>
          <w:sz w:val="20"/>
          <w:szCs w:val="20"/>
        </w:rPr>
        <w:t>SF12</w:t>
      </w:r>
      <w:r w:rsidR="00073C7A" w:rsidRPr="5B994A04">
        <w:rPr>
          <w:rFonts w:ascii="Times New Roman" w:hAnsi="Times New Roman" w:cs="Times New Roman"/>
          <w:sz w:val="20"/>
          <w:szCs w:val="20"/>
          <w:vertAlign w:val="subscript"/>
        </w:rPr>
        <w:t>PHC</w:t>
      </w:r>
      <w:r w:rsidR="000030A1" w:rsidRPr="5B994A04">
        <w:rPr>
          <w:rFonts w:ascii="Times New Roman" w:hAnsi="Times New Roman" w:cs="Times New Roman"/>
          <w:sz w:val="20"/>
          <w:szCs w:val="20"/>
        </w:rPr>
        <w:t xml:space="preserve"> and </w:t>
      </w:r>
      <w:r w:rsidR="00073C7A" w:rsidRPr="5B994A04">
        <w:rPr>
          <w:rFonts w:ascii="Times New Roman" w:hAnsi="Times New Roman" w:cs="Times New Roman"/>
          <w:sz w:val="20"/>
          <w:szCs w:val="20"/>
        </w:rPr>
        <w:t>SF12</w:t>
      </w:r>
      <w:r w:rsidR="00073C7A" w:rsidRPr="5B994A04">
        <w:rPr>
          <w:rFonts w:ascii="Times New Roman" w:hAnsi="Times New Roman" w:cs="Times New Roman"/>
          <w:sz w:val="20"/>
          <w:szCs w:val="20"/>
          <w:vertAlign w:val="subscript"/>
        </w:rPr>
        <w:t>MHC</w:t>
      </w:r>
      <w:r w:rsidR="000030A1" w:rsidRPr="5B994A04">
        <w:rPr>
          <w:rFonts w:ascii="Times New Roman" w:hAnsi="Times New Roman" w:cs="Times New Roman"/>
          <w:sz w:val="20"/>
          <w:szCs w:val="20"/>
        </w:rPr>
        <w:t xml:space="preserve">). Item loadings for </w:t>
      </w:r>
      <w:r w:rsidR="00073C7A" w:rsidRPr="5B994A04">
        <w:rPr>
          <w:rFonts w:ascii="Times New Roman" w:hAnsi="Times New Roman" w:cs="Times New Roman"/>
          <w:sz w:val="20"/>
          <w:szCs w:val="20"/>
        </w:rPr>
        <w:t>SF12</w:t>
      </w:r>
      <w:r w:rsidR="00073C7A" w:rsidRPr="5B994A04">
        <w:rPr>
          <w:rFonts w:ascii="Times New Roman" w:hAnsi="Times New Roman" w:cs="Times New Roman"/>
          <w:sz w:val="20"/>
          <w:szCs w:val="20"/>
          <w:vertAlign w:val="subscript"/>
        </w:rPr>
        <w:t>PHC</w:t>
      </w:r>
      <w:r w:rsidR="000030A1" w:rsidRPr="5B994A04">
        <w:rPr>
          <w:rFonts w:ascii="Times New Roman" w:hAnsi="Times New Roman" w:cs="Times New Roman"/>
          <w:sz w:val="20"/>
          <w:szCs w:val="20"/>
        </w:rPr>
        <w:t xml:space="preserve"> and </w:t>
      </w:r>
      <w:r w:rsidR="00073C7A" w:rsidRPr="5B994A04">
        <w:rPr>
          <w:rFonts w:ascii="Times New Roman" w:hAnsi="Times New Roman" w:cs="Times New Roman"/>
          <w:sz w:val="20"/>
          <w:szCs w:val="20"/>
        </w:rPr>
        <w:t>SF12</w:t>
      </w:r>
      <w:r w:rsidR="00073C7A" w:rsidRPr="5B994A04">
        <w:rPr>
          <w:rFonts w:ascii="Times New Roman" w:hAnsi="Times New Roman" w:cs="Times New Roman"/>
          <w:sz w:val="20"/>
          <w:szCs w:val="20"/>
          <w:vertAlign w:val="subscript"/>
        </w:rPr>
        <w:t>MHC</w:t>
      </w:r>
      <w:r w:rsidR="00073C7A" w:rsidRPr="5B994A04">
        <w:rPr>
          <w:rFonts w:ascii="Times New Roman" w:hAnsi="Times New Roman" w:cs="Times New Roman"/>
          <w:sz w:val="20"/>
          <w:szCs w:val="20"/>
        </w:rPr>
        <w:t xml:space="preserve"> </w:t>
      </w:r>
      <w:r w:rsidR="000030A1" w:rsidRPr="5B994A04">
        <w:rPr>
          <w:rFonts w:ascii="Times New Roman" w:hAnsi="Times New Roman" w:cs="Times New Roman"/>
          <w:sz w:val="20"/>
          <w:szCs w:val="20"/>
        </w:rPr>
        <w:t>matched those used in Model 3a.</w:t>
      </w:r>
    </w:p>
    <w:p w14:paraId="3F632F76" w14:textId="09A6722C" w:rsidR="004538EF" w:rsidRPr="00E3027D" w:rsidRDefault="68C3C215" w:rsidP="003E4D0C">
      <w:pPr>
        <w:autoSpaceDE w:val="0"/>
        <w:autoSpaceDN w:val="0"/>
        <w:adjustRightInd w:val="0"/>
        <w:spacing w:after="0" w:line="480" w:lineRule="auto"/>
        <w:rPr>
          <w:rFonts w:ascii="Times New Roman" w:hAnsi="Times New Roman" w:cs="Times New Roman"/>
          <w:b/>
          <w:bCs/>
          <w:sz w:val="20"/>
          <w:szCs w:val="20"/>
        </w:rPr>
      </w:pPr>
      <w:r w:rsidRPr="44480EFF">
        <w:rPr>
          <w:rFonts w:ascii="Times New Roman" w:hAnsi="Times New Roman" w:cs="Times New Roman"/>
          <w:b/>
          <w:bCs/>
          <w:sz w:val="20"/>
          <w:szCs w:val="20"/>
        </w:rPr>
        <w:t>1.</w:t>
      </w:r>
      <w:r w:rsidR="55FF8E73" w:rsidRPr="44480EFF">
        <w:rPr>
          <w:rFonts w:ascii="Times New Roman" w:hAnsi="Times New Roman" w:cs="Times New Roman"/>
          <w:b/>
          <w:bCs/>
          <w:sz w:val="20"/>
          <w:szCs w:val="20"/>
        </w:rPr>
        <w:t>2.2</w:t>
      </w:r>
      <w:r w:rsidR="55FF8E73">
        <w:tab/>
      </w:r>
      <w:r w:rsidR="55FF8E73" w:rsidRPr="44480EFF">
        <w:rPr>
          <w:rFonts w:ascii="Times New Roman" w:hAnsi="Times New Roman" w:cs="Times New Roman"/>
          <w:b/>
          <w:bCs/>
          <w:sz w:val="20"/>
          <w:szCs w:val="20"/>
        </w:rPr>
        <w:t xml:space="preserve">Structural validity: </w:t>
      </w:r>
      <w:proofErr w:type="gramStart"/>
      <w:r w:rsidR="004538EF" w:rsidRPr="44480EFF">
        <w:rPr>
          <w:rFonts w:ascii="Times New Roman" w:hAnsi="Times New Roman" w:cs="Times New Roman"/>
          <w:b/>
          <w:bCs/>
          <w:sz w:val="20"/>
          <w:szCs w:val="20"/>
        </w:rPr>
        <w:t>Kidney Disease</w:t>
      </w:r>
      <w:proofErr w:type="gramEnd"/>
      <w:r w:rsidR="004538EF" w:rsidRPr="44480EFF">
        <w:rPr>
          <w:rFonts w:ascii="Times New Roman" w:hAnsi="Times New Roman" w:cs="Times New Roman"/>
          <w:b/>
          <w:bCs/>
          <w:sz w:val="20"/>
          <w:szCs w:val="20"/>
        </w:rPr>
        <w:t>-Specific Domains</w:t>
      </w:r>
    </w:p>
    <w:p w14:paraId="0B5E9350" w14:textId="3507D673" w:rsidR="004538EF" w:rsidRPr="00E3027D" w:rsidRDefault="009022DB" w:rsidP="009022DB">
      <w:pPr>
        <w:spacing w:after="0" w:line="480" w:lineRule="auto"/>
        <w:jc w:val="both"/>
        <w:rPr>
          <w:rFonts w:ascii="Times New Roman" w:hAnsi="Times New Roman" w:cs="Times New Roman"/>
          <w:sz w:val="20"/>
          <w:szCs w:val="20"/>
        </w:rPr>
      </w:pPr>
      <w:r w:rsidRPr="00E3027D">
        <w:rPr>
          <w:rFonts w:ascii="Times New Roman" w:hAnsi="Times New Roman" w:cs="Times New Roman"/>
          <w:sz w:val="20"/>
          <w:szCs w:val="20"/>
        </w:rPr>
        <w:t xml:space="preserve">To assess the factor structure of patients’ response patterns to the kidney disease-specific domains of the KDQoL-36, three alternative models were contrasted by comparing model fit indexes: </w:t>
      </w:r>
    </w:p>
    <w:p w14:paraId="46460AF3" w14:textId="19122BE9" w:rsidR="004538EF" w:rsidRPr="00E3027D" w:rsidRDefault="004538EF" w:rsidP="004538EF">
      <w:pPr>
        <w:autoSpaceDE w:val="0"/>
        <w:autoSpaceDN w:val="0"/>
        <w:adjustRightInd w:val="0"/>
        <w:spacing w:after="0" w:line="480" w:lineRule="auto"/>
        <w:rPr>
          <w:rFonts w:ascii="Times New Roman" w:hAnsi="Times New Roman" w:cs="Times New Roman"/>
          <w:b/>
          <w:bCs/>
          <w:sz w:val="20"/>
          <w:szCs w:val="20"/>
        </w:rPr>
      </w:pPr>
      <w:r w:rsidRPr="5B994A04">
        <w:rPr>
          <w:rFonts w:ascii="Times New Roman" w:hAnsi="Times New Roman" w:cs="Times New Roman"/>
          <w:b/>
          <w:bCs/>
          <w:sz w:val="20"/>
          <w:szCs w:val="20"/>
        </w:rPr>
        <w:t xml:space="preserve">Model 1b </w:t>
      </w:r>
      <w:r w:rsidR="009022DB" w:rsidRPr="5B994A04">
        <w:rPr>
          <w:rFonts w:ascii="Times New Roman" w:hAnsi="Times New Roman" w:cs="Times New Roman"/>
          <w:sz w:val="20"/>
          <w:szCs w:val="20"/>
        </w:rPr>
        <w:t xml:space="preserve">(see </w:t>
      </w:r>
      <w:r w:rsidR="009022DB" w:rsidRPr="5B994A04">
        <w:rPr>
          <w:rFonts w:ascii="Times New Roman" w:hAnsi="Times New Roman" w:cs="Times New Roman"/>
          <w:i/>
          <w:iCs/>
          <w:sz w:val="20"/>
          <w:szCs w:val="20"/>
        </w:rPr>
        <w:t>Appendix 2</w:t>
      </w:r>
      <w:r w:rsidR="009022DB" w:rsidRPr="5B994A04">
        <w:rPr>
          <w:rFonts w:ascii="Times New Roman" w:hAnsi="Times New Roman" w:cs="Times New Roman"/>
          <w:sz w:val="20"/>
          <w:szCs w:val="20"/>
        </w:rPr>
        <w:t>): Knowing which items are used to calculate each score in this section of the questionnaire, each item was loaded onto its respective factor. The first tested model was a three-factor model with not-intercorrelated factors.</w:t>
      </w:r>
    </w:p>
    <w:p w14:paraId="2C98DF3B" w14:textId="0D79E9FC" w:rsidR="004538EF" w:rsidRPr="00E3027D" w:rsidRDefault="004538EF" w:rsidP="004538EF">
      <w:pPr>
        <w:autoSpaceDE w:val="0"/>
        <w:autoSpaceDN w:val="0"/>
        <w:adjustRightInd w:val="0"/>
        <w:spacing w:after="0" w:line="480" w:lineRule="auto"/>
        <w:rPr>
          <w:rFonts w:ascii="Times New Roman" w:hAnsi="Times New Roman" w:cs="Times New Roman"/>
          <w:b/>
          <w:bCs/>
          <w:sz w:val="20"/>
          <w:szCs w:val="20"/>
        </w:rPr>
      </w:pPr>
      <w:r w:rsidRPr="00E3027D">
        <w:rPr>
          <w:rFonts w:ascii="Times New Roman" w:hAnsi="Times New Roman" w:cs="Times New Roman"/>
          <w:b/>
          <w:bCs/>
          <w:sz w:val="20"/>
          <w:szCs w:val="20"/>
        </w:rPr>
        <w:t>Model 2b</w:t>
      </w:r>
      <w:r w:rsidR="00D7498C" w:rsidRPr="00E3027D">
        <w:rPr>
          <w:rFonts w:ascii="Times New Roman" w:hAnsi="Times New Roman" w:cs="Times New Roman"/>
          <w:b/>
          <w:bCs/>
          <w:sz w:val="20"/>
          <w:szCs w:val="20"/>
        </w:rPr>
        <w:t xml:space="preserve"> </w:t>
      </w:r>
      <w:r w:rsidR="00D7498C" w:rsidRPr="00E3027D">
        <w:rPr>
          <w:rFonts w:ascii="Times New Roman" w:hAnsi="Times New Roman" w:cs="Times New Roman"/>
          <w:i/>
          <w:iCs/>
          <w:sz w:val="20"/>
          <w:szCs w:val="20"/>
        </w:rPr>
        <w:t>(see Appendix 2)</w:t>
      </w:r>
      <w:r w:rsidRPr="00E3027D">
        <w:rPr>
          <w:rFonts w:ascii="Times New Roman" w:hAnsi="Times New Roman" w:cs="Times New Roman"/>
          <w:b/>
          <w:bCs/>
          <w:sz w:val="20"/>
          <w:szCs w:val="20"/>
        </w:rPr>
        <w:t xml:space="preserve">: </w:t>
      </w:r>
      <w:r w:rsidR="00D7498C" w:rsidRPr="00E3027D">
        <w:rPr>
          <w:rFonts w:ascii="Times New Roman" w:hAnsi="Times New Roman" w:cs="Times New Roman"/>
          <w:sz w:val="20"/>
          <w:szCs w:val="20"/>
        </w:rPr>
        <w:t xml:space="preserve">A three-factor model with a structure </w:t>
      </w:r>
      <w:proofErr w:type="gramStart"/>
      <w:r w:rsidR="00D7498C" w:rsidRPr="00E3027D">
        <w:rPr>
          <w:rFonts w:ascii="Times New Roman" w:hAnsi="Times New Roman" w:cs="Times New Roman"/>
          <w:sz w:val="20"/>
          <w:szCs w:val="20"/>
        </w:rPr>
        <w:t>similar to</w:t>
      </w:r>
      <w:proofErr w:type="gramEnd"/>
      <w:r w:rsidR="00D7498C" w:rsidRPr="00E3027D">
        <w:rPr>
          <w:rFonts w:ascii="Times New Roman" w:hAnsi="Times New Roman" w:cs="Times New Roman"/>
          <w:sz w:val="20"/>
          <w:szCs w:val="20"/>
        </w:rPr>
        <w:t xml:space="preserve"> Model 1b, but with intercorrelated factors, was fitted to the data.</w:t>
      </w:r>
    </w:p>
    <w:p w14:paraId="16DE65A5" w14:textId="0E514D48" w:rsidR="00F072BE" w:rsidRPr="00E3027D" w:rsidRDefault="004538EF" w:rsidP="5B994A04">
      <w:pPr>
        <w:spacing w:after="0" w:line="480" w:lineRule="auto"/>
        <w:rPr>
          <w:rFonts w:ascii="Times New Roman" w:hAnsi="Times New Roman" w:cs="Times New Roman"/>
          <w:sz w:val="20"/>
          <w:szCs w:val="20"/>
        </w:rPr>
        <w:sectPr w:rsidR="00F072BE" w:rsidRPr="00E3027D">
          <w:pgSz w:w="11906" w:h="16838"/>
          <w:pgMar w:top="1440" w:right="1440" w:bottom="1440" w:left="1440" w:header="708" w:footer="708" w:gutter="0"/>
          <w:cols w:space="708"/>
          <w:docGrid w:linePitch="360"/>
        </w:sectPr>
      </w:pPr>
      <w:r w:rsidRPr="5B994A04">
        <w:rPr>
          <w:rFonts w:ascii="Times New Roman" w:hAnsi="Times New Roman" w:cs="Times New Roman"/>
          <w:b/>
          <w:bCs/>
          <w:sz w:val="20"/>
          <w:szCs w:val="20"/>
        </w:rPr>
        <w:t>Model 3b</w:t>
      </w:r>
      <w:r w:rsidR="0010795F" w:rsidRPr="5B994A04">
        <w:rPr>
          <w:rFonts w:ascii="Times New Roman" w:hAnsi="Times New Roman" w:cs="Times New Roman"/>
          <w:b/>
          <w:bCs/>
          <w:sz w:val="20"/>
          <w:szCs w:val="20"/>
        </w:rPr>
        <w:t xml:space="preserve"> </w:t>
      </w:r>
      <w:r w:rsidR="0010795F" w:rsidRPr="5B994A04">
        <w:rPr>
          <w:rFonts w:ascii="Times New Roman" w:hAnsi="Times New Roman" w:cs="Times New Roman"/>
          <w:i/>
          <w:iCs/>
          <w:sz w:val="20"/>
          <w:szCs w:val="20"/>
        </w:rPr>
        <w:t>(see Appendix 2)</w:t>
      </w:r>
      <w:r w:rsidRPr="5B994A04">
        <w:rPr>
          <w:rFonts w:ascii="Times New Roman" w:hAnsi="Times New Roman" w:cs="Times New Roman"/>
          <w:b/>
          <w:bCs/>
          <w:sz w:val="20"/>
          <w:szCs w:val="20"/>
        </w:rPr>
        <w:t xml:space="preserve">: </w:t>
      </w:r>
      <w:r w:rsidR="00F421CE" w:rsidRPr="5B994A04">
        <w:rPr>
          <w:rFonts w:ascii="Times New Roman" w:hAnsi="Times New Roman" w:cs="Times New Roman"/>
          <w:sz w:val="20"/>
          <w:szCs w:val="20"/>
        </w:rPr>
        <w:t>A Bifactor-Model was considered, assuming that the three subscale scores provide unique information beyond the general factor</w:t>
      </w:r>
      <w:r w:rsidR="03995C79" w:rsidRPr="5B994A04">
        <w:rPr>
          <w:rFonts w:ascii="Times New Roman" w:hAnsi="Times New Roman" w:cs="Times New Roman"/>
          <w:sz w:val="20"/>
          <w:szCs w:val="20"/>
        </w:rPr>
        <w:t xml:space="preserve"> (General Kidney Disease Scale</w:t>
      </w:r>
      <w:r w:rsidR="00F421CE" w:rsidRPr="5B994A04">
        <w:rPr>
          <w:rFonts w:ascii="Times New Roman" w:hAnsi="Times New Roman" w:cs="Times New Roman"/>
          <w:sz w:val="20"/>
          <w:szCs w:val="20"/>
        </w:rPr>
        <w:t xml:space="preserve"> </w:t>
      </w:r>
      <w:r w:rsidR="0DF6AC92" w:rsidRPr="5B994A04">
        <w:rPr>
          <w:rFonts w:ascii="Times New Roman" w:hAnsi="Times New Roman" w:cs="Times New Roman"/>
          <w:sz w:val="20"/>
          <w:szCs w:val="20"/>
        </w:rPr>
        <w:t>KDS</w:t>
      </w:r>
      <w:r w:rsidR="0DF6AC92" w:rsidRPr="5B994A04">
        <w:rPr>
          <w:rFonts w:ascii="Times New Roman" w:hAnsi="Times New Roman" w:cs="Times New Roman"/>
          <w:sz w:val="20"/>
          <w:szCs w:val="20"/>
          <w:vertAlign w:val="subscript"/>
        </w:rPr>
        <w:t>G</w:t>
      </w:r>
      <w:r w:rsidR="2FD3C6D3" w:rsidRPr="5B994A04">
        <w:rPr>
          <w:rFonts w:ascii="Times New Roman" w:hAnsi="Times New Roman" w:cs="Times New Roman"/>
          <w:sz w:val="20"/>
          <w:szCs w:val="20"/>
        </w:rPr>
        <w:t>)</w:t>
      </w:r>
      <w:r w:rsidR="78693F04" w:rsidRPr="5B994A04">
        <w:rPr>
          <w:rFonts w:ascii="Times New Roman" w:hAnsi="Times New Roman" w:cs="Times New Roman"/>
          <w:sz w:val="20"/>
          <w:szCs w:val="20"/>
        </w:rPr>
        <w:t xml:space="preserve"> </w:t>
      </w:r>
      <w:r w:rsidR="00F421CE" w:rsidRPr="5B994A04">
        <w:rPr>
          <w:rFonts w:ascii="Times New Roman" w:hAnsi="Times New Roman" w:cs="Times New Roman"/>
          <w:sz w:val="20"/>
          <w:szCs w:val="20"/>
        </w:rPr>
        <w:t xml:space="preserve">– representing the overall impact of </w:t>
      </w:r>
      <w:proofErr w:type="gramStart"/>
      <w:r w:rsidR="00F421CE" w:rsidRPr="5B994A04">
        <w:rPr>
          <w:rFonts w:ascii="Times New Roman" w:hAnsi="Times New Roman" w:cs="Times New Roman"/>
          <w:sz w:val="20"/>
          <w:szCs w:val="20"/>
        </w:rPr>
        <w:t>Kidney Disease</w:t>
      </w:r>
      <w:proofErr w:type="gramEnd"/>
      <w:r w:rsidR="00F421CE" w:rsidRPr="5B994A04">
        <w:rPr>
          <w:rFonts w:ascii="Times New Roman" w:hAnsi="Times New Roman" w:cs="Times New Roman"/>
          <w:sz w:val="20"/>
          <w:szCs w:val="20"/>
        </w:rPr>
        <w:t xml:space="preserve"> on patient’s life.</w:t>
      </w:r>
    </w:p>
    <w:p w14:paraId="0E9E707A" w14:textId="132545D2" w:rsidR="45E4913A" w:rsidRPr="00605C98" w:rsidRDefault="00605C98" w:rsidP="5B994A04">
      <w:pPr>
        <w:spacing w:line="480" w:lineRule="auto"/>
        <w:jc w:val="both"/>
        <w:rPr>
          <w:rFonts w:ascii="Times New Roman" w:eastAsia="Times New Roman" w:hAnsi="Times New Roman" w:cs="Times New Roman"/>
          <w:sz w:val="20"/>
          <w:szCs w:val="20"/>
          <w:lang w:val="en-US" w:eastAsia="en-US" w:bidi="ar-SA"/>
        </w:rPr>
      </w:pPr>
      <w:r w:rsidRPr="009B05ED">
        <w:rPr>
          <w:rFonts w:ascii="Calibri" w:eastAsia="Calibri" w:hAnsi="Calibri" w:cs="Cordia New"/>
          <w:noProof/>
          <w:kern w:val="2"/>
          <w:szCs w:val="22"/>
          <w:lang w:val="en-US" w:eastAsia="en-US" w:bidi="ar-SA"/>
          <w14:ligatures w14:val="standardContextual"/>
        </w:rPr>
        <w:lastRenderedPageBreak/>
        <w:drawing>
          <wp:anchor distT="0" distB="0" distL="114300" distR="114300" simplePos="0" relativeHeight="251658242" behindDoc="1" locked="0" layoutInCell="1" allowOverlap="1" wp14:anchorId="61F8A70A" wp14:editId="725BE5AD">
            <wp:simplePos x="0" y="0"/>
            <wp:positionH relativeFrom="column">
              <wp:posOffset>-38329</wp:posOffset>
            </wp:positionH>
            <wp:positionV relativeFrom="page">
              <wp:posOffset>2151006</wp:posOffset>
            </wp:positionV>
            <wp:extent cx="5730875" cy="1676400"/>
            <wp:effectExtent l="0" t="0" r="3175" b="0"/>
            <wp:wrapTopAndBottom/>
            <wp:docPr id="1856550740" name="Picture 4" descr="A black background with white ova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6550740" name="Picture 4" descr="A black background with white ovals&#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0875" cy="1676400"/>
                    </a:xfrm>
                    <a:prstGeom prst="rect">
                      <a:avLst/>
                    </a:prstGeom>
                    <a:noFill/>
                  </pic:spPr>
                </pic:pic>
              </a:graphicData>
            </a:graphic>
            <wp14:sizeRelH relativeFrom="page">
              <wp14:pctWidth>0</wp14:pctWidth>
            </wp14:sizeRelH>
            <wp14:sizeRelV relativeFrom="page">
              <wp14:pctHeight>0</wp14:pctHeight>
            </wp14:sizeRelV>
          </wp:anchor>
        </w:drawing>
      </w:r>
      <w:r w:rsidR="6069E43F" w:rsidRPr="00605C98">
        <w:rPr>
          <w:rFonts w:ascii="Times New Roman" w:eastAsia="Times New Roman" w:hAnsi="Times New Roman" w:cs="Times New Roman"/>
          <w:b/>
          <w:bCs/>
          <w:sz w:val="20"/>
          <w:szCs w:val="20"/>
          <w:lang w:val="en-US" w:eastAsia="en-US" w:bidi="ar-SA"/>
        </w:rPr>
        <w:t>1.</w:t>
      </w:r>
      <w:r w:rsidR="6EEFEE07" w:rsidRPr="00605C98">
        <w:rPr>
          <w:rFonts w:ascii="Times New Roman" w:eastAsia="Times New Roman" w:hAnsi="Times New Roman" w:cs="Times New Roman"/>
          <w:b/>
          <w:bCs/>
          <w:sz w:val="20"/>
          <w:szCs w:val="20"/>
          <w:lang w:val="en-US" w:eastAsia="en-US" w:bidi="ar-SA"/>
        </w:rPr>
        <w:t>2.3</w:t>
      </w:r>
      <w:r w:rsidR="45E4913A" w:rsidRPr="00605C98">
        <w:rPr>
          <w:sz w:val="20"/>
          <w:szCs w:val="20"/>
        </w:rPr>
        <w:tab/>
      </w:r>
      <w:r w:rsidR="6EEFEE07" w:rsidRPr="00605C98">
        <w:rPr>
          <w:rFonts w:ascii="Times New Roman" w:eastAsia="Times New Roman" w:hAnsi="Times New Roman" w:cs="Times New Roman"/>
          <w:b/>
          <w:bCs/>
          <w:sz w:val="20"/>
          <w:szCs w:val="20"/>
          <w:lang w:val="en-US" w:eastAsia="en-US" w:bidi="ar-SA"/>
        </w:rPr>
        <w:t>Models structures and diagrams</w:t>
      </w:r>
      <w:r w:rsidR="45E4913A" w:rsidRPr="00605C98">
        <w:rPr>
          <w:sz w:val="20"/>
          <w:szCs w:val="20"/>
        </w:rPr>
        <w:br/>
      </w:r>
      <w:r w:rsidR="45E4913A" w:rsidRPr="00605C98">
        <w:rPr>
          <w:rFonts w:ascii="Times New Roman" w:eastAsia="Times New Roman" w:hAnsi="Times New Roman" w:cs="Times New Roman"/>
          <w:sz w:val="20"/>
          <w:szCs w:val="20"/>
          <w:lang w:val="en-US" w:eastAsia="en-US" w:bidi="ar-SA"/>
        </w:rPr>
        <w:t xml:space="preserve">In this </w:t>
      </w:r>
      <w:r w:rsidR="0512B51F" w:rsidRPr="00605C98">
        <w:rPr>
          <w:rFonts w:ascii="Times New Roman" w:eastAsia="Times New Roman" w:hAnsi="Times New Roman" w:cs="Times New Roman"/>
          <w:sz w:val="20"/>
          <w:szCs w:val="20"/>
          <w:lang w:val="en-US" w:eastAsia="en-US" w:bidi="ar-SA"/>
        </w:rPr>
        <w:t>paragraph</w:t>
      </w:r>
      <w:r w:rsidR="45E4913A" w:rsidRPr="00605C98">
        <w:rPr>
          <w:rFonts w:ascii="Times New Roman" w:eastAsia="Times New Roman" w:hAnsi="Times New Roman" w:cs="Times New Roman"/>
          <w:sz w:val="20"/>
          <w:szCs w:val="20"/>
          <w:lang w:val="en-US" w:eastAsia="en-US" w:bidi="ar-SA"/>
        </w:rPr>
        <w:t xml:space="preserve"> the structure of the models used in structural validity analysis is shown together w</w:t>
      </w:r>
      <w:r w:rsidR="0D3FE69B" w:rsidRPr="00605C98">
        <w:rPr>
          <w:rFonts w:ascii="Times New Roman" w:eastAsia="Times New Roman" w:hAnsi="Times New Roman" w:cs="Times New Roman"/>
          <w:sz w:val="20"/>
          <w:szCs w:val="20"/>
          <w:lang w:val="en-US" w:eastAsia="en-US" w:bidi="ar-SA"/>
        </w:rPr>
        <w:t xml:space="preserve">ith </w:t>
      </w:r>
      <w:r w:rsidR="7878D156" w:rsidRPr="00605C98">
        <w:rPr>
          <w:rFonts w:ascii="Times New Roman" w:eastAsia="Times New Roman" w:hAnsi="Times New Roman" w:cs="Times New Roman"/>
          <w:sz w:val="20"/>
          <w:szCs w:val="20"/>
          <w:lang w:val="en-US" w:eastAsia="en-US" w:bidi="ar-SA"/>
        </w:rPr>
        <w:t>loadings, proportion of variance and factor correlation</w:t>
      </w:r>
      <w:r w:rsidR="03224C76" w:rsidRPr="00605C98">
        <w:rPr>
          <w:rFonts w:ascii="Times New Roman" w:eastAsia="Times New Roman" w:hAnsi="Times New Roman" w:cs="Times New Roman"/>
          <w:sz w:val="20"/>
          <w:szCs w:val="20"/>
          <w:lang w:val="en-US" w:eastAsia="en-US" w:bidi="ar-SA"/>
        </w:rPr>
        <w:t xml:space="preserve"> (Figure 1-Figure 7)</w:t>
      </w:r>
      <w:r w:rsidR="7878D156" w:rsidRPr="00605C98">
        <w:rPr>
          <w:rFonts w:ascii="Times New Roman" w:eastAsia="Times New Roman" w:hAnsi="Times New Roman" w:cs="Times New Roman"/>
          <w:sz w:val="20"/>
          <w:szCs w:val="20"/>
          <w:lang w:val="en-US" w:eastAsia="en-US" w:bidi="ar-SA"/>
        </w:rPr>
        <w:t xml:space="preserve">. </w:t>
      </w:r>
      <w:proofErr w:type="gramStart"/>
      <w:r w:rsidR="7878D156" w:rsidRPr="00605C98">
        <w:rPr>
          <w:rFonts w:ascii="Times New Roman" w:eastAsia="Times New Roman" w:hAnsi="Times New Roman" w:cs="Times New Roman"/>
          <w:sz w:val="20"/>
          <w:szCs w:val="20"/>
          <w:lang w:val="en-US" w:eastAsia="en-US" w:bidi="ar-SA"/>
        </w:rPr>
        <w:t>Moreover</w:t>
      </w:r>
      <w:proofErr w:type="gramEnd"/>
      <w:r w:rsidR="7878D156" w:rsidRPr="00605C98">
        <w:rPr>
          <w:rFonts w:ascii="Times New Roman" w:eastAsia="Times New Roman" w:hAnsi="Times New Roman" w:cs="Times New Roman"/>
          <w:sz w:val="20"/>
          <w:szCs w:val="20"/>
          <w:lang w:val="en-US" w:eastAsia="en-US" w:bidi="ar-SA"/>
        </w:rPr>
        <w:t xml:space="preserve"> at the end of the appendix the </w:t>
      </w:r>
      <w:r w:rsidR="66090B37" w:rsidRPr="00605C98">
        <w:rPr>
          <w:rFonts w:ascii="Times New Roman" w:eastAsia="Times New Roman" w:hAnsi="Times New Roman" w:cs="Times New Roman"/>
          <w:sz w:val="20"/>
          <w:szCs w:val="20"/>
          <w:lang w:val="en-US" w:eastAsia="en-US" w:bidi="ar-SA"/>
        </w:rPr>
        <w:t>Test Information Curve (TICs) of the bifactor models are shown.</w:t>
      </w:r>
    </w:p>
    <w:p w14:paraId="2958140C" w14:textId="1C510E43" w:rsidR="009B05ED" w:rsidRPr="00605C98" w:rsidRDefault="009B05ED" w:rsidP="44480EFF">
      <w:pPr>
        <w:rPr>
          <w:rFonts w:ascii="Times New Roman" w:eastAsia="Times New Roman" w:hAnsi="Times New Roman" w:cs="Times New Roman"/>
          <w:i/>
          <w:iCs/>
          <w:kern w:val="2"/>
          <w:sz w:val="20"/>
          <w:szCs w:val="20"/>
          <w:lang w:val="en-US" w:eastAsia="en-US" w:bidi="ar-SA"/>
          <w14:ligatures w14:val="standardContextual"/>
        </w:rPr>
      </w:pPr>
      <w:r w:rsidRPr="00605C98">
        <w:rPr>
          <w:rFonts w:ascii="Times New Roman" w:eastAsia="Times New Roman" w:hAnsi="Times New Roman" w:cs="Times New Roman"/>
          <w:b/>
          <w:bCs/>
          <w:kern w:val="2"/>
          <w:sz w:val="20"/>
          <w:szCs w:val="20"/>
          <w:lang w:val="en-US" w:eastAsia="en-US" w:bidi="ar-SA"/>
          <w14:ligatures w14:val="standardContextual"/>
        </w:rPr>
        <w:t xml:space="preserve">Figure </w:t>
      </w:r>
      <w:r w:rsidR="58CFAAAD" w:rsidRPr="00605C98">
        <w:rPr>
          <w:rFonts w:ascii="Times New Roman" w:eastAsia="Times New Roman" w:hAnsi="Times New Roman" w:cs="Times New Roman"/>
          <w:b/>
          <w:bCs/>
          <w:kern w:val="2"/>
          <w:sz w:val="20"/>
          <w:szCs w:val="20"/>
          <w:lang w:val="en-US" w:eastAsia="en-US" w:bidi="ar-SA"/>
          <w14:ligatures w14:val="standardContextual"/>
        </w:rPr>
        <w:t>A1</w:t>
      </w:r>
      <w:r w:rsidR="4060602E" w:rsidRPr="00605C98">
        <w:rPr>
          <w:rFonts w:ascii="Times New Roman" w:eastAsia="Times New Roman" w:hAnsi="Times New Roman" w:cs="Times New Roman"/>
          <w:b/>
          <w:bCs/>
          <w:kern w:val="2"/>
          <w:sz w:val="20"/>
          <w:szCs w:val="20"/>
          <w:lang w:val="en-US" w:eastAsia="en-US" w:bidi="ar-SA"/>
          <w14:ligatures w14:val="standardContextual"/>
        </w:rPr>
        <w:t>.1</w:t>
      </w:r>
      <w:r w:rsidRPr="00605C98">
        <w:rPr>
          <w:rFonts w:ascii="Times New Roman" w:eastAsia="Times New Roman" w:hAnsi="Times New Roman" w:cs="Times New Roman"/>
          <w:kern w:val="2"/>
          <w:sz w:val="20"/>
          <w:szCs w:val="20"/>
          <w:lang w:val="en-US" w:eastAsia="en-US" w:bidi="ar-SA"/>
          <w14:ligatures w14:val="standardContextual"/>
        </w:rPr>
        <w:t xml:space="preserve"> </w:t>
      </w:r>
      <w:r w:rsidRPr="00605C98">
        <w:rPr>
          <w:rFonts w:ascii="Times New Roman" w:eastAsia="Times New Roman" w:hAnsi="Times New Roman" w:cs="Times New Roman"/>
          <w:i/>
          <w:iCs/>
          <w:kern w:val="2"/>
          <w:sz w:val="20"/>
          <w:szCs w:val="20"/>
          <w:lang w:val="en-US" w:eastAsia="en-US" w:bidi="ar-SA"/>
          <w14:ligatures w14:val="standardContextual"/>
        </w:rPr>
        <w:t>Graphic representation of the Model 1a-Uncorrelated two-factor model of the SF12 questionnaire.</w:t>
      </w:r>
    </w:p>
    <w:p w14:paraId="5E6941CB" w14:textId="62B6A002" w:rsidR="00F654F8" w:rsidRPr="00605C98" w:rsidRDefault="009B05ED" w:rsidP="016BDB45">
      <w:pPr>
        <w:jc w:val="center"/>
        <w:rPr>
          <w:rFonts w:ascii="Times New Roman" w:eastAsia="Times New Roman" w:hAnsi="Times New Roman" w:cs="Times New Roman"/>
          <w:kern w:val="2"/>
          <w:sz w:val="20"/>
          <w:szCs w:val="20"/>
          <w:lang w:val="en-US" w:eastAsia="en-US" w:bidi="ar-SA"/>
          <w14:ligatures w14:val="standardContextual"/>
        </w:rPr>
      </w:pPr>
      <w:r w:rsidRPr="00605C98">
        <w:rPr>
          <w:rFonts w:ascii="Times New Roman" w:eastAsia="Calibri" w:hAnsi="Times New Roman" w:cs="Times New Roman"/>
          <w:kern w:val="2"/>
          <w:sz w:val="20"/>
          <w:szCs w:val="20"/>
          <w:lang w:val="en-US" w:eastAsia="en-US" w:bidi="ar-SA"/>
          <w14:ligatures w14:val="standardContextual"/>
        </w:rPr>
        <w:br/>
      </w:r>
      <w:r w:rsidR="00F654F8" w:rsidRPr="00605C98">
        <w:rPr>
          <w:rFonts w:ascii="Times New Roman" w:eastAsia="Times New Roman" w:hAnsi="Times New Roman" w:cs="Times New Roman"/>
          <w:b/>
          <w:bCs/>
          <w:i/>
          <w:iCs/>
          <w:kern w:val="2"/>
          <w:sz w:val="20"/>
          <w:szCs w:val="20"/>
          <w:lang w:eastAsia="en-US" w:bidi="ar-SA"/>
          <w14:ligatures w14:val="standardContextual"/>
        </w:rPr>
        <w:t>Model 1a:</w:t>
      </w:r>
      <w:r w:rsidR="00F654F8" w:rsidRPr="00605C98">
        <w:rPr>
          <w:rFonts w:ascii="Times New Roman" w:eastAsia="Times New Roman" w:hAnsi="Times New Roman" w:cs="Times New Roman"/>
          <w:kern w:val="2"/>
          <w:sz w:val="20"/>
          <w:szCs w:val="20"/>
          <w:lang w:val="en-US" w:eastAsia="en-US" w:bidi="ar-SA"/>
          <w14:ligatures w14:val="standardContextual"/>
        </w:rPr>
        <w:t> </w:t>
      </w:r>
      <w:r w:rsidR="00F654F8" w:rsidRPr="00605C98">
        <w:rPr>
          <w:rFonts w:ascii="Times New Roman" w:eastAsia="Times New Roman" w:hAnsi="Times New Roman" w:cs="Times New Roman"/>
          <w:kern w:val="2"/>
          <w:sz w:val="20"/>
          <w:szCs w:val="20"/>
          <w:lang w:eastAsia="en-US" w:bidi="ar-SA"/>
          <w14:ligatures w14:val="standardContextual"/>
        </w:rPr>
        <w:t>Uncorrelated Two-Factor</w:t>
      </w:r>
      <w:r w:rsidR="00F654F8" w:rsidRPr="00605C98">
        <w:rPr>
          <w:rFonts w:ascii="Times New Roman" w:eastAsia="Times New Roman" w:hAnsi="Times New Roman" w:cs="Times New Roman"/>
          <w:kern w:val="2"/>
          <w:sz w:val="20"/>
          <w:szCs w:val="20"/>
          <w:lang w:val="en-US" w:eastAsia="en-US" w:bidi="ar-SA"/>
          <w14:ligatures w14:val="standardContextual"/>
        </w:rPr>
        <w:t> Model</w:t>
      </w:r>
    </w:p>
    <w:p w14:paraId="3305D033" w14:textId="070DECA1" w:rsidR="009B05ED" w:rsidRPr="00605C98" w:rsidRDefault="009B05ED" w:rsidP="5B994A04">
      <w:pPr>
        <w:jc w:val="center"/>
        <w:rPr>
          <w:rFonts w:ascii="Times New Roman" w:eastAsia="Times New Roman" w:hAnsi="Times New Roman" w:cs="Times New Roman"/>
          <w:i/>
          <w:iCs/>
          <w:kern w:val="2"/>
          <w:sz w:val="20"/>
          <w:szCs w:val="20"/>
          <w:lang w:val="en-US" w:eastAsia="en-US" w:bidi="ar-SA"/>
          <w14:ligatures w14:val="standardContextual"/>
        </w:rPr>
      </w:pPr>
    </w:p>
    <w:p w14:paraId="01110514" w14:textId="74A9223C" w:rsidR="009B05ED" w:rsidRPr="00605C98" w:rsidRDefault="009B05ED" w:rsidP="016BDB45">
      <w:pPr>
        <w:rPr>
          <w:rFonts w:ascii="Times New Roman" w:eastAsia="Times New Roman" w:hAnsi="Times New Roman" w:cs="Times New Roman"/>
          <w:kern w:val="2"/>
          <w:sz w:val="20"/>
          <w:szCs w:val="20"/>
          <w:lang w:val="en-US" w:eastAsia="en-US" w:bidi="ar-SA"/>
          <w14:ligatures w14:val="standardContextual"/>
        </w:rPr>
      </w:pPr>
      <w:r w:rsidRPr="00605C98">
        <w:rPr>
          <w:rFonts w:ascii="Times New Roman" w:eastAsia="Times New Roman" w:hAnsi="Times New Roman" w:cs="Times New Roman"/>
          <w:b/>
          <w:bCs/>
          <w:kern w:val="2"/>
          <w:sz w:val="20"/>
          <w:szCs w:val="20"/>
          <w:lang w:val="en-US" w:eastAsia="en-US" w:bidi="ar-SA"/>
          <w14:ligatures w14:val="standardContextual"/>
        </w:rPr>
        <w:t xml:space="preserve">Table </w:t>
      </w:r>
      <w:r w:rsidR="06FD4C2D" w:rsidRPr="00605C98">
        <w:rPr>
          <w:rFonts w:ascii="Times New Roman" w:eastAsia="Times New Roman" w:hAnsi="Times New Roman" w:cs="Times New Roman"/>
          <w:b/>
          <w:bCs/>
          <w:kern w:val="2"/>
          <w:sz w:val="20"/>
          <w:szCs w:val="20"/>
          <w:lang w:val="en-US" w:eastAsia="en-US" w:bidi="ar-SA"/>
          <w14:ligatures w14:val="standardContextual"/>
        </w:rPr>
        <w:t>A</w:t>
      </w:r>
      <w:r w:rsidR="4DE237E4" w:rsidRPr="00605C98">
        <w:rPr>
          <w:rFonts w:ascii="Times New Roman" w:eastAsia="Times New Roman" w:hAnsi="Times New Roman" w:cs="Times New Roman"/>
          <w:b/>
          <w:bCs/>
          <w:kern w:val="2"/>
          <w:sz w:val="20"/>
          <w:szCs w:val="20"/>
          <w:lang w:val="en-US" w:eastAsia="en-US" w:bidi="ar-SA"/>
          <w14:ligatures w14:val="standardContextual"/>
        </w:rPr>
        <w:t>1.</w:t>
      </w:r>
      <w:r w:rsidR="06FD4C2D" w:rsidRPr="00605C98">
        <w:rPr>
          <w:rFonts w:ascii="Times New Roman" w:eastAsia="Times New Roman" w:hAnsi="Times New Roman" w:cs="Times New Roman"/>
          <w:b/>
          <w:bCs/>
          <w:kern w:val="2"/>
          <w:sz w:val="20"/>
          <w:szCs w:val="20"/>
          <w:lang w:val="en-US" w:eastAsia="en-US" w:bidi="ar-SA"/>
          <w14:ligatures w14:val="standardContextual"/>
        </w:rPr>
        <w:t>3</w:t>
      </w:r>
      <w:r w:rsidRPr="00605C98">
        <w:rPr>
          <w:rFonts w:ascii="Times New Roman" w:eastAsia="Times New Roman" w:hAnsi="Times New Roman" w:cs="Times New Roman"/>
          <w:kern w:val="2"/>
          <w:sz w:val="20"/>
          <w:szCs w:val="20"/>
          <w:lang w:val="en-US" w:eastAsia="en-US" w:bidi="ar-SA"/>
          <w14:ligatures w14:val="standardContextual"/>
        </w:rPr>
        <w:t xml:space="preserve"> </w:t>
      </w:r>
      <w:r w:rsidRPr="00605C98">
        <w:rPr>
          <w:rFonts w:ascii="Times New Roman" w:eastAsia="Times New Roman" w:hAnsi="Times New Roman" w:cs="Times New Roman"/>
          <w:i/>
          <w:iCs/>
          <w:kern w:val="2"/>
          <w:sz w:val="20"/>
          <w:szCs w:val="20"/>
          <w:lang w:val="en-US" w:eastAsia="en-US" w:bidi="ar-SA"/>
          <w14:ligatures w14:val="standardContextual"/>
        </w:rPr>
        <w:t>Factor loadings, communalities (h²), variance explained, and factor correlations for the Model 1a-Uncorrelated two-factor model of the SF12 questionnaire.</w:t>
      </w:r>
    </w:p>
    <w:tbl>
      <w:tblPr>
        <w:tblW w:w="9706" w:type="dxa"/>
        <w:shd w:val="clear" w:color="auto" w:fill="FFFFFF"/>
        <w:tblCellMar>
          <w:left w:w="0" w:type="dxa"/>
          <w:right w:w="0" w:type="dxa"/>
        </w:tblCellMar>
        <w:tblLook w:val="04A0" w:firstRow="1" w:lastRow="0" w:firstColumn="1" w:lastColumn="0" w:noHBand="0" w:noVBand="1"/>
      </w:tblPr>
      <w:tblGrid>
        <w:gridCol w:w="1111"/>
        <w:gridCol w:w="1541"/>
        <w:gridCol w:w="912"/>
        <w:gridCol w:w="777"/>
        <w:gridCol w:w="959"/>
        <w:gridCol w:w="2235"/>
        <w:gridCol w:w="55"/>
        <w:gridCol w:w="1199"/>
        <w:gridCol w:w="917"/>
      </w:tblGrid>
      <w:tr w:rsidR="009B05ED" w:rsidRPr="0082478F" w14:paraId="57760F79" w14:textId="77777777" w:rsidTr="5B994A04">
        <w:trPr>
          <w:trHeight w:val="300"/>
        </w:trPr>
        <w:tc>
          <w:tcPr>
            <w:tcW w:w="1111" w:type="dxa"/>
            <w:tcBorders>
              <w:top w:val="single" w:sz="4" w:space="0" w:color="auto"/>
            </w:tcBorders>
            <w:shd w:val="clear" w:color="auto" w:fill="FFFFFF" w:themeFill="background1"/>
            <w:hideMark/>
          </w:tcPr>
          <w:p w14:paraId="04FC8DDC" w14:textId="77777777" w:rsidR="009B05ED" w:rsidRPr="0082478F"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p>
        </w:tc>
        <w:tc>
          <w:tcPr>
            <w:tcW w:w="3230" w:type="dxa"/>
            <w:gridSpan w:val="3"/>
            <w:tcBorders>
              <w:top w:val="single" w:sz="4" w:space="0" w:color="auto"/>
            </w:tcBorders>
            <w:shd w:val="clear" w:color="auto" w:fill="FFFFFF" w:themeFill="background1"/>
          </w:tcPr>
          <w:p w14:paraId="67DAF03C" w14:textId="77777777" w:rsidR="009B05ED" w:rsidRPr="0082478F"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b/>
                <w:bCs/>
                <w:kern w:val="2"/>
                <w:sz w:val="16"/>
                <w:szCs w:val="16"/>
                <w:lang w:eastAsia="en-US" w:bidi="ar-SA"/>
                <w14:ligatures w14:val="standardContextual"/>
              </w:rPr>
              <w:t>Loadings</w:t>
            </w:r>
          </w:p>
        </w:tc>
        <w:tc>
          <w:tcPr>
            <w:tcW w:w="959" w:type="dxa"/>
            <w:tcBorders>
              <w:top w:val="single" w:sz="4" w:space="0" w:color="auto"/>
            </w:tcBorders>
            <w:shd w:val="clear" w:color="auto" w:fill="FFFFFF" w:themeFill="background1"/>
          </w:tcPr>
          <w:p w14:paraId="553F25CA" w14:textId="77777777" w:rsidR="009B05ED" w:rsidRPr="0082478F"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p>
        </w:tc>
        <w:tc>
          <w:tcPr>
            <w:tcW w:w="2235" w:type="dxa"/>
            <w:tcBorders>
              <w:top w:val="single" w:sz="4" w:space="0" w:color="auto"/>
            </w:tcBorders>
            <w:shd w:val="clear" w:color="auto" w:fill="FFFFFF" w:themeFill="background1"/>
          </w:tcPr>
          <w:p w14:paraId="729997DD" w14:textId="77777777" w:rsidR="009B05ED" w:rsidRPr="0082478F" w:rsidRDefault="009B05ED" w:rsidP="016BDB45">
            <w:pPr>
              <w:jc w:val="center"/>
              <w:rPr>
                <w:rFonts w:ascii="Times New Roman" w:eastAsia="Times New Roman" w:hAnsi="Times New Roman" w:cs="Times New Roman"/>
                <w:b/>
                <w:bCs/>
                <w:kern w:val="2"/>
                <w:sz w:val="16"/>
                <w:szCs w:val="16"/>
                <w:lang w:val="en-US" w:eastAsia="en-US" w:bidi="ar-SA"/>
                <w14:ligatures w14:val="standardContextual"/>
              </w:rPr>
            </w:pPr>
          </w:p>
        </w:tc>
        <w:tc>
          <w:tcPr>
            <w:tcW w:w="2171" w:type="dxa"/>
            <w:gridSpan w:val="3"/>
            <w:tcBorders>
              <w:top w:val="single" w:sz="4" w:space="0" w:color="auto"/>
              <w:bottom w:val="single" w:sz="4" w:space="0" w:color="auto"/>
            </w:tcBorders>
            <w:shd w:val="clear" w:color="auto" w:fill="FFFFFF" w:themeFill="background1"/>
          </w:tcPr>
          <w:p w14:paraId="0963DF31" w14:textId="77777777" w:rsidR="009B05ED" w:rsidRPr="0082478F" w:rsidRDefault="009B05ED" w:rsidP="016BDB45">
            <w:pPr>
              <w:jc w:val="center"/>
              <w:rPr>
                <w:rFonts w:ascii="Times New Roman" w:eastAsia="Times New Roman" w:hAnsi="Times New Roman" w:cs="Times New Roman"/>
                <w:b/>
                <w:bCs/>
                <w:kern w:val="2"/>
                <w:sz w:val="16"/>
                <w:szCs w:val="16"/>
                <w:lang w:val="en-US" w:eastAsia="en-US" w:bidi="ar-SA"/>
                <w14:ligatures w14:val="standardContextual"/>
              </w:rPr>
            </w:pPr>
            <w:r w:rsidRPr="016BDB45">
              <w:rPr>
                <w:rFonts w:ascii="Times New Roman" w:eastAsia="Times New Roman" w:hAnsi="Times New Roman" w:cs="Times New Roman"/>
                <w:b/>
                <w:bCs/>
                <w:kern w:val="2"/>
                <w:sz w:val="16"/>
                <w:szCs w:val="16"/>
                <w:lang w:val="en-US" w:eastAsia="en-US" w:bidi="ar-SA"/>
                <w14:ligatures w14:val="standardContextual"/>
              </w:rPr>
              <w:t>Variance</w:t>
            </w:r>
          </w:p>
        </w:tc>
      </w:tr>
      <w:tr w:rsidR="009B05ED" w:rsidRPr="0082478F" w14:paraId="5A473CF3" w14:textId="77777777" w:rsidTr="5B994A04">
        <w:trPr>
          <w:trHeight w:val="300"/>
        </w:trPr>
        <w:tc>
          <w:tcPr>
            <w:tcW w:w="1111" w:type="dxa"/>
            <w:tcBorders>
              <w:bottom w:val="single" w:sz="4" w:space="0" w:color="auto"/>
            </w:tcBorders>
            <w:shd w:val="clear" w:color="auto" w:fill="FFFFFF" w:themeFill="background1"/>
            <w:hideMark/>
          </w:tcPr>
          <w:p w14:paraId="673C8965" w14:textId="77777777" w:rsidR="009B05ED" w:rsidRPr="0082478F"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p>
        </w:tc>
        <w:tc>
          <w:tcPr>
            <w:tcW w:w="1541" w:type="dxa"/>
            <w:tcBorders>
              <w:top w:val="single" w:sz="4" w:space="0" w:color="auto"/>
              <w:bottom w:val="single" w:sz="4" w:space="0" w:color="auto"/>
            </w:tcBorders>
            <w:shd w:val="clear" w:color="auto" w:fill="FFFFFF" w:themeFill="background1"/>
            <w:vAlign w:val="center"/>
            <w:hideMark/>
          </w:tcPr>
          <w:p w14:paraId="186FCBE0" w14:textId="77777777" w:rsidR="009B05ED" w:rsidRPr="0082478F"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b/>
                <w:bCs/>
                <w:kern w:val="2"/>
                <w:sz w:val="16"/>
                <w:szCs w:val="16"/>
                <w:lang w:eastAsia="en-US" w:bidi="ar-SA"/>
                <w14:ligatures w14:val="standardContextual"/>
              </w:rPr>
              <w:t>SF12</w:t>
            </w:r>
            <w:r w:rsidRPr="016BDB45">
              <w:rPr>
                <w:rFonts w:ascii="Times New Roman" w:eastAsia="Times New Roman" w:hAnsi="Times New Roman" w:cs="Times New Roman"/>
                <w:b/>
                <w:bCs/>
                <w:kern w:val="2"/>
                <w:sz w:val="16"/>
                <w:szCs w:val="16"/>
                <w:vertAlign w:val="subscript"/>
                <w:lang w:eastAsia="en-US" w:bidi="ar-SA"/>
                <w14:ligatures w14:val="standardContextual"/>
              </w:rPr>
              <w:t>PHC</w:t>
            </w:r>
          </w:p>
        </w:tc>
        <w:tc>
          <w:tcPr>
            <w:tcW w:w="912" w:type="dxa"/>
            <w:tcBorders>
              <w:top w:val="single" w:sz="4" w:space="0" w:color="auto"/>
              <w:bottom w:val="single" w:sz="4" w:space="0" w:color="auto"/>
            </w:tcBorders>
            <w:shd w:val="clear" w:color="auto" w:fill="FFFFFF" w:themeFill="background1"/>
            <w:vAlign w:val="center"/>
            <w:hideMark/>
          </w:tcPr>
          <w:p w14:paraId="13ECFE3C" w14:textId="77777777" w:rsidR="009B05ED" w:rsidRPr="0082478F"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b/>
                <w:bCs/>
                <w:kern w:val="2"/>
                <w:sz w:val="16"/>
                <w:szCs w:val="16"/>
                <w:lang w:eastAsia="en-US" w:bidi="ar-SA"/>
                <w14:ligatures w14:val="standardContextual"/>
              </w:rPr>
              <w:t>SF12</w:t>
            </w:r>
            <w:r w:rsidRPr="016BDB45">
              <w:rPr>
                <w:rFonts w:ascii="Times New Roman" w:eastAsia="Times New Roman" w:hAnsi="Times New Roman" w:cs="Times New Roman"/>
                <w:b/>
                <w:bCs/>
                <w:kern w:val="2"/>
                <w:sz w:val="16"/>
                <w:szCs w:val="16"/>
                <w:vertAlign w:val="subscript"/>
                <w:lang w:eastAsia="en-US" w:bidi="ar-SA"/>
                <w14:ligatures w14:val="standardContextual"/>
              </w:rPr>
              <w:t>MHC</w:t>
            </w:r>
          </w:p>
        </w:tc>
        <w:tc>
          <w:tcPr>
            <w:tcW w:w="777" w:type="dxa"/>
            <w:tcBorders>
              <w:top w:val="single" w:sz="4" w:space="0" w:color="auto"/>
              <w:bottom w:val="single" w:sz="4" w:space="0" w:color="auto"/>
            </w:tcBorders>
            <w:shd w:val="clear" w:color="auto" w:fill="FFFFFF" w:themeFill="background1"/>
            <w:vAlign w:val="center"/>
            <w:hideMark/>
          </w:tcPr>
          <w:p w14:paraId="05E1FD92" w14:textId="77777777" w:rsidR="009B05ED" w:rsidRPr="0082478F"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b/>
                <w:bCs/>
                <w:kern w:val="2"/>
                <w:sz w:val="16"/>
                <w:szCs w:val="16"/>
                <w:lang w:eastAsia="en-US" w:bidi="ar-SA"/>
                <w14:ligatures w14:val="standardContextual"/>
              </w:rPr>
              <w:t>h2</w:t>
            </w:r>
          </w:p>
        </w:tc>
        <w:tc>
          <w:tcPr>
            <w:tcW w:w="959" w:type="dxa"/>
            <w:tcBorders>
              <w:bottom w:val="single" w:sz="4" w:space="0" w:color="auto"/>
            </w:tcBorders>
            <w:shd w:val="clear" w:color="auto" w:fill="FFFFFF" w:themeFill="background1"/>
          </w:tcPr>
          <w:p w14:paraId="49C97F3D" w14:textId="77777777" w:rsidR="009B05ED" w:rsidRPr="0082478F"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p>
        </w:tc>
        <w:tc>
          <w:tcPr>
            <w:tcW w:w="2235" w:type="dxa"/>
            <w:tcBorders>
              <w:bottom w:val="single" w:sz="4" w:space="0" w:color="auto"/>
            </w:tcBorders>
            <w:shd w:val="clear" w:color="auto" w:fill="FFFFFF" w:themeFill="background1"/>
            <w:vAlign w:val="center"/>
            <w:hideMark/>
          </w:tcPr>
          <w:p w14:paraId="52231FA6" w14:textId="77777777" w:rsidR="009B05ED" w:rsidRPr="0082478F"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p>
        </w:tc>
        <w:tc>
          <w:tcPr>
            <w:tcW w:w="1254" w:type="dxa"/>
            <w:gridSpan w:val="2"/>
            <w:tcBorders>
              <w:top w:val="single" w:sz="4" w:space="0" w:color="auto"/>
              <w:bottom w:val="single" w:sz="4" w:space="0" w:color="auto"/>
            </w:tcBorders>
            <w:shd w:val="clear" w:color="auto" w:fill="FFFFFF" w:themeFill="background1"/>
            <w:vAlign w:val="center"/>
            <w:hideMark/>
          </w:tcPr>
          <w:p w14:paraId="28821100" w14:textId="77777777" w:rsidR="009B05ED" w:rsidRPr="0082478F"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b/>
                <w:bCs/>
                <w:kern w:val="2"/>
                <w:sz w:val="16"/>
                <w:szCs w:val="16"/>
                <w:lang w:eastAsia="en-US" w:bidi="ar-SA"/>
                <w14:ligatures w14:val="standardContextual"/>
              </w:rPr>
              <w:t>SF12</w:t>
            </w:r>
            <w:r w:rsidRPr="016BDB45">
              <w:rPr>
                <w:rFonts w:ascii="Times New Roman" w:eastAsia="Times New Roman" w:hAnsi="Times New Roman" w:cs="Times New Roman"/>
                <w:b/>
                <w:bCs/>
                <w:kern w:val="2"/>
                <w:sz w:val="16"/>
                <w:szCs w:val="16"/>
                <w:vertAlign w:val="subscript"/>
                <w:lang w:eastAsia="en-US" w:bidi="ar-SA"/>
                <w14:ligatures w14:val="standardContextual"/>
              </w:rPr>
              <w:t>PHC</w:t>
            </w:r>
          </w:p>
        </w:tc>
        <w:tc>
          <w:tcPr>
            <w:tcW w:w="917" w:type="dxa"/>
            <w:tcBorders>
              <w:top w:val="single" w:sz="4" w:space="0" w:color="auto"/>
              <w:bottom w:val="single" w:sz="4" w:space="0" w:color="auto"/>
            </w:tcBorders>
            <w:shd w:val="clear" w:color="auto" w:fill="FFFFFF" w:themeFill="background1"/>
            <w:vAlign w:val="center"/>
            <w:hideMark/>
          </w:tcPr>
          <w:p w14:paraId="20D303D8" w14:textId="77777777" w:rsidR="009B05ED" w:rsidRPr="0082478F"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b/>
                <w:bCs/>
                <w:kern w:val="2"/>
                <w:sz w:val="16"/>
                <w:szCs w:val="16"/>
                <w:lang w:eastAsia="en-US" w:bidi="ar-SA"/>
                <w14:ligatures w14:val="standardContextual"/>
              </w:rPr>
              <w:t>SF12</w:t>
            </w:r>
            <w:r w:rsidRPr="016BDB45">
              <w:rPr>
                <w:rFonts w:ascii="Times New Roman" w:eastAsia="Times New Roman" w:hAnsi="Times New Roman" w:cs="Times New Roman"/>
                <w:b/>
                <w:bCs/>
                <w:kern w:val="2"/>
                <w:sz w:val="16"/>
                <w:szCs w:val="16"/>
                <w:vertAlign w:val="subscript"/>
                <w:lang w:eastAsia="en-US" w:bidi="ar-SA"/>
                <w14:ligatures w14:val="standardContextual"/>
              </w:rPr>
              <w:t>MHC</w:t>
            </w:r>
          </w:p>
        </w:tc>
      </w:tr>
      <w:tr w:rsidR="009B05ED" w:rsidRPr="0082478F" w14:paraId="435145C6" w14:textId="77777777" w:rsidTr="5B994A04">
        <w:trPr>
          <w:trHeight w:val="300"/>
        </w:trPr>
        <w:tc>
          <w:tcPr>
            <w:tcW w:w="1111" w:type="dxa"/>
            <w:tcBorders>
              <w:top w:val="single" w:sz="4" w:space="0" w:color="auto"/>
            </w:tcBorders>
            <w:shd w:val="clear" w:color="auto" w:fill="FFFFFF" w:themeFill="background1"/>
            <w:vAlign w:val="center"/>
            <w:hideMark/>
          </w:tcPr>
          <w:p w14:paraId="79FA1B0D" w14:textId="77777777" w:rsidR="009B05ED" w:rsidRPr="0082478F" w:rsidRDefault="009B05ED" w:rsidP="016BDB45">
            <w:pPr>
              <w:spacing w:before="120"/>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b/>
                <w:bCs/>
                <w:kern w:val="2"/>
                <w:sz w:val="16"/>
                <w:szCs w:val="16"/>
                <w:lang w:eastAsia="en-US" w:bidi="ar-SA"/>
                <w14:ligatures w14:val="standardContextual"/>
              </w:rPr>
              <w:t>SF12-1</w:t>
            </w:r>
            <w:r w:rsidRPr="016BDB45">
              <w:rPr>
                <w:rFonts w:ascii="Times New Roman" w:eastAsia="Times New Roman" w:hAnsi="Times New Roman" w:cs="Times New Roman"/>
                <w:kern w:val="2"/>
                <w:sz w:val="16"/>
                <w:szCs w:val="16"/>
                <w:lang w:val="en-US" w:eastAsia="en-US" w:bidi="ar-SA"/>
                <w14:ligatures w14:val="standardContextual"/>
              </w:rPr>
              <w:t> </w:t>
            </w:r>
          </w:p>
        </w:tc>
        <w:tc>
          <w:tcPr>
            <w:tcW w:w="1541" w:type="dxa"/>
            <w:tcBorders>
              <w:top w:val="single" w:sz="4" w:space="0" w:color="auto"/>
            </w:tcBorders>
            <w:shd w:val="clear" w:color="auto" w:fill="FFFFFF" w:themeFill="background1"/>
            <w:vAlign w:val="center"/>
            <w:hideMark/>
          </w:tcPr>
          <w:p w14:paraId="0AECCDB1" w14:textId="77777777" w:rsidR="009B05ED" w:rsidRPr="0082478F" w:rsidRDefault="009B05ED" w:rsidP="016BDB45">
            <w:pPr>
              <w:spacing w:before="120"/>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kern w:val="2"/>
                <w:sz w:val="16"/>
                <w:szCs w:val="16"/>
                <w:lang w:val="en-US" w:eastAsia="en-US" w:bidi="ar-SA"/>
                <w14:ligatures w14:val="standardContextual"/>
              </w:rPr>
              <w:t>0.29</w:t>
            </w:r>
          </w:p>
        </w:tc>
        <w:tc>
          <w:tcPr>
            <w:tcW w:w="912" w:type="dxa"/>
            <w:tcBorders>
              <w:top w:val="single" w:sz="4" w:space="0" w:color="auto"/>
            </w:tcBorders>
            <w:shd w:val="clear" w:color="auto" w:fill="FFFFFF" w:themeFill="background1"/>
            <w:vAlign w:val="center"/>
            <w:hideMark/>
          </w:tcPr>
          <w:p w14:paraId="399BBE77" w14:textId="77777777" w:rsidR="009B05ED" w:rsidRPr="0082478F" w:rsidRDefault="009B05ED" w:rsidP="016BDB45">
            <w:pPr>
              <w:spacing w:before="120"/>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kern w:val="2"/>
                <w:sz w:val="16"/>
                <w:szCs w:val="16"/>
                <w:lang w:val="en-US" w:eastAsia="en-US" w:bidi="ar-SA"/>
                <w14:ligatures w14:val="standardContextual"/>
              </w:rPr>
              <w:t>0.49</w:t>
            </w:r>
          </w:p>
        </w:tc>
        <w:tc>
          <w:tcPr>
            <w:tcW w:w="777" w:type="dxa"/>
            <w:tcBorders>
              <w:top w:val="single" w:sz="4" w:space="0" w:color="auto"/>
            </w:tcBorders>
            <w:shd w:val="clear" w:color="auto" w:fill="FFFFFF" w:themeFill="background1"/>
            <w:vAlign w:val="center"/>
            <w:hideMark/>
          </w:tcPr>
          <w:p w14:paraId="26E6B9CB" w14:textId="77777777" w:rsidR="009B05ED" w:rsidRPr="0082478F" w:rsidRDefault="009B05ED" w:rsidP="016BDB45">
            <w:pPr>
              <w:spacing w:before="120"/>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kern w:val="2"/>
                <w:sz w:val="16"/>
                <w:szCs w:val="16"/>
                <w:lang w:val="en-US" w:eastAsia="en-US" w:bidi="ar-SA"/>
                <w14:ligatures w14:val="standardContextual"/>
              </w:rPr>
              <w:t>0.33</w:t>
            </w:r>
          </w:p>
        </w:tc>
        <w:tc>
          <w:tcPr>
            <w:tcW w:w="959" w:type="dxa"/>
            <w:tcBorders>
              <w:top w:val="single" w:sz="4" w:space="0" w:color="auto"/>
            </w:tcBorders>
            <w:shd w:val="clear" w:color="auto" w:fill="FFFFFF" w:themeFill="background1"/>
          </w:tcPr>
          <w:p w14:paraId="7C725D0F" w14:textId="77777777" w:rsidR="009B05ED" w:rsidRPr="0082478F" w:rsidRDefault="009B05ED" w:rsidP="016BDB45">
            <w:pPr>
              <w:spacing w:before="120"/>
              <w:rPr>
                <w:rFonts w:ascii="Times New Roman" w:eastAsia="Times New Roman" w:hAnsi="Times New Roman" w:cs="Times New Roman"/>
                <w:b/>
                <w:bCs/>
                <w:kern w:val="2"/>
                <w:sz w:val="16"/>
                <w:szCs w:val="16"/>
                <w:lang w:eastAsia="en-US" w:bidi="ar-SA"/>
                <w14:ligatures w14:val="standardContextual"/>
              </w:rPr>
            </w:pPr>
          </w:p>
        </w:tc>
        <w:tc>
          <w:tcPr>
            <w:tcW w:w="2235" w:type="dxa"/>
            <w:tcBorders>
              <w:top w:val="single" w:sz="4" w:space="0" w:color="auto"/>
            </w:tcBorders>
            <w:shd w:val="clear" w:color="auto" w:fill="FFFFFF" w:themeFill="background1"/>
            <w:hideMark/>
          </w:tcPr>
          <w:p w14:paraId="4A69111E" w14:textId="77777777" w:rsidR="009B05ED" w:rsidRPr="0082478F" w:rsidRDefault="009B05ED" w:rsidP="016BDB45">
            <w:pPr>
              <w:spacing w:before="120"/>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b/>
                <w:bCs/>
                <w:kern w:val="2"/>
                <w:sz w:val="16"/>
                <w:szCs w:val="16"/>
                <w:lang w:eastAsia="en-US" w:bidi="ar-SA"/>
                <w14:ligatures w14:val="standardContextual"/>
              </w:rPr>
              <w:t>SS loadings</w:t>
            </w:r>
            <w:r w:rsidRPr="016BDB45">
              <w:rPr>
                <w:rFonts w:ascii="Times New Roman" w:eastAsia="Times New Roman" w:hAnsi="Times New Roman" w:cs="Times New Roman"/>
                <w:kern w:val="2"/>
                <w:sz w:val="16"/>
                <w:szCs w:val="16"/>
                <w:lang w:val="en-US" w:eastAsia="en-US" w:bidi="ar-SA"/>
                <w14:ligatures w14:val="standardContextual"/>
              </w:rPr>
              <w:t> </w:t>
            </w:r>
          </w:p>
        </w:tc>
        <w:tc>
          <w:tcPr>
            <w:tcW w:w="1254" w:type="dxa"/>
            <w:gridSpan w:val="2"/>
            <w:tcBorders>
              <w:top w:val="single" w:sz="4" w:space="0" w:color="auto"/>
            </w:tcBorders>
            <w:shd w:val="clear" w:color="auto" w:fill="FFFFFF" w:themeFill="background1"/>
            <w:vAlign w:val="center"/>
            <w:hideMark/>
          </w:tcPr>
          <w:p w14:paraId="3BC291BA" w14:textId="77777777" w:rsidR="009B05ED" w:rsidRPr="0082478F" w:rsidRDefault="009B05ED" w:rsidP="016BDB45">
            <w:pPr>
              <w:spacing w:before="120"/>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kern w:val="2"/>
                <w:sz w:val="16"/>
                <w:szCs w:val="16"/>
                <w:lang w:eastAsia="en-US" w:bidi="ar-SA"/>
                <w14:ligatures w14:val="standardContextual"/>
              </w:rPr>
              <w:t>2.75</w:t>
            </w:r>
          </w:p>
        </w:tc>
        <w:tc>
          <w:tcPr>
            <w:tcW w:w="917" w:type="dxa"/>
            <w:tcBorders>
              <w:top w:val="single" w:sz="4" w:space="0" w:color="auto"/>
            </w:tcBorders>
            <w:shd w:val="clear" w:color="auto" w:fill="FFFFFF" w:themeFill="background1"/>
            <w:hideMark/>
          </w:tcPr>
          <w:p w14:paraId="325D60A4" w14:textId="77777777" w:rsidR="009B05ED" w:rsidRPr="0082478F" w:rsidRDefault="009B05ED" w:rsidP="016BDB45">
            <w:pPr>
              <w:spacing w:before="120"/>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kern w:val="2"/>
                <w:sz w:val="16"/>
                <w:szCs w:val="16"/>
                <w:lang w:eastAsia="en-US" w:bidi="ar-SA"/>
                <w14:ligatures w14:val="standardContextual"/>
              </w:rPr>
              <w:t>3.43</w:t>
            </w:r>
          </w:p>
        </w:tc>
      </w:tr>
      <w:tr w:rsidR="009B05ED" w:rsidRPr="0082478F" w14:paraId="400E316E" w14:textId="77777777" w:rsidTr="5B994A04">
        <w:trPr>
          <w:trHeight w:val="300"/>
        </w:trPr>
        <w:tc>
          <w:tcPr>
            <w:tcW w:w="1111" w:type="dxa"/>
            <w:shd w:val="clear" w:color="auto" w:fill="FFFFFF" w:themeFill="background1"/>
            <w:hideMark/>
          </w:tcPr>
          <w:p w14:paraId="1FEEA0BD" w14:textId="77777777" w:rsidR="009B05ED" w:rsidRPr="0082478F" w:rsidRDefault="009B05ED" w:rsidP="016BDB45">
            <w:pP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b/>
                <w:bCs/>
                <w:kern w:val="2"/>
                <w:sz w:val="16"/>
                <w:szCs w:val="16"/>
                <w:lang w:eastAsia="en-US" w:bidi="ar-SA"/>
                <w14:ligatures w14:val="standardContextual"/>
              </w:rPr>
              <w:t>SF12-2</w:t>
            </w:r>
          </w:p>
        </w:tc>
        <w:tc>
          <w:tcPr>
            <w:tcW w:w="1541" w:type="dxa"/>
            <w:shd w:val="clear" w:color="auto" w:fill="FFFFFF" w:themeFill="background1"/>
            <w:vAlign w:val="center"/>
            <w:hideMark/>
          </w:tcPr>
          <w:p w14:paraId="2099240A" w14:textId="77777777" w:rsidR="009B05ED" w:rsidRPr="0082478F"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color w:val="000000"/>
                <w:kern w:val="2"/>
                <w:sz w:val="16"/>
                <w:szCs w:val="16"/>
                <w:lang w:val="it-IT" w:eastAsia="en-US" w:bidi="ar-SA"/>
                <w14:ligatures w14:val="standardContextual"/>
              </w:rPr>
              <w:t>0.65</w:t>
            </w:r>
          </w:p>
        </w:tc>
        <w:tc>
          <w:tcPr>
            <w:tcW w:w="912" w:type="dxa"/>
            <w:shd w:val="clear" w:color="auto" w:fill="FFFFFF" w:themeFill="background1"/>
            <w:vAlign w:val="center"/>
            <w:hideMark/>
          </w:tcPr>
          <w:p w14:paraId="2E086202" w14:textId="77777777" w:rsidR="009B05ED" w:rsidRPr="0082478F"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color w:val="000000"/>
                <w:kern w:val="2"/>
                <w:sz w:val="16"/>
                <w:szCs w:val="16"/>
                <w:lang w:val="it-IT" w:eastAsia="en-US" w:bidi="ar-SA"/>
                <w14:ligatures w14:val="standardContextual"/>
              </w:rPr>
              <w:t>0.36</w:t>
            </w:r>
          </w:p>
        </w:tc>
        <w:tc>
          <w:tcPr>
            <w:tcW w:w="777" w:type="dxa"/>
            <w:shd w:val="clear" w:color="auto" w:fill="FFFFFF" w:themeFill="background1"/>
            <w:vAlign w:val="center"/>
            <w:hideMark/>
          </w:tcPr>
          <w:p w14:paraId="12A4C06B" w14:textId="77777777" w:rsidR="009B05ED" w:rsidRPr="0082478F"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color w:val="000000"/>
                <w:kern w:val="2"/>
                <w:sz w:val="16"/>
                <w:szCs w:val="16"/>
                <w:lang w:val="it-IT" w:eastAsia="en-US" w:bidi="ar-SA"/>
                <w14:ligatures w14:val="standardContextual"/>
              </w:rPr>
              <w:t>0.55</w:t>
            </w:r>
          </w:p>
        </w:tc>
        <w:tc>
          <w:tcPr>
            <w:tcW w:w="959" w:type="dxa"/>
            <w:shd w:val="clear" w:color="auto" w:fill="FFFFFF" w:themeFill="background1"/>
          </w:tcPr>
          <w:p w14:paraId="55768C9B" w14:textId="77777777" w:rsidR="009B05ED" w:rsidRPr="0082478F" w:rsidRDefault="009B05ED" w:rsidP="016BDB45">
            <w:pPr>
              <w:rPr>
                <w:rFonts w:ascii="Times New Roman" w:eastAsia="Times New Roman" w:hAnsi="Times New Roman" w:cs="Times New Roman"/>
                <w:b/>
                <w:bCs/>
                <w:kern w:val="2"/>
                <w:sz w:val="16"/>
                <w:szCs w:val="16"/>
                <w:lang w:eastAsia="en-US" w:bidi="ar-SA"/>
                <w14:ligatures w14:val="standardContextual"/>
              </w:rPr>
            </w:pPr>
          </w:p>
        </w:tc>
        <w:tc>
          <w:tcPr>
            <w:tcW w:w="2235" w:type="dxa"/>
            <w:shd w:val="clear" w:color="auto" w:fill="FFFFFF" w:themeFill="background1"/>
            <w:hideMark/>
          </w:tcPr>
          <w:p w14:paraId="3FFCF7F1" w14:textId="77777777" w:rsidR="009B05ED" w:rsidRPr="0082478F" w:rsidRDefault="009B05ED" w:rsidP="016BDB45">
            <w:pP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b/>
                <w:bCs/>
                <w:kern w:val="2"/>
                <w:sz w:val="16"/>
                <w:szCs w:val="16"/>
                <w:lang w:eastAsia="en-US" w:bidi="ar-SA"/>
                <w14:ligatures w14:val="standardContextual"/>
              </w:rPr>
              <w:t>Proportion variation</w:t>
            </w:r>
            <w:r w:rsidRPr="016BDB45">
              <w:rPr>
                <w:rFonts w:ascii="Times New Roman" w:eastAsia="Times New Roman" w:hAnsi="Times New Roman" w:cs="Times New Roman"/>
                <w:kern w:val="2"/>
                <w:sz w:val="16"/>
                <w:szCs w:val="16"/>
                <w:lang w:val="en-US" w:eastAsia="en-US" w:bidi="ar-SA"/>
                <w14:ligatures w14:val="standardContextual"/>
              </w:rPr>
              <w:t> </w:t>
            </w:r>
          </w:p>
        </w:tc>
        <w:tc>
          <w:tcPr>
            <w:tcW w:w="1254" w:type="dxa"/>
            <w:gridSpan w:val="2"/>
            <w:shd w:val="clear" w:color="auto" w:fill="FFFFFF" w:themeFill="background1"/>
            <w:hideMark/>
          </w:tcPr>
          <w:p w14:paraId="66C0A606" w14:textId="77777777" w:rsidR="009B05ED" w:rsidRPr="0082478F"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kern w:val="2"/>
                <w:sz w:val="16"/>
                <w:szCs w:val="16"/>
                <w:lang w:eastAsia="en-US" w:bidi="ar-SA"/>
                <w14:ligatures w14:val="standardContextual"/>
              </w:rPr>
              <w:t>0.23</w:t>
            </w:r>
          </w:p>
        </w:tc>
        <w:tc>
          <w:tcPr>
            <w:tcW w:w="917" w:type="dxa"/>
            <w:shd w:val="clear" w:color="auto" w:fill="FFFFFF" w:themeFill="background1"/>
            <w:hideMark/>
          </w:tcPr>
          <w:p w14:paraId="07AE2D58" w14:textId="77777777" w:rsidR="009B05ED" w:rsidRPr="0082478F"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kern w:val="2"/>
                <w:sz w:val="16"/>
                <w:szCs w:val="16"/>
                <w:lang w:eastAsia="en-US" w:bidi="ar-SA"/>
                <w14:ligatures w14:val="standardContextual"/>
              </w:rPr>
              <w:t>0.29</w:t>
            </w:r>
          </w:p>
        </w:tc>
      </w:tr>
      <w:tr w:rsidR="009B05ED" w:rsidRPr="0082478F" w14:paraId="25B3E9CD" w14:textId="77777777" w:rsidTr="5B994A04">
        <w:trPr>
          <w:trHeight w:val="300"/>
        </w:trPr>
        <w:tc>
          <w:tcPr>
            <w:tcW w:w="1111" w:type="dxa"/>
            <w:shd w:val="clear" w:color="auto" w:fill="FFFFFF" w:themeFill="background1"/>
            <w:hideMark/>
          </w:tcPr>
          <w:p w14:paraId="7B8B2618" w14:textId="77777777" w:rsidR="009B05ED" w:rsidRPr="0082478F" w:rsidRDefault="009B05ED" w:rsidP="016BDB45">
            <w:pP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b/>
                <w:bCs/>
                <w:kern w:val="2"/>
                <w:sz w:val="16"/>
                <w:szCs w:val="16"/>
                <w:lang w:eastAsia="en-US" w:bidi="ar-SA"/>
                <w14:ligatures w14:val="standardContextual"/>
              </w:rPr>
              <w:t>SF12-3</w:t>
            </w:r>
          </w:p>
        </w:tc>
        <w:tc>
          <w:tcPr>
            <w:tcW w:w="1541" w:type="dxa"/>
            <w:shd w:val="clear" w:color="auto" w:fill="FFFFFF" w:themeFill="background1"/>
            <w:vAlign w:val="center"/>
            <w:hideMark/>
          </w:tcPr>
          <w:p w14:paraId="24415E75" w14:textId="77777777" w:rsidR="009B05ED" w:rsidRPr="0082478F"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color w:val="000000"/>
                <w:kern w:val="2"/>
                <w:sz w:val="16"/>
                <w:szCs w:val="16"/>
                <w:lang w:val="it-IT" w:eastAsia="en-US" w:bidi="ar-SA"/>
                <w14:ligatures w14:val="standardContextual"/>
              </w:rPr>
              <w:t>0.65</w:t>
            </w:r>
          </w:p>
        </w:tc>
        <w:tc>
          <w:tcPr>
            <w:tcW w:w="912" w:type="dxa"/>
            <w:shd w:val="clear" w:color="auto" w:fill="FFFFFF" w:themeFill="background1"/>
            <w:vAlign w:val="center"/>
            <w:hideMark/>
          </w:tcPr>
          <w:p w14:paraId="7AD16C2B" w14:textId="77777777" w:rsidR="009B05ED" w:rsidRPr="0082478F"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color w:val="000000"/>
                <w:kern w:val="2"/>
                <w:sz w:val="16"/>
                <w:szCs w:val="16"/>
                <w:lang w:val="it-IT" w:eastAsia="en-US" w:bidi="ar-SA"/>
                <w14:ligatures w14:val="standardContextual"/>
              </w:rPr>
              <w:t>0.34</w:t>
            </w:r>
          </w:p>
        </w:tc>
        <w:tc>
          <w:tcPr>
            <w:tcW w:w="777" w:type="dxa"/>
            <w:shd w:val="clear" w:color="auto" w:fill="FFFFFF" w:themeFill="background1"/>
            <w:vAlign w:val="center"/>
            <w:hideMark/>
          </w:tcPr>
          <w:p w14:paraId="4F2F9A44" w14:textId="77777777" w:rsidR="009B05ED" w:rsidRPr="0082478F"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color w:val="000000"/>
                <w:kern w:val="2"/>
                <w:sz w:val="16"/>
                <w:szCs w:val="16"/>
                <w:lang w:val="it-IT" w:eastAsia="en-US" w:bidi="ar-SA"/>
                <w14:ligatures w14:val="standardContextual"/>
              </w:rPr>
              <w:t>0.54</w:t>
            </w:r>
          </w:p>
        </w:tc>
        <w:tc>
          <w:tcPr>
            <w:tcW w:w="959" w:type="dxa"/>
            <w:shd w:val="clear" w:color="auto" w:fill="FFFFFF" w:themeFill="background1"/>
          </w:tcPr>
          <w:p w14:paraId="703E0B3A" w14:textId="77777777" w:rsidR="009B05ED" w:rsidRPr="0082478F" w:rsidRDefault="009B05ED" w:rsidP="016BDB45">
            <w:pPr>
              <w:rPr>
                <w:rFonts w:ascii="Times New Roman" w:eastAsia="Times New Roman" w:hAnsi="Times New Roman" w:cs="Times New Roman"/>
                <w:b/>
                <w:bCs/>
                <w:kern w:val="2"/>
                <w:sz w:val="16"/>
                <w:szCs w:val="16"/>
                <w:lang w:eastAsia="en-US" w:bidi="ar-SA"/>
                <w14:ligatures w14:val="standardContextual"/>
              </w:rPr>
            </w:pPr>
          </w:p>
        </w:tc>
        <w:tc>
          <w:tcPr>
            <w:tcW w:w="2235" w:type="dxa"/>
            <w:tcBorders>
              <w:bottom w:val="single" w:sz="4" w:space="0" w:color="auto"/>
            </w:tcBorders>
            <w:shd w:val="clear" w:color="auto" w:fill="FFFFFF" w:themeFill="background1"/>
            <w:vAlign w:val="center"/>
            <w:hideMark/>
          </w:tcPr>
          <w:p w14:paraId="174198D3" w14:textId="77777777" w:rsidR="009B05ED" w:rsidRPr="0082478F" w:rsidRDefault="009B05ED" w:rsidP="016BDB45">
            <w:pP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kern w:val="2"/>
                <w:sz w:val="16"/>
                <w:szCs w:val="16"/>
                <w:lang w:val="en-US" w:eastAsia="en-US" w:bidi="ar-SA"/>
                <w14:ligatures w14:val="standardContextual"/>
              </w:rPr>
              <w:t> </w:t>
            </w:r>
          </w:p>
        </w:tc>
        <w:tc>
          <w:tcPr>
            <w:tcW w:w="2171" w:type="dxa"/>
            <w:gridSpan w:val="3"/>
            <w:tcBorders>
              <w:bottom w:val="single" w:sz="4" w:space="0" w:color="auto"/>
            </w:tcBorders>
            <w:shd w:val="clear" w:color="auto" w:fill="FFFFFF" w:themeFill="background1"/>
            <w:vAlign w:val="center"/>
          </w:tcPr>
          <w:p w14:paraId="4A9087BB" w14:textId="77777777" w:rsidR="009B05ED" w:rsidRPr="0082478F"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p>
        </w:tc>
      </w:tr>
      <w:tr w:rsidR="009B05ED" w:rsidRPr="0082478F" w14:paraId="2BD86174" w14:textId="77777777" w:rsidTr="5B994A04">
        <w:trPr>
          <w:trHeight w:val="300"/>
        </w:trPr>
        <w:tc>
          <w:tcPr>
            <w:tcW w:w="1111" w:type="dxa"/>
            <w:shd w:val="clear" w:color="auto" w:fill="FFFFFF" w:themeFill="background1"/>
            <w:hideMark/>
          </w:tcPr>
          <w:p w14:paraId="021D2149" w14:textId="77777777" w:rsidR="009B05ED" w:rsidRPr="0082478F" w:rsidRDefault="009B05ED" w:rsidP="016BDB45">
            <w:pP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b/>
                <w:bCs/>
                <w:kern w:val="2"/>
                <w:sz w:val="16"/>
                <w:szCs w:val="16"/>
                <w:lang w:eastAsia="en-US" w:bidi="ar-SA"/>
                <w14:ligatures w14:val="standardContextual"/>
              </w:rPr>
              <w:t>SF12-4</w:t>
            </w:r>
          </w:p>
        </w:tc>
        <w:tc>
          <w:tcPr>
            <w:tcW w:w="1541" w:type="dxa"/>
            <w:shd w:val="clear" w:color="auto" w:fill="FFFFFF" w:themeFill="background1"/>
            <w:vAlign w:val="center"/>
            <w:hideMark/>
          </w:tcPr>
          <w:p w14:paraId="3292AFC2" w14:textId="77777777" w:rsidR="009B05ED" w:rsidRPr="0082478F"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color w:val="000000"/>
                <w:kern w:val="2"/>
                <w:sz w:val="16"/>
                <w:szCs w:val="16"/>
                <w:lang w:val="it-IT" w:eastAsia="en-US" w:bidi="ar-SA"/>
                <w14:ligatures w14:val="standardContextual"/>
              </w:rPr>
              <w:t>0.71</w:t>
            </w:r>
          </w:p>
        </w:tc>
        <w:tc>
          <w:tcPr>
            <w:tcW w:w="912" w:type="dxa"/>
            <w:shd w:val="clear" w:color="auto" w:fill="FFFFFF" w:themeFill="background1"/>
            <w:vAlign w:val="center"/>
            <w:hideMark/>
          </w:tcPr>
          <w:p w14:paraId="406D6ED6" w14:textId="77777777" w:rsidR="009B05ED" w:rsidRPr="0082478F"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color w:val="000000"/>
                <w:kern w:val="2"/>
                <w:sz w:val="16"/>
                <w:szCs w:val="16"/>
                <w:lang w:val="it-IT" w:eastAsia="en-US" w:bidi="ar-SA"/>
                <w14:ligatures w14:val="standardContextual"/>
              </w:rPr>
              <w:t>0.44</w:t>
            </w:r>
          </w:p>
        </w:tc>
        <w:tc>
          <w:tcPr>
            <w:tcW w:w="777" w:type="dxa"/>
            <w:shd w:val="clear" w:color="auto" w:fill="FFFFFF" w:themeFill="background1"/>
            <w:vAlign w:val="center"/>
            <w:hideMark/>
          </w:tcPr>
          <w:p w14:paraId="4141CB8D" w14:textId="77777777" w:rsidR="009B05ED" w:rsidRPr="0082478F"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color w:val="000000"/>
                <w:kern w:val="2"/>
                <w:sz w:val="16"/>
                <w:szCs w:val="16"/>
                <w:lang w:val="it-IT" w:eastAsia="en-US" w:bidi="ar-SA"/>
                <w14:ligatures w14:val="standardContextual"/>
              </w:rPr>
              <w:t>0.70</w:t>
            </w:r>
          </w:p>
        </w:tc>
        <w:tc>
          <w:tcPr>
            <w:tcW w:w="959" w:type="dxa"/>
            <w:shd w:val="clear" w:color="auto" w:fill="FFFFFF" w:themeFill="background1"/>
          </w:tcPr>
          <w:p w14:paraId="142AC8D3" w14:textId="77777777" w:rsidR="009B05ED" w:rsidRPr="0082478F" w:rsidRDefault="009B05ED" w:rsidP="016BDB45">
            <w:pPr>
              <w:rPr>
                <w:rFonts w:ascii="Times New Roman" w:eastAsia="Times New Roman" w:hAnsi="Times New Roman" w:cs="Times New Roman"/>
                <w:kern w:val="2"/>
                <w:sz w:val="16"/>
                <w:szCs w:val="16"/>
                <w:lang w:val="en-US" w:eastAsia="en-US" w:bidi="ar-SA"/>
                <w14:ligatures w14:val="standardContextual"/>
              </w:rPr>
            </w:pPr>
          </w:p>
        </w:tc>
        <w:tc>
          <w:tcPr>
            <w:tcW w:w="2235" w:type="dxa"/>
            <w:tcBorders>
              <w:top w:val="single" w:sz="4" w:space="0" w:color="auto"/>
            </w:tcBorders>
            <w:shd w:val="clear" w:color="auto" w:fill="FFFFFF" w:themeFill="background1"/>
            <w:hideMark/>
          </w:tcPr>
          <w:p w14:paraId="48671002" w14:textId="77777777" w:rsidR="009B05ED" w:rsidRPr="0082478F" w:rsidRDefault="009B05ED" w:rsidP="016BDB45">
            <w:pPr>
              <w:spacing w:before="120"/>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b/>
                <w:bCs/>
                <w:kern w:val="2"/>
                <w:sz w:val="16"/>
                <w:szCs w:val="16"/>
                <w:lang w:eastAsia="en-US" w:bidi="ar-SA"/>
                <w14:ligatures w14:val="standardContextual"/>
              </w:rPr>
              <w:t>Factor correlations</w:t>
            </w:r>
            <w:r w:rsidRPr="016BDB45">
              <w:rPr>
                <w:rFonts w:ascii="Times New Roman" w:eastAsia="Times New Roman" w:hAnsi="Times New Roman" w:cs="Times New Roman"/>
                <w:kern w:val="2"/>
                <w:sz w:val="16"/>
                <w:szCs w:val="16"/>
                <w:lang w:val="en-US" w:eastAsia="en-US" w:bidi="ar-SA"/>
                <w14:ligatures w14:val="standardContextual"/>
              </w:rPr>
              <w:t> </w:t>
            </w:r>
          </w:p>
        </w:tc>
        <w:tc>
          <w:tcPr>
            <w:tcW w:w="1254" w:type="dxa"/>
            <w:gridSpan w:val="2"/>
            <w:tcBorders>
              <w:top w:val="single" w:sz="4" w:space="0" w:color="auto"/>
            </w:tcBorders>
            <w:shd w:val="clear" w:color="auto" w:fill="FFFFFF" w:themeFill="background1"/>
            <w:hideMark/>
          </w:tcPr>
          <w:p w14:paraId="34DDEFE6" w14:textId="77777777" w:rsidR="009B05ED" w:rsidRPr="0082478F" w:rsidRDefault="009B05ED" w:rsidP="016BDB45">
            <w:pPr>
              <w:spacing w:before="120"/>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b/>
                <w:bCs/>
                <w:kern w:val="2"/>
                <w:sz w:val="16"/>
                <w:szCs w:val="16"/>
                <w:lang w:eastAsia="en-US" w:bidi="ar-SA"/>
                <w14:ligatures w14:val="standardContextual"/>
              </w:rPr>
              <w:t>SF12</w:t>
            </w:r>
            <w:r w:rsidRPr="016BDB45">
              <w:rPr>
                <w:rFonts w:ascii="Times New Roman" w:eastAsia="Times New Roman" w:hAnsi="Times New Roman" w:cs="Times New Roman"/>
                <w:b/>
                <w:bCs/>
                <w:kern w:val="2"/>
                <w:sz w:val="16"/>
                <w:szCs w:val="16"/>
                <w:vertAlign w:val="subscript"/>
                <w:lang w:eastAsia="en-US" w:bidi="ar-SA"/>
                <w14:ligatures w14:val="standardContextual"/>
              </w:rPr>
              <w:t>PHC</w:t>
            </w:r>
          </w:p>
        </w:tc>
        <w:tc>
          <w:tcPr>
            <w:tcW w:w="917" w:type="dxa"/>
            <w:tcBorders>
              <w:top w:val="single" w:sz="4" w:space="0" w:color="auto"/>
            </w:tcBorders>
            <w:shd w:val="clear" w:color="auto" w:fill="FFFFFF" w:themeFill="background1"/>
            <w:hideMark/>
          </w:tcPr>
          <w:p w14:paraId="414915DC" w14:textId="77777777" w:rsidR="009B05ED" w:rsidRPr="0082478F" w:rsidRDefault="009B05ED" w:rsidP="016BDB45">
            <w:pPr>
              <w:spacing w:before="120"/>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b/>
                <w:bCs/>
                <w:kern w:val="2"/>
                <w:sz w:val="16"/>
                <w:szCs w:val="16"/>
                <w:lang w:eastAsia="en-US" w:bidi="ar-SA"/>
                <w14:ligatures w14:val="standardContextual"/>
              </w:rPr>
              <w:t>SF12</w:t>
            </w:r>
            <w:r w:rsidRPr="016BDB45">
              <w:rPr>
                <w:rFonts w:ascii="Times New Roman" w:eastAsia="Times New Roman" w:hAnsi="Times New Roman" w:cs="Times New Roman"/>
                <w:b/>
                <w:bCs/>
                <w:kern w:val="2"/>
                <w:sz w:val="16"/>
                <w:szCs w:val="16"/>
                <w:vertAlign w:val="subscript"/>
                <w:lang w:eastAsia="en-US" w:bidi="ar-SA"/>
                <w14:ligatures w14:val="standardContextual"/>
              </w:rPr>
              <w:t>MHC</w:t>
            </w:r>
          </w:p>
        </w:tc>
      </w:tr>
      <w:tr w:rsidR="009B05ED" w:rsidRPr="0082478F" w14:paraId="73A3E6F9" w14:textId="77777777" w:rsidTr="5B994A04">
        <w:trPr>
          <w:trHeight w:val="300"/>
        </w:trPr>
        <w:tc>
          <w:tcPr>
            <w:tcW w:w="1111" w:type="dxa"/>
            <w:shd w:val="clear" w:color="auto" w:fill="FFFFFF" w:themeFill="background1"/>
            <w:hideMark/>
          </w:tcPr>
          <w:p w14:paraId="271F7263" w14:textId="77777777" w:rsidR="009B05ED" w:rsidRPr="0082478F" w:rsidRDefault="009B05ED" w:rsidP="016BDB45">
            <w:pP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b/>
                <w:bCs/>
                <w:kern w:val="2"/>
                <w:sz w:val="16"/>
                <w:szCs w:val="16"/>
                <w:lang w:eastAsia="en-US" w:bidi="ar-SA"/>
                <w14:ligatures w14:val="standardContextual"/>
              </w:rPr>
              <w:t>SF12-5</w:t>
            </w:r>
          </w:p>
        </w:tc>
        <w:tc>
          <w:tcPr>
            <w:tcW w:w="1541" w:type="dxa"/>
            <w:shd w:val="clear" w:color="auto" w:fill="FFFFFF" w:themeFill="background1"/>
            <w:vAlign w:val="center"/>
            <w:hideMark/>
          </w:tcPr>
          <w:p w14:paraId="7C74123C" w14:textId="77777777" w:rsidR="009B05ED" w:rsidRPr="0082478F"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color w:val="000000"/>
                <w:kern w:val="2"/>
                <w:sz w:val="16"/>
                <w:szCs w:val="16"/>
                <w:lang w:val="it-IT" w:eastAsia="en-US" w:bidi="ar-SA"/>
                <w14:ligatures w14:val="standardContextual"/>
              </w:rPr>
              <w:t>0.76</w:t>
            </w:r>
          </w:p>
        </w:tc>
        <w:tc>
          <w:tcPr>
            <w:tcW w:w="912" w:type="dxa"/>
            <w:shd w:val="clear" w:color="auto" w:fill="FFFFFF" w:themeFill="background1"/>
            <w:vAlign w:val="center"/>
            <w:hideMark/>
          </w:tcPr>
          <w:p w14:paraId="0BEC7293" w14:textId="77777777" w:rsidR="009B05ED" w:rsidRPr="0082478F"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color w:val="000000"/>
                <w:kern w:val="2"/>
                <w:sz w:val="16"/>
                <w:szCs w:val="16"/>
                <w:lang w:val="it-IT" w:eastAsia="en-US" w:bidi="ar-SA"/>
                <w14:ligatures w14:val="standardContextual"/>
              </w:rPr>
              <w:t>0.45</w:t>
            </w:r>
          </w:p>
        </w:tc>
        <w:tc>
          <w:tcPr>
            <w:tcW w:w="777" w:type="dxa"/>
            <w:shd w:val="clear" w:color="auto" w:fill="FFFFFF" w:themeFill="background1"/>
            <w:vAlign w:val="center"/>
            <w:hideMark/>
          </w:tcPr>
          <w:p w14:paraId="08F41EBD" w14:textId="77777777" w:rsidR="009B05ED" w:rsidRPr="0082478F"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color w:val="000000"/>
                <w:kern w:val="2"/>
                <w:sz w:val="16"/>
                <w:szCs w:val="16"/>
                <w:lang w:val="it-IT" w:eastAsia="en-US" w:bidi="ar-SA"/>
                <w14:ligatures w14:val="standardContextual"/>
              </w:rPr>
              <w:t>0.78</w:t>
            </w:r>
          </w:p>
        </w:tc>
        <w:tc>
          <w:tcPr>
            <w:tcW w:w="959" w:type="dxa"/>
            <w:shd w:val="clear" w:color="auto" w:fill="FFFFFF" w:themeFill="background1"/>
          </w:tcPr>
          <w:p w14:paraId="184BE805" w14:textId="77777777" w:rsidR="009B05ED" w:rsidRPr="0082478F" w:rsidRDefault="009B05ED" w:rsidP="016BDB45">
            <w:pPr>
              <w:rPr>
                <w:rFonts w:ascii="Times New Roman" w:eastAsia="Times New Roman" w:hAnsi="Times New Roman" w:cs="Times New Roman"/>
                <w:b/>
                <w:bCs/>
                <w:kern w:val="2"/>
                <w:sz w:val="16"/>
                <w:szCs w:val="16"/>
                <w:lang w:eastAsia="en-US" w:bidi="ar-SA"/>
                <w14:ligatures w14:val="standardContextual"/>
              </w:rPr>
            </w:pPr>
          </w:p>
        </w:tc>
        <w:tc>
          <w:tcPr>
            <w:tcW w:w="2235" w:type="dxa"/>
            <w:shd w:val="clear" w:color="auto" w:fill="FFFFFF" w:themeFill="background1"/>
            <w:hideMark/>
          </w:tcPr>
          <w:p w14:paraId="3310B380" w14:textId="77777777" w:rsidR="009B05ED" w:rsidRPr="0082478F" w:rsidRDefault="009B05ED" w:rsidP="016BDB45">
            <w:pP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b/>
                <w:bCs/>
                <w:kern w:val="2"/>
                <w:sz w:val="16"/>
                <w:szCs w:val="16"/>
                <w:lang w:eastAsia="en-US" w:bidi="ar-SA"/>
                <w14:ligatures w14:val="standardContextual"/>
              </w:rPr>
              <w:t>SF12</w:t>
            </w:r>
            <w:r w:rsidRPr="016BDB45">
              <w:rPr>
                <w:rFonts w:ascii="Times New Roman" w:eastAsia="Times New Roman" w:hAnsi="Times New Roman" w:cs="Times New Roman"/>
                <w:b/>
                <w:bCs/>
                <w:kern w:val="2"/>
                <w:sz w:val="16"/>
                <w:szCs w:val="16"/>
                <w:vertAlign w:val="subscript"/>
                <w:lang w:eastAsia="en-US" w:bidi="ar-SA"/>
                <w14:ligatures w14:val="standardContextual"/>
              </w:rPr>
              <w:t>PHC</w:t>
            </w:r>
            <w:r w:rsidRPr="016BDB45">
              <w:rPr>
                <w:rFonts w:ascii="Times New Roman" w:eastAsia="Times New Roman" w:hAnsi="Times New Roman" w:cs="Times New Roman"/>
                <w:kern w:val="2"/>
                <w:sz w:val="16"/>
                <w:szCs w:val="16"/>
                <w:lang w:val="en-US" w:eastAsia="en-US" w:bidi="ar-SA"/>
                <w14:ligatures w14:val="standardContextual"/>
              </w:rPr>
              <w:t> </w:t>
            </w:r>
          </w:p>
        </w:tc>
        <w:tc>
          <w:tcPr>
            <w:tcW w:w="1254" w:type="dxa"/>
            <w:gridSpan w:val="2"/>
            <w:shd w:val="clear" w:color="auto" w:fill="FFFFFF" w:themeFill="background1"/>
            <w:hideMark/>
          </w:tcPr>
          <w:p w14:paraId="22C30B5F" w14:textId="77777777" w:rsidR="009B05ED" w:rsidRPr="0082478F"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kern w:val="2"/>
                <w:sz w:val="16"/>
                <w:szCs w:val="16"/>
                <w:lang w:eastAsia="en-US" w:bidi="ar-SA"/>
                <w14:ligatures w14:val="standardContextual"/>
              </w:rPr>
              <w:t>1</w:t>
            </w:r>
          </w:p>
        </w:tc>
        <w:tc>
          <w:tcPr>
            <w:tcW w:w="917" w:type="dxa"/>
            <w:shd w:val="clear" w:color="auto" w:fill="FFFFFF" w:themeFill="background1"/>
            <w:hideMark/>
          </w:tcPr>
          <w:p w14:paraId="2F97F522" w14:textId="77777777" w:rsidR="009B05ED" w:rsidRPr="0082478F"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kern w:val="2"/>
                <w:sz w:val="16"/>
                <w:szCs w:val="16"/>
                <w:lang w:eastAsia="en-US" w:bidi="ar-SA"/>
                <w14:ligatures w14:val="standardContextual"/>
              </w:rPr>
              <w:t>0</w:t>
            </w:r>
          </w:p>
        </w:tc>
      </w:tr>
      <w:tr w:rsidR="009B05ED" w:rsidRPr="0082478F" w14:paraId="2F9D6730" w14:textId="77777777" w:rsidTr="5B994A04">
        <w:trPr>
          <w:trHeight w:val="300"/>
        </w:trPr>
        <w:tc>
          <w:tcPr>
            <w:tcW w:w="1111" w:type="dxa"/>
            <w:shd w:val="clear" w:color="auto" w:fill="FFFFFF" w:themeFill="background1"/>
            <w:hideMark/>
          </w:tcPr>
          <w:p w14:paraId="71E0E58D" w14:textId="77777777" w:rsidR="009B05ED" w:rsidRPr="0082478F" w:rsidRDefault="009B05ED" w:rsidP="016BDB45">
            <w:pP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b/>
                <w:bCs/>
                <w:kern w:val="2"/>
                <w:sz w:val="16"/>
                <w:szCs w:val="16"/>
                <w:lang w:eastAsia="en-US" w:bidi="ar-SA"/>
                <w14:ligatures w14:val="standardContextual"/>
              </w:rPr>
              <w:t>SF12-6</w:t>
            </w:r>
          </w:p>
        </w:tc>
        <w:tc>
          <w:tcPr>
            <w:tcW w:w="1541" w:type="dxa"/>
            <w:shd w:val="clear" w:color="auto" w:fill="FFFFFF" w:themeFill="background1"/>
            <w:vAlign w:val="center"/>
            <w:hideMark/>
          </w:tcPr>
          <w:p w14:paraId="5BD33F3E" w14:textId="77777777" w:rsidR="009B05ED" w:rsidRPr="0082478F"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color w:val="000000"/>
                <w:kern w:val="2"/>
                <w:sz w:val="16"/>
                <w:szCs w:val="16"/>
                <w:lang w:val="it-IT" w:eastAsia="en-US" w:bidi="ar-SA"/>
                <w14:ligatures w14:val="standardContextual"/>
              </w:rPr>
              <w:t>0.47</w:t>
            </w:r>
          </w:p>
        </w:tc>
        <w:tc>
          <w:tcPr>
            <w:tcW w:w="912" w:type="dxa"/>
            <w:shd w:val="clear" w:color="auto" w:fill="FFFFFF" w:themeFill="background1"/>
            <w:vAlign w:val="center"/>
            <w:hideMark/>
          </w:tcPr>
          <w:p w14:paraId="522E1273" w14:textId="77777777" w:rsidR="009B05ED" w:rsidRPr="0082478F"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color w:val="000000"/>
                <w:kern w:val="2"/>
                <w:sz w:val="16"/>
                <w:szCs w:val="16"/>
                <w:lang w:val="it-IT" w:eastAsia="en-US" w:bidi="ar-SA"/>
                <w14:ligatures w14:val="standardContextual"/>
              </w:rPr>
              <w:t>0.60</w:t>
            </w:r>
          </w:p>
        </w:tc>
        <w:tc>
          <w:tcPr>
            <w:tcW w:w="777" w:type="dxa"/>
            <w:shd w:val="clear" w:color="auto" w:fill="FFFFFF" w:themeFill="background1"/>
            <w:vAlign w:val="center"/>
            <w:hideMark/>
          </w:tcPr>
          <w:p w14:paraId="4C86B951" w14:textId="77777777" w:rsidR="009B05ED" w:rsidRPr="0082478F"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color w:val="000000"/>
                <w:kern w:val="2"/>
                <w:sz w:val="16"/>
                <w:szCs w:val="16"/>
                <w:lang w:val="it-IT" w:eastAsia="en-US" w:bidi="ar-SA"/>
                <w14:ligatures w14:val="standardContextual"/>
              </w:rPr>
              <w:t>0.57</w:t>
            </w:r>
          </w:p>
        </w:tc>
        <w:tc>
          <w:tcPr>
            <w:tcW w:w="959" w:type="dxa"/>
            <w:shd w:val="clear" w:color="auto" w:fill="FFFFFF" w:themeFill="background1"/>
          </w:tcPr>
          <w:p w14:paraId="678035B6" w14:textId="77777777" w:rsidR="009B05ED" w:rsidRPr="0082478F" w:rsidRDefault="009B05ED" w:rsidP="016BDB45">
            <w:pPr>
              <w:rPr>
                <w:rFonts w:ascii="Times New Roman" w:eastAsia="Times New Roman" w:hAnsi="Times New Roman" w:cs="Times New Roman"/>
                <w:b/>
                <w:bCs/>
                <w:kern w:val="2"/>
                <w:sz w:val="16"/>
                <w:szCs w:val="16"/>
                <w:lang w:eastAsia="en-US" w:bidi="ar-SA"/>
                <w14:ligatures w14:val="standardContextual"/>
              </w:rPr>
            </w:pPr>
          </w:p>
        </w:tc>
        <w:tc>
          <w:tcPr>
            <w:tcW w:w="2235" w:type="dxa"/>
            <w:shd w:val="clear" w:color="auto" w:fill="FFFFFF" w:themeFill="background1"/>
            <w:hideMark/>
          </w:tcPr>
          <w:p w14:paraId="3C99666D" w14:textId="77777777" w:rsidR="009B05ED" w:rsidRPr="0082478F" w:rsidRDefault="009B05ED" w:rsidP="016BDB45">
            <w:pP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b/>
                <w:bCs/>
                <w:kern w:val="2"/>
                <w:sz w:val="16"/>
                <w:szCs w:val="16"/>
                <w:lang w:eastAsia="en-US" w:bidi="ar-SA"/>
                <w14:ligatures w14:val="standardContextual"/>
              </w:rPr>
              <w:t>SF12</w:t>
            </w:r>
            <w:r w:rsidRPr="016BDB45">
              <w:rPr>
                <w:rFonts w:ascii="Times New Roman" w:eastAsia="Times New Roman" w:hAnsi="Times New Roman" w:cs="Times New Roman"/>
                <w:b/>
                <w:bCs/>
                <w:kern w:val="2"/>
                <w:sz w:val="16"/>
                <w:szCs w:val="16"/>
                <w:vertAlign w:val="subscript"/>
                <w:lang w:eastAsia="en-US" w:bidi="ar-SA"/>
                <w14:ligatures w14:val="standardContextual"/>
              </w:rPr>
              <w:t>MHC</w:t>
            </w:r>
            <w:r w:rsidRPr="016BDB45">
              <w:rPr>
                <w:rFonts w:ascii="Times New Roman" w:eastAsia="Times New Roman" w:hAnsi="Times New Roman" w:cs="Times New Roman"/>
                <w:kern w:val="2"/>
                <w:sz w:val="16"/>
                <w:szCs w:val="16"/>
                <w:lang w:val="en-US" w:eastAsia="en-US" w:bidi="ar-SA"/>
                <w14:ligatures w14:val="standardContextual"/>
              </w:rPr>
              <w:t> </w:t>
            </w:r>
          </w:p>
        </w:tc>
        <w:tc>
          <w:tcPr>
            <w:tcW w:w="1254" w:type="dxa"/>
            <w:gridSpan w:val="2"/>
            <w:shd w:val="clear" w:color="auto" w:fill="FFFFFF" w:themeFill="background1"/>
            <w:hideMark/>
          </w:tcPr>
          <w:p w14:paraId="63FB3F3C" w14:textId="77777777" w:rsidR="009B05ED" w:rsidRPr="0082478F"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kern w:val="2"/>
                <w:sz w:val="16"/>
                <w:szCs w:val="16"/>
                <w:lang w:eastAsia="en-US" w:bidi="ar-SA"/>
                <w14:ligatures w14:val="standardContextual"/>
              </w:rPr>
              <w:t>0</w:t>
            </w:r>
          </w:p>
        </w:tc>
        <w:tc>
          <w:tcPr>
            <w:tcW w:w="917" w:type="dxa"/>
            <w:shd w:val="clear" w:color="auto" w:fill="FFFFFF" w:themeFill="background1"/>
            <w:hideMark/>
          </w:tcPr>
          <w:p w14:paraId="38B5C042" w14:textId="77777777" w:rsidR="009B05ED" w:rsidRPr="0082478F"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kern w:val="2"/>
                <w:sz w:val="16"/>
                <w:szCs w:val="16"/>
                <w:lang w:eastAsia="en-US" w:bidi="ar-SA"/>
                <w14:ligatures w14:val="standardContextual"/>
              </w:rPr>
              <w:t>1</w:t>
            </w:r>
          </w:p>
        </w:tc>
      </w:tr>
      <w:tr w:rsidR="009B05ED" w:rsidRPr="0082478F" w14:paraId="11512613" w14:textId="77777777" w:rsidTr="5B994A04">
        <w:trPr>
          <w:trHeight w:val="300"/>
        </w:trPr>
        <w:tc>
          <w:tcPr>
            <w:tcW w:w="1111" w:type="dxa"/>
            <w:shd w:val="clear" w:color="auto" w:fill="FFFFFF" w:themeFill="background1"/>
            <w:hideMark/>
          </w:tcPr>
          <w:p w14:paraId="448C73A7" w14:textId="77777777" w:rsidR="009B05ED" w:rsidRPr="0082478F" w:rsidRDefault="009B05ED" w:rsidP="016BDB45">
            <w:pP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b/>
                <w:bCs/>
                <w:kern w:val="2"/>
                <w:sz w:val="16"/>
                <w:szCs w:val="16"/>
                <w:lang w:eastAsia="en-US" w:bidi="ar-SA"/>
                <w14:ligatures w14:val="standardContextual"/>
              </w:rPr>
              <w:t>SF12-7</w:t>
            </w:r>
          </w:p>
        </w:tc>
        <w:tc>
          <w:tcPr>
            <w:tcW w:w="1541" w:type="dxa"/>
            <w:shd w:val="clear" w:color="auto" w:fill="FFFFFF" w:themeFill="background1"/>
            <w:vAlign w:val="center"/>
            <w:hideMark/>
          </w:tcPr>
          <w:p w14:paraId="5B3DB7FD" w14:textId="77777777" w:rsidR="009B05ED" w:rsidRPr="0082478F"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color w:val="000000"/>
                <w:kern w:val="2"/>
                <w:sz w:val="16"/>
                <w:szCs w:val="16"/>
                <w:lang w:val="it-IT" w:eastAsia="en-US" w:bidi="ar-SA"/>
                <w14:ligatures w14:val="standardContextual"/>
              </w:rPr>
              <w:t>0.43</w:t>
            </w:r>
          </w:p>
        </w:tc>
        <w:tc>
          <w:tcPr>
            <w:tcW w:w="912" w:type="dxa"/>
            <w:shd w:val="clear" w:color="auto" w:fill="FFFFFF" w:themeFill="background1"/>
            <w:vAlign w:val="center"/>
            <w:hideMark/>
          </w:tcPr>
          <w:p w14:paraId="69C85B72" w14:textId="77777777" w:rsidR="009B05ED" w:rsidRPr="0082478F"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color w:val="000000"/>
                <w:kern w:val="2"/>
                <w:sz w:val="16"/>
                <w:szCs w:val="16"/>
                <w:lang w:val="it-IT" w:eastAsia="en-US" w:bidi="ar-SA"/>
                <w14:ligatures w14:val="standardContextual"/>
              </w:rPr>
              <w:t>0.34</w:t>
            </w:r>
          </w:p>
        </w:tc>
        <w:tc>
          <w:tcPr>
            <w:tcW w:w="777" w:type="dxa"/>
            <w:shd w:val="clear" w:color="auto" w:fill="FFFFFF" w:themeFill="background1"/>
            <w:vAlign w:val="center"/>
            <w:hideMark/>
          </w:tcPr>
          <w:p w14:paraId="46690BE4" w14:textId="77777777" w:rsidR="009B05ED" w:rsidRPr="0082478F"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color w:val="000000"/>
                <w:kern w:val="2"/>
                <w:sz w:val="16"/>
                <w:szCs w:val="16"/>
                <w:lang w:val="it-IT" w:eastAsia="en-US" w:bidi="ar-SA"/>
                <w14:ligatures w14:val="standardContextual"/>
              </w:rPr>
              <w:t>0.30</w:t>
            </w:r>
          </w:p>
        </w:tc>
        <w:tc>
          <w:tcPr>
            <w:tcW w:w="959" w:type="dxa"/>
            <w:shd w:val="clear" w:color="auto" w:fill="FFFFFF" w:themeFill="background1"/>
          </w:tcPr>
          <w:p w14:paraId="46F9FDBF" w14:textId="77777777" w:rsidR="009B05ED" w:rsidRPr="0082478F" w:rsidRDefault="009B05ED" w:rsidP="016BDB45">
            <w:pPr>
              <w:rPr>
                <w:rFonts w:ascii="Times New Roman" w:eastAsia="Times New Roman" w:hAnsi="Times New Roman" w:cs="Times New Roman"/>
                <w:kern w:val="2"/>
                <w:sz w:val="16"/>
                <w:szCs w:val="16"/>
                <w:lang w:val="en-US" w:eastAsia="en-US" w:bidi="ar-SA"/>
                <w14:ligatures w14:val="standardContextual"/>
              </w:rPr>
            </w:pPr>
          </w:p>
        </w:tc>
        <w:tc>
          <w:tcPr>
            <w:tcW w:w="2290" w:type="dxa"/>
            <w:gridSpan w:val="2"/>
            <w:vMerge w:val="restart"/>
            <w:shd w:val="clear" w:color="auto" w:fill="FFFFFF" w:themeFill="background1"/>
            <w:hideMark/>
          </w:tcPr>
          <w:p w14:paraId="7F887302" w14:textId="77777777" w:rsidR="009B05ED" w:rsidRPr="0082478F" w:rsidRDefault="009B05ED" w:rsidP="016BDB45">
            <w:pPr>
              <w:rPr>
                <w:rFonts w:ascii="Times New Roman" w:eastAsia="Times New Roman" w:hAnsi="Times New Roman" w:cs="Times New Roman"/>
                <w:kern w:val="2"/>
                <w:sz w:val="16"/>
                <w:szCs w:val="16"/>
                <w:lang w:val="en-US" w:eastAsia="en-US" w:bidi="ar-SA"/>
                <w14:ligatures w14:val="standardContextual"/>
              </w:rPr>
            </w:pPr>
          </w:p>
        </w:tc>
        <w:tc>
          <w:tcPr>
            <w:tcW w:w="2116" w:type="dxa"/>
            <w:gridSpan w:val="2"/>
            <w:vMerge w:val="restart"/>
            <w:shd w:val="clear" w:color="auto" w:fill="FFFFFF" w:themeFill="background1"/>
          </w:tcPr>
          <w:p w14:paraId="30B0FFC6" w14:textId="77777777" w:rsidR="009B05ED" w:rsidRPr="0082478F" w:rsidRDefault="009B05ED" w:rsidP="016BDB45">
            <w:pPr>
              <w:rPr>
                <w:rFonts w:ascii="Times New Roman" w:eastAsia="Times New Roman" w:hAnsi="Times New Roman" w:cs="Times New Roman"/>
                <w:kern w:val="2"/>
                <w:sz w:val="16"/>
                <w:szCs w:val="16"/>
                <w:lang w:val="en-US" w:eastAsia="en-US" w:bidi="ar-SA"/>
                <w14:ligatures w14:val="standardContextual"/>
              </w:rPr>
            </w:pPr>
          </w:p>
        </w:tc>
      </w:tr>
      <w:tr w:rsidR="009B05ED" w:rsidRPr="0082478F" w14:paraId="1D97DC44" w14:textId="77777777" w:rsidTr="5B994A04">
        <w:trPr>
          <w:trHeight w:val="300"/>
        </w:trPr>
        <w:tc>
          <w:tcPr>
            <w:tcW w:w="1111" w:type="dxa"/>
            <w:shd w:val="clear" w:color="auto" w:fill="FFFFFF" w:themeFill="background1"/>
            <w:hideMark/>
          </w:tcPr>
          <w:p w14:paraId="712E63E4" w14:textId="77777777" w:rsidR="009B05ED" w:rsidRPr="0082478F" w:rsidRDefault="009B05ED" w:rsidP="016BDB45">
            <w:pP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b/>
                <w:bCs/>
                <w:kern w:val="2"/>
                <w:sz w:val="16"/>
                <w:szCs w:val="16"/>
                <w:lang w:eastAsia="en-US" w:bidi="ar-SA"/>
                <w14:ligatures w14:val="standardContextual"/>
              </w:rPr>
              <w:t>SF12-8</w:t>
            </w:r>
          </w:p>
        </w:tc>
        <w:tc>
          <w:tcPr>
            <w:tcW w:w="1541" w:type="dxa"/>
            <w:shd w:val="clear" w:color="auto" w:fill="FFFFFF" w:themeFill="background1"/>
            <w:vAlign w:val="center"/>
            <w:hideMark/>
          </w:tcPr>
          <w:p w14:paraId="1BBB1C7D" w14:textId="77777777" w:rsidR="009B05ED" w:rsidRPr="0082478F"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color w:val="000000"/>
                <w:kern w:val="2"/>
                <w:sz w:val="16"/>
                <w:szCs w:val="16"/>
                <w:lang w:val="it-IT" w:eastAsia="en-US" w:bidi="ar-SA"/>
                <w14:ligatures w14:val="standardContextual"/>
              </w:rPr>
              <w:t>0.41</w:t>
            </w:r>
          </w:p>
        </w:tc>
        <w:tc>
          <w:tcPr>
            <w:tcW w:w="912" w:type="dxa"/>
            <w:shd w:val="clear" w:color="auto" w:fill="FFFFFF" w:themeFill="background1"/>
            <w:vAlign w:val="center"/>
            <w:hideMark/>
          </w:tcPr>
          <w:p w14:paraId="7440A838" w14:textId="77777777" w:rsidR="009B05ED" w:rsidRPr="0082478F"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color w:val="000000"/>
                <w:kern w:val="2"/>
                <w:sz w:val="16"/>
                <w:szCs w:val="16"/>
                <w:lang w:val="it-IT" w:eastAsia="en-US" w:bidi="ar-SA"/>
                <w14:ligatures w14:val="standardContextual"/>
              </w:rPr>
              <w:t>0.56</w:t>
            </w:r>
          </w:p>
        </w:tc>
        <w:tc>
          <w:tcPr>
            <w:tcW w:w="777" w:type="dxa"/>
            <w:shd w:val="clear" w:color="auto" w:fill="FFFFFF" w:themeFill="background1"/>
            <w:vAlign w:val="center"/>
            <w:hideMark/>
          </w:tcPr>
          <w:p w14:paraId="6F82711D" w14:textId="77777777" w:rsidR="009B05ED" w:rsidRPr="0082478F"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color w:val="000000"/>
                <w:kern w:val="2"/>
                <w:sz w:val="16"/>
                <w:szCs w:val="16"/>
                <w:lang w:val="it-IT" w:eastAsia="en-US" w:bidi="ar-SA"/>
                <w14:ligatures w14:val="standardContextual"/>
              </w:rPr>
              <w:t>0.48</w:t>
            </w:r>
          </w:p>
        </w:tc>
        <w:tc>
          <w:tcPr>
            <w:tcW w:w="959" w:type="dxa"/>
            <w:shd w:val="clear" w:color="auto" w:fill="FFFFFF" w:themeFill="background1"/>
          </w:tcPr>
          <w:p w14:paraId="7A3A60A4" w14:textId="77777777" w:rsidR="009B05ED" w:rsidRPr="0082478F" w:rsidRDefault="009B05ED" w:rsidP="016BDB45">
            <w:pPr>
              <w:rPr>
                <w:rFonts w:ascii="Times New Roman" w:eastAsia="Times New Roman" w:hAnsi="Times New Roman" w:cs="Times New Roman"/>
                <w:kern w:val="2"/>
                <w:sz w:val="16"/>
                <w:szCs w:val="16"/>
                <w:lang w:val="en-US" w:eastAsia="en-US" w:bidi="ar-SA"/>
                <w14:ligatures w14:val="standardContextual"/>
              </w:rPr>
            </w:pPr>
          </w:p>
        </w:tc>
        <w:tc>
          <w:tcPr>
            <w:tcW w:w="2290" w:type="dxa"/>
            <w:gridSpan w:val="2"/>
            <w:vMerge/>
            <w:vAlign w:val="center"/>
            <w:hideMark/>
          </w:tcPr>
          <w:p w14:paraId="2C9A5E34" w14:textId="77777777" w:rsidR="009B05ED" w:rsidRPr="0082478F" w:rsidRDefault="009B05ED" w:rsidP="009B05ED">
            <w:pPr>
              <w:rPr>
                <w:rFonts w:ascii="Times New Roman" w:eastAsia="Calibri" w:hAnsi="Times New Roman" w:cs="Times New Roman"/>
                <w:kern w:val="2"/>
                <w:sz w:val="20"/>
                <w:szCs w:val="20"/>
                <w:lang w:val="en-US" w:eastAsia="en-US" w:bidi="ar-SA"/>
                <w14:ligatures w14:val="standardContextual"/>
              </w:rPr>
            </w:pPr>
          </w:p>
        </w:tc>
        <w:tc>
          <w:tcPr>
            <w:tcW w:w="2116" w:type="dxa"/>
            <w:gridSpan w:val="2"/>
            <w:vMerge/>
            <w:vAlign w:val="center"/>
          </w:tcPr>
          <w:p w14:paraId="391CB6A6" w14:textId="77777777" w:rsidR="009B05ED" w:rsidRPr="0082478F" w:rsidRDefault="009B05ED" w:rsidP="009B05ED">
            <w:pPr>
              <w:rPr>
                <w:rFonts w:ascii="Times New Roman" w:eastAsia="Calibri" w:hAnsi="Times New Roman" w:cs="Times New Roman"/>
                <w:kern w:val="2"/>
                <w:sz w:val="20"/>
                <w:szCs w:val="20"/>
                <w:lang w:val="en-US" w:eastAsia="en-US" w:bidi="ar-SA"/>
                <w14:ligatures w14:val="standardContextual"/>
              </w:rPr>
            </w:pPr>
          </w:p>
        </w:tc>
      </w:tr>
      <w:tr w:rsidR="009B05ED" w:rsidRPr="0082478F" w14:paraId="04BB4A94" w14:textId="77777777" w:rsidTr="5B994A04">
        <w:trPr>
          <w:trHeight w:val="300"/>
        </w:trPr>
        <w:tc>
          <w:tcPr>
            <w:tcW w:w="1111" w:type="dxa"/>
            <w:shd w:val="clear" w:color="auto" w:fill="FFFFFF" w:themeFill="background1"/>
            <w:hideMark/>
          </w:tcPr>
          <w:p w14:paraId="65E9EE00" w14:textId="77777777" w:rsidR="009B05ED" w:rsidRPr="0082478F" w:rsidRDefault="009B05ED" w:rsidP="016BDB45">
            <w:pP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b/>
                <w:bCs/>
                <w:kern w:val="2"/>
                <w:sz w:val="16"/>
                <w:szCs w:val="16"/>
                <w:lang w:eastAsia="en-US" w:bidi="ar-SA"/>
                <w14:ligatures w14:val="standardContextual"/>
              </w:rPr>
              <w:t>SF12-9</w:t>
            </w:r>
          </w:p>
        </w:tc>
        <w:tc>
          <w:tcPr>
            <w:tcW w:w="1541" w:type="dxa"/>
            <w:shd w:val="clear" w:color="auto" w:fill="FFFFFF" w:themeFill="background1"/>
            <w:vAlign w:val="center"/>
            <w:hideMark/>
          </w:tcPr>
          <w:p w14:paraId="5A5C52E9" w14:textId="77777777" w:rsidR="009B05ED" w:rsidRPr="0082478F"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p>
        </w:tc>
        <w:tc>
          <w:tcPr>
            <w:tcW w:w="912" w:type="dxa"/>
            <w:shd w:val="clear" w:color="auto" w:fill="FFFFFF" w:themeFill="background1"/>
            <w:vAlign w:val="center"/>
            <w:hideMark/>
          </w:tcPr>
          <w:p w14:paraId="22E5977A" w14:textId="77777777" w:rsidR="009B05ED" w:rsidRPr="0082478F"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color w:val="000000"/>
                <w:kern w:val="2"/>
                <w:sz w:val="16"/>
                <w:szCs w:val="16"/>
                <w:lang w:val="it-IT" w:eastAsia="en-US" w:bidi="ar-SA"/>
                <w14:ligatures w14:val="standardContextual"/>
              </w:rPr>
              <w:t>0.73</w:t>
            </w:r>
          </w:p>
        </w:tc>
        <w:tc>
          <w:tcPr>
            <w:tcW w:w="777" w:type="dxa"/>
            <w:shd w:val="clear" w:color="auto" w:fill="FFFFFF" w:themeFill="background1"/>
            <w:vAlign w:val="center"/>
            <w:hideMark/>
          </w:tcPr>
          <w:p w14:paraId="5CF0ED33" w14:textId="77777777" w:rsidR="009B05ED" w:rsidRPr="0082478F"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color w:val="000000"/>
                <w:kern w:val="2"/>
                <w:sz w:val="16"/>
                <w:szCs w:val="16"/>
                <w:lang w:val="it-IT" w:eastAsia="en-US" w:bidi="ar-SA"/>
                <w14:ligatures w14:val="standardContextual"/>
              </w:rPr>
              <w:t>0.53</w:t>
            </w:r>
          </w:p>
        </w:tc>
        <w:tc>
          <w:tcPr>
            <w:tcW w:w="959" w:type="dxa"/>
            <w:shd w:val="clear" w:color="auto" w:fill="FFFFFF" w:themeFill="background1"/>
          </w:tcPr>
          <w:p w14:paraId="21C89B1D" w14:textId="77777777" w:rsidR="009B05ED" w:rsidRPr="0082478F" w:rsidRDefault="009B05ED" w:rsidP="016BDB45">
            <w:pPr>
              <w:rPr>
                <w:rFonts w:ascii="Times New Roman" w:eastAsia="Times New Roman" w:hAnsi="Times New Roman" w:cs="Times New Roman"/>
                <w:kern w:val="2"/>
                <w:sz w:val="16"/>
                <w:szCs w:val="16"/>
                <w:lang w:val="en-US" w:eastAsia="en-US" w:bidi="ar-SA"/>
                <w14:ligatures w14:val="standardContextual"/>
              </w:rPr>
            </w:pPr>
          </w:p>
        </w:tc>
        <w:tc>
          <w:tcPr>
            <w:tcW w:w="2290" w:type="dxa"/>
            <w:gridSpan w:val="2"/>
            <w:vMerge/>
            <w:vAlign w:val="center"/>
            <w:hideMark/>
          </w:tcPr>
          <w:p w14:paraId="27F37C5B" w14:textId="77777777" w:rsidR="009B05ED" w:rsidRPr="0082478F" w:rsidRDefault="009B05ED" w:rsidP="009B05ED">
            <w:pPr>
              <w:rPr>
                <w:rFonts w:ascii="Times New Roman" w:eastAsia="Calibri" w:hAnsi="Times New Roman" w:cs="Times New Roman"/>
                <w:kern w:val="2"/>
                <w:sz w:val="20"/>
                <w:szCs w:val="20"/>
                <w:lang w:val="en-US" w:eastAsia="en-US" w:bidi="ar-SA"/>
                <w14:ligatures w14:val="standardContextual"/>
              </w:rPr>
            </w:pPr>
          </w:p>
        </w:tc>
        <w:tc>
          <w:tcPr>
            <w:tcW w:w="2116" w:type="dxa"/>
            <w:gridSpan w:val="2"/>
            <w:vMerge/>
            <w:vAlign w:val="center"/>
          </w:tcPr>
          <w:p w14:paraId="42F67A36" w14:textId="77777777" w:rsidR="009B05ED" w:rsidRPr="0082478F" w:rsidRDefault="009B05ED" w:rsidP="009B05ED">
            <w:pPr>
              <w:rPr>
                <w:rFonts w:ascii="Times New Roman" w:eastAsia="Calibri" w:hAnsi="Times New Roman" w:cs="Times New Roman"/>
                <w:kern w:val="2"/>
                <w:sz w:val="20"/>
                <w:szCs w:val="20"/>
                <w:lang w:val="en-US" w:eastAsia="en-US" w:bidi="ar-SA"/>
                <w14:ligatures w14:val="standardContextual"/>
              </w:rPr>
            </w:pPr>
          </w:p>
        </w:tc>
      </w:tr>
      <w:tr w:rsidR="009B05ED" w:rsidRPr="0082478F" w14:paraId="002799B2" w14:textId="77777777" w:rsidTr="5B994A04">
        <w:trPr>
          <w:trHeight w:val="300"/>
        </w:trPr>
        <w:tc>
          <w:tcPr>
            <w:tcW w:w="1111" w:type="dxa"/>
            <w:shd w:val="clear" w:color="auto" w:fill="FFFFFF" w:themeFill="background1"/>
            <w:hideMark/>
          </w:tcPr>
          <w:p w14:paraId="2028C4E4" w14:textId="77777777" w:rsidR="009B05ED" w:rsidRPr="0082478F" w:rsidRDefault="009B05ED" w:rsidP="016BDB45">
            <w:pP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b/>
                <w:bCs/>
                <w:kern w:val="2"/>
                <w:sz w:val="16"/>
                <w:szCs w:val="16"/>
                <w:lang w:eastAsia="en-US" w:bidi="ar-SA"/>
                <w14:ligatures w14:val="standardContextual"/>
              </w:rPr>
              <w:t>SF12-10</w:t>
            </w:r>
          </w:p>
        </w:tc>
        <w:tc>
          <w:tcPr>
            <w:tcW w:w="1541" w:type="dxa"/>
            <w:shd w:val="clear" w:color="auto" w:fill="FFFFFF" w:themeFill="background1"/>
            <w:vAlign w:val="center"/>
            <w:hideMark/>
          </w:tcPr>
          <w:p w14:paraId="57163059" w14:textId="77777777" w:rsidR="009B05ED" w:rsidRPr="0082478F"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color w:val="000000"/>
                <w:kern w:val="2"/>
                <w:sz w:val="16"/>
                <w:szCs w:val="16"/>
                <w:lang w:val="it-IT" w:eastAsia="en-US" w:bidi="ar-SA"/>
                <w14:ligatures w14:val="standardContextual"/>
              </w:rPr>
              <w:t>0.28</w:t>
            </w:r>
          </w:p>
        </w:tc>
        <w:tc>
          <w:tcPr>
            <w:tcW w:w="912" w:type="dxa"/>
            <w:shd w:val="clear" w:color="auto" w:fill="FFFFFF" w:themeFill="background1"/>
            <w:vAlign w:val="center"/>
            <w:hideMark/>
          </w:tcPr>
          <w:p w14:paraId="0949B827" w14:textId="77777777" w:rsidR="009B05ED" w:rsidRPr="0082478F"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color w:val="000000"/>
                <w:kern w:val="2"/>
                <w:sz w:val="16"/>
                <w:szCs w:val="16"/>
                <w:lang w:val="it-IT" w:eastAsia="en-US" w:bidi="ar-SA"/>
                <w14:ligatures w14:val="standardContextual"/>
              </w:rPr>
              <w:t>0.56</w:t>
            </w:r>
          </w:p>
        </w:tc>
        <w:tc>
          <w:tcPr>
            <w:tcW w:w="777" w:type="dxa"/>
            <w:shd w:val="clear" w:color="auto" w:fill="FFFFFF" w:themeFill="background1"/>
            <w:vAlign w:val="center"/>
            <w:hideMark/>
          </w:tcPr>
          <w:p w14:paraId="6C2A6045" w14:textId="77777777" w:rsidR="009B05ED" w:rsidRPr="0082478F"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color w:val="000000"/>
                <w:kern w:val="2"/>
                <w:sz w:val="16"/>
                <w:szCs w:val="16"/>
                <w:lang w:val="it-IT" w:eastAsia="en-US" w:bidi="ar-SA"/>
                <w14:ligatures w14:val="standardContextual"/>
              </w:rPr>
              <w:t>0.39</w:t>
            </w:r>
          </w:p>
        </w:tc>
        <w:tc>
          <w:tcPr>
            <w:tcW w:w="959" w:type="dxa"/>
            <w:shd w:val="clear" w:color="auto" w:fill="FFFFFF" w:themeFill="background1"/>
          </w:tcPr>
          <w:p w14:paraId="30BC286F" w14:textId="77777777" w:rsidR="009B05ED" w:rsidRPr="0082478F" w:rsidRDefault="009B05ED" w:rsidP="016BDB45">
            <w:pPr>
              <w:rPr>
                <w:rFonts w:ascii="Times New Roman" w:eastAsia="Times New Roman" w:hAnsi="Times New Roman" w:cs="Times New Roman"/>
                <w:kern w:val="2"/>
                <w:sz w:val="16"/>
                <w:szCs w:val="16"/>
                <w:lang w:val="en-US" w:eastAsia="en-US" w:bidi="ar-SA"/>
                <w14:ligatures w14:val="standardContextual"/>
              </w:rPr>
            </w:pPr>
          </w:p>
        </w:tc>
        <w:tc>
          <w:tcPr>
            <w:tcW w:w="2290" w:type="dxa"/>
            <w:gridSpan w:val="2"/>
            <w:vMerge w:val="restart"/>
            <w:tcBorders>
              <w:bottom w:val="single" w:sz="12" w:space="0" w:color="000000" w:themeColor="text1"/>
            </w:tcBorders>
            <w:shd w:val="clear" w:color="auto" w:fill="FFFFFF" w:themeFill="background1"/>
            <w:vAlign w:val="center"/>
            <w:hideMark/>
          </w:tcPr>
          <w:p w14:paraId="3D67FD6C" w14:textId="77777777" w:rsidR="009B05ED" w:rsidRPr="0082478F" w:rsidRDefault="009B05ED" w:rsidP="016BDB45">
            <w:pPr>
              <w:rPr>
                <w:rFonts w:ascii="Times New Roman" w:eastAsia="Times New Roman" w:hAnsi="Times New Roman" w:cs="Times New Roman"/>
                <w:kern w:val="2"/>
                <w:sz w:val="16"/>
                <w:szCs w:val="16"/>
                <w:lang w:val="en-US" w:eastAsia="en-US" w:bidi="ar-SA"/>
                <w14:ligatures w14:val="standardContextual"/>
              </w:rPr>
            </w:pPr>
          </w:p>
        </w:tc>
        <w:tc>
          <w:tcPr>
            <w:tcW w:w="2116" w:type="dxa"/>
            <w:gridSpan w:val="2"/>
            <w:vMerge w:val="restart"/>
            <w:tcBorders>
              <w:bottom w:val="single" w:sz="12" w:space="0" w:color="000000" w:themeColor="text1"/>
            </w:tcBorders>
            <w:shd w:val="clear" w:color="auto" w:fill="FFFFFF" w:themeFill="background1"/>
            <w:vAlign w:val="center"/>
          </w:tcPr>
          <w:p w14:paraId="5971DC91" w14:textId="77777777" w:rsidR="009B05ED" w:rsidRPr="0082478F" w:rsidRDefault="009B05ED" w:rsidP="016BDB45">
            <w:pPr>
              <w:rPr>
                <w:rFonts w:ascii="Times New Roman" w:eastAsia="Times New Roman" w:hAnsi="Times New Roman" w:cs="Times New Roman"/>
                <w:kern w:val="2"/>
                <w:sz w:val="16"/>
                <w:szCs w:val="16"/>
                <w:lang w:val="en-US" w:eastAsia="en-US" w:bidi="ar-SA"/>
                <w14:ligatures w14:val="standardContextual"/>
              </w:rPr>
            </w:pPr>
          </w:p>
        </w:tc>
      </w:tr>
      <w:tr w:rsidR="009B05ED" w:rsidRPr="0082478F" w14:paraId="004CA86D" w14:textId="77777777" w:rsidTr="5B994A04">
        <w:trPr>
          <w:trHeight w:val="300"/>
        </w:trPr>
        <w:tc>
          <w:tcPr>
            <w:tcW w:w="1111" w:type="dxa"/>
            <w:shd w:val="clear" w:color="auto" w:fill="FFFFFF" w:themeFill="background1"/>
            <w:hideMark/>
          </w:tcPr>
          <w:p w14:paraId="0A3FEE2D" w14:textId="77777777" w:rsidR="009B05ED" w:rsidRPr="0082478F" w:rsidRDefault="009B05ED" w:rsidP="016BDB45">
            <w:pP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b/>
                <w:bCs/>
                <w:kern w:val="2"/>
                <w:sz w:val="16"/>
                <w:szCs w:val="16"/>
                <w:lang w:eastAsia="en-US" w:bidi="ar-SA"/>
                <w14:ligatures w14:val="standardContextual"/>
              </w:rPr>
              <w:t>SF12-11</w:t>
            </w:r>
          </w:p>
        </w:tc>
        <w:tc>
          <w:tcPr>
            <w:tcW w:w="1541" w:type="dxa"/>
            <w:shd w:val="clear" w:color="auto" w:fill="FFFFFF" w:themeFill="background1"/>
            <w:vAlign w:val="center"/>
            <w:hideMark/>
          </w:tcPr>
          <w:p w14:paraId="51A0E3C7" w14:textId="77777777" w:rsidR="009B05ED" w:rsidRPr="0082478F"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color w:val="000000"/>
                <w:kern w:val="2"/>
                <w:sz w:val="16"/>
                <w:szCs w:val="16"/>
                <w:lang w:val="it-IT" w:eastAsia="en-US" w:bidi="ar-SA"/>
                <w14:ligatures w14:val="standardContextual"/>
              </w:rPr>
              <w:t>0.09</w:t>
            </w:r>
          </w:p>
        </w:tc>
        <w:tc>
          <w:tcPr>
            <w:tcW w:w="912" w:type="dxa"/>
            <w:shd w:val="clear" w:color="auto" w:fill="FFFFFF" w:themeFill="background1"/>
            <w:vAlign w:val="center"/>
            <w:hideMark/>
          </w:tcPr>
          <w:p w14:paraId="244F30B0" w14:textId="77777777" w:rsidR="009B05ED" w:rsidRPr="0082478F"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color w:val="000000"/>
                <w:kern w:val="2"/>
                <w:sz w:val="16"/>
                <w:szCs w:val="16"/>
                <w:lang w:val="it-IT" w:eastAsia="en-US" w:bidi="ar-SA"/>
                <w14:ligatures w14:val="standardContextual"/>
              </w:rPr>
              <w:t>0.74</w:t>
            </w:r>
          </w:p>
        </w:tc>
        <w:tc>
          <w:tcPr>
            <w:tcW w:w="777" w:type="dxa"/>
            <w:shd w:val="clear" w:color="auto" w:fill="FFFFFF" w:themeFill="background1"/>
            <w:vAlign w:val="center"/>
            <w:hideMark/>
          </w:tcPr>
          <w:p w14:paraId="0D0B8D9B" w14:textId="77777777" w:rsidR="009B05ED" w:rsidRPr="0082478F"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color w:val="000000"/>
                <w:kern w:val="2"/>
                <w:sz w:val="16"/>
                <w:szCs w:val="16"/>
                <w:lang w:val="it-IT" w:eastAsia="en-US" w:bidi="ar-SA"/>
                <w14:ligatures w14:val="standardContextual"/>
              </w:rPr>
              <w:t>0.55</w:t>
            </w:r>
          </w:p>
        </w:tc>
        <w:tc>
          <w:tcPr>
            <w:tcW w:w="959" w:type="dxa"/>
            <w:shd w:val="clear" w:color="auto" w:fill="FFFFFF" w:themeFill="background1"/>
          </w:tcPr>
          <w:p w14:paraId="0F443998" w14:textId="77777777" w:rsidR="009B05ED" w:rsidRPr="0082478F" w:rsidRDefault="009B05ED" w:rsidP="016BDB45">
            <w:pPr>
              <w:rPr>
                <w:rFonts w:ascii="Times New Roman" w:eastAsia="Times New Roman" w:hAnsi="Times New Roman" w:cs="Times New Roman"/>
                <w:kern w:val="2"/>
                <w:sz w:val="16"/>
                <w:szCs w:val="16"/>
                <w:lang w:val="en-US" w:eastAsia="en-US" w:bidi="ar-SA"/>
                <w14:ligatures w14:val="standardContextual"/>
              </w:rPr>
            </w:pPr>
          </w:p>
        </w:tc>
        <w:tc>
          <w:tcPr>
            <w:tcW w:w="2290" w:type="dxa"/>
            <w:gridSpan w:val="2"/>
            <w:vMerge/>
            <w:vAlign w:val="center"/>
            <w:hideMark/>
          </w:tcPr>
          <w:p w14:paraId="47623E3B" w14:textId="77777777" w:rsidR="009B05ED" w:rsidRPr="0082478F" w:rsidRDefault="009B05ED" w:rsidP="009B05ED">
            <w:pPr>
              <w:rPr>
                <w:rFonts w:ascii="Times New Roman" w:eastAsia="Calibri" w:hAnsi="Times New Roman" w:cs="Times New Roman"/>
                <w:kern w:val="2"/>
                <w:sz w:val="20"/>
                <w:szCs w:val="20"/>
                <w:lang w:val="en-US" w:eastAsia="en-US" w:bidi="ar-SA"/>
                <w14:ligatures w14:val="standardContextual"/>
              </w:rPr>
            </w:pPr>
          </w:p>
        </w:tc>
        <w:tc>
          <w:tcPr>
            <w:tcW w:w="2116" w:type="dxa"/>
            <w:gridSpan w:val="2"/>
            <w:vMerge/>
            <w:vAlign w:val="center"/>
          </w:tcPr>
          <w:p w14:paraId="1EFA3840" w14:textId="77777777" w:rsidR="009B05ED" w:rsidRPr="0082478F" w:rsidRDefault="009B05ED" w:rsidP="009B05ED">
            <w:pPr>
              <w:rPr>
                <w:rFonts w:ascii="Times New Roman" w:eastAsia="Calibri" w:hAnsi="Times New Roman" w:cs="Times New Roman"/>
                <w:kern w:val="2"/>
                <w:sz w:val="20"/>
                <w:szCs w:val="20"/>
                <w:lang w:val="en-US" w:eastAsia="en-US" w:bidi="ar-SA"/>
                <w14:ligatures w14:val="standardContextual"/>
              </w:rPr>
            </w:pPr>
          </w:p>
        </w:tc>
      </w:tr>
      <w:tr w:rsidR="009B05ED" w:rsidRPr="0082478F" w14:paraId="5EA9EE8E" w14:textId="77777777" w:rsidTr="5B994A04">
        <w:trPr>
          <w:trHeight w:val="300"/>
        </w:trPr>
        <w:tc>
          <w:tcPr>
            <w:tcW w:w="1111" w:type="dxa"/>
            <w:tcBorders>
              <w:bottom w:val="single" w:sz="12" w:space="0" w:color="000000" w:themeColor="text1"/>
            </w:tcBorders>
            <w:shd w:val="clear" w:color="auto" w:fill="FFFFFF" w:themeFill="background1"/>
            <w:hideMark/>
          </w:tcPr>
          <w:p w14:paraId="17E6016B" w14:textId="77777777" w:rsidR="009B05ED" w:rsidRPr="0082478F" w:rsidRDefault="009B05ED" w:rsidP="016BDB45">
            <w:pP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b/>
                <w:bCs/>
                <w:kern w:val="2"/>
                <w:sz w:val="16"/>
                <w:szCs w:val="16"/>
                <w:lang w:eastAsia="en-US" w:bidi="ar-SA"/>
                <w14:ligatures w14:val="standardContextual"/>
              </w:rPr>
              <w:t>SF12-12</w:t>
            </w:r>
          </w:p>
        </w:tc>
        <w:tc>
          <w:tcPr>
            <w:tcW w:w="1541" w:type="dxa"/>
            <w:tcBorders>
              <w:bottom w:val="single" w:sz="12" w:space="0" w:color="000000" w:themeColor="text1"/>
            </w:tcBorders>
            <w:shd w:val="clear" w:color="auto" w:fill="FFFFFF" w:themeFill="background1"/>
            <w:vAlign w:val="center"/>
            <w:hideMark/>
          </w:tcPr>
          <w:p w14:paraId="6DD1129A" w14:textId="77777777" w:rsidR="009B05ED" w:rsidRPr="0082478F"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color w:val="000000"/>
                <w:kern w:val="2"/>
                <w:sz w:val="16"/>
                <w:szCs w:val="16"/>
                <w:lang w:val="it-IT" w:eastAsia="en-US" w:bidi="ar-SA"/>
                <w14:ligatures w14:val="standardContextual"/>
              </w:rPr>
              <w:t>0.28</w:t>
            </w:r>
          </w:p>
        </w:tc>
        <w:tc>
          <w:tcPr>
            <w:tcW w:w="912" w:type="dxa"/>
            <w:tcBorders>
              <w:bottom w:val="single" w:sz="12" w:space="0" w:color="000000" w:themeColor="text1"/>
            </w:tcBorders>
            <w:shd w:val="clear" w:color="auto" w:fill="FFFFFF" w:themeFill="background1"/>
            <w:vAlign w:val="center"/>
            <w:hideMark/>
          </w:tcPr>
          <w:p w14:paraId="08C39704" w14:textId="77777777" w:rsidR="009B05ED" w:rsidRPr="0082478F"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color w:val="000000"/>
                <w:kern w:val="2"/>
                <w:sz w:val="16"/>
                <w:szCs w:val="16"/>
                <w:lang w:val="it-IT" w:eastAsia="en-US" w:bidi="ar-SA"/>
                <w14:ligatures w14:val="standardContextual"/>
              </w:rPr>
              <w:t>0.62</w:t>
            </w:r>
          </w:p>
        </w:tc>
        <w:tc>
          <w:tcPr>
            <w:tcW w:w="777" w:type="dxa"/>
            <w:tcBorders>
              <w:bottom w:val="single" w:sz="12" w:space="0" w:color="000000" w:themeColor="text1"/>
            </w:tcBorders>
            <w:shd w:val="clear" w:color="auto" w:fill="FFFFFF" w:themeFill="background1"/>
            <w:vAlign w:val="center"/>
            <w:hideMark/>
          </w:tcPr>
          <w:p w14:paraId="52851DE3" w14:textId="77777777" w:rsidR="009B05ED" w:rsidRPr="0082478F"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color w:val="000000"/>
                <w:kern w:val="2"/>
                <w:sz w:val="16"/>
                <w:szCs w:val="16"/>
                <w:lang w:val="it-IT" w:eastAsia="en-US" w:bidi="ar-SA"/>
                <w14:ligatures w14:val="standardContextual"/>
              </w:rPr>
              <w:t>0.46</w:t>
            </w:r>
          </w:p>
        </w:tc>
        <w:tc>
          <w:tcPr>
            <w:tcW w:w="959" w:type="dxa"/>
            <w:tcBorders>
              <w:bottom w:val="single" w:sz="12" w:space="0" w:color="000000" w:themeColor="text1"/>
            </w:tcBorders>
            <w:shd w:val="clear" w:color="auto" w:fill="FFFFFF" w:themeFill="background1"/>
          </w:tcPr>
          <w:p w14:paraId="57D87876" w14:textId="77777777" w:rsidR="009B05ED" w:rsidRPr="0082478F" w:rsidRDefault="009B05ED" w:rsidP="016BDB45">
            <w:pPr>
              <w:rPr>
                <w:rFonts w:ascii="Times New Roman" w:eastAsia="Times New Roman" w:hAnsi="Times New Roman" w:cs="Times New Roman"/>
                <w:kern w:val="2"/>
                <w:sz w:val="16"/>
                <w:szCs w:val="16"/>
                <w:lang w:val="en-US" w:eastAsia="en-US" w:bidi="ar-SA"/>
                <w14:ligatures w14:val="standardContextual"/>
              </w:rPr>
            </w:pPr>
          </w:p>
        </w:tc>
        <w:tc>
          <w:tcPr>
            <w:tcW w:w="2290" w:type="dxa"/>
            <w:gridSpan w:val="2"/>
            <w:vMerge/>
            <w:vAlign w:val="center"/>
            <w:hideMark/>
          </w:tcPr>
          <w:p w14:paraId="26922F65" w14:textId="77777777" w:rsidR="009B05ED" w:rsidRPr="0082478F" w:rsidRDefault="009B05ED" w:rsidP="009B05ED">
            <w:pPr>
              <w:rPr>
                <w:rFonts w:ascii="Times New Roman" w:eastAsia="Calibri" w:hAnsi="Times New Roman" w:cs="Times New Roman"/>
                <w:kern w:val="2"/>
                <w:sz w:val="20"/>
                <w:szCs w:val="20"/>
                <w:lang w:val="en-US" w:eastAsia="en-US" w:bidi="ar-SA"/>
                <w14:ligatures w14:val="standardContextual"/>
              </w:rPr>
            </w:pPr>
          </w:p>
        </w:tc>
        <w:tc>
          <w:tcPr>
            <w:tcW w:w="2116" w:type="dxa"/>
            <w:gridSpan w:val="2"/>
            <w:vMerge/>
            <w:vAlign w:val="center"/>
          </w:tcPr>
          <w:p w14:paraId="5130F814" w14:textId="77777777" w:rsidR="009B05ED" w:rsidRPr="0082478F" w:rsidRDefault="009B05ED" w:rsidP="009B05ED">
            <w:pPr>
              <w:rPr>
                <w:rFonts w:ascii="Times New Roman" w:eastAsia="Calibri" w:hAnsi="Times New Roman" w:cs="Times New Roman"/>
                <w:kern w:val="2"/>
                <w:sz w:val="20"/>
                <w:szCs w:val="20"/>
                <w:lang w:val="en-US" w:eastAsia="en-US" w:bidi="ar-SA"/>
                <w14:ligatures w14:val="standardContextual"/>
              </w:rPr>
            </w:pPr>
          </w:p>
        </w:tc>
      </w:tr>
    </w:tbl>
    <w:p w14:paraId="1E27849B" w14:textId="77777777" w:rsidR="009B05ED" w:rsidRDefault="009B05ED" w:rsidP="016BDB45">
      <w:pPr>
        <w:rPr>
          <w:rFonts w:ascii="Times New Roman" w:eastAsia="Times New Roman" w:hAnsi="Times New Roman" w:cs="Times New Roman"/>
          <w:noProof/>
          <w:sz w:val="18"/>
          <w:szCs w:val="18"/>
        </w:rPr>
      </w:pPr>
      <w:r w:rsidRPr="016BDB45">
        <w:rPr>
          <w:rFonts w:ascii="Times New Roman" w:eastAsia="Times New Roman" w:hAnsi="Times New Roman" w:cs="Times New Roman"/>
          <w:b/>
          <w:bCs/>
          <w:kern w:val="2"/>
          <w:sz w:val="18"/>
          <w:szCs w:val="18"/>
          <w:lang w:eastAsia="en-US" w:bidi="ar-SA"/>
          <w14:ligatures w14:val="standardContextual"/>
        </w:rPr>
        <w:t>SF12</w:t>
      </w:r>
      <w:r w:rsidRPr="016BDB45">
        <w:rPr>
          <w:rFonts w:ascii="Times New Roman" w:eastAsia="Times New Roman" w:hAnsi="Times New Roman" w:cs="Times New Roman"/>
          <w:b/>
          <w:bCs/>
          <w:kern w:val="2"/>
          <w:sz w:val="18"/>
          <w:szCs w:val="18"/>
          <w:vertAlign w:val="subscript"/>
          <w:lang w:eastAsia="en-US" w:bidi="ar-SA"/>
          <w14:ligatures w14:val="standardContextual"/>
        </w:rPr>
        <w:t>PHC</w:t>
      </w:r>
      <w:r w:rsidRPr="016BDB45">
        <w:rPr>
          <w:rFonts w:ascii="Times New Roman" w:eastAsia="Times New Roman" w:hAnsi="Times New Roman" w:cs="Times New Roman"/>
          <w:noProof/>
          <w:sz w:val="18"/>
          <w:szCs w:val="18"/>
        </w:rPr>
        <w:t xml:space="preserve">: SF12 Physical Health Composite; </w:t>
      </w:r>
      <w:r w:rsidRPr="016BDB45">
        <w:rPr>
          <w:rFonts w:ascii="Times New Roman" w:eastAsia="Times New Roman" w:hAnsi="Times New Roman" w:cs="Times New Roman"/>
          <w:b/>
          <w:bCs/>
          <w:kern w:val="2"/>
          <w:sz w:val="18"/>
          <w:szCs w:val="18"/>
          <w:lang w:eastAsia="en-US" w:bidi="ar-SA"/>
          <w14:ligatures w14:val="standardContextual"/>
        </w:rPr>
        <w:t>SF12</w:t>
      </w:r>
      <w:r w:rsidRPr="016BDB45">
        <w:rPr>
          <w:rFonts w:ascii="Times New Roman" w:eastAsia="Times New Roman" w:hAnsi="Times New Roman" w:cs="Times New Roman"/>
          <w:b/>
          <w:bCs/>
          <w:kern w:val="2"/>
          <w:sz w:val="18"/>
          <w:szCs w:val="18"/>
          <w:vertAlign w:val="subscript"/>
          <w:lang w:eastAsia="en-US" w:bidi="ar-SA"/>
          <w14:ligatures w14:val="standardContextual"/>
        </w:rPr>
        <w:t>MHC</w:t>
      </w:r>
      <w:r w:rsidRPr="016BDB45">
        <w:rPr>
          <w:rFonts w:ascii="Times New Roman" w:eastAsia="Times New Roman" w:hAnsi="Times New Roman" w:cs="Times New Roman"/>
          <w:noProof/>
          <w:sz w:val="18"/>
          <w:szCs w:val="18"/>
        </w:rPr>
        <w:t xml:space="preserve">: SF12 Mental Health Composite; </w:t>
      </w:r>
      <w:r w:rsidRPr="016BDB45">
        <w:rPr>
          <w:rFonts w:ascii="Times New Roman" w:eastAsia="Times New Roman" w:hAnsi="Times New Roman" w:cs="Times New Roman"/>
          <w:b/>
          <w:bCs/>
          <w:noProof/>
          <w:sz w:val="18"/>
          <w:szCs w:val="18"/>
        </w:rPr>
        <w:t>h2</w:t>
      </w:r>
      <w:r w:rsidRPr="016BDB45">
        <w:rPr>
          <w:rFonts w:ascii="Times New Roman" w:eastAsia="Times New Roman" w:hAnsi="Times New Roman" w:cs="Times New Roman"/>
          <w:noProof/>
          <w:sz w:val="18"/>
          <w:szCs w:val="18"/>
        </w:rPr>
        <w:t>: Communalities (Communalities of an item in IRT and factor analysis represents the proportion of variance in that item which is explained by the latent traits (factors or dimensions) estimated in the model).</w:t>
      </w:r>
    </w:p>
    <w:p w14:paraId="7CD22B08" w14:textId="25C9CF43" w:rsidR="001A5056" w:rsidRDefault="001A5056" w:rsidP="016BDB45">
      <w:pPr>
        <w:rPr>
          <w:rFonts w:ascii="Times New Roman" w:eastAsia="Times New Roman" w:hAnsi="Times New Roman" w:cs="Times New Roman"/>
          <w:noProof/>
          <w:sz w:val="18"/>
          <w:szCs w:val="18"/>
        </w:rPr>
      </w:pPr>
      <w:r w:rsidRPr="5B994A04">
        <w:rPr>
          <w:rFonts w:ascii="Times New Roman" w:eastAsia="Times New Roman" w:hAnsi="Times New Roman" w:cs="Times New Roman"/>
          <w:noProof/>
          <w:sz w:val="18"/>
          <w:szCs w:val="18"/>
        </w:rPr>
        <w:br w:type="page"/>
      </w:r>
    </w:p>
    <w:p w14:paraId="0E28EC62" w14:textId="2928438B" w:rsidR="001A5056" w:rsidRPr="00605C98" w:rsidRDefault="001A5056" w:rsidP="44480EFF">
      <w:pPr>
        <w:jc w:val="both"/>
        <w:rPr>
          <w:rFonts w:ascii="Times New Roman" w:eastAsia="Times New Roman" w:hAnsi="Times New Roman" w:cs="Times New Roman"/>
          <w:b/>
          <w:bCs/>
          <w:i/>
          <w:iCs/>
          <w:kern w:val="2"/>
          <w:sz w:val="20"/>
          <w:szCs w:val="20"/>
          <w:lang w:eastAsia="en-US" w:bidi="ar-SA"/>
          <w14:ligatures w14:val="standardContextual"/>
        </w:rPr>
      </w:pPr>
      <w:r w:rsidRPr="00605C98">
        <w:rPr>
          <w:rFonts w:ascii="Times New Roman" w:eastAsia="Times New Roman" w:hAnsi="Times New Roman" w:cs="Times New Roman"/>
          <w:b/>
          <w:bCs/>
          <w:kern w:val="2"/>
          <w:sz w:val="20"/>
          <w:szCs w:val="20"/>
          <w:lang w:val="en-US" w:eastAsia="en-US" w:bidi="ar-SA"/>
          <w14:ligatures w14:val="standardContextual"/>
        </w:rPr>
        <w:lastRenderedPageBreak/>
        <w:t xml:space="preserve">Figure </w:t>
      </w:r>
      <w:r w:rsidR="5E252CC6" w:rsidRPr="00605C98">
        <w:rPr>
          <w:rFonts w:ascii="Times New Roman" w:eastAsia="Times New Roman" w:hAnsi="Times New Roman" w:cs="Times New Roman"/>
          <w:b/>
          <w:bCs/>
          <w:kern w:val="2"/>
          <w:sz w:val="20"/>
          <w:szCs w:val="20"/>
          <w:lang w:val="en-US" w:eastAsia="en-US" w:bidi="ar-SA"/>
          <w14:ligatures w14:val="standardContextual"/>
        </w:rPr>
        <w:t>A</w:t>
      </w:r>
      <w:r w:rsidR="019D7837" w:rsidRPr="00605C98">
        <w:rPr>
          <w:rFonts w:ascii="Times New Roman" w:eastAsia="Times New Roman" w:hAnsi="Times New Roman" w:cs="Times New Roman"/>
          <w:b/>
          <w:bCs/>
          <w:kern w:val="2"/>
          <w:sz w:val="20"/>
          <w:szCs w:val="20"/>
          <w:lang w:val="en-US" w:eastAsia="en-US" w:bidi="ar-SA"/>
          <w14:ligatures w14:val="standardContextual"/>
        </w:rPr>
        <w:t>1.</w:t>
      </w:r>
      <w:r w:rsidRPr="00605C98">
        <w:rPr>
          <w:rFonts w:ascii="Times New Roman" w:eastAsia="Times New Roman" w:hAnsi="Times New Roman" w:cs="Times New Roman"/>
          <w:b/>
          <w:bCs/>
          <w:kern w:val="2"/>
          <w:sz w:val="20"/>
          <w:szCs w:val="20"/>
          <w:lang w:val="en-US" w:eastAsia="en-US" w:bidi="ar-SA"/>
          <w14:ligatures w14:val="standardContextual"/>
        </w:rPr>
        <w:t>2</w:t>
      </w:r>
      <w:r w:rsidRPr="00605C98">
        <w:rPr>
          <w:rFonts w:ascii="Times New Roman" w:eastAsia="Times New Roman" w:hAnsi="Times New Roman" w:cs="Times New Roman"/>
          <w:kern w:val="2"/>
          <w:sz w:val="20"/>
          <w:szCs w:val="20"/>
          <w:lang w:val="en-US" w:eastAsia="en-US" w:bidi="ar-SA"/>
          <w14:ligatures w14:val="standardContextual"/>
        </w:rPr>
        <w:t xml:space="preserve"> </w:t>
      </w:r>
      <w:r w:rsidRPr="00605C98">
        <w:rPr>
          <w:rFonts w:ascii="Times New Roman" w:eastAsia="Times New Roman" w:hAnsi="Times New Roman" w:cs="Times New Roman"/>
          <w:i/>
          <w:iCs/>
          <w:kern w:val="2"/>
          <w:sz w:val="20"/>
          <w:szCs w:val="20"/>
          <w:lang w:val="en-US" w:eastAsia="en-US" w:bidi="ar-SA"/>
          <w14:ligatures w14:val="standardContextual"/>
        </w:rPr>
        <w:t>Graphic representation of the Model 2a-Correlated two-factor model of the SF12 questionnaire.</w:t>
      </w:r>
    </w:p>
    <w:p w14:paraId="39946D20" w14:textId="42C6DB86" w:rsidR="009B05ED" w:rsidRPr="001A5056" w:rsidRDefault="009B05ED" w:rsidP="5B994A04">
      <w:pPr>
        <w:jc w:val="center"/>
        <w:rPr>
          <w:rFonts w:ascii="Times New Roman" w:eastAsia="Times New Roman" w:hAnsi="Times New Roman" w:cs="Times New Roman"/>
          <w:i/>
          <w:iCs/>
          <w:kern w:val="2"/>
          <w:sz w:val="24"/>
          <w:szCs w:val="24"/>
          <w:lang w:val="en-US" w:eastAsia="en-US" w:bidi="ar-SA"/>
          <w14:ligatures w14:val="standardContextual"/>
        </w:rPr>
      </w:pPr>
      <w:r w:rsidRPr="00605C98">
        <w:rPr>
          <w:rFonts w:ascii="Times New Roman" w:eastAsia="Times New Roman" w:hAnsi="Times New Roman" w:cs="Times New Roman"/>
          <w:b/>
          <w:bCs/>
          <w:i/>
          <w:iCs/>
          <w:kern w:val="2"/>
          <w:sz w:val="20"/>
          <w:szCs w:val="20"/>
          <w:lang w:eastAsia="en-US" w:bidi="ar-SA"/>
          <w14:ligatures w14:val="standardContextual"/>
        </w:rPr>
        <w:t>Model 2a</w:t>
      </w:r>
      <w:r w:rsidRPr="00605C98">
        <w:rPr>
          <w:rFonts w:ascii="Times New Roman" w:eastAsia="Times New Roman" w:hAnsi="Times New Roman" w:cs="Times New Roman"/>
          <w:kern w:val="2"/>
          <w:sz w:val="20"/>
          <w:szCs w:val="20"/>
          <w:lang w:val="en-US" w:eastAsia="en-US" w:bidi="ar-SA"/>
          <w14:ligatures w14:val="standardContextual"/>
        </w:rPr>
        <w:t> -</w:t>
      </w:r>
      <w:r w:rsidRPr="00605C98">
        <w:rPr>
          <w:rFonts w:ascii="Times New Roman" w:eastAsia="Times New Roman" w:hAnsi="Times New Roman" w:cs="Times New Roman"/>
          <w:kern w:val="2"/>
          <w:sz w:val="20"/>
          <w:szCs w:val="20"/>
          <w:lang w:eastAsia="en-US" w:bidi="ar-SA"/>
          <w14:ligatures w14:val="standardContextual"/>
        </w:rPr>
        <w:t>Correlated Two-Factor</w:t>
      </w:r>
      <w:r w:rsidRPr="00605C98">
        <w:rPr>
          <w:rFonts w:ascii="Times New Roman" w:eastAsia="Times New Roman" w:hAnsi="Times New Roman" w:cs="Times New Roman"/>
          <w:kern w:val="2"/>
          <w:sz w:val="20"/>
          <w:szCs w:val="20"/>
          <w:lang w:val="en-US" w:eastAsia="en-US" w:bidi="ar-SA"/>
          <w14:ligatures w14:val="standardContextual"/>
        </w:rPr>
        <w:t> Model</w:t>
      </w:r>
    </w:p>
    <w:p w14:paraId="0E2B3F71" w14:textId="61E0774C" w:rsidR="009B05ED" w:rsidRPr="009B05ED" w:rsidRDefault="00605C98" w:rsidP="016BDB45">
      <w:pPr>
        <w:rPr>
          <w:rFonts w:ascii="Times New Roman" w:eastAsia="Times New Roman" w:hAnsi="Times New Roman" w:cs="Times New Roman"/>
          <w:b/>
          <w:bCs/>
          <w:kern w:val="2"/>
          <w:lang w:val="en-US" w:eastAsia="en-US" w:bidi="ar-SA"/>
          <w14:ligatures w14:val="standardContextual"/>
        </w:rPr>
      </w:pPr>
      <w:r w:rsidRPr="009B05ED">
        <w:rPr>
          <w:rFonts w:ascii="Calibri" w:eastAsia="Calibri" w:hAnsi="Calibri" w:cs="Cordia New"/>
          <w:noProof/>
          <w:kern w:val="2"/>
          <w:szCs w:val="22"/>
          <w:lang w:val="en-US" w:eastAsia="en-US" w:bidi="ar-SA"/>
          <w14:ligatures w14:val="standardContextual"/>
        </w:rPr>
        <w:drawing>
          <wp:anchor distT="0" distB="0" distL="114300" distR="114300" simplePos="0" relativeHeight="251658240" behindDoc="1" locked="0" layoutInCell="1" allowOverlap="1" wp14:anchorId="29DA9E94" wp14:editId="7B4D93B8">
            <wp:simplePos x="0" y="0"/>
            <wp:positionH relativeFrom="margin">
              <wp:align>center</wp:align>
            </wp:positionH>
            <wp:positionV relativeFrom="page">
              <wp:posOffset>1796091</wp:posOffset>
            </wp:positionV>
            <wp:extent cx="5767070" cy="2170430"/>
            <wp:effectExtent l="0" t="0" r="5080" b="1270"/>
            <wp:wrapTopAndBottom/>
            <wp:docPr id="1472264358" name="Picture 3" descr="A black background with white ova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2264358" name="Picture 3" descr="A black background with white ovals&#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7070" cy="2170430"/>
                    </a:xfrm>
                    <a:prstGeom prst="rect">
                      <a:avLst/>
                    </a:prstGeom>
                    <a:noFill/>
                  </pic:spPr>
                </pic:pic>
              </a:graphicData>
            </a:graphic>
            <wp14:sizeRelH relativeFrom="page">
              <wp14:pctWidth>0</wp14:pctWidth>
            </wp14:sizeRelH>
            <wp14:sizeRelV relativeFrom="page">
              <wp14:pctHeight>0</wp14:pctHeight>
            </wp14:sizeRelV>
          </wp:anchor>
        </w:drawing>
      </w:r>
    </w:p>
    <w:p w14:paraId="2C2D8B39" w14:textId="6CCEA5CF" w:rsidR="009B05ED" w:rsidRPr="009B05ED" w:rsidRDefault="009B05ED" w:rsidP="016BDB45">
      <w:pPr>
        <w:rPr>
          <w:rFonts w:ascii="Times New Roman" w:eastAsia="Times New Roman" w:hAnsi="Times New Roman" w:cs="Times New Roman"/>
          <w:kern w:val="2"/>
          <w:lang w:val="en-US" w:eastAsia="en-US" w:bidi="ar-SA"/>
          <w14:ligatures w14:val="standardContextual"/>
        </w:rPr>
      </w:pPr>
      <w:bookmarkStart w:id="0" w:name="_Hlk208308528"/>
      <w:r w:rsidRPr="00605C98">
        <w:rPr>
          <w:rFonts w:ascii="Times New Roman" w:eastAsia="Times New Roman" w:hAnsi="Times New Roman" w:cs="Times New Roman"/>
          <w:b/>
          <w:bCs/>
          <w:kern w:val="2"/>
          <w:sz w:val="20"/>
          <w:szCs w:val="20"/>
          <w:lang w:val="en-US" w:eastAsia="en-US" w:bidi="ar-SA"/>
          <w14:ligatures w14:val="standardContextual"/>
        </w:rPr>
        <w:t xml:space="preserve">Table </w:t>
      </w:r>
      <w:r w:rsidR="0BA15652" w:rsidRPr="00605C98">
        <w:rPr>
          <w:rFonts w:ascii="Times New Roman" w:eastAsia="Times New Roman" w:hAnsi="Times New Roman" w:cs="Times New Roman"/>
          <w:b/>
          <w:bCs/>
          <w:kern w:val="2"/>
          <w:sz w:val="20"/>
          <w:szCs w:val="20"/>
          <w:lang w:val="en-US" w:eastAsia="en-US" w:bidi="ar-SA"/>
          <w14:ligatures w14:val="standardContextual"/>
        </w:rPr>
        <w:t>A</w:t>
      </w:r>
      <w:r w:rsidR="663BB2A0" w:rsidRPr="00605C98">
        <w:rPr>
          <w:rFonts w:ascii="Times New Roman" w:eastAsia="Times New Roman" w:hAnsi="Times New Roman" w:cs="Times New Roman"/>
          <w:b/>
          <w:bCs/>
          <w:kern w:val="2"/>
          <w:sz w:val="20"/>
          <w:szCs w:val="20"/>
          <w:lang w:val="en-US" w:eastAsia="en-US" w:bidi="ar-SA"/>
          <w14:ligatures w14:val="standardContextual"/>
        </w:rPr>
        <w:t>1.</w:t>
      </w:r>
      <w:r w:rsidR="0BA15652" w:rsidRPr="00605C98">
        <w:rPr>
          <w:rFonts w:ascii="Times New Roman" w:eastAsia="Times New Roman" w:hAnsi="Times New Roman" w:cs="Times New Roman"/>
          <w:b/>
          <w:bCs/>
          <w:kern w:val="2"/>
          <w:sz w:val="20"/>
          <w:szCs w:val="20"/>
          <w:lang w:val="en-US" w:eastAsia="en-US" w:bidi="ar-SA"/>
          <w14:ligatures w14:val="standardContextual"/>
        </w:rPr>
        <w:t>4</w:t>
      </w:r>
      <w:r w:rsidRPr="00605C98">
        <w:rPr>
          <w:rFonts w:ascii="Times New Roman" w:eastAsia="Times New Roman" w:hAnsi="Times New Roman" w:cs="Times New Roman"/>
          <w:kern w:val="2"/>
          <w:sz w:val="20"/>
          <w:szCs w:val="20"/>
          <w:lang w:val="en-US" w:eastAsia="en-US" w:bidi="ar-SA"/>
          <w14:ligatures w14:val="standardContextual"/>
        </w:rPr>
        <w:t xml:space="preserve"> </w:t>
      </w:r>
      <w:r w:rsidRPr="00605C98">
        <w:rPr>
          <w:rFonts w:ascii="Times New Roman" w:eastAsia="Times New Roman" w:hAnsi="Times New Roman" w:cs="Times New Roman"/>
          <w:i/>
          <w:iCs/>
          <w:kern w:val="2"/>
          <w:sz w:val="20"/>
          <w:szCs w:val="20"/>
          <w:lang w:val="en-US" w:eastAsia="en-US" w:bidi="ar-SA"/>
          <w14:ligatures w14:val="standardContextual"/>
        </w:rPr>
        <w:t>Factor loadings, communalities (h²), variance explained, and factor correlations for the Model 2a-Correlated two-factor model of the SF12 questionnaire</w:t>
      </w:r>
      <w:r w:rsidRPr="44480EFF">
        <w:rPr>
          <w:rFonts w:ascii="Times New Roman" w:eastAsia="Times New Roman" w:hAnsi="Times New Roman" w:cs="Times New Roman"/>
          <w:i/>
          <w:iCs/>
          <w:kern w:val="2"/>
          <w:lang w:val="en-US" w:eastAsia="en-US" w:bidi="ar-SA"/>
          <w14:ligatures w14:val="standardContextual"/>
        </w:rPr>
        <w:t>.</w:t>
      </w:r>
      <w:bookmarkEnd w:id="0"/>
    </w:p>
    <w:tbl>
      <w:tblPr>
        <w:tblW w:w="9706" w:type="dxa"/>
        <w:shd w:val="clear" w:color="auto" w:fill="FFFFFF"/>
        <w:tblCellMar>
          <w:left w:w="0" w:type="dxa"/>
          <w:right w:w="0" w:type="dxa"/>
        </w:tblCellMar>
        <w:tblLook w:val="04A0" w:firstRow="1" w:lastRow="0" w:firstColumn="1" w:lastColumn="0" w:noHBand="0" w:noVBand="1"/>
      </w:tblPr>
      <w:tblGrid>
        <w:gridCol w:w="1111"/>
        <w:gridCol w:w="1299"/>
        <w:gridCol w:w="1154"/>
        <w:gridCol w:w="777"/>
        <w:gridCol w:w="959"/>
        <w:gridCol w:w="2235"/>
        <w:gridCol w:w="55"/>
        <w:gridCol w:w="1199"/>
        <w:gridCol w:w="917"/>
      </w:tblGrid>
      <w:tr w:rsidR="009B05ED" w:rsidRPr="0082478F" w14:paraId="760ECE2A" w14:textId="77777777" w:rsidTr="5B994A04">
        <w:trPr>
          <w:trHeight w:val="300"/>
        </w:trPr>
        <w:tc>
          <w:tcPr>
            <w:tcW w:w="1111" w:type="dxa"/>
            <w:tcBorders>
              <w:top w:val="single" w:sz="4" w:space="0" w:color="auto"/>
            </w:tcBorders>
            <w:shd w:val="clear" w:color="auto" w:fill="FFFFFF" w:themeFill="background1"/>
            <w:hideMark/>
          </w:tcPr>
          <w:p w14:paraId="6A42D3E2" w14:textId="77777777" w:rsidR="009B05ED" w:rsidRPr="0082478F"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p>
        </w:tc>
        <w:tc>
          <w:tcPr>
            <w:tcW w:w="3230" w:type="dxa"/>
            <w:gridSpan w:val="3"/>
            <w:tcBorders>
              <w:top w:val="single" w:sz="4" w:space="0" w:color="auto"/>
            </w:tcBorders>
            <w:shd w:val="clear" w:color="auto" w:fill="FFFFFF" w:themeFill="background1"/>
          </w:tcPr>
          <w:p w14:paraId="20C77E90" w14:textId="77777777" w:rsidR="009B05ED" w:rsidRPr="0082478F"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b/>
                <w:bCs/>
                <w:kern w:val="2"/>
                <w:sz w:val="16"/>
                <w:szCs w:val="16"/>
                <w:lang w:eastAsia="en-US" w:bidi="ar-SA"/>
                <w14:ligatures w14:val="standardContextual"/>
              </w:rPr>
              <w:t>Loadings</w:t>
            </w:r>
          </w:p>
        </w:tc>
        <w:tc>
          <w:tcPr>
            <w:tcW w:w="959" w:type="dxa"/>
            <w:tcBorders>
              <w:top w:val="single" w:sz="4" w:space="0" w:color="auto"/>
            </w:tcBorders>
            <w:shd w:val="clear" w:color="auto" w:fill="FFFFFF" w:themeFill="background1"/>
          </w:tcPr>
          <w:p w14:paraId="204F1EA6" w14:textId="77777777" w:rsidR="009B05ED" w:rsidRPr="0082478F"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p>
        </w:tc>
        <w:tc>
          <w:tcPr>
            <w:tcW w:w="2235" w:type="dxa"/>
            <w:tcBorders>
              <w:top w:val="single" w:sz="4" w:space="0" w:color="auto"/>
            </w:tcBorders>
            <w:shd w:val="clear" w:color="auto" w:fill="FFFFFF" w:themeFill="background1"/>
          </w:tcPr>
          <w:p w14:paraId="165792F6" w14:textId="77777777" w:rsidR="009B05ED" w:rsidRPr="0082478F" w:rsidRDefault="009B05ED" w:rsidP="016BDB45">
            <w:pPr>
              <w:jc w:val="center"/>
              <w:rPr>
                <w:rFonts w:ascii="Times New Roman" w:eastAsia="Times New Roman" w:hAnsi="Times New Roman" w:cs="Times New Roman"/>
                <w:b/>
                <w:bCs/>
                <w:kern w:val="2"/>
                <w:sz w:val="16"/>
                <w:szCs w:val="16"/>
                <w:lang w:val="en-US" w:eastAsia="en-US" w:bidi="ar-SA"/>
                <w14:ligatures w14:val="standardContextual"/>
              </w:rPr>
            </w:pPr>
          </w:p>
        </w:tc>
        <w:tc>
          <w:tcPr>
            <w:tcW w:w="2171" w:type="dxa"/>
            <w:gridSpan w:val="3"/>
            <w:tcBorders>
              <w:top w:val="single" w:sz="4" w:space="0" w:color="auto"/>
              <w:bottom w:val="single" w:sz="4" w:space="0" w:color="auto"/>
            </w:tcBorders>
            <w:shd w:val="clear" w:color="auto" w:fill="FFFFFF" w:themeFill="background1"/>
          </w:tcPr>
          <w:p w14:paraId="38AD93E0" w14:textId="77777777" w:rsidR="009B05ED" w:rsidRPr="0082478F" w:rsidRDefault="009B05ED" w:rsidP="016BDB45">
            <w:pPr>
              <w:jc w:val="center"/>
              <w:rPr>
                <w:rFonts w:ascii="Times New Roman" w:eastAsia="Times New Roman" w:hAnsi="Times New Roman" w:cs="Times New Roman"/>
                <w:b/>
                <w:bCs/>
                <w:kern w:val="2"/>
                <w:sz w:val="16"/>
                <w:szCs w:val="16"/>
                <w:lang w:val="en-US" w:eastAsia="en-US" w:bidi="ar-SA"/>
                <w14:ligatures w14:val="standardContextual"/>
              </w:rPr>
            </w:pPr>
            <w:r w:rsidRPr="016BDB45">
              <w:rPr>
                <w:rFonts w:ascii="Times New Roman" w:eastAsia="Times New Roman" w:hAnsi="Times New Roman" w:cs="Times New Roman"/>
                <w:b/>
                <w:bCs/>
                <w:kern w:val="2"/>
                <w:sz w:val="16"/>
                <w:szCs w:val="16"/>
                <w:lang w:val="en-US" w:eastAsia="en-US" w:bidi="ar-SA"/>
                <w14:ligatures w14:val="standardContextual"/>
              </w:rPr>
              <w:t>Variance</w:t>
            </w:r>
          </w:p>
        </w:tc>
      </w:tr>
      <w:tr w:rsidR="009B05ED" w:rsidRPr="0082478F" w14:paraId="006B7FDD" w14:textId="77777777" w:rsidTr="5B994A04">
        <w:trPr>
          <w:trHeight w:val="300"/>
        </w:trPr>
        <w:tc>
          <w:tcPr>
            <w:tcW w:w="1111" w:type="dxa"/>
            <w:tcBorders>
              <w:bottom w:val="single" w:sz="4" w:space="0" w:color="auto"/>
            </w:tcBorders>
            <w:shd w:val="clear" w:color="auto" w:fill="FFFFFF" w:themeFill="background1"/>
            <w:hideMark/>
          </w:tcPr>
          <w:p w14:paraId="310820A3" w14:textId="77777777" w:rsidR="009B05ED" w:rsidRPr="0082478F"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p>
        </w:tc>
        <w:tc>
          <w:tcPr>
            <w:tcW w:w="1299" w:type="dxa"/>
            <w:tcBorders>
              <w:top w:val="single" w:sz="4" w:space="0" w:color="auto"/>
              <w:bottom w:val="single" w:sz="4" w:space="0" w:color="auto"/>
            </w:tcBorders>
            <w:shd w:val="clear" w:color="auto" w:fill="FFFFFF" w:themeFill="background1"/>
            <w:vAlign w:val="center"/>
            <w:hideMark/>
          </w:tcPr>
          <w:p w14:paraId="1FD8DEF7" w14:textId="77777777" w:rsidR="009B05ED" w:rsidRPr="0082478F"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b/>
                <w:bCs/>
                <w:kern w:val="2"/>
                <w:sz w:val="16"/>
                <w:szCs w:val="16"/>
                <w:lang w:eastAsia="en-US" w:bidi="ar-SA"/>
                <w14:ligatures w14:val="standardContextual"/>
              </w:rPr>
              <w:t>SF12</w:t>
            </w:r>
            <w:r w:rsidRPr="016BDB45">
              <w:rPr>
                <w:rFonts w:ascii="Times New Roman" w:eastAsia="Times New Roman" w:hAnsi="Times New Roman" w:cs="Times New Roman"/>
                <w:b/>
                <w:bCs/>
                <w:kern w:val="2"/>
                <w:sz w:val="16"/>
                <w:szCs w:val="16"/>
                <w:vertAlign w:val="subscript"/>
                <w:lang w:eastAsia="en-US" w:bidi="ar-SA"/>
                <w14:ligatures w14:val="standardContextual"/>
              </w:rPr>
              <w:t>PHC</w:t>
            </w:r>
          </w:p>
        </w:tc>
        <w:tc>
          <w:tcPr>
            <w:tcW w:w="1154" w:type="dxa"/>
            <w:tcBorders>
              <w:top w:val="single" w:sz="4" w:space="0" w:color="auto"/>
              <w:bottom w:val="single" w:sz="4" w:space="0" w:color="auto"/>
            </w:tcBorders>
            <w:shd w:val="clear" w:color="auto" w:fill="FFFFFF" w:themeFill="background1"/>
            <w:vAlign w:val="center"/>
            <w:hideMark/>
          </w:tcPr>
          <w:p w14:paraId="5DEE63B9" w14:textId="77777777" w:rsidR="009B05ED" w:rsidRPr="0082478F"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b/>
                <w:bCs/>
                <w:kern w:val="2"/>
                <w:sz w:val="16"/>
                <w:szCs w:val="16"/>
                <w:lang w:eastAsia="en-US" w:bidi="ar-SA"/>
                <w14:ligatures w14:val="standardContextual"/>
              </w:rPr>
              <w:t>SF12</w:t>
            </w:r>
            <w:r w:rsidRPr="016BDB45">
              <w:rPr>
                <w:rFonts w:ascii="Times New Roman" w:eastAsia="Times New Roman" w:hAnsi="Times New Roman" w:cs="Times New Roman"/>
                <w:b/>
                <w:bCs/>
                <w:kern w:val="2"/>
                <w:sz w:val="16"/>
                <w:szCs w:val="16"/>
                <w:vertAlign w:val="subscript"/>
                <w:lang w:eastAsia="en-US" w:bidi="ar-SA"/>
                <w14:ligatures w14:val="standardContextual"/>
              </w:rPr>
              <w:t>MHC</w:t>
            </w:r>
          </w:p>
        </w:tc>
        <w:tc>
          <w:tcPr>
            <w:tcW w:w="777" w:type="dxa"/>
            <w:tcBorders>
              <w:top w:val="single" w:sz="4" w:space="0" w:color="auto"/>
              <w:bottom w:val="single" w:sz="4" w:space="0" w:color="auto"/>
            </w:tcBorders>
            <w:shd w:val="clear" w:color="auto" w:fill="FFFFFF" w:themeFill="background1"/>
            <w:vAlign w:val="center"/>
            <w:hideMark/>
          </w:tcPr>
          <w:p w14:paraId="1D74A0AD" w14:textId="77777777" w:rsidR="009B05ED" w:rsidRPr="0082478F"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b/>
                <w:bCs/>
                <w:kern w:val="2"/>
                <w:sz w:val="16"/>
                <w:szCs w:val="16"/>
                <w:lang w:eastAsia="en-US" w:bidi="ar-SA"/>
                <w14:ligatures w14:val="standardContextual"/>
              </w:rPr>
              <w:t>h2</w:t>
            </w:r>
          </w:p>
        </w:tc>
        <w:tc>
          <w:tcPr>
            <w:tcW w:w="959" w:type="dxa"/>
            <w:tcBorders>
              <w:bottom w:val="single" w:sz="4" w:space="0" w:color="auto"/>
            </w:tcBorders>
            <w:shd w:val="clear" w:color="auto" w:fill="FFFFFF" w:themeFill="background1"/>
          </w:tcPr>
          <w:p w14:paraId="1E44D8FA" w14:textId="77777777" w:rsidR="009B05ED" w:rsidRPr="0082478F"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p>
        </w:tc>
        <w:tc>
          <w:tcPr>
            <w:tcW w:w="2235" w:type="dxa"/>
            <w:tcBorders>
              <w:bottom w:val="single" w:sz="4" w:space="0" w:color="auto"/>
            </w:tcBorders>
            <w:shd w:val="clear" w:color="auto" w:fill="FFFFFF" w:themeFill="background1"/>
            <w:vAlign w:val="center"/>
            <w:hideMark/>
          </w:tcPr>
          <w:p w14:paraId="5244B746" w14:textId="77777777" w:rsidR="009B05ED" w:rsidRPr="0082478F"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p>
        </w:tc>
        <w:tc>
          <w:tcPr>
            <w:tcW w:w="1254" w:type="dxa"/>
            <w:gridSpan w:val="2"/>
            <w:tcBorders>
              <w:top w:val="single" w:sz="4" w:space="0" w:color="auto"/>
              <w:bottom w:val="single" w:sz="4" w:space="0" w:color="auto"/>
            </w:tcBorders>
            <w:shd w:val="clear" w:color="auto" w:fill="FFFFFF" w:themeFill="background1"/>
            <w:vAlign w:val="center"/>
            <w:hideMark/>
          </w:tcPr>
          <w:p w14:paraId="3137EB12" w14:textId="77777777" w:rsidR="009B05ED" w:rsidRPr="0082478F"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b/>
                <w:bCs/>
                <w:kern w:val="2"/>
                <w:sz w:val="16"/>
                <w:szCs w:val="16"/>
                <w:lang w:eastAsia="en-US" w:bidi="ar-SA"/>
                <w14:ligatures w14:val="standardContextual"/>
              </w:rPr>
              <w:t>SF12</w:t>
            </w:r>
            <w:r w:rsidRPr="016BDB45">
              <w:rPr>
                <w:rFonts w:ascii="Times New Roman" w:eastAsia="Times New Roman" w:hAnsi="Times New Roman" w:cs="Times New Roman"/>
                <w:b/>
                <w:bCs/>
                <w:kern w:val="2"/>
                <w:sz w:val="16"/>
                <w:szCs w:val="16"/>
                <w:vertAlign w:val="subscript"/>
                <w:lang w:eastAsia="en-US" w:bidi="ar-SA"/>
                <w14:ligatures w14:val="standardContextual"/>
              </w:rPr>
              <w:t>PHC</w:t>
            </w:r>
          </w:p>
        </w:tc>
        <w:tc>
          <w:tcPr>
            <w:tcW w:w="917" w:type="dxa"/>
            <w:tcBorders>
              <w:top w:val="single" w:sz="4" w:space="0" w:color="auto"/>
              <w:bottom w:val="single" w:sz="4" w:space="0" w:color="auto"/>
            </w:tcBorders>
            <w:shd w:val="clear" w:color="auto" w:fill="FFFFFF" w:themeFill="background1"/>
            <w:vAlign w:val="center"/>
            <w:hideMark/>
          </w:tcPr>
          <w:p w14:paraId="4941E7EE" w14:textId="77777777" w:rsidR="009B05ED" w:rsidRPr="0082478F"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b/>
                <w:bCs/>
                <w:kern w:val="2"/>
                <w:sz w:val="16"/>
                <w:szCs w:val="16"/>
                <w:lang w:eastAsia="en-US" w:bidi="ar-SA"/>
                <w14:ligatures w14:val="standardContextual"/>
              </w:rPr>
              <w:t>SF12</w:t>
            </w:r>
            <w:r w:rsidRPr="016BDB45">
              <w:rPr>
                <w:rFonts w:ascii="Times New Roman" w:eastAsia="Times New Roman" w:hAnsi="Times New Roman" w:cs="Times New Roman"/>
                <w:b/>
                <w:bCs/>
                <w:kern w:val="2"/>
                <w:sz w:val="16"/>
                <w:szCs w:val="16"/>
                <w:vertAlign w:val="subscript"/>
                <w:lang w:eastAsia="en-US" w:bidi="ar-SA"/>
                <w14:ligatures w14:val="standardContextual"/>
              </w:rPr>
              <w:t>MHC</w:t>
            </w:r>
          </w:p>
        </w:tc>
      </w:tr>
      <w:tr w:rsidR="009B05ED" w:rsidRPr="0082478F" w14:paraId="1E7F9958" w14:textId="77777777" w:rsidTr="5B994A04">
        <w:trPr>
          <w:trHeight w:val="300"/>
        </w:trPr>
        <w:tc>
          <w:tcPr>
            <w:tcW w:w="1111" w:type="dxa"/>
            <w:tcBorders>
              <w:top w:val="single" w:sz="4" w:space="0" w:color="auto"/>
            </w:tcBorders>
            <w:shd w:val="clear" w:color="auto" w:fill="FFFFFF" w:themeFill="background1"/>
            <w:vAlign w:val="center"/>
            <w:hideMark/>
          </w:tcPr>
          <w:p w14:paraId="3714F210" w14:textId="77777777" w:rsidR="009B05ED" w:rsidRPr="0082478F" w:rsidRDefault="009B05ED" w:rsidP="016BDB45">
            <w:pPr>
              <w:spacing w:before="120"/>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b/>
                <w:bCs/>
                <w:kern w:val="2"/>
                <w:sz w:val="16"/>
                <w:szCs w:val="16"/>
                <w:lang w:eastAsia="en-US" w:bidi="ar-SA"/>
                <w14:ligatures w14:val="standardContextual"/>
              </w:rPr>
              <w:t>SF12-1</w:t>
            </w:r>
            <w:r w:rsidRPr="016BDB45">
              <w:rPr>
                <w:rFonts w:ascii="Times New Roman" w:eastAsia="Times New Roman" w:hAnsi="Times New Roman" w:cs="Times New Roman"/>
                <w:kern w:val="2"/>
                <w:sz w:val="16"/>
                <w:szCs w:val="16"/>
                <w:lang w:val="en-US" w:eastAsia="en-US" w:bidi="ar-SA"/>
                <w14:ligatures w14:val="standardContextual"/>
              </w:rPr>
              <w:t> </w:t>
            </w:r>
          </w:p>
        </w:tc>
        <w:tc>
          <w:tcPr>
            <w:tcW w:w="1299" w:type="dxa"/>
            <w:tcBorders>
              <w:top w:val="single" w:sz="4" w:space="0" w:color="auto"/>
            </w:tcBorders>
            <w:shd w:val="clear" w:color="auto" w:fill="FFFFFF" w:themeFill="background1"/>
            <w:vAlign w:val="center"/>
            <w:hideMark/>
          </w:tcPr>
          <w:p w14:paraId="3997332B" w14:textId="77777777" w:rsidR="009B05ED" w:rsidRPr="0082478F" w:rsidRDefault="009B05ED" w:rsidP="016BDB45">
            <w:pPr>
              <w:spacing w:before="120"/>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color w:val="000000"/>
                <w:kern w:val="2"/>
                <w:sz w:val="16"/>
                <w:szCs w:val="16"/>
                <w:lang w:val="en-US" w:eastAsia="en-US" w:bidi="ar-SA"/>
                <w14:ligatures w14:val="standardContextual"/>
              </w:rPr>
              <w:t>0.30</w:t>
            </w:r>
          </w:p>
        </w:tc>
        <w:tc>
          <w:tcPr>
            <w:tcW w:w="1154" w:type="dxa"/>
            <w:tcBorders>
              <w:top w:val="single" w:sz="4" w:space="0" w:color="auto"/>
            </w:tcBorders>
            <w:shd w:val="clear" w:color="auto" w:fill="FFFFFF" w:themeFill="background1"/>
            <w:vAlign w:val="center"/>
            <w:hideMark/>
          </w:tcPr>
          <w:p w14:paraId="7892D860" w14:textId="77777777" w:rsidR="009B05ED" w:rsidRPr="0082478F" w:rsidRDefault="009B05ED" w:rsidP="016BDB45">
            <w:pPr>
              <w:spacing w:before="120"/>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color w:val="000000"/>
                <w:kern w:val="2"/>
                <w:sz w:val="16"/>
                <w:szCs w:val="16"/>
                <w:lang w:val="en-US" w:eastAsia="en-US" w:bidi="ar-SA"/>
                <w14:ligatures w14:val="standardContextual"/>
              </w:rPr>
              <w:t>0.45</w:t>
            </w:r>
          </w:p>
        </w:tc>
        <w:tc>
          <w:tcPr>
            <w:tcW w:w="777" w:type="dxa"/>
            <w:tcBorders>
              <w:top w:val="single" w:sz="4" w:space="0" w:color="auto"/>
            </w:tcBorders>
            <w:shd w:val="clear" w:color="auto" w:fill="FFFFFF" w:themeFill="background1"/>
            <w:vAlign w:val="center"/>
            <w:hideMark/>
          </w:tcPr>
          <w:p w14:paraId="3483E053" w14:textId="77777777" w:rsidR="009B05ED" w:rsidRPr="0082478F" w:rsidRDefault="009B05ED" w:rsidP="016BDB45">
            <w:pPr>
              <w:spacing w:before="120"/>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color w:val="000000"/>
                <w:kern w:val="2"/>
                <w:sz w:val="16"/>
                <w:szCs w:val="16"/>
                <w:lang w:val="en-US" w:eastAsia="en-US" w:bidi="ar-SA"/>
                <w14:ligatures w14:val="standardContextual"/>
              </w:rPr>
              <w:t>0.30</w:t>
            </w:r>
          </w:p>
        </w:tc>
        <w:tc>
          <w:tcPr>
            <w:tcW w:w="959" w:type="dxa"/>
            <w:tcBorders>
              <w:top w:val="single" w:sz="4" w:space="0" w:color="auto"/>
            </w:tcBorders>
            <w:shd w:val="clear" w:color="auto" w:fill="FFFFFF" w:themeFill="background1"/>
          </w:tcPr>
          <w:p w14:paraId="424196F6" w14:textId="77777777" w:rsidR="009B05ED" w:rsidRPr="0082478F" w:rsidRDefault="009B05ED" w:rsidP="016BDB45">
            <w:pPr>
              <w:spacing w:before="120"/>
              <w:rPr>
                <w:rFonts w:ascii="Times New Roman" w:eastAsia="Times New Roman" w:hAnsi="Times New Roman" w:cs="Times New Roman"/>
                <w:b/>
                <w:bCs/>
                <w:kern w:val="2"/>
                <w:sz w:val="16"/>
                <w:szCs w:val="16"/>
                <w:lang w:eastAsia="en-US" w:bidi="ar-SA"/>
                <w14:ligatures w14:val="standardContextual"/>
              </w:rPr>
            </w:pPr>
          </w:p>
        </w:tc>
        <w:tc>
          <w:tcPr>
            <w:tcW w:w="2235" w:type="dxa"/>
            <w:tcBorders>
              <w:top w:val="single" w:sz="4" w:space="0" w:color="auto"/>
            </w:tcBorders>
            <w:shd w:val="clear" w:color="auto" w:fill="FFFFFF" w:themeFill="background1"/>
            <w:hideMark/>
          </w:tcPr>
          <w:p w14:paraId="694927CB" w14:textId="77777777" w:rsidR="009B05ED" w:rsidRPr="0082478F" w:rsidRDefault="009B05ED" w:rsidP="016BDB45">
            <w:pPr>
              <w:spacing w:before="120"/>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b/>
                <w:bCs/>
                <w:kern w:val="2"/>
                <w:sz w:val="16"/>
                <w:szCs w:val="16"/>
                <w:lang w:eastAsia="en-US" w:bidi="ar-SA"/>
                <w14:ligatures w14:val="standardContextual"/>
              </w:rPr>
              <w:t>SS loadings</w:t>
            </w:r>
            <w:r w:rsidRPr="016BDB45">
              <w:rPr>
                <w:rFonts w:ascii="Times New Roman" w:eastAsia="Times New Roman" w:hAnsi="Times New Roman" w:cs="Times New Roman"/>
                <w:kern w:val="2"/>
                <w:sz w:val="16"/>
                <w:szCs w:val="16"/>
                <w:lang w:val="en-US" w:eastAsia="en-US" w:bidi="ar-SA"/>
                <w14:ligatures w14:val="standardContextual"/>
              </w:rPr>
              <w:t> </w:t>
            </w:r>
          </w:p>
        </w:tc>
        <w:tc>
          <w:tcPr>
            <w:tcW w:w="1254" w:type="dxa"/>
            <w:gridSpan w:val="2"/>
            <w:tcBorders>
              <w:top w:val="single" w:sz="4" w:space="0" w:color="auto"/>
            </w:tcBorders>
            <w:shd w:val="clear" w:color="auto" w:fill="FFFFFF" w:themeFill="background1"/>
            <w:vAlign w:val="center"/>
            <w:hideMark/>
          </w:tcPr>
          <w:p w14:paraId="36887B13" w14:textId="77777777" w:rsidR="009B05ED" w:rsidRPr="0082478F" w:rsidRDefault="009B05ED" w:rsidP="016BDB45">
            <w:pPr>
              <w:spacing w:before="120"/>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noProof/>
                <w:kern w:val="2"/>
                <w:sz w:val="16"/>
                <w:szCs w:val="16"/>
                <w:lang w:val="it-IT" w:eastAsia="en-US" w:bidi="ar-SA"/>
                <w14:ligatures w14:val="standardContextual"/>
              </w:rPr>
              <w:t>3.01</w:t>
            </w:r>
          </w:p>
        </w:tc>
        <w:tc>
          <w:tcPr>
            <w:tcW w:w="917" w:type="dxa"/>
            <w:tcBorders>
              <w:top w:val="single" w:sz="4" w:space="0" w:color="auto"/>
            </w:tcBorders>
            <w:shd w:val="clear" w:color="auto" w:fill="FFFFFF" w:themeFill="background1"/>
            <w:vAlign w:val="center"/>
            <w:hideMark/>
          </w:tcPr>
          <w:p w14:paraId="2CE66A0F" w14:textId="77777777" w:rsidR="009B05ED" w:rsidRPr="0082478F" w:rsidRDefault="009B05ED" w:rsidP="016BDB45">
            <w:pPr>
              <w:spacing w:before="120"/>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noProof/>
                <w:kern w:val="2"/>
                <w:sz w:val="16"/>
                <w:szCs w:val="16"/>
                <w:lang w:val="it-IT" w:eastAsia="en-US" w:bidi="ar-SA"/>
                <w14:ligatures w14:val="standardContextual"/>
              </w:rPr>
              <w:t>2.83</w:t>
            </w:r>
          </w:p>
        </w:tc>
      </w:tr>
      <w:tr w:rsidR="009B05ED" w:rsidRPr="0082478F" w14:paraId="50021330" w14:textId="77777777" w:rsidTr="5B994A04">
        <w:trPr>
          <w:trHeight w:val="300"/>
        </w:trPr>
        <w:tc>
          <w:tcPr>
            <w:tcW w:w="1111" w:type="dxa"/>
            <w:shd w:val="clear" w:color="auto" w:fill="FFFFFF" w:themeFill="background1"/>
            <w:hideMark/>
          </w:tcPr>
          <w:p w14:paraId="202A7AEB" w14:textId="77777777" w:rsidR="009B05ED" w:rsidRPr="0082478F" w:rsidRDefault="009B05ED" w:rsidP="016BDB45">
            <w:pP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b/>
                <w:bCs/>
                <w:kern w:val="2"/>
                <w:sz w:val="16"/>
                <w:szCs w:val="16"/>
                <w:lang w:eastAsia="en-US" w:bidi="ar-SA"/>
                <w14:ligatures w14:val="standardContextual"/>
              </w:rPr>
              <w:t>SF12-2</w:t>
            </w:r>
          </w:p>
        </w:tc>
        <w:tc>
          <w:tcPr>
            <w:tcW w:w="1299" w:type="dxa"/>
            <w:shd w:val="clear" w:color="auto" w:fill="FFFFFF" w:themeFill="background1"/>
            <w:vAlign w:val="center"/>
            <w:hideMark/>
          </w:tcPr>
          <w:p w14:paraId="18BA5AD2" w14:textId="77777777" w:rsidR="009B05ED" w:rsidRPr="0082478F"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color w:val="000000"/>
                <w:kern w:val="2"/>
                <w:sz w:val="16"/>
                <w:szCs w:val="16"/>
                <w:lang w:val="en-US" w:eastAsia="en-US" w:bidi="ar-SA"/>
                <w14:ligatures w14:val="standardContextual"/>
              </w:rPr>
              <w:t>0.68</w:t>
            </w:r>
          </w:p>
        </w:tc>
        <w:tc>
          <w:tcPr>
            <w:tcW w:w="1154" w:type="dxa"/>
            <w:shd w:val="clear" w:color="auto" w:fill="FFFFFF" w:themeFill="background1"/>
            <w:vAlign w:val="center"/>
            <w:hideMark/>
          </w:tcPr>
          <w:p w14:paraId="403AEEC6" w14:textId="77777777" w:rsidR="009B05ED" w:rsidRPr="0082478F"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color w:val="000000"/>
                <w:kern w:val="2"/>
                <w:sz w:val="16"/>
                <w:szCs w:val="16"/>
                <w:lang w:val="en-US" w:eastAsia="en-US" w:bidi="ar-SA"/>
                <w14:ligatures w14:val="standardContextual"/>
              </w:rPr>
              <w:t>0.25</w:t>
            </w:r>
          </w:p>
        </w:tc>
        <w:tc>
          <w:tcPr>
            <w:tcW w:w="777" w:type="dxa"/>
            <w:shd w:val="clear" w:color="auto" w:fill="FFFFFF" w:themeFill="background1"/>
            <w:vAlign w:val="center"/>
            <w:hideMark/>
          </w:tcPr>
          <w:p w14:paraId="2FE6FC85" w14:textId="77777777" w:rsidR="009B05ED" w:rsidRPr="0082478F"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color w:val="000000"/>
                <w:kern w:val="2"/>
                <w:sz w:val="16"/>
                <w:szCs w:val="16"/>
                <w:lang w:val="en-US" w:eastAsia="en-US" w:bidi="ar-SA"/>
                <w14:ligatures w14:val="standardContextual"/>
              </w:rPr>
              <w:t>0.51</w:t>
            </w:r>
          </w:p>
        </w:tc>
        <w:tc>
          <w:tcPr>
            <w:tcW w:w="959" w:type="dxa"/>
            <w:shd w:val="clear" w:color="auto" w:fill="FFFFFF" w:themeFill="background1"/>
          </w:tcPr>
          <w:p w14:paraId="4B7244F2" w14:textId="77777777" w:rsidR="009B05ED" w:rsidRPr="0082478F" w:rsidRDefault="009B05ED" w:rsidP="016BDB45">
            <w:pPr>
              <w:rPr>
                <w:rFonts w:ascii="Times New Roman" w:eastAsia="Times New Roman" w:hAnsi="Times New Roman" w:cs="Times New Roman"/>
                <w:b/>
                <w:bCs/>
                <w:kern w:val="2"/>
                <w:sz w:val="16"/>
                <w:szCs w:val="16"/>
                <w:lang w:eastAsia="en-US" w:bidi="ar-SA"/>
                <w14:ligatures w14:val="standardContextual"/>
              </w:rPr>
            </w:pPr>
          </w:p>
        </w:tc>
        <w:tc>
          <w:tcPr>
            <w:tcW w:w="2235" w:type="dxa"/>
            <w:shd w:val="clear" w:color="auto" w:fill="FFFFFF" w:themeFill="background1"/>
            <w:hideMark/>
          </w:tcPr>
          <w:p w14:paraId="79CBCE74" w14:textId="77777777" w:rsidR="009B05ED" w:rsidRPr="0082478F" w:rsidRDefault="009B05ED" w:rsidP="016BDB45">
            <w:pP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b/>
                <w:bCs/>
                <w:kern w:val="2"/>
                <w:sz w:val="16"/>
                <w:szCs w:val="16"/>
                <w:lang w:eastAsia="en-US" w:bidi="ar-SA"/>
                <w14:ligatures w14:val="standardContextual"/>
              </w:rPr>
              <w:t>Proportion variation</w:t>
            </w:r>
            <w:r w:rsidRPr="016BDB45">
              <w:rPr>
                <w:rFonts w:ascii="Times New Roman" w:eastAsia="Times New Roman" w:hAnsi="Times New Roman" w:cs="Times New Roman"/>
                <w:kern w:val="2"/>
                <w:sz w:val="16"/>
                <w:szCs w:val="16"/>
                <w:lang w:val="en-US" w:eastAsia="en-US" w:bidi="ar-SA"/>
                <w14:ligatures w14:val="standardContextual"/>
              </w:rPr>
              <w:t> </w:t>
            </w:r>
          </w:p>
        </w:tc>
        <w:tc>
          <w:tcPr>
            <w:tcW w:w="1254" w:type="dxa"/>
            <w:gridSpan w:val="2"/>
            <w:shd w:val="clear" w:color="auto" w:fill="FFFFFF" w:themeFill="background1"/>
            <w:vAlign w:val="center"/>
            <w:hideMark/>
          </w:tcPr>
          <w:p w14:paraId="1ABC307A" w14:textId="77777777" w:rsidR="009B05ED" w:rsidRPr="0082478F"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noProof/>
                <w:kern w:val="2"/>
                <w:sz w:val="16"/>
                <w:szCs w:val="16"/>
                <w:lang w:val="it-IT" w:eastAsia="en-US" w:bidi="ar-SA"/>
                <w14:ligatures w14:val="standardContextual"/>
              </w:rPr>
              <w:t>0.25</w:t>
            </w:r>
          </w:p>
        </w:tc>
        <w:tc>
          <w:tcPr>
            <w:tcW w:w="917" w:type="dxa"/>
            <w:shd w:val="clear" w:color="auto" w:fill="FFFFFF" w:themeFill="background1"/>
            <w:vAlign w:val="center"/>
            <w:hideMark/>
          </w:tcPr>
          <w:p w14:paraId="409C875F" w14:textId="77777777" w:rsidR="009B05ED" w:rsidRPr="0082478F"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noProof/>
                <w:kern w:val="2"/>
                <w:sz w:val="16"/>
                <w:szCs w:val="16"/>
                <w:lang w:val="it-IT" w:eastAsia="en-US" w:bidi="ar-SA"/>
                <w14:ligatures w14:val="standardContextual"/>
              </w:rPr>
              <w:t>0.24</w:t>
            </w:r>
          </w:p>
        </w:tc>
      </w:tr>
      <w:tr w:rsidR="009B05ED" w:rsidRPr="0082478F" w14:paraId="13DADD9C" w14:textId="77777777" w:rsidTr="5B994A04">
        <w:trPr>
          <w:trHeight w:val="300"/>
        </w:trPr>
        <w:tc>
          <w:tcPr>
            <w:tcW w:w="1111" w:type="dxa"/>
            <w:shd w:val="clear" w:color="auto" w:fill="FFFFFF" w:themeFill="background1"/>
            <w:hideMark/>
          </w:tcPr>
          <w:p w14:paraId="7AA703CE" w14:textId="77777777" w:rsidR="009B05ED" w:rsidRPr="0082478F" w:rsidRDefault="009B05ED" w:rsidP="016BDB45">
            <w:pP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b/>
                <w:bCs/>
                <w:kern w:val="2"/>
                <w:sz w:val="16"/>
                <w:szCs w:val="16"/>
                <w:lang w:eastAsia="en-US" w:bidi="ar-SA"/>
                <w14:ligatures w14:val="standardContextual"/>
              </w:rPr>
              <w:t>SF12-3</w:t>
            </w:r>
          </w:p>
        </w:tc>
        <w:tc>
          <w:tcPr>
            <w:tcW w:w="1299" w:type="dxa"/>
            <w:shd w:val="clear" w:color="auto" w:fill="FFFFFF" w:themeFill="background1"/>
            <w:vAlign w:val="center"/>
            <w:hideMark/>
          </w:tcPr>
          <w:p w14:paraId="744A0133" w14:textId="77777777" w:rsidR="009B05ED" w:rsidRPr="0082478F"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color w:val="000000"/>
                <w:kern w:val="2"/>
                <w:sz w:val="16"/>
                <w:szCs w:val="16"/>
                <w:lang w:val="en-US" w:eastAsia="en-US" w:bidi="ar-SA"/>
                <w14:ligatures w14:val="standardContextual"/>
              </w:rPr>
              <w:t>0.67</w:t>
            </w:r>
          </w:p>
        </w:tc>
        <w:tc>
          <w:tcPr>
            <w:tcW w:w="1154" w:type="dxa"/>
            <w:shd w:val="clear" w:color="auto" w:fill="FFFFFF" w:themeFill="background1"/>
            <w:vAlign w:val="center"/>
            <w:hideMark/>
          </w:tcPr>
          <w:p w14:paraId="561CFC09" w14:textId="77777777" w:rsidR="009B05ED" w:rsidRPr="0082478F"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color w:val="000000"/>
                <w:kern w:val="2"/>
                <w:sz w:val="16"/>
                <w:szCs w:val="16"/>
                <w:lang w:val="en-US" w:eastAsia="en-US" w:bidi="ar-SA"/>
                <w14:ligatures w14:val="standardContextual"/>
              </w:rPr>
              <w:t>0.23</w:t>
            </w:r>
          </w:p>
        </w:tc>
        <w:tc>
          <w:tcPr>
            <w:tcW w:w="777" w:type="dxa"/>
            <w:shd w:val="clear" w:color="auto" w:fill="FFFFFF" w:themeFill="background1"/>
            <w:vAlign w:val="center"/>
            <w:hideMark/>
          </w:tcPr>
          <w:p w14:paraId="30FDBE83" w14:textId="77777777" w:rsidR="009B05ED" w:rsidRPr="0082478F"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color w:val="000000"/>
                <w:kern w:val="2"/>
                <w:sz w:val="16"/>
                <w:szCs w:val="16"/>
                <w:lang w:val="en-US" w:eastAsia="en-US" w:bidi="ar-SA"/>
                <w14:ligatures w14:val="standardContextual"/>
              </w:rPr>
              <w:t>0.51</w:t>
            </w:r>
          </w:p>
        </w:tc>
        <w:tc>
          <w:tcPr>
            <w:tcW w:w="959" w:type="dxa"/>
            <w:shd w:val="clear" w:color="auto" w:fill="FFFFFF" w:themeFill="background1"/>
          </w:tcPr>
          <w:p w14:paraId="118267E2" w14:textId="77777777" w:rsidR="009B05ED" w:rsidRPr="0082478F" w:rsidRDefault="009B05ED" w:rsidP="016BDB45">
            <w:pPr>
              <w:rPr>
                <w:rFonts w:ascii="Times New Roman" w:eastAsia="Times New Roman" w:hAnsi="Times New Roman" w:cs="Times New Roman"/>
                <w:b/>
                <w:bCs/>
                <w:kern w:val="2"/>
                <w:sz w:val="16"/>
                <w:szCs w:val="16"/>
                <w:lang w:eastAsia="en-US" w:bidi="ar-SA"/>
                <w14:ligatures w14:val="standardContextual"/>
              </w:rPr>
            </w:pPr>
          </w:p>
        </w:tc>
        <w:tc>
          <w:tcPr>
            <w:tcW w:w="2235" w:type="dxa"/>
            <w:tcBorders>
              <w:bottom w:val="single" w:sz="4" w:space="0" w:color="auto"/>
            </w:tcBorders>
            <w:shd w:val="clear" w:color="auto" w:fill="FFFFFF" w:themeFill="background1"/>
            <w:vAlign w:val="center"/>
            <w:hideMark/>
          </w:tcPr>
          <w:p w14:paraId="52D7F6BB" w14:textId="77777777" w:rsidR="009B05ED" w:rsidRPr="0082478F" w:rsidRDefault="009B05ED" w:rsidP="016BDB45">
            <w:pP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kern w:val="2"/>
                <w:sz w:val="16"/>
                <w:szCs w:val="16"/>
                <w:lang w:val="en-US" w:eastAsia="en-US" w:bidi="ar-SA"/>
                <w14:ligatures w14:val="standardContextual"/>
              </w:rPr>
              <w:t> </w:t>
            </w:r>
          </w:p>
        </w:tc>
        <w:tc>
          <w:tcPr>
            <w:tcW w:w="2171" w:type="dxa"/>
            <w:gridSpan w:val="3"/>
            <w:tcBorders>
              <w:bottom w:val="single" w:sz="4" w:space="0" w:color="auto"/>
            </w:tcBorders>
            <w:shd w:val="clear" w:color="auto" w:fill="FFFFFF" w:themeFill="background1"/>
            <w:vAlign w:val="center"/>
          </w:tcPr>
          <w:p w14:paraId="42215586" w14:textId="77777777" w:rsidR="009B05ED" w:rsidRPr="0082478F"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p>
        </w:tc>
      </w:tr>
      <w:tr w:rsidR="009B05ED" w:rsidRPr="0082478F" w14:paraId="3A5433E3" w14:textId="77777777" w:rsidTr="5B994A04">
        <w:trPr>
          <w:trHeight w:val="300"/>
        </w:trPr>
        <w:tc>
          <w:tcPr>
            <w:tcW w:w="1111" w:type="dxa"/>
            <w:shd w:val="clear" w:color="auto" w:fill="FFFFFF" w:themeFill="background1"/>
            <w:hideMark/>
          </w:tcPr>
          <w:p w14:paraId="4E745AAD" w14:textId="77777777" w:rsidR="009B05ED" w:rsidRPr="0082478F" w:rsidRDefault="009B05ED" w:rsidP="016BDB45">
            <w:pP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b/>
                <w:bCs/>
                <w:kern w:val="2"/>
                <w:sz w:val="16"/>
                <w:szCs w:val="16"/>
                <w:lang w:eastAsia="en-US" w:bidi="ar-SA"/>
                <w14:ligatures w14:val="standardContextual"/>
              </w:rPr>
              <w:t>SF12-4</w:t>
            </w:r>
          </w:p>
        </w:tc>
        <w:tc>
          <w:tcPr>
            <w:tcW w:w="1299" w:type="dxa"/>
            <w:shd w:val="clear" w:color="auto" w:fill="FFFFFF" w:themeFill="background1"/>
            <w:vAlign w:val="center"/>
            <w:hideMark/>
          </w:tcPr>
          <w:p w14:paraId="60C770BE" w14:textId="77777777" w:rsidR="009B05ED" w:rsidRPr="0082478F"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color w:val="000000"/>
                <w:kern w:val="2"/>
                <w:sz w:val="16"/>
                <w:szCs w:val="16"/>
                <w:lang w:val="en-US" w:eastAsia="en-US" w:bidi="ar-SA"/>
                <w14:ligatures w14:val="standardContextual"/>
              </w:rPr>
              <w:t>0.76</w:t>
            </w:r>
          </w:p>
        </w:tc>
        <w:tc>
          <w:tcPr>
            <w:tcW w:w="1154" w:type="dxa"/>
            <w:shd w:val="clear" w:color="auto" w:fill="FFFFFF" w:themeFill="background1"/>
            <w:vAlign w:val="center"/>
            <w:hideMark/>
          </w:tcPr>
          <w:p w14:paraId="5E3D1751" w14:textId="77777777" w:rsidR="009B05ED" w:rsidRPr="0082478F"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color w:val="000000"/>
                <w:kern w:val="2"/>
                <w:sz w:val="16"/>
                <w:szCs w:val="16"/>
                <w:lang w:val="en-US" w:eastAsia="en-US" w:bidi="ar-SA"/>
                <w14:ligatures w14:val="standardContextual"/>
              </w:rPr>
              <w:t>0.32</w:t>
            </w:r>
          </w:p>
        </w:tc>
        <w:tc>
          <w:tcPr>
            <w:tcW w:w="777" w:type="dxa"/>
            <w:shd w:val="clear" w:color="auto" w:fill="FFFFFF" w:themeFill="background1"/>
            <w:vAlign w:val="center"/>
            <w:hideMark/>
          </w:tcPr>
          <w:p w14:paraId="68B466A6" w14:textId="77777777" w:rsidR="009B05ED" w:rsidRPr="0082478F"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color w:val="000000"/>
                <w:kern w:val="2"/>
                <w:sz w:val="16"/>
                <w:szCs w:val="16"/>
                <w:lang w:val="en-US" w:eastAsia="en-US" w:bidi="ar-SA"/>
                <w14:ligatures w14:val="standardContextual"/>
              </w:rPr>
              <w:t>0.68</w:t>
            </w:r>
          </w:p>
        </w:tc>
        <w:tc>
          <w:tcPr>
            <w:tcW w:w="959" w:type="dxa"/>
            <w:shd w:val="clear" w:color="auto" w:fill="FFFFFF" w:themeFill="background1"/>
          </w:tcPr>
          <w:p w14:paraId="6BD2E18B" w14:textId="77777777" w:rsidR="009B05ED" w:rsidRPr="0082478F" w:rsidRDefault="009B05ED" w:rsidP="016BDB45">
            <w:pPr>
              <w:rPr>
                <w:rFonts w:ascii="Times New Roman" w:eastAsia="Times New Roman" w:hAnsi="Times New Roman" w:cs="Times New Roman"/>
                <w:kern w:val="2"/>
                <w:sz w:val="16"/>
                <w:szCs w:val="16"/>
                <w:lang w:val="en-US" w:eastAsia="en-US" w:bidi="ar-SA"/>
                <w14:ligatures w14:val="standardContextual"/>
              </w:rPr>
            </w:pPr>
          </w:p>
        </w:tc>
        <w:tc>
          <w:tcPr>
            <w:tcW w:w="2235" w:type="dxa"/>
            <w:tcBorders>
              <w:top w:val="single" w:sz="4" w:space="0" w:color="auto"/>
            </w:tcBorders>
            <w:shd w:val="clear" w:color="auto" w:fill="FFFFFF" w:themeFill="background1"/>
            <w:hideMark/>
          </w:tcPr>
          <w:p w14:paraId="14237946" w14:textId="77777777" w:rsidR="009B05ED" w:rsidRPr="0082478F" w:rsidRDefault="009B05ED" w:rsidP="016BDB45">
            <w:pPr>
              <w:spacing w:before="120"/>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b/>
                <w:bCs/>
                <w:kern w:val="2"/>
                <w:sz w:val="16"/>
                <w:szCs w:val="16"/>
                <w:lang w:eastAsia="en-US" w:bidi="ar-SA"/>
                <w14:ligatures w14:val="standardContextual"/>
              </w:rPr>
              <w:t>Factor correlations</w:t>
            </w:r>
            <w:r w:rsidRPr="016BDB45">
              <w:rPr>
                <w:rFonts w:ascii="Times New Roman" w:eastAsia="Times New Roman" w:hAnsi="Times New Roman" w:cs="Times New Roman"/>
                <w:kern w:val="2"/>
                <w:sz w:val="16"/>
                <w:szCs w:val="16"/>
                <w:lang w:val="en-US" w:eastAsia="en-US" w:bidi="ar-SA"/>
                <w14:ligatures w14:val="standardContextual"/>
              </w:rPr>
              <w:t> </w:t>
            </w:r>
          </w:p>
        </w:tc>
        <w:tc>
          <w:tcPr>
            <w:tcW w:w="1254" w:type="dxa"/>
            <w:gridSpan w:val="2"/>
            <w:tcBorders>
              <w:top w:val="single" w:sz="4" w:space="0" w:color="auto"/>
            </w:tcBorders>
            <w:shd w:val="clear" w:color="auto" w:fill="FFFFFF" w:themeFill="background1"/>
            <w:hideMark/>
          </w:tcPr>
          <w:p w14:paraId="2FF03BF0" w14:textId="77777777" w:rsidR="009B05ED" w:rsidRPr="0082478F" w:rsidRDefault="009B05ED" w:rsidP="016BDB45">
            <w:pPr>
              <w:spacing w:before="120"/>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b/>
                <w:bCs/>
                <w:kern w:val="2"/>
                <w:sz w:val="16"/>
                <w:szCs w:val="16"/>
                <w:lang w:eastAsia="en-US" w:bidi="ar-SA"/>
                <w14:ligatures w14:val="standardContextual"/>
              </w:rPr>
              <w:t>SF12</w:t>
            </w:r>
            <w:r w:rsidRPr="016BDB45">
              <w:rPr>
                <w:rFonts w:ascii="Times New Roman" w:eastAsia="Times New Roman" w:hAnsi="Times New Roman" w:cs="Times New Roman"/>
                <w:b/>
                <w:bCs/>
                <w:kern w:val="2"/>
                <w:sz w:val="16"/>
                <w:szCs w:val="16"/>
                <w:vertAlign w:val="subscript"/>
                <w:lang w:eastAsia="en-US" w:bidi="ar-SA"/>
                <w14:ligatures w14:val="standardContextual"/>
              </w:rPr>
              <w:t>PHC</w:t>
            </w:r>
          </w:p>
        </w:tc>
        <w:tc>
          <w:tcPr>
            <w:tcW w:w="917" w:type="dxa"/>
            <w:tcBorders>
              <w:top w:val="single" w:sz="4" w:space="0" w:color="auto"/>
            </w:tcBorders>
            <w:shd w:val="clear" w:color="auto" w:fill="FFFFFF" w:themeFill="background1"/>
            <w:hideMark/>
          </w:tcPr>
          <w:p w14:paraId="2E3820EF" w14:textId="77777777" w:rsidR="009B05ED" w:rsidRPr="0082478F" w:rsidRDefault="009B05ED" w:rsidP="016BDB45">
            <w:pPr>
              <w:spacing w:before="120"/>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b/>
                <w:bCs/>
                <w:kern w:val="2"/>
                <w:sz w:val="16"/>
                <w:szCs w:val="16"/>
                <w:lang w:eastAsia="en-US" w:bidi="ar-SA"/>
                <w14:ligatures w14:val="standardContextual"/>
              </w:rPr>
              <w:t>SF12</w:t>
            </w:r>
            <w:r w:rsidRPr="016BDB45">
              <w:rPr>
                <w:rFonts w:ascii="Times New Roman" w:eastAsia="Times New Roman" w:hAnsi="Times New Roman" w:cs="Times New Roman"/>
                <w:b/>
                <w:bCs/>
                <w:kern w:val="2"/>
                <w:sz w:val="16"/>
                <w:szCs w:val="16"/>
                <w:vertAlign w:val="subscript"/>
                <w:lang w:eastAsia="en-US" w:bidi="ar-SA"/>
                <w14:ligatures w14:val="standardContextual"/>
              </w:rPr>
              <w:t>MHC</w:t>
            </w:r>
          </w:p>
        </w:tc>
      </w:tr>
      <w:tr w:rsidR="009B05ED" w:rsidRPr="0082478F" w14:paraId="360AA067" w14:textId="77777777" w:rsidTr="5B994A04">
        <w:trPr>
          <w:trHeight w:val="300"/>
        </w:trPr>
        <w:tc>
          <w:tcPr>
            <w:tcW w:w="1111" w:type="dxa"/>
            <w:shd w:val="clear" w:color="auto" w:fill="FFFFFF" w:themeFill="background1"/>
            <w:hideMark/>
          </w:tcPr>
          <w:p w14:paraId="4B5754BF" w14:textId="77777777" w:rsidR="009B05ED" w:rsidRPr="0082478F" w:rsidRDefault="009B05ED" w:rsidP="016BDB45">
            <w:pP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b/>
                <w:bCs/>
                <w:kern w:val="2"/>
                <w:sz w:val="16"/>
                <w:szCs w:val="16"/>
                <w:lang w:eastAsia="en-US" w:bidi="ar-SA"/>
                <w14:ligatures w14:val="standardContextual"/>
              </w:rPr>
              <w:t>SF12-5</w:t>
            </w:r>
          </w:p>
        </w:tc>
        <w:tc>
          <w:tcPr>
            <w:tcW w:w="1299" w:type="dxa"/>
            <w:shd w:val="clear" w:color="auto" w:fill="FFFFFF" w:themeFill="background1"/>
            <w:vAlign w:val="center"/>
            <w:hideMark/>
          </w:tcPr>
          <w:p w14:paraId="705AEF96" w14:textId="77777777" w:rsidR="009B05ED" w:rsidRPr="0082478F"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color w:val="000000"/>
                <w:kern w:val="2"/>
                <w:sz w:val="16"/>
                <w:szCs w:val="16"/>
                <w:lang w:val="en-US" w:eastAsia="en-US" w:bidi="ar-SA"/>
                <w14:ligatures w14:val="standardContextual"/>
              </w:rPr>
              <w:t>0.81</w:t>
            </w:r>
          </w:p>
        </w:tc>
        <w:tc>
          <w:tcPr>
            <w:tcW w:w="1154" w:type="dxa"/>
            <w:shd w:val="clear" w:color="auto" w:fill="FFFFFF" w:themeFill="background1"/>
            <w:vAlign w:val="center"/>
            <w:hideMark/>
          </w:tcPr>
          <w:p w14:paraId="6BA64347" w14:textId="77777777" w:rsidR="009B05ED" w:rsidRPr="0082478F"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color w:val="000000"/>
                <w:kern w:val="2"/>
                <w:sz w:val="16"/>
                <w:szCs w:val="16"/>
                <w:lang w:val="en-US" w:eastAsia="en-US" w:bidi="ar-SA"/>
                <w14:ligatures w14:val="standardContextual"/>
              </w:rPr>
              <w:t>0.32</w:t>
            </w:r>
          </w:p>
        </w:tc>
        <w:tc>
          <w:tcPr>
            <w:tcW w:w="777" w:type="dxa"/>
            <w:shd w:val="clear" w:color="auto" w:fill="FFFFFF" w:themeFill="background1"/>
            <w:vAlign w:val="center"/>
            <w:hideMark/>
          </w:tcPr>
          <w:p w14:paraId="646FE94F" w14:textId="77777777" w:rsidR="009B05ED" w:rsidRPr="0082478F"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color w:val="000000"/>
                <w:kern w:val="2"/>
                <w:sz w:val="16"/>
                <w:szCs w:val="16"/>
                <w:lang w:val="en-US" w:eastAsia="en-US" w:bidi="ar-SA"/>
                <w14:ligatures w14:val="standardContextual"/>
              </w:rPr>
              <w:t>0.76</w:t>
            </w:r>
          </w:p>
        </w:tc>
        <w:tc>
          <w:tcPr>
            <w:tcW w:w="959" w:type="dxa"/>
            <w:shd w:val="clear" w:color="auto" w:fill="FFFFFF" w:themeFill="background1"/>
          </w:tcPr>
          <w:p w14:paraId="345678E8" w14:textId="77777777" w:rsidR="009B05ED" w:rsidRPr="0082478F" w:rsidRDefault="009B05ED" w:rsidP="016BDB45">
            <w:pPr>
              <w:rPr>
                <w:rFonts w:ascii="Times New Roman" w:eastAsia="Times New Roman" w:hAnsi="Times New Roman" w:cs="Times New Roman"/>
                <w:b/>
                <w:bCs/>
                <w:kern w:val="2"/>
                <w:sz w:val="16"/>
                <w:szCs w:val="16"/>
                <w:lang w:eastAsia="en-US" w:bidi="ar-SA"/>
                <w14:ligatures w14:val="standardContextual"/>
              </w:rPr>
            </w:pPr>
          </w:p>
        </w:tc>
        <w:tc>
          <w:tcPr>
            <w:tcW w:w="2235" w:type="dxa"/>
            <w:shd w:val="clear" w:color="auto" w:fill="FFFFFF" w:themeFill="background1"/>
            <w:hideMark/>
          </w:tcPr>
          <w:p w14:paraId="746923C3" w14:textId="77777777" w:rsidR="009B05ED" w:rsidRPr="0082478F" w:rsidRDefault="009B05ED" w:rsidP="016BDB45">
            <w:pP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b/>
                <w:bCs/>
                <w:kern w:val="2"/>
                <w:sz w:val="16"/>
                <w:szCs w:val="16"/>
                <w:lang w:eastAsia="en-US" w:bidi="ar-SA"/>
                <w14:ligatures w14:val="standardContextual"/>
              </w:rPr>
              <w:t>SF12</w:t>
            </w:r>
            <w:r w:rsidRPr="016BDB45">
              <w:rPr>
                <w:rFonts w:ascii="Times New Roman" w:eastAsia="Times New Roman" w:hAnsi="Times New Roman" w:cs="Times New Roman"/>
                <w:b/>
                <w:bCs/>
                <w:kern w:val="2"/>
                <w:sz w:val="16"/>
                <w:szCs w:val="16"/>
                <w:vertAlign w:val="subscript"/>
                <w:lang w:eastAsia="en-US" w:bidi="ar-SA"/>
                <w14:ligatures w14:val="standardContextual"/>
              </w:rPr>
              <w:t>PHC</w:t>
            </w:r>
            <w:r w:rsidRPr="016BDB45">
              <w:rPr>
                <w:rFonts w:ascii="Times New Roman" w:eastAsia="Times New Roman" w:hAnsi="Times New Roman" w:cs="Times New Roman"/>
                <w:kern w:val="2"/>
                <w:sz w:val="16"/>
                <w:szCs w:val="16"/>
                <w:lang w:val="en-US" w:eastAsia="en-US" w:bidi="ar-SA"/>
                <w14:ligatures w14:val="standardContextual"/>
              </w:rPr>
              <w:t> </w:t>
            </w:r>
          </w:p>
        </w:tc>
        <w:tc>
          <w:tcPr>
            <w:tcW w:w="1254" w:type="dxa"/>
            <w:gridSpan w:val="2"/>
            <w:shd w:val="clear" w:color="auto" w:fill="FFFFFF" w:themeFill="background1"/>
            <w:hideMark/>
          </w:tcPr>
          <w:p w14:paraId="008DD49F" w14:textId="77777777" w:rsidR="009B05ED" w:rsidRPr="0082478F"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kern w:val="2"/>
                <w:sz w:val="16"/>
                <w:szCs w:val="16"/>
                <w:lang w:eastAsia="en-US" w:bidi="ar-SA"/>
                <w14:ligatures w14:val="standardContextual"/>
              </w:rPr>
              <w:t>1</w:t>
            </w:r>
          </w:p>
        </w:tc>
        <w:tc>
          <w:tcPr>
            <w:tcW w:w="917" w:type="dxa"/>
            <w:shd w:val="clear" w:color="auto" w:fill="FFFFFF" w:themeFill="background1"/>
            <w:hideMark/>
          </w:tcPr>
          <w:p w14:paraId="5C229713" w14:textId="77777777" w:rsidR="009B05ED" w:rsidRPr="0082478F"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kern w:val="2"/>
                <w:sz w:val="16"/>
                <w:szCs w:val="16"/>
                <w:lang w:eastAsia="en-US" w:bidi="ar-SA"/>
                <w14:ligatures w14:val="standardContextual"/>
              </w:rPr>
              <w:t>0.205</w:t>
            </w:r>
          </w:p>
        </w:tc>
      </w:tr>
      <w:tr w:rsidR="009B05ED" w:rsidRPr="0082478F" w14:paraId="00086B44" w14:textId="77777777" w:rsidTr="5B994A04">
        <w:trPr>
          <w:trHeight w:val="300"/>
        </w:trPr>
        <w:tc>
          <w:tcPr>
            <w:tcW w:w="1111" w:type="dxa"/>
            <w:shd w:val="clear" w:color="auto" w:fill="FFFFFF" w:themeFill="background1"/>
            <w:hideMark/>
          </w:tcPr>
          <w:p w14:paraId="50B84EF5" w14:textId="77777777" w:rsidR="009B05ED" w:rsidRPr="0082478F" w:rsidRDefault="009B05ED" w:rsidP="016BDB45">
            <w:pP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b/>
                <w:bCs/>
                <w:kern w:val="2"/>
                <w:sz w:val="16"/>
                <w:szCs w:val="16"/>
                <w:lang w:eastAsia="en-US" w:bidi="ar-SA"/>
                <w14:ligatures w14:val="standardContextual"/>
              </w:rPr>
              <w:t>SF12-6</w:t>
            </w:r>
          </w:p>
        </w:tc>
        <w:tc>
          <w:tcPr>
            <w:tcW w:w="1299" w:type="dxa"/>
            <w:shd w:val="clear" w:color="auto" w:fill="FFFFFF" w:themeFill="background1"/>
            <w:vAlign w:val="center"/>
            <w:hideMark/>
          </w:tcPr>
          <w:p w14:paraId="49B9E80B" w14:textId="77777777" w:rsidR="009B05ED" w:rsidRPr="0082478F"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color w:val="000000"/>
                <w:kern w:val="2"/>
                <w:sz w:val="16"/>
                <w:szCs w:val="16"/>
                <w:lang w:val="en-US" w:eastAsia="en-US" w:bidi="ar-SA"/>
                <w14:ligatures w14:val="standardContextual"/>
              </w:rPr>
              <w:t>0.49</w:t>
            </w:r>
          </w:p>
        </w:tc>
        <w:tc>
          <w:tcPr>
            <w:tcW w:w="1154" w:type="dxa"/>
            <w:shd w:val="clear" w:color="auto" w:fill="FFFFFF" w:themeFill="background1"/>
            <w:vAlign w:val="center"/>
            <w:hideMark/>
          </w:tcPr>
          <w:p w14:paraId="7C07BC11" w14:textId="77777777" w:rsidR="009B05ED" w:rsidRPr="0082478F"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color w:val="000000"/>
                <w:kern w:val="2"/>
                <w:sz w:val="16"/>
                <w:szCs w:val="16"/>
                <w:lang w:val="en-US" w:eastAsia="en-US" w:bidi="ar-SA"/>
                <w14:ligatures w14:val="standardContextual"/>
              </w:rPr>
              <w:t>0.54</w:t>
            </w:r>
          </w:p>
        </w:tc>
        <w:tc>
          <w:tcPr>
            <w:tcW w:w="777" w:type="dxa"/>
            <w:shd w:val="clear" w:color="auto" w:fill="FFFFFF" w:themeFill="background1"/>
            <w:vAlign w:val="center"/>
            <w:hideMark/>
          </w:tcPr>
          <w:p w14:paraId="4FC6E2B8" w14:textId="77777777" w:rsidR="009B05ED" w:rsidRPr="0082478F"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color w:val="000000"/>
                <w:kern w:val="2"/>
                <w:sz w:val="16"/>
                <w:szCs w:val="16"/>
                <w:lang w:val="en-US" w:eastAsia="en-US" w:bidi="ar-SA"/>
                <w14:ligatures w14:val="standardContextual"/>
              </w:rPr>
              <w:t>0.53</w:t>
            </w:r>
          </w:p>
        </w:tc>
        <w:tc>
          <w:tcPr>
            <w:tcW w:w="959" w:type="dxa"/>
            <w:shd w:val="clear" w:color="auto" w:fill="FFFFFF" w:themeFill="background1"/>
          </w:tcPr>
          <w:p w14:paraId="1BF48124" w14:textId="77777777" w:rsidR="009B05ED" w:rsidRPr="0082478F" w:rsidRDefault="009B05ED" w:rsidP="016BDB45">
            <w:pPr>
              <w:rPr>
                <w:rFonts w:ascii="Times New Roman" w:eastAsia="Times New Roman" w:hAnsi="Times New Roman" w:cs="Times New Roman"/>
                <w:b/>
                <w:bCs/>
                <w:kern w:val="2"/>
                <w:sz w:val="16"/>
                <w:szCs w:val="16"/>
                <w:lang w:eastAsia="en-US" w:bidi="ar-SA"/>
                <w14:ligatures w14:val="standardContextual"/>
              </w:rPr>
            </w:pPr>
          </w:p>
        </w:tc>
        <w:tc>
          <w:tcPr>
            <w:tcW w:w="2235" w:type="dxa"/>
            <w:shd w:val="clear" w:color="auto" w:fill="FFFFFF" w:themeFill="background1"/>
            <w:hideMark/>
          </w:tcPr>
          <w:p w14:paraId="0E0B02D2" w14:textId="77777777" w:rsidR="009B05ED" w:rsidRPr="0082478F" w:rsidRDefault="009B05ED" w:rsidP="016BDB45">
            <w:pP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b/>
                <w:bCs/>
                <w:kern w:val="2"/>
                <w:sz w:val="16"/>
                <w:szCs w:val="16"/>
                <w:lang w:eastAsia="en-US" w:bidi="ar-SA"/>
                <w14:ligatures w14:val="standardContextual"/>
              </w:rPr>
              <w:t>SF12</w:t>
            </w:r>
            <w:r w:rsidRPr="016BDB45">
              <w:rPr>
                <w:rFonts w:ascii="Times New Roman" w:eastAsia="Times New Roman" w:hAnsi="Times New Roman" w:cs="Times New Roman"/>
                <w:b/>
                <w:bCs/>
                <w:kern w:val="2"/>
                <w:sz w:val="16"/>
                <w:szCs w:val="16"/>
                <w:vertAlign w:val="subscript"/>
                <w:lang w:eastAsia="en-US" w:bidi="ar-SA"/>
                <w14:ligatures w14:val="standardContextual"/>
              </w:rPr>
              <w:t>MHC</w:t>
            </w:r>
            <w:r w:rsidRPr="016BDB45">
              <w:rPr>
                <w:rFonts w:ascii="Times New Roman" w:eastAsia="Times New Roman" w:hAnsi="Times New Roman" w:cs="Times New Roman"/>
                <w:kern w:val="2"/>
                <w:sz w:val="16"/>
                <w:szCs w:val="16"/>
                <w:lang w:val="en-US" w:eastAsia="en-US" w:bidi="ar-SA"/>
                <w14:ligatures w14:val="standardContextual"/>
              </w:rPr>
              <w:t> </w:t>
            </w:r>
          </w:p>
        </w:tc>
        <w:tc>
          <w:tcPr>
            <w:tcW w:w="1254" w:type="dxa"/>
            <w:gridSpan w:val="2"/>
            <w:shd w:val="clear" w:color="auto" w:fill="FFFFFF" w:themeFill="background1"/>
            <w:hideMark/>
          </w:tcPr>
          <w:p w14:paraId="5777E35E" w14:textId="77777777" w:rsidR="009B05ED" w:rsidRPr="0082478F"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kern w:val="2"/>
                <w:sz w:val="16"/>
                <w:szCs w:val="16"/>
                <w:lang w:eastAsia="en-US" w:bidi="ar-SA"/>
                <w14:ligatures w14:val="standardContextual"/>
              </w:rPr>
              <w:t>0.205</w:t>
            </w:r>
          </w:p>
        </w:tc>
        <w:tc>
          <w:tcPr>
            <w:tcW w:w="917" w:type="dxa"/>
            <w:shd w:val="clear" w:color="auto" w:fill="FFFFFF" w:themeFill="background1"/>
            <w:hideMark/>
          </w:tcPr>
          <w:p w14:paraId="2D5A6604" w14:textId="77777777" w:rsidR="009B05ED" w:rsidRPr="0082478F"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kern w:val="2"/>
                <w:sz w:val="16"/>
                <w:szCs w:val="16"/>
                <w:lang w:eastAsia="en-US" w:bidi="ar-SA"/>
                <w14:ligatures w14:val="standardContextual"/>
              </w:rPr>
              <w:t>1</w:t>
            </w:r>
          </w:p>
        </w:tc>
      </w:tr>
      <w:tr w:rsidR="009B05ED" w:rsidRPr="0082478F" w14:paraId="26920501" w14:textId="77777777" w:rsidTr="5B994A04">
        <w:trPr>
          <w:trHeight w:val="300"/>
        </w:trPr>
        <w:tc>
          <w:tcPr>
            <w:tcW w:w="1111" w:type="dxa"/>
            <w:shd w:val="clear" w:color="auto" w:fill="FFFFFF" w:themeFill="background1"/>
            <w:hideMark/>
          </w:tcPr>
          <w:p w14:paraId="5E07D1F0" w14:textId="77777777" w:rsidR="009B05ED" w:rsidRPr="0082478F" w:rsidRDefault="009B05ED" w:rsidP="016BDB45">
            <w:pP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b/>
                <w:bCs/>
                <w:kern w:val="2"/>
                <w:sz w:val="16"/>
                <w:szCs w:val="16"/>
                <w:lang w:eastAsia="en-US" w:bidi="ar-SA"/>
                <w14:ligatures w14:val="standardContextual"/>
              </w:rPr>
              <w:t>SF12-7</w:t>
            </w:r>
          </w:p>
        </w:tc>
        <w:tc>
          <w:tcPr>
            <w:tcW w:w="1299" w:type="dxa"/>
            <w:shd w:val="clear" w:color="auto" w:fill="FFFFFF" w:themeFill="background1"/>
            <w:vAlign w:val="center"/>
            <w:hideMark/>
          </w:tcPr>
          <w:p w14:paraId="6D0DD3E8" w14:textId="77777777" w:rsidR="009B05ED" w:rsidRPr="0082478F"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color w:val="000000"/>
                <w:kern w:val="2"/>
                <w:sz w:val="16"/>
                <w:szCs w:val="16"/>
                <w:lang w:val="en-US" w:eastAsia="en-US" w:bidi="ar-SA"/>
                <w14:ligatures w14:val="standardContextual"/>
              </w:rPr>
              <w:t>0.44</w:t>
            </w:r>
          </w:p>
        </w:tc>
        <w:tc>
          <w:tcPr>
            <w:tcW w:w="1154" w:type="dxa"/>
            <w:shd w:val="clear" w:color="auto" w:fill="FFFFFF" w:themeFill="background1"/>
            <w:vAlign w:val="center"/>
            <w:hideMark/>
          </w:tcPr>
          <w:p w14:paraId="46874C17" w14:textId="77777777" w:rsidR="009B05ED" w:rsidRPr="0082478F"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color w:val="000000"/>
                <w:kern w:val="2"/>
                <w:sz w:val="16"/>
                <w:szCs w:val="16"/>
                <w:lang w:val="en-US" w:eastAsia="en-US" w:bidi="ar-SA"/>
                <w14:ligatures w14:val="standardContextual"/>
              </w:rPr>
              <w:t>0.27</w:t>
            </w:r>
          </w:p>
        </w:tc>
        <w:tc>
          <w:tcPr>
            <w:tcW w:w="777" w:type="dxa"/>
            <w:shd w:val="clear" w:color="auto" w:fill="FFFFFF" w:themeFill="background1"/>
            <w:vAlign w:val="center"/>
            <w:hideMark/>
          </w:tcPr>
          <w:p w14:paraId="4F7EDBE8" w14:textId="77777777" w:rsidR="009B05ED" w:rsidRPr="0082478F"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color w:val="000000"/>
                <w:kern w:val="2"/>
                <w:sz w:val="16"/>
                <w:szCs w:val="16"/>
                <w:lang w:val="en-US" w:eastAsia="en-US" w:bidi="ar-SA"/>
                <w14:ligatures w14:val="standardContextual"/>
              </w:rPr>
              <w:t>0.27</w:t>
            </w:r>
          </w:p>
        </w:tc>
        <w:tc>
          <w:tcPr>
            <w:tcW w:w="959" w:type="dxa"/>
            <w:shd w:val="clear" w:color="auto" w:fill="FFFFFF" w:themeFill="background1"/>
          </w:tcPr>
          <w:p w14:paraId="50C72D0B" w14:textId="77777777" w:rsidR="009B05ED" w:rsidRPr="0082478F" w:rsidRDefault="009B05ED" w:rsidP="016BDB45">
            <w:pPr>
              <w:rPr>
                <w:rFonts w:ascii="Times New Roman" w:eastAsia="Times New Roman" w:hAnsi="Times New Roman" w:cs="Times New Roman"/>
                <w:kern w:val="2"/>
                <w:sz w:val="16"/>
                <w:szCs w:val="16"/>
                <w:lang w:val="en-US" w:eastAsia="en-US" w:bidi="ar-SA"/>
                <w14:ligatures w14:val="standardContextual"/>
              </w:rPr>
            </w:pPr>
          </w:p>
        </w:tc>
        <w:tc>
          <w:tcPr>
            <w:tcW w:w="2290" w:type="dxa"/>
            <w:gridSpan w:val="2"/>
            <w:vMerge w:val="restart"/>
            <w:shd w:val="clear" w:color="auto" w:fill="FFFFFF" w:themeFill="background1"/>
            <w:hideMark/>
          </w:tcPr>
          <w:p w14:paraId="0417F011" w14:textId="77777777" w:rsidR="009B05ED" w:rsidRPr="0082478F" w:rsidRDefault="009B05ED" w:rsidP="016BDB45">
            <w:pPr>
              <w:rPr>
                <w:rFonts w:ascii="Times New Roman" w:eastAsia="Times New Roman" w:hAnsi="Times New Roman" w:cs="Times New Roman"/>
                <w:kern w:val="2"/>
                <w:sz w:val="16"/>
                <w:szCs w:val="16"/>
                <w:lang w:val="en-US" w:eastAsia="en-US" w:bidi="ar-SA"/>
                <w14:ligatures w14:val="standardContextual"/>
              </w:rPr>
            </w:pPr>
          </w:p>
        </w:tc>
        <w:tc>
          <w:tcPr>
            <w:tcW w:w="2116" w:type="dxa"/>
            <w:gridSpan w:val="2"/>
            <w:vMerge w:val="restart"/>
            <w:shd w:val="clear" w:color="auto" w:fill="FFFFFF" w:themeFill="background1"/>
          </w:tcPr>
          <w:p w14:paraId="25617353" w14:textId="77777777" w:rsidR="009B05ED" w:rsidRPr="0082478F" w:rsidRDefault="009B05ED" w:rsidP="016BDB45">
            <w:pPr>
              <w:rPr>
                <w:rFonts w:ascii="Times New Roman" w:eastAsia="Times New Roman" w:hAnsi="Times New Roman" w:cs="Times New Roman"/>
                <w:kern w:val="2"/>
                <w:sz w:val="16"/>
                <w:szCs w:val="16"/>
                <w:lang w:val="en-US" w:eastAsia="en-US" w:bidi="ar-SA"/>
                <w14:ligatures w14:val="standardContextual"/>
              </w:rPr>
            </w:pPr>
          </w:p>
        </w:tc>
      </w:tr>
      <w:tr w:rsidR="009B05ED" w:rsidRPr="0082478F" w14:paraId="5E7C2483" w14:textId="77777777" w:rsidTr="5B994A04">
        <w:trPr>
          <w:trHeight w:val="300"/>
        </w:trPr>
        <w:tc>
          <w:tcPr>
            <w:tcW w:w="1111" w:type="dxa"/>
            <w:shd w:val="clear" w:color="auto" w:fill="FFFFFF" w:themeFill="background1"/>
            <w:hideMark/>
          </w:tcPr>
          <w:p w14:paraId="4AD6C6A3" w14:textId="77777777" w:rsidR="009B05ED" w:rsidRPr="0082478F" w:rsidRDefault="009B05ED" w:rsidP="016BDB45">
            <w:pP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b/>
                <w:bCs/>
                <w:kern w:val="2"/>
                <w:sz w:val="16"/>
                <w:szCs w:val="16"/>
                <w:lang w:eastAsia="en-US" w:bidi="ar-SA"/>
                <w14:ligatures w14:val="standardContextual"/>
              </w:rPr>
              <w:t>SF12-8</w:t>
            </w:r>
          </w:p>
        </w:tc>
        <w:tc>
          <w:tcPr>
            <w:tcW w:w="1299" w:type="dxa"/>
            <w:shd w:val="clear" w:color="auto" w:fill="FFFFFF" w:themeFill="background1"/>
            <w:vAlign w:val="center"/>
            <w:hideMark/>
          </w:tcPr>
          <w:p w14:paraId="2C8F3BCD" w14:textId="77777777" w:rsidR="009B05ED" w:rsidRPr="0082478F"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color w:val="000000"/>
                <w:kern w:val="2"/>
                <w:sz w:val="16"/>
                <w:szCs w:val="16"/>
                <w:lang w:val="en-US" w:eastAsia="en-US" w:bidi="ar-SA"/>
                <w14:ligatures w14:val="standardContextual"/>
              </w:rPr>
              <w:t>0.42</w:t>
            </w:r>
          </w:p>
        </w:tc>
        <w:tc>
          <w:tcPr>
            <w:tcW w:w="1154" w:type="dxa"/>
            <w:shd w:val="clear" w:color="auto" w:fill="FFFFFF" w:themeFill="background1"/>
            <w:vAlign w:val="center"/>
            <w:hideMark/>
          </w:tcPr>
          <w:p w14:paraId="0DF5E01F" w14:textId="77777777" w:rsidR="009B05ED" w:rsidRPr="0082478F"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color w:val="000000"/>
                <w:kern w:val="2"/>
                <w:sz w:val="16"/>
                <w:szCs w:val="16"/>
                <w:lang w:val="en-US" w:eastAsia="en-US" w:bidi="ar-SA"/>
                <w14:ligatures w14:val="standardContextual"/>
              </w:rPr>
              <w:t>0.51</w:t>
            </w:r>
          </w:p>
        </w:tc>
        <w:tc>
          <w:tcPr>
            <w:tcW w:w="777" w:type="dxa"/>
            <w:shd w:val="clear" w:color="auto" w:fill="FFFFFF" w:themeFill="background1"/>
            <w:vAlign w:val="center"/>
            <w:hideMark/>
          </w:tcPr>
          <w:p w14:paraId="2CA3C507" w14:textId="77777777" w:rsidR="009B05ED" w:rsidRPr="0082478F"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color w:val="000000"/>
                <w:kern w:val="2"/>
                <w:sz w:val="16"/>
                <w:szCs w:val="16"/>
                <w:lang w:val="en-US" w:eastAsia="en-US" w:bidi="ar-SA"/>
                <w14:ligatures w14:val="standardContextual"/>
              </w:rPr>
              <w:t>0.41</w:t>
            </w:r>
          </w:p>
        </w:tc>
        <w:tc>
          <w:tcPr>
            <w:tcW w:w="959" w:type="dxa"/>
            <w:shd w:val="clear" w:color="auto" w:fill="FFFFFF" w:themeFill="background1"/>
          </w:tcPr>
          <w:p w14:paraId="21CA6720" w14:textId="77777777" w:rsidR="009B05ED" w:rsidRPr="0082478F" w:rsidRDefault="009B05ED" w:rsidP="016BDB45">
            <w:pPr>
              <w:rPr>
                <w:rFonts w:ascii="Times New Roman" w:eastAsia="Times New Roman" w:hAnsi="Times New Roman" w:cs="Times New Roman"/>
                <w:kern w:val="2"/>
                <w:sz w:val="16"/>
                <w:szCs w:val="16"/>
                <w:lang w:val="en-US" w:eastAsia="en-US" w:bidi="ar-SA"/>
                <w14:ligatures w14:val="standardContextual"/>
              </w:rPr>
            </w:pPr>
          </w:p>
        </w:tc>
        <w:tc>
          <w:tcPr>
            <w:tcW w:w="2290" w:type="dxa"/>
            <w:gridSpan w:val="2"/>
            <w:vMerge/>
            <w:vAlign w:val="center"/>
            <w:hideMark/>
          </w:tcPr>
          <w:p w14:paraId="6CE2F856" w14:textId="77777777" w:rsidR="009B05ED" w:rsidRPr="0082478F" w:rsidRDefault="009B05ED" w:rsidP="009B05ED">
            <w:pPr>
              <w:rPr>
                <w:rFonts w:ascii="Times New Roman" w:eastAsia="Calibri" w:hAnsi="Times New Roman" w:cs="Times New Roman"/>
                <w:kern w:val="2"/>
                <w:sz w:val="20"/>
                <w:szCs w:val="20"/>
                <w:lang w:val="en-US" w:eastAsia="en-US" w:bidi="ar-SA"/>
                <w14:ligatures w14:val="standardContextual"/>
              </w:rPr>
            </w:pPr>
          </w:p>
        </w:tc>
        <w:tc>
          <w:tcPr>
            <w:tcW w:w="2116" w:type="dxa"/>
            <w:gridSpan w:val="2"/>
            <w:vMerge/>
            <w:vAlign w:val="center"/>
          </w:tcPr>
          <w:p w14:paraId="5A5DE08B" w14:textId="77777777" w:rsidR="009B05ED" w:rsidRPr="0082478F" w:rsidRDefault="009B05ED" w:rsidP="009B05ED">
            <w:pPr>
              <w:rPr>
                <w:rFonts w:ascii="Times New Roman" w:eastAsia="Calibri" w:hAnsi="Times New Roman" w:cs="Times New Roman"/>
                <w:kern w:val="2"/>
                <w:sz w:val="20"/>
                <w:szCs w:val="20"/>
                <w:lang w:val="en-US" w:eastAsia="en-US" w:bidi="ar-SA"/>
                <w14:ligatures w14:val="standardContextual"/>
              </w:rPr>
            </w:pPr>
          </w:p>
        </w:tc>
      </w:tr>
      <w:tr w:rsidR="009B05ED" w:rsidRPr="0082478F" w14:paraId="17780CAC" w14:textId="77777777" w:rsidTr="5B994A04">
        <w:trPr>
          <w:trHeight w:val="300"/>
        </w:trPr>
        <w:tc>
          <w:tcPr>
            <w:tcW w:w="1111" w:type="dxa"/>
            <w:shd w:val="clear" w:color="auto" w:fill="FFFFFF" w:themeFill="background1"/>
            <w:hideMark/>
          </w:tcPr>
          <w:p w14:paraId="5B91A4A2" w14:textId="77777777" w:rsidR="009B05ED" w:rsidRPr="0082478F" w:rsidRDefault="009B05ED" w:rsidP="016BDB45">
            <w:pP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b/>
                <w:bCs/>
                <w:kern w:val="2"/>
                <w:sz w:val="16"/>
                <w:szCs w:val="16"/>
                <w:lang w:eastAsia="en-US" w:bidi="ar-SA"/>
                <w14:ligatures w14:val="standardContextual"/>
              </w:rPr>
              <w:t>SF12-9</w:t>
            </w:r>
          </w:p>
        </w:tc>
        <w:tc>
          <w:tcPr>
            <w:tcW w:w="1299" w:type="dxa"/>
            <w:shd w:val="clear" w:color="auto" w:fill="FFFFFF" w:themeFill="background1"/>
            <w:vAlign w:val="center"/>
            <w:hideMark/>
          </w:tcPr>
          <w:p w14:paraId="7D65BC08" w14:textId="77777777" w:rsidR="009B05ED" w:rsidRPr="0082478F"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p>
        </w:tc>
        <w:tc>
          <w:tcPr>
            <w:tcW w:w="1154" w:type="dxa"/>
            <w:shd w:val="clear" w:color="auto" w:fill="FFFFFF" w:themeFill="background1"/>
            <w:vAlign w:val="center"/>
            <w:hideMark/>
          </w:tcPr>
          <w:p w14:paraId="42EB6F4D" w14:textId="77777777" w:rsidR="009B05ED" w:rsidRPr="0082478F"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color w:val="000000"/>
                <w:kern w:val="2"/>
                <w:sz w:val="16"/>
                <w:szCs w:val="16"/>
                <w:lang w:val="en-US" w:eastAsia="en-US" w:bidi="ar-SA"/>
                <w14:ligatures w14:val="standardContextual"/>
              </w:rPr>
              <w:t>0.72</w:t>
            </w:r>
          </w:p>
        </w:tc>
        <w:tc>
          <w:tcPr>
            <w:tcW w:w="777" w:type="dxa"/>
            <w:shd w:val="clear" w:color="auto" w:fill="FFFFFF" w:themeFill="background1"/>
            <w:vAlign w:val="center"/>
            <w:hideMark/>
          </w:tcPr>
          <w:p w14:paraId="5D19A221" w14:textId="77777777" w:rsidR="009B05ED" w:rsidRPr="0082478F"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color w:val="000000"/>
                <w:kern w:val="2"/>
                <w:sz w:val="16"/>
                <w:szCs w:val="16"/>
                <w:lang w:val="en-US" w:eastAsia="en-US" w:bidi="ar-SA"/>
                <w14:ligatures w14:val="standardContextual"/>
              </w:rPr>
              <w:t>0.52</w:t>
            </w:r>
          </w:p>
        </w:tc>
        <w:tc>
          <w:tcPr>
            <w:tcW w:w="959" w:type="dxa"/>
            <w:shd w:val="clear" w:color="auto" w:fill="FFFFFF" w:themeFill="background1"/>
          </w:tcPr>
          <w:p w14:paraId="3B6DBEEE" w14:textId="77777777" w:rsidR="009B05ED" w:rsidRPr="0082478F" w:rsidRDefault="009B05ED" w:rsidP="016BDB45">
            <w:pPr>
              <w:rPr>
                <w:rFonts w:ascii="Times New Roman" w:eastAsia="Times New Roman" w:hAnsi="Times New Roman" w:cs="Times New Roman"/>
                <w:kern w:val="2"/>
                <w:sz w:val="16"/>
                <w:szCs w:val="16"/>
                <w:lang w:val="en-US" w:eastAsia="en-US" w:bidi="ar-SA"/>
                <w14:ligatures w14:val="standardContextual"/>
              </w:rPr>
            </w:pPr>
          </w:p>
        </w:tc>
        <w:tc>
          <w:tcPr>
            <w:tcW w:w="2290" w:type="dxa"/>
            <w:gridSpan w:val="2"/>
            <w:vMerge/>
            <w:vAlign w:val="center"/>
            <w:hideMark/>
          </w:tcPr>
          <w:p w14:paraId="7C427C5C" w14:textId="77777777" w:rsidR="009B05ED" w:rsidRPr="0082478F" w:rsidRDefault="009B05ED" w:rsidP="009B05ED">
            <w:pPr>
              <w:rPr>
                <w:rFonts w:ascii="Times New Roman" w:eastAsia="Calibri" w:hAnsi="Times New Roman" w:cs="Times New Roman"/>
                <w:kern w:val="2"/>
                <w:sz w:val="20"/>
                <w:szCs w:val="20"/>
                <w:lang w:val="en-US" w:eastAsia="en-US" w:bidi="ar-SA"/>
                <w14:ligatures w14:val="standardContextual"/>
              </w:rPr>
            </w:pPr>
          </w:p>
        </w:tc>
        <w:tc>
          <w:tcPr>
            <w:tcW w:w="2116" w:type="dxa"/>
            <w:gridSpan w:val="2"/>
            <w:vMerge/>
            <w:vAlign w:val="center"/>
          </w:tcPr>
          <w:p w14:paraId="1DA9D5B4" w14:textId="77777777" w:rsidR="009B05ED" w:rsidRPr="0082478F" w:rsidRDefault="009B05ED" w:rsidP="009B05ED">
            <w:pPr>
              <w:rPr>
                <w:rFonts w:ascii="Times New Roman" w:eastAsia="Calibri" w:hAnsi="Times New Roman" w:cs="Times New Roman"/>
                <w:kern w:val="2"/>
                <w:sz w:val="20"/>
                <w:szCs w:val="20"/>
                <w:lang w:val="en-US" w:eastAsia="en-US" w:bidi="ar-SA"/>
                <w14:ligatures w14:val="standardContextual"/>
              </w:rPr>
            </w:pPr>
          </w:p>
        </w:tc>
      </w:tr>
      <w:tr w:rsidR="009B05ED" w:rsidRPr="0082478F" w14:paraId="730A72FF" w14:textId="77777777" w:rsidTr="5B994A04">
        <w:trPr>
          <w:trHeight w:val="300"/>
        </w:trPr>
        <w:tc>
          <w:tcPr>
            <w:tcW w:w="1111" w:type="dxa"/>
            <w:shd w:val="clear" w:color="auto" w:fill="FFFFFF" w:themeFill="background1"/>
            <w:hideMark/>
          </w:tcPr>
          <w:p w14:paraId="738AD163" w14:textId="77777777" w:rsidR="009B05ED" w:rsidRPr="0082478F" w:rsidRDefault="009B05ED" w:rsidP="016BDB45">
            <w:pP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b/>
                <w:bCs/>
                <w:kern w:val="2"/>
                <w:sz w:val="16"/>
                <w:szCs w:val="16"/>
                <w:lang w:eastAsia="en-US" w:bidi="ar-SA"/>
                <w14:ligatures w14:val="standardContextual"/>
              </w:rPr>
              <w:t>SF12-10</w:t>
            </w:r>
          </w:p>
        </w:tc>
        <w:tc>
          <w:tcPr>
            <w:tcW w:w="1299" w:type="dxa"/>
            <w:shd w:val="clear" w:color="auto" w:fill="FFFFFF" w:themeFill="background1"/>
            <w:vAlign w:val="center"/>
            <w:hideMark/>
          </w:tcPr>
          <w:p w14:paraId="2F8FB7EE" w14:textId="77777777" w:rsidR="009B05ED" w:rsidRPr="0082478F"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color w:val="000000"/>
                <w:kern w:val="2"/>
                <w:sz w:val="16"/>
                <w:szCs w:val="16"/>
                <w:lang w:val="en-US" w:eastAsia="en-US" w:bidi="ar-SA"/>
                <w14:ligatures w14:val="standardContextual"/>
              </w:rPr>
              <w:t>0.28</w:t>
            </w:r>
          </w:p>
        </w:tc>
        <w:tc>
          <w:tcPr>
            <w:tcW w:w="1154" w:type="dxa"/>
            <w:shd w:val="clear" w:color="auto" w:fill="FFFFFF" w:themeFill="background1"/>
            <w:vAlign w:val="center"/>
            <w:hideMark/>
          </w:tcPr>
          <w:p w14:paraId="378FEDC5" w14:textId="77777777" w:rsidR="009B05ED" w:rsidRPr="0082478F"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color w:val="000000"/>
                <w:kern w:val="2"/>
                <w:sz w:val="16"/>
                <w:szCs w:val="16"/>
                <w:lang w:val="en-US" w:eastAsia="en-US" w:bidi="ar-SA"/>
                <w14:ligatures w14:val="standardContextual"/>
              </w:rPr>
              <w:t>0.53</w:t>
            </w:r>
          </w:p>
        </w:tc>
        <w:tc>
          <w:tcPr>
            <w:tcW w:w="777" w:type="dxa"/>
            <w:shd w:val="clear" w:color="auto" w:fill="FFFFFF" w:themeFill="background1"/>
            <w:vAlign w:val="center"/>
            <w:hideMark/>
          </w:tcPr>
          <w:p w14:paraId="27A15CE9" w14:textId="77777777" w:rsidR="009B05ED" w:rsidRPr="0082478F"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color w:val="000000"/>
                <w:kern w:val="2"/>
                <w:sz w:val="16"/>
                <w:szCs w:val="16"/>
                <w:lang w:val="en-US" w:eastAsia="en-US" w:bidi="ar-SA"/>
                <w14:ligatures w14:val="standardContextual"/>
              </w:rPr>
              <w:t>0.36</w:t>
            </w:r>
          </w:p>
        </w:tc>
        <w:tc>
          <w:tcPr>
            <w:tcW w:w="959" w:type="dxa"/>
            <w:shd w:val="clear" w:color="auto" w:fill="FFFFFF" w:themeFill="background1"/>
          </w:tcPr>
          <w:p w14:paraId="74760EEA" w14:textId="77777777" w:rsidR="009B05ED" w:rsidRPr="0082478F" w:rsidRDefault="009B05ED" w:rsidP="016BDB45">
            <w:pPr>
              <w:rPr>
                <w:rFonts w:ascii="Times New Roman" w:eastAsia="Times New Roman" w:hAnsi="Times New Roman" w:cs="Times New Roman"/>
                <w:kern w:val="2"/>
                <w:sz w:val="16"/>
                <w:szCs w:val="16"/>
                <w:lang w:val="en-US" w:eastAsia="en-US" w:bidi="ar-SA"/>
                <w14:ligatures w14:val="standardContextual"/>
              </w:rPr>
            </w:pPr>
          </w:p>
        </w:tc>
        <w:tc>
          <w:tcPr>
            <w:tcW w:w="2290" w:type="dxa"/>
            <w:gridSpan w:val="2"/>
            <w:vMerge w:val="restart"/>
            <w:tcBorders>
              <w:bottom w:val="single" w:sz="12" w:space="0" w:color="000000" w:themeColor="text1"/>
            </w:tcBorders>
            <w:shd w:val="clear" w:color="auto" w:fill="FFFFFF" w:themeFill="background1"/>
            <w:vAlign w:val="center"/>
            <w:hideMark/>
          </w:tcPr>
          <w:p w14:paraId="702710A7" w14:textId="77777777" w:rsidR="009B05ED" w:rsidRPr="0082478F" w:rsidRDefault="009B05ED" w:rsidP="016BDB45">
            <w:pPr>
              <w:rPr>
                <w:rFonts w:ascii="Times New Roman" w:eastAsia="Times New Roman" w:hAnsi="Times New Roman" w:cs="Times New Roman"/>
                <w:kern w:val="2"/>
                <w:sz w:val="16"/>
                <w:szCs w:val="16"/>
                <w:lang w:val="en-US" w:eastAsia="en-US" w:bidi="ar-SA"/>
                <w14:ligatures w14:val="standardContextual"/>
              </w:rPr>
            </w:pPr>
          </w:p>
        </w:tc>
        <w:tc>
          <w:tcPr>
            <w:tcW w:w="2116" w:type="dxa"/>
            <w:gridSpan w:val="2"/>
            <w:vMerge w:val="restart"/>
            <w:tcBorders>
              <w:bottom w:val="single" w:sz="12" w:space="0" w:color="000000" w:themeColor="text1"/>
            </w:tcBorders>
            <w:shd w:val="clear" w:color="auto" w:fill="FFFFFF" w:themeFill="background1"/>
            <w:vAlign w:val="center"/>
          </w:tcPr>
          <w:p w14:paraId="25B6DB5E" w14:textId="77777777" w:rsidR="009B05ED" w:rsidRPr="0082478F" w:rsidRDefault="009B05ED" w:rsidP="016BDB45">
            <w:pPr>
              <w:rPr>
                <w:rFonts w:ascii="Times New Roman" w:eastAsia="Times New Roman" w:hAnsi="Times New Roman" w:cs="Times New Roman"/>
                <w:kern w:val="2"/>
                <w:sz w:val="16"/>
                <w:szCs w:val="16"/>
                <w:lang w:val="en-US" w:eastAsia="en-US" w:bidi="ar-SA"/>
                <w14:ligatures w14:val="standardContextual"/>
              </w:rPr>
            </w:pPr>
          </w:p>
        </w:tc>
      </w:tr>
      <w:tr w:rsidR="009B05ED" w:rsidRPr="0082478F" w14:paraId="703F3D19" w14:textId="77777777" w:rsidTr="5B994A04">
        <w:trPr>
          <w:trHeight w:val="300"/>
        </w:trPr>
        <w:tc>
          <w:tcPr>
            <w:tcW w:w="1111" w:type="dxa"/>
            <w:shd w:val="clear" w:color="auto" w:fill="FFFFFF" w:themeFill="background1"/>
            <w:hideMark/>
          </w:tcPr>
          <w:p w14:paraId="72EA9645" w14:textId="77777777" w:rsidR="009B05ED" w:rsidRPr="0082478F" w:rsidRDefault="009B05ED" w:rsidP="016BDB45">
            <w:pP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b/>
                <w:bCs/>
                <w:kern w:val="2"/>
                <w:sz w:val="16"/>
                <w:szCs w:val="16"/>
                <w:lang w:eastAsia="en-US" w:bidi="ar-SA"/>
                <w14:ligatures w14:val="standardContextual"/>
              </w:rPr>
              <w:t>SF12-11</w:t>
            </w:r>
          </w:p>
        </w:tc>
        <w:tc>
          <w:tcPr>
            <w:tcW w:w="1299" w:type="dxa"/>
            <w:shd w:val="clear" w:color="auto" w:fill="FFFFFF" w:themeFill="background1"/>
            <w:vAlign w:val="center"/>
            <w:hideMark/>
          </w:tcPr>
          <w:p w14:paraId="2C93DC2A" w14:textId="77777777" w:rsidR="009B05ED" w:rsidRPr="0082478F"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color w:val="000000"/>
                <w:kern w:val="2"/>
                <w:sz w:val="16"/>
                <w:szCs w:val="16"/>
                <w:lang w:val="en-US" w:eastAsia="en-US" w:bidi="ar-SA"/>
                <w14:ligatures w14:val="standardContextual"/>
              </w:rPr>
              <w:t>0.08</w:t>
            </w:r>
          </w:p>
        </w:tc>
        <w:tc>
          <w:tcPr>
            <w:tcW w:w="1154" w:type="dxa"/>
            <w:shd w:val="clear" w:color="auto" w:fill="FFFFFF" w:themeFill="background1"/>
            <w:vAlign w:val="center"/>
            <w:hideMark/>
          </w:tcPr>
          <w:p w14:paraId="3F71FDEA" w14:textId="77777777" w:rsidR="009B05ED" w:rsidRPr="0082478F"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color w:val="000000"/>
                <w:kern w:val="2"/>
                <w:sz w:val="16"/>
                <w:szCs w:val="16"/>
                <w:lang w:val="en-US" w:eastAsia="en-US" w:bidi="ar-SA"/>
                <w14:ligatures w14:val="standardContextual"/>
              </w:rPr>
              <w:t>0.73</w:t>
            </w:r>
          </w:p>
        </w:tc>
        <w:tc>
          <w:tcPr>
            <w:tcW w:w="777" w:type="dxa"/>
            <w:shd w:val="clear" w:color="auto" w:fill="FFFFFF" w:themeFill="background1"/>
            <w:vAlign w:val="center"/>
            <w:hideMark/>
          </w:tcPr>
          <w:p w14:paraId="1326DEDD" w14:textId="77777777" w:rsidR="009B05ED" w:rsidRPr="0082478F"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color w:val="000000"/>
                <w:kern w:val="2"/>
                <w:sz w:val="16"/>
                <w:szCs w:val="16"/>
                <w:lang w:val="en-US" w:eastAsia="en-US" w:bidi="ar-SA"/>
                <w14:ligatures w14:val="standardContextual"/>
              </w:rPr>
              <w:t>0.55</w:t>
            </w:r>
          </w:p>
        </w:tc>
        <w:tc>
          <w:tcPr>
            <w:tcW w:w="959" w:type="dxa"/>
            <w:shd w:val="clear" w:color="auto" w:fill="FFFFFF" w:themeFill="background1"/>
          </w:tcPr>
          <w:p w14:paraId="55408A7E" w14:textId="77777777" w:rsidR="009B05ED" w:rsidRPr="0082478F" w:rsidRDefault="009B05ED" w:rsidP="016BDB45">
            <w:pPr>
              <w:rPr>
                <w:rFonts w:ascii="Times New Roman" w:eastAsia="Times New Roman" w:hAnsi="Times New Roman" w:cs="Times New Roman"/>
                <w:kern w:val="2"/>
                <w:sz w:val="16"/>
                <w:szCs w:val="16"/>
                <w:lang w:val="en-US" w:eastAsia="en-US" w:bidi="ar-SA"/>
                <w14:ligatures w14:val="standardContextual"/>
              </w:rPr>
            </w:pPr>
          </w:p>
        </w:tc>
        <w:tc>
          <w:tcPr>
            <w:tcW w:w="2290" w:type="dxa"/>
            <w:gridSpan w:val="2"/>
            <w:vMerge/>
            <w:vAlign w:val="center"/>
            <w:hideMark/>
          </w:tcPr>
          <w:p w14:paraId="280DE52F" w14:textId="77777777" w:rsidR="009B05ED" w:rsidRPr="0082478F" w:rsidRDefault="009B05ED" w:rsidP="009B05ED">
            <w:pPr>
              <w:rPr>
                <w:rFonts w:ascii="Times New Roman" w:eastAsia="Calibri" w:hAnsi="Times New Roman" w:cs="Times New Roman"/>
                <w:kern w:val="2"/>
                <w:sz w:val="20"/>
                <w:szCs w:val="20"/>
                <w:lang w:val="en-US" w:eastAsia="en-US" w:bidi="ar-SA"/>
                <w14:ligatures w14:val="standardContextual"/>
              </w:rPr>
            </w:pPr>
          </w:p>
        </w:tc>
        <w:tc>
          <w:tcPr>
            <w:tcW w:w="2116" w:type="dxa"/>
            <w:gridSpan w:val="2"/>
            <w:vMerge/>
            <w:vAlign w:val="center"/>
          </w:tcPr>
          <w:p w14:paraId="381DF4A5" w14:textId="77777777" w:rsidR="009B05ED" w:rsidRPr="0082478F" w:rsidRDefault="009B05ED" w:rsidP="009B05ED">
            <w:pPr>
              <w:rPr>
                <w:rFonts w:ascii="Times New Roman" w:eastAsia="Calibri" w:hAnsi="Times New Roman" w:cs="Times New Roman"/>
                <w:kern w:val="2"/>
                <w:sz w:val="20"/>
                <w:szCs w:val="20"/>
                <w:lang w:val="en-US" w:eastAsia="en-US" w:bidi="ar-SA"/>
                <w14:ligatures w14:val="standardContextual"/>
              </w:rPr>
            </w:pPr>
          </w:p>
        </w:tc>
      </w:tr>
      <w:tr w:rsidR="009B05ED" w:rsidRPr="0082478F" w14:paraId="3640F4E1" w14:textId="77777777" w:rsidTr="5B994A04">
        <w:trPr>
          <w:trHeight w:val="300"/>
        </w:trPr>
        <w:tc>
          <w:tcPr>
            <w:tcW w:w="1111" w:type="dxa"/>
            <w:tcBorders>
              <w:bottom w:val="single" w:sz="12" w:space="0" w:color="000000" w:themeColor="text1"/>
            </w:tcBorders>
            <w:shd w:val="clear" w:color="auto" w:fill="FFFFFF" w:themeFill="background1"/>
            <w:hideMark/>
          </w:tcPr>
          <w:p w14:paraId="4517DC25" w14:textId="77777777" w:rsidR="009B05ED" w:rsidRPr="0082478F" w:rsidRDefault="009B05ED" w:rsidP="016BDB45">
            <w:pP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b/>
                <w:bCs/>
                <w:kern w:val="2"/>
                <w:sz w:val="16"/>
                <w:szCs w:val="16"/>
                <w:lang w:eastAsia="en-US" w:bidi="ar-SA"/>
                <w14:ligatures w14:val="standardContextual"/>
              </w:rPr>
              <w:t>SF12-12</w:t>
            </w:r>
          </w:p>
        </w:tc>
        <w:tc>
          <w:tcPr>
            <w:tcW w:w="1299" w:type="dxa"/>
            <w:tcBorders>
              <w:bottom w:val="single" w:sz="12" w:space="0" w:color="000000" w:themeColor="text1"/>
            </w:tcBorders>
            <w:shd w:val="clear" w:color="auto" w:fill="FFFFFF" w:themeFill="background1"/>
            <w:vAlign w:val="center"/>
            <w:hideMark/>
          </w:tcPr>
          <w:p w14:paraId="3F655F38" w14:textId="77777777" w:rsidR="009B05ED" w:rsidRPr="0082478F"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color w:val="000000"/>
                <w:kern w:val="2"/>
                <w:sz w:val="16"/>
                <w:szCs w:val="16"/>
                <w:lang w:val="en-US" w:eastAsia="en-US" w:bidi="ar-SA"/>
                <w14:ligatures w14:val="standardContextual"/>
              </w:rPr>
              <w:t>0.28</w:t>
            </w:r>
          </w:p>
        </w:tc>
        <w:tc>
          <w:tcPr>
            <w:tcW w:w="1154" w:type="dxa"/>
            <w:tcBorders>
              <w:bottom w:val="single" w:sz="12" w:space="0" w:color="000000" w:themeColor="text1"/>
            </w:tcBorders>
            <w:shd w:val="clear" w:color="auto" w:fill="FFFFFF" w:themeFill="background1"/>
            <w:vAlign w:val="center"/>
            <w:hideMark/>
          </w:tcPr>
          <w:p w14:paraId="2F02B0C6" w14:textId="77777777" w:rsidR="009B05ED" w:rsidRPr="0082478F"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color w:val="000000"/>
                <w:kern w:val="2"/>
                <w:sz w:val="16"/>
                <w:szCs w:val="16"/>
                <w:lang w:val="en-US" w:eastAsia="en-US" w:bidi="ar-SA"/>
                <w14:ligatures w14:val="standardContextual"/>
              </w:rPr>
              <w:t>0.59</w:t>
            </w:r>
          </w:p>
        </w:tc>
        <w:tc>
          <w:tcPr>
            <w:tcW w:w="777" w:type="dxa"/>
            <w:tcBorders>
              <w:bottom w:val="single" w:sz="12" w:space="0" w:color="000000" w:themeColor="text1"/>
            </w:tcBorders>
            <w:shd w:val="clear" w:color="auto" w:fill="FFFFFF" w:themeFill="background1"/>
            <w:vAlign w:val="center"/>
            <w:hideMark/>
          </w:tcPr>
          <w:p w14:paraId="15447612" w14:textId="77777777" w:rsidR="009B05ED" w:rsidRPr="0082478F"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color w:val="000000"/>
                <w:kern w:val="2"/>
                <w:sz w:val="16"/>
                <w:szCs w:val="16"/>
                <w:lang w:val="en-US" w:eastAsia="en-US" w:bidi="ar-SA"/>
                <w14:ligatures w14:val="standardContextual"/>
              </w:rPr>
              <w:t>0.43</w:t>
            </w:r>
          </w:p>
        </w:tc>
        <w:tc>
          <w:tcPr>
            <w:tcW w:w="959" w:type="dxa"/>
            <w:tcBorders>
              <w:bottom w:val="single" w:sz="12" w:space="0" w:color="000000" w:themeColor="text1"/>
            </w:tcBorders>
            <w:shd w:val="clear" w:color="auto" w:fill="FFFFFF" w:themeFill="background1"/>
          </w:tcPr>
          <w:p w14:paraId="7E7257B8" w14:textId="77777777" w:rsidR="009B05ED" w:rsidRPr="0082478F" w:rsidRDefault="009B05ED" w:rsidP="016BDB45">
            <w:pPr>
              <w:rPr>
                <w:rFonts w:ascii="Times New Roman" w:eastAsia="Times New Roman" w:hAnsi="Times New Roman" w:cs="Times New Roman"/>
                <w:kern w:val="2"/>
                <w:sz w:val="16"/>
                <w:szCs w:val="16"/>
                <w:lang w:val="en-US" w:eastAsia="en-US" w:bidi="ar-SA"/>
                <w14:ligatures w14:val="standardContextual"/>
              </w:rPr>
            </w:pPr>
          </w:p>
        </w:tc>
        <w:tc>
          <w:tcPr>
            <w:tcW w:w="2290" w:type="dxa"/>
            <w:gridSpan w:val="2"/>
            <w:vMerge/>
            <w:vAlign w:val="center"/>
            <w:hideMark/>
          </w:tcPr>
          <w:p w14:paraId="039C1D1E" w14:textId="77777777" w:rsidR="009B05ED" w:rsidRPr="0082478F" w:rsidRDefault="009B05ED" w:rsidP="009B05ED">
            <w:pPr>
              <w:rPr>
                <w:rFonts w:ascii="Times New Roman" w:eastAsia="Calibri" w:hAnsi="Times New Roman" w:cs="Times New Roman"/>
                <w:kern w:val="2"/>
                <w:sz w:val="20"/>
                <w:szCs w:val="20"/>
                <w:lang w:val="en-US" w:eastAsia="en-US" w:bidi="ar-SA"/>
                <w14:ligatures w14:val="standardContextual"/>
              </w:rPr>
            </w:pPr>
          </w:p>
        </w:tc>
        <w:tc>
          <w:tcPr>
            <w:tcW w:w="2116" w:type="dxa"/>
            <w:gridSpan w:val="2"/>
            <w:vMerge/>
            <w:vAlign w:val="center"/>
          </w:tcPr>
          <w:p w14:paraId="1715B156" w14:textId="77777777" w:rsidR="009B05ED" w:rsidRPr="0082478F" w:rsidRDefault="009B05ED" w:rsidP="009B05ED">
            <w:pPr>
              <w:rPr>
                <w:rFonts w:ascii="Times New Roman" w:eastAsia="Calibri" w:hAnsi="Times New Roman" w:cs="Times New Roman"/>
                <w:kern w:val="2"/>
                <w:sz w:val="20"/>
                <w:szCs w:val="20"/>
                <w:lang w:val="en-US" w:eastAsia="en-US" w:bidi="ar-SA"/>
                <w14:ligatures w14:val="standardContextual"/>
              </w:rPr>
            </w:pPr>
          </w:p>
        </w:tc>
      </w:tr>
    </w:tbl>
    <w:p w14:paraId="1018719B" w14:textId="77777777" w:rsidR="009B05ED" w:rsidRPr="009B05ED" w:rsidRDefault="009B05ED" w:rsidP="016BDB45">
      <w:pPr>
        <w:rPr>
          <w:rFonts w:ascii="Times New Roman" w:eastAsia="Times New Roman" w:hAnsi="Times New Roman" w:cs="Times New Roman"/>
          <w:kern w:val="2"/>
          <w:sz w:val="18"/>
          <w:szCs w:val="18"/>
          <w:lang w:val="en-US" w:eastAsia="en-US" w:bidi="ar-SA"/>
          <w14:ligatures w14:val="standardContextual"/>
        </w:rPr>
      </w:pPr>
      <w:r w:rsidRPr="016BDB45">
        <w:rPr>
          <w:rFonts w:ascii="Times New Roman" w:eastAsia="Times New Roman" w:hAnsi="Times New Roman" w:cs="Times New Roman"/>
          <w:b/>
          <w:bCs/>
          <w:kern w:val="2"/>
          <w:sz w:val="18"/>
          <w:szCs w:val="18"/>
          <w:lang w:eastAsia="en-US" w:bidi="ar-SA"/>
          <w14:ligatures w14:val="standardContextual"/>
        </w:rPr>
        <w:t>SF12</w:t>
      </w:r>
      <w:r w:rsidRPr="016BDB45">
        <w:rPr>
          <w:rFonts w:ascii="Times New Roman" w:eastAsia="Times New Roman" w:hAnsi="Times New Roman" w:cs="Times New Roman"/>
          <w:b/>
          <w:bCs/>
          <w:kern w:val="2"/>
          <w:sz w:val="18"/>
          <w:szCs w:val="18"/>
          <w:vertAlign w:val="subscript"/>
          <w:lang w:eastAsia="en-US" w:bidi="ar-SA"/>
          <w14:ligatures w14:val="standardContextual"/>
        </w:rPr>
        <w:t>PHC</w:t>
      </w:r>
      <w:r w:rsidRPr="016BDB45">
        <w:rPr>
          <w:rFonts w:ascii="Times New Roman" w:eastAsia="Times New Roman" w:hAnsi="Times New Roman" w:cs="Times New Roman"/>
          <w:noProof/>
          <w:sz w:val="18"/>
          <w:szCs w:val="18"/>
        </w:rPr>
        <w:t xml:space="preserve">: SF12 Physical Health Composite; </w:t>
      </w:r>
      <w:r w:rsidRPr="016BDB45">
        <w:rPr>
          <w:rFonts w:ascii="Times New Roman" w:eastAsia="Times New Roman" w:hAnsi="Times New Roman" w:cs="Times New Roman"/>
          <w:b/>
          <w:bCs/>
          <w:kern w:val="2"/>
          <w:sz w:val="18"/>
          <w:szCs w:val="18"/>
          <w:lang w:eastAsia="en-US" w:bidi="ar-SA"/>
          <w14:ligatures w14:val="standardContextual"/>
        </w:rPr>
        <w:t>SF12</w:t>
      </w:r>
      <w:r w:rsidRPr="016BDB45">
        <w:rPr>
          <w:rFonts w:ascii="Times New Roman" w:eastAsia="Times New Roman" w:hAnsi="Times New Roman" w:cs="Times New Roman"/>
          <w:b/>
          <w:bCs/>
          <w:kern w:val="2"/>
          <w:sz w:val="18"/>
          <w:szCs w:val="18"/>
          <w:vertAlign w:val="subscript"/>
          <w:lang w:eastAsia="en-US" w:bidi="ar-SA"/>
          <w14:ligatures w14:val="standardContextual"/>
        </w:rPr>
        <w:t>MHC</w:t>
      </w:r>
      <w:r w:rsidRPr="016BDB45">
        <w:rPr>
          <w:rFonts w:ascii="Times New Roman" w:eastAsia="Times New Roman" w:hAnsi="Times New Roman" w:cs="Times New Roman"/>
          <w:noProof/>
          <w:sz w:val="18"/>
          <w:szCs w:val="18"/>
        </w:rPr>
        <w:t xml:space="preserve">: SF12 Mental Health Composite; </w:t>
      </w:r>
      <w:r w:rsidRPr="016BDB45">
        <w:rPr>
          <w:rFonts w:ascii="Times New Roman" w:eastAsia="Times New Roman" w:hAnsi="Times New Roman" w:cs="Times New Roman"/>
          <w:b/>
          <w:bCs/>
          <w:noProof/>
          <w:sz w:val="18"/>
          <w:szCs w:val="18"/>
        </w:rPr>
        <w:t>h2</w:t>
      </w:r>
      <w:r w:rsidRPr="016BDB45">
        <w:rPr>
          <w:rFonts w:ascii="Times New Roman" w:eastAsia="Times New Roman" w:hAnsi="Times New Roman" w:cs="Times New Roman"/>
          <w:noProof/>
          <w:sz w:val="18"/>
          <w:szCs w:val="18"/>
        </w:rPr>
        <w:t xml:space="preserve">: Communalities (Communalities of an item in IRT and factor analysis represents the proportion of variance in that item which is explained by the latent traits (factors or dimensions) estimated in the model). </w:t>
      </w:r>
      <w:r w:rsidRPr="016BDB45">
        <w:rPr>
          <w:rFonts w:ascii="Times New Roman" w:eastAsia="Times New Roman" w:hAnsi="Times New Roman" w:cs="Times New Roman"/>
          <w:kern w:val="2"/>
          <w:lang w:val="en-US" w:eastAsia="en-US" w:bidi="ar-SA"/>
          <w14:ligatures w14:val="standardContextual"/>
        </w:rPr>
        <w:br w:type="page"/>
      </w:r>
    </w:p>
    <w:p w14:paraId="1E638765" w14:textId="091232A9" w:rsidR="001A5056" w:rsidRPr="00605C98" w:rsidRDefault="00605C98" w:rsidP="44480EFF">
      <w:pPr>
        <w:rPr>
          <w:rFonts w:ascii="Times New Roman" w:eastAsia="Times New Roman" w:hAnsi="Times New Roman" w:cs="Times New Roman"/>
          <w:b/>
          <w:bCs/>
          <w:i/>
          <w:iCs/>
          <w:kern w:val="2"/>
          <w:sz w:val="20"/>
          <w:szCs w:val="20"/>
          <w:lang w:eastAsia="en-US" w:bidi="ar-SA"/>
          <w14:ligatures w14:val="standardContextual"/>
        </w:rPr>
      </w:pPr>
      <w:r w:rsidRPr="009B05ED">
        <w:rPr>
          <w:rFonts w:ascii="Calibri" w:eastAsia="Calibri" w:hAnsi="Calibri" w:cs="Cordia New"/>
          <w:noProof/>
          <w:kern w:val="2"/>
          <w:szCs w:val="22"/>
          <w:lang w:val="it-IT" w:eastAsia="en-US" w:bidi="ar-SA"/>
          <w14:ligatures w14:val="standardContextual"/>
        </w:rPr>
        <w:lastRenderedPageBreak/>
        <w:drawing>
          <wp:anchor distT="0" distB="0" distL="114300" distR="114300" simplePos="0" relativeHeight="251658241" behindDoc="1" locked="0" layoutInCell="1" allowOverlap="1" wp14:anchorId="4C25C828" wp14:editId="1A2E3CA3">
            <wp:simplePos x="0" y="0"/>
            <wp:positionH relativeFrom="margin">
              <wp:align>left</wp:align>
            </wp:positionH>
            <wp:positionV relativeFrom="page">
              <wp:posOffset>1431299</wp:posOffset>
            </wp:positionV>
            <wp:extent cx="5731510" cy="2115185"/>
            <wp:effectExtent l="0" t="0" r="2540" b="0"/>
            <wp:wrapTopAndBottom/>
            <wp:docPr id="2" name="Picture 1" descr="A black background with white ovals&#10;&#10;AI-generated content may be incorrect.">
              <a:extLst xmlns:a="http://schemas.openxmlformats.org/drawingml/2006/main">
                <a:ext uri="{FF2B5EF4-FFF2-40B4-BE49-F238E27FC236}">
                  <a16:creationId xmlns:a16="http://schemas.microsoft.com/office/drawing/2014/main" id="{68FA60E2-4AF2-A9FE-A532-39A677D1F76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black background with white ovals&#10;&#10;AI-generated content may be incorrect.">
                      <a:extLst>
                        <a:ext uri="{FF2B5EF4-FFF2-40B4-BE49-F238E27FC236}">
                          <a16:creationId xmlns:a16="http://schemas.microsoft.com/office/drawing/2014/main" id="{68FA60E2-4AF2-A9FE-A532-39A677D1F76B}"/>
                        </a:ext>
                      </a:extLst>
                    </pic:cNvPr>
                    <pic:cNvPicPr>
                      <a:picLocks noChangeAspect="1"/>
                    </pic:cNvPicPr>
                  </pic:nvPicPr>
                  <pic:blipFill>
                    <a:blip r:embed="rId13"/>
                    <a:stretch>
                      <a:fillRect/>
                    </a:stretch>
                  </pic:blipFill>
                  <pic:spPr>
                    <a:xfrm>
                      <a:off x="0" y="0"/>
                      <a:ext cx="5731510" cy="2115185"/>
                    </a:xfrm>
                    <a:prstGeom prst="rect">
                      <a:avLst/>
                    </a:prstGeom>
                  </pic:spPr>
                </pic:pic>
              </a:graphicData>
            </a:graphic>
          </wp:anchor>
        </w:drawing>
      </w:r>
      <w:r w:rsidR="001A5056" w:rsidRPr="00605C98">
        <w:rPr>
          <w:rFonts w:ascii="Times New Roman" w:eastAsia="Times New Roman" w:hAnsi="Times New Roman" w:cs="Times New Roman"/>
          <w:b/>
          <w:bCs/>
          <w:kern w:val="2"/>
          <w:sz w:val="20"/>
          <w:szCs w:val="20"/>
          <w:lang w:val="en-US" w:eastAsia="en-US" w:bidi="ar-SA"/>
          <w14:ligatures w14:val="standardContextual"/>
        </w:rPr>
        <w:t xml:space="preserve">Figure </w:t>
      </w:r>
      <w:r w:rsidR="2941CF53" w:rsidRPr="00605C98">
        <w:rPr>
          <w:rFonts w:ascii="Times New Roman" w:eastAsia="Times New Roman" w:hAnsi="Times New Roman" w:cs="Times New Roman"/>
          <w:b/>
          <w:bCs/>
          <w:kern w:val="2"/>
          <w:sz w:val="20"/>
          <w:szCs w:val="20"/>
          <w:lang w:val="en-US" w:eastAsia="en-US" w:bidi="ar-SA"/>
          <w14:ligatures w14:val="standardContextual"/>
        </w:rPr>
        <w:t>A</w:t>
      </w:r>
      <w:r w:rsidR="14685369" w:rsidRPr="00605C98">
        <w:rPr>
          <w:rFonts w:ascii="Times New Roman" w:eastAsia="Times New Roman" w:hAnsi="Times New Roman" w:cs="Times New Roman"/>
          <w:b/>
          <w:bCs/>
          <w:kern w:val="2"/>
          <w:sz w:val="20"/>
          <w:szCs w:val="20"/>
          <w:lang w:val="en-US" w:eastAsia="en-US" w:bidi="ar-SA"/>
          <w14:ligatures w14:val="standardContextual"/>
        </w:rPr>
        <w:t>1.</w:t>
      </w:r>
      <w:r w:rsidR="001A5056" w:rsidRPr="00605C98">
        <w:rPr>
          <w:rFonts w:ascii="Times New Roman" w:eastAsia="Times New Roman" w:hAnsi="Times New Roman" w:cs="Times New Roman"/>
          <w:b/>
          <w:bCs/>
          <w:kern w:val="2"/>
          <w:sz w:val="20"/>
          <w:szCs w:val="20"/>
          <w:lang w:val="en-US" w:eastAsia="en-US" w:bidi="ar-SA"/>
          <w14:ligatures w14:val="standardContextual"/>
        </w:rPr>
        <w:t>3</w:t>
      </w:r>
      <w:r w:rsidR="001A5056" w:rsidRPr="00605C98">
        <w:rPr>
          <w:rFonts w:ascii="Times New Roman" w:eastAsia="Times New Roman" w:hAnsi="Times New Roman" w:cs="Times New Roman"/>
          <w:kern w:val="2"/>
          <w:sz w:val="20"/>
          <w:szCs w:val="20"/>
          <w:lang w:val="en-US" w:eastAsia="en-US" w:bidi="ar-SA"/>
          <w14:ligatures w14:val="standardContextual"/>
        </w:rPr>
        <w:t xml:space="preserve"> </w:t>
      </w:r>
      <w:r w:rsidR="001A5056" w:rsidRPr="00605C98">
        <w:rPr>
          <w:rFonts w:ascii="Times New Roman" w:eastAsia="Times New Roman" w:hAnsi="Times New Roman" w:cs="Times New Roman"/>
          <w:i/>
          <w:iCs/>
          <w:kern w:val="2"/>
          <w:sz w:val="20"/>
          <w:szCs w:val="20"/>
          <w:lang w:val="en-US" w:eastAsia="en-US" w:bidi="ar-SA"/>
          <w14:ligatures w14:val="standardContextual"/>
        </w:rPr>
        <w:t>Graphic representation of the Model 3a-Alternative Correlated two-factor model of the SF12 questionnaire.</w:t>
      </w:r>
    </w:p>
    <w:p w14:paraId="14CB11B7" w14:textId="0B77983F" w:rsidR="009B05ED" w:rsidRPr="009B05ED" w:rsidRDefault="009B05ED" w:rsidP="5B994A04">
      <w:pPr>
        <w:jc w:val="center"/>
        <w:rPr>
          <w:rFonts w:ascii="Times New Roman" w:eastAsia="Times New Roman" w:hAnsi="Times New Roman" w:cs="Times New Roman"/>
          <w:i/>
          <w:iCs/>
          <w:kern w:val="2"/>
          <w:sz w:val="24"/>
          <w:szCs w:val="24"/>
          <w:lang w:val="en-US" w:eastAsia="en-US" w:bidi="ar-SA"/>
          <w14:ligatures w14:val="standardContextual"/>
        </w:rPr>
      </w:pPr>
      <w:r w:rsidRPr="5B994A04">
        <w:rPr>
          <w:rFonts w:ascii="Times New Roman" w:eastAsia="Times New Roman" w:hAnsi="Times New Roman" w:cs="Times New Roman"/>
          <w:b/>
          <w:bCs/>
          <w:i/>
          <w:iCs/>
          <w:kern w:val="2"/>
          <w:lang w:eastAsia="en-US" w:bidi="ar-SA"/>
          <w14:ligatures w14:val="standardContextual"/>
        </w:rPr>
        <w:t>Model 3a</w:t>
      </w:r>
      <w:r w:rsidRPr="016BDB45">
        <w:rPr>
          <w:rFonts w:ascii="Times New Roman" w:eastAsia="Times New Roman" w:hAnsi="Times New Roman" w:cs="Times New Roman"/>
          <w:kern w:val="2"/>
          <w:lang w:val="en-US" w:eastAsia="en-US" w:bidi="ar-SA"/>
          <w14:ligatures w14:val="standardContextual"/>
        </w:rPr>
        <w:t> -</w:t>
      </w:r>
      <w:r w:rsidRPr="016BDB45">
        <w:rPr>
          <w:rFonts w:ascii="Times New Roman" w:eastAsia="Times New Roman" w:hAnsi="Times New Roman" w:cs="Times New Roman"/>
          <w:kern w:val="2"/>
          <w:sz w:val="24"/>
          <w:szCs w:val="24"/>
          <w:lang w:eastAsia="en-US" w:bidi="ar-SA"/>
          <w14:ligatures w14:val="standardContextual"/>
        </w:rPr>
        <w:t>Alternative Correlated Two-Factor</w:t>
      </w:r>
      <w:r w:rsidRPr="016BDB45">
        <w:rPr>
          <w:rFonts w:ascii="Times New Roman" w:eastAsia="Times New Roman" w:hAnsi="Times New Roman" w:cs="Times New Roman"/>
          <w:kern w:val="2"/>
          <w:sz w:val="24"/>
          <w:szCs w:val="24"/>
          <w:lang w:val="en-US" w:eastAsia="en-US" w:bidi="ar-SA"/>
          <w14:ligatures w14:val="standardContextual"/>
        </w:rPr>
        <w:t> Model</w:t>
      </w:r>
    </w:p>
    <w:p w14:paraId="4D735B1E" w14:textId="40FEC682" w:rsidR="009B05ED" w:rsidRPr="009B05ED" w:rsidRDefault="009B05ED" w:rsidP="5B994A04">
      <w:pPr>
        <w:rPr>
          <w:rFonts w:ascii="Times New Roman" w:eastAsia="Times New Roman" w:hAnsi="Times New Roman" w:cs="Times New Roman"/>
          <w:i/>
          <w:iCs/>
          <w:kern w:val="2"/>
          <w:lang w:val="en-US" w:eastAsia="en-US" w:bidi="ar-SA"/>
          <w14:ligatures w14:val="standardContextual"/>
        </w:rPr>
      </w:pPr>
    </w:p>
    <w:p w14:paraId="46D35AB5" w14:textId="61FAC223" w:rsidR="009B05ED" w:rsidRPr="00605C98" w:rsidRDefault="009B05ED" w:rsidP="016BDB45">
      <w:pPr>
        <w:rPr>
          <w:rFonts w:ascii="Times New Roman" w:eastAsia="Times New Roman" w:hAnsi="Times New Roman" w:cs="Times New Roman"/>
          <w:kern w:val="2"/>
          <w:sz w:val="20"/>
          <w:szCs w:val="20"/>
          <w:lang w:val="en-US" w:eastAsia="en-US" w:bidi="ar-SA"/>
          <w14:ligatures w14:val="standardContextual"/>
        </w:rPr>
      </w:pPr>
      <w:r w:rsidRPr="00605C98">
        <w:rPr>
          <w:rFonts w:ascii="Times New Roman" w:eastAsia="Times New Roman" w:hAnsi="Times New Roman" w:cs="Times New Roman"/>
          <w:b/>
          <w:bCs/>
          <w:kern w:val="2"/>
          <w:sz w:val="20"/>
          <w:szCs w:val="20"/>
          <w:lang w:val="en-US" w:eastAsia="en-US" w:bidi="ar-SA"/>
          <w14:ligatures w14:val="standardContextual"/>
        </w:rPr>
        <w:t xml:space="preserve">Table </w:t>
      </w:r>
      <w:r w:rsidR="426A7E54" w:rsidRPr="00605C98">
        <w:rPr>
          <w:rFonts w:ascii="Times New Roman" w:eastAsia="Times New Roman" w:hAnsi="Times New Roman" w:cs="Times New Roman"/>
          <w:b/>
          <w:bCs/>
          <w:kern w:val="2"/>
          <w:sz w:val="20"/>
          <w:szCs w:val="20"/>
          <w:lang w:val="en-US" w:eastAsia="en-US" w:bidi="ar-SA"/>
          <w14:ligatures w14:val="standardContextual"/>
        </w:rPr>
        <w:t>A1.</w:t>
      </w:r>
      <w:r w:rsidR="4E2B8FDA" w:rsidRPr="00605C98">
        <w:rPr>
          <w:rFonts w:ascii="Times New Roman" w:eastAsia="Times New Roman" w:hAnsi="Times New Roman" w:cs="Times New Roman"/>
          <w:b/>
          <w:bCs/>
          <w:kern w:val="2"/>
          <w:sz w:val="20"/>
          <w:szCs w:val="20"/>
          <w:lang w:val="en-US" w:eastAsia="en-US" w:bidi="ar-SA"/>
          <w14:ligatures w14:val="standardContextual"/>
        </w:rPr>
        <w:t>5</w:t>
      </w:r>
      <w:r w:rsidRPr="00605C98">
        <w:rPr>
          <w:rFonts w:ascii="Times New Roman" w:eastAsia="Times New Roman" w:hAnsi="Times New Roman" w:cs="Times New Roman"/>
          <w:kern w:val="2"/>
          <w:sz w:val="20"/>
          <w:szCs w:val="20"/>
          <w:lang w:val="en-US" w:eastAsia="en-US" w:bidi="ar-SA"/>
          <w14:ligatures w14:val="standardContextual"/>
        </w:rPr>
        <w:t xml:space="preserve"> </w:t>
      </w:r>
      <w:r w:rsidRPr="00605C98">
        <w:rPr>
          <w:rFonts w:ascii="Times New Roman" w:eastAsia="Times New Roman" w:hAnsi="Times New Roman" w:cs="Times New Roman"/>
          <w:i/>
          <w:iCs/>
          <w:kern w:val="2"/>
          <w:sz w:val="20"/>
          <w:szCs w:val="20"/>
          <w:lang w:val="en-US" w:eastAsia="en-US" w:bidi="ar-SA"/>
          <w14:ligatures w14:val="standardContextual"/>
        </w:rPr>
        <w:t>Factor loadings, communalities (h²), variance explained, and factor correlations for the Model 3a-Alternative Correlated two-factor model of the SF12 questionnaire.</w:t>
      </w:r>
    </w:p>
    <w:tbl>
      <w:tblPr>
        <w:tblW w:w="9706" w:type="dxa"/>
        <w:shd w:val="clear" w:color="auto" w:fill="FFFFFF"/>
        <w:tblCellMar>
          <w:left w:w="0" w:type="dxa"/>
          <w:right w:w="0" w:type="dxa"/>
        </w:tblCellMar>
        <w:tblLook w:val="04A0" w:firstRow="1" w:lastRow="0" w:firstColumn="1" w:lastColumn="0" w:noHBand="0" w:noVBand="1"/>
      </w:tblPr>
      <w:tblGrid>
        <w:gridCol w:w="1111"/>
        <w:gridCol w:w="1299"/>
        <w:gridCol w:w="1154"/>
        <w:gridCol w:w="777"/>
        <w:gridCol w:w="959"/>
        <w:gridCol w:w="2235"/>
        <w:gridCol w:w="55"/>
        <w:gridCol w:w="1199"/>
        <w:gridCol w:w="917"/>
      </w:tblGrid>
      <w:tr w:rsidR="009B05ED" w:rsidRPr="0082478F" w14:paraId="01A9648C" w14:textId="77777777" w:rsidTr="5B994A04">
        <w:trPr>
          <w:trHeight w:val="300"/>
        </w:trPr>
        <w:tc>
          <w:tcPr>
            <w:tcW w:w="1111" w:type="dxa"/>
            <w:tcBorders>
              <w:top w:val="single" w:sz="4" w:space="0" w:color="auto"/>
            </w:tcBorders>
            <w:shd w:val="clear" w:color="auto" w:fill="FFFFFF" w:themeFill="background1"/>
            <w:hideMark/>
          </w:tcPr>
          <w:p w14:paraId="354BB675" w14:textId="77777777" w:rsidR="009B05ED" w:rsidRPr="0082478F"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p>
        </w:tc>
        <w:tc>
          <w:tcPr>
            <w:tcW w:w="3230" w:type="dxa"/>
            <w:gridSpan w:val="3"/>
            <w:tcBorders>
              <w:top w:val="single" w:sz="4" w:space="0" w:color="auto"/>
            </w:tcBorders>
            <w:shd w:val="clear" w:color="auto" w:fill="FFFFFF" w:themeFill="background1"/>
          </w:tcPr>
          <w:p w14:paraId="34A38524" w14:textId="77777777" w:rsidR="009B05ED" w:rsidRPr="0082478F"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b/>
                <w:bCs/>
                <w:kern w:val="2"/>
                <w:sz w:val="16"/>
                <w:szCs w:val="16"/>
                <w:lang w:eastAsia="en-US" w:bidi="ar-SA"/>
                <w14:ligatures w14:val="standardContextual"/>
              </w:rPr>
              <w:t>Loadings</w:t>
            </w:r>
          </w:p>
        </w:tc>
        <w:tc>
          <w:tcPr>
            <w:tcW w:w="959" w:type="dxa"/>
            <w:tcBorders>
              <w:top w:val="single" w:sz="4" w:space="0" w:color="auto"/>
            </w:tcBorders>
            <w:shd w:val="clear" w:color="auto" w:fill="FFFFFF" w:themeFill="background1"/>
          </w:tcPr>
          <w:p w14:paraId="0037795E" w14:textId="77777777" w:rsidR="009B05ED" w:rsidRPr="0082478F"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p>
        </w:tc>
        <w:tc>
          <w:tcPr>
            <w:tcW w:w="2235" w:type="dxa"/>
            <w:tcBorders>
              <w:top w:val="single" w:sz="4" w:space="0" w:color="auto"/>
            </w:tcBorders>
            <w:shd w:val="clear" w:color="auto" w:fill="FFFFFF" w:themeFill="background1"/>
          </w:tcPr>
          <w:p w14:paraId="6B37C2F8" w14:textId="77777777" w:rsidR="009B05ED" w:rsidRPr="0082478F" w:rsidRDefault="009B05ED" w:rsidP="016BDB45">
            <w:pPr>
              <w:jc w:val="center"/>
              <w:rPr>
                <w:rFonts w:ascii="Times New Roman" w:eastAsia="Times New Roman" w:hAnsi="Times New Roman" w:cs="Times New Roman"/>
                <w:b/>
                <w:bCs/>
                <w:kern w:val="2"/>
                <w:sz w:val="16"/>
                <w:szCs w:val="16"/>
                <w:lang w:val="en-US" w:eastAsia="en-US" w:bidi="ar-SA"/>
                <w14:ligatures w14:val="standardContextual"/>
              </w:rPr>
            </w:pPr>
          </w:p>
        </w:tc>
        <w:tc>
          <w:tcPr>
            <w:tcW w:w="2171" w:type="dxa"/>
            <w:gridSpan w:val="3"/>
            <w:tcBorders>
              <w:top w:val="single" w:sz="4" w:space="0" w:color="auto"/>
              <w:bottom w:val="single" w:sz="4" w:space="0" w:color="auto"/>
            </w:tcBorders>
            <w:shd w:val="clear" w:color="auto" w:fill="FFFFFF" w:themeFill="background1"/>
          </w:tcPr>
          <w:p w14:paraId="553F8A4C" w14:textId="77777777" w:rsidR="009B05ED" w:rsidRPr="0082478F" w:rsidRDefault="009B05ED" w:rsidP="016BDB45">
            <w:pPr>
              <w:jc w:val="center"/>
              <w:rPr>
                <w:rFonts w:ascii="Times New Roman" w:eastAsia="Times New Roman" w:hAnsi="Times New Roman" w:cs="Times New Roman"/>
                <w:b/>
                <w:bCs/>
                <w:kern w:val="2"/>
                <w:sz w:val="16"/>
                <w:szCs w:val="16"/>
                <w:lang w:val="en-US" w:eastAsia="en-US" w:bidi="ar-SA"/>
                <w14:ligatures w14:val="standardContextual"/>
              </w:rPr>
            </w:pPr>
            <w:r w:rsidRPr="016BDB45">
              <w:rPr>
                <w:rFonts w:ascii="Times New Roman" w:eastAsia="Times New Roman" w:hAnsi="Times New Roman" w:cs="Times New Roman"/>
                <w:b/>
                <w:bCs/>
                <w:kern w:val="2"/>
                <w:sz w:val="16"/>
                <w:szCs w:val="16"/>
                <w:lang w:val="en-US" w:eastAsia="en-US" w:bidi="ar-SA"/>
                <w14:ligatures w14:val="standardContextual"/>
              </w:rPr>
              <w:t>Variance</w:t>
            </w:r>
          </w:p>
        </w:tc>
      </w:tr>
      <w:tr w:rsidR="009B05ED" w:rsidRPr="0082478F" w14:paraId="26250C96" w14:textId="77777777" w:rsidTr="5B994A04">
        <w:trPr>
          <w:trHeight w:val="300"/>
        </w:trPr>
        <w:tc>
          <w:tcPr>
            <w:tcW w:w="1111" w:type="dxa"/>
            <w:tcBorders>
              <w:bottom w:val="single" w:sz="4" w:space="0" w:color="auto"/>
            </w:tcBorders>
            <w:shd w:val="clear" w:color="auto" w:fill="FFFFFF" w:themeFill="background1"/>
            <w:hideMark/>
          </w:tcPr>
          <w:p w14:paraId="5A8307A7" w14:textId="77777777" w:rsidR="009B05ED" w:rsidRPr="0082478F"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p>
        </w:tc>
        <w:tc>
          <w:tcPr>
            <w:tcW w:w="1299" w:type="dxa"/>
            <w:tcBorders>
              <w:top w:val="single" w:sz="4" w:space="0" w:color="auto"/>
              <w:bottom w:val="single" w:sz="4" w:space="0" w:color="auto"/>
            </w:tcBorders>
            <w:shd w:val="clear" w:color="auto" w:fill="FFFFFF" w:themeFill="background1"/>
            <w:vAlign w:val="center"/>
            <w:hideMark/>
          </w:tcPr>
          <w:p w14:paraId="6FC985BB" w14:textId="77777777" w:rsidR="009B05ED" w:rsidRPr="0082478F"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b/>
                <w:bCs/>
                <w:kern w:val="2"/>
                <w:sz w:val="16"/>
                <w:szCs w:val="16"/>
                <w:lang w:eastAsia="en-US" w:bidi="ar-SA"/>
                <w14:ligatures w14:val="standardContextual"/>
              </w:rPr>
              <w:t>SF12</w:t>
            </w:r>
            <w:r w:rsidRPr="016BDB45">
              <w:rPr>
                <w:rFonts w:ascii="Times New Roman" w:eastAsia="Times New Roman" w:hAnsi="Times New Roman" w:cs="Times New Roman"/>
                <w:b/>
                <w:bCs/>
                <w:kern w:val="2"/>
                <w:sz w:val="16"/>
                <w:szCs w:val="16"/>
                <w:vertAlign w:val="subscript"/>
                <w:lang w:eastAsia="en-US" w:bidi="ar-SA"/>
                <w14:ligatures w14:val="standardContextual"/>
              </w:rPr>
              <w:t>PHC</w:t>
            </w:r>
          </w:p>
        </w:tc>
        <w:tc>
          <w:tcPr>
            <w:tcW w:w="1154" w:type="dxa"/>
            <w:tcBorders>
              <w:top w:val="single" w:sz="4" w:space="0" w:color="auto"/>
              <w:bottom w:val="single" w:sz="4" w:space="0" w:color="auto"/>
            </w:tcBorders>
            <w:shd w:val="clear" w:color="auto" w:fill="FFFFFF" w:themeFill="background1"/>
            <w:vAlign w:val="center"/>
            <w:hideMark/>
          </w:tcPr>
          <w:p w14:paraId="211C4A1A" w14:textId="77777777" w:rsidR="009B05ED" w:rsidRPr="0082478F"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b/>
                <w:bCs/>
                <w:kern w:val="2"/>
                <w:sz w:val="16"/>
                <w:szCs w:val="16"/>
                <w:lang w:eastAsia="en-US" w:bidi="ar-SA"/>
                <w14:ligatures w14:val="standardContextual"/>
              </w:rPr>
              <w:t>SF12</w:t>
            </w:r>
            <w:r w:rsidRPr="016BDB45">
              <w:rPr>
                <w:rFonts w:ascii="Times New Roman" w:eastAsia="Times New Roman" w:hAnsi="Times New Roman" w:cs="Times New Roman"/>
                <w:b/>
                <w:bCs/>
                <w:kern w:val="2"/>
                <w:sz w:val="16"/>
                <w:szCs w:val="16"/>
                <w:vertAlign w:val="subscript"/>
                <w:lang w:eastAsia="en-US" w:bidi="ar-SA"/>
                <w14:ligatures w14:val="standardContextual"/>
              </w:rPr>
              <w:t>MHC</w:t>
            </w:r>
          </w:p>
        </w:tc>
        <w:tc>
          <w:tcPr>
            <w:tcW w:w="777" w:type="dxa"/>
            <w:tcBorders>
              <w:top w:val="single" w:sz="4" w:space="0" w:color="auto"/>
              <w:bottom w:val="single" w:sz="4" w:space="0" w:color="auto"/>
            </w:tcBorders>
            <w:shd w:val="clear" w:color="auto" w:fill="FFFFFF" w:themeFill="background1"/>
            <w:vAlign w:val="center"/>
            <w:hideMark/>
          </w:tcPr>
          <w:p w14:paraId="555381F7" w14:textId="77777777" w:rsidR="009B05ED" w:rsidRPr="0082478F"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b/>
                <w:bCs/>
                <w:kern w:val="2"/>
                <w:sz w:val="16"/>
                <w:szCs w:val="16"/>
                <w:lang w:eastAsia="en-US" w:bidi="ar-SA"/>
                <w14:ligatures w14:val="standardContextual"/>
              </w:rPr>
              <w:t>h2</w:t>
            </w:r>
          </w:p>
        </w:tc>
        <w:tc>
          <w:tcPr>
            <w:tcW w:w="959" w:type="dxa"/>
            <w:tcBorders>
              <w:bottom w:val="single" w:sz="4" w:space="0" w:color="auto"/>
            </w:tcBorders>
            <w:shd w:val="clear" w:color="auto" w:fill="FFFFFF" w:themeFill="background1"/>
          </w:tcPr>
          <w:p w14:paraId="7FADB53F" w14:textId="77777777" w:rsidR="009B05ED" w:rsidRPr="0082478F"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p>
        </w:tc>
        <w:tc>
          <w:tcPr>
            <w:tcW w:w="2235" w:type="dxa"/>
            <w:tcBorders>
              <w:bottom w:val="single" w:sz="4" w:space="0" w:color="auto"/>
            </w:tcBorders>
            <w:shd w:val="clear" w:color="auto" w:fill="FFFFFF" w:themeFill="background1"/>
            <w:vAlign w:val="center"/>
            <w:hideMark/>
          </w:tcPr>
          <w:p w14:paraId="460F2DE5" w14:textId="77777777" w:rsidR="009B05ED" w:rsidRPr="0082478F"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p>
        </w:tc>
        <w:tc>
          <w:tcPr>
            <w:tcW w:w="1254" w:type="dxa"/>
            <w:gridSpan w:val="2"/>
            <w:tcBorders>
              <w:top w:val="single" w:sz="4" w:space="0" w:color="auto"/>
              <w:bottom w:val="single" w:sz="4" w:space="0" w:color="auto"/>
            </w:tcBorders>
            <w:shd w:val="clear" w:color="auto" w:fill="FFFFFF" w:themeFill="background1"/>
            <w:vAlign w:val="center"/>
            <w:hideMark/>
          </w:tcPr>
          <w:p w14:paraId="4F607558" w14:textId="77777777" w:rsidR="009B05ED" w:rsidRPr="0082478F"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b/>
                <w:bCs/>
                <w:kern w:val="2"/>
                <w:sz w:val="16"/>
                <w:szCs w:val="16"/>
                <w:lang w:eastAsia="en-US" w:bidi="ar-SA"/>
                <w14:ligatures w14:val="standardContextual"/>
              </w:rPr>
              <w:t>SF12</w:t>
            </w:r>
            <w:r w:rsidRPr="016BDB45">
              <w:rPr>
                <w:rFonts w:ascii="Times New Roman" w:eastAsia="Times New Roman" w:hAnsi="Times New Roman" w:cs="Times New Roman"/>
                <w:b/>
                <w:bCs/>
                <w:kern w:val="2"/>
                <w:sz w:val="16"/>
                <w:szCs w:val="16"/>
                <w:vertAlign w:val="subscript"/>
                <w:lang w:eastAsia="en-US" w:bidi="ar-SA"/>
                <w14:ligatures w14:val="standardContextual"/>
              </w:rPr>
              <w:t>PHC</w:t>
            </w:r>
          </w:p>
        </w:tc>
        <w:tc>
          <w:tcPr>
            <w:tcW w:w="917" w:type="dxa"/>
            <w:tcBorders>
              <w:top w:val="single" w:sz="4" w:space="0" w:color="auto"/>
              <w:bottom w:val="single" w:sz="4" w:space="0" w:color="auto"/>
            </w:tcBorders>
            <w:shd w:val="clear" w:color="auto" w:fill="FFFFFF" w:themeFill="background1"/>
            <w:vAlign w:val="center"/>
            <w:hideMark/>
          </w:tcPr>
          <w:p w14:paraId="428291ED" w14:textId="77777777" w:rsidR="009B05ED" w:rsidRPr="0082478F"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b/>
                <w:bCs/>
                <w:kern w:val="2"/>
                <w:sz w:val="16"/>
                <w:szCs w:val="16"/>
                <w:lang w:eastAsia="en-US" w:bidi="ar-SA"/>
                <w14:ligatures w14:val="standardContextual"/>
              </w:rPr>
              <w:t>SF12</w:t>
            </w:r>
            <w:r w:rsidRPr="016BDB45">
              <w:rPr>
                <w:rFonts w:ascii="Times New Roman" w:eastAsia="Times New Roman" w:hAnsi="Times New Roman" w:cs="Times New Roman"/>
                <w:b/>
                <w:bCs/>
                <w:kern w:val="2"/>
                <w:sz w:val="16"/>
                <w:szCs w:val="16"/>
                <w:vertAlign w:val="subscript"/>
                <w:lang w:eastAsia="en-US" w:bidi="ar-SA"/>
                <w14:ligatures w14:val="standardContextual"/>
              </w:rPr>
              <w:t>MHC</w:t>
            </w:r>
          </w:p>
        </w:tc>
      </w:tr>
      <w:tr w:rsidR="009B05ED" w:rsidRPr="0082478F" w14:paraId="4161C162" w14:textId="77777777" w:rsidTr="5B994A04">
        <w:trPr>
          <w:trHeight w:val="300"/>
        </w:trPr>
        <w:tc>
          <w:tcPr>
            <w:tcW w:w="1111" w:type="dxa"/>
            <w:tcBorders>
              <w:top w:val="single" w:sz="4" w:space="0" w:color="auto"/>
            </w:tcBorders>
            <w:shd w:val="clear" w:color="auto" w:fill="FFFFFF" w:themeFill="background1"/>
            <w:vAlign w:val="center"/>
            <w:hideMark/>
          </w:tcPr>
          <w:p w14:paraId="7660A803" w14:textId="77777777" w:rsidR="009B05ED" w:rsidRPr="0082478F" w:rsidRDefault="009B05ED" w:rsidP="016BDB45">
            <w:pPr>
              <w:spacing w:before="120"/>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b/>
                <w:bCs/>
                <w:kern w:val="2"/>
                <w:sz w:val="16"/>
                <w:szCs w:val="16"/>
                <w:lang w:eastAsia="en-US" w:bidi="ar-SA"/>
                <w14:ligatures w14:val="standardContextual"/>
              </w:rPr>
              <w:t>SF12-1</w:t>
            </w:r>
            <w:r w:rsidRPr="016BDB45">
              <w:rPr>
                <w:rFonts w:ascii="Times New Roman" w:eastAsia="Times New Roman" w:hAnsi="Times New Roman" w:cs="Times New Roman"/>
                <w:kern w:val="2"/>
                <w:sz w:val="16"/>
                <w:szCs w:val="16"/>
                <w:lang w:val="en-US" w:eastAsia="en-US" w:bidi="ar-SA"/>
                <w14:ligatures w14:val="standardContextual"/>
              </w:rPr>
              <w:t> </w:t>
            </w:r>
          </w:p>
        </w:tc>
        <w:tc>
          <w:tcPr>
            <w:tcW w:w="1299" w:type="dxa"/>
            <w:shd w:val="clear" w:color="auto" w:fill="FFFFFF" w:themeFill="background1"/>
            <w:vAlign w:val="center"/>
            <w:hideMark/>
          </w:tcPr>
          <w:p w14:paraId="751A6CE7" w14:textId="77777777" w:rsidR="009B05ED" w:rsidRPr="0082478F" w:rsidRDefault="009B05ED" w:rsidP="016BDB45">
            <w:pPr>
              <w:spacing w:before="120"/>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color w:val="000000"/>
                <w:kern w:val="2"/>
                <w:sz w:val="16"/>
                <w:szCs w:val="16"/>
                <w:lang w:val="en-US" w:eastAsia="en-US" w:bidi="ar-SA"/>
                <w14:ligatures w14:val="standardContextual"/>
              </w:rPr>
              <w:t>0.57</w:t>
            </w:r>
          </w:p>
        </w:tc>
        <w:tc>
          <w:tcPr>
            <w:tcW w:w="1154" w:type="dxa"/>
            <w:shd w:val="clear" w:color="auto" w:fill="FFFFFF" w:themeFill="background1"/>
            <w:vAlign w:val="center"/>
            <w:hideMark/>
          </w:tcPr>
          <w:p w14:paraId="11D0D6D4" w14:textId="77777777" w:rsidR="009B05ED" w:rsidRPr="0082478F" w:rsidRDefault="009B05ED" w:rsidP="016BDB45">
            <w:pPr>
              <w:spacing w:before="120"/>
              <w:jc w:val="center"/>
              <w:rPr>
                <w:rFonts w:ascii="Times New Roman" w:eastAsia="Times New Roman" w:hAnsi="Times New Roman" w:cs="Times New Roman"/>
                <w:kern w:val="2"/>
                <w:sz w:val="16"/>
                <w:szCs w:val="16"/>
                <w:lang w:val="en-US" w:eastAsia="en-US" w:bidi="ar-SA"/>
                <w14:ligatures w14:val="standardContextual"/>
              </w:rPr>
            </w:pPr>
          </w:p>
        </w:tc>
        <w:tc>
          <w:tcPr>
            <w:tcW w:w="777" w:type="dxa"/>
            <w:shd w:val="clear" w:color="auto" w:fill="FFFFFF" w:themeFill="background1"/>
            <w:vAlign w:val="center"/>
            <w:hideMark/>
          </w:tcPr>
          <w:p w14:paraId="13CE2EB4" w14:textId="77777777" w:rsidR="009B05ED" w:rsidRPr="0082478F" w:rsidRDefault="009B05ED" w:rsidP="016BDB45">
            <w:pPr>
              <w:spacing w:before="120"/>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color w:val="000000"/>
                <w:kern w:val="2"/>
                <w:sz w:val="16"/>
                <w:szCs w:val="16"/>
                <w:lang w:val="en-US" w:eastAsia="en-US" w:bidi="ar-SA"/>
                <w14:ligatures w14:val="standardContextual"/>
              </w:rPr>
              <w:t xml:space="preserve"> 0.32</w:t>
            </w:r>
          </w:p>
        </w:tc>
        <w:tc>
          <w:tcPr>
            <w:tcW w:w="959" w:type="dxa"/>
            <w:tcBorders>
              <w:top w:val="single" w:sz="4" w:space="0" w:color="auto"/>
            </w:tcBorders>
            <w:shd w:val="clear" w:color="auto" w:fill="FFFFFF" w:themeFill="background1"/>
          </w:tcPr>
          <w:p w14:paraId="67E25EE5" w14:textId="77777777" w:rsidR="009B05ED" w:rsidRPr="0082478F" w:rsidRDefault="009B05ED" w:rsidP="016BDB45">
            <w:pPr>
              <w:spacing w:before="120"/>
              <w:rPr>
                <w:rFonts w:ascii="Times New Roman" w:eastAsia="Times New Roman" w:hAnsi="Times New Roman" w:cs="Times New Roman"/>
                <w:b/>
                <w:bCs/>
                <w:kern w:val="2"/>
                <w:sz w:val="16"/>
                <w:szCs w:val="16"/>
                <w:lang w:eastAsia="en-US" w:bidi="ar-SA"/>
                <w14:ligatures w14:val="standardContextual"/>
              </w:rPr>
            </w:pPr>
          </w:p>
        </w:tc>
        <w:tc>
          <w:tcPr>
            <w:tcW w:w="2235" w:type="dxa"/>
            <w:tcBorders>
              <w:top w:val="single" w:sz="4" w:space="0" w:color="auto"/>
            </w:tcBorders>
            <w:shd w:val="clear" w:color="auto" w:fill="FFFFFF" w:themeFill="background1"/>
            <w:hideMark/>
          </w:tcPr>
          <w:p w14:paraId="725F572C" w14:textId="77777777" w:rsidR="009B05ED" w:rsidRPr="0082478F" w:rsidRDefault="009B05ED" w:rsidP="016BDB45">
            <w:pPr>
              <w:spacing w:before="120"/>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b/>
                <w:bCs/>
                <w:kern w:val="2"/>
                <w:sz w:val="16"/>
                <w:szCs w:val="16"/>
                <w:lang w:eastAsia="en-US" w:bidi="ar-SA"/>
                <w14:ligatures w14:val="standardContextual"/>
              </w:rPr>
              <w:t>SS loadings</w:t>
            </w:r>
            <w:r w:rsidRPr="016BDB45">
              <w:rPr>
                <w:rFonts w:ascii="Times New Roman" w:eastAsia="Times New Roman" w:hAnsi="Times New Roman" w:cs="Times New Roman"/>
                <w:kern w:val="2"/>
                <w:sz w:val="16"/>
                <w:szCs w:val="16"/>
                <w:lang w:val="en-US" w:eastAsia="en-US" w:bidi="ar-SA"/>
                <w14:ligatures w14:val="standardContextual"/>
              </w:rPr>
              <w:t> </w:t>
            </w:r>
          </w:p>
        </w:tc>
        <w:tc>
          <w:tcPr>
            <w:tcW w:w="1254" w:type="dxa"/>
            <w:gridSpan w:val="2"/>
            <w:tcBorders>
              <w:top w:val="single" w:sz="4" w:space="0" w:color="auto"/>
            </w:tcBorders>
            <w:shd w:val="clear" w:color="auto" w:fill="FFFFFF" w:themeFill="background1"/>
            <w:vAlign w:val="center"/>
            <w:hideMark/>
          </w:tcPr>
          <w:p w14:paraId="4EA026F9" w14:textId="77777777" w:rsidR="009B05ED" w:rsidRPr="0082478F" w:rsidRDefault="009B05ED" w:rsidP="016BDB45">
            <w:pPr>
              <w:spacing w:before="120"/>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noProof/>
                <w:kern w:val="2"/>
                <w:sz w:val="16"/>
                <w:szCs w:val="16"/>
                <w:lang w:val="it-IT" w:eastAsia="en-US" w:bidi="ar-SA"/>
                <w14:ligatures w14:val="standardContextual"/>
              </w:rPr>
              <w:t>3.28</w:t>
            </w:r>
          </w:p>
        </w:tc>
        <w:tc>
          <w:tcPr>
            <w:tcW w:w="917" w:type="dxa"/>
            <w:tcBorders>
              <w:top w:val="single" w:sz="4" w:space="0" w:color="auto"/>
            </w:tcBorders>
            <w:shd w:val="clear" w:color="auto" w:fill="FFFFFF" w:themeFill="background1"/>
            <w:vAlign w:val="center"/>
            <w:hideMark/>
          </w:tcPr>
          <w:p w14:paraId="7103FF30" w14:textId="77777777" w:rsidR="009B05ED" w:rsidRPr="0082478F" w:rsidRDefault="009B05ED" w:rsidP="016BDB45">
            <w:pPr>
              <w:spacing w:before="120"/>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noProof/>
                <w:kern w:val="2"/>
                <w:sz w:val="16"/>
                <w:szCs w:val="16"/>
                <w:lang w:val="it-IT" w:eastAsia="en-US" w:bidi="ar-SA"/>
                <w14:ligatures w14:val="standardContextual"/>
              </w:rPr>
              <w:t>2.60</w:t>
            </w:r>
          </w:p>
        </w:tc>
      </w:tr>
      <w:tr w:rsidR="009B05ED" w:rsidRPr="0082478F" w14:paraId="04420E2C" w14:textId="77777777" w:rsidTr="5B994A04">
        <w:trPr>
          <w:trHeight w:val="300"/>
        </w:trPr>
        <w:tc>
          <w:tcPr>
            <w:tcW w:w="1111" w:type="dxa"/>
            <w:shd w:val="clear" w:color="auto" w:fill="FFFFFF" w:themeFill="background1"/>
            <w:hideMark/>
          </w:tcPr>
          <w:p w14:paraId="5E44AAA3" w14:textId="77777777" w:rsidR="009B05ED" w:rsidRPr="0082478F" w:rsidRDefault="009B05ED" w:rsidP="016BDB45">
            <w:pP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b/>
                <w:bCs/>
                <w:kern w:val="2"/>
                <w:sz w:val="16"/>
                <w:szCs w:val="16"/>
                <w:lang w:eastAsia="en-US" w:bidi="ar-SA"/>
                <w14:ligatures w14:val="standardContextual"/>
              </w:rPr>
              <w:t>SF12-2</w:t>
            </w:r>
          </w:p>
        </w:tc>
        <w:tc>
          <w:tcPr>
            <w:tcW w:w="1299" w:type="dxa"/>
            <w:shd w:val="clear" w:color="auto" w:fill="FFFFFF" w:themeFill="background1"/>
            <w:vAlign w:val="center"/>
            <w:hideMark/>
          </w:tcPr>
          <w:p w14:paraId="0B53077C" w14:textId="77777777" w:rsidR="009B05ED" w:rsidRPr="0082478F"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color w:val="000000"/>
                <w:kern w:val="2"/>
                <w:sz w:val="16"/>
                <w:szCs w:val="16"/>
                <w:lang w:val="en-US" w:eastAsia="en-US" w:bidi="ar-SA"/>
                <w14:ligatures w14:val="standardContextual"/>
              </w:rPr>
              <w:t>0.74</w:t>
            </w:r>
          </w:p>
        </w:tc>
        <w:tc>
          <w:tcPr>
            <w:tcW w:w="1154" w:type="dxa"/>
            <w:shd w:val="clear" w:color="auto" w:fill="FFFFFF" w:themeFill="background1"/>
            <w:vAlign w:val="center"/>
            <w:hideMark/>
          </w:tcPr>
          <w:p w14:paraId="0B52D27A" w14:textId="77777777" w:rsidR="009B05ED" w:rsidRPr="0082478F"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p>
        </w:tc>
        <w:tc>
          <w:tcPr>
            <w:tcW w:w="777" w:type="dxa"/>
            <w:shd w:val="clear" w:color="auto" w:fill="FFFFFF" w:themeFill="background1"/>
            <w:vAlign w:val="center"/>
            <w:hideMark/>
          </w:tcPr>
          <w:p w14:paraId="03614F2B" w14:textId="77777777" w:rsidR="009B05ED" w:rsidRPr="0082478F"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color w:val="000000"/>
                <w:kern w:val="2"/>
                <w:sz w:val="16"/>
                <w:szCs w:val="16"/>
                <w:lang w:val="en-US" w:eastAsia="en-US" w:bidi="ar-SA"/>
                <w14:ligatures w14:val="standardContextual"/>
              </w:rPr>
              <w:t>0.54</w:t>
            </w:r>
          </w:p>
        </w:tc>
        <w:tc>
          <w:tcPr>
            <w:tcW w:w="959" w:type="dxa"/>
            <w:shd w:val="clear" w:color="auto" w:fill="FFFFFF" w:themeFill="background1"/>
          </w:tcPr>
          <w:p w14:paraId="4726C49E" w14:textId="77777777" w:rsidR="009B05ED" w:rsidRPr="0082478F" w:rsidRDefault="009B05ED" w:rsidP="016BDB45">
            <w:pPr>
              <w:rPr>
                <w:rFonts w:ascii="Times New Roman" w:eastAsia="Times New Roman" w:hAnsi="Times New Roman" w:cs="Times New Roman"/>
                <w:b/>
                <w:bCs/>
                <w:kern w:val="2"/>
                <w:sz w:val="16"/>
                <w:szCs w:val="16"/>
                <w:lang w:eastAsia="en-US" w:bidi="ar-SA"/>
                <w14:ligatures w14:val="standardContextual"/>
              </w:rPr>
            </w:pPr>
          </w:p>
        </w:tc>
        <w:tc>
          <w:tcPr>
            <w:tcW w:w="2235" w:type="dxa"/>
            <w:shd w:val="clear" w:color="auto" w:fill="FFFFFF" w:themeFill="background1"/>
            <w:hideMark/>
          </w:tcPr>
          <w:p w14:paraId="3551AA61" w14:textId="77777777" w:rsidR="009B05ED" w:rsidRPr="0082478F" w:rsidRDefault="009B05ED" w:rsidP="016BDB45">
            <w:pP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b/>
                <w:bCs/>
                <w:kern w:val="2"/>
                <w:sz w:val="16"/>
                <w:szCs w:val="16"/>
                <w:lang w:eastAsia="en-US" w:bidi="ar-SA"/>
                <w14:ligatures w14:val="standardContextual"/>
              </w:rPr>
              <w:t>Proportion variation</w:t>
            </w:r>
            <w:r w:rsidRPr="016BDB45">
              <w:rPr>
                <w:rFonts w:ascii="Times New Roman" w:eastAsia="Times New Roman" w:hAnsi="Times New Roman" w:cs="Times New Roman"/>
                <w:kern w:val="2"/>
                <w:sz w:val="16"/>
                <w:szCs w:val="16"/>
                <w:lang w:val="en-US" w:eastAsia="en-US" w:bidi="ar-SA"/>
                <w14:ligatures w14:val="standardContextual"/>
              </w:rPr>
              <w:t> </w:t>
            </w:r>
          </w:p>
        </w:tc>
        <w:tc>
          <w:tcPr>
            <w:tcW w:w="1254" w:type="dxa"/>
            <w:gridSpan w:val="2"/>
            <w:shd w:val="clear" w:color="auto" w:fill="FFFFFF" w:themeFill="background1"/>
            <w:vAlign w:val="center"/>
            <w:hideMark/>
          </w:tcPr>
          <w:p w14:paraId="190221EF" w14:textId="77777777" w:rsidR="009B05ED" w:rsidRPr="0082478F"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noProof/>
                <w:kern w:val="2"/>
                <w:sz w:val="16"/>
                <w:szCs w:val="16"/>
                <w:lang w:val="it-IT" w:eastAsia="en-US" w:bidi="ar-SA"/>
                <w14:ligatures w14:val="standardContextual"/>
              </w:rPr>
              <w:t>0.27</w:t>
            </w:r>
          </w:p>
        </w:tc>
        <w:tc>
          <w:tcPr>
            <w:tcW w:w="917" w:type="dxa"/>
            <w:shd w:val="clear" w:color="auto" w:fill="FFFFFF" w:themeFill="background1"/>
            <w:vAlign w:val="center"/>
            <w:hideMark/>
          </w:tcPr>
          <w:p w14:paraId="01DC8760" w14:textId="77777777" w:rsidR="009B05ED" w:rsidRPr="0082478F"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noProof/>
                <w:kern w:val="2"/>
                <w:sz w:val="16"/>
                <w:szCs w:val="16"/>
                <w:lang w:val="it-IT" w:eastAsia="en-US" w:bidi="ar-SA"/>
                <w14:ligatures w14:val="standardContextual"/>
              </w:rPr>
              <w:t>0.22</w:t>
            </w:r>
          </w:p>
        </w:tc>
      </w:tr>
      <w:tr w:rsidR="009B05ED" w:rsidRPr="0082478F" w14:paraId="27C0E257" w14:textId="77777777" w:rsidTr="5B994A04">
        <w:trPr>
          <w:trHeight w:val="300"/>
        </w:trPr>
        <w:tc>
          <w:tcPr>
            <w:tcW w:w="1111" w:type="dxa"/>
            <w:shd w:val="clear" w:color="auto" w:fill="FFFFFF" w:themeFill="background1"/>
            <w:hideMark/>
          </w:tcPr>
          <w:p w14:paraId="75266C79" w14:textId="77777777" w:rsidR="009B05ED" w:rsidRPr="0082478F" w:rsidRDefault="009B05ED" w:rsidP="016BDB45">
            <w:pP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b/>
                <w:bCs/>
                <w:kern w:val="2"/>
                <w:sz w:val="16"/>
                <w:szCs w:val="16"/>
                <w:lang w:eastAsia="en-US" w:bidi="ar-SA"/>
                <w14:ligatures w14:val="standardContextual"/>
              </w:rPr>
              <w:t>SF12-3</w:t>
            </w:r>
          </w:p>
        </w:tc>
        <w:tc>
          <w:tcPr>
            <w:tcW w:w="1299" w:type="dxa"/>
            <w:shd w:val="clear" w:color="auto" w:fill="FFFFFF" w:themeFill="background1"/>
            <w:vAlign w:val="center"/>
            <w:hideMark/>
          </w:tcPr>
          <w:p w14:paraId="5E1C6185" w14:textId="77777777" w:rsidR="009B05ED" w:rsidRPr="0082478F"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color w:val="000000"/>
                <w:kern w:val="2"/>
                <w:sz w:val="16"/>
                <w:szCs w:val="16"/>
                <w:lang w:val="en-US" w:eastAsia="en-US" w:bidi="ar-SA"/>
                <w14:ligatures w14:val="standardContextual"/>
              </w:rPr>
              <w:t xml:space="preserve"> 0.72</w:t>
            </w:r>
          </w:p>
        </w:tc>
        <w:tc>
          <w:tcPr>
            <w:tcW w:w="1154" w:type="dxa"/>
            <w:shd w:val="clear" w:color="auto" w:fill="FFFFFF" w:themeFill="background1"/>
            <w:vAlign w:val="center"/>
            <w:hideMark/>
          </w:tcPr>
          <w:p w14:paraId="01D61AE4" w14:textId="77777777" w:rsidR="009B05ED" w:rsidRPr="0082478F"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p>
        </w:tc>
        <w:tc>
          <w:tcPr>
            <w:tcW w:w="777" w:type="dxa"/>
            <w:shd w:val="clear" w:color="auto" w:fill="FFFFFF" w:themeFill="background1"/>
            <w:vAlign w:val="center"/>
            <w:hideMark/>
          </w:tcPr>
          <w:p w14:paraId="0DD23BB4" w14:textId="77777777" w:rsidR="009B05ED" w:rsidRPr="0082478F"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color w:val="000000"/>
                <w:kern w:val="2"/>
                <w:sz w:val="16"/>
                <w:szCs w:val="16"/>
                <w:lang w:val="en-US" w:eastAsia="en-US" w:bidi="ar-SA"/>
                <w14:ligatures w14:val="standardContextual"/>
              </w:rPr>
              <w:t>0.52</w:t>
            </w:r>
          </w:p>
        </w:tc>
        <w:tc>
          <w:tcPr>
            <w:tcW w:w="959" w:type="dxa"/>
            <w:shd w:val="clear" w:color="auto" w:fill="FFFFFF" w:themeFill="background1"/>
          </w:tcPr>
          <w:p w14:paraId="55491593" w14:textId="77777777" w:rsidR="009B05ED" w:rsidRPr="0082478F" w:rsidRDefault="009B05ED" w:rsidP="016BDB45">
            <w:pPr>
              <w:rPr>
                <w:rFonts w:ascii="Times New Roman" w:eastAsia="Times New Roman" w:hAnsi="Times New Roman" w:cs="Times New Roman"/>
                <w:b/>
                <w:bCs/>
                <w:kern w:val="2"/>
                <w:sz w:val="16"/>
                <w:szCs w:val="16"/>
                <w:lang w:eastAsia="en-US" w:bidi="ar-SA"/>
                <w14:ligatures w14:val="standardContextual"/>
              </w:rPr>
            </w:pPr>
          </w:p>
        </w:tc>
        <w:tc>
          <w:tcPr>
            <w:tcW w:w="2235" w:type="dxa"/>
            <w:tcBorders>
              <w:bottom w:val="single" w:sz="4" w:space="0" w:color="auto"/>
            </w:tcBorders>
            <w:shd w:val="clear" w:color="auto" w:fill="FFFFFF" w:themeFill="background1"/>
            <w:vAlign w:val="center"/>
            <w:hideMark/>
          </w:tcPr>
          <w:p w14:paraId="6FCD872F" w14:textId="77777777" w:rsidR="009B05ED" w:rsidRPr="0082478F" w:rsidRDefault="009B05ED" w:rsidP="016BDB45">
            <w:pP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kern w:val="2"/>
                <w:sz w:val="16"/>
                <w:szCs w:val="16"/>
                <w:lang w:val="en-US" w:eastAsia="en-US" w:bidi="ar-SA"/>
                <w14:ligatures w14:val="standardContextual"/>
              </w:rPr>
              <w:t> </w:t>
            </w:r>
          </w:p>
        </w:tc>
        <w:tc>
          <w:tcPr>
            <w:tcW w:w="2171" w:type="dxa"/>
            <w:gridSpan w:val="3"/>
            <w:tcBorders>
              <w:bottom w:val="single" w:sz="4" w:space="0" w:color="auto"/>
            </w:tcBorders>
            <w:shd w:val="clear" w:color="auto" w:fill="FFFFFF" w:themeFill="background1"/>
            <w:vAlign w:val="center"/>
          </w:tcPr>
          <w:p w14:paraId="3AC80DA9" w14:textId="77777777" w:rsidR="009B05ED" w:rsidRPr="0082478F"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p>
        </w:tc>
      </w:tr>
      <w:tr w:rsidR="009B05ED" w:rsidRPr="0082478F" w14:paraId="37D31D89" w14:textId="77777777" w:rsidTr="5B994A04">
        <w:trPr>
          <w:trHeight w:val="300"/>
        </w:trPr>
        <w:tc>
          <w:tcPr>
            <w:tcW w:w="1111" w:type="dxa"/>
            <w:shd w:val="clear" w:color="auto" w:fill="FFFFFF" w:themeFill="background1"/>
            <w:hideMark/>
          </w:tcPr>
          <w:p w14:paraId="2DB7E432" w14:textId="77777777" w:rsidR="009B05ED" w:rsidRPr="0082478F" w:rsidRDefault="009B05ED" w:rsidP="016BDB45">
            <w:pP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b/>
                <w:bCs/>
                <w:kern w:val="2"/>
                <w:sz w:val="16"/>
                <w:szCs w:val="16"/>
                <w:lang w:eastAsia="en-US" w:bidi="ar-SA"/>
                <w14:ligatures w14:val="standardContextual"/>
              </w:rPr>
              <w:t>SF12-4</w:t>
            </w:r>
          </w:p>
        </w:tc>
        <w:tc>
          <w:tcPr>
            <w:tcW w:w="1299" w:type="dxa"/>
            <w:shd w:val="clear" w:color="auto" w:fill="FFFFFF" w:themeFill="background1"/>
            <w:vAlign w:val="center"/>
            <w:hideMark/>
          </w:tcPr>
          <w:p w14:paraId="02BA1BAC" w14:textId="77777777" w:rsidR="009B05ED" w:rsidRPr="0082478F"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color w:val="000000"/>
                <w:kern w:val="2"/>
                <w:sz w:val="16"/>
                <w:szCs w:val="16"/>
                <w:lang w:val="en-US" w:eastAsia="en-US" w:bidi="ar-SA"/>
                <w14:ligatures w14:val="standardContextual"/>
              </w:rPr>
              <w:t xml:space="preserve"> 0.82 </w:t>
            </w:r>
          </w:p>
        </w:tc>
        <w:tc>
          <w:tcPr>
            <w:tcW w:w="1154" w:type="dxa"/>
            <w:shd w:val="clear" w:color="auto" w:fill="FFFFFF" w:themeFill="background1"/>
            <w:vAlign w:val="center"/>
            <w:hideMark/>
          </w:tcPr>
          <w:p w14:paraId="38C4503B" w14:textId="77777777" w:rsidR="009B05ED" w:rsidRPr="0082478F"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p>
        </w:tc>
        <w:tc>
          <w:tcPr>
            <w:tcW w:w="777" w:type="dxa"/>
            <w:shd w:val="clear" w:color="auto" w:fill="FFFFFF" w:themeFill="background1"/>
            <w:vAlign w:val="center"/>
            <w:hideMark/>
          </w:tcPr>
          <w:p w14:paraId="5E46AA7F" w14:textId="77777777" w:rsidR="009B05ED" w:rsidRPr="0082478F"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color w:val="000000"/>
                <w:kern w:val="2"/>
                <w:sz w:val="16"/>
                <w:szCs w:val="16"/>
                <w:lang w:val="en-US" w:eastAsia="en-US" w:bidi="ar-SA"/>
                <w14:ligatures w14:val="standardContextual"/>
              </w:rPr>
              <w:t xml:space="preserve"> 0.67</w:t>
            </w:r>
          </w:p>
        </w:tc>
        <w:tc>
          <w:tcPr>
            <w:tcW w:w="959" w:type="dxa"/>
            <w:shd w:val="clear" w:color="auto" w:fill="FFFFFF" w:themeFill="background1"/>
          </w:tcPr>
          <w:p w14:paraId="5807AA6B" w14:textId="77777777" w:rsidR="009B05ED" w:rsidRPr="0082478F" w:rsidRDefault="009B05ED" w:rsidP="016BDB45">
            <w:pPr>
              <w:rPr>
                <w:rFonts w:ascii="Times New Roman" w:eastAsia="Times New Roman" w:hAnsi="Times New Roman" w:cs="Times New Roman"/>
                <w:kern w:val="2"/>
                <w:sz w:val="16"/>
                <w:szCs w:val="16"/>
                <w:lang w:val="en-US" w:eastAsia="en-US" w:bidi="ar-SA"/>
                <w14:ligatures w14:val="standardContextual"/>
              </w:rPr>
            </w:pPr>
          </w:p>
        </w:tc>
        <w:tc>
          <w:tcPr>
            <w:tcW w:w="2235" w:type="dxa"/>
            <w:tcBorders>
              <w:top w:val="single" w:sz="4" w:space="0" w:color="auto"/>
            </w:tcBorders>
            <w:shd w:val="clear" w:color="auto" w:fill="FFFFFF" w:themeFill="background1"/>
            <w:hideMark/>
          </w:tcPr>
          <w:p w14:paraId="3921B45F" w14:textId="77777777" w:rsidR="009B05ED" w:rsidRPr="0082478F" w:rsidRDefault="009B05ED" w:rsidP="016BDB45">
            <w:pPr>
              <w:spacing w:before="120"/>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b/>
                <w:bCs/>
                <w:kern w:val="2"/>
                <w:sz w:val="16"/>
                <w:szCs w:val="16"/>
                <w:lang w:eastAsia="en-US" w:bidi="ar-SA"/>
                <w14:ligatures w14:val="standardContextual"/>
              </w:rPr>
              <w:t>Factor correlations</w:t>
            </w:r>
            <w:r w:rsidRPr="016BDB45">
              <w:rPr>
                <w:rFonts w:ascii="Times New Roman" w:eastAsia="Times New Roman" w:hAnsi="Times New Roman" w:cs="Times New Roman"/>
                <w:kern w:val="2"/>
                <w:sz w:val="16"/>
                <w:szCs w:val="16"/>
                <w:lang w:val="en-US" w:eastAsia="en-US" w:bidi="ar-SA"/>
                <w14:ligatures w14:val="standardContextual"/>
              </w:rPr>
              <w:t> </w:t>
            </w:r>
          </w:p>
        </w:tc>
        <w:tc>
          <w:tcPr>
            <w:tcW w:w="1254" w:type="dxa"/>
            <w:gridSpan w:val="2"/>
            <w:tcBorders>
              <w:top w:val="single" w:sz="4" w:space="0" w:color="auto"/>
            </w:tcBorders>
            <w:shd w:val="clear" w:color="auto" w:fill="FFFFFF" w:themeFill="background1"/>
            <w:hideMark/>
          </w:tcPr>
          <w:p w14:paraId="5D1170C2" w14:textId="77777777" w:rsidR="009B05ED" w:rsidRPr="0082478F" w:rsidRDefault="009B05ED" w:rsidP="016BDB45">
            <w:pPr>
              <w:spacing w:before="120"/>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b/>
                <w:bCs/>
                <w:kern w:val="2"/>
                <w:sz w:val="16"/>
                <w:szCs w:val="16"/>
                <w:lang w:eastAsia="en-US" w:bidi="ar-SA"/>
                <w14:ligatures w14:val="standardContextual"/>
              </w:rPr>
              <w:t>SF12</w:t>
            </w:r>
            <w:r w:rsidRPr="016BDB45">
              <w:rPr>
                <w:rFonts w:ascii="Times New Roman" w:eastAsia="Times New Roman" w:hAnsi="Times New Roman" w:cs="Times New Roman"/>
                <w:b/>
                <w:bCs/>
                <w:kern w:val="2"/>
                <w:sz w:val="16"/>
                <w:szCs w:val="16"/>
                <w:vertAlign w:val="subscript"/>
                <w:lang w:eastAsia="en-US" w:bidi="ar-SA"/>
                <w14:ligatures w14:val="standardContextual"/>
              </w:rPr>
              <w:t>PHC</w:t>
            </w:r>
          </w:p>
        </w:tc>
        <w:tc>
          <w:tcPr>
            <w:tcW w:w="917" w:type="dxa"/>
            <w:tcBorders>
              <w:top w:val="single" w:sz="4" w:space="0" w:color="auto"/>
            </w:tcBorders>
            <w:shd w:val="clear" w:color="auto" w:fill="FFFFFF" w:themeFill="background1"/>
            <w:hideMark/>
          </w:tcPr>
          <w:p w14:paraId="011FB0ED" w14:textId="77777777" w:rsidR="009B05ED" w:rsidRPr="0082478F" w:rsidRDefault="009B05ED" w:rsidP="016BDB45">
            <w:pPr>
              <w:spacing w:before="120"/>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b/>
                <w:bCs/>
                <w:kern w:val="2"/>
                <w:sz w:val="16"/>
                <w:szCs w:val="16"/>
                <w:lang w:eastAsia="en-US" w:bidi="ar-SA"/>
                <w14:ligatures w14:val="standardContextual"/>
              </w:rPr>
              <w:t>SF12</w:t>
            </w:r>
            <w:r w:rsidRPr="016BDB45">
              <w:rPr>
                <w:rFonts w:ascii="Times New Roman" w:eastAsia="Times New Roman" w:hAnsi="Times New Roman" w:cs="Times New Roman"/>
                <w:b/>
                <w:bCs/>
                <w:kern w:val="2"/>
                <w:sz w:val="16"/>
                <w:szCs w:val="16"/>
                <w:vertAlign w:val="subscript"/>
                <w:lang w:eastAsia="en-US" w:bidi="ar-SA"/>
                <w14:ligatures w14:val="standardContextual"/>
              </w:rPr>
              <w:t>MHC</w:t>
            </w:r>
          </w:p>
        </w:tc>
      </w:tr>
      <w:tr w:rsidR="009B05ED" w:rsidRPr="0082478F" w14:paraId="039D20DC" w14:textId="77777777" w:rsidTr="5B994A04">
        <w:trPr>
          <w:trHeight w:val="300"/>
        </w:trPr>
        <w:tc>
          <w:tcPr>
            <w:tcW w:w="1111" w:type="dxa"/>
            <w:shd w:val="clear" w:color="auto" w:fill="FFFFFF" w:themeFill="background1"/>
            <w:hideMark/>
          </w:tcPr>
          <w:p w14:paraId="3920D568" w14:textId="77777777" w:rsidR="009B05ED" w:rsidRPr="0082478F" w:rsidRDefault="009B05ED" w:rsidP="016BDB45">
            <w:pP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b/>
                <w:bCs/>
                <w:kern w:val="2"/>
                <w:sz w:val="16"/>
                <w:szCs w:val="16"/>
                <w:lang w:eastAsia="en-US" w:bidi="ar-SA"/>
                <w14:ligatures w14:val="standardContextual"/>
              </w:rPr>
              <w:t>SF12-5</w:t>
            </w:r>
          </w:p>
        </w:tc>
        <w:tc>
          <w:tcPr>
            <w:tcW w:w="1299" w:type="dxa"/>
            <w:shd w:val="clear" w:color="auto" w:fill="FFFFFF" w:themeFill="background1"/>
            <w:vAlign w:val="center"/>
            <w:hideMark/>
          </w:tcPr>
          <w:p w14:paraId="3BA7C468" w14:textId="77777777" w:rsidR="009B05ED" w:rsidRPr="0082478F"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color w:val="000000"/>
                <w:kern w:val="2"/>
                <w:sz w:val="16"/>
                <w:szCs w:val="16"/>
                <w:lang w:val="en-US" w:eastAsia="en-US" w:bidi="ar-SA"/>
                <w14:ligatures w14:val="standardContextual"/>
              </w:rPr>
              <w:t>0.88 </w:t>
            </w:r>
          </w:p>
        </w:tc>
        <w:tc>
          <w:tcPr>
            <w:tcW w:w="1154" w:type="dxa"/>
            <w:shd w:val="clear" w:color="auto" w:fill="FFFFFF" w:themeFill="background1"/>
            <w:vAlign w:val="center"/>
            <w:hideMark/>
          </w:tcPr>
          <w:p w14:paraId="2E26AA84" w14:textId="77777777" w:rsidR="009B05ED" w:rsidRPr="0082478F"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p>
        </w:tc>
        <w:tc>
          <w:tcPr>
            <w:tcW w:w="777" w:type="dxa"/>
            <w:shd w:val="clear" w:color="auto" w:fill="FFFFFF" w:themeFill="background1"/>
            <w:vAlign w:val="center"/>
            <w:hideMark/>
          </w:tcPr>
          <w:p w14:paraId="1C68508A" w14:textId="77777777" w:rsidR="009B05ED" w:rsidRPr="0082478F"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color w:val="000000"/>
                <w:kern w:val="2"/>
                <w:sz w:val="16"/>
                <w:szCs w:val="16"/>
                <w:lang w:val="en-US" w:eastAsia="en-US" w:bidi="ar-SA"/>
                <w14:ligatures w14:val="standardContextual"/>
              </w:rPr>
              <w:t>0.73</w:t>
            </w:r>
          </w:p>
        </w:tc>
        <w:tc>
          <w:tcPr>
            <w:tcW w:w="959" w:type="dxa"/>
            <w:shd w:val="clear" w:color="auto" w:fill="FFFFFF" w:themeFill="background1"/>
          </w:tcPr>
          <w:p w14:paraId="68E675A7" w14:textId="77777777" w:rsidR="009B05ED" w:rsidRPr="0082478F" w:rsidRDefault="009B05ED" w:rsidP="016BDB45">
            <w:pPr>
              <w:rPr>
                <w:rFonts w:ascii="Times New Roman" w:eastAsia="Times New Roman" w:hAnsi="Times New Roman" w:cs="Times New Roman"/>
                <w:b/>
                <w:bCs/>
                <w:kern w:val="2"/>
                <w:sz w:val="16"/>
                <w:szCs w:val="16"/>
                <w:lang w:eastAsia="en-US" w:bidi="ar-SA"/>
                <w14:ligatures w14:val="standardContextual"/>
              </w:rPr>
            </w:pPr>
          </w:p>
        </w:tc>
        <w:tc>
          <w:tcPr>
            <w:tcW w:w="2235" w:type="dxa"/>
            <w:shd w:val="clear" w:color="auto" w:fill="FFFFFF" w:themeFill="background1"/>
            <w:hideMark/>
          </w:tcPr>
          <w:p w14:paraId="6C3C785C" w14:textId="77777777" w:rsidR="009B05ED" w:rsidRPr="0082478F" w:rsidRDefault="009B05ED" w:rsidP="016BDB45">
            <w:pP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b/>
                <w:bCs/>
                <w:kern w:val="2"/>
                <w:sz w:val="16"/>
                <w:szCs w:val="16"/>
                <w:lang w:eastAsia="en-US" w:bidi="ar-SA"/>
                <w14:ligatures w14:val="standardContextual"/>
              </w:rPr>
              <w:t>SF12</w:t>
            </w:r>
            <w:r w:rsidRPr="016BDB45">
              <w:rPr>
                <w:rFonts w:ascii="Times New Roman" w:eastAsia="Times New Roman" w:hAnsi="Times New Roman" w:cs="Times New Roman"/>
                <w:b/>
                <w:bCs/>
                <w:kern w:val="2"/>
                <w:sz w:val="16"/>
                <w:szCs w:val="16"/>
                <w:vertAlign w:val="subscript"/>
                <w:lang w:eastAsia="en-US" w:bidi="ar-SA"/>
                <w14:ligatures w14:val="standardContextual"/>
              </w:rPr>
              <w:t>PHC</w:t>
            </w:r>
            <w:r w:rsidRPr="016BDB45">
              <w:rPr>
                <w:rFonts w:ascii="Times New Roman" w:eastAsia="Times New Roman" w:hAnsi="Times New Roman" w:cs="Times New Roman"/>
                <w:kern w:val="2"/>
                <w:sz w:val="16"/>
                <w:szCs w:val="16"/>
                <w:lang w:val="en-US" w:eastAsia="en-US" w:bidi="ar-SA"/>
                <w14:ligatures w14:val="standardContextual"/>
              </w:rPr>
              <w:t> </w:t>
            </w:r>
          </w:p>
        </w:tc>
        <w:tc>
          <w:tcPr>
            <w:tcW w:w="1254" w:type="dxa"/>
            <w:gridSpan w:val="2"/>
            <w:shd w:val="clear" w:color="auto" w:fill="FFFFFF" w:themeFill="background1"/>
            <w:hideMark/>
          </w:tcPr>
          <w:p w14:paraId="66E24274" w14:textId="77777777" w:rsidR="009B05ED" w:rsidRPr="0082478F"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kern w:val="2"/>
                <w:sz w:val="16"/>
                <w:szCs w:val="16"/>
                <w:lang w:eastAsia="en-US" w:bidi="ar-SA"/>
                <w14:ligatures w14:val="standardContextual"/>
              </w:rPr>
              <w:t>1</w:t>
            </w:r>
          </w:p>
        </w:tc>
        <w:tc>
          <w:tcPr>
            <w:tcW w:w="917" w:type="dxa"/>
            <w:shd w:val="clear" w:color="auto" w:fill="FFFFFF" w:themeFill="background1"/>
            <w:hideMark/>
          </w:tcPr>
          <w:p w14:paraId="111C3EAD" w14:textId="77777777" w:rsidR="009B05ED" w:rsidRPr="0082478F"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kern w:val="2"/>
                <w:sz w:val="16"/>
                <w:szCs w:val="16"/>
                <w:lang w:eastAsia="en-US" w:bidi="ar-SA"/>
                <w14:ligatures w14:val="standardContextual"/>
              </w:rPr>
              <w:t>0.847</w:t>
            </w:r>
          </w:p>
        </w:tc>
      </w:tr>
      <w:tr w:rsidR="009B05ED" w:rsidRPr="0082478F" w14:paraId="2E254768" w14:textId="77777777" w:rsidTr="5B994A04">
        <w:trPr>
          <w:trHeight w:val="300"/>
        </w:trPr>
        <w:tc>
          <w:tcPr>
            <w:tcW w:w="1111" w:type="dxa"/>
            <w:shd w:val="clear" w:color="auto" w:fill="FFFFFF" w:themeFill="background1"/>
            <w:hideMark/>
          </w:tcPr>
          <w:p w14:paraId="3E023944" w14:textId="77777777" w:rsidR="009B05ED" w:rsidRPr="0082478F" w:rsidRDefault="009B05ED" w:rsidP="016BDB45">
            <w:pP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b/>
                <w:bCs/>
                <w:kern w:val="2"/>
                <w:sz w:val="16"/>
                <w:szCs w:val="16"/>
                <w:lang w:eastAsia="en-US" w:bidi="ar-SA"/>
                <w14:ligatures w14:val="standardContextual"/>
              </w:rPr>
              <w:t>SF12-6</w:t>
            </w:r>
          </w:p>
        </w:tc>
        <w:tc>
          <w:tcPr>
            <w:tcW w:w="1299" w:type="dxa"/>
            <w:shd w:val="clear" w:color="auto" w:fill="FFFFFF" w:themeFill="background1"/>
            <w:vAlign w:val="center"/>
            <w:hideMark/>
          </w:tcPr>
          <w:p w14:paraId="765BB905" w14:textId="77777777" w:rsidR="009B05ED" w:rsidRPr="0082478F"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p>
        </w:tc>
        <w:tc>
          <w:tcPr>
            <w:tcW w:w="1154" w:type="dxa"/>
            <w:shd w:val="clear" w:color="auto" w:fill="FFFFFF" w:themeFill="background1"/>
            <w:vAlign w:val="center"/>
            <w:hideMark/>
          </w:tcPr>
          <w:p w14:paraId="37D5F46C" w14:textId="77777777" w:rsidR="009B05ED" w:rsidRPr="0082478F"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color w:val="000000"/>
                <w:kern w:val="2"/>
                <w:sz w:val="16"/>
                <w:szCs w:val="16"/>
                <w:lang w:val="en-US" w:eastAsia="en-US" w:bidi="ar-SA"/>
                <w14:ligatures w14:val="standardContextual"/>
              </w:rPr>
              <w:t>0.79</w:t>
            </w:r>
          </w:p>
        </w:tc>
        <w:tc>
          <w:tcPr>
            <w:tcW w:w="777" w:type="dxa"/>
            <w:shd w:val="clear" w:color="auto" w:fill="FFFFFF" w:themeFill="background1"/>
            <w:vAlign w:val="center"/>
            <w:hideMark/>
          </w:tcPr>
          <w:p w14:paraId="260E939A" w14:textId="77777777" w:rsidR="009B05ED" w:rsidRPr="0082478F"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color w:val="000000"/>
                <w:kern w:val="2"/>
                <w:sz w:val="16"/>
                <w:szCs w:val="16"/>
                <w:lang w:val="en-US" w:eastAsia="en-US" w:bidi="ar-SA"/>
                <w14:ligatures w14:val="standardContextual"/>
              </w:rPr>
              <w:t>0.63</w:t>
            </w:r>
          </w:p>
        </w:tc>
        <w:tc>
          <w:tcPr>
            <w:tcW w:w="959" w:type="dxa"/>
            <w:shd w:val="clear" w:color="auto" w:fill="FFFFFF" w:themeFill="background1"/>
          </w:tcPr>
          <w:p w14:paraId="18412F8C" w14:textId="77777777" w:rsidR="009B05ED" w:rsidRPr="0082478F" w:rsidRDefault="009B05ED" w:rsidP="016BDB45">
            <w:pPr>
              <w:rPr>
                <w:rFonts w:ascii="Times New Roman" w:eastAsia="Times New Roman" w:hAnsi="Times New Roman" w:cs="Times New Roman"/>
                <w:b/>
                <w:bCs/>
                <w:kern w:val="2"/>
                <w:sz w:val="16"/>
                <w:szCs w:val="16"/>
                <w:lang w:eastAsia="en-US" w:bidi="ar-SA"/>
                <w14:ligatures w14:val="standardContextual"/>
              </w:rPr>
            </w:pPr>
          </w:p>
        </w:tc>
        <w:tc>
          <w:tcPr>
            <w:tcW w:w="2235" w:type="dxa"/>
            <w:shd w:val="clear" w:color="auto" w:fill="FFFFFF" w:themeFill="background1"/>
            <w:hideMark/>
          </w:tcPr>
          <w:p w14:paraId="17C9D4F8" w14:textId="77777777" w:rsidR="009B05ED" w:rsidRPr="0082478F" w:rsidRDefault="009B05ED" w:rsidP="016BDB45">
            <w:pP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b/>
                <w:bCs/>
                <w:kern w:val="2"/>
                <w:sz w:val="16"/>
                <w:szCs w:val="16"/>
                <w:lang w:eastAsia="en-US" w:bidi="ar-SA"/>
                <w14:ligatures w14:val="standardContextual"/>
              </w:rPr>
              <w:t>SF12</w:t>
            </w:r>
            <w:r w:rsidRPr="016BDB45">
              <w:rPr>
                <w:rFonts w:ascii="Times New Roman" w:eastAsia="Times New Roman" w:hAnsi="Times New Roman" w:cs="Times New Roman"/>
                <w:b/>
                <w:bCs/>
                <w:kern w:val="2"/>
                <w:sz w:val="16"/>
                <w:szCs w:val="16"/>
                <w:vertAlign w:val="subscript"/>
                <w:lang w:eastAsia="en-US" w:bidi="ar-SA"/>
                <w14:ligatures w14:val="standardContextual"/>
              </w:rPr>
              <w:t>MHC</w:t>
            </w:r>
            <w:r w:rsidRPr="016BDB45">
              <w:rPr>
                <w:rFonts w:ascii="Times New Roman" w:eastAsia="Times New Roman" w:hAnsi="Times New Roman" w:cs="Times New Roman"/>
                <w:kern w:val="2"/>
                <w:sz w:val="16"/>
                <w:szCs w:val="16"/>
                <w:lang w:val="en-US" w:eastAsia="en-US" w:bidi="ar-SA"/>
                <w14:ligatures w14:val="standardContextual"/>
              </w:rPr>
              <w:t> </w:t>
            </w:r>
          </w:p>
        </w:tc>
        <w:tc>
          <w:tcPr>
            <w:tcW w:w="1254" w:type="dxa"/>
            <w:gridSpan w:val="2"/>
            <w:shd w:val="clear" w:color="auto" w:fill="FFFFFF" w:themeFill="background1"/>
            <w:hideMark/>
          </w:tcPr>
          <w:p w14:paraId="34FBF008" w14:textId="77777777" w:rsidR="009B05ED" w:rsidRPr="0082478F"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kern w:val="2"/>
                <w:sz w:val="16"/>
                <w:szCs w:val="16"/>
                <w:lang w:eastAsia="en-US" w:bidi="ar-SA"/>
                <w14:ligatures w14:val="standardContextual"/>
              </w:rPr>
              <w:t>0.847</w:t>
            </w:r>
          </w:p>
        </w:tc>
        <w:tc>
          <w:tcPr>
            <w:tcW w:w="917" w:type="dxa"/>
            <w:shd w:val="clear" w:color="auto" w:fill="FFFFFF" w:themeFill="background1"/>
            <w:hideMark/>
          </w:tcPr>
          <w:p w14:paraId="403436C0" w14:textId="77777777" w:rsidR="009B05ED" w:rsidRPr="0082478F"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kern w:val="2"/>
                <w:sz w:val="16"/>
                <w:szCs w:val="16"/>
                <w:lang w:eastAsia="en-US" w:bidi="ar-SA"/>
                <w14:ligatures w14:val="standardContextual"/>
              </w:rPr>
              <w:t>1</w:t>
            </w:r>
          </w:p>
        </w:tc>
      </w:tr>
      <w:tr w:rsidR="009B05ED" w:rsidRPr="0082478F" w14:paraId="09767FE9" w14:textId="77777777" w:rsidTr="5B994A04">
        <w:trPr>
          <w:trHeight w:val="300"/>
        </w:trPr>
        <w:tc>
          <w:tcPr>
            <w:tcW w:w="1111" w:type="dxa"/>
            <w:shd w:val="clear" w:color="auto" w:fill="FFFFFF" w:themeFill="background1"/>
            <w:hideMark/>
          </w:tcPr>
          <w:p w14:paraId="67312A95" w14:textId="77777777" w:rsidR="009B05ED" w:rsidRPr="0082478F" w:rsidRDefault="009B05ED" w:rsidP="016BDB45">
            <w:pP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b/>
                <w:bCs/>
                <w:kern w:val="2"/>
                <w:sz w:val="16"/>
                <w:szCs w:val="16"/>
                <w:lang w:eastAsia="en-US" w:bidi="ar-SA"/>
                <w14:ligatures w14:val="standardContextual"/>
              </w:rPr>
              <w:t>SF12-7</w:t>
            </w:r>
          </w:p>
        </w:tc>
        <w:tc>
          <w:tcPr>
            <w:tcW w:w="1299" w:type="dxa"/>
            <w:shd w:val="clear" w:color="auto" w:fill="FFFFFF" w:themeFill="background1"/>
            <w:vAlign w:val="center"/>
            <w:hideMark/>
          </w:tcPr>
          <w:p w14:paraId="643B931B" w14:textId="77777777" w:rsidR="009B05ED" w:rsidRPr="0082478F"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p>
        </w:tc>
        <w:tc>
          <w:tcPr>
            <w:tcW w:w="1154" w:type="dxa"/>
            <w:shd w:val="clear" w:color="auto" w:fill="FFFFFF" w:themeFill="background1"/>
            <w:vAlign w:val="center"/>
            <w:hideMark/>
          </w:tcPr>
          <w:p w14:paraId="5C87721C" w14:textId="77777777" w:rsidR="009B05ED" w:rsidRPr="0082478F"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color w:val="000000"/>
                <w:kern w:val="2"/>
                <w:sz w:val="16"/>
                <w:szCs w:val="16"/>
                <w:lang w:val="en-US" w:eastAsia="en-US" w:bidi="ar-SA"/>
                <w14:ligatures w14:val="standardContextual"/>
              </w:rPr>
              <w:t>0.54</w:t>
            </w:r>
          </w:p>
        </w:tc>
        <w:tc>
          <w:tcPr>
            <w:tcW w:w="777" w:type="dxa"/>
            <w:shd w:val="clear" w:color="auto" w:fill="FFFFFF" w:themeFill="background1"/>
            <w:vAlign w:val="center"/>
            <w:hideMark/>
          </w:tcPr>
          <w:p w14:paraId="53318D50" w14:textId="77777777" w:rsidR="009B05ED" w:rsidRPr="0082478F"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color w:val="000000"/>
                <w:kern w:val="2"/>
                <w:sz w:val="16"/>
                <w:szCs w:val="16"/>
                <w:lang w:val="en-US" w:eastAsia="en-US" w:bidi="ar-SA"/>
                <w14:ligatures w14:val="standardContextual"/>
              </w:rPr>
              <w:t>0.30</w:t>
            </w:r>
          </w:p>
        </w:tc>
        <w:tc>
          <w:tcPr>
            <w:tcW w:w="959" w:type="dxa"/>
            <w:shd w:val="clear" w:color="auto" w:fill="FFFFFF" w:themeFill="background1"/>
          </w:tcPr>
          <w:p w14:paraId="2F071A8B" w14:textId="77777777" w:rsidR="009B05ED" w:rsidRPr="0082478F" w:rsidRDefault="009B05ED" w:rsidP="016BDB45">
            <w:pPr>
              <w:rPr>
                <w:rFonts w:ascii="Times New Roman" w:eastAsia="Times New Roman" w:hAnsi="Times New Roman" w:cs="Times New Roman"/>
                <w:kern w:val="2"/>
                <w:sz w:val="16"/>
                <w:szCs w:val="16"/>
                <w:lang w:val="en-US" w:eastAsia="en-US" w:bidi="ar-SA"/>
                <w14:ligatures w14:val="standardContextual"/>
              </w:rPr>
            </w:pPr>
          </w:p>
        </w:tc>
        <w:tc>
          <w:tcPr>
            <w:tcW w:w="2290" w:type="dxa"/>
            <w:gridSpan w:val="2"/>
            <w:vMerge w:val="restart"/>
            <w:shd w:val="clear" w:color="auto" w:fill="FFFFFF" w:themeFill="background1"/>
            <w:hideMark/>
          </w:tcPr>
          <w:p w14:paraId="3E92103A" w14:textId="77777777" w:rsidR="009B05ED" w:rsidRPr="0082478F" w:rsidRDefault="009B05ED" w:rsidP="016BDB45">
            <w:pPr>
              <w:rPr>
                <w:rFonts w:ascii="Times New Roman" w:eastAsia="Times New Roman" w:hAnsi="Times New Roman" w:cs="Times New Roman"/>
                <w:kern w:val="2"/>
                <w:sz w:val="16"/>
                <w:szCs w:val="16"/>
                <w:lang w:val="en-US" w:eastAsia="en-US" w:bidi="ar-SA"/>
                <w14:ligatures w14:val="standardContextual"/>
              </w:rPr>
            </w:pPr>
          </w:p>
        </w:tc>
        <w:tc>
          <w:tcPr>
            <w:tcW w:w="2116" w:type="dxa"/>
            <w:gridSpan w:val="2"/>
            <w:vMerge w:val="restart"/>
            <w:shd w:val="clear" w:color="auto" w:fill="FFFFFF" w:themeFill="background1"/>
          </w:tcPr>
          <w:p w14:paraId="048550B9" w14:textId="77777777" w:rsidR="009B05ED" w:rsidRPr="0082478F" w:rsidRDefault="009B05ED" w:rsidP="016BDB45">
            <w:pPr>
              <w:rPr>
                <w:rFonts w:ascii="Times New Roman" w:eastAsia="Times New Roman" w:hAnsi="Times New Roman" w:cs="Times New Roman"/>
                <w:kern w:val="2"/>
                <w:sz w:val="16"/>
                <w:szCs w:val="16"/>
                <w:lang w:val="en-US" w:eastAsia="en-US" w:bidi="ar-SA"/>
                <w14:ligatures w14:val="standardContextual"/>
              </w:rPr>
            </w:pPr>
          </w:p>
        </w:tc>
      </w:tr>
      <w:tr w:rsidR="009B05ED" w:rsidRPr="0082478F" w14:paraId="6A7DB98C" w14:textId="77777777" w:rsidTr="5B994A04">
        <w:trPr>
          <w:trHeight w:val="300"/>
        </w:trPr>
        <w:tc>
          <w:tcPr>
            <w:tcW w:w="1111" w:type="dxa"/>
            <w:shd w:val="clear" w:color="auto" w:fill="FFFFFF" w:themeFill="background1"/>
            <w:hideMark/>
          </w:tcPr>
          <w:p w14:paraId="2215B1B0" w14:textId="77777777" w:rsidR="009B05ED" w:rsidRPr="0082478F" w:rsidRDefault="009B05ED" w:rsidP="016BDB45">
            <w:pP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b/>
                <w:bCs/>
                <w:kern w:val="2"/>
                <w:sz w:val="16"/>
                <w:szCs w:val="16"/>
                <w:lang w:eastAsia="en-US" w:bidi="ar-SA"/>
                <w14:ligatures w14:val="standardContextual"/>
              </w:rPr>
              <w:t>SF12-8</w:t>
            </w:r>
          </w:p>
        </w:tc>
        <w:tc>
          <w:tcPr>
            <w:tcW w:w="1299" w:type="dxa"/>
            <w:shd w:val="clear" w:color="auto" w:fill="FFFFFF" w:themeFill="background1"/>
            <w:vAlign w:val="center"/>
            <w:hideMark/>
          </w:tcPr>
          <w:p w14:paraId="354E6E93" w14:textId="77777777" w:rsidR="009B05ED" w:rsidRPr="0082478F"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color w:val="000000"/>
                <w:kern w:val="2"/>
                <w:sz w:val="16"/>
                <w:szCs w:val="16"/>
                <w:lang w:val="en-US" w:eastAsia="en-US" w:bidi="ar-SA"/>
                <w14:ligatures w14:val="standardContextual"/>
              </w:rPr>
              <w:t>0.70</w:t>
            </w:r>
          </w:p>
        </w:tc>
        <w:tc>
          <w:tcPr>
            <w:tcW w:w="1154" w:type="dxa"/>
            <w:shd w:val="clear" w:color="auto" w:fill="FFFFFF" w:themeFill="background1"/>
            <w:vAlign w:val="center"/>
            <w:hideMark/>
          </w:tcPr>
          <w:p w14:paraId="1CF4DBBD" w14:textId="77777777" w:rsidR="009B05ED" w:rsidRPr="0082478F"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p>
        </w:tc>
        <w:tc>
          <w:tcPr>
            <w:tcW w:w="777" w:type="dxa"/>
            <w:shd w:val="clear" w:color="auto" w:fill="FFFFFF" w:themeFill="background1"/>
            <w:vAlign w:val="center"/>
            <w:hideMark/>
          </w:tcPr>
          <w:p w14:paraId="789EAF6F" w14:textId="77777777" w:rsidR="009B05ED" w:rsidRPr="0082478F"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color w:val="000000"/>
                <w:kern w:val="2"/>
                <w:sz w:val="16"/>
                <w:szCs w:val="16"/>
                <w:lang w:val="en-US" w:eastAsia="en-US" w:bidi="ar-SA"/>
                <w14:ligatures w14:val="standardContextual"/>
              </w:rPr>
              <w:t>0.49</w:t>
            </w:r>
          </w:p>
        </w:tc>
        <w:tc>
          <w:tcPr>
            <w:tcW w:w="959" w:type="dxa"/>
            <w:shd w:val="clear" w:color="auto" w:fill="FFFFFF" w:themeFill="background1"/>
          </w:tcPr>
          <w:p w14:paraId="7ABD23FD" w14:textId="77777777" w:rsidR="009B05ED" w:rsidRPr="0082478F" w:rsidRDefault="009B05ED" w:rsidP="016BDB45">
            <w:pPr>
              <w:rPr>
                <w:rFonts w:ascii="Times New Roman" w:eastAsia="Times New Roman" w:hAnsi="Times New Roman" w:cs="Times New Roman"/>
                <w:kern w:val="2"/>
                <w:sz w:val="16"/>
                <w:szCs w:val="16"/>
                <w:lang w:val="en-US" w:eastAsia="en-US" w:bidi="ar-SA"/>
                <w14:ligatures w14:val="standardContextual"/>
              </w:rPr>
            </w:pPr>
          </w:p>
        </w:tc>
        <w:tc>
          <w:tcPr>
            <w:tcW w:w="2290" w:type="dxa"/>
            <w:gridSpan w:val="2"/>
            <w:vMerge/>
            <w:vAlign w:val="center"/>
            <w:hideMark/>
          </w:tcPr>
          <w:p w14:paraId="451AAC0D" w14:textId="77777777" w:rsidR="009B05ED" w:rsidRPr="0082478F" w:rsidRDefault="009B05ED" w:rsidP="009B05ED">
            <w:pPr>
              <w:rPr>
                <w:rFonts w:ascii="Times New Roman" w:eastAsia="Calibri" w:hAnsi="Times New Roman" w:cs="Times New Roman"/>
                <w:kern w:val="2"/>
                <w:sz w:val="20"/>
                <w:szCs w:val="20"/>
                <w:lang w:val="en-US" w:eastAsia="en-US" w:bidi="ar-SA"/>
                <w14:ligatures w14:val="standardContextual"/>
              </w:rPr>
            </w:pPr>
          </w:p>
        </w:tc>
        <w:tc>
          <w:tcPr>
            <w:tcW w:w="2116" w:type="dxa"/>
            <w:gridSpan w:val="2"/>
            <w:vMerge/>
            <w:vAlign w:val="center"/>
          </w:tcPr>
          <w:p w14:paraId="2B475467" w14:textId="77777777" w:rsidR="009B05ED" w:rsidRPr="0082478F" w:rsidRDefault="009B05ED" w:rsidP="009B05ED">
            <w:pPr>
              <w:rPr>
                <w:rFonts w:ascii="Times New Roman" w:eastAsia="Calibri" w:hAnsi="Times New Roman" w:cs="Times New Roman"/>
                <w:kern w:val="2"/>
                <w:sz w:val="20"/>
                <w:szCs w:val="20"/>
                <w:lang w:val="en-US" w:eastAsia="en-US" w:bidi="ar-SA"/>
                <w14:ligatures w14:val="standardContextual"/>
              </w:rPr>
            </w:pPr>
          </w:p>
        </w:tc>
      </w:tr>
      <w:tr w:rsidR="009B05ED" w:rsidRPr="0082478F" w14:paraId="7647D348" w14:textId="77777777" w:rsidTr="5B994A04">
        <w:trPr>
          <w:trHeight w:val="300"/>
        </w:trPr>
        <w:tc>
          <w:tcPr>
            <w:tcW w:w="1111" w:type="dxa"/>
            <w:shd w:val="clear" w:color="auto" w:fill="FFFFFF" w:themeFill="background1"/>
            <w:hideMark/>
          </w:tcPr>
          <w:p w14:paraId="744430A9" w14:textId="77777777" w:rsidR="009B05ED" w:rsidRPr="0082478F" w:rsidRDefault="009B05ED" w:rsidP="016BDB45">
            <w:pP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b/>
                <w:bCs/>
                <w:kern w:val="2"/>
                <w:sz w:val="16"/>
                <w:szCs w:val="16"/>
                <w:lang w:eastAsia="en-US" w:bidi="ar-SA"/>
                <w14:ligatures w14:val="standardContextual"/>
              </w:rPr>
              <w:t>SF12-9</w:t>
            </w:r>
          </w:p>
        </w:tc>
        <w:tc>
          <w:tcPr>
            <w:tcW w:w="1299" w:type="dxa"/>
            <w:shd w:val="clear" w:color="auto" w:fill="FFFFFF" w:themeFill="background1"/>
            <w:vAlign w:val="center"/>
            <w:hideMark/>
          </w:tcPr>
          <w:p w14:paraId="770BA672" w14:textId="77777777" w:rsidR="009B05ED" w:rsidRPr="0082478F" w:rsidRDefault="009B05ED" w:rsidP="016BDB45">
            <w:pPr>
              <w:jc w:val="center"/>
              <w:rPr>
                <w:rFonts w:ascii="Times New Roman" w:eastAsia="Times New Roman" w:hAnsi="Times New Roman" w:cs="Times New Roman"/>
                <w:color w:val="000000" w:themeColor="text1"/>
                <w:kern w:val="2"/>
                <w:sz w:val="16"/>
                <w:szCs w:val="16"/>
                <w:lang w:val="en-US" w:eastAsia="en-US" w:bidi="ar-SA"/>
                <w14:ligatures w14:val="standardContextual"/>
              </w:rPr>
            </w:pPr>
          </w:p>
        </w:tc>
        <w:tc>
          <w:tcPr>
            <w:tcW w:w="1154" w:type="dxa"/>
            <w:shd w:val="clear" w:color="auto" w:fill="FFFFFF" w:themeFill="background1"/>
            <w:vAlign w:val="center"/>
            <w:hideMark/>
          </w:tcPr>
          <w:p w14:paraId="19D9BF9A" w14:textId="77777777" w:rsidR="1325BF60" w:rsidRDefault="39286896" w:rsidP="016BDB45">
            <w:pPr>
              <w:jc w:val="center"/>
              <w:rPr>
                <w:rFonts w:ascii="Times New Roman" w:eastAsia="Times New Roman" w:hAnsi="Times New Roman" w:cs="Times New Roman"/>
                <w:sz w:val="16"/>
                <w:szCs w:val="16"/>
                <w:lang w:val="en-US" w:eastAsia="en-US" w:bidi="ar-SA"/>
              </w:rPr>
            </w:pPr>
            <w:r w:rsidRPr="5B994A04">
              <w:rPr>
                <w:rFonts w:ascii="Times New Roman" w:eastAsia="Times New Roman" w:hAnsi="Times New Roman" w:cs="Times New Roman"/>
                <w:color w:val="000000" w:themeColor="text1"/>
                <w:sz w:val="16"/>
                <w:szCs w:val="16"/>
                <w:lang w:val="en-US" w:eastAsia="en-US" w:bidi="ar-SA"/>
              </w:rPr>
              <w:t xml:space="preserve">0.60 </w:t>
            </w:r>
          </w:p>
        </w:tc>
        <w:tc>
          <w:tcPr>
            <w:tcW w:w="777" w:type="dxa"/>
            <w:shd w:val="clear" w:color="auto" w:fill="FFFFFF" w:themeFill="background1"/>
            <w:vAlign w:val="center"/>
            <w:hideMark/>
          </w:tcPr>
          <w:p w14:paraId="58A6ED5A" w14:textId="77777777" w:rsidR="009B05ED" w:rsidRPr="0082478F"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color w:val="000000"/>
                <w:kern w:val="2"/>
                <w:sz w:val="16"/>
                <w:szCs w:val="16"/>
                <w:lang w:val="en-US" w:eastAsia="en-US" w:bidi="ar-SA"/>
                <w14:ligatures w14:val="standardContextual"/>
              </w:rPr>
              <w:t>0.36</w:t>
            </w:r>
          </w:p>
        </w:tc>
        <w:tc>
          <w:tcPr>
            <w:tcW w:w="959" w:type="dxa"/>
            <w:shd w:val="clear" w:color="auto" w:fill="FFFFFF" w:themeFill="background1"/>
          </w:tcPr>
          <w:p w14:paraId="16EC6A5E" w14:textId="77777777" w:rsidR="009B05ED" w:rsidRPr="0082478F" w:rsidRDefault="009B05ED" w:rsidP="016BDB45">
            <w:pPr>
              <w:rPr>
                <w:rFonts w:ascii="Times New Roman" w:eastAsia="Times New Roman" w:hAnsi="Times New Roman" w:cs="Times New Roman"/>
                <w:kern w:val="2"/>
                <w:sz w:val="16"/>
                <w:szCs w:val="16"/>
                <w:lang w:val="en-US" w:eastAsia="en-US" w:bidi="ar-SA"/>
                <w14:ligatures w14:val="standardContextual"/>
              </w:rPr>
            </w:pPr>
          </w:p>
        </w:tc>
        <w:tc>
          <w:tcPr>
            <w:tcW w:w="2290" w:type="dxa"/>
            <w:gridSpan w:val="2"/>
            <w:vMerge/>
            <w:vAlign w:val="center"/>
            <w:hideMark/>
          </w:tcPr>
          <w:p w14:paraId="06B9555E" w14:textId="77777777" w:rsidR="009B05ED" w:rsidRPr="0082478F" w:rsidRDefault="009B05ED" w:rsidP="009B05ED">
            <w:pPr>
              <w:rPr>
                <w:rFonts w:ascii="Times New Roman" w:eastAsia="Calibri" w:hAnsi="Times New Roman" w:cs="Times New Roman"/>
                <w:kern w:val="2"/>
                <w:sz w:val="20"/>
                <w:szCs w:val="20"/>
                <w:lang w:val="en-US" w:eastAsia="en-US" w:bidi="ar-SA"/>
                <w14:ligatures w14:val="standardContextual"/>
              </w:rPr>
            </w:pPr>
          </w:p>
        </w:tc>
        <w:tc>
          <w:tcPr>
            <w:tcW w:w="2116" w:type="dxa"/>
            <w:gridSpan w:val="2"/>
            <w:vMerge/>
            <w:vAlign w:val="center"/>
          </w:tcPr>
          <w:p w14:paraId="0F0CB9FD" w14:textId="77777777" w:rsidR="009B05ED" w:rsidRPr="0082478F" w:rsidRDefault="009B05ED" w:rsidP="009B05ED">
            <w:pPr>
              <w:rPr>
                <w:rFonts w:ascii="Times New Roman" w:eastAsia="Calibri" w:hAnsi="Times New Roman" w:cs="Times New Roman"/>
                <w:kern w:val="2"/>
                <w:sz w:val="20"/>
                <w:szCs w:val="20"/>
                <w:lang w:val="en-US" w:eastAsia="en-US" w:bidi="ar-SA"/>
                <w14:ligatures w14:val="standardContextual"/>
              </w:rPr>
            </w:pPr>
          </w:p>
        </w:tc>
      </w:tr>
      <w:tr w:rsidR="009B05ED" w:rsidRPr="0082478F" w14:paraId="29F532C6" w14:textId="77777777" w:rsidTr="5B994A04">
        <w:trPr>
          <w:trHeight w:val="300"/>
        </w:trPr>
        <w:tc>
          <w:tcPr>
            <w:tcW w:w="1111" w:type="dxa"/>
            <w:shd w:val="clear" w:color="auto" w:fill="FFFFFF" w:themeFill="background1"/>
            <w:hideMark/>
          </w:tcPr>
          <w:p w14:paraId="3C817016" w14:textId="77777777" w:rsidR="009B05ED" w:rsidRPr="0082478F" w:rsidRDefault="009B05ED" w:rsidP="016BDB45">
            <w:pP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b/>
                <w:bCs/>
                <w:kern w:val="2"/>
                <w:sz w:val="16"/>
                <w:szCs w:val="16"/>
                <w:lang w:eastAsia="en-US" w:bidi="ar-SA"/>
                <w14:ligatures w14:val="standardContextual"/>
              </w:rPr>
              <w:t>SF12-10</w:t>
            </w:r>
          </w:p>
        </w:tc>
        <w:tc>
          <w:tcPr>
            <w:tcW w:w="1299" w:type="dxa"/>
            <w:shd w:val="clear" w:color="auto" w:fill="FFFFFF" w:themeFill="background1"/>
            <w:vAlign w:val="center"/>
            <w:hideMark/>
          </w:tcPr>
          <w:p w14:paraId="4CB5CA71" w14:textId="77777777" w:rsidR="009B05ED" w:rsidRPr="0082478F" w:rsidRDefault="009B05ED" w:rsidP="016BDB45">
            <w:pPr>
              <w:jc w:val="center"/>
              <w:rPr>
                <w:rFonts w:ascii="Times New Roman" w:eastAsia="Times New Roman" w:hAnsi="Times New Roman" w:cs="Times New Roman"/>
                <w:color w:val="000000" w:themeColor="text1"/>
                <w:kern w:val="2"/>
                <w:sz w:val="16"/>
                <w:szCs w:val="16"/>
                <w:lang w:val="en-US" w:eastAsia="en-US" w:bidi="ar-SA"/>
                <w14:ligatures w14:val="standardContextual"/>
              </w:rPr>
            </w:pPr>
          </w:p>
        </w:tc>
        <w:tc>
          <w:tcPr>
            <w:tcW w:w="1154" w:type="dxa"/>
            <w:shd w:val="clear" w:color="auto" w:fill="FFFFFF" w:themeFill="background1"/>
            <w:vAlign w:val="center"/>
            <w:hideMark/>
          </w:tcPr>
          <w:p w14:paraId="5D34C3C5" w14:textId="77777777" w:rsidR="1325BF60" w:rsidRDefault="39286896" w:rsidP="016BDB45">
            <w:pPr>
              <w:jc w:val="center"/>
              <w:rPr>
                <w:rFonts w:ascii="Times New Roman" w:eastAsia="Times New Roman" w:hAnsi="Times New Roman" w:cs="Times New Roman"/>
                <w:sz w:val="16"/>
                <w:szCs w:val="16"/>
                <w:lang w:val="en-US" w:eastAsia="en-US" w:bidi="ar-SA"/>
              </w:rPr>
            </w:pPr>
            <w:r w:rsidRPr="5B994A04">
              <w:rPr>
                <w:rFonts w:ascii="Times New Roman" w:eastAsia="Times New Roman" w:hAnsi="Times New Roman" w:cs="Times New Roman"/>
                <w:color w:val="000000" w:themeColor="text1"/>
                <w:sz w:val="16"/>
                <w:szCs w:val="16"/>
                <w:lang w:val="en-US" w:eastAsia="en-US" w:bidi="ar-SA"/>
              </w:rPr>
              <w:t xml:space="preserve">0.60 </w:t>
            </w:r>
          </w:p>
        </w:tc>
        <w:tc>
          <w:tcPr>
            <w:tcW w:w="777" w:type="dxa"/>
            <w:shd w:val="clear" w:color="auto" w:fill="FFFFFF" w:themeFill="background1"/>
            <w:vAlign w:val="center"/>
            <w:hideMark/>
          </w:tcPr>
          <w:p w14:paraId="0893D2BC" w14:textId="77777777" w:rsidR="009B05ED" w:rsidRPr="0082478F"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color w:val="000000"/>
                <w:kern w:val="2"/>
                <w:sz w:val="16"/>
                <w:szCs w:val="16"/>
                <w:lang w:val="en-US" w:eastAsia="en-US" w:bidi="ar-SA"/>
                <w14:ligatures w14:val="standardContextual"/>
              </w:rPr>
              <w:t>0.37</w:t>
            </w:r>
          </w:p>
        </w:tc>
        <w:tc>
          <w:tcPr>
            <w:tcW w:w="959" w:type="dxa"/>
            <w:shd w:val="clear" w:color="auto" w:fill="FFFFFF" w:themeFill="background1"/>
          </w:tcPr>
          <w:p w14:paraId="2A083204" w14:textId="77777777" w:rsidR="009B05ED" w:rsidRPr="0082478F" w:rsidRDefault="009B05ED" w:rsidP="016BDB45">
            <w:pPr>
              <w:rPr>
                <w:rFonts w:ascii="Times New Roman" w:eastAsia="Times New Roman" w:hAnsi="Times New Roman" w:cs="Times New Roman"/>
                <w:kern w:val="2"/>
                <w:sz w:val="16"/>
                <w:szCs w:val="16"/>
                <w:lang w:val="en-US" w:eastAsia="en-US" w:bidi="ar-SA"/>
                <w14:ligatures w14:val="standardContextual"/>
              </w:rPr>
            </w:pPr>
          </w:p>
        </w:tc>
        <w:tc>
          <w:tcPr>
            <w:tcW w:w="2290" w:type="dxa"/>
            <w:gridSpan w:val="2"/>
            <w:vMerge w:val="restart"/>
            <w:tcBorders>
              <w:bottom w:val="single" w:sz="12" w:space="0" w:color="000000" w:themeColor="text1"/>
            </w:tcBorders>
            <w:shd w:val="clear" w:color="auto" w:fill="FFFFFF" w:themeFill="background1"/>
            <w:vAlign w:val="center"/>
            <w:hideMark/>
          </w:tcPr>
          <w:p w14:paraId="17739461" w14:textId="77777777" w:rsidR="009B05ED" w:rsidRPr="0082478F" w:rsidRDefault="009B05ED" w:rsidP="016BDB45">
            <w:pPr>
              <w:rPr>
                <w:rFonts w:ascii="Times New Roman" w:eastAsia="Times New Roman" w:hAnsi="Times New Roman" w:cs="Times New Roman"/>
                <w:kern w:val="2"/>
                <w:sz w:val="16"/>
                <w:szCs w:val="16"/>
                <w:lang w:val="en-US" w:eastAsia="en-US" w:bidi="ar-SA"/>
                <w14:ligatures w14:val="standardContextual"/>
              </w:rPr>
            </w:pPr>
          </w:p>
        </w:tc>
        <w:tc>
          <w:tcPr>
            <w:tcW w:w="2116" w:type="dxa"/>
            <w:gridSpan w:val="2"/>
            <w:vMerge w:val="restart"/>
            <w:tcBorders>
              <w:bottom w:val="single" w:sz="12" w:space="0" w:color="000000" w:themeColor="text1"/>
            </w:tcBorders>
            <w:shd w:val="clear" w:color="auto" w:fill="FFFFFF" w:themeFill="background1"/>
            <w:vAlign w:val="center"/>
          </w:tcPr>
          <w:p w14:paraId="4810074F" w14:textId="77777777" w:rsidR="009B05ED" w:rsidRPr="0082478F" w:rsidRDefault="009B05ED" w:rsidP="016BDB45">
            <w:pPr>
              <w:rPr>
                <w:rFonts w:ascii="Times New Roman" w:eastAsia="Times New Roman" w:hAnsi="Times New Roman" w:cs="Times New Roman"/>
                <w:kern w:val="2"/>
                <w:sz w:val="16"/>
                <w:szCs w:val="16"/>
                <w:lang w:val="en-US" w:eastAsia="en-US" w:bidi="ar-SA"/>
                <w14:ligatures w14:val="standardContextual"/>
              </w:rPr>
            </w:pPr>
          </w:p>
        </w:tc>
      </w:tr>
      <w:tr w:rsidR="009B05ED" w:rsidRPr="0082478F" w14:paraId="02069FDF" w14:textId="77777777" w:rsidTr="5B994A04">
        <w:trPr>
          <w:trHeight w:val="300"/>
        </w:trPr>
        <w:tc>
          <w:tcPr>
            <w:tcW w:w="1111" w:type="dxa"/>
            <w:shd w:val="clear" w:color="auto" w:fill="FFFFFF" w:themeFill="background1"/>
            <w:hideMark/>
          </w:tcPr>
          <w:p w14:paraId="3EA99DF0" w14:textId="77777777" w:rsidR="009B05ED" w:rsidRPr="0082478F" w:rsidRDefault="009B05ED" w:rsidP="016BDB45">
            <w:pP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b/>
                <w:bCs/>
                <w:kern w:val="2"/>
                <w:sz w:val="16"/>
                <w:szCs w:val="16"/>
                <w:lang w:eastAsia="en-US" w:bidi="ar-SA"/>
                <w14:ligatures w14:val="standardContextual"/>
              </w:rPr>
              <w:t>SF12-11</w:t>
            </w:r>
          </w:p>
        </w:tc>
        <w:tc>
          <w:tcPr>
            <w:tcW w:w="1299" w:type="dxa"/>
            <w:shd w:val="clear" w:color="auto" w:fill="FFFFFF" w:themeFill="background1"/>
            <w:vAlign w:val="center"/>
            <w:hideMark/>
          </w:tcPr>
          <w:p w14:paraId="0C1CC905" w14:textId="77777777" w:rsidR="009B05ED" w:rsidRPr="0082478F" w:rsidRDefault="009B05ED" w:rsidP="016BDB45">
            <w:pPr>
              <w:jc w:val="center"/>
              <w:rPr>
                <w:rFonts w:ascii="Times New Roman" w:eastAsia="Times New Roman" w:hAnsi="Times New Roman" w:cs="Times New Roman"/>
                <w:color w:val="000000" w:themeColor="text1"/>
                <w:kern w:val="2"/>
                <w:sz w:val="16"/>
                <w:szCs w:val="16"/>
                <w:lang w:val="en-US" w:eastAsia="en-US" w:bidi="ar-SA"/>
                <w14:ligatures w14:val="standardContextual"/>
              </w:rPr>
            </w:pPr>
          </w:p>
        </w:tc>
        <w:tc>
          <w:tcPr>
            <w:tcW w:w="1154" w:type="dxa"/>
            <w:shd w:val="clear" w:color="auto" w:fill="FFFFFF" w:themeFill="background1"/>
            <w:vAlign w:val="center"/>
            <w:hideMark/>
          </w:tcPr>
          <w:p w14:paraId="70ADE785" w14:textId="77777777" w:rsidR="1325BF60" w:rsidRDefault="39286896" w:rsidP="016BDB45">
            <w:pPr>
              <w:jc w:val="center"/>
              <w:rPr>
                <w:rFonts w:ascii="Times New Roman" w:eastAsia="Times New Roman" w:hAnsi="Times New Roman" w:cs="Times New Roman"/>
                <w:sz w:val="16"/>
                <w:szCs w:val="16"/>
                <w:lang w:val="en-US" w:eastAsia="en-US" w:bidi="ar-SA"/>
              </w:rPr>
            </w:pPr>
            <w:r w:rsidRPr="5B994A04">
              <w:rPr>
                <w:rFonts w:ascii="Times New Roman" w:eastAsia="Times New Roman" w:hAnsi="Times New Roman" w:cs="Times New Roman"/>
                <w:color w:val="000000" w:themeColor="text1"/>
                <w:sz w:val="16"/>
                <w:szCs w:val="16"/>
                <w:lang w:val="en-US" w:eastAsia="en-US" w:bidi="ar-SA"/>
              </w:rPr>
              <w:t>0.69</w:t>
            </w:r>
          </w:p>
        </w:tc>
        <w:tc>
          <w:tcPr>
            <w:tcW w:w="777" w:type="dxa"/>
            <w:shd w:val="clear" w:color="auto" w:fill="FFFFFF" w:themeFill="background1"/>
            <w:vAlign w:val="center"/>
            <w:hideMark/>
          </w:tcPr>
          <w:p w14:paraId="2B3C0231" w14:textId="77777777" w:rsidR="009B05ED" w:rsidRPr="0082478F"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color w:val="000000"/>
                <w:kern w:val="2"/>
                <w:sz w:val="16"/>
                <w:szCs w:val="16"/>
                <w:lang w:val="en-US" w:eastAsia="en-US" w:bidi="ar-SA"/>
                <w14:ligatures w14:val="standardContextual"/>
              </w:rPr>
              <w:t>0.48</w:t>
            </w:r>
          </w:p>
        </w:tc>
        <w:tc>
          <w:tcPr>
            <w:tcW w:w="959" w:type="dxa"/>
            <w:shd w:val="clear" w:color="auto" w:fill="FFFFFF" w:themeFill="background1"/>
          </w:tcPr>
          <w:p w14:paraId="382CD7B6" w14:textId="77777777" w:rsidR="009B05ED" w:rsidRPr="0082478F" w:rsidRDefault="009B05ED" w:rsidP="016BDB45">
            <w:pPr>
              <w:rPr>
                <w:rFonts w:ascii="Times New Roman" w:eastAsia="Times New Roman" w:hAnsi="Times New Roman" w:cs="Times New Roman"/>
                <w:kern w:val="2"/>
                <w:sz w:val="16"/>
                <w:szCs w:val="16"/>
                <w:lang w:val="en-US" w:eastAsia="en-US" w:bidi="ar-SA"/>
                <w14:ligatures w14:val="standardContextual"/>
              </w:rPr>
            </w:pPr>
          </w:p>
        </w:tc>
        <w:tc>
          <w:tcPr>
            <w:tcW w:w="2290" w:type="dxa"/>
            <w:gridSpan w:val="2"/>
            <w:vMerge/>
            <w:vAlign w:val="center"/>
            <w:hideMark/>
          </w:tcPr>
          <w:p w14:paraId="2B5C26A7" w14:textId="77777777" w:rsidR="009B05ED" w:rsidRPr="0082478F" w:rsidRDefault="009B05ED" w:rsidP="009B05ED">
            <w:pPr>
              <w:rPr>
                <w:rFonts w:ascii="Times New Roman" w:eastAsia="Calibri" w:hAnsi="Times New Roman" w:cs="Times New Roman"/>
                <w:kern w:val="2"/>
                <w:sz w:val="20"/>
                <w:szCs w:val="20"/>
                <w:lang w:val="en-US" w:eastAsia="en-US" w:bidi="ar-SA"/>
                <w14:ligatures w14:val="standardContextual"/>
              </w:rPr>
            </w:pPr>
          </w:p>
        </w:tc>
        <w:tc>
          <w:tcPr>
            <w:tcW w:w="2116" w:type="dxa"/>
            <w:gridSpan w:val="2"/>
            <w:vMerge/>
            <w:vAlign w:val="center"/>
          </w:tcPr>
          <w:p w14:paraId="09439DBA" w14:textId="77777777" w:rsidR="009B05ED" w:rsidRPr="0082478F" w:rsidRDefault="009B05ED" w:rsidP="009B05ED">
            <w:pPr>
              <w:rPr>
                <w:rFonts w:ascii="Times New Roman" w:eastAsia="Calibri" w:hAnsi="Times New Roman" w:cs="Times New Roman"/>
                <w:kern w:val="2"/>
                <w:sz w:val="20"/>
                <w:szCs w:val="20"/>
                <w:lang w:val="en-US" w:eastAsia="en-US" w:bidi="ar-SA"/>
                <w14:ligatures w14:val="standardContextual"/>
              </w:rPr>
            </w:pPr>
          </w:p>
        </w:tc>
      </w:tr>
      <w:tr w:rsidR="009B05ED" w:rsidRPr="0082478F" w14:paraId="12FB8E76" w14:textId="77777777" w:rsidTr="5B994A04">
        <w:trPr>
          <w:trHeight w:val="300"/>
        </w:trPr>
        <w:tc>
          <w:tcPr>
            <w:tcW w:w="1111" w:type="dxa"/>
            <w:tcBorders>
              <w:bottom w:val="single" w:sz="12" w:space="0" w:color="000000" w:themeColor="text1"/>
            </w:tcBorders>
            <w:shd w:val="clear" w:color="auto" w:fill="FFFFFF" w:themeFill="background1"/>
            <w:hideMark/>
          </w:tcPr>
          <w:p w14:paraId="532FE36F" w14:textId="77777777" w:rsidR="009B05ED" w:rsidRPr="0082478F" w:rsidRDefault="009B05ED" w:rsidP="016BDB45">
            <w:pP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b/>
                <w:bCs/>
                <w:kern w:val="2"/>
                <w:sz w:val="16"/>
                <w:szCs w:val="16"/>
                <w:lang w:eastAsia="en-US" w:bidi="ar-SA"/>
                <w14:ligatures w14:val="standardContextual"/>
              </w:rPr>
              <w:t>SF12-12</w:t>
            </w:r>
          </w:p>
        </w:tc>
        <w:tc>
          <w:tcPr>
            <w:tcW w:w="1299" w:type="dxa"/>
            <w:tcBorders>
              <w:bottom w:val="single" w:sz="12" w:space="0" w:color="000000" w:themeColor="text1"/>
            </w:tcBorders>
            <w:shd w:val="clear" w:color="auto" w:fill="FFFFFF" w:themeFill="background1"/>
            <w:vAlign w:val="center"/>
            <w:hideMark/>
          </w:tcPr>
          <w:p w14:paraId="6F3506B8" w14:textId="77777777" w:rsidR="009B05ED" w:rsidRPr="0082478F" w:rsidRDefault="009B05ED" w:rsidP="016BDB45">
            <w:pPr>
              <w:jc w:val="center"/>
              <w:rPr>
                <w:rFonts w:ascii="Times New Roman" w:eastAsia="Times New Roman" w:hAnsi="Times New Roman" w:cs="Times New Roman"/>
                <w:color w:val="000000" w:themeColor="text1"/>
                <w:kern w:val="2"/>
                <w:sz w:val="16"/>
                <w:szCs w:val="16"/>
                <w:lang w:val="en-US" w:eastAsia="en-US" w:bidi="ar-SA"/>
                <w14:ligatures w14:val="standardContextual"/>
              </w:rPr>
            </w:pPr>
          </w:p>
        </w:tc>
        <w:tc>
          <w:tcPr>
            <w:tcW w:w="1154" w:type="dxa"/>
            <w:tcBorders>
              <w:bottom w:val="single" w:sz="12" w:space="0" w:color="000000" w:themeColor="text1"/>
            </w:tcBorders>
            <w:shd w:val="clear" w:color="auto" w:fill="FFFFFF" w:themeFill="background1"/>
            <w:vAlign w:val="center"/>
            <w:hideMark/>
          </w:tcPr>
          <w:p w14:paraId="377DB159" w14:textId="77777777" w:rsidR="1325BF60" w:rsidRDefault="39286896" w:rsidP="016BDB45">
            <w:pPr>
              <w:jc w:val="center"/>
              <w:rPr>
                <w:rFonts w:ascii="Times New Roman" w:eastAsia="Times New Roman" w:hAnsi="Times New Roman" w:cs="Times New Roman"/>
                <w:sz w:val="16"/>
                <w:szCs w:val="16"/>
                <w:lang w:val="en-US" w:eastAsia="en-US" w:bidi="ar-SA"/>
              </w:rPr>
            </w:pPr>
            <w:r w:rsidRPr="5B994A04">
              <w:rPr>
                <w:rFonts w:ascii="Times New Roman" w:eastAsia="Times New Roman" w:hAnsi="Times New Roman" w:cs="Times New Roman"/>
                <w:color w:val="000000" w:themeColor="text1"/>
                <w:sz w:val="16"/>
                <w:szCs w:val="16"/>
                <w:lang w:val="en-US" w:eastAsia="en-US" w:bidi="ar-SA"/>
              </w:rPr>
              <w:t>0.69</w:t>
            </w:r>
          </w:p>
        </w:tc>
        <w:tc>
          <w:tcPr>
            <w:tcW w:w="777" w:type="dxa"/>
            <w:tcBorders>
              <w:bottom w:val="single" w:sz="12" w:space="0" w:color="000000" w:themeColor="text1"/>
            </w:tcBorders>
            <w:shd w:val="clear" w:color="auto" w:fill="FFFFFF" w:themeFill="background1"/>
            <w:vAlign w:val="center"/>
            <w:hideMark/>
          </w:tcPr>
          <w:p w14:paraId="6D7FE8C2" w14:textId="77777777" w:rsidR="009B05ED" w:rsidRPr="0082478F"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color w:val="000000"/>
                <w:kern w:val="2"/>
                <w:sz w:val="16"/>
                <w:szCs w:val="16"/>
                <w:lang w:val="en-US" w:eastAsia="en-US" w:bidi="ar-SA"/>
                <w14:ligatures w14:val="standardContextual"/>
              </w:rPr>
              <w:t>0.48</w:t>
            </w:r>
          </w:p>
        </w:tc>
        <w:tc>
          <w:tcPr>
            <w:tcW w:w="959" w:type="dxa"/>
            <w:tcBorders>
              <w:bottom w:val="single" w:sz="12" w:space="0" w:color="000000" w:themeColor="text1"/>
            </w:tcBorders>
            <w:shd w:val="clear" w:color="auto" w:fill="FFFFFF" w:themeFill="background1"/>
          </w:tcPr>
          <w:p w14:paraId="5F114C84" w14:textId="77777777" w:rsidR="009B05ED" w:rsidRPr="0082478F" w:rsidRDefault="009B05ED" w:rsidP="016BDB45">
            <w:pPr>
              <w:rPr>
                <w:rFonts w:ascii="Times New Roman" w:eastAsia="Times New Roman" w:hAnsi="Times New Roman" w:cs="Times New Roman"/>
                <w:kern w:val="2"/>
                <w:sz w:val="16"/>
                <w:szCs w:val="16"/>
                <w:lang w:val="en-US" w:eastAsia="en-US" w:bidi="ar-SA"/>
                <w14:ligatures w14:val="standardContextual"/>
              </w:rPr>
            </w:pPr>
          </w:p>
        </w:tc>
        <w:tc>
          <w:tcPr>
            <w:tcW w:w="2290" w:type="dxa"/>
            <w:gridSpan w:val="2"/>
            <w:vMerge/>
            <w:vAlign w:val="center"/>
            <w:hideMark/>
          </w:tcPr>
          <w:p w14:paraId="35B14F7A" w14:textId="77777777" w:rsidR="009B05ED" w:rsidRPr="0082478F" w:rsidRDefault="009B05ED" w:rsidP="009B05ED">
            <w:pPr>
              <w:rPr>
                <w:rFonts w:ascii="Times New Roman" w:eastAsia="Calibri" w:hAnsi="Times New Roman" w:cs="Times New Roman"/>
                <w:kern w:val="2"/>
                <w:sz w:val="20"/>
                <w:szCs w:val="20"/>
                <w:lang w:val="en-US" w:eastAsia="en-US" w:bidi="ar-SA"/>
                <w14:ligatures w14:val="standardContextual"/>
              </w:rPr>
            </w:pPr>
          </w:p>
        </w:tc>
        <w:tc>
          <w:tcPr>
            <w:tcW w:w="2116" w:type="dxa"/>
            <w:gridSpan w:val="2"/>
            <w:vMerge/>
            <w:vAlign w:val="center"/>
          </w:tcPr>
          <w:p w14:paraId="6E42C7E5" w14:textId="77777777" w:rsidR="009B05ED" w:rsidRPr="0082478F" w:rsidRDefault="009B05ED" w:rsidP="009B05ED">
            <w:pPr>
              <w:rPr>
                <w:rFonts w:ascii="Times New Roman" w:eastAsia="Calibri" w:hAnsi="Times New Roman" w:cs="Times New Roman"/>
                <w:kern w:val="2"/>
                <w:sz w:val="20"/>
                <w:szCs w:val="20"/>
                <w:lang w:val="en-US" w:eastAsia="en-US" w:bidi="ar-SA"/>
                <w14:ligatures w14:val="standardContextual"/>
              </w:rPr>
            </w:pPr>
          </w:p>
        </w:tc>
      </w:tr>
    </w:tbl>
    <w:p w14:paraId="70D8AE19" w14:textId="77777777" w:rsidR="009B05ED" w:rsidRPr="009B05ED" w:rsidRDefault="009B05ED" w:rsidP="016BDB45">
      <w:pPr>
        <w:rPr>
          <w:rFonts w:ascii="Times New Roman" w:eastAsia="Times New Roman" w:hAnsi="Times New Roman" w:cs="Times New Roman"/>
          <w:kern w:val="2"/>
          <w:lang w:val="en-US" w:eastAsia="en-US" w:bidi="ar-SA"/>
          <w14:ligatures w14:val="standardContextual"/>
        </w:rPr>
      </w:pPr>
      <w:r w:rsidRPr="016BDB45">
        <w:rPr>
          <w:rFonts w:ascii="Times New Roman" w:eastAsia="Times New Roman" w:hAnsi="Times New Roman" w:cs="Times New Roman"/>
          <w:b/>
          <w:bCs/>
          <w:noProof/>
          <w:sz w:val="18"/>
          <w:szCs w:val="18"/>
        </w:rPr>
        <w:t>SF12</w:t>
      </w:r>
      <w:r w:rsidRPr="016BDB45">
        <w:rPr>
          <w:rFonts w:ascii="Times New Roman" w:eastAsia="Times New Roman" w:hAnsi="Times New Roman" w:cs="Times New Roman"/>
          <w:b/>
          <w:bCs/>
          <w:noProof/>
          <w:sz w:val="18"/>
          <w:szCs w:val="18"/>
          <w:vertAlign w:val="subscript"/>
        </w:rPr>
        <w:t>G</w:t>
      </w:r>
      <w:r w:rsidRPr="016BDB45">
        <w:rPr>
          <w:rFonts w:ascii="Times New Roman" w:eastAsia="Times New Roman" w:hAnsi="Times New Roman" w:cs="Times New Roman"/>
          <w:noProof/>
          <w:sz w:val="18"/>
          <w:szCs w:val="18"/>
        </w:rPr>
        <w:t>: SF12 General Factor,</w:t>
      </w:r>
      <w:r w:rsidRPr="016BDB45">
        <w:rPr>
          <w:rFonts w:ascii="Times New Roman" w:eastAsia="Times New Roman" w:hAnsi="Times New Roman" w:cs="Times New Roman"/>
          <w:b/>
          <w:bCs/>
          <w:kern w:val="2"/>
          <w:sz w:val="18"/>
          <w:szCs w:val="18"/>
          <w:lang w:eastAsia="en-US" w:bidi="ar-SA"/>
          <w14:ligatures w14:val="standardContextual"/>
        </w:rPr>
        <w:t xml:space="preserve"> SF12</w:t>
      </w:r>
      <w:r w:rsidRPr="016BDB45">
        <w:rPr>
          <w:rFonts w:ascii="Times New Roman" w:eastAsia="Times New Roman" w:hAnsi="Times New Roman" w:cs="Times New Roman"/>
          <w:b/>
          <w:bCs/>
          <w:kern w:val="2"/>
          <w:sz w:val="18"/>
          <w:szCs w:val="18"/>
          <w:vertAlign w:val="subscript"/>
          <w:lang w:eastAsia="en-US" w:bidi="ar-SA"/>
          <w14:ligatures w14:val="standardContextual"/>
        </w:rPr>
        <w:t>PHC</w:t>
      </w:r>
      <w:r w:rsidRPr="016BDB45">
        <w:rPr>
          <w:rFonts w:ascii="Times New Roman" w:eastAsia="Times New Roman" w:hAnsi="Times New Roman" w:cs="Times New Roman"/>
          <w:noProof/>
          <w:sz w:val="18"/>
          <w:szCs w:val="18"/>
        </w:rPr>
        <w:t xml:space="preserve">: SF12 Physical Health Composite; </w:t>
      </w:r>
      <w:r w:rsidRPr="016BDB45">
        <w:rPr>
          <w:rFonts w:ascii="Times New Roman" w:eastAsia="Times New Roman" w:hAnsi="Times New Roman" w:cs="Times New Roman"/>
          <w:b/>
          <w:bCs/>
          <w:kern w:val="2"/>
          <w:sz w:val="18"/>
          <w:szCs w:val="18"/>
          <w:lang w:eastAsia="en-US" w:bidi="ar-SA"/>
          <w14:ligatures w14:val="standardContextual"/>
        </w:rPr>
        <w:t>SF12</w:t>
      </w:r>
      <w:r w:rsidRPr="016BDB45">
        <w:rPr>
          <w:rFonts w:ascii="Times New Roman" w:eastAsia="Times New Roman" w:hAnsi="Times New Roman" w:cs="Times New Roman"/>
          <w:b/>
          <w:bCs/>
          <w:kern w:val="2"/>
          <w:sz w:val="18"/>
          <w:szCs w:val="18"/>
          <w:vertAlign w:val="subscript"/>
          <w:lang w:eastAsia="en-US" w:bidi="ar-SA"/>
          <w14:ligatures w14:val="standardContextual"/>
        </w:rPr>
        <w:t>MHC</w:t>
      </w:r>
      <w:r w:rsidRPr="016BDB45">
        <w:rPr>
          <w:rFonts w:ascii="Times New Roman" w:eastAsia="Times New Roman" w:hAnsi="Times New Roman" w:cs="Times New Roman"/>
          <w:noProof/>
          <w:sz w:val="18"/>
          <w:szCs w:val="18"/>
        </w:rPr>
        <w:t xml:space="preserve">: SF12 Mental Health Composite; </w:t>
      </w:r>
      <w:r w:rsidRPr="016BDB45">
        <w:rPr>
          <w:rFonts w:ascii="Times New Roman" w:eastAsia="Times New Roman" w:hAnsi="Times New Roman" w:cs="Times New Roman"/>
          <w:b/>
          <w:bCs/>
          <w:noProof/>
          <w:sz w:val="18"/>
          <w:szCs w:val="18"/>
        </w:rPr>
        <w:t>h2</w:t>
      </w:r>
      <w:r w:rsidRPr="016BDB45">
        <w:rPr>
          <w:rFonts w:ascii="Times New Roman" w:eastAsia="Times New Roman" w:hAnsi="Times New Roman" w:cs="Times New Roman"/>
          <w:noProof/>
          <w:sz w:val="18"/>
          <w:szCs w:val="18"/>
        </w:rPr>
        <w:t xml:space="preserve">: Communalities (Communalities of an item in IRT and factor analysis represents the proportion of variance in that item which is explained by the latent traits (factors or dimensions) estimated in the model). </w:t>
      </w:r>
      <w:r w:rsidRPr="016BDB45">
        <w:rPr>
          <w:rFonts w:ascii="Times New Roman" w:eastAsia="Times New Roman" w:hAnsi="Times New Roman" w:cs="Times New Roman"/>
          <w:kern w:val="2"/>
          <w:lang w:val="en-US" w:eastAsia="en-US" w:bidi="ar-SA"/>
          <w14:ligatures w14:val="standardContextual"/>
        </w:rPr>
        <w:br w:type="page"/>
      </w:r>
    </w:p>
    <w:p w14:paraId="0DD27CBC" w14:textId="521C7423" w:rsidR="001A5056" w:rsidRPr="00605C98" w:rsidRDefault="001A5056" w:rsidP="44480EFF">
      <w:pPr>
        <w:jc w:val="both"/>
        <w:rPr>
          <w:rFonts w:ascii="Times New Roman" w:eastAsia="Times New Roman" w:hAnsi="Times New Roman" w:cs="Times New Roman"/>
          <w:i/>
          <w:iCs/>
          <w:kern w:val="2"/>
          <w:sz w:val="20"/>
          <w:szCs w:val="20"/>
          <w:lang w:val="en-US" w:eastAsia="en-US" w:bidi="ar-SA"/>
          <w14:ligatures w14:val="standardContextual"/>
        </w:rPr>
      </w:pPr>
      <w:r w:rsidRPr="00605C98">
        <w:rPr>
          <w:rFonts w:ascii="Times New Roman" w:eastAsia="Times New Roman" w:hAnsi="Times New Roman" w:cs="Times New Roman"/>
          <w:b/>
          <w:bCs/>
          <w:kern w:val="2"/>
          <w:sz w:val="20"/>
          <w:szCs w:val="20"/>
          <w:lang w:val="en-US" w:eastAsia="en-US" w:bidi="ar-SA"/>
          <w14:ligatures w14:val="standardContextual"/>
        </w:rPr>
        <w:lastRenderedPageBreak/>
        <w:t xml:space="preserve">Figure </w:t>
      </w:r>
      <w:r w:rsidR="3E518FF0" w:rsidRPr="00605C98">
        <w:rPr>
          <w:rFonts w:ascii="Times New Roman" w:eastAsia="Times New Roman" w:hAnsi="Times New Roman" w:cs="Times New Roman"/>
          <w:b/>
          <w:bCs/>
          <w:kern w:val="2"/>
          <w:sz w:val="20"/>
          <w:szCs w:val="20"/>
          <w:lang w:val="en-US" w:eastAsia="en-US" w:bidi="ar-SA"/>
          <w14:ligatures w14:val="standardContextual"/>
        </w:rPr>
        <w:t>A1.</w:t>
      </w:r>
      <w:r w:rsidR="1F341309" w:rsidRPr="00605C98">
        <w:rPr>
          <w:rFonts w:ascii="Times New Roman" w:eastAsia="Times New Roman" w:hAnsi="Times New Roman" w:cs="Times New Roman"/>
          <w:b/>
          <w:bCs/>
          <w:kern w:val="2"/>
          <w:sz w:val="20"/>
          <w:szCs w:val="20"/>
          <w:lang w:val="en-US" w:eastAsia="en-US" w:bidi="ar-SA"/>
          <w14:ligatures w14:val="standardContextual"/>
        </w:rPr>
        <w:t>4</w:t>
      </w:r>
      <w:r w:rsidRPr="00605C98">
        <w:rPr>
          <w:rFonts w:ascii="Times New Roman" w:eastAsia="Times New Roman" w:hAnsi="Times New Roman" w:cs="Times New Roman"/>
          <w:kern w:val="2"/>
          <w:sz w:val="20"/>
          <w:szCs w:val="20"/>
          <w:lang w:val="en-US" w:eastAsia="en-US" w:bidi="ar-SA"/>
          <w14:ligatures w14:val="standardContextual"/>
        </w:rPr>
        <w:t xml:space="preserve"> </w:t>
      </w:r>
      <w:r w:rsidRPr="00605C98">
        <w:rPr>
          <w:rFonts w:ascii="Times New Roman" w:eastAsia="Times New Roman" w:hAnsi="Times New Roman" w:cs="Times New Roman"/>
          <w:i/>
          <w:iCs/>
          <w:kern w:val="2"/>
          <w:sz w:val="20"/>
          <w:szCs w:val="20"/>
          <w:lang w:val="en-US" w:eastAsia="en-US" w:bidi="ar-SA"/>
          <w14:ligatures w14:val="standardContextual"/>
        </w:rPr>
        <w:t>Graphic representation of the Model 4a-Bi-factor model of the SF12 questionnaire.</w:t>
      </w:r>
    </w:p>
    <w:p w14:paraId="439BF669" w14:textId="40942168" w:rsidR="009B05ED" w:rsidRPr="00605C98" w:rsidRDefault="009B05ED" w:rsidP="016BDB45">
      <w:pPr>
        <w:jc w:val="center"/>
        <w:rPr>
          <w:rFonts w:ascii="Times New Roman" w:eastAsia="Times New Roman" w:hAnsi="Times New Roman" w:cs="Times New Roman"/>
          <w:kern w:val="2"/>
          <w:sz w:val="20"/>
          <w:szCs w:val="20"/>
          <w:lang w:val="en-US" w:eastAsia="en-US" w:bidi="ar-SA"/>
          <w14:ligatures w14:val="standardContextual"/>
        </w:rPr>
      </w:pPr>
      <w:r w:rsidRPr="00605C98">
        <w:rPr>
          <w:rFonts w:ascii="Times New Roman" w:eastAsia="Times New Roman" w:hAnsi="Times New Roman" w:cs="Times New Roman"/>
          <w:b/>
          <w:bCs/>
          <w:i/>
          <w:iCs/>
          <w:kern w:val="2"/>
          <w:sz w:val="20"/>
          <w:szCs w:val="20"/>
          <w:lang w:eastAsia="en-US" w:bidi="ar-SA"/>
          <w14:ligatures w14:val="standardContextual"/>
        </w:rPr>
        <w:t>Model 4a</w:t>
      </w:r>
      <w:r w:rsidRPr="00605C98">
        <w:rPr>
          <w:rFonts w:ascii="Times New Roman" w:eastAsia="Times New Roman" w:hAnsi="Times New Roman" w:cs="Times New Roman"/>
          <w:kern w:val="2"/>
          <w:sz w:val="20"/>
          <w:szCs w:val="20"/>
          <w:lang w:val="en-US" w:eastAsia="en-US" w:bidi="ar-SA"/>
          <w14:ligatures w14:val="standardContextual"/>
        </w:rPr>
        <w:t> </w:t>
      </w:r>
      <w:r w:rsidRPr="00605C98">
        <w:rPr>
          <w:rFonts w:ascii="Times New Roman" w:eastAsia="Times New Roman" w:hAnsi="Times New Roman" w:cs="Times New Roman"/>
          <w:kern w:val="2"/>
          <w:sz w:val="20"/>
          <w:szCs w:val="20"/>
          <w:lang w:eastAsia="en-US" w:bidi="ar-SA"/>
          <w14:ligatures w14:val="standardContextual"/>
        </w:rPr>
        <w:t>Bi-Factor</w:t>
      </w:r>
      <w:r w:rsidRPr="00605C98">
        <w:rPr>
          <w:rFonts w:ascii="Times New Roman" w:eastAsia="Times New Roman" w:hAnsi="Times New Roman" w:cs="Times New Roman"/>
          <w:kern w:val="2"/>
          <w:sz w:val="20"/>
          <w:szCs w:val="20"/>
          <w:lang w:val="en-US" w:eastAsia="en-US" w:bidi="ar-SA"/>
          <w14:ligatures w14:val="standardContextual"/>
        </w:rPr>
        <w:t> Model</w:t>
      </w:r>
    </w:p>
    <w:p w14:paraId="5148E167" w14:textId="1A3EDCD9" w:rsidR="009B05ED" w:rsidRPr="009B05ED" w:rsidRDefault="6708A5A2" w:rsidP="5B994A04">
      <w:pPr>
        <w:rPr>
          <w:rFonts w:ascii="Times New Roman" w:eastAsia="Times New Roman" w:hAnsi="Times New Roman" w:cs="Times New Roman"/>
          <w:i/>
          <w:iCs/>
          <w:kern w:val="2"/>
          <w:sz w:val="24"/>
          <w:szCs w:val="24"/>
          <w:lang w:val="en-US" w:eastAsia="en-US" w:bidi="ar-SA"/>
          <w14:ligatures w14:val="standardContextual"/>
        </w:rPr>
      </w:pPr>
      <w:r>
        <w:rPr>
          <w:noProof/>
        </w:rPr>
        <w:drawing>
          <wp:inline distT="0" distB="0" distL="0" distR="0" wp14:anchorId="184BE5AB" wp14:editId="3BE9BDDB">
            <wp:extent cx="4223805" cy="2527193"/>
            <wp:effectExtent l="0" t="0" r="0" b="0"/>
            <wp:docPr id="79263584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2635840" name="Picture 792635840"/>
                    <pic:cNvPicPr/>
                  </pic:nvPicPr>
                  <pic:blipFill>
                    <a:blip r:embed="rId14">
                      <a:extLst>
                        <a:ext uri="{28A0092B-C50C-407E-A947-70E740481C1C}">
                          <a14:useLocalDpi xmlns:a14="http://schemas.microsoft.com/office/drawing/2010/main"/>
                        </a:ext>
                      </a:extLst>
                    </a:blip>
                    <a:stretch>
                      <a:fillRect/>
                    </a:stretch>
                  </pic:blipFill>
                  <pic:spPr>
                    <a:xfrm>
                      <a:off x="0" y="0"/>
                      <a:ext cx="4223805" cy="2527193"/>
                    </a:xfrm>
                    <a:prstGeom prst="rect">
                      <a:avLst/>
                    </a:prstGeom>
                  </pic:spPr>
                </pic:pic>
              </a:graphicData>
            </a:graphic>
          </wp:inline>
        </w:drawing>
      </w:r>
      <w:r w:rsidR="009B05ED" w:rsidRPr="016BDB45">
        <w:rPr>
          <w:rFonts w:ascii="Times New Roman" w:eastAsia="Times New Roman" w:hAnsi="Times New Roman" w:cs="Times New Roman"/>
          <w:noProof/>
          <w:kern w:val="2"/>
          <w:lang w:val="en-US" w:eastAsia="en-US" w:bidi="ar-SA"/>
          <w14:ligatures w14:val="standardContextual"/>
        </w:rPr>
        <w:t xml:space="preserve"> </w:t>
      </w:r>
    </w:p>
    <w:p w14:paraId="73FBFC4A" w14:textId="3B7A1ED6" w:rsidR="009B05ED" w:rsidRPr="00605C98" w:rsidRDefault="009B05ED" w:rsidP="016BDB45">
      <w:pPr>
        <w:rPr>
          <w:rFonts w:ascii="Times New Roman" w:eastAsia="Times New Roman" w:hAnsi="Times New Roman" w:cs="Times New Roman"/>
          <w:kern w:val="2"/>
          <w:sz w:val="20"/>
          <w:szCs w:val="20"/>
          <w:lang w:val="en-US" w:eastAsia="en-US" w:bidi="ar-SA"/>
          <w14:ligatures w14:val="standardContextual"/>
        </w:rPr>
      </w:pPr>
      <w:r w:rsidRPr="00605C98">
        <w:rPr>
          <w:rFonts w:ascii="Times New Roman" w:eastAsia="Times New Roman" w:hAnsi="Times New Roman" w:cs="Times New Roman"/>
          <w:b/>
          <w:bCs/>
          <w:kern w:val="2"/>
          <w:sz w:val="20"/>
          <w:szCs w:val="20"/>
          <w:lang w:val="en-US" w:eastAsia="en-US" w:bidi="ar-SA"/>
          <w14:ligatures w14:val="standardContextual"/>
        </w:rPr>
        <w:t xml:space="preserve">Table </w:t>
      </w:r>
      <w:r w:rsidR="20936EC2" w:rsidRPr="00605C98">
        <w:rPr>
          <w:rFonts w:ascii="Times New Roman" w:eastAsia="Times New Roman" w:hAnsi="Times New Roman" w:cs="Times New Roman"/>
          <w:b/>
          <w:bCs/>
          <w:kern w:val="2"/>
          <w:sz w:val="20"/>
          <w:szCs w:val="20"/>
          <w:lang w:val="en-US" w:eastAsia="en-US" w:bidi="ar-SA"/>
          <w14:ligatures w14:val="standardContextual"/>
        </w:rPr>
        <w:t>A1.</w:t>
      </w:r>
      <w:r w:rsidR="040B80F4" w:rsidRPr="00605C98">
        <w:rPr>
          <w:rFonts w:ascii="Times New Roman" w:eastAsia="Times New Roman" w:hAnsi="Times New Roman" w:cs="Times New Roman"/>
          <w:b/>
          <w:bCs/>
          <w:kern w:val="2"/>
          <w:sz w:val="20"/>
          <w:szCs w:val="20"/>
          <w:lang w:val="en-US" w:eastAsia="en-US" w:bidi="ar-SA"/>
          <w14:ligatures w14:val="standardContextual"/>
        </w:rPr>
        <w:t>6</w:t>
      </w:r>
      <w:r w:rsidRPr="00605C98">
        <w:rPr>
          <w:rFonts w:ascii="Times New Roman" w:eastAsia="Times New Roman" w:hAnsi="Times New Roman" w:cs="Times New Roman"/>
          <w:kern w:val="2"/>
          <w:sz w:val="20"/>
          <w:szCs w:val="20"/>
          <w:lang w:val="en-US" w:eastAsia="en-US" w:bidi="ar-SA"/>
          <w14:ligatures w14:val="standardContextual"/>
        </w:rPr>
        <w:t xml:space="preserve"> </w:t>
      </w:r>
      <w:r w:rsidRPr="00605C98">
        <w:rPr>
          <w:rFonts w:ascii="Times New Roman" w:eastAsia="Times New Roman" w:hAnsi="Times New Roman" w:cs="Times New Roman"/>
          <w:i/>
          <w:iCs/>
          <w:kern w:val="2"/>
          <w:sz w:val="20"/>
          <w:szCs w:val="20"/>
          <w:lang w:val="en-US" w:eastAsia="en-US" w:bidi="ar-SA"/>
          <w14:ligatures w14:val="standardContextual"/>
        </w:rPr>
        <w:t>Factor loadings, communalities (h²), variance explained, and factor correlations for the Model 4a-Bi-factor model of the SF12 questionnaire.</w:t>
      </w:r>
    </w:p>
    <w:tbl>
      <w:tblPr>
        <w:tblW w:w="9362" w:type="dxa"/>
        <w:shd w:val="clear" w:color="auto" w:fill="FFFFFF"/>
        <w:tblCellMar>
          <w:left w:w="0" w:type="dxa"/>
          <w:right w:w="0" w:type="dxa"/>
        </w:tblCellMar>
        <w:tblLook w:val="04A0" w:firstRow="1" w:lastRow="0" w:firstColumn="1" w:lastColumn="0" w:noHBand="0" w:noVBand="1"/>
      </w:tblPr>
      <w:tblGrid>
        <w:gridCol w:w="836"/>
        <w:gridCol w:w="633"/>
        <w:gridCol w:w="1249"/>
        <w:gridCol w:w="1323"/>
        <w:gridCol w:w="786"/>
        <w:gridCol w:w="20"/>
        <w:gridCol w:w="2168"/>
        <w:gridCol w:w="633"/>
        <w:gridCol w:w="832"/>
        <w:gridCol w:w="882"/>
      </w:tblGrid>
      <w:tr w:rsidR="009B05ED" w:rsidRPr="009B05ED" w14:paraId="0295C0FB" w14:textId="77777777" w:rsidTr="5B994A04">
        <w:trPr>
          <w:trHeight w:val="334"/>
        </w:trPr>
        <w:tc>
          <w:tcPr>
            <w:tcW w:w="0" w:type="auto"/>
            <w:tcBorders>
              <w:top w:val="single" w:sz="4" w:space="0" w:color="auto"/>
            </w:tcBorders>
            <w:shd w:val="clear" w:color="auto" w:fill="FFFFFF" w:themeFill="background1"/>
            <w:hideMark/>
          </w:tcPr>
          <w:p w14:paraId="250A94DA" w14:textId="77777777" w:rsidR="009B05ED" w:rsidRPr="009B05ED"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p>
        </w:tc>
        <w:tc>
          <w:tcPr>
            <w:tcW w:w="0" w:type="auto"/>
            <w:tcBorders>
              <w:top w:val="single" w:sz="4" w:space="0" w:color="auto"/>
              <w:bottom w:val="single" w:sz="4" w:space="0" w:color="auto"/>
            </w:tcBorders>
            <w:shd w:val="clear" w:color="auto" w:fill="FFFFFF" w:themeFill="background1"/>
          </w:tcPr>
          <w:p w14:paraId="21FD2D50" w14:textId="77777777" w:rsidR="009B05ED" w:rsidRPr="009B05ED" w:rsidRDefault="009B05ED" w:rsidP="016BDB45">
            <w:pPr>
              <w:jc w:val="center"/>
              <w:rPr>
                <w:rFonts w:ascii="Times New Roman" w:eastAsia="Times New Roman" w:hAnsi="Times New Roman" w:cs="Times New Roman"/>
                <w:b/>
                <w:bCs/>
                <w:kern w:val="2"/>
                <w:sz w:val="16"/>
                <w:szCs w:val="16"/>
                <w:lang w:eastAsia="en-US" w:bidi="ar-SA"/>
                <w14:ligatures w14:val="standardContextual"/>
              </w:rPr>
            </w:pPr>
          </w:p>
        </w:tc>
        <w:tc>
          <w:tcPr>
            <w:tcW w:w="2512" w:type="dxa"/>
            <w:gridSpan w:val="3"/>
            <w:tcBorders>
              <w:top w:val="single" w:sz="4" w:space="0" w:color="auto"/>
            </w:tcBorders>
            <w:shd w:val="clear" w:color="auto" w:fill="FFFFFF" w:themeFill="background1"/>
            <w:vAlign w:val="center"/>
          </w:tcPr>
          <w:p w14:paraId="08C01FCC" w14:textId="77777777" w:rsidR="009B05ED" w:rsidRPr="009B05ED"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b/>
                <w:bCs/>
                <w:kern w:val="2"/>
                <w:sz w:val="16"/>
                <w:szCs w:val="16"/>
                <w:lang w:eastAsia="en-US" w:bidi="ar-SA"/>
                <w14:ligatures w14:val="standardContextual"/>
              </w:rPr>
              <w:t>Loadings</w:t>
            </w:r>
          </w:p>
        </w:tc>
        <w:tc>
          <w:tcPr>
            <w:tcW w:w="20" w:type="dxa"/>
            <w:tcBorders>
              <w:top w:val="single" w:sz="4" w:space="0" w:color="auto"/>
            </w:tcBorders>
            <w:shd w:val="clear" w:color="auto" w:fill="FFFFFF" w:themeFill="background1"/>
            <w:vAlign w:val="center"/>
          </w:tcPr>
          <w:p w14:paraId="4D907E65" w14:textId="77777777" w:rsidR="009B05ED" w:rsidRPr="009B05ED"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p>
        </w:tc>
        <w:tc>
          <w:tcPr>
            <w:tcW w:w="0" w:type="auto"/>
            <w:tcBorders>
              <w:top w:val="single" w:sz="4" w:space="0" w:color="auto"/>
            </w:tcBorders>
            <w:shd w:val="clear" w:color="auto" w:fill="FFFFFF" w:themeFill="background1"/>
          </w:tcPr>
          <w:p w14:paraId="3B4DC5C1" w14:textId="77777777" w:rsidR="009B05ED" w:rsidRPr="009B05ED" w:rsidRDefault="009B05ED" w:rsidP="016BDB45">
            <w:pPr>
              <w:jc w:val="center"/>
              <w:rPr>
                <w:rFonts w:ascii="Times New Roman" w:eastAsia="Times New Roman" w:hAnsi="Times New Roman" w:cs="Times New Roman"/>
                <w:b/>
                <w:bCs/>
                <w:kern w:val="2"/>
                <w:sz w:val="16"/>
                <w:szCs w:val="16"/>
                <w:lang w:val="en-US" w:eastAsia="en-US" w:bidi="ar-SA"/>
                <w14:ligatures w14:val="standardContextual"/>
              </w:rPr>
            </w:pPr>
          </w:p>
        </w:tc>
        <w:tc>
          <w:tcPr>
            <w:tcW w:w="0" w:type="auto"/>
            <w:tcBorders>
              <w:top w:val="single" w:sz="4" w:space="0" w:color="auto"/>
              <w:bottom w:val="single" w:sz="4" w:space="0" w:color="auto"/>
            </w:tcBorders>
            <w:shd w:val="clear" w:color="auto" w:fill="FFFFFF" w:themeFill="background1"/>
          </w:tcPr>
          <w:p w14:paraId="31A84785" w14:textId="77777777" w:rsidR="009B05ED" w:rsidRPr="009B05ED" w:rsidRDefault="009B05ED" w:rsidP="016BDB45">
            <w:pPr>
              <w:jc w:val="center"/>
              <w:rPr>
                <w:rFonts w:ascii="Times New Roman" w:eastAsia="Times New Roman" w:hAnsi="Times New Roman" w:cs="Times New Roman"/>
                <w:b/>
                <w:bCs/>
                <w:kern w:val="2"/>
                <w:sz w:val="16"/>
                <w:szCs w:val="16"/>
                <w:lang w:val="en-US" w:eastAsia="en-US" w:bidi="ar-SA"/>
                <w14:ligatures w14:val="standardContextual"/>
              </w:rPr>
            </w:pPr>
          </w:p>
        </w:tc>
        <w:tc>
          <w:tcPr>
            <w:tcW w:w="0" w:type="auto"/>
            <w:gridSpan w:val="2"/>
            <w:tcBorders>
              <w:top w:val="single" w:sz="4" w:space="0" w:color="auto"/>
              <w:bottom w:val="single" w:sz="4" w:space="0" w:color="auto"/>
            </w:tcBorders>
            <w:shd w:val="clear" w:color="auto" w:fill="FFFFFF" w:themeFill="background1"/>
          </w:tcPr>
          <w:p w14:paraId="1FCC7AF5" w14:textId="77777777" w:rsidR="009B05ED" w:rsidRPr="009B05ED" w:rsidRDefault="009B05ED" w:rsidP="016BDB45">
            <w:pPr>
              <w:jc w:val="center"/>
              <w:rPr>
                <w:rFonts w:ascii="Times New Roman" w:eastAsia="Times New Roman" w:hAnsi="Times New Roman" w:cs="Times New Roman"/>
                <w:b/>
                <w:bCs/>
                <w:kern w:val="2"/>
                <w:sz w:val="16"/>
                <w:szCs w:val="16"/>
                <w:lang w:val="en-US" w:eastAsia="en-US" w:bidi="ar-SA"/>
                <w14:ligatures w14:val="standardContextual"/>
              </w:rPr>
            </w:pPr>
            <w:r w:rsidRPr="016BDB45">
              <w:rPr>
                <w:rFonts w:ascii="Times New Roman" w:eastAsia="Times New Roman" w:hAnsi="Times New Roman" w:cs="Times New Roman"/>
                <w:b/>
                <w:bCs/>
                <w:kern w:val="2"/>
                <w:sz w:val="16"/>
                <w:szCs w:val="16"/>
                <w:lang w:val="en-US" w:eastAsia="en-US" w:bidi="ar-SA"/>
                <w14:ligatures w14:val="standardContextual"/>
              </w:rPr>
              <w:t>Variance</w:t>
            </w:r>
          </w:p>
        </w:tc>
      </w:tr>
      <w:tr w:rsidR="009B05ED" w:rsidRPr="009B05ED" w14:paraId="2B302519" w14:textId="77777777" w:rsidTr="5B994A04">
        <w:trPr>
          <w:trHeight w:val="334"/>
        </w:trPr>
        <w:tc>
          <w:tcPr>
            <w:tcW w:w="0" w:type="auto"/>
            <w:tcBorders>
              <w:bottom w:val="single" w:sz="4" w:space="0" w:color="auto"/>
            </w:tcBorders>
            <w:shd w:val="clear" w:color="auto" w:fill="FFFFFF" w:themeFill="background1"/>
            <w:hideMark/>
          </w:tcPr>
          <w:p w14:paraId="46190499" w14:textId="77777777" w:rsidR="009B05ED" w:rsidRPr="009B05ED"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p>
        </w:tc>
        <w:tc>
          <w:tcPr>
            <w:tcW w:w="0" w:type="auto"/>
            <w:tcBorders>
              <w:top w:val="single" w:sz="4" w:space="0" w:color="auto"/>
              <w:bottom w:val="single" w:sz="4" w:space="0" w:color="auto"/>
            </w:tcBorders>
            <w:shd w:val="clear" w:color="auto" w:fill="FFFFFF" w:themeFill="background1"/>
            <w:vAlign w:val="center"/>
          </w:tcPr>
          <w:p w14:paraId="48D229E4" w14:textId="77777777" w:rsidR="009B05ED" w:rsidRPr="009B05ED" w:rsidRDefault="009B05ED" w:rsidP="016BDB45">
            <w:pPr>
              <w:jc w:val="center"/>
              <w:rPr>
                <w:rFonts w:ascii="Times New Roman" w:eastAsia="Times New Roman" w:hAnsi="Times New Roman" w:cs="Times New Roman"/>
                <w:b/>
                <w:bCs/>
                <w:kern w:val="2"/>
                <w:sz w:val="16"/>
                <w:szCs w:val="16"/>
                <w:lang w:eastAsia="en-US" w:bidi="ar-SA"/>
                <w14:ligatures w14:val="standardContextual"/>
              </w:rPr>
            </w:pPr>
            <w:r w:rsidRPr="016BDB45">
              <w:rPr>
                <w:rFonts w:ascii="Times New Roman" w:eastAsia="Times New Roman" w:hAnsi="Times New Roman" w:cs="Times New Roman"/>
                <w:b/>
                <w:bCs/>
                <w:kern w:val="2"/>
                <w:sz w:val="16"/>
                <w:szCs w:val="16"/>
                <w:lang w:eastAsia="en-US" w:bidi="ar-SA"/>
                <w14:ligatures w14:val="standardContextual"/>
              </w:rPr>
              <w:t>SF12</w:t>
            </w:r>
            <w:r w:rsidRPr="016BDB45">
              <w:rPr>
                <w:rFonts w:ascii="Times New Roman" w:eastAsia="Times New Roman" w:hAnsi="Times New Roman" w:cs="Times New Roman"/>
                <w:b/>
                <w:bCs/>
                <w:kern w:val="2"/>
                <w:sz w:val="16"/>
                <w:szCs w:val="16"/>
                <w:vertAlign w:val="subscript"/>
                <w:lang w:eastAsia="en-US" w:bidi="ar-SA"/>
                <w14:ligatures w14:val="standardContextual"/>
              </w:rPr>
              <w:t>G</w:t>
            </w:r>
          </w:p>
        </w:tc>
        <w:tc>
          <w:tcPr>
            <w:tcW w:w="0" w:type="auto"/>
            <w:tcBorders>
              <w:top w:val="single" w:sz="4" w:space="0" w:color="auto"/>
              <w:bottom w:val="single" w:sz="4" w:space="0" w:color="auto"/>
            </w:tcBorders>
            <w:shd w:val="clear" w:color="auto" w:fill="FFFFFF" w:themeFill="background1"/>
            <w:vAlign w:val="center"/>
            <w:hideMark/>
          </w:tcPr>
          <w:p w14:paraId="419DE52C" w14:textId="77777777" w:rsidR="009B05ED" w:rsidRPr="009B05ED"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b/>
                <w:bCs/>
                <w:kern w:val="2"/>
                <w:sz w:val="16"/>
                <w:szCs w:val="16"/>
                <w:lang w:eastAsia="en-US" w:bidi="ar-SA"/>
                <w14:ligatures w14:val="standardContextual"/>
              </w:rPr>
              <w:t>SF12</w:t>
            </w:r>
            <w:r w:rsidRPr="016BDB45">
              <w:rPr>
                <w:rFonts w:ascii="Times New Roman" w:eastAsia="Times New Roman" w:hAnsi="Times New Roman" w:cs="Times New Roman"/>
                <w:b/>
                <w:bCs/>
                <w:kern w:val="2"/>
                <w:sz w:val="16"/>
                <w:szCs w:val="16"/>
                <w:vertAlign w:val="subscript"/>
                <w:lang w:eastAsia="en-US" w:bidi="ar-SA"/>
                <w14:ligatures w14:val="standardContextual"/>
              </w:rPr>
              <w:t>PHC</w:t>
            </w:r>
          </w:p>
        </w:tc>
        <w:tc>
          <w:tcPr>
            <w:tcW w:w="0" w:type="auto"/>
            <w:tcBorders>
              <w:top w:val="single" w:sz="4" w:space="0" w:color="auto"/>
              <w:bottom w:val="single" w:sz="4" w:space="0" w:color="auto"/>
            </w:tcBorders>
            <w:shd w:val="clear" w:color="auto" w:fill="FFFFFF" w:themeFill="background1"/>
            <w:vAlign w:val="center"/>
            <w:hideMark/>
          </w:tcPr>
          <w:p w14:paraId="616D9E8D" w14:textId="77777777" w:rsidR="009B05ED" w:rsidRPr="009B05ED"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b/>
                <w:bCs/>
                <w:kern w:val="2"/>
                <w:sz w:val="16"/>
                <w:szCs w:val="16"/>
                <w:lang w:eastAsia="en-US" w:bidi="ar-SA"/>
                <w14:ligatures w14:val="standardContextual"/>
              </w:rPr>
              <w:t>SF12</w:t>
            </w:r>
            <w:r w:rsidRPr="016BDB45">
              <w:rPr>
                <w:rFonts w:ascii="Times New Roman" w:eastAsia="Times New Roman" w:hAnsi="Times New Roman" w:cs="Times New Roman"/>
                <w:b/>
                <w:bCs/>
                <w:kern w:val="2"/>
                <w:sz w:val="16"/>
                <w:szCs w:val="16"/>
                <w:vertAlign w:val="subscript"/>
                <w:lang w:eastAsia="en-US" w:bidi="ar-SA"/>
                <w14:ligatures w14:val="standardContextual"/>
              </w:rPr>
              <w:t>MHC</w:t>
            </w:r>
          </w:p>
        </w:tc>
        <w:tc>
          <w:tcPr>
            <w:tcW w:w="524" w:type="dxa"/>
            <w:tcBorders>
              <w:top w:val="single" w:sz="4" w:space="0" w:color="auto"/>
              <w:bottom w:val="single" w:sz="4" w:space="0" w:color="auto"/>
            </w:tcBorders>
            <w:shd w:val="clear" w:color="auto" w:fill="FFFFFF" w:themeFill="background1"/>
            <w:vAlign w:val="center"/>
            <w:hideMark/>
          </w:tcPr>
          <w:p w14:paraId="456871B2" w14:textId="77777777" w:rsidR="009B05ED" w:rsidRPr="009B05ED"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b/>
                <w:bCs/>
                <w:kern w:val="2"/>
                <w:sz w:val="16"/>
                <w:szCs w:val="16"/>
                <w:lang w:eastAsia="en-US" w:bidi="ar-SA"/>
                <w14:ligatures w14:val="standardContextual"/>
              </w:rPr>
              <w:t>h2</w:t>
            </w:r>
          </w:p>
        </w:tc>
        <w:tc>
          <w:tcPr>
            <w:tcW w:w="20" w:type="dxa"/>
            <w:tcBorders>
              <w:bottom w:val="single" w:sz="4" w:space="0" w:color="auto"/>
            </w:tcBorders>
            <w:shd w:val="clear" w:color="auto" w:fill="FFFFFF" w:themeFill="background1"/>
          </w:tcPr>
          <w:p w14:paraId="52DE97C6" w14:textId="77777777" w:rsidR="009B05ED" w:rsidRPr="009B05ED"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p>
        </w:tc>
        <w:tc>
          <w:tcPr>
            <w:tcW w:w="0" w:type="auto"/>
            <w:tcBorders>
              <w:bottom w:val="single" w:sz="4" w:space="0" w:color="auto"/>
            </w:tcBorders>
            <w:shd w:val="clear" w:color="auto" w:fill="FFFFFF" w:themeFill="background1"/>
            <w:vAlign w:val="center"/>
            <w:hideMark/>
          </w:tcPr>
          <w:p w14:paraId="4071662A" w14:textId="77777777" w:rsidR="009B05ED" w:rsidRPr="009B05ED"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p>
        </w:tc>
        <w:tc>
          <w:tcPr>
            <w:tcW w:w="0" w:type="auto"/>
            <w:tcBorders>
              <w:top w:val="single" w:sz="4" w:space="0" w:color="auto"/>
              <w:bottom w:val="single" w:sz="4" w:space="0" w:color="auto"/>
            </w:tcBorders>
            <w:shd w:val="clear" w:color="auto" w:fill="FFFFFF" w:themeFill="background1"/>
          </w:tcPr>
          <w:p w14:paraId="59692DED" w14:textId="77777777" w:rsidR="009B05ED" w:rsidRPr="009B05ED" w:rsidRDefault="009B05ED" w:rsidP="016BDB45">
            <w:pPr>
              <w:jc w:val="center"/>
              <w:rPr>
                <w:rFonts w:ascii="Times New Roman" w:eastAsia="Times New Roman" w:hAnsi="Times New Roman" w:cs="Times New Roman"/>
                <w:b/>
                <w:bCs/>
                <w:kern w:val="2"/>
                <w:sz w:val="16"/>
                <w:szCs w:val="16"/>
                <w:lang w:eastAsia="en-US" w:bidi="ar-SA"/>
                <w14:ligatures w14:val="standardContextual"/>
              </w:rPr>
            </w:pPr>
            <w:r w:rsidRPr="016BDB45">
              <w:rPr>
                <w:rFonts w:ascii="Times New Roman" w:eastAsia="Times New Roman" w:hAnsi="Times New Roman" w:cs="Times New Roman"/>
                <w:b/>
                <w:bCs/>
                <w:kern w:val="2"/>
                <w:sz w:val="16"/>
                <w:szCs w:val="16"/>
                <w:lang w:eastAsia="en-US" w:bidi="ar-SA"/>
                <w14:ligatures w14:val="standardContextual"/>
              </w:rPr>
              <w:t>SF12</w:t>
            </w:r>
            <w:r w:rsidRPr="016BDB45">
              <w:rPr>
                <w:rFonts w:ascii="Times New Roman" w:eastAsia="Times New Roman" w:hAnsi="Times New Roman" w:cs="Times New Roman"/>
                <w:b/>
                <w:bCs/>
                <w:kern w:val="2"/>
                <w:sz w:val="16"/>
                <w:szCs w:val="16"/>
                <w:vertAlign w:val="subscript"/>
                <w:lang w:eastAsia="en-US" w:bidi="ar-SA"/>
                <w14:ligatures w14:val="standardContextual"/>
              </w:rPr>
              <w:t>G</w:t>
            </w:r>
          </w:p>
        </w:tc>
        <w:tc>
          <w:tcPr>
            <w:tcW w:w="0" w:type="auto"/>
            <w:tcBorders>
              <w:top w:val="single" w:sz="4" w:space="0" w:color="auto"/>
              <w:bottom w:val="single" w:sz="4" w:space="0" w:color="auto"/>
            </w:tcBorders>
            <w:shd w:val="clear" w:color="auto" w:fill="FFFFFF" w:themeFill="background1"/>
            <w:vAlign w:val="center"/>
            <w:hideMark/>
          </w:tcPr>
          <w:p w14:paraId="3313C0AE" w14:textId="77777777" w:rsidR="009B05ED" w:rsidRPr="009B05ED"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b/>
                <w:bCs/>
                <w:kern w:val="2"/>
                <w:sz w:val="16"/>
                <w:szCs w:val="16"/>
                <w:lang w:eastAsia="en-US" w:bidi="ar-SA"/>
                <w14:ligatures w14:val="standardContextual"/>
              </w:rPr>
              <w:t>SF12</w:t>
            </w:r>
            <w:r w:rsidRPr="016BDB45">
              <w:rPr>
                <w:rFonts w:ascii="Times New Roman" w:eastAsia="Times New Roman" w:hAnsi="Times New Roman" w:cs="Times New Roman"/>
                <w:b/>
                <w:bCs/>
                <w:kern w:val="2"/>
                <w:sz w:val="16"/>
                <w:szCs w:val="16"/>
                <w:vertAlign w:val="subscript"/>
                <w:lang w:eastAsia="en-US" w:bidi="ar-SA"/>
                <w14:ligatures w14:val="standardContextual"/>
              </w:rPr>
              <w:t>PHC</w:t>
            </w:r>
          </w:p>
        </w:tc>
        <w:tc>
          <w:tcPr>
            <w:tcW w:w="0" w:type="auto"/>
            <w:tcBorders>
              <w:top w:val="single" w:sz="4" w:space="0" w:color="auto"/>
              <w:bottom w:val="single" w:sz="4" w:space="0" w:color="auto"/>
            </w:tcBorders>
            <w:shd w:val="clear" w:color="auto" w:fill="FFFFFF" w:themeFill="background1"/>
            <w:vAlign w:val="center"/>
            <w:hideMark/>
          </w:tcPr>
          <w:p w14:paraId="17D3960D" w14:textId="77777777" w:rsidR="009B05ED" w:rsidRPr="009B05ED"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b/>
                <w:bCs/>
                <w:kern w:val="2"/>
                <w:sz w:val="16"/>
                <w:szCs w:val="16"/>
                <w:lang w:eastAsia="en-US" w:bidi="ar-SA"/>
                <w14:ligatures w14:val="standardContextual"/>
              </w:rPr>
              <w:t>SF12</w:t>
            </w:r>
            <w:r w:rsidRPr="016BDB45">
              <w:rPr>
                <w:rFonts w:ascii="Times New Roman" w:eastAsia="Times New Roman" w:hAnsi="Times New Roman" w:cs="Times New Roman"/>
                <w:b/>
                <w:bCs/>
                <w:kern w:val="2"/>
                <w:sz w:val="16"/>
                <w:szCs w:val="16"/>
                <w:vertAlign w:val="subscript"/>
                <w:lang w:eastAsia="en-US" w:bidi="ar-SA"/>
                <w14:ligatures w14:val="standardContextual"/>
              </w:rPr>
              <w:t>MHC</w:t>
            </w:r>
          </w:p>
        </w:tc>
      </w:tr>
      <w:tr w:rsidR="009B05ED" w:rsidRPr="009B05ED" w14:paraId="09220A41" w14:textId="77777777" w:rsidTr="5B994A04">
        <w:trPr>
          <w:trHeight w:val="334"/>
        </w:trPr>
        <w:tc>
          <w:tcPr>
            <w:tcW w:w="0" w:type="auto"/>
            <w:tcBorders>
              <w:top w:val="single" w:sz="4" w:space="0" w:color="auto"/>
            </w:tcBorders>
            <w:shd w:val="clear" w:color="auto" w:fill="FFFFFF" w:themeFill="background1"/>
            <w:vAlign w:val="center"/>
            <w:hideMark/>
          </w:tcPr>
          <w:p w14:paraId="710C08A5" w14:textId="77777777" w:rsidR="009B05ED" w:rsidRPr="009B05ED" w:rsidRDefault="009B05ED" w:rsidP="016BDB45">
            <w:pPr>
              <w:spacing w:before="120"/>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b/>
                <w:bCs/>
                <w:kern w:val="2"/>
                <w:sz w:val="16"/>
                <w:szCs w:val="16"/>
                <w:lang w:eastAsia="en-US" w:bidi="ar-SA"/>
                <w14:ligatures w14:val="standardContextual"/>
              </w:rPr>
              <w:t>SF12-1</w:t>
            </w:r>
            <w:r w:rsidRPr="016BDB45">
              <w:rPr>
                <w:rFonts w:ascii="Times New Roman" w:eastAsia="Times New Roman" w:hAnsi="Times New Roman" w:cs="Times New Roman"/>
                <w:kern w:val="2"/>
                <w:sz w:val="16"/>
                <w:szCs w:val="16"/>
                <w:lang w:val="en-US" w:eastAsia="en-US" w:bidi="ar-SA"/>
                <w14:ligatures w14:val="standardContextual"/>
              </w:rPr>
              <w:t> </w:t>
            </w:r>
          </w:p>
        </w:tc>
        <w:tc>
          <w:tcPr>
            <w:tcW w:w="0" w:type="auto"/>
            <w:shd w:val="clear" w:color="auto" w:fill="FFFFFF" w:themeFill="background1"/>
            <w:vAlign w:val="center"/>
          </w:tcPr>
          <w:p w14:paraId="75B4969A" w14:textId="77777777" w:rsidR="009B05ED" w:rsidRPr="009B05ED" w:rsidRDefault="009B05ED" w:rsidP="016BDB45">
            <w:pPr>
              <w:spacing w:before="120"/>
              <w:jc w:val="center"/>
              <w:rPr>
                <w:rFonts w:ascii="Times New Roman" w:eastAsia="Times New Roman" w:hAnsi="Times New Roman" w:cs="Times New Roman"/>
                <w:color w:val="000000"/>
                <w:kern w:val="2"/>
                <w:sz w:val="16"/>
                <w:szCs w:val="16"/>
                <w:lang w:val="en-US" w:eastAsia="en-US" w:bidi="ar-SA"/>
                <w14:ligatures w14:val="standardContextual"/>
              </w:rPr>
            </w:pPr>
            <w:r w:rsidRPr="016BDB45">
              <w:rPr>
                <w:rFonts w:ascii="Times New Roman" w:eastAsia="Times New Roman" w:hAnsi="Times New Roman" w:cs="Times New Roman"/>
                <w:color w:val="000000"/>
                <w:kern w:val="2"/>
                <w:sz w:val="16"/>
                <w:szCs w:val="16"/>
                <w:lang w:val="en-US" w:eastAsia="en-US" w:bidi="ar-SA"/>
                <w14:ligatures w14:val="standardContextual"/>
              </w:rPr>
              <w:t>0.54</w:t>
            </w:r>
          </w:p>
        </w:tc>
        <w:tc>
          <w:tcPr>
            <w:tcW w:w="0" w:type="auto"/>
            <w:shd w:val="clear" w:color="auto" w:fill="FFFFFF" w:themeFill="background1"/>
            <w:vAlign w:val="center"/>
            <w:hideMark/>
          </w:tcPr>
          <w:p w14:paraId="2C028B1B" w14:textId="77777777" w:rsidR="009B05ED" w:rsidRPr="009B05ED" w:rsidRDefault="009B05ED" w:rsidP="016BDB45">
            <w:pPr>
              <w:spacing w:before="120"/>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color w:val="000000"/>
                <w:kern w:val="2"/>
                <w:sz w:val="16"/>
                <w:szCs w:val="16"/>
                <w:lang w:val="en-US" w:eastAsia="en-US" w:bidi="ar-SA"/>
                <w14:ligatures w14:val="standardContextual"/>
              </w:rPr>
              <w:t>0.11</w:t>
            </w:r>
          </w:p>
        </w:tc>
        <w:tc>
          <w:tcPr>
            <w:tcW w:w="0" w:type="auto"/>
            <w:shd w:val="clear" w:color="auto" w:fill="FFFFFF" w:themeFill="background1"/>
            <w:vAlign w:val="center"/>
            <w:hideMark/>
          </w:tcPr>
          <w:p w14:paraId="789F59B4" w14:textId="77777777" w:rsidR="009B05ED" w:rsidRPr="009B05ED" w:rsidRDefault="009B05ED" w:rsidP="016BDB45">
            <w:pPr>
              <w:spacing w:before="120"/>
              <w:jc w:val="center"/>
              <w:rPr>
                <w:rFonts w:ascii="Times New Roman" w:eastAsia="Times New Roman" w:hAnsi="Times New Roman" w:cs="Times New Roman"/>
                <w:kern w:val="2"/>
                <w:sz w:val="16"/>
                <w:szCs w:val="16"/>
                <w:lang w:val="en-US" w:eastAsia="en-US" w:bidi="ar-SA"/>
                <w14:ligatures w14:val="standardContextual"/>
              </w:rPr>
            </w:pPr>
          </w:p>
        </w:tc>
        <w:tc>
          <w:tcPr>
            <w:tcW w:w="524" w:type="dxa"/>
            <w:shd w:val="clear" w:color="auto" w:fill="FFFFFF" w:themeFill="background1"/>
            <w:vAlign w:val="center"/>
            <w:hideMark/>
          </w:tcPr>
          <w:p w14:paraId="144158DC" w14:textId="77777777" w:rsidR="009B05ED" w:rsidRPr="009B05ED" w:rsidRDefault="009B05ED" w:rsidP="016BDB45">
            <w:pPr>
              <w:spacing w:before="120"/>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color w:val="000000"/>
                <w:kern w:val="2"/>
                <w:sz w:val="16"/>
                <w:szCs w:val="16"/>
                <w:lang w:val="en-US" w:eastAsia="en-US" w:bidi="ar-SA"/>
                <w14:ligatures w14:val="standardContextual"/>
              </w:rPr>
              <w:t>0.31</w:t>
            </w:r>
          </w:p>
        </w:tc>
        <w:tc>
          <w:tcPr>
            <w:tcW w:w="20" w:type="dxa"/>
            <w:tcBorders>
              <w:top w:val="single" w:sz="4" w:space="0" w:color="auto"/>
            </w:tcBorders>
            <w:shd w:val="clear" w:color="auto" w:fill="FFFFFF" w:themeFill="background1"/>
          </w:tcPr>
          <w:p w14:paraId="29FABD2D" w14:textId="77777777" w:rsidR="009B05ED" w:rsidRPr="009B05ED" w:rsidRDefault="009B05ED" w:rsidP="016BDB45">
            <w:pPr>
              <w:spacing w:before="120"/>
              <w:rPr>
                <w:rFonts w:ascii="Times New Roman" w:eastAsia="Times New Roman" w:hAnsi="Times New Roman" w:cs="Times New Roman"/>
                <w:b/>
                <w:bCs/>
                <w:kern w:val="2"/>
                <w:sz w:val="16"/>
                <w:szCs w:val="16"/>
                <w:lang w:eastAsia="en-US" w:bidi="ar-SA"/>
                <w14:ligatures w14:val="standardContextual"/>
              </w:rPr>
            </w:pPr>
          </w:p>
        </w:tc>
        <w:tc>
          <w:tcPr>
            <w:tcW w:w="0" w:type="auto"/>
            <w:tcBorders>
              <w:top w:val="single" w:sz="4" w:space="0" w:color="auto"/>
            </w:tcBorders>
            <w:shd w:val="clear" w:color="auto" w:fill="FFFFFF" w:themeFill="background1"/>
            <w:hideMark/>
          </w:tcPr>
          <w:p w14:paraId="1338253E" w14:textId="77777777" w:rsidR="009B05ED" w:rsidRPr="009B05ED" w:rsidRDefault="009B05ED" w:rsidP="016BDB45">
            <w:pPr>
              <w:spacing w:before="120"/>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b/>
                <w:bCs/>
                <w:kern w:val="2"/>
                <w:sz w:val="16"/>
                <w:szCs w:val="16"/>
                <w:lang w:eastAsia="en-US" w:bidi="ar-SA"/>
                <w14:ligatures w14:val="standardContextual"/>
              </w:rPr>
              <w:t>SS loadings</w:t>
            </w:r>
            <w:r w:rsidRPr="016BDB45">
              <w:rPr>
                <w:rFonts w:ascii="Times New Roman" w:eastAsia="Times New Roman" w:hAnsi="Times New Roman" w:cs="Times New Roman"/>
                <w:kern w:val="2"/>
                <w:sz w:val="16"/>
                <w:szCs w:val="16"/>
                <w:lang w:val="en-US" w:eastAsia="en-US" w:bidi="ar-SA"/>
                <w14:ligatures w14:val="standardContextual"/>
              </w:rPr>
              <w:t> </w:t>
            </w:r>
          </w:p>
        </w:tc>
        <w:tc>
          <w:tcPr>
            <w:tcW w:w="0" w:type="auto"/>
            <w:shd w:val="clear" w:color="auto" w:fill="FFFFFF" w:themeFill="background1"/>
            <w:vAlign w:val="center"/>
          </w:tcPr>
          <w:p w14:paraId="6BF97058" w14:textId="77777777" w:rsidR="009B05ED" w:rsidRPr="009B05ED" w:rsidRDefault="009B05ED" w:rsidP="016BDB45">
            <w:pPr>
              <w:spacing w:before="120"/>
              <w:jc w:val="center"/>
              <w:rPr>
                <w:rFonts w:ascii="Times New Roman" w:eastAsia="Times New Roman" w:hAnsi="Times New Roman" w:cs="Times New Roman"/>
                <w:noProof/>
                <w:kern w:val="2"/>
                <w:sz w:val="16"/>
                <w:szCs w:val="16"/>
                <w:lang w:val="it-IT" w:eastAsia="en-US" w:bidi="ar-SA"/>
                <w14:ligatures w14:val="standardContextual"/>
              </w:rPr>
            </w:pPr>
            <w:r w:rsidRPr="016BDB45">
              <w:rPr>
                <w:rFonts w:ascii="Times New Roman" w:eastAsia="Times New Roman" w:hAnsi="Times New Roman" w:cs="Times New Roman"/>
                <w:noProof/>
                <w:kern w:val="2"/>
                <w:sz w:val="16"/>
                <w:szCs w:val="16"/>
                <w:lang w:val="it-IT" w:eastAsia="en-US" w:bidi="ar-SA"/>
                <w14:ligatures w14:val="standardContextual"/>
              </w:rPr>
              <w:t>5.14</w:t>
            </w:r>
          </w:p>
        </w:tc>
        <w:tc>
          <w:tcPr>
            <w:tcW w:w="0" w:type="auto"/>
            <w:shd w:val="clear" w:color="auto" w:fill="FFFFFF" w:themeFill="background1"/>
            <w:vAlign w:val="center"/>
            <w:hideMark/>
          </w:tcPr>
          <w:p w14:paraId="5B57E258" w14:textId="77777777" w:rsidR="009B05ED" w:rsidRPr="009B05ED" w:rsidRDefault="009B05ED" w:rsidP="016BDB45">
            <w:pPr>
              <w:spacing w:before="120"/>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noProof/>
                <w:kern w:val="2"/>
                <w:sz w:val="16"/>
                <w:szCs w:val="16"/>
                <w:lang w:val="it-IT" w:eastAsia="en-US" w:bidi="ar-SA"/>
                <w14:ligatures w14:val="standardContextual"/>
              </w:rPr>
              <w:t>0.62</w:t>
            </w:r>
          </w:p>
        </w:tc>
        <w:tc>
          <w:tcPr>
            <w:tcW w:w="0" w:type="auto"/>
            <w:shd w:val="clear" w:color="auto" w:fill="FFFFFF" w:themeFill="background1"/>
            <w:vAlign w:val="center"/>
            <w:hideMark/>
          </w:tcPr>
          <w:p w14:paraId="559325E8" w14:textId="77777777" w:rsidR="009B05ED" w:rsidRPr="009B05ED" w:rsidRDefault="009B05ED" w:rsidP="016BDB45">
            <w:pPr>
              <w:spacing w:before="120"/>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noProof/>
                <w:kern w:val="2"/>
                <w:sz w:val="16"/>
                <w:szCs w:val="16"/>
                <w:lang w:val="it-IT" w:eastAsia="en-US" w:bidi="ar-SA"/>
                <w14:ligatures w14:val="standardContextual"/>
              </w:rPr>
              <w:t>0.93</w:t>
            </w:r>
          </w:p>
        </w:tc>
      </w:tr>
      <w:tr w:rsidR="009B05ED" w:rsidRPr="009B05ED" w14:paraId="4946BD1D" w14:textId="77777777" w:rsidTr="5B994A04">
        <w:trPr>
          <w:trHeight w:val="334"/>
        </w:trPr>
        <w:tc>
          <w:tcPr>
            <w:tcW w:w="0" w:type="auto"/>
            <w:shd w:val="clear" w:color="auto" w:fill="FFFFFF" w:themeFill="background1"/>
            <w:hideMark/>
          </w:tcPr>
          <w:p w14:paraId="79F01256" w14:textId="77777777" w:rsidR="009B05ED" w:rsidRPr="009B05ED" w:rsidRDefault="009B05ED" w:rsidP="016BDB45">
            <w:pP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b/>
                <w:bCs/>
                <w:kern w:val="2"/>
                <w:sz w:val="16"/>
                <w:szCs w:val="16"/>
                <w:lang w:eastAsia="en-US" w:bidi="ar-SA"/>
                <w14:ligatures w14:val="standardContextual"/>
              </w:rPr>
              <w:t>SF12-2</w:t>
            </w:r>
          </w:p>
        </w:tc>
        <w:tc>
          <w:tcPr>
            <w:tcW w:w="0" w:type="auto"/>
            <w:shd w:val="clear" w:color="auto" w:fill="FFFFFF" w:themeFill="background1"/>
            <w:vAlign w:val="center"/>
          </w:tcPr>
          <w:p w14:paraId="09FC6C53" w14:textId="77777777" w:rsidR="009B05ED" w:rsidRPr="009B05ED" w:rsidRDefault="009B05ED" w:rsidP="016BDB45">
            <w:pPr>
              <w:jc w:val="center"/>
              <w:rPr>
                <w:rFonts w:ascii="Times New Roman" w:eastAsia="Times New Roman" w:hAnsi="Times New Roman" w:cs="Times New Roman"/>
                <w:color w:val="000000"/>
                <w:kern w:val="2"/>
                <w:sz w:val="16"/>
                <w:szCs w:val="16"/>
                <w:lang w:val="en-US" w:eastAsia="en-US" w:bidi="ar-SA"/>
                <w14:ligatures w14:val="standardContextual"/>
              </w:rPr>
            </w:pPr>
            <w:r w:rsidRPr="016BDB45">
              <w:rPr>
                <w:rFonts w:ascii="Times New Roman" w:eastAsia="Times New Roman" w:hAnsi="Times New Roman" w:cs="Times New Roman"/>
                <w:color w:val="000000"/>
                <w:kern w:val="2"/>
                <w:sz w:val="16"/>
                <w:szCs w:val="16"/>
                <w:lang w:val="en-US" w:eastAsia="en-US" w:bidi="ar-SA"/>
                <w14:ligatures w14:val="standardContextual"/>
              </w:rPr>
              <w:t>0.66</w:t>
            </w:r>
          </w:p>
        </w:tc>
        <w:tc>
          <w:tcPr>
            <w:tcW w:w="0" w:type="auto"/>
            <w:shd w:val="clear" w:color="auto" w:fill="FFFFFF" w:themeFill="background1"/>
            <w:vAlign w:val="center"/>
            <w:hideMark/>
          </w:tcPr>
          <w:p w14:paraId="33D46207" w14:textId="77777777" w:rsidR="009B05ED" w:rsidRPr="009B05ED"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color w:val="000000"/>
                <w:kern w:val="2"/>
                <w:sz w:val="16"/>
                <w:szCs w:val="16"/>
                <w:lang w:val="en-US" w:eastAsia="en-US" w:bidi="ar-SA"/>
                <w14:ligatures w14:val="standardContextual"/>
              </w:rPr>
              <w:t>0.54</w:t>
            </w:r>
          </w:p>
        </w:tc>
        <w:tc>
          <w:tcPr>
            <w:tcW w:w="0" w:type="auto"/>
            <w:shd w:val="clear" w:color="auto" w:fill="FFFFFF" w:themeFill="background1"/>
            <w:vAlign w:val="center"/>
            <w:hideMark/>
          </w:tcPr>
          <w:p w14:paraId="75C17105" w14:textId="77777777" w:rsidR="009B05ED" w:rsidRPr="009B05ED"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p>
        </w:tc>
        <w:tc>
          <w:tcPr>
            <w:tcW w:w="524" w:type="dxa"/>
            <w:shd w:val="clear" w:color="auto" w:fill="FFFFFF" w:themeFill="background1"/>
            <w:vAlign w:val="center"/>
            <w:hideMark/>
          </w:tcPr>
          <w:p w14:paraId="1919BBCA" w14:textId="77777777" w:rsidR="009B05ED" w:rsidRPr="009B05ED"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color w:val="000000"/>
                <w:kern w:val="2"/>
                <w:sz w:val="16"/>
                <w:szCs w:val="16"/>
                <w:lang w:val="en-US" w:eastAsia="en-US" w:bidi="ar-SA"/>
                <w14:ligatures w14:val="standardContextual"/>
              </w:rPr>
              <w:t>0.73</w:t>
            </w:r>
          </w:p>
        </w:tc>
        <w:tc>
          <w:tcPr>
            <w:tcW w:w="20" w:type="dxa"/>
            <w:shd w:val="clear" w:color="auto" w:fill="FFFFFF" w:themeFill="background1"/>
          </w:tcPr>
          <w:p w14:paraId="0B45E850" w14:textId="77777777" w:rsidR="009B05ED" w:rsidRPr="009B05ED" w:rsidRDefault="009B05ED" w:rsidP="016BDB45">
            <w:pPr>
              <w:rPr>
                <w:rFonts w:ascii="Times New Roman" w:eastAsia="Times New Roman" w:hAnsi="Times New Roman" w:cs="Times New Roman"/>
                <w:b/>
                <w:bCs/>
                <w:kern w:val="2"/>
                <w:sz w:val="16"/>
                <w:szCs w:val="16"/>
                <w:lang w:eastAsia="en-US" w:bidi="ar-SA"/>
                <w14:ligatures w14:val="standardContextual"/>
              </w:rPr>
            </w:pPr>
          </w:p>
        </w:tc>
        <w:tc>
          <w:tcPr>
            <w:tcW w:w="0" w:type="auto"/>
            <w:shd w:val="clear" w:color="auto" w:fill="FFFFFF" w:themeFill="background1"/>
            <w:hideMark/>
          </w:tcPr>
          <w:p w14:paraId="13EDF3D2" w14:textId="77777777" w:rsidR="009B05ED" w:rsidRPr="009B05ED" w:rsidRDefault="009B05ED" w:rsidP="016BDB45">
            <w:pP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b/>
                <w:bCs/>
                <w:kern w:val="2"/>
                <w:sz w:val="16"/>
                <w:szCs w:val="16"/>
                <w:lang w:eastAsia="en-US" w:bidi="ar-SA"/>
                <w14:ligatures w14:val="standardContextual"/>
              </w:rPr>
              <w:t>Proportion variation</w:t>
            </w:r>
            <w:r w:rsidRPr="016BDB45">
              <w:rPr>
                <w:rFonts w:ascii="Times New Roman" w:eastAsia="Times New Roman" w:hAnsi="Times New Roman" w:cs="Times New Roman"/>
                <w:kern w:val="2"/>
                <w:sz w:val="16"/>
                <w:szCs w:val="16"/>
                <w:lang w:val="en-US" w:eastAsia="en-US" w:bidi="ar-SA"/>
                <w14:ligatures w14:val="standardContextual"/>
              </w:rPr>
              <w:t> </w:t>
            </w:r>
          </w:p>
        </w:tc>
        <w:tc>
          <w:tcPr>
            <w:tcW w:w="0" w:type="auto"/>
            <w:shd w:val="clear" w:color="auto" w:fill="FFFFFF" w:themeFill="background1"/>
            <w:vAlign w:val="center"/>
          </w:tcPr>
          <w:p w14:paraId="2AAF7FF4" w14:textId="77777777" w:rsidR="009B05ED" w:rsidRPr="009B05ED" w:rsidRDefault="009B05ED" w:rsidP="016BDB45">
            <w:pPr>
              <w:jc w:val="center"/>
              <w:rPr>
                <w:rFonts w:ascii="Times New Roman" w:eastAsia="Times New Roman" w:hAnsi="Times New Roman" w:cs="Times New Roman"/>
                <w:noProof/>
                <w:kern w:val="2"/>
                <w:sz w:val="16"/>
                <w:szCs w:val="16"/>
                <w:lang w:val="it-IT" w:eastAsia="en-US" w:bidi="ar-SA"/>
                <w14:ligatures w14:val="standardContextual"/>
              </w:rPr>
            </w:pPr>
            <w:r w:rsidRPr="016BDB45">
              <w:rPr>
                <w:rFonts w:ascii="Times New Roman" w:eastAsia="Times New Roman" w:hAnsi="Times New Roman" w:cs="Times New Roman"/>
                <w:noProof/>
                <w:kern w:val="2"/>
                <w:sz w:val="16"/>
                <w:szCs w:val="16"/>
                <w:lang w:val="it-IT" w:eastAsia="en-US" w:bidi="ar-SA"/>
                <w14:ligatures w14:val="standardContextual"/>
              </w:rPr>
              <w:t>0.43</w:t>
            </w:r>
          </w:p>
        </w:tc>
        <w:tc>
          <w:tcPr>
            <w:tcW w:w="0" w:type="auto"/>
            <w:shd w:val="clear" w:color="auto" w:fill="FFFFFF" w:themeFill="background1"/>
            <w:vAlign w:val="center"/>
            <w:hideMark/>
          </w:tcPr>
          <w:p w14:paraId="29CC841E" w14:textId="77777777" w:rsidR="009B05ED" w:rsidRPr="009B05ED" w:rsidRDefault="009B05ED" w:rsidP="016BDB45">
            <w:pPr>
              <w:jc w:val="center"/>
              <w:rPr>
                <w:rFonts w:ascii="Times New Roman" w:eastAsia="Times New Roman" w:hAnsi="Times New Roman" w:cs="Times New Roman"/>
                <w:noProof/>
                <w:kern w:val="2"/>
                <w:sz w:val="16"/>
                <w:szCs w:val="16"/>
                <w:lang w:val="it-IT" w:eastAsia="en-US" w:bidi="ar-SA"/>
                <w14:ligatures w14:val="standardContextual"/>
              </w:rPr>
            </w:pPr>
            <w:r w:rsidRPr="016BDB45">
              <w:rPr>
                <w:rFonts w:ascii="Times New Roman" w:eastAsia="Times New Roman" w:hAnsi="Times New Roman" w:cs="Times New Roman"/>
                <w:noProof/>
                <w:kern w:val="2"/>
                <w:sz w:val="16"/>
                <w:szCs w:val="16"/>
                <w:lang w:val="it-IT" w:eastAsia="en-US" w:bidi="ar-SA"/>
                <w14:ligatures w14:val="standardContextual"/>
              </w:rPr>
              <w:t>0.05</w:t>
            </w:r>
          </w:p>
        </w:tc>
        <w:tc>
          <w:tcPr>
            <w:tcW w:w="0" w:type="auto"/>
            <w:shd w:val="clear" w:color="auto" w:fill="FFFFFF" w:themeFill="background1"/>
            <w:vAlign w:val="center"/>
            <w:hideMark/>
          </w:tcPr>
          <w:p w14:paraId="25F52986" w14:textId="77777777" w:rsidR="009B05ED" w:rsidRPr="009B05ED" w:rsidRDefault="009B05ED" w:rsidP="016BDB45">
            <w:pPr>
              <w:jc w:val="center"/>
              <w:rPr>
                <w:rFonts w:ascii="Times New Roman" w:eastAsia="Times New Roman" w:hAnsi="Times New Roman" w:cs="Times New Roman"/>
                <w:noProof/>
                <w:kern w:val="2"/>
                <w:sz w:val="16"/>
                <w:szCs w:val="16"/>
                <w:lang w:val="it-IT" w:eastAsia="en-US" w:bidi="ar-SA"/>
                <w14:ligatures w14:val="standardContextual"/>
              </w:rPr>
            </w:pPr>
            <w:r w:rsidRPr="016BDB45">
              <w:rPr>
                <w:rFonts w:ascii="Times New Roman" w:eastAsia="Times New Roman" w:hAnsi="Times New Roman" w:cs="Times New Roman"/>
                <w:noProof/>
                <w:kern w:val="2"/>
                <w:sz w:val="16"/>
                <w:szCs w:val="16"/>
                <w:lang w:val="it-IT" w:eastAsia="en-US" w:bidi="ar-SA"/>
                <w14:ligatures w14:val="standardContextual"/>
              </w:rPr>
              <w:t>0.08</w:t>
            </w:r>
          </w:p>
        </w:tc>
      </w:tr>
      <w:tr w:rsidR="009B05ED" w:rsidRPr="009B05ED" w14:paraId="74BCC070" w14:textId="77777777" w:rsidTr="5B994A04">
        <w:trPr>
          <w:trHeight w:val="334"/>
        </w:trPr>
        <w:tc>
          <w:tcPr>
            <w:tcW w:w="0" w:type="auto"/>
            <w:shd w:val="clear" w:color="auto" w:fill="FFFFFF" w:themeFill="background1"/>
            <w:hideMark/>
          </w:tcPr>
          <w:p w14:paraId="39D1EDA8" w14:textId="77777777" w:rsidR="009B05ED" w:rsidRPr="009B05ED" w:rsidRDefault="009B05ED" w:rsidP="016BDB45">
            <w:pP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b/>
                <w:bCs/>
                <w:kern w:val="2"/>
                <w:sz w:val="16"/>
                <w:szCs w:val="16"/>
                <w:lang w:eastAsia="en-US" w:bidi="ar-SA"/>
                <w14:ligatures w14:val="standardContextual"/>
              </w:rPr>
              <w:t>SF12-3</w:t>
            </w:r>
          </w:p>
        </w:tc>
        <w:tc>
          <w:tcPr>
            <w:tcW w:w="0" w:type="auto"/>
            <w:shd w:val="clear" w:color="auto" w:fill="FFFFFF" w:themeFill="background1"/>
            <w:vAlign w:val="center"/>
          </w:tcPr>
          <w:p w14:paraId="459723FE" w14:textId="77777777" w:rsidR="009B05ED" w:rsidRPr="009B05ED" w:rsidRDefault="009B05ED" w:rsidP="016BDB45">
            <w:pPr>
              <w:jc w:val="center"/>
              <w:rPr>
                <w:rFonts w:ascii="Times New Roman" w:eastAsia="Times New Roman" w:hAnsi="Times New Roman" w:cs="Times New Roman"/>
                <w:color w:val="000000"/>
                <w:kern w:val="2"/>
                <w:sz w:val="16"/>
                <w:szCs w:val="16"/>
                <w:lang w:val="en-US" w:eastAsia="en-US" w:bidi="ar-SA"/>
                <w14:ligatures w14:val="standardContextual"/>
              </w:rPr>
            </w:pPr>
            <w:r w:rsidRPr="016BDB45">
              <w:rPr>
                <w:rFonts w:ascii="Times New Roman" w:eastAsia="Times New Roman" w:hAnsi="Times New Roman" w:cs="Times New Roman"/>
                <w:color w:val="000000"/>
                <w:kern w:val="2"/>
                <w:sz w:val="16"/>
                <w:szCs w:val="16"/>
                <w:lang w:val="en-US" w:eastAsia="en-US" w:bidi="ar-SA"/>
                <w14:ligatures w14:val="standardContextual"/>
              </w:rPr>
              <w:t>0.65</w:t>
            </w:r>
          </w:p>
        </w:tc>
        <w:tc>
          <w:tcPr>
            <w:tcW w:w="0" w:type="auto"/>
            <w:shd w:val="clear" w:color="auto" w:fill="FFFFFF" w:themeFill="background1"/>
            <w:vAlign w:val="center"/>
            <w:hideMark/>
          </w:tcPr>
          <w:p w14:paraId="524C9892" w14:textId="77777777" w:rsidR="009B05ED" w:rsidRPr="009B05ED"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color w:val="000000"/>
                <w:kern w:val="2"/>
                <w:sz w:val="16"/>
                <w:szCs w:val="16"/>
                <w:lang w:val="en-US" w:eastAsia="en-US" w:bidi="ar-SA"/>
                <w14:ligatures w14:val="standardContextual"/>
              </w:rPr>
              <w:t>0.55</w:t>
            </w:r>
          </w:p>
        </w:tc>
        <w:tc>
          <w:tcPr>
            <w:tcW w:w="0" w:type="auto"/>
            <w:shd w:val="clear" w:color="auto" w:fill="FFFFFF" w:themeFill="background1"/>
            <w:vAlign w:val="center"/>
            <w:hideMark/>
          </w:tcPr>
          <w:p w14:paraId="5F85F5F3" w14:textId="77777777" w:rsidR="009B05ED" w:rsidRPr="009B05ED"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p>
        </w:tc>
        <w:tc>
          <w:tcPr>
            <w:tcW w:w="524" w:type="dxa"/>
            <w:shd w:val="clear" w:color="auto" w:fill="FFFFFF" w:themeFill="background1"/>
            <w:vAlign w:val="center"/>
            <w:hideMark/>
          </w:tcPr>
          <w:p w14:paraId="31394E1C" w14:textId="77777777" w:rsidR="009B05ED" w:rsidRPr="009B05ED"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color w:val="000000"/>
                <w:kern w:val="2"/>
                <w:sz w:val="16"/>
                <w:szCs w:val="16"/>
                <w:lang w:val="en-US" w:eastAsia="en-US" w:bidi="ar-SA"/>
                <w14:ligatures w14:val="standardContextual"/>
              </w:rPr>
              <w:t>0.72</w:t>
            </w:r>
          </w:p>
        </w:tc>
        <w:tc>
          <w:tcPr>
            <w:tcW w:w="20" w:type="dxa"/>
            <w:shd w:val="clear" w:color="auto" w:fill="FFFFFF" w:themeFill="background1"/>
          </w:tcPr>
          <w:p w14:paraId="7E76520C" w14:textId="77777777" w:rsidR="009B05ED" w:rsidRPr="009B05ED" w:rsidRDefault="009B05ED" w:rsidP="016BDB45">
            <w:pPr>
              <w:rPr>
                <w:rFonts w:ascii="Times New Roman" w:eastAsia="Times New Roman" w:hAnsi="Times New Roman" w:cs="Times New Roman"/>
                <w:b/>
                <w:bCs/>
                <w:kern w:val="2"/>
                <w:sz w:val="16"/>
                <w:szCs w:val="16"/>
                <w:lang w:eastAsia="en-US" w:bidi="ar-SA"/>
                <w14:ligatures w14:val="standardContextual"/>
              </w:rPr>
            </w:pPr>
          </w:p>
        </w:tc>
        <w:tc>
          <w:tcPr>
            <w:tcW w:w="0" w:type="auto"/>
            <w:tcBorders>
              <w:bottom w:val="single" w:sz="4" w:space="0" w:color="auto"/>
            </w:tcBorders>
            <w:shd w:val="clear" w:color="auto" w:fill="FFFFFF" w:themeFill="background1"/>
            <w:vAlign w:val="center"/>
            <w:hideMark/>
          </w:tcPr>
          <w:p w14:paraId="1C369A50" w14:textId="77777777" w:rsidR="009B05ED" w:rsidRPr="009B05ED" w:rsidRDefault="009B05ED" w:rsidP="016BDB45">
            <w:pP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kern w:val="2"/>
                <w:sz w:val="16"/>
                <w:szCs w:val="16"/>
                <w:lang w:val="en-US" w:eastAsia="en-US" w:bidi="ar-SA"/>
                <w14:ligatures w14:val="standardContextual"/>
              </w:rPr>
              <w:t> </w:t>
            </w:r>
          </w:p>
        </w:tc>
        <w:tc>
          <w:tcPr>
            <w:tcW w:w="0" w:type="auto"/>
            <w:tcBorders>
              <w:bottom w:val="single" w:sz="4" w:space="0" w:color="auto"/>
            </w:tcBorders>
            <w:shd w:val="clear" w:color="auto" w:fill="FFFFFF" w:themeFill="background1"/>
          </w:tcPr>
          <w:p w14:paraId="75CA9D97" w14:textId="77777777" w:rsidR="009B05ED" w:rsidRPr="009B05ED"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p>
        </w:tc>
        <w:tc>
          <w:tcPr>
            <w:tcW w:w="0" w:type="auto"/>
            <w:gridSpan w:val="2"/>
            <w:tcBorders>
              <w:bottom w:val="single" w:sz="4" w:space="0" w:color="auto"/>
            </w:tcBorders>
            <w:shd w:val="clear" w:color="auto" w:fill="FFFFFF" w:themeFill="background1"/>
            <w:vAlign w:val="center"/>
          </w:tcPr>
          <w:p w14:paraId="790CA256" w14:textId="77777777" w:rsidR="009B05ED" w:rsidRPr="009B05ED"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p>
        </w:tc>
      </w:tr>
      <w:tr w:rsidR="009B05ED" w:rsidRPr="009B05ED" w14:paraId="1570A498" w14:textId="77777777" w:rsidTr="5B994A04">
        <w:trPr>
          <w:trHeight w:val="334"/>
        </w:trPr>
        <w:tc>
          <w:tcPr>
            <w:tcW w:w="0" w:type="auto"/>
            <w:shd w:val="clear" w:color="auto" w:fill="FFFFFF" w:themeFill="background1"/>
            <w:hideMark/>
          </w:tcPr>
          <w:p w14:paraId="082F8AFE" w14:textId="77777777" w:rsidR="009B05ED" w:rsidRPr="009B05ED" w:rsidRDefault="009B05ED" w:rsidP="016BDB45">
            <w:pP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b/>
                <w:bCs/>
                <w:kern w:val="2"/>
                <w:sz w:val="16"/>
                <w:szCs w:val="16"/>
                <w:lang w:eastAsia="en-US" w:bidi="ar-SA"/>
                <w14:ligatures w14:val="standardContextual"/>
              </w:rPr>
              <w:t>SF12-4</w:t>
            </w:r>
          </w:p>
        </w:tc>
        <w:tc>
          <w:tcPr>
            <w:tcW w:w="0" w:type="auto"/>
            <w:shd w:val="clear" w:color="auto" w:fill="FFFFFF" w:themeFill="background1"/>
            <w:vAlign w:val="center"/>
          </w:tcPr>
          <w:p w14:paraId="22F3E0F5" w14:textId="77777777" w:rsidR="009B05ED" w:rsidRPr="009B05ED" w:rsidRDefault="009B05ED" w:rsidP="016BDB45">
            <w:pPr>
              <w:jc w:val="center"/>
              <w:rPr>
                <w:rFonts w:ascii="Times New Roman" w:eastAsia="Times New Roman" w:hAnsi="Times New Roman" w:cs="Times New Roman"/>
                <w:color w:val="000000"/>
                <w:kern w:val="2"/>
                <w:sz w:val="16"/>
                <w:szCs w:val="16"/>
                <w:lang w:val="en-US" w:eastAsia="en-US" w:bidi="ar-SA"/>
                <w14:ligatures w14:val="standardContextual"/>
              </w:rPr>
            </w:pPr>
            <w:r w:rsidRPr="016BDB45">
              <w:rPr>
                <w:rFonts w:ascii="Times New Roman" w:eastAsia="Times New Roman" w:hAnsi="Times New Roman" w:cs="Times New Roman"/>
                <w:color w:val="000000"/>
                <w:kern w:val="2"/>
                <w:sz w:val="16"/>
                <w:szCs w:val="16"/>
                <w:lang w:val="en-US" w:eastAsia="en-US" w:bidi="ar-SA"/>
                <w14:ligatures w14:val="standardContextual"/>
              </w:rPr>
              <w:t xml:space="preserve"> 0.85 </w:t>
            </w:r>
          </w:p>
        </w:tc>
        <w:tc>
          <w:tcPr>
            <w:tcW w:w="0" w:type="auto"/>
            <w:shd w:val="clear" w:color="auto" w:fill="FFFFFF" w:themeFill="background1"/>
            <w:vAlign w:val="center"/>
            <w:hideMark/>
          </w:tcPr>
          <w:p w14:paraId="0109D0B4" w14:textId="77777777" w:rsidR="009B05ED" w:rsidRPr="009B05ED"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color w:val="000000"/>
                <w:kern w:val="2"/>
                <w:sz w:val="16"/>
                <w:szCs w:val="16"/>
                <w:lang w:val="en-US" w:eastAsia="en-US" w:bidi="ar-SA"/>
                <w14:ligatures w14:val="standardContextual"/>
              </w:rPr>
              <w:t>-0.04</w:t>
            </w:r>
          </w:p>
        </w:tc>
        <w:tc>
          <w:tcPr>
            <w:tcW w:w="0" w:type="auto"/>
            <w:shd w:val="clear" w:color="auto" w:fill="FFFFFF" w:themeFill="background1"/>
            <w:vAlign w:val="center"/>
            <w:hideMark/>
          </w:tcPr>
          <w:p w14:paraId="7098379E" w14:textId="77777777" w:rsidR="009B05ED" w:rsidRPr="009B05ED"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p>
        </w:tc>
        <w:tc>
          <w:tcPr>
            <w:tcW w:w="524" w:type="dxa"/>
            <w:shd w:val="clear" w:color="auto" w:fill="FFFFFF" w:themeFill="background1"/>
            <w:vAlign w:val="center"/>
            <w:hideMark/>
          </w:tcPr>
          <w:p w14:paraId="1A9AAB60" w14:textId="77777777" w:rsidR="009B05ED" w:rsidRPr="009B05ED"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color w:val="000000"/>
                <w:kern w:val="2"/>
                <w:sz w:val="16"/>
                <w:szCs w:val="16"/>
                <w:lang w:val="en-US" w:eastAsia="en-US" w:bidi="ar-SA"/>
                <w14:ligatures w14:val="standardContextual"/>
              </w:rPr>
              <w:t>0.73</w:t>
            </w:r>
          </w:p>
        </w:tc>
        <w:tc>
          <w:tcPr>
            <w:tcW w:w="20" w:type="dxa"/>
            <w:shd w:val="clear" w:color="auto" w:fill="FFFFFF" w:themeFill="background1"/>
          </w:tcPr>
          <w:p w14:paraId="3AAD545F" w14:textId="77777777" w:rsidR="009B05ED" w:rsidRPr="009B05ED" w:rsidRDefault="009B05ED" w:rsidP="016BDB45">
            <w:pPr>
              <w:rPr>
                <w:rFonts w:ascii="Times New Roman" w:eastAsia="Times New Roman" w:hAnsi="Times New Roman" w:cs="Times New Roman"/>
                <w:kern w:val="2"/>
                <w:sz w:val="16"/>
                <w:szCs w:val="16"/>
                <w:lang w:val="en-US" w:eastAsia="en-US" w:bidi="ar-SA"/>
                <w14:ligatures w14:val="standardContextual"/>
              </w:rPr>
            </w:pPr>
          </w:p>
        </w:tc>
        <w:tc>
          <w:tcPr>
            <w:tcW w:w="0" w:type="auto"/>
            <w:tcBorders>
              <w:top w:val="single" w:sz="4" w:space="0" w:color="auto"/>
            </w:tcBorders>
            <w:shd w:val="clear" w:color="auto" w:fill="FFFFFF" w:themeFill="background1"/>
            <w:hideMark/>
          </w:tcPr>
          <w:p w14:paraId="268A99D4" w14:textId="77777777" w:rsidR="009B05ED" w:rsidRPr="009B05ED" w:rsidRDefault="009B05ED" w:rsidP="016BDB45">
            <w:pPr>
              <w:spacing w:before="120"/>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b/>
                <w:bCs/>
                <w:kern w:val="2"/>
                <w:sz w:val="16"/>
                <w:szCs w:val="16"/>
                <w:lang w:eastAsia="en-US" w:bidi="ar-SA"/>
                <w14:ligatures w14:val="standardContextual"/>
              </w:rPr>
              <w:t>Factor correlations</w:t>
            </w:r>
            <w:r w:rsidRPr="016BDB45">
              <w:rPr>
                <w:rFonts w:ascii="Times New Roman" w:eastAsia="Times New Roman" w:hAnsi="Times New Roman" w:cs="Times New Roman"/>
                <w:kern w:val="2"/>
                <w:sz w:val="16"/>
                <w:szCs w:val="16"/>
                <w:lang w:val="en-US" w:eastAsia="en-US" w:bidi="ar-SA"/>
                <w14:ligatures w14:val="standardContextual"/>
              </w:rPr>
              <w:t> </w:t>
            </w:r>
          </w:p>
        </w:tc>
        <w:tc>
          <w:tcPr>
            <w:tcW w:w="0" w:type="auto"/>
            <w:tcBorders>
              <w:top w:val="single" w:sz="4" w:space="0" w:color="auto"/>
            </w:tcBorders>
            <w:shd w:val="clear" w:color="auto" w:fill="FFFFFF" w:themeFill="background1"/>
          </w:tcPr>
          <w:p w14:paraId="2E3C2146" w14:textId="77777777" w:rsidR="009B05ED" w:rsidRPr="009B05ED" w:rsidRDefault="009B05ED" w:rsidP="016BDB45">
            <w:pPr>
              <w:spacing w:before="120"/>
              <w:jc w:val="center"/>
              <w:rPr>
                <w:rFonts w:ascii="Times New Roman" w:eastAsia="Times New Roman" w:hAnsi="Times New Roman" w:cs="Times New Roman"/>
                <w:b/>
                <w:bCs/>
                <w:kern w:val="2"/>
                <w:sz w:val="16"/>
                <w:szCs w:val="16"/>
                <w:lang w:eastAsia="en-US" w:bidi="ar-SA"/>
                <w14:ligatures w14:val="standardContextual"/>
              </w:rPr>
            </w:pPr>
            <w:r w:rsidRPr="016BDB45">
              <w:rPr>
                <w:rFonts w:ascii="Times New Roman" w:eastAsia="Times New Roman" w:hAnsi="Times New Roman" w:cs="Times New Roman"/>
                <w:b/>
                <w:bCs/>
                <w:kern w:val="2"/>
                <w:sz w:val="16"/>
                <w:szCs w:val="16"/>
                <w:lang w:eastAsia="en-US" w:bidi="ar-SA"/>
                <w14:ligatures w14:val="standardContextual"/>
              </w:rPr>
              <w:t>SF12</w:t>
            </w:r>
            <w:r w:rsidRPr="016BDB45">
              <w:rPr>
                <w:rFonts w:ascii="Times New Roman" w:eastAsia="Times New Roman" w:hAnsi="Times New Roman" w:cs="Times New Roman"/>
                <w:b/>
                <w:bCs/>
                <w:kern w:val="2"/>
                <w:sz w:val="16"/>
                <w:szCs w:val="16"/>
                <w:vertAlign w:val="subscript"/>
                <w:lang w:eastAsia="en-US" w:bidi="ar-SA"/>
                <w14:ligatures w14:val="standardContextual"/>
              </w:rPr>
              <w:t>G</w:t>
            </w:r>
          </w:p>
        </w:tc>
        <w:tc>
          <w:tcPr>
            <w:tcW w:w="0" w:type="auto"/>
            <w:tcBorders>
              <w:top w:val="single" w:sz="4" w:space="0" w:color="auto"/>
            </w:tcBorders>
            <w:shd w:val="clear" w:color="auto" w:fill="FFFFFF" w:themeFill="background1"/>
            <w:hideMark/>
          </w:tcPr>
          <w:p w14:paraId="53D54A4D" w14:textId="77777777" w:rsidR="009B05ED" w:rsidRPr="009B05ED" w:rsidRDefault="009B05ED" w:rsidP="016BDB45">
            <w:pPr>
              <w:spacing w:before="120"/>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b/>
                <w:bCs/>
                <w:kern w:val="2"/>
                <w:sz w:val="16"/>
                <w:szCs w:val="16"/>
                <w:lang w:eastAsia="en-US" w:bidi="ar-SA"/>
                <w14:ligatures w14:val="standardContextual"/>
              </w:rPr>
              <w:t>SF12</w:t>
            </w:r>
            <w:r w:rsidRPr="016BDB45">
              <w:rPr>
                <w:rFonts w:ascii="Times New Roman" w:eastAsia="Times New Roman" w:hAnsi="Times New Roman" w:cs="Times New Roman"/>
                <w:b/>
                <w:bCs/>
                <w:kern w:val="2"/>
                <w:sz w:val="16"/>
                <w:szCs w:val="16"/>
                <w:vertAlign w:val="subscript"/>
                <w:lang w:eastAsia="en-US" w:bidi="ar-SA"/>
                <w14:ligatures w14:val="standardContextual"/>
              </w:rPr>
              <w:t>PHC</w:t>
            </w:r>
          </w:p>
        </w:tc>
        <w:tc>
          <w:tcPr>
            <w:tcW w:w="0" w:type="auto"/>
            <w:tcBorders>
              <w:top w:val="single" w:sz="4" w:space="0" w:color="auto"/>
            </w:tcBorders>
            <w:shd w:val="clear" w:color="auto" w:fill="FFFFFF" w:themeFill="background1"/>
            <w:hideMark/>
          </w:tcPr>
          <w:p w14:paraId="38905DF0" w14:textId="77777777" w:rsidR="009B05ED" w:rsidRPr="009B05ED" w:rsidRDefault="009B05ED" w:rsidP="016BDB45">
            <w:pPr>
              <w:spacing w:before="120"/>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b/>
                <w:bCs/>
                <w:kern w:val="2"/>
                <w:sz w:val="16"/>
                <w:szCs w:val="16"/>
                <w:lang w:eastAsia="en-US" w:bidi="ar-SA"/>
                <w14:ligatures w14:val="standardContextual"/>
              </w:rPr>
              <w:t>SF12</w:t>
            </w:r>
            <w:r w:rsidRPr="016BDB45">
              <w:rPr>
                <w:rFonts w:ascii="Times New Roman" w:eastAsia="Times New Roman" w:hAnsi="Times New Roman" w:cs="Times New Roman"/>
                <w:b/>
                <w:bCs/>
                <w:kern w:val="2"/>
                <w:sz w:val="16"/>
                <w:szCs w:val="16"/>
                <w:vertAlign w:val="subscript"/>
                <w:lang w:eastAsia="en-US" w:bidi="ar-SA"/>
                <w14:ligatures w14:val="standardContextual"/>
              </w:rPr>
              <w:t>MHC</w:t>
            </w:r>
          </w:p>
        </w:tc>
      </w:tr>
      <w:tr w:rsidR="009B05ED" w:rsidRPr="009B05ED" w14:paraId="66587B60" w14:textId="77777777" w:rsidTr="5B994A04">
        <w:trPr>
          <w:trHeight w:val="334"/>
        </w:trPr>
        <w:tc>
          <w:tcPr>
            <w:tcW w:w="0" w:type="auto"/>
            <w:shd w:val="clear" w:color="auto" w:fill="FFFFFF" w:themeFill="background1"/>
            <w:hideMark/>
          </w:tcPr>
          <w:p w14:paraId="1D671DFB" w14:textId="77777777" w:rsidR="009B05ED" w:rsidRPr="009B05ED" w:rsidRDefault="009B05ED" w:rsidP="016BDB45">
            <w:pP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b/>
                <w:bCs/>
                <w:kern w:val="2"/>
                <w:sz w:val="16"/>
                <w:szCs w:val="16"/>
                <w:lang w:eastAsia="en-US" w:bidi="ar-SA"/>
                <w14:ligatures w14:val="standardContextual"/>
              </w:rPr>
              <w:t>SF12-5</w:t>
            </w:r>
          </w:p>
        </w:tc>
        <w:tc>
          <w:tcPr>
            <w:tcW w:w="0" w:type="auto"/>
            <w:shd w:val="clear" w:color="auto" w:fill="FFFFFF" w:themeFill="background1"/>
            <w:vAlign w:val="center"/>
          </w:tcPr>
          <w:p w14:paraId="17F5F9F5" w14:textId="77777777" w:rsidR="009B05ED" w:rsidRPr="009B05ED" w:rsidRDefault="009B05ED" w:rsidP="016BDB45">
            <w:pPr>
              <w:jc w:val="center"/>
              <w:rPr>
                <w:rFonts w:ascii="Times New Roman" w:eastAsia="Times New Roman" w:hAnsi="Times New Roman" w:cs="Times New Roman"/>
                <w:color w:val="000000"/>
                <w:kern w:val="2"/>
                <w:sz w:val="16"/>
                <w:szCs w:val="16"/>
                <w:lang w:val="en-US" w:eastAsia="en-US" w:bidi="ar-SA"/>
                <w14:ligatures w14:val="standardContextual"/>
              </w:rPr>
            </w:pPr>
            <w:r w:rsidRPr="016BDB45">
              <w:rPr>
                <w:rFonts w:ascii="Times New Roman" w:eastAsia="Times New Roman" w:hAnsi="Times New Roman" w:cs="Times New Roman"/>
                <w:color w:val="000000"/>
                <w:kern w:val="2"/>
                <w:sz w:val="16"/>
                <w:szCs w:val="16"/>
                <w:lang w:val="en-US" w:eastAsia="en-US" w:bidi="ar-SA"/>
                <w14:ligatures w14:val="standardContextual"/>
              </w:rPr>
              <w:t>0.90 </w:t>
            </w:r>
          </w:p>
        </w:tc>
        <w:tc>
          <w:tcPr>
            <w:tcW w:w="0" w:type="auto"/>
            <w:shd w:val="clear" w:color="auto" w:fill="FFFFFF" w:themeFill="background1"/>
            <w:vAlign w:val="center"/>
            <w:hideMark/>
          </w:tcPr>
          <w:p w14:paraId="5282E253" w14:textId="5A838E1B" w:rsidR="009B05ED" w:rsidRPr="009B05ED" w:rsidRDefault="009B05ED" w:rsidP="016BDB45">
            <w:pPr>
              <w:jc w:val="center"/>
              <w:rPr>
                <w:rFonts w:ascii="Times New Roman" w:eastAsia="Times New Roman" w:hAnsi="Times New Roman" w:cs="Times New Roman"/>
                <w:color w:val="000000" w:themeColor="text1"/>
                <w:kern w:val="2"/>
                <w:sz w:val="16"/>
                <w:szCs w:val="16"/>
                <w:lang w:val="en-US" w:eastAsia="en-US" w:bidi="ar-SA"/>
                <w14:ligatures w14:val="standardContextual"/>
              </w:rPr>
            </w:pPr>
            <w:r w:rsidRPr="016BDB45">
              <w:rPr>
                <w:rFonts w:ascii="Times New Roman" w:eastAsia="Times New Roman" w:hAnsi="Times New Roman" w:cs="Times New Roman"/>
                <w:color w:val="000000"/>
                <w:kern w:val="2"/>
                <w:sz w:val="16"/>
                <w:szCs w:val="16"/>
                <w:lang w:val="en-US" w:eastAsia="en-US" w:bidi="ar-SA"/>
                <w14:ligatures w14:val="standardContextual"/>
              </w:rPr>
              <w:t>-0.</w:t>
            </w:r>
            <w:r w:rsidR="68913C97" w:rsidRPr="016BDB45">
              <w:rPr>
                <w:rFonts w:ascii="Times New Roman" w:eastAsia="Times New Roman" w:hAnsi="Times New Roman" w:cs="Times New Roman"/>
                <w:color w:val="000000"/>
                <w:kern w:val="2"/>
                <w:sz w:val="16"/>
                <w:szCs w:val="16"/>
                <w:lang w:val="en-US" w:eastAsia="en-US" w:bidi="ar-SA"/>
                <w14:ligatures w14:val="standardContextual"/>
              </w:rPr>
              <w:t>03</w:t>
            </w:r>
          </w:p>
        </w:tc>
        <w:tc>
          <w:tcPr>
            <w:tcW w:w="0" w:type="auto"/>
            <w:shd w:val="clear" w:color="auto" w:fill="FFFFFF" w:themeFill="background1"/>
            <w:vAlign w:val="center"/>
            <w:hideMark/>
          </w:tcPr>
          <w:p w14:paraId="02317E72" w14:textId="77777777" w:rsidR="009B05ED" w:rsidRPr="009B05ED"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p>
        </w:tc>
        <w:tc>
          <w:tcPr>
            <w:tcW w:w="524" w:type="dxa"/>
            <w:shd w:val="clear" w:color="auto" w:fill="FFFFFF" w:themeFill="background1"/>
            <w:vAlign w:val="center"/>
            <w:hideMark/>
          </w:tcPr>
          <w:p w14:paraId="3FCC8B4B" w14:textId="77777777" w:rsidR="009B05ED" w:rsidRPr="009B05ED"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color w:val="000000"/>
                <w:kern w:val="2"/>
                <w:sz w:val="16"/>
                <w:szCs w:val="16"/>
                <w:lang w:val="en-US" w:eastAsia="en-US" w:bidi="ar-SA"/>
                <w14:ligatures w14:val="standardContextual"/>
              </w:rPr>
              <w:t>0.80</w:t>
            </w:r>
          </w:p>
        </w:tc>
        <w:tc>
          <w:tcPr>
            <w:tcW w:w="20" w:type="dxa"/>
            <w:shd w:val="clear" w:color="auto" w:fill="FFFFFF" w:themeFill="background1"/>
          </w:tcPr>
          <w:p w14:paraId="250898B6" w14:textId="77777777" w:rsidR="009B05ED" w:rsidRPr="009B05ED" w:rsidRDefault="009B05ED" w:rsidP="016BDB45">
            <w:pPr>
              <w:rPr>
                <w:rFonts w:ascii="Times New Roman" w:eastAsia="Times New Roman" w:hAnsi="Times New Roman" w:cs="Times New Roman"/>
                <w:b/>
                <w:bCs/>
                <w:kern w:val="2"/>
                <w:sz w:val="16"/>
                <w:szCs w:val="16"/>
                <w:lang w:eastAsia="en-US" w:bidi="ar-SA"/>
                <w14:ligatures w14:val="standardContextual"/>
              </w:rPr>
            </w:pPr>
          </w:p>
        </w:tc>
        <w:tc>
          <w:tcPr>
            <w:tcW w:w="0" w:type="auto"/>
            <w:shd w:val="clear" w:color="auto" w:fill="FFFFFF" w:themeFill="background1"/>
          </w:tcPr>
          <w:p w14:paraId="55D74E24" w14:textId="77777777" w:rsidR="009B05ED" w:rsidRPr="009B05ED" w:rsidRDefault="009B05ED" w:rsidP="016BDB45">
            <w:pP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b/>
                <w:bCs/>
                <w:kern w:val="2"/>
                <w:sz w:val="16"/>
                <w:szCs w:val="16"/>
                <w:lang w:eastAsia="en-US" w:bidi="ar-SA"/>
                <w14:ligatures w14:val="standardContextual"/>
              </w:rPr>
              <w:t>SF12</w:t>
            </w:r>
            <w:r w:rsidRPr="016BDB45">
              <w:rPr>
                <w:rFonts w:ascii="Times New Roman" w:eastAsia="Times New Roman" w:hAnsi="Times New Roman" w:cs="Times New Roman"/>
                <w:b/>
                <w:bCs/>
                <w:kern w:val="2"/>
                <w:sz w:val="16"/>
                <w:szCs w:val="16"/>
                <w:vertAlign w:val="subscript"/>
                <w:lang w:eastAsia="en-US" w:bidi="ar-SA"/>
                <w14:ligatures w14:val="standardContextual"/>
              </w:rPr>
              <w:t>G</w:t>
            </w:r>
          </w:p>
        </w:tc>
        <w:tc>
          <w:tcPr>
            <w:tcW w:w="0" w:type="auto"/>
            <w:shd w:val="clear" w:color="auto" w:fill="FFFFFF" w:themeFill="background1"/>
            <w:vAlign w:val="center"/>
          </w:tcPr>
          <w:p w14:paraId="3FDD949E" w14:textId="77777777" w:rsidR="009B05ED" w:rsidRPr="009B05ED" w:rsidRDefault="009B05ED" w:rsidP="016BDB45">
            <w:pPr>
              <w:jc w:val="center"/>
              <w:rPr>
                <w:rFonts w:ascii="Times New Roman" w:eastAsia="Times New Roman" w:hAnsi="Times New Roman" w:cs="Times New Roman"/>
                <w:kern w:val="2"/>
                <w:sz w:val="16"/>
                <w:szCs w:val="16"/>
                <w:lang w:eastAsia="en-US" w:bidi="ar-SA"/>
                <w14:ligatures w14:val="standardContextual"/>
              </w:rPr>
            </w:pPr>
            <w:r w:rsidRPr="016BDB45">
              <w:rPr>
                <w:rFonts w:ascii="Times New Roman" w:eastAsia="Times New Roman" w:hAnsi="Times New Roman" w:cs="Times New Roman"/>
                <w:noProof/>
                <w:kern w:val="2"/>
                <w:sz w:val="16"/>
                <w:szCs w:val="16"/>
                <w:lang w:val="it-IT" w:eastAsia="en-US" w:bidi="ar-SA"/>
                <w14:ligatures w14:val="standardContextual"/>
              </w:rPr>
              <w:t>1</w:t>
            </w:r>
          </w:p>
        </w:tc>
        <w:tc>
          <w:tcPr>
            <w:tcW w:w="0" w:type="auto"/>
            <w:shd w:val="clear" w:color="auto" w:fill="FFFFFF" w:themeFill="background1"/>
            <w:vAlign w:val="center"/>
            <w:hideMark/>
          </w:tcPr>
          <w:p w14:paraId="329B4D90" w14:textId="77777777" w:rsidR="009B05ED" w:rsidRPr="009B05ED"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kern w:val="2"/>
                <w:sz w:val="16"/>
                <w:szCs w:val="16"/>
                <w:lang w:val="en-US" w:eastAsia="en-US" w:bidi="ar-SA"/>
                <w14:ligatures w14:val="standardContextual"/>
              </w:rPr>
              <w:t>0</w:t>
            </w:r>
          </w:p>
        </w:tc>
        <w:tc>
          <w:tcPr>
            <w:tcW w:w="0" w:type="auto"/>
            <w:shd w:val="clear" w:color="auto" w:fill="FFFFFF" w:themeFill="background1"/>
            <w:vAlign w:val="center"/>
            <w:hideMark/>
          </w:tcPr>
          <w:p w14:paraId="0AFB50D4" w14:textId="77777777" w:rsidR="009B05ED" w:rsidRPr="009B05ED"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kern w:val="2"/>
                <w:sz w:val="16"/>
                <w:szCs w:val="16"/>
                <w:lang w:val="en-US" w:eastAsia="en-US" w:bidi="ar-SA"/>
                <w14:ligatures w14:val="standardContextual"/>
              </w:rPr>
              <w:t>0</w:t>
            </w:r>
          </w:p>
        </w:tc>
      </w:tr>
      <w:tr w:rsidR="009B05ED" w:rsidRPr="009B05ED" w14:paraId="6FCF298E" w14:textId="77777777" w:rsidTr="5B994A04">
        <w:trPr>
          <w:trHeight w:val="334"/>
        </w:trPr>
        <w:tc>
          <w:tcPr>
            <w:tcW w:w="0" w:type="auto"/>
            <w:shd w:val="clear" w:color="auto" w:fill="FFFFFF" w:themeFill="background1"/>
            <w:hideMark/>
          </w:tcPr>
          <w:p w14:paraId="6B821213" w14:textId="77777777" w:rsidR="009B05ED" w:rsidRPr="009B05ED" w:rsidRDefault="009B05ED" w:rsidP="016BDB45">
            <w:pP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b/>
                <w:bCs/>
                <w:kern w:val="2"/>
                <w:sz w:val="16"/>
                <w:szCs w:val="16"/>
                <w:lang w:eastAsia="en-US" w:bidi="ar-SA"/>
                <w14:ligatures w14:val="standardContextual"/>
              </w:rPr>
              <w:t>SF12-6</w:t>
            </w:r>
          </w:p>
        </w:tc>
        <w:tc>
          <w:tcPr>
            <w:tcW w:w="0" w:type="auto"/>
            <w:shd w:val="clear" w:color="auto" w:fill="FFFFFF" w:themeFill="background1"/>
            <w:vAlign w:val="center"/>
          </w:tcPr>
          <w:p w14:paraId="77FC5AEF" w14:textId="77777777" w:rsidR="009B05ED" w:rsidRPr="009B05ED"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color w:val="000000"/>
                <w:kern w:val="2"/>
                <w:sz w:val="16"/>
                <w:szCs w:val="16"/>
                <w:lang w:val="en-US" w:eastAsia="en-US" w:bidi="ar-SA"/>
                <w14:ligatures w14:val="standardContextual"/>
              </w:rPr>
              <w:t>0.75</w:t>
            </w:r>
          </w:p>
        </w:tc>
        <w:tc>
          <w:tcPr>
            <w:tcW w:w="0" w:type="auto"/>
            <w:shd w:val="clear" w:color="auto" w:fill="FFFFFF" w:themeFill="background1"/>
            <w:vAlign w:val="center"/>
            <w:hideMark/>
          </w:tcPr>
          <w:p w14:paraId="273982BB" w14:textId="77777777" w:rsidR="009B05ED" w:rsidRPr="009B05ED"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p>
        </w:tc>
        <w:tc>
          <w:tcPr>
            <w:tcW w:w="0" w:type="auto"/>
            <w:shd w:val="clear" w:color="auto" w:fill="FFFFFF" w:themeFill="background1"/>
            <w:vAlign w:val="center"/>
            <w:hideMark/>
          </w:tcPr>
          <w:p w14:paraId="6458F5CE" w14:textId="77777777" w:rsidR="009B05ED" w:rsidRPr="009B05ED"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color w:val="000000"/>
                <w:kern w:val="2"/>
                <w:sz w:val="16"/>
                <w:szCs w:val="16"/>
                <w:lang w:val="en-US" w:eastAsia="en-US" w:bidi="ar-SA"/>
                <w14:ligatures w14:val="standardContextual"/>
              </w:rPr>
              <w:t>0.27</w:t>
            </w:r>
          </w:p>
        </w:tc>
        <w:tc>
          <w:tcPr>
            <w:tcW w:w="524" w:type="dxa"/>
            <w:shd w:val="clear" w:color="auto" w:fill="FFFFFF" w:themeFill="background1"/>
            <w:vAlign w:val="center"/>
            <w:hideMark/>
          </w:tcPr>
          <w:p w14:paraId="43DAD0AE" w14:textId="77777777" w:rsidR="009B05ED" w:rsidRPr="009B05ED"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color w:val="000000"/>
                <w:kern w:val="2"/>
                <w:sz w:val="16"/>
                <w:szCs w:val="16"/>
                <w:lang w:val="en-US" w:eastAsia="en-US" w:bidi="ar-SA"/>
                <w14:ligatures w14:val="standardContextual"/>
              </w:rPr>
              <w:t>0.63</w:t>
            </w:r>
          </w:p>
        </w:tc>
        <w:tc>
          <w:tcPr>
            <w:tcW w:w="20" w:type="dxa"/>
            <w:shd w:val="clear" w:color="auto" w:fill="FFFFFF" w:themeFill="background1"/>
          </w:tcPr>
          <w:p w14:paraId="3C846BD1" w14:textId="77777777" w:rsidR="009B05ED" w:rsidRPr="009B05ED" w:rsidRDefault="009B05ED" w:rsidP="016BDB45">
            <w:pPr>
              <w:rPr>
                <w:rFonts w:ascii="Times New Roman" w:eastAsia="Times New Roman" w:hAnsi="Times New Roman" w:cs="Times New Roman"/>
                <w:b/>
                <w:bCs/>
                <w:kern w:val="2"/>
                <w:sz w:val="16"/>
                <w:szCs w:val="16"/>
                <w:lang w:eastAsia="en-US" w:bidi="ar-SA"/>
                <w14:ligatures w14:val="standardContextual"/>
              </w:rPr>
            </w:pPr>
          </w:p>
        </w:tc>
        <w:tc>
          <w:tcPr>
            <w:tcW w:w="0" w:type="auto"/>
            <w:shd w:val="clear" w:color="auto" w:fill="FFFFFF" w:themeFill="background1"/>
          </w:tcPr>
          <w:p w14:paraId="3F290B24" w14:textId="77777777" w:rsidR="009B05ED" w:rsidRPr="009B05ED" w:rsidRDefault="009B05ED" w:rsidP="016BDB45">
            <w:pP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b/>
                <w:bCs/>
                <w:kern w:val="2"/>
                <w:sz w:val="16"/>
                <w:szCs w:val="16"/>
                <w:lang w:eastAsia="en-US" w:bidi="ar-SA"/>
                <w14:ligatures w14:val="standardContextual"/>
              </w:rPr>
              <w:t>SF12</w:t>
            </w:r>
            <w:r w:rsidRPr="016BDB45">
              <w:rPr>
                <w:rFonts w:ascii="Times New Roman" w:eastAsia="Times New Roman" w:hAnsi="Times New Roman" w:cs="Times New Roman"/>
                <w:b/>
                <w:bCs/>
                <w:kern w:val="2"/>
                <w:sz w:val="16"/>
                <w:szCs w:val="16"/>
                <w:vertAlign w:val="subscript"/>
                <w:lang w:eastAsia="en-US" w:bidi="ar-SA"/>
                <w14:ligatures w14:val="standardContextual"/>
              </w:rPr>
              <w:t>PHC</w:t>
            </w:r>
            <w:r w:rsidRPr="016BDB45">
              <w:rPr>
                <w:rFonts w:ascii="Times New Roman" w:eastAsia="Times New Roman" w:hAnsi="Times New Roman" w:cs="Times New Roman"/>
                <w:kern w:val="2"/>
                <w:sz w:val="16"/>
                <w:szCs w:val="16"/>
                <w:lang w:val="en-US" w:eastAsia="en-US" w:bidi="ar-SA"/>
                <w14:ligatures w14:val="standardContextual"/>
              </w:rPr>
              <w:t> </w:t>
            </w:r>
          </w:p>
        </w:tc>
        <w:tc>
          <w:tcPr>
            <w:tcW w:w="0" w:type="auto"/>
            <w:shd w:val="clear" w:color="auto" w:fill="FFFFFF" w:themeFill="background1"/>
            <w:vAlign w:val="center"/>
          </w:tcPr>
          <w:p w14:paraId="249D323B" w14:textId="77777777" w:rsidR="009B05ED" w:rsidRPr="009B05ED" w:rsidRDefault="009B05ED" w:rsidP="016BDB45">
            <w:pPr>
              <w:jc w:val="center"/>
              <w:rPr>
                <w:rFonts w:ascii="Times New Roman" w:eastAsia="Times New Roman" w:hAnsi="Times New Roman" w:cs="Times New Roman"/>
                <w:kern w:val="2"/>
                <w:sz w:val="16"/>
                <w:szCs w:val="16"/>
                <w:lang w:eastAsia="en-US" w:bidi="ar-SA"/>
                <w14:ligatures w14:val="standardContextual"/>
              </w:rPr>
            </w:pPr>
            <w:r w:rsidRPr="016BDB45">
              <w:rPr>
                <w:rFonts w:ascii="Times New Roman" w:eastAsia="Times New Roman" w:hAnsi="Times New Roman" w:cs="Times New Roman"/>
                <w:noProof/>
                <w:kern w:val="2"/>
                <w:sz w:val="16"/>
                <w:szCs w:val="16"/>
                <w:lang w:val="it-IT" w:eastAsia="en-US" w:bidi="ar-SA"/>
                <w14:ligatures w14:val="standardContextual"/>
              </w:rPr>
              <w:t>0</w:t>
            </w:r>
          </w:p>
        </w:tc>
        <w:tc>
          <w:tcPr>
            <w:tcW w:w="0" w:type="auto"/>
            <w:shd w:val="clear" w:color="auto" w:fill="FFFFFF" w:themeFill="background1"/>
            <w:vAlign w:val="center"/>
            <w:hideMark/>
          </w:tcPr>
          <w:p w14:paraId="3D9CC638" w14:textId="77777777" w:rsidR="009B05ED" w:rsidRPr="009B05ED"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noProof/>
                <w:kern w:val="2"/>
                <w:sz w:val="16"/>
                <w:szCs w:val="16"/>
                <w:lang w:val="it-IT" w:eastAsia="en-US" w:bidi="ar-SA"/>
                <w14:ligatures w14:val="standardContextual"/>
              </w:rPr>
              <w:t>1</w:t>
            </w:r>
          </w:p>
        </w:tc>
        <w:tc>
          <w:tcPr>
            <w:tcW w:w="0" w:type="auto"/>
            <w:shd w:val="clear" w:color="auto" w:fill="FFFFFF" w:themeFill="background1"/>
            <w:vAlign w:val="center"/>
            <w:hideMark/>
          </w:tcPr>
          <w:p w14:paraId="426D2271" w14:textId="77777777" w:rsidR="009B05ED" w:rsidRPr="009B05ED"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kern w:val="2"/>
                <w:sz w:val="16"/>
                <w:szCs w:val="16"/>
                <w:lang w:val="en-US" w:eastAsia="en-US" w:bidi="ar-SA"/>
                <w14:ligatures w14:val="standardContextual"/>
              </w:rPr>
              <w:t>0</w:t>
            </w:r>
          </w:p>
        </w:tc>
      </w:tr>
      <w:tr w:rsidR="009B05ED" w:rsidRPr="009B05ED" w14:paraId="2BC54246" w14:textId="77777777" w:rsidTr="5B994A04">
        <w:trPr>
          <w:trHeight w:val="334"/>
        </w:trPr>
        <w:tc>
          <w:tcPr>
            <w:tcW w:w="0" w:type="auto"/>
            <w:shd w:val="clear" w:color="auto" w:fill="FFFFFF" w:themeFill="background1"/>
            <w:hideMark/>
          </w:tcPr>
          <w:p w14:paraId="797A2AFD" w14:textId="77777777" w:rsidR="009B05ED" w:rsidRPr="009B05ED" w:rsidRDefault="009B05ED" w:rsidP="016BDB45">
            <w:pP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b/>
                <w:bCs/>
                <w:kern w:val="2"/>
                <w:sz w:val="16"/>
                <w:szCs w:val="16"/>
                <w:lang w:eastAsia="en-US" w:bidi="ar-SA"/>
                <w14:ligatures w14:val="standardContextual"/>
              </w:rPr>
              <w:t>SF12-7</w:t>
            </w:r>
          </w:p>
        </w:tc>
        <w:tc>
          <w:tcPr>
            <w:tcW w:w="0" w:type="auto"/>
            <w:shd w:val="clear" w:color="auto" w:fill="FFFFFF" w:themeFill="background1"/>
            <w:vAlign w:val="center"/>
          </w:tcPr>
          <w:p w14:paraId="5ED0163B" w14:textId="77777777" w:rsidR="009B05ED" w:rsidRPr="009B05ED"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color w:val="000000"/>
                <w:kern w:val="2"/>
                <w:sz w:val="16"/>
                <w:szCs w:val="16"/>
                <w:lang w:val="en-US" w:eastAsia="en-US" w:bidi="ar-SA"/>
                <w14:ligatures w14:val="standardContextual"/>
              </w:rPr>
              <w:t>0.56</w:t>
            </w:r>
          </w:p>
        </w:tc>
        <w:tc>
          <w:tcPr>
            <w:tcW w:w="0" w:type="auto"/>
            <w:shd w:val="clear" w:color="auto" w:fill="FFFFFF" w:themeFill="background1"/>
            <w:vAlign w:val="center"/>
            <w:hideMark/>
          </w:tcPr>
          <w:p w14:paraId="6FF1CC0B" w14:textId="77777777" w:rsidR="009B05ED" w:rsidRPr="009B05ED"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p>
        </w:tc>
        <w:tc>
          <w:tcPr>
            <w:tcW w:w="0" w:type="auto"/>
            <w:shd w:val="clear" w:color="auto" w:fill="FFFFFF" w:themeFill="background1"/>
            <w:vAlign w:val="center"/>
            <w:hideMark/>
          </w:tcPr>
          <w:p w14:paraId="2A2DB071" w14:textId="77777777" w:rsidR="009B05ED" w:rsidRPr="009B05ED"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color w:val="000000"/>
                <w:kern w:val="2"/>
                <w:sz w:val="16"/>
                <w:szCs w:val="16"/>
                <w:lang w:val="en-US" w:eastAsia="en-US" w:bidi="ar-SA"/>
                <w14:ligatures w14:val="standardContextual"/>
              </w:rPr>
              <w:t>0.04</w:t>
            </w:r>
          </w:p>
        </w:tc>
        <w:tc>
          <w:tcPr>
            <w:tcW w:w="524" w:type="dxa"/>
            <w:shd w:val="clear" w:color="auto" w:fill="FFFFFF" w:themeFill="background1"/>
            <w:vAlign w:val="center"/>
            <w:hideMark/>
          </w:tcPr>
          <w:p w14:paraId="35D6AF00" w14:textId="77777777" w:rsidR="009B05ED" w:rsidRPr="009B05ED"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color w:val="000000"/>
                <w:kern w:val="2"/>
                <w:sz w:val="16"/>
                <w:szCs w:val="16"/>
                <w:lang w:val="en-US" w:eastAsia="en-US" w:bidi="ar-SA"/>
                <w14:ligatures w14:val="standardContextual"/>
              </w:rPr>
              <w:t>0.32</w:t>
            </w:r>
          </w:p>
        </w:tc>
        <w:tc>
          <w:tcPr>
            <w:tcW w:w="20" w:type="dxa"/>
            <w:shd w:val="clear" w:color="auto" w:fill="FFFFFF" w:themeFill="background1"/>
          </w:tcPr>
          <w:p w14:paraId="08046593" w14:textId="77777777" w:rsidR="009B05ED" w:rsidRPr="009B05ED" w:rsidRDefault="009B05ED" w:rsidP="016BDB45">
            <w:pPr>
              <w:rPr>
                <w:rFonts w:ascii="Times New Roman" w:eastAsia="Times New Roman" w:hAnsi="Times New Roman" w:cs="Times New Roman"/>
                <w:kern w:val="2"/>
                <w:sz w:val="16"/>
                <w:szCs w:val="16"/>
                <w:lang w:val="en-US" w:eastAsia="en-US" w:bidi="ar-SA"/>
                <w14:ligatures w14:val="standardContextual"/>
              </w:rPr>
            </w:pPr>
          </w:p>
        </w:tc>
        <w:tc>
          <w:tcPr>
            <w:tcW w:w="0" w:type="auto"/>
            <w:shd w:val="clear" w:color="auto" w:fill="FFFFFF" w:themeFill="background1"/>
          </w:tcPr>
          <w:p w14:paraId="2BB97253" w14:textId="77777777" w:rsidR="009B05ED" w:rsidRPr="009B05ED" w:rsidRDefault="009B05ED" w:rsidP="016BDB45">
            <w:pP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b/>
                <w:bCs/>
                <w:kern w:val="2"/>
                <w:sz w:val="16"/>
                <w:szCs w:val="16"/>
                <w:lang w:eastAsia="en-US" w:bidi="ar-SA"/>
                <w14:ligatures w14:val="standardContextual"/>
              </w:rPr>
              <w:t>SF12</w:t>
            </w:r>
            <w:r w:rsidRPr="016BDB45">
              <w:rPr>
                <w:rFonts w:ascii="Times New Roman" w:eastAsia="Times New Roman" w:hAnsi="Times New Roman" w:cs="Times New Roman"/>
                <w:b/>
                <w:bCs/>
                <w:kern w:val="2"/>
                <w:sz w:val="16"/>
                <w:szCs w:val="16"/>
                <w:vertAlign w:val="subscript"/>
                <w:lang w:eastAsia="en-US" w:bidi="ar-SA"/>
                <w14:ligatures w14:val="standardContextual"/>
              </w:rPr>
              <w:t>MHC</w:t>
            </w:r>
            <w:r w:rsidRPr="016BDB45">
              <w:rPr>
                <w:rFonts w:ascii="Times New Roman" w:eastAsia="Times New Roman" w:hAnsi="Times New Roman" w:cs="Times New Roman"/>
                <w:kern w:val="2"/>
                <w:sz w:val="16"/>
                <w:szCs w:val="16"/>
                <w:lang w:val="en-US" w:eastAsia="en-US" w:bidi="ar-SA"/>
                <w14:ligatures w14:val="standardContextual"/>
              </w:rPr>
              <w:t> </w:t>
            </w:r>
          </w:p>
        </w:tc>
        <w:tc>
          <w:tcPr>
            <w:tcW w:w="0" w:type="auto"/>
            <w:shd w:val="clear" w:color="auto" w:fill="FFFFFF" w:themeFill="background1"/>
            <w:vAlign w:val="center"/>
            <w:hideMark/>
          </w:tcPr>
          <w:p w14:paraId="04639D4B" w14:textId="77777777" w:rsidR="009B05ED" w:rsidRPr="009B05ED"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noProof/>
                <w:kern w:val="2"/>
                <w:sz w:val="16"/>
                <w:szCs w:val="16"/>
                <w:lang w:val="it-IT" w:eastAsia="en-US" w:bidi="ar-SA"/>
                <w14:ligatures w14:val="standardContextual"/>
              </w:rPr>
              <w:t>0</w:t>
            </w:r>
          </w:p>
        </w:tc>
        <w:tc>
          <w:tcPr>
            <w:tcW w:w="0" w:type="auto"/>
            <w:shd w:val="clear" w:color="auto" w:fill="FFFFFF" w:themeFill="background1"/>
            <w:vAlign w:val="center"/>
          </w:tcPr>
          <w:p w14:paraId="7C95F021" w14:textId="77777777" w:rsidR="009B05ED" w:rsidRPr="009B05ED"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noProof/>
                <w:kern w:val="2"/>
                <w:sz w:val="16"/>
                <w:szCs w:val="16"/>
                <w:lang w:val="it-IT" w:eastAsia="en-US" w:bidi="ar-SA"/>
                <w14:ligatures w14:val="standardContextual"/>
              </w:rPr>
              <w:t>0</w:t>
            </w:r>
          </w:p>
        </w:tc>
        <w:tc>
          <w:tcPr>
            <w:tcW w:w="0" w:type="auto"/>
            <w:shd w:val="clear" w:color="auto" w:fill="FFFFFF" w:themeFill="background1"/>
            <w:vAlign w:val="center"/>
          </w:tcPr>
          <w:p w14:paraId="1F2A106F" w14:textId="77777777" w:rsidR="009B05ED" w:rsidRPr="009B05ED"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noProof/>
                <w:kern w:val="2"/>
                <w:sz w:val="16"/>
                <w:szCs w:val="16"/>
                <w:lang w:val="it-IT" w:eastAsia="en-US" w:bidi="ar-SA"/>
                <w14:ligatures w14:val="standardContextual"/>
              </w:rPr>
              <w:t>1</w:t>
            </w:r>
          </w:p>
        </w:tc>
      </w:tr>
      <w:tr w:rsidR="009B05ED" w:rsidRPr="009B05ED" w14:paraId="6021AF60" w14:textId="77777777" w:rsidTr="5B994A04">
        <w:trPr>
          <w:trHeight w:val="334"/>
        </w:trPr>
        <w:tc>
          <w:tcPr>
            <w:tcW w:w="0" w:type="auto"/>
            <w:shd w:val="clear" w:color="auto" w:fill="FFFFFF" w:themeFill="background1"/>
            <w:hideMark/>
          </w:tcPr>
          <w:p w14:paraId="498C4A00" w14:textId="77777777" w:rsidR="009B05ED" w:rsidRPr="009B05ED" w:rsidRDefault="009B05ED" w:rsidP="016BDB45">
            <w:pP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b/>
                <w:bCs/>
                <w:kern w:val="2"/>
                <w:sz w:val="16"/>
                <w:szCs w:val="16"/>
                <w:lang w:eastAsia="en-US" w:bidi="ar-SA"/>
                <w14:ligatures w14:val="standardContextual"/>
              </w:rPr>
              <w:t>SF12-8</w:t>
            </w:r>
          </w:p>
        </w:tc>
        <w:tc>
          <w:tcPr>
            <w:tcW w:w="0" w:type="auto"/>
            <w:shd w:val="clear" w:color="auto" w:fill="FFFFFF" w:themeFill="background1"/>
            <w:vAlign w:val="center"/>
          </w:tcPr>
          <w:p w14:paraId="25FFC249" w14:textId="77777777" w:rsidR="009B05ED" w:rsidRPr="009B05ED" w:rsidRDefault="009B05ED" w:rsidP="016BDB45">
            <w:pPr>
              <w:jc w:val="center"/>
              <w:rPr>
                <w:rFonts w:ascii="Times New Roman" w:eastAsia="Times New Roman" w:hAnsi="Times New Roman" w:cs="Times New Roman"/>
                <w:color w:val="000000"/>
                <w:kern w:val="2"/>
                <w:sz w:val="16"/>
                <w:szCs w:val="16"/>
                <w:lang w:val="en-US" w:eastAsia="en-US" w:bidi="ar-SA"/>
                <w14:ligatures w14:val="standardContextual"/>
              </w:rPr>
            </w:pPr>
            <w:r w:rsidRPr="016BDB45">
              <w:rPr>
                <w:rFonts w:ascii="Times New Roman" w:eastAsia="Times New Roman" w:hAnsi="Times New Roman" w:cs="Times New Roman"/>
                <w:color w:val="000000"/>
                <w:kern w:val="2"/>
                <w:sz w:val="16"/>
                <w:szCs w:val="16"/>
                <w:lang w:val="en-US" w:eastAsia="en-US" w:bidi="ar-SA"/>
                <w14:ligatures w14:val="standardContextual"/>
              </w:rPr>
              <w:t>0.67</w:t>
            </w:r>
          </w:p>
        </w:tc>
        <w:tc>
          <w:tcPr>
            <w:tcW w:w="0" w:type="auto"/>
            <w:shd w:val="clear" w:color="auto" w:fill="FFFFFF" w:themeFill="background1"/>
            <w:vAlign w:val="center"/>
            <w:hideMark/>
          </w:tcPr>
          <w:p w14:paraId="5FCD2DA7" w14:textId="77777777" w:rsidR="009B05ED" w:rsidRPr="009B05ED"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color w:val="000000"/>
                <w:kern w:val="2"/>
                <w:sz w:val="16"/>
                <w:szCs w:val="16"/>
                <w:lang w:val="en-US" w:eastAsia="en-US" w:bidi="ar-SA"/>
                <w14:ligatures w14:val="standardContextual"/>
              </w:rPr>
              <w:t>0.11</w:t>
            </w:r>
          </w:p>
        </w:tc>
        <w:tc>
          <w:tcPr>
            <w:tcW w:w="0" w:type="auto"/>
            <w:shd w:val="clear" w:color="auto" w:fill="FFFFFF" w:themeFill="background1"/>
            <w:vAlign w:val="center"/>
            <w:hideMark/>
          </w:tcPr>
          <w:p w14:paraId="5D5D5647" w14:textId="77777777" w:rsidR="009B05ED" w:rsidRPr="009B05ED"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p>
        </w:tc>
        <w:tc>
          <w:tcPr>
            <w:tcW w:w="524" w:type="dxa"/>
            <w:shd w:val="clear" w:color="auto" w:fill="FFFFFF" w:themeFill="background1"/>
            <w:vAlign w:val="center"/>
            <w:hideMark/>
          </w:tcPr>
          <w:p w14:paraId="60C3D03C" w14:textId="77777777" w:rsidR="009B05ED" w:rsidRPr="009B05ED"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color w:val="000000"/>
                <w:kern w:val="2"/>
                <w:sz w:val="16"/>
                <w:szCs w:val="16"/>
                <w:lang w:val="en-US" w:eastAsia="en-US" w:bidi="ar-SA"/>
                <w14:ligatures w14:val="standardContextual"/>
              </w:rPr>
              <w:t>0.47</w:t>
            </w:r>
          </w:p>
        </w:tc>
        <w:tc>
          <w:tcPr>
            <w:tcW w:w="20" w:type="dxa"/>
            <w:shd w:val="clear" w:color="auto" w:fill="FFFFFF" w:themeFill="background1"/>
          </w:tcPr>
          <w:p w14:paraId="531883F5" w14:textId="77777777" w:rsidR="009B05ED" w:rsidRPr="009B05ED" w:rsidRDefault="009B05ED" w:rsidP="016BDB45">
            <w:pPr>
              <w:rPr>
                <w:rFonts w:ascii="Times New Roman" w:eastAsia="Times New Roman" w:hAnsi="Times New Roman" w:cs="Times New Roman"/>
                <w:kern w:val="2"/>
                <w:sz w:val="16"/>
                <w:szCs w:val="16"/>
                <w:lang w:val="en-US" w:eastAsia="en-US" w:bidi="ar-SA"/>
                <w14:ligatures w14:val="standardContextual"/>
              </w:rPr>
            </w:pPr>
          </w:p>
        </w:tc>
        <w:tc>
          <w:tcPr>
            <w:tcW w:w="0" w:type="auto"/>
            <w:shd w:val="clear" w:color="auto" w:fill="FFFFFF" w:themeFill="background1"/>
          </w:tcPr>
          <w:p w14:paraId="6E8B3900" w14:textId="77777777" w:rsidR="009B05ED" w:rsidRPr="009B05ED" w:rsidRDefault="009B05ED" w:rsidP="016BDB45">
            <w:pPr>
              <w:rPr>
                <w:rFonts w:ascii="Times New Roman" w:eastAsia="Times New Roman" w:hAnsi="Times New Roman" w:cs="Times New Roman"/>
                <w:kern w:val="2"/>
                <w:sz w:val="16"/>
                <w:szCs w:val="16"/>
                <w:lang w:val="en-US" w:eastAsia="en-US" w:bidi="ar-SA"/>
                <w14:ligatures w14:val="standardContextual"/>
              </w:rPr>
            </w:pPr>
          </w:p>
        </w:tc>
        <w:tc>
          <w:tcPr>
            <w:tcW w:w="0" w:type="auto"/>
            <w:shd w:val="clear" w:color="auto" w:fill="FFFFFF" w:themeFill="background1"/>
            <w:vAlign w:val="center"/>
            <w:hideMark/>
          </w:tcPr>
          <w:p w14:paraId="6E169D86" w14:textId="77777777" w:rsidR="009B05ED" w:rsidRPr="009B05ED" w:rsidRDefault="009B05ED" w:rsidP="016BDB45">
            <w:pPr>
              <w:rPr>
                <w:rFonts w:ascii="Times New Roman" w:eastAsia="Times New Roman" w:hAnsi="Times New Roman" w:cs="Times New Roman"/>
                <w:kern w:val="2"/>
                <w:sz w:val="16"/>
                <w:szCs w:val="16"/>
                <w:lang w:val="en-US" w:eastAsia="en-US" w:bidi="ar-SA"/>
                <w14:ligatures w14:val="standardContextual"/>
              </w:rPr>
            </w:pPr>
          </w:p>
        </w:tc>
        <w:tc>
          <w:tcPr>
            <w:tcW w:w="0" w:type="auto"/>
            <w:shd w:val="clear" w:color="auto" w:fill="FFFFFF" w:themeFill="background1"/>
            <w:vAlign w:val="center"/>
          </w:tcPr>
          <w:p w14:paraId="74A60680" w14:textId="77777777" w:rsidR="009B05ED" w:rsidRPr="009B05ED" w:rsidRDefault="009B05ED" w:rsidP="016BDB45">
            <w:pPr>
              <w:rPr>
                <w:rFonts w:ascii="Times New Roman" w:eastAsia="Times New Roman" w:hAnsi="Times New Roman" w:cs="Times New Roman"/>
                <w:kern w:val="2"/>
                <w:sz w:val="16"/>
                <w:szCs w:val="16"/>
                <w:lang w:val="en-US" w:eastAsia="en-US" w:bidi="ar-SA"/>
                <w14:ligatures w14:val="standardContextual"/>
              </w:rPr>
            </w:pPr>
          </w:p>
        </w:tc>
        <w:tc>
          <w:tcPr>
            <w:tcW w:w="0" w:type="auto"/>
            <w:shd w:val="clear" w:color="auto" w:fill="FFFFFF" w:themeFill="background1"/>
            <w:vAlign w:val="center"/>
          </w:tcPr>
          <w:p w14:paraId="20546133" w14:textId="77777777" w:rsidR="009B05ED" w:rsidRPr="009B05ED" w:rsidRDefault="009B05ED" w:rsidP="016BDB45">
            <w:pPr>
              <w:rPr>
                <w:rFonts w:ascii="Times New Roman" w:eastAsia="Times New Roman" w:hAnsi="Times New Roman" w:cs="Times New Roman"/>
                <w:kern w:val="2"/>
                <w:sz w:val="16"/>
                <w:szCs w:val="16"/>
                <w:lang w:val="en-US" w:eastAsia="en-US" w:bidi="ar-SA"/>
                <w14:ligatures w14:val="standardContextual"/>
              </w:rPr>
            </w:pPr>
          </w:p>
        </w:tc>
      </w:tr>
      <w:tr w:rsidR="009B05ED" w:rsidRPr="009B05ED" w14:paraId="79812A57" w14:textId="77777777" w:rsidTr="5B994A04">
        <w:trPr>
          <w:trHeight w:val="334"/>
        </w:trPr>
        <w:tc>
          <w:tcPr>
            <w:tcW w:w="0" w:type="auto"/>
            <w:tcBorders>
              <w:bottom w:val="none" w:sz="12" w:space="0" w:color="000000" w:themeColor="text1"/>
            </w:tcBorders>
            <w:shd w:val="clear" w:color="auto" w:fill="FFFFFF" w:themeFill="background1"/>
            <w:hideMark/>
          </w:tcPr>
          <w:p w14:paraId="0751EB84" w14:textId="77777777" w:rsidR="009B05ED" w:rsidRPr="009B05ED" w:rsidRDefault="009B05ED" w:rsidP="016BDB45">
            <w:pP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b/>
                <w:bCs/>
                <w:kern w:val="2"/>
                <w:sz w:val="16"/>
                <w:szCs w:val="16"/>
                <w:lang w:eastAsia="en-US" w:bidi="ar-SA"/>
                <w14:ligatures w14:val="standardContextual"/>
              </w:rPr>
              <w:t>SF12-9</w:t>
            </w:r>
          </w:p>
        </w:tc>
        <w:tc>
          <w:tcPr>
            <w:tcW w:w="0" w:type="auto"/>
            <w:tcBorders>
              <w:bottom w:val="none" w:sz="12" w:space="0" w:color="000000" w:themeColor="text1"/>
            </w:tcBorders>
            <w:shd w:val="clear" w:color="auto" w:fill="FFFFFF" w:themeFill="background1"/>
            <w:vAlign w:val="center"/>
          </w:tcPr>
          <w:p w14:paraId="6CC4E12C" w14:textId="77777777" w:rsidR="009B05ED" w:rsidRPr="009B05ED" w:rsidRDefault="009B05ED" w:rsidP="016BDB45">
            <w:pPr>
              <w:jc w:val="center"/>
              <w:rPr>
                <w:rFonts w:ascii="Times New Roman" w:eastAsia="Times New Roman" w:hAnsi="Times New Roman" w:cs="Times New Roman"/>
                <w:color w:val="000000"/>
                <w:kern w:val="2"/>
                <w:sz w:val="16"/>
                <w:szCs w:val="16"/>
                <w:lang w:val="en-US" w:eastAsia="en-US" w:bidi="ar-SA"/>
                <w14:ligatures w14:val="standardContextual"/>
              </w:rPr>
            </w:pPr>
            <w:r w:rsidRPr="016BDB45">
              <w:rPr>
                <w:rFonts w:ascii="Times New Roman" w:eastAsia="Times New Roman" w:hAnsi="Times New Roman" w:cs="Times New Roman"/>
                <w:color w:val="000000"/>
                <w:kern w:val="2"/>
                <w:sz w:val="16"/>
                <w:szCs w:val="16"/>
                <w:lang w:val="en-US" w:eastAsia="en-US" w:bidi="ar-SA"/>
                <w14:ligatures w14:val="standardContextual"/>
              </w:rPr>
              <w:t xml:space="preserve">0.47 </w:t>
            </w:r>
          </w:p>
        </w:tc>
        <w:tc>
          <w:tcPr>
            <w:tcW w:w="0" w:type="auto"/>
            <w:tcBorders>
              <w:bottom w:val="none" w:sz="12" w:space="0" w:color="000000" w:themeColor="text1"/>
            </w:tcBorders>
            <w:shd w:val="clear" w:color="auto" w:fill="FFFFFF" w:themeFill="background1"/>
            <w:vAlign w:val="center"/>
            <w:hideMark/>
          </w:tcPr>
          <w:p w14:paraId="57FF33FE" w14:textId="77777777" w:rsidR="009B05ED" w:rsidRPr="009B05ED"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p>
        </w:tc>
        <w:tc>
          <w:tcPr>
            <w:tcW w:w="0" w:type="auto"/>
            <w:tcBorders>
              <w:bottom w:val="none" w:sz="12" w:space="0" w:color="000000" w:themeColor="text1"/>
            </w:tcBorders>
            <w:shd w:val="clear" w:color="auto" w:fill="FFFFFF" w:themeFill="background1"/>
            <w:vAlign w:val="center"/>
            <w:hideMark/>
          </w:tcPr>
          <w:p w14:paraId="747A7D66" w14:textId="77777777" w:rsidR="009B05ED" w:rsidRPr="009B05ED"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color w:val="000000"/>
                <w:kern w:val="2"/>
                <w:sz w:val="16"/>
                <w:szCs w:val="16"/>
                <w:lang w:val="en-US" w:eastAsia="en-US" w:bidi="ar-SA"/>
                <w14:ligatures w14:val="standardContextual"/>
              </w:rPr>
              <w:t>0.39</w:t>
            </w:r>
          </w:p>
        </w:tc>
        <w:tc>
          <w:tcPr>
            <w:tcW w:w="524" w:type="dxa"/>
            <w:tcBorders>
              <w:bottom w:val="none" w:sz="12" w:space="0" w:color="000000" w:themeColor="text1"/>
            </w:tcBorders>
            <w:shd w:val="clear" w:color="auto" w:fill="FFFFFF" w:themeFill="background1"/>
            <w:vAlign w:val="center"/>
            <w:hideMark/>
          </w:tcPr>
          <w:p w14:paraId="1A29A200" w14:textId="77777777" w:rsidR="009B05ED" w:rsidRPr="009B05ED"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color w:val="000000"/>
                <w:kern w:val="2"/>
                <w:sz w:val="16"/>
                <w:szCs w:val="16"/>
                <w:lang w:val="en-US" w:eastAsia="en-US" w:bidi="ar-SA"/>
                <w14:ligatures w14:val="standardContextual"/>
              </w:rPr>
              <w:t>0.37</w:t>
            </w:r>
          </w:p>
        </w:tc>
        <w:tc>
          <w:tcPr>
            <w:tcW w:w="20" w:type="dxa"/>
            <w:tcBorders>
              <w:bottom w:val="none" w:sz="12" w:space="0" w:color="000000" w:themeColor="text1"/>
            </w:tcBorders>
            <w:shd w:val="clear" w:color="auto" w:fill="FFFFFF" w:themeFill="background1"/>
          </w:tcPr>
          <w:p w14:paraId="4A389BDD" w14:textId="77777777" w:rsidR="009B05ED" w:rsidRPr="009B05ED" w:rsidRDefault="009B05ED" w:rsidP="016BDB45">
            <w:pPr>
              <w:rPr>
                <w:rFonts w:ascii="Times New Roman" w:eastAsia="Times New Roman" w:hAnsi="Times New Roman" w:cs="Times New Roman"/>
                <w:kern w:val="2"/>
                <w:sz w:val="16"/>
                <w:szCs w:val="16"/>
                <w:lang w:val="en-US" w:eastAsia="en-US" w:bidi="ar-SA"/>
                <w14:ligatures w14:val="standardContextual"/>
              </w:rPr>
            </w:pPr>
          </w:p>
        </w:tc>
        <w:tc>
          <w:tcPr>
            <w:tcW w:w="0" w:type="auto"/>
            <w:tcBorders>
              <w:bottom w:val="none" w:sz="12" w:space="0" w:color="000000" w:themeColor="text1"/>
            </w:tcBorders>
            <w:shd w:val="clear" w:color="auto" w:fill="FFFFFF" w:themeFill="background1"/>
          </w:tcPr>
          <w:p w14:paraId="78C03A29" w14:textId="77777777" w:rsidR="009B05ED" w:rsidRPr="009B05ED" w:rsidRDefault="009B05ED" w:rsidP="016BDB45">
            <w:pPr>
              <w:rPr>
                <w:rFonts w:ascii="Times New Roman" w:eastAsia="Times New Roman" w:hAnsi="Times New Roman" w:cs="Times New Roman"/>
                <w:kern w:val="2"/>
                <w:sz w:val="16"/>
                <w:szCs w:val="16"/>
                <w:lang w:val="en-US" w:eastAsia="en-US" w:bidi="ar-SA"/>
                <w14:ligatures w14:val="standardContextual"/>
              </w:rPr>
            </w:pPr>
          </w:p>
        </w:tc>
        <w:tc>
          <w:tcPr>
            <w:tcW w:w="0" w:type="auto"/>
            <w:tcBorders>
              <w:bottom w:val="none" w:sz="12" w:space="0" w:color="000000" w:themeColor="text1"/>
            </w:tcBorders>
            <w:shd w:val="clear" w:color="auto" w:fill="FFFFFF" w:themeFill="background1"/>
            <w:vAlign w:val="center"/>
            <w:hideMark/>
          </w:tcPr>
          <w:p w14:paraId="01841EAD" w14:textId="77777777" w:rsidR="009B05ED" w:rsidRPr="009B05ED" w:rsidRDefault="009B05ED" w:rsidP="016BDB45">
            <w:pPr>
              <w:rPr>
                <w:rFonts w:ascii="Times New Roman" w:eastAsia="Times New Roman" w:hAnsi="Times New Roman" w:cs="Times New Roman"/>
                <w:kern w:val="2"/>
                <w:sz w:val="16"/>
                <w:szCs w:val="16"/>
                <w:lang w:val="en-US" w:eastAsia="en-US" w:bidi="ar-SA"/>
                <w14:ligatures w14:val="standardContextual"/>
              </w:rPr>
            </w:pPr>
          </w:p>
        </w:tc>
        <w:tc>
          <w:tcPr>
            <w:tcW w:w="0" w:type="auto"/>
            <w:tcBorders>
              <w:bottom w:val="none" w:sz="12" w:space="0" w:color="000000" w:themeColor="text1"/>
            </w:tcBorders>
            <w:shd w:val="clear" w:color="auto" w:fill="FFFFFF" w:themeFill="background1"/>
            <w:vAlign w:val="center"/>
          </w:tcPr>
          <w:p w14:paraId="449975FD" w14:textId="77777777" w:rsidR="009B05ED" w:rsidRPr="009B05ED" w:rsidRDefault="009B05ED" w:rsidP="016BDB45">
            <w:pPr>
              <w:rPr>
                <w:rFonts w:ascii="Times New Roman" w:eastAsia="Times New Roman" w:hAnsi="Times New Roman" w:cs="Times New Roman"/>
                <w:kern w:val="2"/>
                <w:sz w:val="16"/>
                <w:szCs w:val="16"/>
                <w:lang w:val="en-US" w:eastAsia="en-US" w:bidi="ar-SA"/>
                <w14:ligatures w14:val="standardContextual"/>
              </w:rPr>
            </w:pPr>
          </w:p>
        </w:tc>
        <w:tc>
          <w:tcPr>
            <w:tcW w:w="0" w:type="auto"/>
            <w:tcBorders>
              <w:bottom w:val="none" w:sz="12" w:space="0" w:color="000000" w:themeColor="text1"/>
            </w:tcBorders>
            <w:shd w:val="clear" w:color="auto" w:fill="FFFFFF" w:themeFill="background1"/>
            <w:vAlign w:val="center"/>
          </w:tcPr>
          <w:p w14:paraId="4E504C05" w14:textId="77777777" w:rsidR="009B05ED" w:rsidRPr="009B05ED" w:rsidRDefault="009B05ED" w:rsidP="016BDB45">
            <w:pPr>
              <w:rPr>
                <w:rFonts w:ascii="Times New Roman" w:eastAsia="Times New Roman" w:hAnsi="Times New Roman" w:cs="Times New Roman"/>
                <w:kern w:val="2"/>
                <w:sz w:val="16"/>
                <w:szCs w:val="16"/>
                <w:lang w:val="en-US" w:eastAsia="en-US" w:bidi="ar-SA"/>
                <w14:ligatures w14:val="standardContextual"/>
              </w:rPr>
            </w:pPr>
          </w:p>
        </w:tc>
      </w:tr>
      <w:tr w:rsidR="009B05ED" w:rsidRPr="009B05ED" w14:paraId="10799748" w14:textId="77777777" w:rsidTr="5B994A04">
        <w:trPr>
          <w:trHeight w:val="334"/>
        </w:trPr>
        <w:tc>
          <w:tcPr>
            <w:tcW w:w="0" w:type="auto"/>
            <w:tcBorders>
              <w:top w:val="none" w:sz="12" w:space="0" w:color="000000" w:themeColor="text1"/>
              <w:left w:val="none" w:sz="12" w:space="0" w:color="000000" w:themeColor="text1"/>
              <w:bottom w:val="none" w:sz="12" w:space="0" w:color="000000" w:themeColor="text1"/>
              <w:right w:val="none" w:sz="12" w:space="0" w:color="000000" w:themeColor="text1"/>
            </w:tcBorders>
            <w:shd w:val="clear" w:color="auto" w:fill="FFFFFF" w:themeFill="background1"/>
            <w:hideMark/>
          </w:tcPr>
          <w:p w14:paraId="6B42333B" w14:textId="77777777" w:rsidR="009B05ED" w:rsidRPr="009B05ED" w:rsidRDefault="009B05ED" w:rsidP="016BDB45">
            <w:pP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b/>
                <w:bCs/>
                <w:kern w:val="2"/>
                <w:sz w:val="16"/>
                <w:szCs w:val="16"/>
                <w:lang w:eastAsia="en-US" w:bidi="ar-SA"/>
                <w14:ligatures w14:val="standardContextual"/>
              </w:rPr>
              <w:t>SF12-10</w:t>
            </w:r>
          </w:p>
        </w:tc>
        <w:tc>
          <w:tcPr>
            <w:tcW w:w="0" w:type="auto"/>
            <w:tcBorders>
              <w:top w:val="none" w:sz="12" w:space="0" w:color="000000" w:themeColor="text1"/>
              <w:left w:val="none" w:sz="12" w:space="0" w:color="000000" w:themeColor="text1"/>
              <w:bottom w:val="none" w:sz="12" w:space="0" w:color="000000" w:themeColor="text1"/>
              <w:right w:val="none" w:sz="12" w:space="0" w:color="000000" w:themeColor="text1"/>
            </w:tcBorders>
            <w:shd w:val="clear" w:color="auto" w:fill="FFFFFF" w:themeFill="background1"/>
            <w:vAlign w:val="center"/>
          </w:tcPr>
          <w:p w14:paraId="65B4405D" w14:textId="77777777" w:rsidR="009B05ED" w:rsidRPr="009B05ED" w:rsidRDefault="009B05ED" w:rsidP="016BDB45">
            <w:pPr>
              <w:jc w:val="center"/>
              <w:rPr>
                <w:rFonts w:ascii="Times New Roman" w:eastAsia="Times New Roman" w:hAnsi="Times New Roman" w:cs="Times New Roman"/>
                <w:color w:val="000000"/>
                <w:kern w:val="2"/>
                <w:sz w:val="16"/>
                <w:szCs w:val="16"/>
                <w:lang w:val="en-US" w:eastAsia="en-US" w:bidi="ar-SA"/>
                <w14:ligatures w14:val="standardContextual"/>
              </w:rPr>
            </w:pPr>
            <w:r w:rsidRPr="016BDB45">
              <w:rPr>
                <w:rFonts w:ascii="Times New Roman" w:eastAsia="Times New Roman" w:hAnsi="Times New Roman" w:cs="Times New Roman"/>
                <w:color w:val="000000"/>
                <w:kern w:val="2"/>
                <w:sz w:val="16"/>
                <w:szCs w:val="16"/>
                <w:lang w:val="en-US" w:eastAsia="en-US" w:bidi="ar-SA"/>
                <w14:ligatures w14:val="standardContextual"/>
              </w:rPr>
              <w:t xml:space="preserve">0.57 </w:t>
            </w:r>
          </w:p>
        </w:tc>
        <w:tc>
          <w:tcPr>
            <w:tcW w:w="0" w:type="auto"/>
            <w:tcBorders>
              <w:top w:val="none" w:sz="12" w:space="0" w:color="000000" w:themeColor="text1"/>
              <w:left w:val="none" w:sz="12" w:space="0" w:color="000000" w:themeColor="text1"/>
              <w:bottom w:val="none" w:sz="12" w:space="0" w:color="000000" w:themeColor="text1"/>
              <w:right w:val="none" w:sz="12" w:space="0" w:color="000000" w:themeColor="text1"/>
            </w:tcBorders>
            <w:shd w:val="clear" w:color="auto" w:fill="FFFFFF" w:themeFill="background1"/>
            <w:vAlign w:val="center"/>
            <w:hideMark/>
          </w:tcPr>
          <w:p w14:paraId="4F161935" w14:textId="77777777" w:rsidR="009B05ED" w:rsidRPr="009B05ED"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p>
        </w:tc>
        <w:tc>
          <w:tcPr>
            <w:tcW w:w="0" w:type="auto"/>
            <w:tcBorders>
              <w:top w:val="none" w:sz="12" w:space="0" w:color="000000" w:themeColor="text1"/>
              <w:left w:val="none" w:sz="12" w:space="0" w:color="000000" w:themeColor="text1"/>
              <w:bottom w:val="none" w:sz="12" w:space="0" w:color="000000" w:themeColor="text1"/>
              <w:right w:val="none" w:sz="12" w:space="0" w:color="000000" w:themeColor="text1"/>
            </w:tcBorders>
            <w:shd w:val="clear" w:color="auto" w:fill="FFFFFF" w:themeFill="background1"/>
            <w:vAlign w:val="center"/>
            <w:hideMark/>
          </w:tcPr>
          <w:p w14:paraId="1DD1F5E6" w14:textId="77777777" w:rsidR="009B05ED" w:rsidRPr="009B05ED"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color w:val="000000"/>
                <w:kern w:val="2"/>
                <w:sz w:val="16"/>
                <w:szCs w:val="16"/>
                <w:lang w:val="en-US" w:eastAsia="en-US" w:bidi="ar-SA"/>
                <w14:ligatures w14:val="standardContextual"/>
              </w:rPr>
              <w:t>0.13</w:t>
            </w:r>
          </w:p>
        </w:tc>
        <w:tc>
          <w:tcPr>
            <w:tcW w:w="524" w:type="dxa"/>
            <w:tcBorders>
              <w:top w:val="none" w:sz="12" w:space="0" w:color="000000" w:themeColor="text1"/>
              <w:left w:val="none" w:sz="12" w:space="0" w:color="000000" w:themeColor="text1"/>
              <w:bottom w:val="none" w:sz="12" w:space="0" w:color="000000" w:themeColor="text1"/>
              <w:right w:val="none" w:sz="12" w:space="0" w:color="000000" w:themeColor="text1"/>
            </w:tcBorders>
            <w:shd w:val="clear" w:color="auto" w:fill="FFFFFF" w:themeFill="background1"/>
            <w:vAlign w:val="center"/>
            <w:hideMark/>
          </w:tcPr>
          <w:p w14:paraId="1AD344C2" w14:textId="77777777" w:rsidR="009B05ED" w:rsidRPr="009B05ED"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color w:val="000000"/>
                <w:kern w:val="2"/>
                <w:sz w:val="16"/>
                <w:szCs w:val="16"/>
                <w:lang w:val="en-US" w:eastAsia="en-US" w:bidi="ar-SA"/>
                <w14:ligatures w14:val="standardContextual"/>
              </w:rPr>
              <w:t>0.35</w:t>
            </w:r>
          </w:p>
        </w:tc>
        <w:tc>
          <w:tcPr>
            <w:tcW w:w="20" w:type="dxa"/>
            <w:tcBorders>
              <w:top w:val="none" w:sz="12" w:space="0" w:color="000000" w:themeColor="text1"/>
              <w:left w:val="none" w:sz="12" w:space="0" w:color="000000" w:themeColor="text1"/>
              <w:bottom w:val="none" w:sz="12" w:space="0" w:color="000000" w:themeColor="text1"/>
              <w:right w:val="none" w:sz="12" w:space="0" w:color="000000" w:themeColor="text1"/>
            </w:tcBorders>
            <w:shd w:val="clear" w:color="auto" w:fill="FFFFFF" w:themeFill="background1"/>
          </w:tcPr>
          <w:p w14:paraId="360195E7" w14:textId="77777777" w:rsidR="009B05ED" w:rsidRPr="009B05ED" w:rsidRDefault="009B05ED" w:rsidP="016BDB45">
            <w:pPr>
              <w:rPr>
                <w:rFonts w:ascii="Times New Roman" w:eastAsia="Times New Roman" w:hAnsi="Times New Roman" w:cs="Times New Roman"/>
                <w:kern w:val="2"/>
                <w:sz w:val="16"/>
                <w:szCs w:val="16"/>
                <w:lang w:val="en-US" w:eastAsia="en-US" w:bidi="ar-SA"/>
                <w14:ligatures w14:val="standardContextual"/>
              </w:rPr>
            </w:pPr>
          </w:p>
        </w:tc>
        <w:tc>
          <w:tcPr>
            <w:tcW w:w="0" w:type="auto"/>
            <w:tcBorders>
              <w:top w:val="none" w:sz="12" w:space="0" w:color="000000" w:themeColor="text1"/>
              <w:left w:val="none" w:sz="12" w:space="0" w:color="000000" w:themeColor="text1"/>
              <w:bottom w:val="none" w:sz="12" w:space="0" w:color="000000" w:themeColor="text1"/>
              <w:right w:val="none" w:sz="12" w:space="0" w:color="000000" w:themeColor="text1"/>
            </w:tcBorders>
            <w:shd w:val="clear" w:color="auto" w:fill="FFFFFF" w:themeFill="background1"/>
          </w:tcPr>
          <w:p w14:paraId="75E08712" w14:textId="77777777" w:rsidR="009B05ED" w:rsidRPr="009B05ED" w:rsidRDefault="009B05ED" w:rsidP="016BDB45">
            <w:pPr>
              <w:rPr>
                <w:rFonts w:ascii="Times New Roman" w:eastAsia="Times New Roman" w:hAnsi="Times New Roman" w:cs="Times New Roman"/>
                <w:kern w:val="2"/>
                <w:sz w:val="16"/>
                <w:szCs w:val="16"/>
                <w:lang w:val="en-US" w:eastAsia="en-US" w:bidi="ar-SA"/>
                <w14:ligatures w14:val="standardContextual"/>
              </w:rPr>
            </w:pPr>
          </w:p>
        </w:tc>
        <w:tc>
          <w:tcPr>
            <w:tcW w:w="0" w:type="auto"/>
            <w:gridSpan w:val="2"/>
            <w:vMerge w:val="restart"/>
            <w:tcBorders>
              <w:top w:val="none" w:sz="12" w:space="0" w:color="000000" w:themeColor="text1"/>
              <w:bottom w:val="single" w:sz="12" w:space="0" w:color="000000" w:themeColor="text1"/>
              <w:right w:val="none" w:sz="12" w:space="0" w:color="000000" w:themeColor="text1"/>
            </w:tcBorders>
            <w:shd w:val="clear" w:color="auto" w:fill="FFFFFF" w:themeFill="background1"/>
            <w:vAlign w:val="center"/>
            <w:hideMark/>
          </w:tcPr>
          <w:p w14:paraId="41AABAAB" w14:textId="77777777" w:rsidR="009B05ED" w:rsidRPr="009B05ED" w:rsidRDefault="009B05ED" w:rsidP="016BDB45">
            <w:pPr>
              <w:rPr>
                <w:rFonts w:ascii="Times New Roman" w:eastAsia="Times New Roman" w:hAnsi="Times New Roman" w:cs="Times New Roman"/>
                <w:kern w:val="2"/>
                <w:sz w:val="16"/>
                <w:szCs w:val="16"/>
                <w:lang w:val="en-US" w:eastAsia="en-US" w:bidi="ar-SA"/>
                <w14:ligatures w14:val="standardContextual"/>
              </w:rPr>
            </w:pPr>
          </w:p>
        </w:tc>
        <w:tc>
          <w:tcPr>
            <w:tcW w:w="0" w:type="auto"/>
            <w:vMerge w:val="restart"/>
            <w:tcBorders>
              <w:top w:val="none" w:sz="12" w:space="0" w:color="000000" w:themeColor="text1"/>
              <w:left w:val="none" w:sz="12" w:space="0" w:color="000000" w:themeColor="text1"/>
              <w:bottom w:val="single" w:sz="12" w:space="0" w:color="000000" w:themeColor="text1"/>
              <w:right w:val="none" w:sz="12" w:space="0" w:color="000000" w:themeColor="text1"/>
            </w:tcBorders>
            <w:shd w:val="clear" w:color="auto" w:fill="FFFFFF" w:themeFill="background1"/>
            <w:vAlign w:val="center"/>
          </w:tcPr>
          <w:p w14:paraId="4DC81926" w14:textId="77777777" w:rsidR="009B05ED" w:rsidRPr="009B05ED" w:rsidRDefault="009B05ED" w:rsidP="016BDB45">
            <w:pPr>
              <w:rPr>
                <w:rFonts w:ascii="Times New Roman" w:eastAsia="Times New Roman" w:hAnsi="Times New Roman" w:cs="Times New Roman"/>
                <w:kern w:val="2"/>
                <w:sz w:val="16"/>
                <w:szCs w:val="16"/>
                <w:lang w:val="en-US" w:eastAsia="en-US" w:bidi="ar-SA"/>
                <w14:ligatures w14:val="standardContextual"/>
              </w:rPr>
            </w:pPr>
          </w:p>
        </w:tc>
      </w:tr>
      <w:tr w:rsidR="009B05ED" w:rsidRPr="009B05ED" w14:paraId="312EC1A3" w14:textId="77777777" w:rsidTr="5B994A04">
        <w:trPr>
          <w:trHeight w:val="375"/>
        </w:trPr>
        <w:tc>
          <w:tcPr>
            <w:tcW w:w="0" w:type="auto"/>
            <w:tcBorders>
              <w:top w:val="none" w:sz="12" w:space="0" w:color="000000" w:themeColor="text1"/>
              <w:left w:val="none" w:sz="12" w:space="0" w:color="000000" w:themeColor="text1"/>
              <w:bottom w:val="none" w:sz="12" w:space="0" w:color="000000" w:themeColor="text1"/>
              <w:right w:val="none" w:sz="12" w:space="0" w:color="000000" w:themeColor="text1"/>
            </w:tcBorders>
            <w:shd w:val="clear" w:color="auto" w:fill="FFFFFF" w:themeFill="background1"/>
            <w:hideMark/>
          </w:tcPr>
          <w:p w14:paraId="23AD5BC8" w14:textId="77777777" w:rsidR="009B05ED" w:rsidRPr="009B05ED" w:rsidRDefault="009B05ED" w:rsidP="016BDB45">
            <w:pP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b/>
                <w:bCs/>
                <w:kern w:val="2"/>
                <w:sz w:val="16"/>
                <w:szCs w:val="16"/>
                <w:lang w:eastAsia="en-US" w:bidi="ar-SA"/>
                <w14:ligatures w14:val="standardContextual"/>
              </w:rPr>
              <w:t>SF12-11</w:t>
            </w:r>
          </w:p>
        </w:tc>
        <w:tc>
          <w:tcPr>
            <w:tcW w:w="0" w:type="auto"/>
            <w:tcBorders>
              <w:top w:val="none" w:sz="12" w:space="0" w:color="000000" w:themeColor="text1"/>
              <w:left w:val="none" w:sz="12" w:space="0" w:color="000000" w:themeColor="text1"/>
              <w:bottom w:val="none" w:sz="12" w:space="0" w:color="000000" w:themeColor="text1"/>
              <w:right w:val="none" w:sz="12" w:space="0" w:color="000000" w:themeColor="text1"/>
            </w:tcBorders>
            <w:shd w:val="clear" w:color="auto" w:fill="FFFFFF" w:themeFill="background1"/>
            <w:vAlign w:val="center"/>
          </w:tcPr>
          <w:p w14:paraId="4CA6CB17" w14:textId="77777777" w:rsidR="009B05ED" w:rsidRPr="009B05ED" w:rsidRDefault="009B05ED" w:rsidP="016BDB45">
            <w:pPr>
              <w:jc w:val="center"/>
              <w:rPr>
                <w:rFonts w:ascii="Times New Roman" w:eastAsia="Times New Roman" w:hAnsi="Times New Roman" w:cs="Times New Roman"/>
                <w:color w:val="000000"/>
                <w:kern w:val="2"/>
                <w:sz w:val="16"/>
                <w:szCs w:val="16"/>
                <w:lang w:val="en-US" w:eastAsia="en-US" w:bidi="ar-SA"/>
                <w14:ligatures w14:val="standardContextual"/>
              </w:rPr>
            </w:pPr>
            <w:r w:rsidRPr="016BDB45">
              <w:rPr>
                <w:rFonts w:ascii="Times New Roman" w:eastAsia="Times New Roman" w:hAnsi="Times New Roman" w:cs="Times New Roman"/>
                <w:color w:val="000000"/>
                <w:kern w:val="2"/>
                <w:sz w:val="16"/>
                <w:szCs w:val="16"/>
                <w:lang w:val="en-US" w:eastAsia="en-US" w:bidi="ar-SA"/>
                <w14:ligatures w14:val="standardContextual"/>
              </w:rPr>
              <w:t>0.50</w:t>
            </w:r>
          </w:p>
        </w:tc>
        <w:tc>
          <w:tcPr>
            <w:tcW w:w="0" w:type="auto"/>
            <w:tcBorders>
              <w:top w:val="none" w:sz="12" w:space="0" w:color="000000" w:themeColor="text1"/>
              <w:left w:val="none" w:sz="12" w:space="0" w:color="000000" w:themeColor="text1"/>
              <w:bottom w:val="none" w:sz="12" w:space="0" w:color="000000" w:themeColor="text1"/>
              <w:right w:val="none" w:sz="12" w:space="0" w:color="000000" w:themeColor="text1"/>
            </w:tcBorders>
            <w:shd w:val="clear" w:color="auto" w:fill="FFFFFF" w:themeFill="background1"/>
            <w:vAlign w:val="center"/>
            <w:hideMark/>
          </w:tcPr>
          <w:p w14:paraId="35CA1D7A" w14:textId="77777777" w:rsidR="009B05ED" w:rsidRPr="009B05ED"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p>
        </w:tc>
        <w:tc>
          <w:tcPr>
            <w:tcW w:w="0" w:type="auto"/>
            <w:tcBorders>
              <w:top w:val="none" w:sz="12" w:space="0" w:color="000000" w:themeColor="text1"/>
              <w:left w:val="none" w:sz="12" w:space="0" w:color="000000" w:themeColor="text1"/>
              <w:bottom w:val="none" w:sz="12" w:space="0" w:color="000000" w:themeColor="text1"/>
              <w:right w:val="none" w:sz="12" w:space="0" w:color="000000" w:themeColor="text1"/>
            </w:tcBorders>
            <w:shd w:val="clear" w:color="auto" w:fill="FFFFFF" w:themeFill="background1"/>
            <w:vAlign w:val="center"/>
            <w:hideMark/>
          </w:tcPr>
          <w:p w14:paraId="25D9AF48" w14:textId="77777777" w:rsidR="009B05ED" w:rsidRPr="009B05ED"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color w:val="000000"/>
                <w:kern w:val="2"/>
                <w:sz w:val="16"/>
                <w:szCs w:val="16"/>
                <w:lang w:val="en-US" w:eastAsia="en-US" w:bidi="ar-SA"/>
                <w14:ligatures w14:val="standardContextual"/>
              </w:rPr>
              <w:t>0.74</w:t>
            </w:r>
          </w:p>
        </w:tc>
        <w:tc>
          <w:tcPr>
            <w:tcW w:w="524" w:type="dxa"/>
            <w:tcBorders>
              <w:top w:val="none" w:sz="12" w:space="0" w:color="000000" w:themeColor="text1"/>
              <w:left w:val="none" w:sz="12" w:space="0" w:color="000000" w:themeColor="text1"/>
              <w:bottom w:val="none" w:sz="12" w:space="0" w:color="000000" w:themeColor="text1"/>
              <w:right w:val="none" w:sz="12" w:space="0" w:color="000000" w:themeColor="text1"/>
            </w:tcBorders>
            <w:shd w:val="clear" w:color="auto" w:fill="FFFFFF" w:themeFill="background1"/>
            <w:vAlign w:val="center"/>
            <w:hideMark/>
          </w:tcPr>
          <w:p w14:paraId="2B262E74" w14:textId="77777777" w:rsidR="009B05ED" w:rsidRPr="009B05ED"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color w:val="000000"/>
                <w:kern w:val="2"/>
                <w:sz w:val="16"/>
                <w:szCs w:val="16"/>
                <w:lang w:val="en-US" w:eastAsia="en-US" w:bidi="ar-SA"/>
                <w14:ligatures w14:val="standardContextual"/>
              </w:rPr>
              <w:t>0.79</w:t>
            </w:r>
          </w:p>
        </w:tc>
        <w:tc>
          <w:tcPr>
            <w:tcW w:w="20" w:type="dxa"/>
            <w:tcBorders>
              <w:top w:val="none" w:sz="12" w:space="0" w:color="000000" w:themeColor="text1"/>
              <w:left w:val="none" w:sz="12" w:space="0" w:color="000000" w:themeColor="text1"/>
              <w:bottom w:val="none" w:sz="12" w:space="0" w:color="000000" w:themeColor="text1"/>
              <w:right w:val="none" w:sz="12" w:space="0" w:color="000000" w:themeColor="text1"/>
            </w:tcBorders>
            <w:shd w:val="clear" w:color="auto" w:fill="FFFFFF" w:themeFill="background1"/>
          </w:tcPr>
          <w:p w14:paraId="72D0F50D" w14:textId="77777777" w:rsidR="009B05ED" w:rsidRPr="009B05ED" w:rsidRDefault="009B05ED" w:rsidP="016BDB45">
            <w:pPr>
              <w:rPr>
                <w:rFonts w:ascii="Times New Roman" w:eastAsia="Times New Roman" w:hAnsi="Times New Roman" w:cs="Times New Roman"/>
                <w:kern w:val="2"/>
                <w:sz w:val="16"/>
                <w:szCs w:val="16"/>
                <w:lang w:val="en-US" w:eastAsia="en-US" w:bidi="ar-SA"/>
                <w14:ligatures w14:val="standardContextual"/>
              </w:rPr>
            </w:pPr>
          </w:p>
        </w:tc>
        <w:tc>
          <w:tcPr>
            <w:tcW w:w="0" w:type="auto"/>
            <w:tcBorders>
              <w:top w:val="none" w:sz="12" w:space="0" w:color="000000" w:themeColor="text1"/>
              <w:left w:val="none" w:sz="12" w:space="0" w:color="000000" w:themeColor="text1"/>
              <w:bottom w:val="none" w:sz="12" w:space="0" w:color="000000" w:themeColor="text1"/>
              <w:right w:val="none" w:sz="12" w:space="0" w:color="000000" w:themeColor="text1"/>
            </w:tcBorders>
            <w:shd w:val="clear" w:color="auto" w:fill="FFFFFF" w:themeFill="background1"/>
          </w:tcPr>
          <w:p w14:paraId="5555D68D" w14:textId="77777777" w:rsidR="009B05ED" w:rsidRPr="009B05ED" w:rsidRDefault="009B05ED" w:rsidP="016BDB45">
            <w:pPr>
              <w:rPr>
                <w:rFonts w:ascii="Times New Roman" w:eastAsia="Times New Roman" w:hAnsi="Times New Roman" w:cs="Times New Roman"/>
                <w:kern w:val="2"/>
                <w:sz w:val="16"/>
                <w:szCs w:val="16"/>
                <w:lang w:val="en-US" w:eastAsia="en-US" w:bidi="ar-SA"/>
                <w14:ligatures w14:val="standardContextual"/>
              </w:rPr>
            </w:pPr>
          </w:p>
        </w:tc>
        <w:tc>
          <w:tcPr>
            <w:tcW w:w="0" w:type="auto"/>
            <w:gridSpan w:val="2"/>
            <w:vMerge/>
            <w:vAlign w:val="center"/>
            <w:hideMark/>
          </w:tcPr>
          <w:p w14:paraId="5914CF8A" w14:textId="77777777" w:rsidR="009B05ED" w:rsidRPr="009B05ED" w:rsidRDefault="009B05ED" w:rsidP="009B05ED">
            <w:pPr>
              <w:rPr>
                <w:rFonts w:ascii="Times New Roman" w:eastAsia="Calibri" w:hAnsi="Times New Roman" w:cs="Times New Roman"/>
                <w:kern w:val="2"/>
                <w:sz w:val="24"/>
                <w:szCs w:val="24"/>
                <w:lang w:val="en-US" w:eastAsia="en-US" w:bidi="ar-SA"/>
                <w14:ligatures w14:val="standardContextual"/>
              </w:rPr>
            </w:pPr>
          </w:p>
        </w:tc>
        <w:tc>
          <w:tcPr>
            <w:tcW w:w="0" w:type="auto"/>
            <w:vMerge/>
            <w:vAlign w:val="center"/>
          </w:tcPr>
          <w:p w14:paraId="0E6AC5B1" w14:textId="77777777" w:rsidR="009B05ED" w:rsidRPr="009B05ED" w:rsidRDefault="009B05ED" w:rsidP="009B05ED">
            <w:pPr>
              <w:rPr>
                <w:rFonts w:ascii="Times New Roman" w:eastAsia="Calibri" w:hAnsi="Times New Roman" w:cs="Times New Roman"/>
                <w:kern w:val="2"/>
                <w:sz w:val="24"/>
                <w:szCs w:val="24"/>
                <w:lang w:val="en-US" w:eastAsia="en-US" w:bidi="ar-SA"/>
                <w14:ligatures w14:val="standardContextual"/>
              </w:rPr>
            </w:pPr>
          </w:p>
        </w:tc>
      </w:tr>
      <w:tr w:rsidR="009B05ED" w:rsidRPr="009B05ED" w14:paraId="6BFEF0B5" w14:textId="77777777" w:rsidTr="5B994A04">
        <w:trPr>
          <w:trHeight w:val="334"/>
        </w:trPr>
        <w:tc>
          <w:tcPr>
            <w:tcW w:w="0" w:type="auto"/>
            <w:tcBorders>
              <w:top w:val="none" w:sz="12" w:space="0" w:color="000000" w:themeColor="text1"/>
              <w:left w:val="none" w:sz="12" w:space="0" w:color="000000" w:themeColor="text1"/>
              <w:bottom w:val="single" w:sz="12" w:space="0" w:color="000000" w:themeColor="text1"/>
              <w:right w:val="none" w:sz="12" w:space="0" w:color="000000" w:themeColor="text1"/>
            </w:tcBorders>
            <w:shd w:val="clear" w:color="auto" w:fill="FFFFFF" w:themeFill="background1"/>
            <w:hideMark/>
          </w:tcPr>
          <w:p w14:paraId="69C755BE" w14:textId="77777777" w:rsidR="009B05ED" w:rsidRPr="009B05ED" w:rsidRDefault="009B05ED" w:rsidP="016BDB45">
            <w:pP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b/>
                <w:bCs/>
                <w:kern w:val="2"/>
                <w:sz w:val="16"/>
                <w:szCs w:val="16"/>
                <w:lang w:eastAsia="en-US" w:bidi="ar-SA"/>
                <w14:ligatures w14:val="standardContextual"/>
              </w:rPr>
              <w:t>SF12-12</w:t>
            </w:r>
          </w:p>
        </w:tc>
        <w:tc>
          <w:tcPr>
            <w:tcW w:w="0" w:type="auto"/>
            <w:tcBorders>
              <w:top w:val="none" w:sz="12" w:space="0" w:color="000000" w:themeColor="text1"/>
              <w:left w:val="none" w:sz="12" w:space="0" w:color="000000" w:themeColor="text1"/>
              <w:bottom w:val="single" w:sz="12" w:space="0" w:color="000000" w:themeColor="text1"/>
              <w:right w:val="none" w:sz="12" w:space="0" w:color="000000" w:themeColor="text1"/>
            </w:tcBorders>
            <w:shd w:val="clear" w:color="auto" w:fill="FFFFFF" w:themeFill="background1"/>
            <w:vAlign w:val="center"/>
          </w:tcPr>
          <w:p w14:paraId="1F313776" w14:textId="27DEDF05" w:rsidR="009B05ED" w:rsidRPr="009B05ED" w:rsidRDefault="009B05ED" w:rsidP="016BDB45">
            <w:pPr>
              <w:jc w:val="center"/>
              <w:rPr>
                <w:rFonts w:ascii="Times New Roman" w:eastAsia="Times New Roman" w:hAnsi="Times New Roman" w:cs="Times New Roman"/>
                <w:color w:val="000000"/>
                <w:kern w:val="2"/>
                <w:sz w:val="16"/>
                <w:szCs w:val="16"/>
                <w:lang w:val="en-US" w:eastAsia="en-US" w:bidi="ar-SA"/>
                <w14:ligatures w14:val="standardContextual"/>
              </w:rPr>
            </w:pPr>
            <w:r w:rsidRPr="016BDB45">
              <w:rPr>
                <w:rFonts w:ascii="Times New Roman" w:eastAsia="Times New Roman" w:hAnsi="Times New Roman" w:cs="Times New Roman"/>
                <w:color w:val="000000"/>
                <w:kern w:val="2"/>
                <w:sz w:val="16"/>
                <w:szCs w:val="16"/>
                <w:lang w:val="en-US" w:eastAsia="en-US" w:bidi="ar-SA"/>
                <w14:ligatures w14:val="standardContextual"/>
              </w:rPr>
              <w:t>0.5</w:t>
            </w:r>
            <w:r w:rsidR="578585BD" w:rsidRPr="016BDB45">
              <w:rPr>
                <w:rFonts w:ascii="Times New Roman" w:eastAsia="Times New Roman" w:hAnsi="Times New Roman" w:cs="Times New Roman"/>
                <w:color w:val="000000"/>
                <w:kern w:val="2"/>
                <w:sz w:val="16"/>
                <w:szCs w:val="16"/>
                <w:lang w:val="en-US" w:eastAsia="en-US" w:bidi="ar-SA"/>
                <w14:ligatures w14:val="standardContextual"/>
              </w:rPr>
              <w:t>8</w:t>
            </w:r>
          </w:p>
        </w:tc>
        <w:tc>
          <w:tcPr>
            <w:tcW w:w="0" w:type="auto"/>
            <w:tcBorders>
              <w:top w:val="none" w:sz="12" w:space="0" w:color="000000" w:themeColor="text1"/>
              <w:left w:val="none" w:sz="12" w:space="0" w:color="000000" w:themeColor="text1"/>
              <w:bottom w:val="single" w:sz="12" w:space="0" w:color="000000" w:themeColor="text1"/>
              <w:right w:val="none" w:sz="12" w:space="0" w:color="000000" w:themeColor="text1"/>
            </w:tcBorders>
            <w:shd w:val="clear" w:color="auto" w:fill="FFFFFF" w:themeFill="background1"/>
            <w:vAlign w:val="center"/>
            <w:hideMark/>
          </w:tcPr>
          <w:p w14:paraId="3E2970C0" w14:textId="77777777" w:rsidR="009B05ED" w:rsidRPr="009B05ED" w:rsidRDefault="009B05ED" w:rsidP="016BDB45">
            <w:pPr>
              <w:jc w:val="center"/>
              <w:rPr>
                <w:rFonts w:ascii="Times New Roman" w:eastAsia="Times New Roman" w:hAnsi="Times New Roman" w:cs="Times New Roman"/>
                <w:color w:val="000000" w:themeColor="text1"/>
                <w:kern w:val="2"/>
                <w:sz w:val="16"/>
                <w:szCs w:val="16"/>
                <w:lang w:val="en-US" w:eastAsia="en-US" w:bidi="ar-SA"/>
                <w14:ligatures w14:val="standardContextual"/>
              </w:rPr>
            </w:pPr>
          </w:p>
        </w:tc>
        <w:tc>
          <w:tcPr>
            <w:tcW w:w="0" w:type="auto"/>
            <w:tcBorders>
              <w:top w:val="none" w:sz="12" w:space="0" w:color="000000" w:themeColor="text1"/>
              <w:left w:val="none" w:sz="12" w:space="0" w:color="000000" w:themeColor="text1"/>
              <w:bottom w:val="single" w:sz="12" w:space="0" w:color="000000" w:themeColor="text1"/>
              <w:right w:val="none" w:sz="12" w:space="0" w:color="000000" w:themeColor="text1"/>
            </w:tcBorders>
            <w:shd w:val="clear" w:color="auto" w:fill="FFFFFF" w:themeFill="background1"/>
            <w:vAlign w:val="center"/>
            <w:hideMark/>
          </w:tcPr>
          <w:p w14:paraId="56D74925" w14:textId="72FFC9E9" w:rsidR="009B05ED" w:rsidRPr="009B05ED" w:rsidRDefault="6117DDCF" w:rsidP="016BDB45">
            <w:pPr>
              <w:jc w:val="center"/>
              <w:rPr>
                <w:rFonts w:ascii="Times New Roman" w:eastAsia="Times New Roman" w:hAnsi="Times New Roman" w:cs="Times New Roman"/>
                <w:color w:val="000000" w:themeColor="text1"/>
                <w:kern w:val="2"/>
                <w:sz w:val="16"/>
                <w:szCs w:val="16"/>
                <w:lang w:val="en-US" w:eastAsia="en-US" w:bidi="ar-SA"/>
                <w14:ligatures w14:val="standardContextual"/>
              </w:rPr>
            </w:pPr>
            <w:r w:rsidRPr="5B994A04">
              <w:rPr>
                <w:rFonts w:ascii="Times New Roman" w:eastAsia="Times New Roman" w:hAnsi="Times New Roman" w:cs="Times New Roman"/>
                <w:color w:val="000000" w:themeColor="text1"/>
                <w:sz w:val="16"/>
                <w:szCs w:val="16"/>
                <w:lang w:val="en-US" w:eastAsia="en-US" w:bidi="ar-SA"/>
              </w:rPr>
              <w:t>0.</w:t>
            </w:r>
            <w:r w:rsidR="232F2E5E" w:rsidRPr="5B994A04">
              <w:rPr>
                <w:rFonts w:ascii="Times New Roman" w:eastAsia="Times New Roman" w:hAnsi="Times New Roman" w:cs="Times New Roman"/>
                <w:color w:val="000000" w:themeColor="text1"/>
                <w:sz w:val="16"/>
                <w:szCs w:val="16"/>
                <w:lang w:val="en-US" w:eastAsia="en-US" w:bidi="ar-SA"/>
              </w:rPr>
              <w:t>38</w:t>
            </w:r>
          </w:p>
        </w:tc>
        <w:tc>
          <w:tcPr>
            <w:tcW w:w="524" w:type="dxa"/>
            <w:tcBorders>
              <w:top w:val="none" w:sz="12" w:space="0" w:color="000000" w:themeColor="text1"/>
              <w:left w:val="none" w:sz="12" w:space="0" w:color="000000" w:themeColor="text1"/>
              <w:bottom w:val="single" w:sz="12" w:space="0" w:color="000000" w:themeColor="text1"/>
              <w:right w:val="none" w:sz="12" w:space="0" w:color="000000" w:themeColor="text1"/>
            </w:tcBorders>
            <w:shd w:val="clear" w:color="auto" w:fill="FFFFFF" w:themeFill="background1"/>
            <w:vAlign w:val="center"/>
            <w:hideMark/>
          </w:tcPr>
          <w:p w14:paraId="1C1DF0A7" w14:textId="2524145B" w:rsidR="009B05ED" w:rsidRPr="009B05ED" w:rsidRDefault="009B05ED" w:rsidP="016BDB45">
            <w:pPr>
              <w:jc w:val="center"/>
              <w:rPr>
                <w:rFonts w:ascii="Times New Roman" w:eastAsia="Times New Roman" w:hAnsi="Times New Roman" w:cs="Times New Roman"/>
                <w:color w:val="000000" w:themeColor="text1"/>
                <w:kern w:val="2"/>
                <w:sz w:val="16"/>
                <w:szCs w:val="16"/>
                <w:lang w:val="en-US" w:eastAsia="en-US" w:bidi="ar-SA"/>
                <w14:ligatures w14:val="standardContextual"/>
              </w:rPr>
            </w:pPr>
            <w:r w:rsidRPr="016BDB45">
              <w:rPr>
                <w:rFonts w:ascii="Times New Roman" w:eastAsia="Times New Roman" w:hAnsi="Times New Roman" w:cs="Times New Roman"/>
                <w:color w:val="000000"/>
                <w:kern w:val="2"/>
                <w:sz w:val="16"/>
                <w:szCs w:val="16"/>
                <w:lang w:val="en-US" w:eastAsia="en-US" w:bidi="ar-SA"/>
                <w14:ligatures w14:val="standardContextual"/>
              </w:rPr>
              <w:t>0.</w:t>
            </w:r>
            <w:r w:rsidR="2B982845" w:rsidRPr="016BDB45">
              <w:rPr>
                <w:rFonts w:ascii="Times New Roman" w:eastAsia="Times New Roman" w:hAnsi="Times New Roman" w:cs="Times New Roman"/>
                <w:color w:val="000000"/>
                <w:kern w:val="2"/>
                <w:sz w:val="16"/>
                <w:szCs w:val="16"/>
                <w:lang w:val="en-US" w:eastAsia="en-US" w:bidi="ar-SA"/>
                <w14:ligatures w14:val="standardContextual"/>
              </w:rPr>
              <w:t>48</w:t>
            </w:r>
          </w:p>
        </w:tc>
        <w:tc>
          <w:tcPr>
            <w:tcW w:w="20" w:type="dxa"/>
            <w:tcBorders>
              <w:top w:val="none" w:sz="12" w:space="0" w:color="000000" w:themeColor="text1"/>
              <w:left w:val="none" w:sz="12" w:space="0" w:color="000000" w:themeColor="text1"/>
              <w:bottom w:val="single" w:sz="12" w:space="0" w:color="000000" w:themeColor="text1"/>
              <w:right w:val="none" w:sz="12" w:space="0" w:color="000000" w:themeColor="text1"/>
            </w:tcBorders>
            <w:shd w:val="clear" w:color="auto" w:fill="FFFFFF" w:themeFill="background1"/>
          </w:tcPr>
          <w:p w14:paraId="43A5F2D6" w14:textId="77777777" w:rsidR="009B05ED" w:rsidRPr="009B05ED" w:rsidRDefault="009B05ED" w:rsidP="016BDB45">
            <w:pPr>
              <w:rPr>
                <w:rFonts w:ascii="Times New Roman" w:eastAsia="Times New Roman" w:hAnsi="Times New Roman" w:cs="Times New Roman"/>
                <w:kern w:val="2"/>
                <w:sz w:val="16"/>
                <w:szCs w:val="16"/>
                <w:lang w:val="en-US" w:eastAsia="en-US" w:bidi="ar-SA"/>
                <w14:ligatures w14:val="standardContextual"/>
              </w:rPr>
            </w:pPr>
          </w:p>
        </w:tc>
        <w:tc>
          <w:tcPr>
            <w:tcW w:w="0" w:type="auto"/>
            <w:tcBorders>
              <w:top w:val="none" w:sz="12" w:space="0" w:color="000000" w:themeColor="text1"/>
              <w:left w:val="none" w:sz="12" w:space="0" w:color="000000" w:themeColor="text1"/>
              <w:bottom w:val="single" w:sz="12" w:space="0" w:color="000000" w:themeColor="text1"/>
              <w:right w:val="none" w:sz="12" w:space="0" w:color="000000" w:themeColor="text1"/>
            </w:tcBorders>
            <w:shd w:val="clear" w:color="auto" w:fill="FFFFFF" w:themeFill="background1"/>
          </w:tcPr>
          <w:p w14:paraId="5061D01C" w14:textId="77777777" w:rsidR="009B05ED" w:rsidRPr="009B05ED" w:rsidRDefault="009B05ED" w:rsidP="016BDB45">
            <w:pPr>
              <w:rPr>
                <w:rFonts w:ascii="Times New Roman" w:eastAsia="Times New Roman" w:hAnsi="Times New Roman" w:cs="Times New Roman"/>
                <w:kern w:val="2"/>
                <w:sz w:val="16"/>
                <w:szCs w:val="16"/>
                <w:lang w:val="en-US" w:eastAsia="en-US" w:bidi="ar-SA"/>
                <w14:ligatures w14:val="standardContextual"/>
              </w:rPr>
            </w:pPr>
          </w:p>
        </w:tc>
        <w:tc>
          <w:tcPr>
            <w:tcW w:w="0" w:type="auto"/>
            <w:gridSpan w:val="2"/>
            <w:vMerge/>
            <w:vAlign w:val="center"/>
            <w:hideMark/>
          </w:tcPr>
          <w:p w14:paraId="5379B03E" w14:textId="77777777" w:rsidR="009B05ED" w:rsidRPr="009B05ED" w:rsidRDefault="009B05ED" w:rsidP="009B05ED">
            <w:pPr>
              <w:rPr>
                <w:rFonts w:ascii="Times New Roman" w:eastAsia="Calibri" w:hAnsi="Times New Roman" w:cs="Times New Roman"/>
                <w:kern w:val="2"/>
                <w:sz w:val="24"/>
                <w:szCs w:val="24"/>
                <w:lang w:val="en-US" w:eastAsia="en-US" w:bidi="ar-SA"/>
                <w14:ligatures w14:val="standardContextual"/>
              </w:rPr>
            </w:pPr>
          </w:p>
        </w:tc>
        <w:tc>
          <w:tcPr>
            <w:tcW w:w="0" w:type="auto"/>
            <w:vMerge/>
            <w:vAlign w:val="center"/>
          </w:tcPr>
          <w:p w14:paraId="7E6B0DD7" w14:textId="77777777" w:rsidR="009B05ED" w:rsidRPr="009B05ED" w:rsidRDefault="009B05ED" w:rsidP="009B05ED">
            <w:pPr>
              <w:rPr>
                <w:rFonts w:ascii="Times New Roman" w:eastAsia="Calibri" w:hAnsi="Times New Roman" w:cs="Times New Roman"/>
                <w:kern w:val="2"/>
                <w:sz w:val="24"/>
                <w:szCs w:val="24"/>
                <w:lang w:val="en-US" w:eastAsia="en-US" w:bidi="ar-SA"/>
                <w14:ligatures w14:val="standardContextual"/>
              </w:rPr>
            </w:pPr>
          </w:p>
        </w:tc>
      </w:tr>
    </w:tbl>
    <w:p w14:paraId="7BE7E7B8" w14:textId="77777777" w:rsidR="009B05ED" w:rsidRPr="009B05ED" w:rsidRDefault="009B05ED" w:rsidP="016BDB45">
      <w:pPr>
        <w:rPr>
          <w:rFonts w:ascii="Times New Roman" w:eastAsia="Times New Roman" w:hAnsi="Times New Roman" w:cs="Times New Roman"/>
          <w:kern w:val="2"/>
          <w:lang w:val="en-US" w:eastAsia="en-US" w:bidi="ar-SA"/>
          <w14:ligatures w14:val="standardContextual"/>
        </w:rPr>
      </w:pPr>
      <w:r w:rsidRPr="016BDB45">
        <w:rPr>
          <w:rFonts w:ascii="Times New Roman" w:eastAsia="Times New Roman" w:hAnsi="Times New Roman" w:cs="Times New Roman"/>
          <w:b/>
          <w:bCs/>
          <w:noProof/>
          <w:sz w:val="18"/>
          <w:szCs w:val="18"/>
        </w:rPr>
        <w:t>SF12</w:t>
      </w:r>
      <w:r w:rsidRPr="016BDB45">
        <w:rPr>
          <w:rFonts w:ascii="Times New Roman" w:eastAsia="Times New Roman" w:hAnsi="Times New Roman" w:cs="Times New Roman"/>
          <w:b/>
          <w:bCs/>
          <w:noProof/>
          <w:sz w:val="18"/>
          <w:szCs w:val="18"/>
          <w:vertAlign w:val="subscript"/>
        </w:rPr>
        <w:t>G</w:t>
      </w:r>
      <w:r w:rsidRPr="016BDB45">
        <w:rPr>
          <w:rFonts w:ascii="Times New Roman" w:eastAsia="Times New Roman" w:hAnsi="Times New Roman" w:cs="Times New Roman"/>
          <w:noProof/>
          <w:sz w:val="18"/>
          <w:szCs w:val="18"/>
        </w:rPr>
        <w:t>: SF12 General Factor,</w:t>
      </w:r>
      <w:r w:rsidRPr="016BDB45">
        <w:rPr>
          <w:rFonts w:ascii="Times New Roman" w:eastAsia="Times New Roman" w:hAnsi="Times New Roman" w:cs="Times New Roman"/>
          <w:b/>
          <w:bCs/>
          <w:kern w:val="2"/>
          <w:sz w:val="18"/>
          <w:szCs w:val="18"/>
          <w:lang w:eastAsia="en-US" w:bidi="ar-SA"/>
          <w14:ligatures w14:val="standardContextual"/>
        </w:rPr>
        <w:t xml:space="preserve"> SF12</w:t>
      </w:r>
      <w:r w:rsidRPr="016BDB45">
        <w:rPr>
          <w:rFonts w:ascii="Times New Roman" w:eastAsia="Times New Roman" w:hAnsi="Times New Roman" w:cs="Times New Roman"/>
          <w:b/>
          <w:bCs/>
          <w:kern w:val="2"/>
          <w:sz w:val="18"/>
          <w:szCs w:val="18"/>
          <w:vertAlign w:val="subscript"/>
          <w:lang w:eastAsia="en-US" w:bidi="ar-SA"/>
          <w14:ligatures w14:val="standardContextual"/>
        </w:rPr>
        <w:t>PHC</w:t>
      </w:r>
      <w:r w:rsidRPr="016BDB45">
        <w:rPr>
          <w:rFonts w:ascii="Times New Roman" w:eastAsia="Times New Roman" w:hAnsi="Times New Roman" w:cs="Times New Roman"/>
          <w:noProof/>
          <w:sz w:val="18"/>
          <w:szCs w:val="18"/>
        </w:rPr>
        <w:t xml:space="preserve">: SF12 Physical Health Composite; </w:t>
      </w:r>
      <w:r w:rsidRPr="016BDB45">
        <w:rPr>
          <w:rFonts w:ascii="Times New Roman" w:eastAsia="Times New Roman" w:hAnsi="Times New Roman" w:cs="Times New Roman"/>
          <w:b/>
          <w:bCs/>
          <w:kern w:val="2"/>
          <w:sz w:val="18"/>
          <w:szCs w:val="18"/>
          <w:lang w:eastAsia="en-US" w:bidi="ar-SA"/>
          <w14:ligatures w14:val="standardContextual"/>
        </w:rPr>
        <w:t>SF12</w:t>
      </w:r>
      <w:r w:rsidRPr="016BDB45">
        <w:rPr>
          <w:rFonts w:ascii="Times New Roman" w:eastAsia="Times New Roman" w:hAnsi="Times New Roman" w:cs="Times New Roman"/>
          <w:b/>
          <w:bCs/>
          <w:kern w:val="2"/>
          <w:sz w:val="18"/>
          <w:szCs w:val="18"/>
          <w:vertAlign w:val="subscript"/>
          <w:lang w:eastAsia="en-US" w:bidi="ar-SA"/>
          <w14:ligatures w14:val="standardContextual"/>
        </w:rPr>
        <w:t>MHC</w:t>
      </w:r>
      <w:r w:rsidRPr="016BDB45">
        <w:rPr>
          <w:rFonts w:ascii="Times New Roman" w:eastAsia="Times New Roman" w:hAnsi="Times New Roman" w:cs="Times New Roman"/>
          <w:noProof/>
          <w:sz w:val="18"/>
          <w:szCs w:val="18"/>
        </w:rPr>
        <w:t xml:space="preserve">: SF12 Mental Health Composite; </w:t>
      </w:r>
      <w:r w:rsidRPr="016BDB45">
        <w:rPr>
          <w:rFonts w:ascii="Times New Roman" w:eastAsia="Times New Roman" w:hAnsi="Times New Roman" w:cs="Times New Roman"/>
          <w:b/>
          <w:bCs/>
          <w:noProof/>
          <w:sz w:val="18"/>
          <w:szCs w:val="18"/>
        </w:rPr>
        <w:t>h2</w:t>
      </w:r>
      <w:r w:rsidRPr="016BDB45">
        <w:rPr>
          <w:rFonts w:ascii="Times New Roman" w:eastAsia="Times New Roman" w:hAnsi="Times New Roman" w:cs="Times New Roman"/>
          <w:noProof/>
          <w:sz w:val="18"/>
          <w:szCs w:val="18"/>
        </w:rPr>
        <w:t xml:space="preserve">: Communalities (Communalities of an item in IRT and factor analysis represents the proportion of variance in that item which is explained by the latent traits (factors or dimensions) estimated in the model). </w:t>
      </w:r>
      <w:r w:rsidRPr="009B05ED">
        <w:rPr>
          <w:rFonts w:ascii="Times New Roman" w:eastAsia="DengXian" w:hAnsi="Times New Roman" w:cs="Times New Roman"/>
          <w:noProof/>
          <w:sz w:val="18"/>
          <w:szCs w:val="18"/>
        </w:rPr>
        <w:br/>
      </w:r>
      <w:r w:rsidRPr="016BDB45">
        <w:rPr>
          <w:rFonts w:ascii="Times New Roman" w:eastAsia="Times New Roman" w:hAnsi="Times New Roman" w:cs="Times New Roman"/>
          <w:kern w:val="2"/>
          <w:lang w:val="en-US" w:eastAsia="en-US" w:bidi="ar-SA"/>
          <w14:ligatures w14:val="standardContextual"/>
        </w:rPr>
        <w:br w:type="page"/>
      </w:r>
    </w:p>
    <w:p w14:paraId="584B9480" w14:textId="0CDD6650" w:rsidR="001E59E9" w:rsidRPr="00605C98" w:rsidRDefault="001E59E9" w:rsidP="44480EFF">
      <w:pPr>
        <w:rPr>
          <w:rFonts w:ascii="Times New Roman" w:eastAsia="Times New Roman" w:hAnsi="Times New Roman" w:cs="Times New Roman"/>
          <w:b/>
          <w:bCs/>
          <w:i/>
          <w:iCs/>
          <w:sz w:val="20"/>
          <w:szCs w:val="20"/>
          <w:lang w:eastAsia="en-US" w:bidi="ar-SA"/>
        </w:rPr>
      </w:pPr>
      <w:r w:rsidRPr="00605C98">
        <w:rPr>
          <w:rFonts w:ascii="Times New Roman" w:eastAsia="Times New Roman" w:hAnsi="Times New Roman" w:cs="Times New Roman"/>
          <w:b/>
          <w:bCs/>
          <w:kern w:val="2"/>
          <w:sz w:val="20"/>
          <w:szCs w:val="20"/>
          <w:lang w:val="en-US" w:eastAsia="en-US" w:bidi="ar-SA"/>
          <w14:ligatures w14:val="standardContextual"/>
        </w:rPr>
        <w:lastRenderedPageBreak/>
        <w:t xml:space="preserve">Figure </w:t>
      </w:r>
      <w:r w:rsidR="1849AA2A" w:rsidRPr="00605C98">
        <w:rPr>
          <w:rFonts w:ascii="Times New Roman" w:eastAsia="Times New Roman" w:hAnsi="Times New Roman" w:cs="Times New Roman"/>
          <w:b/>
          <w:bCs/>
          <w:kern w:val="2"/>
          <w:sz w:val="20"/>
          <w:szCs w:val="20"/>
          <w:lang w:val="en-US" w:eastAsia="en-US" w:bidi="ar-SA"/>
          <w14:ligatures w14:val="standardContextual"/>
        </w:rPr>
        <w:t>A</w:t>
      </w:r>
      <w:r w:rsidR="32ECDB4C" w:rsidRPr="00605C98">
        <w:rPr>
          <w:rFonts w:ascii="Times New Roman" w:eastAsia="Times New Roman" w:hAnsi="Times New Roman" w:cs="Times New Roman"/>
          <w:b/>
          <w:bCs/>
          <w:kern w:val="2"/>
          <w:sz w:val="20"/>
          <w:szCs w:val="20"/>
          <w:lang w:val="en-US" w:eastAsia="en-US" w:bidi="ar-SA"/>
          <w14:ligatures w14:val="standardContextual"/>
        </w:rPr>
        <w:t>1.5</w:t>
      </w:r>
      <w:r w:rsidRPr="00605C98">
        <w:rPr>
          <w:rFonts w:ascii="Times New Roman" w:eastAsia="Times New Roman" w:hAnsi="Times New Roman" w:cs="Times New Roman"/>
          <w:kern w:val="2"/>
          <w:sz w:val="20"/>
          <w:szCs w:val="20"/>
          <w:lang w:val="en-US" w:eastAsia="en-US" w:bidi="ar-SA"/>
          <w14:ligatures w14:val="standardContextual"/>
        </w:rPr>
        <w:t xml:space="preserve"> </w:t>
      </w:r>
      <w:r w:rsidRPr="00605C98">
        <w:rPr>
          <w:rFonts w:ascii="Times New Roman" w:eastAsia="Times New Roman" w:hAnsi="Times New Roman" w:cs="Times New Roman"/>
          <w:i/>
          <w:iCs/>
          <w:kern w:val="2"/>
          <w:sz w:val="20"/>
          <w:szCs w:val="20"/>
          <w:lang w:val="en-US" w:eastAsia="en-US" w:bidi="ar-SA"/>
          <w14:ligatures w14:val="standardContextual"/>
        </w:rPr>
        <w:t>Graphic representation of the Model 1b-</w:t>
      </w:r>
      <w:r w:rsidRPr="00605C98">
        <w:rPr>
          <w:rFonts w:ascii="Times New Roman" w:eastAsia="Times New Roman" w:hAnsi="Times New Roman" w:cs="Times New Roman"/>
          <w:kern w:val="2"/>
          <w:sz w:val="20"/>
          <w:szCs w:val="20"/>
          <w:lang w:val="en-US" w:eastAsia="en-US" w:bidi="ar-SA"/>
          <w14:ligatures w14:val="standardContextual"/>
        </w:rPr>
        <w:t xml:space="preserve"> </w:t>
      </w:r>
      <w:r w:rsidRPr="00605C98">
        <w:rPr>
          <w:rFonts w:ascii="Times New Roman" w:eastAsia="Times New Roman" w:hAnsi="Times New Roman" w:cs="Times New Roman"/>
          <w:i/>
          <w:iCs/>
          <w:kern w:val="2"/>
          <w:sz w:val="20"/>
          <w:szCs w:val="20"/>
          <w:lang w:val="en-US" w:eastAsia="en-US" w:bidi="ar-SA"/>
          <w14:ligatures w14:val="standardContextual"/>
        </w:rPr>
        <w:t xml:space="preserve">Correlated Two-Factor model of the KDQoL-36 disease specific scale </w:t>
      </w:r>
      <w:proofErr w:type="gramStart"/>
      <w:r w:rsidRPr="00605C98">
        <w:rPr>
          <w:rFonts w:ascii="Times New Roman" w:eastAsia="Times New Roman" w:hAnsi="Times New Roman" w:cs="Times New Roman"/>
          <w:i/>
          <w:iCs/>
          <w:kern w:val="2"/>
          <w:sz w:val="20"/>
          <w:szCs w:val="20"/>
          <w:lang w:val="en-US" w:eastAsia="en-US" w:bidi="ar-SA"/>
          <w14:ligatures w14:val="standardContextual"/>
        </w:rPr>
        <w:t>questionnaire</w:t>
      </w:r>
      <w:proofErr w:type="gramEnd"/>
      <w:r w:rsidRPr="00605C98">
        <w:rPr>
          <w:rFonts w:ascii="Times New Roman" w:eastAsia="Times New Roman" w:hAnsi="Times New Roman" w:cs="Times New Roman"/>
          <w:b/>
          <w:bCs/>
          <w:i/>
          <w:iCs/>
          <w:kern w:val="2"/>
          <w:sz w:val="20"/>
          <w:szCs w:val="20"/>
          <w:lang w:eastAsia="en-US" w:bidi="ar-SA"/>
          <w14:ligatures w14:val="standardContextual"/>
        </w:rPr>
        <w:t xml:space="preserve"> </w:t>
      </w:r>
    </w:p>
    <w:p w14:paraId="52EA6EEF" w14:textId="07DFD568" w:rsidR="016BDB45" w:rsidRDefault="016BDB45" w:rsidP="5B994A04">
      <w:pPr>
        <w:jc w:val="center"/>
        <w:rPr>
          <w:rFonts w:ascii="Times New Roman" w:eastAsia="Times New Roman" w:hAnsi="Times New Roman" w:cs="Times New Roman"/>
          <w:b/>
          <w:bCs/>
          <w:i/>
          <w:iCs/>
          <w:lang w:eastAsia="en-US" w:bidi="ar-SA"/>
        </w:rPr>
      </w:pPr>
    </w:p>
    <w:p w14:paraId="0AB17249" w14:textId="36656256" w:rsidR="009B05ED" w:rsidRPr="00605C98" w:rsidRDefault="009B05ED" w:rsidP="016BDB45">
      <w:pPr>
        <w:jc w:val="center"/>
        <w:rPr>
          <w:rFonts w:ascii="Times New Roman" w:eastAsia="Times New Roman" w:hAnsi="Times New Roman" w:cs="Times New Roman"/>
          <w:kern w:val="2"/>
          <w:sz w:val="20"/>
          <w:szCs w:val="20"/>
          <w:lang w:val="en-US" w:eastAsia="en-US" w:bidi="ar-SA"/>
          <w14:ligatures w14:val="standardContextual"/>
        </w:rPr>
      </w:pPr>
      <w:r w:rsidRPr="00605C98">
        <w:rPr>
          <w:rFonts w:ascii="Times New Roman" w:eastAsia="Times New Roman" w:hAnsi="Times New Roman" w:cs="Times New Roman"/>
          <w:b/>
          <w:bCs/>
          <w:i/>
          <w:iCs/>
          <w:kern w:val="2"/>
          <w:sz w:val="20"/>
          <w:szCs w:val="20"/>
          <w:lang w:eastAsia="en-US" w:bidi="ar-SA"/>
          <w14:ligatures w14:val="standardContextual"/>
        </w:rPr>
        <w:t>Model 1b</w:t>
      </w:r>
      <w:r w:rsidRPr="00605C98">
        <w:rPr>
          <w:rFonts w:ascii="Times New Roman" w:eastAsia="Times New Roman" w:hAnsi="Times New Roman" w:cs="Times New Roman"/>
          <w:kern w:val="2"/>
          <w:sz w:val="20"/>
          <w:szCs w:val="20"/>
          <w:lang w:val="en-US" w:eastAsia="en-US" w:bidi="ar-SA"/>
          <w14:ligatures w14:val="standardContextual"/>
        </w:rPr>
        <w:t> Correlated Two-Factor Model</w:t>
      </w:r>
    </w:p>
    <w:p w14:paraId="547A187C" w14:textId="7EA9350D" w:rsidR="009B05ED" w:rsidRPr="009B05ED" w:rsidRDefault="009B05ED" w:rsidP="5B994A04">
      <w:pPr>
        <w:rPr>
          <w:rFonts w:ascii="Times New Roman" w:eastAsia="Times New Roman" w:hAnsi="Times New Roman" w:cs="Times New Roman"/>
          <w:i/>
          <w:iCs/>
          <w:kern w:val="2"/>
          <w:sz w:val="24"/>
          <w:szCs w:val="24"/>
          <w:lang w:val="en-US" w:eastAsia="en-US" w:bidi="ar-SA"/>
          <w14:ligatures w14:val="standardContextual"/>
        </w:rPr>
      </w:pPr>
      <w:r w:rsidRPr="009B05ED">
        <w:rPr>
          <w:rFonts w:ascii="Calibri" w:eastAsia="Calibri" w:hAnsi="Calibri" w:cs="Cordia New"/>
          <w:b/>
          <w:bCs/>
          <w:noProof/>
          <w:kern w:val="2"/>
          <w:szCs w:val="22"/>
          <w:lang w:val="en-US" w:eastAsia="en-US" w:bidi="ar-SA"/>
          <w14:ligatures w14:val="standardContextual"/>
        </w:rPr>
        <w:drawing>
          <wp:anchor distT="0" distB="0" distL="114300" distR="114300" simplePos="0" relativeHeight="251658243" behindDoc="1" locked="0" layoutInCell="1" allowOverlap="1" wp14:anchorId="1CCC2AF4" wp14:editId="7D2826D6">
            <wp:simplePos x="0" y="0"/>
            <wp:positionH relativeFrom="margin">
              <wp:posOffset>572135</wp:posOffset>
            </wp:positionH>
            <wp:positionV relativeFrom="page">
              <wp:posOffset>1685290</wp:posOffset>
            </wp:positionV>
            <wp:extent cx="4742815" cy="4229735"/>
            <wp:effectExtent l="0" t="0" r="0" b="0"/>
            <wp:wrapTopAndBottom/>
            <wp:docPr id="1139502849" name="Picture 2" descr="A black background with white ova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9502849" name="Picture 2" descr="A black background with white ovals&#10;&#10;AI-generated content may be incorrec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742815" cy="4229735"/>
                    </a:xfrm>
                    <a:prstGeom prst="rect">
                      <a:avLst/>
                    </a:prstGeom>
                    <a:noFill/>
                  </pic:spPr>
                </pic:pic>
              </a:graphicData>
            </a:graphic>
            <wp14:sizeRelH relativeFrom="page">
              <wp14:pctWidth>0</wp14:pctWidth>
            </wp14:sizeRelH>
            <wp14:sizeRelV relativeFrom="page">
              <wp14:pctHeight>0</wp14:pctHeight>
            </wp14:sizeRelV>
          </wp:anchor>
        </w:drawing>
      </w:r>
      <w:r w:rsidR="001A5056" w:rsidRPr="5B994A04">
        <w:rPr>
          <w:rFonts w:ascii="Times New Roman" w:eastAsia="Times New Roman" w:hAnsi="Times New Roman" w:cs="Times New Roman"/>
          <w:i/>
          <w:iCs/>
          <w:kern w:val="2"/>
          <w:lang w:val="en-US" w:eastAsia="en-US" w:bidi="ar-SA"/>
          <w14:ligatures w14:val="standardContextual"/>
        </w:rPr>
        <w:t>.</w:t>
      </w:r>
      <w:r w:rsidRPr="5B994A04">
        <w:rPr>
          <w:rFonts w:ascii="Times New Roman" w:eastAsia="Times New Roman" w:hAnsi="Times New Roman" w:cs="Times New Roman"/>
          <w:i/>
          <w:iCs/>
          <w:kern w:val="2"/>
          <w:lang w:val="en-US" w:eastAsia="en-US" w:bidi="ar-SA"/>
          <w14:ligatures w14:val="standardContextual"/>
        </w:rPr>
        <w:t xml:space="preserve"> </w:t>
      </w:r>
    </w:p>
    <w:p w14:paraId="6B0A2F33" w14:textId="77777777" w:rsidR="009B05ED" w:rsidRPr="009B05ED" w:rsidRDefault="009B05ED" w:rsidP="016BDB45">
      <w:pPr>
        <w:rPr>
          <w:rFonts w:ascii="Times New Roman" w:eastAsia="Times New Roman" w:hAnsi="Times New Roman" w:cs="Times New Roman"/>
          <w:b/>
          <w:bCs/>
          <w:kern w:val="2"/>
          <w:lang w:val="en-US" w:eastAsia="en-US" w:bidi="ar-SA"/>
          <w14:ligatures w14:val="standardContextual"/>
        </w:rPr>
      </w:pPr>
    </w:p>
    <w:p w14:paraId="00C1B5C9" w14:textId="604FDB73" w:rsidR="009B05ED" w:rsidRPr="00605C98" w:rsidRDefault="009B05ED" w:rsidP="5B994A04">
      <w:pPr>
        <w:jc w:val="both"/>
        <w:rPr>
          <w:rFonts w:ascii="Times New Roman" w:eastAsia="Times New Roman" w:hAnsi="Times New Roman" w:cs="Times New Roman"/>
          <w:kern w:val="2"/>
          <w:sz w:val="20"/>
          <w:szCs w:val="20"/>
          <w:lang w:val="en-US" w:eastAsia="en-US" w:bidi="ar-SA"/>
          <w14:ligatures w14:val="standardContextual"/>
        </w:rPr>
      </w:pPr>
      <w:r w:rsidRPr="00605C98">
        <w:rPr>
          <w:rFonts w:ascii="Times New Roman" w:eastAsia="Times New Roman" w:hAnsi="Times New Roman" w:cs="Times New Roman"/>
          <w:b/>
          <w:bCs/>
          <w:kern w:val="2"/>
          <w:sz w:val="20"/>
          <w:szCs w:val="20"/>
          <w:lang w:val="en-US" w:eastAsia="en-US" w:bidi="ar-SA"/>
          <w14:ligatures w14:val="standardContextual"/>
        </w:rPr>
        <w:t xml:space="preserve">Table </w:t>
      </w:r>
      <w:r w:rsidR="4501180D" w:rsidRPr="00605C98">
        <w:rPr>
          <w:rFonts w:ascii="Times New Roman" w:eastAsia="Times New Roman" w:hAnsi="Times New Roman" w:cs="Times New Roman"/>
          <w:b/>
          <w:bCs/>
          <w:kern w:val="2"/>
          <w:sz w:val="20"/>
          <w:szCs w:val="20"/>
          <w:lang w:val="en-US" w:eastAsia="en-US" w:bidi="ar-SA"/>
          <w14:ligatures w14:val="standardContextual"/>
        </w:rPr>
        <w:t>A</w:t>
      </w:r>
      <w:r w:rsidR="3580DEAC" w:rsidRPr="00605C98">
        <w:rPr>
          <w:rFonts w:ascii="Times New Roman" w:eastAsia="Times New Roman" w:hAnsi="Times New Roman" w:cs="Times New Roman"/>
          <w:b/>
          <w:bCs/>
          <w:kern w:val="2"/>
          <w:sz w:val="20"/>
          <w:szCs w:val="20"/>
          <w:lang w:val="en-US" w:eastAsia="en-US" w:bidi="ar-SA"/>
          <w14:ligatures w14:val="standardContextual"/>
        </w:rPr>
        <w:t>1.7</w:t>
      </w:r>
      <w:r w:rsidRPr="00605C98">
        <w:rPr>
          <w:rFonts w:ascii="Times New Roman" w:eastAsia="Times New Roman" w:hAnsi="Times New Roman" w:cs="Times New Roman"/>
          <w:kern w:val="2"/>
          <w:sz w:val="20"/>
          <w:szCs w:val="20"/>
          <w:lang w:val="en-US" w:eastAsia="en-US" w:bidi="ar-SA"/>
          <w14:ligatures w14:val="standardContextual"/>
        </w:rPr>
        <w:t xml:space="preserve"> </w:t>
      </w:r>
      <w:r w:rsidRPr="00605C98">
        <w:rPr>
          <w:rFonts w:ascii="Times New Roman" w:eastAsia="Times New Roman" w:hAnsi="Times New Roman" w:cs="Times New Roman"/>
          <w:i/>
          <w:iCs/>
          <w:kern w:val="2"/>
          <w:sz w:val="20"/>
          <w:szCs w:val="20"/>
          <w:lang w:val="en-US" w:eastAsia="en-US" w:bidi="ar-SA"/>
          <w14:ligatures w14:val="standardContextual"/>
        </w:rPr>
        <w:t xml:space="preserve">Factor loadings, communalities (h²), variance explained, and factor correlations of the Model 1b- Correlated Two-Factor model of the KDQoL-36 disease specific scale </w:t>
      </w:r>
      <w:proofErr w:type="gramStart"/>
      <w:r w:rsidRPr="00605C98">
        <w:rPr>
          <w:rFonts w:ascii="Times New Roman" w:eastAsia="Times New Roman" w:hAnsi="Times New Roman" w:cs="Times New Roman"/>
          <w:i/>
          <w:iCs/>
          <w:kern w:val="2"/>
          <w:sz w:val="20"/>
          <w:szCs w:val="20"/>
          <w:lang w:val="en-US" w:eastAsia="en-US" w:bidi="ar-SA"/>
          <w14:ligatures w14:val="standardContextual"/>
        </w:rPr>
        <w:t>questionnaire</w:t>
      </w:r>
      <w:proofErr w:type="gramEnd"/>
    </w:p>
    <w:tbl>
      <w:tblPr>
        <w:tblW w:w="9382" w:type="dxa"/>
        <w:shd w:val="clear" w:color="auto" w:fill="FFFFFF"/>
        <w:tblCellMar>
          <w:left w:w="0" w:type="dxa"/>
          <w:right w:w="0" w:type="dxa"/>
        </w:tblCellMar>
        <w:tblLook w:val="04A0" w:firstRow="1" w:lastRow="0" w:firstColumn="1" w:lastColumn="0" w:noHBand="0" w:noVBand="1"/>
      </w:tblPr>
      <w:tblGrid>
        <w:gridCol w:w="846"/>
        <w:gridCol w:w="864"/>
        <w:gridCol w:w="897"/>
        <w:gridCol w:w="709"/>
        <w:gridCol w:w="1205"/>
        <w:gridCol w:w="989"/>
        <w:gridCol w:w="1580"/>
        <w:gridCol w:w="764"/>
        <w:gridCol w:w="764"/>
        <w:gridCol w:w="382"/>
        <w:gridCol w:w="382"/>
      </w:tblGrid>
      <w:tr w:rsidR="009B05ED" w:rsidRPr="009B05ED" w14:paraId="44263E3B" w14:textId="77777777" w:rsidTr="5B994A04">
        <w:trPr>
          <w:gridAfter w:val="1"/>
          <w:trHeight w:val="334"/>
        </w:trPr>
        <w:tc>
          <w:tcPr>
            <w:tcW w:w="845" w:type="dxa"/>
            <w:tcBorders>
              <w:top w:val="single" w:sz="4" w:space="0" w:color="auto"/>
            </w:tcBorders>
            <w:shd w:val="clear" w:color="auto" w:fill="FFFFFF" w:themeFill="background1"/>
            <w:hideMark/>
          </w:tcPr>
          <w:p w14:paraId="2267960C" w14:textId="77777777" w:rsidR="009B05ED" w:rsidRPr="009B05ED"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p>
        </w:tc>
        <w:tc>
          <w:tcPr>
            <w:tcW w:w="2470" w:type="dxa"/>
            <w:gridSpan w:val="3"/>
            <w:tcBorders>
              <w:top w:val="single" w:sz="4" w:space="0" w:color="auto"/>
              <w:bottom w:val="single" w:sz="4" w:space="0" w:color="auto"/>
            </w:tcBorders>
            <w:shd w:val="clear" w:color="auto" w:fill="FFFFFF" w:themeFill="background1"/>
          </w:tcPr>
          <w:p w14:paraId="7AF3FC69" w14:textId="77777777" w:rsidR="009B05ED" w:rsidRPr="009B05ED"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b/>
                <w:bCs/>
                <w:kern w:val="2"/>
                <w:sz w:val="16"/>
                <w:szCs w:val="16"/>
                <w:lang w:eastAsia="en-US" w:bidi="ar-SA"/>
                <w14:ligatures w14:val="standardContextual"/>
              </w:rPr>
              <w:t>Loadings</w:t>
            </w:r>
          </w:p>
        </w:tc>
        <w:tc>
          <w:tcPr>
            <w:tcW w:w="1205" w:type="dxa"/>
            <w:tcBorders>
              <w:top w:val="single" w:sz="4" w:space="0" w:color="auto"/>
            </w:tcBorders>
            <w:shd w:val="clear" w:color="auto" w:fill="FFFFFF" w:themeFill="background1"/>
            <w:vAlign w:val="center"/>
          </w:tcPr>
          <w:p w14:paraId="7D273A5F" w14:textId="77777777" w:rsidR="009B05ED" w:rsidRPr="009B05ED"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p>
        </w:tc>
        <w:tc>
          <w:tcPr>
            <w:tcW w:w="2569" w:type="dxa"/>
            <w:gridSpan w:val="2"/>
            <w:tcBorders>
              <w:top w:val="single" w:sz="4" w:space="0" w:color="auto"/>
            </w:tcBorders>
            <w:shd w:val="clear" w:color="auto" w:fill="FFFFFF" w:themeFill="background1"/>
          </w:tcPr>
          <w:p w14:paraId="64F7383C" w14:textId="77777777" w:rsidR="009B05ED" w:rsidRPr="009B05ED" w:rsidRDefault="009B05ED" w:rsidP="016BDB45">
            <w:pPr>
              <w:jc w:val="center"/>
              <w:rPr>
                <w:rFonts w:ascii="Times New Roman" w:eastAsia="Times New Roman" w:hAnsi="Times New Roman" w:cs="Times New Roman"/>
                <w:b/>
                <w:bCs/>
                <w:kern w:val="2"/>
                <w:sz w:val="16"/>
                <w:szCs w:val="16"/>
                <w:lang w:val="en-US" w:eastAsia="en-US" w:bidi="ar-SA"/>
                <w14:ligatures w14:val="standardContextual"/>
              </w:rPr>
            </w:pPr>
          </w:p>
        </w:tc>
        <w:tc>
          <w:tcPr>
            <w:tcW w:w="0" w:type="auto"/>
            <w:gridSpan w:val="3"/>
            <w:tcBorders>
              <w:top w:val="single" w:sz="4" w:space="0" w:color="auto"/>
              <w:bottom w:val="single" w:sz="4" w:space="0" w:color="auto"/>
            </w:tcBorders>
            <w:shd w:val="clear" w:color="auto" w:fill="FFFFFF" w:themeFill="background1"/>
            <w:vAlign w:val="center"/>
          </w:tcPr>
          <w:p w14:paraId="7B353B06" w14:textId="77777777" w:rsidR="009B05ED" w:rsidRPr="009B05ED" w:rsidRDefault="009B05ED" w:rsidP="016BDB45">
            <w:pPr>
              <w:jc w:val="center"/>
              <w:rPr>
                <w:rFonts w:ascii="Times New Roman" w:eastAsia="Times New Roman" w:hAnsi="Times New Roman" w:cs="Times New Roman"/>
                <w:b/>
                <w:bCs/>
                <w:kern w:val="2"/>
                <w:sz w:val="16"/>
                <w:szCs w:val="16"/>
                <w:lang w:val="en-US" w:eastAsia="en-US" w:bidi="ar-SA"/>
                <w14:ligatures w14:val="standardContextual"/>
              </w:rPr>
            </w:pPr>
            <w:r w:rsidRPr="016BDB45">
              <w:rPr>
                <w:rFonts w:ascii="Times New Roman" w:eastAsia="Times New Roman" w:hAnsi="Times New Roman" w:cs="Times New Roman"/>
                <w:b/>
                <w:bCs/>
                <w:kern w:val="2"/>
                <w:sz w:val="16"/>
                <w:szCs w:val="16"/>
                <w:lang w:val="en-US" w:eastAsia="en-US" w:bidi="ar-SA"/>
                <w14:ligatures w14:val="standardContextual"/>
              </w:rPr>
              <w:t>Variance</w:t>
            </w:r>
          </w:p>
        </w:tc>
      </w:tr>
      <w:tr w:rsidR="009B05ED" w:rsidRPr="009B05ED" w14:paraId="706BEBB1" w14:textId="77777777" w:rsidTr="5B994A04">
        <w:trPr>
          <w:trHeight w:val="334"/>
        </w:trPr>
        <w:tc>
          <w:tcPr>
            <w:tcW w:w="845" w:type="dxa"/>
            <w:tcBorders>
              <w:bottom w:val="single" w:sz="4" w:space="0" w:color="auto"/>
            </w:tcBorders>
            <w:shd w:val="clear" w:color="auto" w:fill="FFFFFF" w:themeFill="background1"/>
            <w:hideMark/>
          </w:tcPr>
          <w:p w14:paraId="0A2E2A63" w14:textId="77777777" w:rsidR="009B05ED" w:rsidRPr="009B05ED"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p>
        </w:tc>
        <w:tc>
          <w:tcPr>
            <w:tcW w:w="864" w:type="dxa"/>
            <w:tcBorders>
              <w:top w:val="single" w:sz="4" w:space="0" w:color="auto"/>
              <w:bottom w:val="single" w:sz="4" w:space="0" w:color="auto"/>
            </w:tcBorders>
            <w:shd w:val="clear" w:color="auto" w:fill="FFFFFF" w:themeFill="background1"/>
            <w:vAlign w:val="center"/>
          </w:tcPr>
          <w:p w14:paraId="281CE059" w14:textId="77777777" w:rsidR="009B05ED" w:rsidRPr="009B05ED" w:rsidRDefault="009B05ED" w:rsidP="016BDB45">
            <w:pPr>
              <w:jc w:val="center"/>
              <w:rPr>
                <w:rFonts w:ascii="Times New Roman" w:eastAsia="Times New Roman" w:hAnsi="Times New Roman" w:cs="Times New Roman"/>
                <w:b/>
                <w:bCs/>
                <w:kern w:val="2"/>
                <w:sz w:val="16"/>
                <w:szCs w:val="16"/>
                <w:lang w:eastAsia="en-US" w:bidi="ar-SA"/>
                <w14:ligatures w14:val="standardContextual"/>
              </w:rPr>
            </w:pPr>
            <w:r w:rsidRPr="016BDB45">
              <w:rPr>
                <w:rFonts w:ascii="Times New Roman" w:eastAsia="Times New Roman" w:hAnsi="Times New Roman" w:cs="Times New Roman"/>
                <w:b/>
                <w:bCs/>
                <w:kern w:val="2"/>
                <w:sz w:val="16"/>
                <w:szCs w:val="16"/>
                <w:lang w:eastAsia="en-US" w:bidi="ar-SA"/>
                <w14:ligatures w14:val="standardContextual"/>
              </w:rPr>
              <w:t>BKD</w:t>
            </w:r>
          </w:p>
        </w:tc>
        <w:tc>
          <w:tcPr>
            <w:tcW w:w="897" w:type="dxa"/>
            <w:tcBorders>
              <w:top w:val="single" w:sz="4" w:space="0" w:color="auto"/>
              <w:bottom w:val="single" w:sz="4" w:space="0" w:color="auto"/>
            </w:tcBorders>
            <w:shd w:val="clear" w:color="auto" w:fill="FFFFFF" w:themeFill="background1"/>
            <w:vAlign w:val="center"/>
            <w:hideMark/>
          </w:tcPr>
          <w:p w14:paraId="76D77BA3" w14:textId="77777777" w:rsidR="009B05ED" w:rsidRPr="009B05ED" w:rsidRDefault="009B05ED" w:rsidP="016BDB45">
            <w:pPr>
              <w:jc w:val="center"/>
              <w:rPr>
                <w:rFonts w:ascii="Times New Roman" w:eastAsia="Times New Roman" w:hAnsi="Times New Roman" w:cs="Times New Roman"/>
                <w:b/>
                <w:bCs/>
                <w:kern w:val="2"/>
                <w:sz w:val="16"/>
                <w:szCs w:val="16"/>
                <w:lang w:val="en-US" w:eastAsia="en-US" w:bidi="ar-SA"/>
                <w14:ligatures w14:val="standardContextual"/>
              </w:rPr>
            </w:pPr>
            <w:r w:rsidRPr="016BDB45">
              <w:rPr>
                <w:rFonts w:ascii="Times New Roman" w:eastAsia="Times New Roman" w:hAnsi="Times New Roman" w:cs="Times New Roman"/>
                <w:b/>
                <w:bCs/>
                <w:kern w:val="2"/>
                <w:sz w:val="16"/>
                <w:szCs w:val="16"/>
                <w:lang w:val="en-US" w:eastAsia="en-US" w:bidi="ar-SA"/>
                <w14:ligatures w14:val="standardContextual"/>
              </w:rPr>
              <w:t>SKD</w:t>
            </w:r>
          </w:p>
        </w:tc>
        <w:tc>
          <w:tcPr>
            <w:tcW w:w="709" w:type="dxa"/>
            <w:tcBorders>
              <w:top w:val="single" w:sz="4" w:space="0" w:color="auto"/>
              <w:bottom w:val="single" w:sz="4" w:space="0" w:color="auto"/>
            </w:tcBorders>
            <w:shd w:val="clear" w:color="auto" w:fill="FFFFFF" w:themeFill="background1"/>
            <w:vAlign w:val="center"/>
            <w:hideMark/>
          </w:tcPr>
          <w:p w14:paraId="43AF1D17" w14:textId="77777777" w:rsidR="009B05ED" w:rsidRPr="009B05ED"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b/>
                <w:bCs/>
                <w:kern w:val="2"/>
                <w:sz w:val="16"/>
                <w:szCs w:val="16"/>
                <w:lang w:eastAsia="en-US" w:bidi="ar-SA"/>
                <w14:ligatures w14:val="standardContextual"/>
              </w:rPr>
              <w:t>EKD</w:t>
            </w:r>
          </w:p>
        </w:tc>
        <w:tc>
          <w:tcPr>
            <w:tcW w:w="1205" w:type="dxa"/>
            <w:tcBorders>
              <w:top w:val="single" w:sz="4" w:space="0" w:color="auto"/>
              <w:bottom w:val="single" w:sz="4" w:space="0" w:color="auto"/>
            </w:tcBorders>
            <w:shd w:val="clear" w:color="auto" w:fill="FFFFFF" w:themeFill="background1"/>
            <w:vAlign w:val="center"/>
            <w:hideMark/>
          </w:tcPr>
          <w:p w14:paraId="2FFBE561" w14:textId="77777777" w:rsidR="009B05ED" w:rsidRPr="009B05ED"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b/>
                <w:bCs/>
                <w:kern w:val="2"/>
                <w:sz w:val="16"/>
                <w:szCs w:val="16"/>
                <w:lang w:eastAsia="en-US" w:bidi="ar-SA"/>
                <w14:ligatures w14:val="standardContextual"/>
              </w:rPr>
              <w:t>h2</w:t>
            </w:r>
          </w:p>
        </w:tc>
        <w:tc>
          <w:tcPr>
            <w:tcW w:w="989" w:type="dxa"/>
            <w:tcBorders>
              <w:bottom w:val="single" w:sz="4" w:space="0" w:color="auto"/>
            </w:tcBorders>
            <w:shd w:val="clear" w:color="auto" w:fill="FFFFFF" w:themeFill="background1"/>
          </w:tcPr>
          <w:p w14:paraId="6D9B94E6" w14:textId="77777777" w:rsidR="009B05ED" w:rsidRPr="009B05ED"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p>
        </w:tc>
        <w:tc>
          <w:tcPr>
            <w:tcW w:w="0" w:type="auto"/>
            <w:tcBorders>
              <w:bottom w:val="single" w:sz="4" w:space="0" w:color="auto"/>
            </w:tcBorders>
            <w:shd w:val="clear" w:color="auto" w:fill="FFFFFF" w:themeFill="background1"/>
            <w:vAlign w:val="center"/>
            <w:hideMark/>
          </w:tcPr>
          <w:p w14:paraId="04AC3385" w14:textId="77777777" w:rsidR="009B05ED" w:rsidRPr="009B05ED"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p>
        </w:tc>
        <w:tc>
          <w:tcPr>
            <w:tcW w:w="0" w:type="auto"/>
            <w:tcBorders>
              <w:top w:val="single" w:sz="4" w:space="0" w:color="auto"/>
              <w:bottom w:val="single" w:sz="4" w:space="0" w:color="auto"/>
            </w:tcBorders>
            <w:shd w:val="clear" w:color="auto" w:fill="FFFFFF" w:themeFill="background1"/>
            <w:vAlign w:val="center"/>
          </w:tcPr>
          <w:p w14:paraId="5D412173" w14:textId="77777777" w:rsidR="009B05ED" w:rsidRPr="009B05ED" w:rsidRDefault="009B05ED" w:rsidP="016BDB45">
            <w:pPr>
              <w:jc w:val="center"/>
              <w:rPr>
                <w:rFonts w:ascii="Times New Roman" w:eastAsia="Times New Roman" w:hAnsi="Times New Roman" w:cs="Times New Roman"/>
                <w:b/>
                <w:bCs/>
                <w:kern w:val="2"/>
                <w:sz w:val="16"/>
                <w:szCs w:val="16"/>
                <w:lang w:eastAsia="en-US" w:bidi="ar-SA"/>
                <w14:ligatures w14:val="standardContextual"/>
              </w:rPr>
            </w:pPr>
            <w:r w:rsidRPr="016BDB45">
              <w:rPr>
                <w:rFonts w:ascii="Times New Roman" w:eastAsia="Times New Roman" w:hAnsi="Times New Roman" w:cs="Times New Roman"/>
                <w:b/>
                <w:bCs/>
                <w:kern w:val="2"/>
                <w:sz w:val="16"/>
                <w:szCs w:val="16"/>
                <w:lang w:eastAsia="en-US" w:bidi="ar-SA"/>
                <w14:ligatures w14:val="standardContextual"/>
              </w:rPr>
              <w:t>BKD</w:t>
            </w:r>
          </w:p>
        </w:tc>
        <w:tc>
          <w:tcPr>
            <w:tcW w:w="0" w:type="auto"/>
            <w:tcBorders>
              <w:top w:val="single" w:sz="4" w:space="0" w:color="auto"/>
              <w:bottom w:val="single" w:sz="4" w:space="0" w:color="auto"/>
            </w:tcBorders>
            <w:shd w:val="clear" w:color="auto" w:fill="FFFFFF" w:themeFill="background1"/>
            <w:vAlign w:val="center"/>
            <w:hideMark/>
          </w:tcPr>
          <w:p w14:paraId="26AD1218" w14:textId="77777777" w:rsidR="009B05ED" w:rsidRPr="009B05ED"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b/>
                <w:bCs/>
                <w:kern w:val="2"/>
                <w:sz w:val="16"/>
                <w:szCs w:val="16"/>
                <w:lang w:val="en-US" w:eastAsia="en-US" w:bidi="ar-SA"/>
                <w14:ligatures w14:val="standardContextual"/>
              </w:rPr>
              <w:t>SKD</w:t>
            </w:r>
          </w:p>
        </w:tc>
        <w:tc>
          <w:tcPr>
            <w:tcW w:w="0" w:type="auto"/>
            <w:gridSpan w:val="2"/>
            <w:tcBorders>
              <w:top w:val="single" w:sz="4" w:space="0" w:color="auto"/>
              <w:bottom w:val="single" w:sz="4" w:space="0" w:color="auto"/>
            </w:tcBorders>
            <w:shd w:val="clear" w:color="auto" w:fill="FFFFFF" w:themeFill="background1"/>
            <w:vAlign w:val="center"/>
            <w:hideMark/>
          </w:tcPr>
          <w:p w14:paraId="589BE9F9" w14:textId="77777777" w:rsidR="009B05ED" w:rsidRPr="009B05ED"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b/>
                <w:bCs/>
                <w:kern w:val="2"/>
                <w:sz w:val="16"/>
                <w:szCs w:val="16"/>
                <w:lang w:eastAsia="en-US" w:bidi="ar-SA"/>
                <w14:ligatures w14:val="standardContextual"/>
              </w:rPr>
              <w:t>EKD</w:t>
            </w:r>
          </w:p>
        </w:tc>
      </w:tr>
      <w:tr w:rsidR="009B05ED" w:rsidRPr="009B05ED" w14:paraId="32D63198" w14:textId="77777777" w:rsidTr="5B994A04">
        <w:trPr>
          <w:trHeight w:val="334"/>
        </w:trPr>
        <w:tc>
          <w:tcPr>
            <w:tcW w:w="845" w:type="dxa"/>
            <w:tcBorders>
              <w:top w:val="single" w:sz="4" w:space="0" w:color="auto"/>
            </w:tcBorders>
            <w:shd w:val="clear" w:color="auto" w:fill="FFFFFF" w:themeFill="background1"/>
            <w:vAlign w:val="center"/>
            <w:hideMark/>
          </w:tcPr>
          <w:p w14:paraId="773DD744" w14:textId="77777777" w:rsidR="009B05ED" w:rsidRPr="009B05ED" w:rsidRDefault="009B05ED" w:rsidP="016BDB45">
            <w:pPr>
              <w:spacing w:before="120"/>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b/>
                <w:bCs/>
                <w:kern w:val="2"/>
                <w:sz w:val="16"/>
                <w:szCs w:val="16"/>
                <w:lang w:eastAsia="en-US" w:bidi="ar-SA"/>
                <w14:ligatures w14:val="standardContextual"/>
              </w:rPr>
              <w:t>KDQoL-36-13</w:t>
            </w:r>
          </w:p>
        </w:tc>
        <w:tc>
          <w:tcPr>
            <w:tcW w:w="864" w:type="dxa"/>
            <w:shd w:val="clear" w:color="auto" w:fill="FFFFFF" w:themeFill="background1"/>
            <w:vAlign w:val="center"/>
          </w:tcPr>
          <w:p w14:paraId="1A78302F" w14:textId="77777777" w:rsidR="009B05ED" w:rsidRPr="009B05ED" w:rsidRDefault="009B05ED" w:rsidP="016BDB45">
            <w:pPr>
              <w:spacing w:before="120"/>
              <w:jc w:val="center"/>
              <w:rPr>
                <w:rFonts w:ascii="Times New Roman" w:eastAsia="Times New Roman" w:hAnsi="Times New Roman" w:cs="Times New Roman"/>
                <w:color w:val="000000"/>
                <w:kern w:val="2"/>
                <w:sz w:val="16"/>
                <w:szCs w:val="16"/>
                <w:lang w:val="en-US" w:eastAsia="en-US" w:bidi="ar-SA"/>
                <w14:ligatures w14:val="standardContextual"/>
              </w:rPr>
            </w:pPr>
            <w:r w:rsidRPr="016BDB45">
              <w:rPr>
                <w:rFonts w:ascii="Times New Roman" w:eastAsia="Times New Roman" w:hAnsi="Times New Roman" w:cs="Times New Roman"/>
                <w:color w:val="000000"/>
                <w:kern w:val="2"/>
                <w:sz w:val="16"/>
                <w:szCs w:val="16"/>
                <w:lang w:val="en-US" w:eastAsia="it-IT" w:bidi="ar-SA"/>
                <w14:ligatures w14:val="standardContextual"/>
              </w:rPr>
              <w:t>0.84</w:t>
            </w:r>
          </w:p>
        </w:tc>
        <w:tc>
          <w:tcPr>
            <w:tcW w:w="897" w:type="dxa"/>
            <w:tcBorders>
              <w:bottom w:val="single" w:sz="4" w:space="0" w:color="FFFFFF" w:themeColor="background1"/>
            </w:tcBorders>
            <w:shd w:val="clear" w:color="auto" w:fill="FFFFFF" w:themeFill="background1"/>
            <w:vAlign w:val="center"/>
            <w:hideMark/>
          </w:tcPr>
          <w:p w14:paraId="0FDD44E2" w14:textId="77777777" w:rsidR="009B05ED" w:rsidRPr="009B05ED" w:rsidRDefault="009B05ED" w:rsidP="016BDB45">
            <w:pPr>
              <w:spacing w:before="120"/>
              <w:jc w:val="center"/>
              <w:rPr>
                <w:rFonts w:ascii="Times New Roman" w:eastAsia="Times New Roman" w:hAnsi="Times New Roman" w:cs="Times New Roman"/>
                <w:kern w:val="2"/>
                <w:sz w:val="16"/>
                <w:szCs w:val="16"/>
                <w:lang w:val="en-US" w:eastAsia="en-US" w:bidi="ar-SA"/>
                <w14:ligatures w14:val="standardContextual"/>
              </w:rPr>
            </w:pPr>
          </w:p>
        </w:tc>
        <w:tc>
          <w:tcPr>
            <w:tcW w:w="709" w:type="dxa"/>
            <w:tcBorders>
              <w:bottom w:val="single" w:sz="4" w:space="0" w:color="FFFFFF" w:themeColor="background1"/>
            </w:tcBorders>
            <w:shd w:val="clear" w:color="auto" w:fill="FFFFFF" w:themeFill="background1"/>
            <w:vAlign w:val="center"/>
            <w:hideMark/>
          </w:tcPr>
          <w:p w14:paraId="36A8425B" w14:textId="77777777" w:rsidR="009B05ED" w:rsidRPr="009B05ED" w:rsidRDefault="009B05ED" w:rsidP="016BDB45">
            <w:pPr>
              <w:spacing w:before="120"/>
              <w:jc w:val="center"/>
              <w:rPr>
                <w:rFonts w:ascii="Times New Roman" w:eastAsia="Times New Roman" w:hAnsi="Times New Roman" w:cs="Times New Roman"/>
                <w:kern w:val="2"/>
                <w:sz w:val="16"/>
                <w:szCs w:val="16"/>
                <w:lang w:val="en-US" w:eastAsia="en-US" w:bidi="ar-SA"/>
                <w14:ligatures w14:val="standardContextual"/>
              </w:rPr>
            </w:pPr>
          </w:p>
        </w:tc>
        <w:tc>
          <w:tcPr>
            <w:tcW w:w="1205" w:type="dxa"/>
            <w:shd w:val="clear" w:color="auto" w:fill="FFFFFF" w:themeFill="background1"/>
            <w:vAlign w:val="center"/>
            <w:hideMark/>
          </w:tcPr>
          <w:p w14:paraId="700675FF" w14:textId="77777777" w:rsidR="009B05ED" w:rsidRPr="009B05ED" w:rsidRDefault="009B05ED" w:rsidP="016BDB45">
            <w:pPr>
              <w:spacing w:before="120"/>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color w:val="000000"/>
                <w:kern w:val="2"/>
                <w:sz w:val="16"/>
                <w:szCs w:val="16"/>
                <w:lang w:val="en-US" w:eastAsia="it-IT" w:bidi="ar-SA"/>
                <w14:ligatures w14:val="standardContextual"/>
              </w:rPr>
              <w:t>0.70</w:t>
            </w:r>
          </w:p>
        </w:tc>
        <w:tc>
          <w:tcPr>
            <w:tcW w:w="989" w:type="dxa"/>
            <w:tcBorders>
              <w:top w:val="single" w:sz="4" w:space="0" w:color="auto"/>
            </w:tcBorders>
            <w:shd w:val="clear" w:color="auto" w:fill="FFFFFF" w:themeFill="background1"/>
          </w:tcPr>
          <w:p w14:paraId="42E9A8C7" w14:textId="77777777" w:rsidR="009B05ED" w:rsidRPr="009B05ED" w:rsidRDefault="009B05ED" w:rsidP="016BDB45">
            <w:pPr>
              <w:spacing w:before="120"/>
              <w:rPr>
                <w:rFonts w:ascii="Times New Roman" w:eastAsia="Times New Roman" w:hAnsi="Times New Roman" w:cs="Times New Roman"/>
                <w:b/>
                <w:bCs/>
                <w:kern w:val="2"/>
                <w:sz w:val="16"/>
                <w:szCs w:val="16"/>
                <w:lang w:eastAsia="en-US" w:bidi="ar-SA"/>
                <w14:ligatures w14:val="standardContextual"/>
              </w:rPr>
            </w:pPr>
          </w:p>
        </w:tc>
        <w:tc>
          <w:tcPr>
            <w:tcW w:w="0" w:type="auto"/>
            <w:tcBorders>
              <w:top w:val="single" w:sz="4" w:space="0" w:color="auto"/>
            </w:tcBorders>
            <w:shd w:val="clear" w:color="auto" w:fill="FFFFFF" w:themeFill="background1"/>
            <w:hideMark/>
          </w:tcPr>
          <w:p w14:paraId="18FCBEED" w14:textId="77777777" w:rsidR="009B05ED" w:rsidRPr="009B05ED" w:rsidRDefault="009B05ED" w:rsidP="016BDB45">
            <w:pPr>
              <w:spacing w:before="120"/>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b/>
                <w:bCs/>
                <w:kern w:val="2"/>
                <w:sz w:val="16"/>
                <w:szCs w:val="16"/>
                <w:lang w:eastAsia="en-US" w:bidi="ar-SA"/>
                <w14:ligatures w14:val="standardContextual"/>
              </w:rPr>
              <w:t>SS loadings</w:t>
            </w:r>
            <w:r w:rsidRPr="016BDB45">
              <w:rPr>
                <w:rFonts w:ascii="Times New Roman" w:eastAsia="Times New Roman" w:hAnsi="Times New Roman" w:cs="Times New Roman"/>
                <w:kern w:val="2"/>
                <w:sz w:val="16"/>
                <w:szCs w:val="16"/>
                <w:lang w:val="en-US" w:eastAsia="en-US" w:bidi="ar-SA"/>
                <w14:ligatures w14:val="standardContextual"/>
              </w:rPr>
              <w:t> </w:t>
            </w:r>
          </w:p>
        </w:tc>
        <w:tc>
          <w:tcPr>
            <w:tcW w:w="0" w:type="auto"/>
            <w:shd w:val="clear" w:color="auto" w:fill="FFFFFF" w:themeFill="background1"/>
          </w:tcPr>
          <w:p w14:paraId="33353B67" w14:textId="77777777" w:rsidR="009B05ED" w:rsidRPr="009B05ED" w:rsidRDefault="009B05ED" w:rsidP="016BDB45">
            <w:pPr>
              <w:spacing w:before="120"/>
              <w:jc w:val="center"/>
              <w:rPr>
                <w:rFonts w:ascii="Times New Roman" w:eastAsia="Times New Roman" w:hAnsi="Times New Roman" w:cs="Times New Roman"/>
                <w:noProof/>
                <w:kern w:val="2"/>
                <w:sz w:val="16"/>
                <w:szCs w:val="16"/>
                <w:lang w:val="it-IT" w:eastAsia="en-US" w:bidi="ar-SA"/>
                <w14:ligatures w14:val="standardContextual"/>
              </w:rPr>
            </w:pPr>
            <w:r w:rsidRPr="016BDB45">
              <w:rPr>
                <w:rFonts w:ascii="Times New Roman" w:eastAsia="Times New Roman" w:hAnsi="Times New Roman" w:cs="Times New Roman"/>
                <w:noProof/>
                <w:kern w:val="2"/>
                <w:sz w:val="16"/>
                <w:szCs w:val="16"/>
                <w:lang w:val="it-IT" w:eastAsia="en-US" w:bidi="ar-SA"/>
                <w14:ligatures w14:val="standardContextual"/>
              </w:rPr>
              <w:t>2.49</w:t>
            </w:r>
          </w:p>
        </w:tc>
        <w:tc>
          <w:tcPr>
            <w:tcW w:w="0" w:type="auto"/>
            <w:shd w:val="clear" w:color="auto" w:fill="FFFFFF" w:themeFill="background1"/>
            <w:hideMark/>
          </w:tcPr>
          <w:p w14:paraId="1C34A5D4" w14:textId="77777777" w:rsidR="009B05ED" w:rsidRPr="009B05ED" w:rsidRDefault="009B05ED" w:rsidP="016BDB45">
            <w:pPr>
              <w:spacing w:before="120"/>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noProof/>
                <w:kern w:val="2"/>
                <w:sz w:val="16"/>
                <w:szCs w:val="16"/>
                <w:lang w:val="it-IT" w:eastAsia="en-US" w:bidi="ar-SA"/>
                <w14:ligatures w14:val="standardContextual"/>
              </w:rPr>
              <w:t>4.31</w:t>
            </w:r>
          </w:p>
        </w:tc>
        <w:tc>
          <w:tcPr>
            <w:tcW w:w="0" w:type="auto"/>
            <w:gridSpan w:val="2"/>
            <w:shd w:val="clear" w:color="auto" w:fill="FFFFFF" w:themeFill="background1"/>
            <w:hideMark/>
          </w:tcPr>
          <w:p w14:paraId="2ACA6D77" w14:textId="77777777" w:rsidR="009B05ED" w:rsidRPr="009B05ED" w:rsidRDefault="009B05ED" w:rsidP="016BDB45">
            <w:pPr>
              <w:spacing w:before="120"/>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noProof/>
                <w:kern w:val="2"/>
                <w:sz w:val="16"/>
                <w:szCs w:val="16"/>
                <w:lang w:val="it-IT" w:eastAsia="en-US" w:bidi="ar-SA"/>
                <w14:ligatures w14:val="standardContextual"/>
              </w:rPr>
              <w:t>3.38</w:t>
            </w:r>
          </w:p>
        </w:tc>
      </w:tr>
      <w:tr w:rsidR="009B05ED" w:rsidRPr="009B05ED" w14:paraId="48C517CB" w14:textId="77777777" w:rsidTr="5B994A04">
        <w:trPr>
          <w:trHeight w:val="389"/>
        </w:trPr>
        <w:tc>
          <w:tcPr>
            <w:tcW w:w="845" w:type="dxa"/>
            <w:tcBorders>
              <w:bottom w:val="single" w:sz="4" w:space="0" w:color="FFFFFF" w:themeColor="background1"/>
            </w:tcBorders>
            <w:shd w:val="clear" w:color="auto" w:fill="FFFFFF" w:themeFill="background1"/>
            <w:vAlign w:val="center"/>
            <w:hideMark/>
          </w:tcPr>
          <w:p w14:paraId="5E395302" w14:textId="77777777" w:rsidR="009B05ED" w:rsidRPr="009B05ED"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b/>
                <w:bCs/>
                <w:kern w:val="2"/>
                <w:sz w:val="16"/>
                <w:szCs w:val="16"/>
                <w:lang w:eastAsia="en-US" w:bidi="ar-SA"/>
                <w14:ligatures w14:val="standardContextual"/>
              </w:rPr>
              <w:t>KDQoL-36-14</w:t>
            </w:r>
          </w:p>
        </w:tc>
        <w:tc>
          <w:tcPr>
            <w:tcW w:w="864" w:type="dxa"/>
            <w:shd w:val="clear" w:color="auto" w:fill="FFFFFF" w:themeFill="background1"/>
            <w:vAlign w:val="center"/>
          </w:tcPr>
          <w:p w14:paraId="583255CE" w14:textId="77777777" w:rsidR="009B05ED" w:rsidRPr="009B05ED" w:rsidRDefault="009B05ED" w:rsidP="016BDB45">
            <w:pPr>
              <w:jc w:val="center"/>
              <w:rPr>
                <w:rFonts w:ascii="Times New Roman" w:eastAsia="Times New Roman" w:hAnsi="Times New Roman" w:cs="Times New Roman"/>
                <w:color w:val="000000"/>
                <w:kern w:val="2"/>
                <w:sz w:val="16"/>
                <w:szCs w:val="16"/>
                <w:lang w:val="en-US" w:eastAsia="en-US" w:bidi="ar-SA"/>
                <w14:ligatures w14:val="standardContextual"/>
              </w:rPr>
            </w:pPr>
            <w:r w:rsidRPr="016BDB45">
              <w:rPr>
                <w:rFonts w:ascii="Times New Roman" w:eastAsia="Times New Roman" w:hAnsi="Times New Roman" w:cs="Times New Roman"/>
                <w:color w:val="000000"/>
                <w:kern w:val="2"/>
                <w:sz w:val="16"/>
                <w:szCs w:val="16"/>
                <w:lang w:val="en-US" w:eastAsia="it-IT" w:bidi="ar-SA"/>
                <w14:ligatures w14:val="standardContextual"/>
              </w:rPr>
              <w:t>0.83</w:t>
            </w:r>
          </w:p>
        </w:tc>
        <w:tc>
          <w:tcPr>
            <w:tcW w:w="897" w:type="dxa"/>
            <w:tcBorders>
              <w:top w:val="single" w:sz="4" w:space="0" w:color="FFFFFF" w:themeColor="background1"/>
            </w:tcBorders>
            <w:shd w:val="clear" w:color="auto" w:fill="FFFFFF" w:themeFill="background1"/>
            <w:vAlign w:val="center"/>
            <w:hideMark/>
          </w:tcPr>
          <w:p w14:paraId="1E12B720" w14:textId="77777777" w:rsidR="009B05ED" w:rsidRPr="009B05ED"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p>
        </w:tc>
        <w:tc>
          <w:tcPr>
            <w:tcW w:w="709" w:type="dxa"/>
            <w:tcBorders>
              <w:top w:val="single" w:sz="4" w:space="0" w:color="FFFFFF" w:themeColor="background1"/>
            </w:tcBorders>
            <w:shd w:val="clear" w:color="auto" w:fill="FFFFFF" w:themeFill="background1"/>
            <w:vAlign w:val="center"/>
            <w:hideMark/>
          </w:tcPr>
          <w:p w14:paraId="4F0800B2" w14:textId="77777777" w:rsidR="009B05ED" w:rsidRPr="009B05ED"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p>
        </w:tc>
        <w:tc>
          <w:tcPr>
            <w:tcW w:w="1205" w:type="dxa"/>
            <w:shd w:val="clear" w:color="auto" w:fill="FFFFFF" w:themeFill="background1"/>
            <w:vAlign w:val="center"/>
            <w:hideMark/>
          </w:tcPr>
          <w:p w14:paraId="010F7DBE" w14:textId="77777777" w:rsidR="009B05ED" w:rsidRPr="009B05ED"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color w:val="000000"/>
                <w:kern w:val="2"/>
                <w:sz w:val="16"/>
                <w:szCs w:val="16"/>
                <w:lang w:val="en-US" w:eastAsia="it-IT" w:bidi="ar-SA"/>
                <w14:ligatures w14:val="standardContextual"/>
              </w:rPr>
              <w:t>0.68</w:t>
            </w:r>
          </w:p>
        </w:tc>
        <w:tc>
          <w:tcPr>
            <w:tcW w:w="989" w:type="dxa"/>
            <w:shd w:val="clear" w:color="auto" w:fill="FFFFFF" w:themeFill="background1"/>
          </w:tcPr>
          <w:p w14:paraId="4A5783AA" w14:textId="77777777" w:rsidR="009B05ED" w:rsidRPr="009B05ED" w:rsidRDefault="009B05ED" w:rsidP="016BDB45">
            <w:pPr>
              <w:rPr>
                <w:rFonts w:ascii="Times New Roman" w:eastAsia="Times New Roman" w:hAnsi="Times New Roman" w:cs="Times New Roman"/>
                <w:b/>
                <w:bCs/>
                <w:kern w:val="2"/>
                <w:sz w:val="16"/>
                <w:szCs w:val="16"/>
                <w:lang w:eastAsia="en-US" w:bidi="ar-SA"/>
                <w14:ligatures w14:val="standardContextual"/>
              </w:rPr>
            </w:pPr>
          </w:p>
        </w:tc>
        <w:tc>
          <w:tcPr>
            <w:tcW w:w="0" w:type="auto"/>
            <w:tcBorders>
              <w:bottom w:val="single" w:sz="4" w:space="0" w:color="auto"/>
            </w:tcBorders>
            <w:shd w:val="clear" w:color="auto" w:fill="FFFFFF" w:themeFill="background1"/>
            <w:vAlign w:val="center"/>
            <w:hideMark/>
          </w:tcPr>
          <w:p w14:paraId="1A62FFF5" w14:textId="77777777" w:rsidR="009B05ED" w:rsidRPr="009B05ED"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b/>
                <w:bCs/>
                <w:kern w:val="2"/>
                <w:sz w:val="16"/>
                <w:szCs w:val="16"/>
                <w:lang w:eastAsia="en-US" w:bidi="ar-SA"/>
                <w14:ligatures w14:val="standardContextual"/>
              </w:rPr>
              <w:t>Proportion variation</w:t>
            </w:r>
          </w:p>
        </w:tc>
        <w:tc>
          <w:tcPr>
            <w:tcW w:w="0" w:type="auto"/>
            <w:tcBorders>
              <w:bottom w:val="single" w:sz="4" w:space="0" w:color="auto"/>
            </w:tcBorders>
            <w:shd w:val="clear" w:color="auto" w:fill="FFFFFF" w:themeFill="background1"/>
          </w:tcPr>
          <w:p w14:paraId="630207DC" w14:textId="77777777" w:rsidR="009B05ED" w:rsidRPr="009B05ED" w:rsidRDefault="009B05ED" w:rsidP="016BDB45">
            <w:pPr>
              <w:jc w:val="center"/>
              <w:rPr>
                <w:rFonts w:ascii="Times New Roman" w:eastAsia="Times New Roman" w:hAnsi="Times New Roman" w:cs="Times New Roman"/>
                <w:noProof/>
                <w:kern w:val="2"/>
                <w:sz w:val="16"/>
                <w:szCs w:val="16"/>
                <w:lang w:val="it-IT" w:eastAsia="en-US" w:bidi="ar-SA"/>
                <w14:ligatures w14:val="standardContextual"/>
              </w:rPr>
            </w:pPr>
            <w:r w:rsidRPr="016BDB45">
              <w:rPr>
                <w:rFonts w:ascii="Times New Roman" w:eastAsia="Times New Roman" w:hAnsi="Times New Roman" w:cs="Times New Roman"/>
                <w:noProof/>
                <w:kern w:val="2"/>
                <w:sz w:val="16"/>
                <w:szCs w:val="16"/>
                <w:lang w:val="it-IT" w:eastAsia="en-US" w:bidi="ar-SA"/>
                <w14:ligatures w14:val="standardContextual"/>
              </w:rPr>
              <w:t>0.10</w:t>
            </w:r>
          </w:p>
        </w:tc>
        <w:tc>
          <w:tcPr>
            <w:tcW w:w="0" w:type="auto"/>
            <w:tcBorders>
              <w:bottom w:val="single" w:sz="4" w:space="0" w:color="auto"/>
            </w:tcBorders>
            <w:shd w:val="clear" w:color="auto" w:fill="FFFFFF" w:themeFill="background1"/>
            <w:hideMark/>
          </w:tcPr>
          <w:p w14:paraId="5FF4630E" w14:textId="77777777" w:rsidR="009B05ED" w:rsidRPr="009B05ED" w:rsidRDefault="009B05ED" w:rsidP="016BDB45">
            <w:pPr>
              <w:jc w:val="center"/>
              <w:rPr>
                <w:rFonts w:ascii="Times New Roman" w:eastAsia="Times New Roman" w:hAnsi="Times New Roman" w:cs="Times New Roman"/>
                <w:noProof/>
                <w:kern w:val="2"/>
                <w:sz w:val="16"/>
                <w:szCs w:val="16"/>
                <w:lang w:val="it-IT" w:eastAsia="en-US" w:bidi="ar-SA"/>
                <w14:ligatures w14:val="standardContextual"/>
              </w:rPr>
            </w:pPr>
            <w:r w:rsidRPr="016BDB45">
              <w:rPr>
                <w:rFonts w:ascii="Times New Roman" w:eastAsia="Times New Roman" w:hAnsi="Times New Roman" w:cs="Times New Roman"/>
                <w:noProof/>
                <w:kern w:val="2"/>
                <w:sz w:val="16"/>
                <w:szCs w:val="16"/>
                <w:lang w:val="it-IT" w:eastAsia="en-US" w:bidi="ar-SA"/>
                <w14:ligatures w14:val="standardContextual"/>
              </w:rPr>
              <w:t>0.18</w:t>
            </w:r>
          </w:p>
        </w:tc>
        <w:tc>
          <w:tcPr>
            <w:tcW w:w="0" w:type="auto"/>
            <w:gridSpan w:val="2"/>
            <w:tcBorders>
              <w:bottom w:val="single" w:sz="4" w:space="0" w:color="auto"/>
            </w:tcBorders>
            <w:shd w:val="clear" w:color="auto" w:fill="FFFFFF" w:themeFill="background1"/>
            <w:hideMark/>
          </w:tcPr>
          <w:p w14:paraId="3D88EBA6" w14:textId="77777777" w:rsidR="009B05ED" w:rsidRPr="009B05ED" w:rsidRDefault="009B05ED" w:rsidP="016BDB45">
            <w:pPr>
              <w:jc w:val="center"/>
              <w:rPr>
                <w:rFonts w:ascii="Times New Roman" w:eastAsia="Times New Roman" w:hAnsi="Times New Roman" w:cs="Times New Roman"/>
                <w:noProof/>
                <w:kern w:val="2"/>
                <w:sz w:val="16"/>
                <w:szCs w:val="16"/>
                <w:lang w:val="it-IT" w:eastAsia="en-US" w:bidi="ar-SA"/>
                <w14:ligatures w14:val="standardContextual"/>
              </w:rPr>
            </w:pPr>
            <w:r w:rsidRPr="016BDB45">
              <w:rPr>
                <w:rFonts w:ascii="Times New Roman" w:eastAsia="Times New Roman" w:hAnsi="Times New Roman" w:cs="Times New Roman"/>
                <w:noProof/>
                <w:kern w:val="2"/>
                <w:sz w:val="16"/>
                <w:szCs w:val="16"/>
                <w:lang w:val="it-IT" w:eastAsia="en-US" w:bidi="ar-SA"/>
                <w14:ligatures w14:val="standardContextual"/>
              </w:rPr>
              <w:t>0.14</w:t>
            </w:r>
          </w:p>
        </w:tc>
      </w:tr>
      <w:tr w:rsidR="009B05ED" w:rsidRPr="009B05ED" w14:paraId="007D6D25" w14:textId="77777777" w:rsidTr="5B994A04">
        <w:trPr>
          <w:trHeight w:val="271"/>
        </w:trPr>
        <w:tc>
          <w:tcPr>
            <w:tcW w:w="845" w:type="dxa"/>
            <w:tcBorders>
              <w:top w:val="single" w:sz="4" w:space="0" w:color="FFFFFF" w:themeColor="background1"/>
            </w:tcBorders>
            <w:shd w:val="clear" w:color="auto" w:fill="FFFFFF" w:themeFill="background1"/>
            <w:vAlign w:val="center"/>
            <w:hideMark/>
          </w:tcPr>
          <w:p w14:paraId="4C2EB471" w14:textId="77777777" w:rsidR="009B05ED" w:rsidRPr="009B05ED"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b/>
                <w:bCs/>
                <w:kern w:val="2"/>
                <w:sz w:val="16"/>
                <w:szCs w:val="16"/>
                <w:lang w:eastAsia="en-US" w:bidi="ar-SA"/>
                <w14:ligatures w14:val="standardContextual"/>
              </w:rPr>
              <w:t>KDQoL-36-15</w:t>
            </w:r>
          </w:p>
        </w:tc>
        <w:tc>
          <w:tcPr>
            <w:tcW w:w="864" w:type="dxa"/>
            <w:shd w:val="clear" w:color="auto" w:fill="FFFFFF" w:themeFill="background1"/>
            <w:vAlign w:val="center"/>
          </w:tcPr>
          <w:p w14:paraId="36CD29E5" w14:textId="77777777" w:rsidR="009B05ED" w:rsidRPr="009B05ED" w:rsidRDefault="009B05ED" w:rsidP="016BDB45">
            <w:pPr>
              <w:jc w:val="center"/>
              <w:rPr>
                <w:rFonts w:ascii="Times New Roman" w:eastAsia="Times New Roman" w:hAnsi="Times New Roman" w:cs="Times New Roman"/>
                <w:color w:val="000000"/>
                <w:kern w:val="2"/>
                <w:sz w:val="16"/>
                <w:szCs w:val="16"/>
                <w:lang w:val="en-US" w:eastAsia="en-US" w:bidi="ar-SA"/>
                <w14:ligatures w14:val="standardContextual"/>
              </w:rPr>
            </w:pPr>
            <w:r w:rsidRPr="016BDB45">
              <w:rPr>
                <w:rFonts w:ascii="Times New Roman" w:eastAsia="Times New Roman" w:hAnsi="Times New Roman" w:cs="Times New Roman"/>
                <w:color w:val="000000"/>
                <w:kern w:val="2"/>
                <w:sz w:val="16"/>
                <w:szCs w:val="16"/>
                <w:lang w:val="en-US" w:eastAsia="it-IT" w:bidi="ar-SA"/>
                <w14:ligatures w14:val="standardContextual"/>
              </w:rPr>
              <w:t>0.84</w:t>
            </w:r>
          </w:p>
        </w:tc>
        <w:tc>
          <w:tcPr>
            <w:tcW w:w="897" w:type="dxa"/>
            <w:shd w:val="clear" w:color="auto" w:fill="FFFFFF" w:themeFill="background1"/>
            <w:vAlign w:val="center"/>
            <w:hideMark/>
          </w:tcPr>
          <w:p w14:paraId="77CCFDAB" w14:textId="77777777" w:rsidR="009B05ED" w:rsidRPr="009B05ED"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p>
        </w:tc>
        <w:tc>
          <w:tcPr>
            <w:tcW w:w="709" w:type="dxa"/>
            <w:shd w:val="clear" w:color="auto" w:fill="FFFFFF" w:themeFill="background1"/>
            <w:vAlign w:val="center"/>
            <w:hideMark/>
          </w:tcPr>
          <w:p w14:paraId="0E2C9444" w14:textId="77777777" w:rsidR="009B05ED" w:rsidRPr="009B05ED"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p>
        </w:tc>
        <w:tc>
          <w:tcPr>
            <w:tcW w:w="1205" w:type="dxa"/>
            <w:shd w:val="clear" w:color="auto" w:fill="FFFFFF" w:themeFill="background1"/>
            <w:vAlign w:val="center"/>
            <w:hideMark/>
          </w:tcPr>
          <w:p w14:paraId="5F40B404" w14:textId="77777777" w:rsidR="009B05ED" w:rsidRPr="009B05ED"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color w:val="000000"/>
                <w:kern w:val="2"/>
                <w:sz w:val="16"/>
                <w:szCs w:val="16"/>
                <w:lang w:val="en-US" w:eastAsia="it-IT" w:bidi="ar-SA"/>
                <w14:ligatures w14:val="standardContextual"/>
              </w:rPr>
              <w:t>0.71</w:t>
            </w:r>
          </w:p>
        </w:tc>
        <w:tc>
          <w:tcPr>
            <w:tcW w:w="989" w:type="dxa"/>
            <w:shd w:val="clear" w:color="auto" w:fill="FFFFFF" w:themeFill="background1"/>
          </w:tcPr>
          <w:p w14:paraId="5046E9F3" w14:textId="77777777" w:rsidR="009B05ED" w:rsidRPr="009B05ED" w:rsidRDefault="009B05ED" w:rsidP="016BDB45">
            <w:pPr>
              <w:rPr>
                <w:rFonts w:ascii="Times New Roman" w:eastAsia="Times New Roman" w:hAnsi="Times New Roman" w:cs="Times New Roman"/>
                <w:b/>
                <w:bCs/>
                <w:kern w:val="2"/>
                <w:sz w:val="16"/>
                <w:szCs w:val="16"/>
                <w:lang w:eastAsia="en-US" w:bidi="ar-SA"/>
                <w14:ligatures w14:val="standardContextual"/>
              </w:rPr>
            </w:pPr>
          </w:p>
        </w:tc>
        <w:tc>
          <w:tcPr>
            <w:tcW w:w="0" w:type="auto"/>
            <w:tcBorders>
              <w:top w:val="single" w:sz="4" w:space="0" w:color="auto"/>
              <w:bottom w:val="single" w:sz="4" w:space="0" w:color="auto"/>
            </w:tcBorders>
            <w:shd w:val="clear" w:color="auto" w:fill="FFFFFF" w:themeFill="background1"/>
            <w:hideMark/>
          </w:tcPr>
          <w:p w14:paraId="4B89E9B7" w14:textId="77777777" w:rsidR="009B05ED" w:rsidRPr="009B05ED" w:rsidRDefault="009B05ED" w:rsidP="016BDB45">
            <w:pP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b/>
                <w:bCs/>
                <w:kern w:val="2"/>
                <w:sz w:val="16"/>
                <w:szCs w:val="16"/>
                <w:lang w:eastAsia="en-US" w:bidi="ar-SA"/>
                <w14:ligatures w14:val="standardContextual"/>
              </w:rPr>
              <w:t>Factor correlations</w:t>
            </w:r>
            <w:r w:rsidRPr="016BDB45">
              <w:rPr>
                <w:rFonts w:ascii="Times New Roman" w:eastAsia="Times New Roman" w:hAnsi="Times New Roman" w:cs="Times New Roman"/>
                <w:kern w:val="2"/>
                <w:sz w:val="16"/>
                <w:szCs w:val="16"/>
                <w:lang w:val="en-US" w:eastAsia="en-US" w:bidi="ar-SA"/>
                <w14:ligatures w14:val="standardContextual"/>
              </w:rPr>
              <w:t> </w:t>
            </w:r>
          </w:p>
        </w:tc>
        <w:tc>
          <w:tcPr>
            <w:tcW w:w="0" w:type="auto"/>
            <w:tcBorders>
              <w:top w:val="single" w:sz="4" w:space="0" w:color="auto"/>
              <w:bottom w:val="single" w:sz="4" w:space="0" w:color="auto"/>
            </w:tcBorders>
            <w:shd w:val="clear" w:color="auto" w:fill="FFFFFF" w:themeFill="background1"/>
            <w:vAlign w:val="center"/>
          </w:tcPr>
          <w:p w14:paraId="04D7F48A" w14:textId="77777777" w:rsidR="009B05ED" w:rsidRPr="009B05ED"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b/>
                <w:bCs/>
                <w:kern w:val="2"/>
                <w:sz w:val="16"/>
                <w:szCs w:val="16"/>
                <w:lang w:eastAsia="en-US" w:bidi="ar-SA"/>
                <w14:ligatures w14:val="standardContextual"/>
              </w:rPr>
              <w:t>BKD</w:t>
            </w:r>
          </w:p>
        </w:tc>
        <w:tc>
          <w:tcPr>
            <w:tcW w:w="0" w:type="auto"/>
            <w:tcBorders>
              <w:top w:val="single" w:sz="4" w:space="0" w:color="auto"/>
              <w:bottom w:val="single" w:sz="4" w:space="0" w:color="auto"/>
            </w:tcBorders>
            <w:shd w:val="clear" w:color="auto" w:fill="FFFFFF" w:themeFill="background1"/>
            <w:vAlign w:val="center"/>
          </w:tcPr>
          <w:p w14:paraId="6BCD0A8D" w14:textId="77777777" w:rsidR="009B05ED" w:rsidRPr="009B05ED"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b/>
                <w:bCs/>
                <w:kern w:val="2"/>
                <w:sz w:val="16"/>
                <w:szCs w:val="16"/>
                <w:lang w:val="en-US" w:eastAsia="en-US" w:bidi="ar-SA"/>
                <w14:ligatures w14:val="standardContextual"/>
              </w:rPr>
              <w:t>SKD</w:t>
            </w:r>
          </w:p>
        </w:tc>
        <w:tc>
          <w:tcPr>
            <w:tcW w:w="0" w:type="auto"/>
            <w:gridSpan w:val="2"/>
            <w:tcBorders>
              <w:top w:val="single" w:sz="4" w:space="0" w:color="auto"/>
              <w:bottom w:val="single" w:sz="4" w:space="0" w:color="auto"/>
            </w:tcBorders>
            <w:shd w:val="clear" w:color="auto" w:fill="FFFFFF" w:themeFill="background1"/>
            <w:vAlign w:val="center"/>
          </w:tcPr>
          <w:p w14:paraId="341ABACF" w14:textId="77777777" w:rsidR="009B05ED" w:rsidRPr="009B05ED"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b/>
                <w:bCs/>
                <w:kern w:val="2"/>
                <w:sz w:val="16"/>
                <w:szCs w:val="16"/>
                <w:lang w:eastAsia="en-US" w:bidi="ar-SA"/>
                <w14:ligatures w14:val="standardContextual"/>
              </w:rPr>
              <w:t>EKD</w:t>
            </w:r>
          </w:p>
        </w:tc>
      </w:tr>
      <w:tr w:rsidR="009B05ED" w:rsidRPr="009B05ED" w14:paraId="10FDD569" w14:textId="77777777" w:rsidTr="5B994A04">
        <w:trPr>
          <w:trHeight w:val="334"/>
        </w:trPr>
        <w:tc>
          <w:tcPr>
            <w:tcW w:w="845" w:type="dxa"/>
            <w:shd w:val="clear" w:color="auto" w:fill="FFFFFF" w:themeFill="background1"/>
            <w:vAlign w:val="center"/>
            <w:hideMark/>
          </w:tcPr>
          <w:p w14:paraId="66D0E507" w14:textId="77777777" w:rsidR="009B05ED" w:rsidRPr="009B05ED"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b/>
                <w:bCs/>
                <w:kern w:val="2"/>
                <w:sz w:val="16"/>
                <w:szCs w:val="16"/>
                <w:lang w:eastAsia="en-US" w:bidi="ar-SA"/>
                <w14:ligatures w14:val="standardContextual"/>
              </w:rPr>
              <w:t>KDQoL-36-16</w:t>
            </w:r>
          </w:p>
        </w:tc>
        <w:tc>
          <w:tcPr>
            <w:tcW w:w="864" w:type="dxa"/>
            <w:shd w:val="clear" w:color="auto" w:fill="FFFFFF" w:themeFill="background1"/>
            <w:vAlign w:val="center"/>
          </w:tcPr>
          <w:p w14:paraId="76EF2D69" w14:textId="77777777" w:rsidR="009B05ED" w:rsidRPr="009B05ED" w:rsidRDefault="009B05ED" w:rsidP="016BDB45">
            <w:pPr>
              <w:jc w:val="center"/>
              <w:rPr>
                <w:rFonts w:ascii="Times New Roman" w:eastAsia="Times New Roman" w:hAnsi="Times New Roman" w:cs="Times New Roman"/>
                <w:color w:val="000000"/>
                <w:kern w:val="2"/>
                <w:sz w:val="16"/>
                <w:szCs w:val="16"/>
                <w:lang w:val="en-US" w:eastAsia="en-US" w:bidi="ar-SA"/>
                <w14:ligatures w14:val="standardContextual"/>
              </w:rPr>
            </w:pPr>
            <w:r w:rsidRPr="016BDB45">
              <w:rPr>
                <w:rFonts w:ascii="Times New Roman" w:eastAsia="Times New Roman" w:hAnsi="Times New Roman" w:cs="Times New Roman"/>
                <w:color w:val="000000"/>
                <w:kern w:val="2"/>
                <w:sz w:val="16"/>
                <w:szCs w:val="16"/>
                <w:lang w:val="en-US" w:eastAsia="it-IT" w:bidi="ar-SA"/>
                <w14:ligatures w14:val="standardContextual"/>
              </w:rPr>
              <w:t>0.63</w:t>
            </w:r>
          </w:p>
        </w:tc>
        <w:tc>
          <w:tcPr>
            <w:tcW w:w="897" w:type="dxa"/>
            <w:shd w:val="clear" w:color="auto" w:fill="FFFFFF" w:themeFill="background1"/>
            <w:vAlign w:val="center"/>
            <w:hideMark/>
          </w:tcPr>
          <w:p w14:paraId="50AE01B7" w14:textId="77777777" w:rsidR="009B05ED" w:rsidRPr="009B05ED"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p>
        </w:tc>
        <w:tc>
          <w:tcPr>
            <w:tcW w:w="709" w:type="dxa"/>
            <w:shd w:val="clear" w:color="auto" w:fill="FFFFFF" w:themeFill="background1"/>
            <w:vAlign w:val="center"/>
            <w:hideMark/>
          </w:tcPr>
          <w:p w14:paraId="3E84AAF6" w14:textId="77777777" w:rsidR="009B05ED" w:rsidRPr="009B05ED"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p>
        </w:tc>
        <w:tc>
          <w:tcPr>
            <w:tcW w:w="1205" w:type="dxa"/>
            <w:shd w:val="clear" w:color="auto" w:fill="FFFFFF" w:themeFill="background1"/>
            <w:vAlign w:val="center"/>
            <w:hideMark/>
          </w:tcPr>
          <w:p w14:paraId="029F8546" w14:textId="77777777" w:rsidR="009B05ED" w:rsidRPr="009B05ED"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color w:val="000000"/>
                <w:kern w:val="2"/>
                <w:sz w:val="16"/>
                <w:szCs w:val="16"/>
                <w:lang w:val="en-US" w:eastAsia="it-IT" w:bidi="ar-SA"/>
                <w14:ligatures w14:val="standardContextual"/>
              </w:rPr>
              <w:t>0.40</w:t>
            </w:r>
          </w:p>
        </w:tc>
        <w:tc>
          <w:tcPr>
            <w:tcW w:w="989" w:type="dxa"/>
            <w:shd w:val="clear" w:color="auto" w:fill="FFFFFF" w:themeFill="background1"/>
          </w:tcPr>
          <w:p w14:paraId="3CC8831B" w14:textId="77777777" w:rsidR="009B05ED" w:rsidRPr="009B05ED" w:rsidRDefault="009B05ED" w:rsidP="016BDB45">
            <w:pPr>
              <w:rPr>
                <w:rFonts w:ascii="Times New Roman" w:eastAsia="Times New Roman" w:hAnsi="Times New Roman" w:cs="Times New Roman"/>
                <w:kern w:val="2"/>
                <w:sz w:val="16"/>
                <w:szCs w:val="16"/>
                <w:lang w:val="en-US" w:eastAsia="en-US" w:bidi="ar-SA"/>
                <w14:ligatures w14:val="standardContextual"/>
              </w:rPr>
            </w:pPr>
          </w:p>
        </w:tc>
        <w:tc>
          <w:tcPr>
            <w:tcW w:w="0" w:type="auto"/>
            <w:tcBorders>
              <w:top w:val="single" w:sz="4" w:space="0" w:color="auto"/>
            </w:tcBorders>
            <w:shd w:val="clear" w:color="auto" w:fill="FFFFFF" w:themeFill="background1"/>
          </w:tcPr>
          <w:p w14:paraId="735A70E2" w14:textId="77777777" w:rsidR="009B05ED" w:rsidRPr="009B05ED" w:rsidRDefault="009B05ED" w:rsidP="016BDB45">
            <w:pPr>
              <w:spacing w:before="120"/>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b/>
                <w:bCs/>
                <w:kern w:val="2"/>
                <w:sz w:val="16"/>
                <w:szCs w:val="16"/>
                <w:lang w:eastAsia="en-US" w:bidi="ar-SA"/>
                <w14:ligatures w14:val="standardContextual"/>
              </w:rPr>
              <w:t>BKD</w:t>
            </w:r>
          </w:p>
        </w:tc>
        <w:tc>
          <w:tcPr>
            <w:tcW w:w="0" w:type="auto"/>
            <w:tcBorders>
              <w:top w:val="single" w:sz="4" w:space="0" w:color="auto"/>
            </w:tcBorders>
            <w:shd w:val="clear" w:color="auto" w:fill="FFFFFF" w:themeFill="background1"/>
          </w:tcPr>
          <w:p w14:paraId="6FA98948" w14:textId="77777777" w:rsidR="009B05ED" w:rsidRPr="009B05ED" w:rsidRDefault="009B05ED" w:rsidP="016BDB45">
            <w:pPr>
              <w:spacing w:before="120"/>
              <w:jc w:val="center"/>
              <w:rPr>
                <w:rFonts w:ascii="Times New Roman" w:eastAsia="Times New Roman" w:hAnsi="Times New Roman" w:cs="Times New Roman"/>
                <w:b/>
                <w:bCs/>
                <w:kern w:val="2"/>
                <w:sz w:val="16"/>
                <w:szCs w:val="16"/>
                <w:lang w:eastAsia="en-US" w:bidi="ar-SA"/>
                <w14:ligatures w14:val="standardContextual"/>
              </w:rPr>
            </w:pPr>
            <w:r w:rsidRPr="016BDB45">
              <w:rPr>
                <w:rFonts w:ascii="Times New Roman" w:eastAsia="Times New Roman" w:hAnsi="Times New Roman" w:cs="Times New Roman"/>
                <w:noProof/>
                <w:kern w:val="2"/>
                <w:sz w:val="16"/>
                <w:szCs w:val="16"/>
                <w:lang w:val="it-IT" w:eastAsia="en-US" w:bidi="ar-SA"/>
                <w14:ligatures w14:val="standardContextual"/>
              </w:rPr>
              <w:t>1</w:t>
            </w:r>
          </w:p>
        </w:tc>
        <w:tc>
          <w:tcPr>
            <w:tcW w:w="0" w:type="auto"/>
            <w:tcBorders>
              <w:top w:val="single" w:sz="4" w:space="0" w:color="auto"/>
            </w:tcBorders>
            <w:shd w:val="clear" w:color="auto" w:fill="FFFFFF" w:themeFill="background1"/>
          </w:tcPr>
          <w:p w14:paraId="560480AC" w14:textId="77777777" w:rsidR="009B05ED" w:rsidRPr="009B05ED" w:rsidRDefault="009B05ED" w:rsidP="016BDB45">
            <w:pPr>
              <w:spacing w:before="120"/>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noProof/>
                <w:kern w:val="2"/>
                <w:sz w:val="16"/>
                <w:szCs w:val="16"/>
                <w:lang w:val="it-IT" w:eastAsia="en-US" w:bidi="ar-SA"/>
                <w14:ligatures w14:val="standardContextual"/>
              </w:rPr>
              <w:t>0.548</w:t>
            </w:r>
          </w:p>
        </w:tc>
        <w:tc>
          <w:tcPr>
            <w:tcW w:w="0" w:type="auto"/>
            <w:gridSpan w:val="2"/>
            <w:tcBorders>
              <w:top w:val="single" w:sz="4" w:space="0" w:color="auto"/>
            </w:tcBorders>
            <w:shd w:val="clear" w:color="auto" w:fill="FFFFFF" w:themeFill="background1"/>
          </w:tcPr>
          <w:p w14:paraId="05C92785" w14:textId="77777777" w:rsidR="009B05ED" w:rsidRPr="009B05ED" w:rsidRDefault="009B05ED" w:rsidP="016BDB45">
            <w:pPr>
              <w:spacing w:before="120"/>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noProof/>
                <w:kern w:val="2"/>
                <w:sz w:val="16"/>
                <w:szCs w:val="16"/>
                <w:lang w:val="it-IT" w:eastAsia="en-US" w:bidi="ar-SA"/>
                <w14:ligatures w14:val="standardContextual"/>
              </w:rPr>
              <w:t>0.729</w:t>
            </w:r>
          </w:p>
        </w:tc>
      </w:tr>
      <w:tr w:rsidR="009B05ED" w:rsidRPr="009B05ED" w14:paraId="6F90251E" w14:textId="77777777" w:rsidTr="5B994A04">
        <w:trPr>
          <w:trHeight w:val="334"/>
        </w:trPr>
        <w:tc>
          <w:tcPr>
            <w:tcW w:w="845" w:type="dxa"/>
            <w:shd w:val="clear" w:color="auto" w:fill="FFFFFF" w:themeFill="background1"/>
            <w:vAlign w:val="center"/>
            <w:hideMark/>
          </w:tcPr>
          <w:p w14:paraId="74F0EA8B" w14:textId="77777777" w:rsidR="009B05ED" w:rsidRPr="009B05ED"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b/>
                <w:bCs/>
                <w:kern w:val="2"/>
                <w:sz w:val="16"/>
                <w:szCs w:val="16"/>
                <w:lang w:eastAsia="en-US" w:bidi="ar-SA"/>
                <w14:ligatures w14:val="standardContextual"/>
              </w:rPr>
              <w:t>KDQoL-36-17</w:t>
            </w:r>
          </w:p>
        </w:tc>
        <w:tc>
          <w:tcPr>
            <w:tcW w:w="864" w:type="dxa"/>
            <w:shd w:val="clear" w:color="auto" w:fill="FFFFFF" w:themeFill="background1"/>
            <w:vAlign w:val="center"/>
          </w:tcPr>
          <w:p w14:paraId="5962C8B0" w14:textId="77777777" w:rsidR="009B05ED" w:rsidRPr="009B05ED" w:rsidRDefault="009B05ED" w:rsidP="016BDB45">
            <w:pPr>
              <w:jc w:val="center"/>
              <w:rPr>
                <w:rFonts w:ascii="Times New Roman" w:eastAsia="Times New Roman" w:hAnsi="Times New Roman" w:cs="Times New Roman"/>
                <w:color w:val="000000"/>
                <w:kern w:val="2"/>
                <w:sz w:val="16"/>
                <w:szCs w:val="16"/>
                <w:lang w:val="en-US" w:eastAsia="en-US" w:bidi="ar-SA"/>
                <w14:ligatures w14:val="standardContextual"/>
              </w:rPr>
            </w:pPr>
          </w:p>
        </w:tc>
        <w:tc>
          <w:tcPr>
            <w:tcW w:w="897" w:type="dxa"/>
            <w:shd w:val="clear" w:color="auto" w:fill="FFFFFF" w:themeFill="background1"/>
            <w:vAlign w:val="center"/>
            <w:hideMark/>
          </w:tcPr>
          <w:p w14:paraId="3DB9DAE2" w14:textId="77777777" w:rsidR="009B05ED" w:rsidRPr="009B05ED"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color w:val="000000"/>
                <w:kern w:val="2"/>
                <w:sz w:val="16"/>
                <w:szCs w:val="16"/>
                <w:lang w:val="en-US" w:eastAsia="it-IT" w:bidi="ar-SA"/>
                <w14:ligatures w14:val="standardContextual"/>
              </w:rPr>
              <w:t>0.62</w:t>
            </w:r>
          </w:p>
        </w:tc>
        <w:tc>
          <w:tcPr>
            <w:tcW w:w="709" w:type="dxa"/>
            <w:shd w:val="clear" w:color="auto" w:fill="FFFFFF" w:themeFill="background1"/>
            <w:vAlign w:val="center"/>
            <w:hideMark/>
          </w:tcPr>
          <w:p w14:paraId="1E0EECDD" w14:textId="77777777" w:rsidR="009B05ED" w:rsidRPr="009B05ED"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p>
        </w:tc>
        <w:tc>
          <w:tcPr>
            <w:tcW w:w="1205" w:type="dxa"/>
            <w:shd w:val="clear" w:color="auto" w:fill="FFFFFF" w:themeFill="background1"/>
            <w:vAlign w:val="center"/>
            <w:hideMark/>
          </w:tcPr>
          <w:p w14:paraId="3DA1AF2E" w14:textId="77777777" w:rsidR="009B05ED" w:rsidRPr="009B05ED"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color w:val="000000"/>
                <w:kern w:val="2"/>
                <w:sz w:val="16"/>
                <w:szCs w:val="16"/>
                <w:lang w:val="en-US" w:eastAsia="it-IT" w:bidi="ar-SA"/>
                <w14:ligatures w14:val="standardContextual"/>
              </w:rPr>
              <w:t>0.38</w:t>
            </w:r>
          </w:p>
        </w:tc>
        <w:tc>
          <w:tcPr>
            <w:tcW w:w="989" w:type="dxa"/>
            <w:shd w:val="clear" w:color="auto" w:fill="FFFFFF" w:themeFill="background1"/>
          </w:tcPr>
          <w:p w14:paraId="7ECA49D4" w14:textId="77777777" w:rsidR="009B05ED" w:rsidRPr="009B05ED" w:rsidRDefault="009B05ED" w:rsidP="016BDB45">
            <w:pPr>
              <w:rPr>
                <w:rFonts w:ascii="Times New Roman" w:eastAsia="Times New Roman" w:hAnsi="Times New Roman" w:cs="Times New Roman"/>
                <w:b/>
                <w:bCs/>
                <w:kern w:val="2"/>
                <w:sz w:val="16"/>
                <w:szCs w:val="16"/>
                <w:lang w:eastAsia="en-US" w:bidi="ar-SA"/>
                <w14:ligatures w14:val="standardContextual"/>
              </w:rPr>
            </w:pPr>
          </w:p>
        </w:tc>
        <w:tc>
          <w:tcPr>
            <w:tcW w:w="0" w:type="auto"/>
            <w:shd w:val="clear" w:color="auto" w:fill="FFFFFF" w:themeFill="background1"/>
          </w:tcPr>
          <w:p w14:paraId="317F4D37" w14:textId="77777777" w:rsidR="009B05ED" w:rsidRPr="009B05ED" w:rsidRDefault="009B05ED" w:rsidP="016BDB45">
            <w:pP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b/>
                <w:bCs/>
                <w:kern w:val="2"/>
                <w:sz w:val="16"/>
                <w:szCs w:val="16"/>
                <w:lang w:eastAsia="en-US" w:bidi="ar-SA"/>
                <w14:ligatures w14:val="standardContextual"/>
              </w:rPr>
              <w:t>SKD</w:t>
            </w:r>
            <w:r w:rsidRPr="016BDB45">
              <w:rPr>
                <w:rFonts w:ascii="Times New Roman" w:eastAsia="Times New Roman" w:hAnsi="Times New Roman" w:cs="Times New Roman"/>
                <w:kern w:val="2"/>
                <w:sz w:val="16"/>
                <w:szCs w:val="16"/>
                <w:lang w:val="en-US" w:eastAsia="en-US" w:bidi="ar-SA"/>
                <w14:ligatures w14:val="standardContextual"/>
              </w:rPr>
              <w:t> </w:t>
            </w:r>
          </w:p>
        </w:tc>
        <w:tc>
          <w:tcPr>
            <w:tcW w:w="0" w:type="auto"/>
            <w:shd w:val="clear" w:color="auto" w:fill="FFFFFF" w:themeFill="background1"/>
          </w:tcPr>
          <w:p w14:paraId="7BC212EA" w14:textId="77777777" w:rsidR="009B05ED" w:rsidRPr="009B05ED" w:rsidRDefault="009B05ED" w:rsidP="016BDB45">
            <w:pPr>
              <w:jc w:val="center"/>
              <w:rPr>
                <w:rFonts w:ascii="Times New Roman" w:eastAsia="Times New Roman" w:hAnsi="Times New Roman" w:cs="Times New Roman"/>
                <w:kern w:val="2"/>
                <w:sz w:val="16"/>
                <w:szCs w:val="16"/>
                <w:lang w:eastAsia="en-US" w:bidi="ar-SA"/>
                <w14:ligatures w14:val="standardContextual"/>
              </w:rPr>
            </w:pPr>
            <w:r w:rsidRPr="016BDB45">
              <w:rPr>
                <w:rFonts w:ascii="Times New Roman" w:eastAsia="Times New Roman" w:hAnsi="Times New Roman" w:cs="Times New Roman"/>
                <w:noProof/>
                <w:kern w:val="2"/>
                <w:sz w:val="16"/>
                <w:szCs w:val="16"/>
                <w:lang w:val="it-IT" w:eastAsia="en-US" w:bidi="ar-SA"/>
                <w14:ligatures w14:val="standardContextual"/>
              </w:rPr>
              <w:t>0.548</w:t>
            </w:r>
          </w:p>
        </w:tc>
        <w:tc>
          <w:tcPr>
            <w:tcW w:w="0" w:type="auto"/>
            <w:shd w:val="clear" w:color="auto" w:fill="FFFFFF" w:themeFill="background1"/>
          </w:tcPr>
          <w:p w14:paraId="5F5C9657" w14:textId="77777777" w:rsidR="009B05ED" w:rsidRPr="009B05ED"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noProof/>
                <w:kern w:val="2"/>
                <w:sz w:val="16"/>
                <w:szCs w:val="16"/>
                <w:lang w:val="it-IT" w:eastAsia="en-US" w:bidi="ar-SA"/>
                <w14:ligatures w14:val="standardContextual"/>
              </w:rPr>
              <w:t>1</w:t>
            </w:r>
          </w:p>
        </w:tc>
        <w:tc>
          <w:tcPr>
            <w:tcW w:w="0" w:type="auto"/>
            <w:gridSpan w:val="2"/>
            <w:shd w:val="clear" w:color="auto" w:fill="FFFFFF" w:themeFill="background1"/>
          </w:tcPr>
          <w:p w14:paraId="7E0060D7" w14:textId="77777777" w:rsidR="009B05ED" w:rsidRPr="009B05ED"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noProof/>
                <w:kern w:val="2"/>
                <w:sz w:val="16"/>
                <w:szCs w:val="16"/>
                <w:lang w:val="it-IT" w:eastAsia="en-US" w:bidi="ar-SA"/>
                <w14:ligatures w14:val="standardContextual"/>
              </w:rPr>
              <w:t>0.745</w:t>
            </w:r>
          </w:p>
        </w:tc>
      </w:tr>
      <w:tr w:rsidR="009B05ED" w:rsidRPr="009B05ED" w14:paraId="3168AAE1" w14:textId="77777777" w:rsidTr="5B994A04">
        <w:trPr>
          <w:trHeight w:val="334"/>
        </w:trPr>
        <w:tc>
          <w:tcPr>
            <w:tcW w:w="845" w:type="dxa"/>
            <w:shd w:val="clear" w:color="auto" w:fill="FFFFFF" w:themeFill="background1"/>
            <w:vAlign w:val="center"/>
            <w:hideMark/>
          </w:tcPr>
          <w:p w14:paraId="07ECEA69" w14:textId="77777777" w:rsidR="009B05ED" w:rsidRPr="009B05ED"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b/>
                <w:bCs/>
                <w:kern w:val="2"/>
                <w:sz w:val="16"/>
                <w:szCs w:val="16"/>
                <w:lang w:eastAsia="en-US" w:bidi="ar-SA"/>
                <w14:ligatures w14:val="standardContextual"/>
              </w:rPr>
              <w:lastRenderedPageBreak/>
              <w:t>KDQoL-36-18</w:t>
            </w:r>
          </w:p>
        </w:tc>
        <w:tc>
          <w:tcPr>
            <w:tcW w:w="864" w:type="dxa"/>
            <w:shd w:val="clear" w:color="auto" w:fill="FFFFFF" w:themeFill="background1"/>
            <w:vAlign w:val="center"/>
          </w:tcPr>
          <w:p w14:paraId="26E97106" w14:textId="77777777" w:rsidR="009B05ED" w:rsidRPr="009B05ED"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p>
        </w:tc>
        <w:tc>
          <w:tcPr>
            <w:tcW w:w="897" w:type="dxa"/>
            <w:shd w:val="clear" w:color="auto" w:fill="FFFFFF" w:themeFill="background1"/>
            <w:vAlign w:val="center"/>
            <w:hideMark/>
          </w:tcPr>
          <w:p w14:paraId="64A1B377" w14:textId="77777777" w:rsidR="009B05ED" w:rsidRPr="009B05ED"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color w:val="000000"/>
                <w:kern w:val="2"/>
                <w:sz w:val="16"/>
                <w:szCs w:val="16"/>
                <w:lang w:val="en-US" w:eastAsia="it-IT" w:bidi="ar-SA"/>
                <w14:ligatures w14:val="standardContextual"/>
              </w:rPr>
              <w:t>0.62</w:t>
            </w:r>
          </w:p>
        </w:tc>
        <w:tc>
          <w:tcPr>
            <w:tcW w:w="709" w:type="dxa"/>
            <w:shd w:val="clear" w:color="auto" w:fill="FFFFFF" w:themeFill="background1"/>
            <w:vAlign w:val="center"/>
            <w:hideMark/>
          </w:tcPr>
          <w:p w14:paraId="2A6ED697" w14:textId="77777777" w:rsidR="009B05ED" w:rsidRPr="009B05ED"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p>
        </w:tc>
        <w:tc>
          <w:tcPr>
            <w:tcW w:w="1205" w:type="dxa"/>
            <w:shd w:val="clear" w:color="auto" w:fill="FFFFFF" w:themeFill="background1"/>
            <w:vAlign w:val="center"/>
            <w:hideMark/>
          </w:tcPr>
          <w:p w14:paraId="792B2A15" w14:textId="77777777" w:rsidR="009B05ED" w:rsidRPr="009B05ED"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color w:val="000000"/>
                <w:kern w:val="2"/>
                <w:sz w:val="16"/>
                <w:szCs w:val="16"/>
                <w:lang w:val="en-US" w:eastAsia="it-IT" w:bidi="ar-SA"/>
                <w14:ligatures w14:val="standardContextual"/>
              </w:rPr>
              <w:t>0.38</w:t>
            </w:r>
          </w:p>
        </w:tc>
        <w:tc>
          <w:tcPr>
            <w:tcW w:w="989" w:type="dxa"/>
            <w:shd w:val="clear" w:color="auto" w:fill="FFFFFF" w:themeFill="background1"/>
          </w:tcPr>
          <w:p w14:paraId="07FA4F8F" w14:textId="77777777" w:rsidR="009B05ED" w:rsidRPr="009B05ED" w:rsidRDefault="009B05ED" w:rsidP="016BDB45">
            <w:pPr>
              <w:rPr>
                <w:rFonts w:ascii="Times New Roman" w:eastAsia="Times New Roman" w:hAnsi="Times New Roman" w:cs="Times New Roman"/>
                <w:b/>
                <w:bCs/>
                <w:kern w:val="2"/>
                <w:sz w:val="16"/>
                <w:szCs w:val="16"/>
                <w:lang w:eastAsia="en-US" w:bidi="ar-SA"/>
                <w14:ligatures w14:val="standardContextual"/>
              </w:rPr>
            </w:pPr>
          </w:p>
        </w:tc>
        <w:tc>
          <w:tcPr>
            <w:tcW w:w="0" w:type="auto"/>
            <w:shd w:val="clear" w:color="auto" w:fill="FFFFFF" w:themeFill="background1"/>
          </w:tcPr>
          <w:p w14:paraId="28CAD207" w14:textId="77777777" w:rsidR="009B05ED" w:rsidRPr="009B05ED" w:rsidRDefault="009B05ED" w:rsidP="016BDB45">
            <w:pP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b/>
                <w:bCs/>
                <w:kern w:val="2"/>
                <w:sz w:val="16"/>
                <w:szCs w:val="16"/>
                <w:lang w:eastAsia="en-US" w:bidi="ar-SA"/>
                <w14:ligatures w14:val="standardContextual"/>
              </w:rPr>
              <w:t>EKD</w:t>
            </w:r>
            <w:r w:rsidRPr="016BDB45">
              <w:rPr>
                <w:rFonts w:ascii="Times New Roman" w:eastAsia="Times New Roman" w:hAnsi="Times New Roman" w:cs="Times New Roman"/>
                <w:kern w:val="2"/>
                <w:sz w:val="16"/>
                <w:szCs w:val="16"/>
                <w:lang w:val="en-US" w:eastAsia="en-US" w:bidi="ar-SA"/>
                <w14:ligatures w14:val="standardContextual"/>
              </w:rPr>
              <w:t> </w:t>
            </w:r>
          </w:p>
        </w:tc>
        <w:tc>
          <w:tcPr>
            <w:tcW w:w="0" w:type="auto"/>
            <w:shd w:val="clear" w:color="auto" w:fill="FFFFFF" w:themeFill="background1"/>
          </w:tcPr>
          <w:p w14:paraId="07E82F69" w14:textId="77777777" w:rsidR="009B05ED" w:rsidRPr="009B05ED" w:rsidRDefault="009B05ED" w:rsidP="016BDB45">
            <w:pPr>
              <w:jc w:val="center"/>
              <w:rPr>
                <w:rFonts w:ascii="Times New Roman" w:eastAsia="Times New Roman" w:hAnsi="Times New Roman" w:cs="Times New Roman"/>
                <w:kern w:val="2"/>
                <w:sz w:val="16"/>
                <w:szCs w:val="16"/>
                <w:lang w:eastAsia="en-US" w:bidi="ar-SA"/>
                <w14:ligatures w14:val="standardContextual"/>
              </w:rPr>
            </w:pPr>
            <w:r w:rsidRPr="016BDB45">
              <w:rPr>
                <w:rFonts w:ascii="Times New Roman" w:eastAsia="Times New Roman" w:hAnsi="Times New Roman" w:cs="Times New Roman"/>
                <w:noProof/>
                <w:kern w:val="2"/>
                <w:sz w:val="16"/>
                <w:szCs w:val="16"/>
                <w:lang w:val="it-IT" w:eastAsia="en-US" w:bidi="ar-SA"/>
                <w14:ligatures w14:val="standardContextual"/>
              </w:rPr>
              <w:t>0.729</w:t>
            </w:r>
          </w:p>
        </w:tc>
        <w:tc>
          <w:tcPr>
            <w:tcW w:w="0" w:type="auto"/>
            <w:shd w:val="clear" w:color="auto" w:fill="FFFFFF" w:themeFill="background1"/>
          </w:tcPr>
          <w:p w14:paraId="716F92F4" w14:textId="77777777" w:rsidR="009B05ED" w:rsidRPr="009B05ED"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noProof/>
                <w:kern w:val="2"/>
                <w:sz w:val="16"/>
                <w:szCs w:val="16"/>
                <w:lang w:val="it-IT" w:eastAsia="en-US" w:bidi="ar-SA"/>
                <w14:ligatures w14:val="standardContextual"/>
              </w:rPr>
              <w:t>0.745</w:t>
            </w:r>
          </w:p>
        </w:tc>
        <w:tc>
          <w:tcPr>
            <w:tcW w:w="0" w:type="auto"/>
            <w:gridSpan w:val="2"/>
            <w:shd w:val="clear" w:color="auto" w:fill="FFFFFF" w:themeFill="background1"/>
          </w:tcPr>
          <w:p w14:paraId="6065833D" w14:textId="77777777" w:rsidR="009B05ED" w:rsidRPr="009B05ED"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noProof/>
                <w:kern w:val="2"/>
                <w:sz w:val="16"/>
                <w:szCs w:val="16"/>
                <w:lang w:val="it-IT" w:eastAsia="en-US" w:bidi="ar-SA"/>
                <w14:ligatures w14:val="standardContextual"/>
              </w:rPr>
              <w:t>1</w:t>
            </w:r>
          </w:p>
        </w:tc>
      </w:tr>
      <w:tr w:rsidR="009B05ED" w:rsidRPr="009B05ED" w14:paraId="64111D11" w14:textId="77777777" w:rsidTr="5B994A04">
        <w:trPr>
          <w:trHeight w:val="334"/>
        </w:trPr>
        <w:tc>
          <w:tcPr>
            <w:tcW w:w="845" w:type="dxa"/>
            <w:shd w:val="clear" w:color="auto" w:fill="FFFFFF" w:themeFill="background1"/>
            <w:vAlign w:val="center"/>
            <w:hideMark/>
          </w:tcPr>
          <w:p w14:paraId="17704CE9" w14:textId="77777777" w:rsidR="009B05ED" w:rsidRPr="009B05ED"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b/>
                <w:bCs/>
                <w:kern w:val="2"/>
                <w:sz w:val="16"/>
                <w:szCs w:val="16"/>
                <w:lang w:eastAsia="en-US" w:bidi="ar-SA"/>
                <w14:ligatures w14:val="standardContextual"/>
              </w:rPr>
              <w:t>KDQoL-36-19</w:t>
            </w:r>
          </w:p>
        </w:tc>
        <w:tc>
          <w:tcPr>
            <w:tcW w:w="864" w:type="dxa"/>
            <w:shd w:val="clear" w:color="auto" w:fill="FFFFFF" w:themeFill="background1"/>
            <w:vAlign w:val="center"/>
          </w:tcPr>
          <w:p w14:paraId="4A4351F2" w14:textId="77777777" w:rsidR="009B05ED" w:rsidRPr="009B05ED"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p>
        </w:tc>
        <w:tc>
          <w:tcPr>
            <w:tcW w:w="897" w:type="dxa"/>
            <w:shd w:val="clear" w:color="auto" w:fill="FFFFFF" w:themeFill="background1"/>
            <w:vAlign w:val="center"/>
            <w:hideMark/>
          </w:tcPr>
          <w:p w14:paraId="13AB9FD0" w14:textId="77777777" w:rsidR="009B05ED" w:rsidRPr="009B05ED"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color w:val="000000"/>
                <w:kern w:val="2"/>
                <w:sz w:val="16"/>
                <w:szCs w:val="16"/>
                <w:lang w:val="en-US" w:eastAsia="it-IT" w:bidi="ar-SA"/>
                <w14:ligatures w14:val="standardContextual"/>
              </w:rPr>
              <w:t>0.53</w:t>
            </w:r>
          </w:p>
        </w:tc>
        <w:tc>
          <w:tcPr>
            <w:tcW w:w="709" w:type="dxa"/>
            <w:shd w:val="clear" w:color="auto" w:fill="FFFFFF" w:themeFill="background1"/>
            <w:vAlign w:val="center"/>
            <w:hideMark/>
          </w:tcPr>
          <w:p w14:paraId="3A1E9B72" w14:textId="77777777" w:rsidR="009B05ED" w:rsidRPr="009B05ED"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p>
        </w:tc>
        <w:tc>
          <w:tcPr>
            <w:tcW w:w="1205" w:type="dxa"/>
            <w:shd w:val="clear" w:color="auto" w:fill="FFFFFF" w:themeFill="background1"/>
            <w:vAlign w:val="center"/>
            <w:hideMark/>
          </w:tcPr>
          <w:p w14:paraId="433E36AF" w14:textId="77777777" w:rsidR="009B05ED" w:rsidRPr="009B05ED"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color w:val="000000"/>
                <w:kern w:val="2"/>
                <w:sz w:val="16"/>
                <w:szCs w:val="16"/>
                <w:lang w:val="en-US" w:eastAsia="it-IT" w:bidi="ar-SA"/>
                <w14:ligatures w14:val="standardContextual"/>
              </w:rPr>
              <w:t>0.28</w:t>
            </w:r>
          </w:p>
        </w:tc>
        <w:tc>
          <w:tcPr>
            <w:tcW w:w="989" w:type="dxa"/>
            <w:shd w:val="clear" w:color="auto" w:fill="FFFFFF" w:themeFill="background1"/>
          </w:tcPr>
          <w:p w14:paraId="44C4C259" w14:textId="77777777" w:rsidR="009B05ED" w:rsidRPr="009B05ED" w:rsidRDefault="009B05ED" w:rsidP="016BDB45">
            <w:pPr>
              <w:rPr>
                <w:rFonts w:ascii="Times New Roman" w:eastAsia="Times New Roman" w:hAnsi="Times New Roman" w:cs="Times New Roman"/>
                <w:kern w:val="2"/>
                <w:sz w:val="16"/>
                <w:szCs w:val="16"/>
                <w:lang w:val="en-US" w:eastAsia="en-US" w:bidi="ar-SA"/>
                <w14:ligatures w14:val="standardContextual"/>
              </w:rPr>
            </w:pPr>
          </w:p>
        </w:tc>
        <w:tc>
          <w:tcPr>
            <w:tcW w:w="0" w:type="auto"/>
            <w:shd w:val="clear" w:color="auto" w:fill="FFFFFF" w:themeFill="background1"/>
          </w:tcPr>
          <w:p w14:paraId="4B60A3F4" w14:textId="77777777" w:rsidR="009B05ED" w:rsidRPr="009B05ED" w:rsidRDefault="009B05ED" w:rsidP="016BDB45">
            <w:pPr>
              <w:rPr>
                <w:rFonts w:ascii="Times New Roman" w:eastAsia="Times New Roman" w:hAnsi="Times New Roman" w:cs="Times New Roman"/>
                <w:kern w:val="2"/>
                <w:sz w:val="16"/>
                <w:szCs w:val="16"/>
                <w:lang w:val="en-US" w:eastAsia="en-US" w:bidi="ar-SA"/>
                <w14:ligatures w14:val="standardContextual"/>
              </w:rPr>
            </w:pPr>
          </w:p>
        </w:tc>
        <w:tc>
          <w:tcPr>
            <w:tcW w:w="0" w:type="auto"/>
            <w:shd w:val="clear" w:color="auto" w:fill="FFFFFF" w:themeFill="background1"/>
            <w:vAlign w:val="center"/>
          </w:tcPr>
          <w:p w14:paraId="557E9664" w14:textId="77777777" w:rsidR="009B05ED" w:rsidRPr="009B05ED"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p>
        </w:tc>
        <w:tc>
          <w:tcPr>
            <w:tcW w:w="0" w:type="auto"/>
            <w:shd w:val="clear" w:color="auto" w:fill="FFFFFF" w:themeFill="background1"/>
            <w:vAlign w:val="center"/>
          </w:tcPr>
          <w:p w14:paraId="745C507E" w14:textId="77777777" w:rsidR="009B05ED" w:rsidRPr="009B05ED"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p>
        </w:tc>
        <w:tc>
          <w:tcPr>
            <w:tcW w:w="0" w:type="auto"/>
            <w:gridSpan w:val="2"/>
            <w:shd w:val="clear" w:color="auto" w:fill="FFFFFF" w:themeFill="background1"/>
            <w:vAlign w:val="center"/>
          </w:tcPr>
          <w:p w14:paraId="1488EDA2" w14:textId="77777777" w:rsidR="009B05ED" w:rsidRPr="009B05ED"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p>
        </w:tc>
      </w:tr>
      <w:tr w:rsidR="009B05ED" w:rsidRPr="009B05ED" w14:paraId="455791D1" w14:textId="77777777" w:rsidTr="5B994A04">
        <w:trPr>
          <w:trHeight w:val="334"/>
        </w:trPr>
        <w:tc>
          <w:tcPr>
            <w:tcW w:w="845" w:type="dxa"/>
            <w:shd w:val="clear" w:color="auto" w:fill="FFFFFF" w:themeFill="background1"/>
            <w:vAlign w:val="center"/>
            <w:hideMark/>
          </w:tcPr>
          <w:p w14:paraId="7F94FE5F" w14:textId="77777777" w:rsidR="009B05ED" w:rsidRPr="009B05ED"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b/>
                <w:bCs/>
                <w:kern w:val="2"/>
                <w:sz w:val="16"/>
                <w:szCs w:val="16"/>
                <w:lang w:eastAsia="en-US" w:bidi="ar-SA"/>
                <w14:ligatures w14:val="standardContextual"/>
              </w:rPr>
              <w:t>KDQoL-36-20</w:t>
            </w:r>
          </w:p>
        </w:tc>
        <w:tc>
          <w:tcPr>
            <w:tcW w:w="864" w:type="dxa"/>
            <w:shd w:val="clear" w:color="auto" w:fill="FFFFFF" w:themeFill="background1"/>
            <w:vAlign w:val="center"/>
          </w:tcPr>
          <w:p w14:paraId="11EF839E" w14:textId="77777777" w:rsidR="009B05ED" w:rsidRPr="009B05ED" w:rsidRDefault="009B05ED" w:rsidP="016BDB45">
            <w:pPr>
              <w:jc w:val="center"/>
              <w:rPr>
                <w:rFonts w:ascii="Times New Roman" w:eastAsia="Times New Roman" w:hAnsi="Times New Roman" w:cs="Times New Roman"/>
                <w:color w:val="000000"/>
                <w:kern w:val="2"/>
                <w:sz w:val="16"/>
                <w:szCs w:val="16"/>
                <w:lang w:val="en-US" w:eastAsia="en-US" w:bidi="ar-SA"/>
                <w14:ligatures w14:val="standardContextual"/>
              </w:rPr>
            </w:pPr>
          </w:p>
        </w:tc>
        <w:tc>
          <w:tcPr>
            <w:tcW w:w="897" w:type="dxa"/>
            <w:shd w:val="clear" w:color="auto" w:fill="FFFFFF" w:themeFill="background1"/>
            <w:vAlign w:val="center"/>
            <w:hideMark/>
          </w:tcPr>
          <w:p w14:paraId="2C98F6AD" w14:textId="77777777" w:rsidR="009B05ED" w:rsidRPr="009B05ED"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color w:val="000000"/>
                <w:kern w:val="2"/>
                <w:sz w:val="16"/>
                <w:szCs w:val="16"/>
                <w:lang w:val="en-US" w:eastAsia="it-IT" w:bidi="ar-SA"/>
                <w14:ligatures w14:val="standardContextual"/>
              </w:rPr>
              <w:t>0.52</w:t>
            </w:r>
          </w:p>
        </w:tc>
        <w:tc>
          <w:tcPr>
            <w:tcW w:w="709" w:type="dxa"/>
            <w:shd w:val="clear" w:color="auto" w:fill="FFFFFF" w:themeFill="background1"/>
            <w:vAlign w:val="center"/>
            <w:hideMark/>
          </w:tcPr>
          <w:p w14:paraId="033C201F" w14:textId="77777777" w:rsidR="009B05ED" w:rsidRPr="009B05ED"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p>
        </w:tc>
        <w:tc>
          <w:tcPr>
            <w:tcW w:w="1205" w:type="dxa"/>
            <w:shd w:val="clear" w:color="auto" w:fill="FFFFFF" w:themeFill="background1"/>
            <w:vAlign w:val="center"/>
            <w:hideMark/>
          </w:tcPr>
          <w:p w14:paraId="34A8ED80" w14:textId="77777777" w:rsidR="009B05ED" w:rsidRPr="009B05ED"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color w:val="000000"/>
                <w:kern w:val="2"/>
                <w:sz w:val="16"/>
                <w:szCs w:val="16"/>
                <w:lang w:val="en-US" w:eastAsia="it-IT" w:bidi="ar-SA"/>
                <w14:ligatures w14:val="standardContextual"/>
              </w:rPr>
              <w:t>0.28</w:t>
            </w:r>
          </w:p>
        </w:tc>
        <w:tc>
          <w:tcPr>
            <w:tcW w:w="989" w:type="dxa"/>
            <w:shd w:val="clear" w:color="auto" w:fill="FFFFFF" w:themeFill="background1"/>
          </w:tcPr>
          <w:p w14:paraId="4FAC0FBC" w14:textId="77777777" w:rsidR="009B05ED" w:rsidRPr="009B05ED" w:rsidRDefault="009B05ED" w:rsidP="016BDB45">
            <w:pPr>
              <w:rPr>
                <w:rFonts w:ascii="Times New Roman" w:eastAsia="Times New Roman" w:hAnsi="Times New Roman" w:cs="Times New Roman"/>
                <w:kern w:val="2"/>
                <w:sz w:val="16"/>
                <w:szCs w:val="16"/>
                <w:lang w:val="en-US" w:eastAsia="en-US" w:bidi="ar-SA"/>
                <w14:ligatures w14:val="standardContextual"/>
              </w:rPr>
            </w:pPr>
          </w:p>
        </w:tc>
        <w:tc>
          <w:tcPr>
            <w:tcW w:w="0" w:type="auto"/>
            <w:shd w:val="clear" w:color="auto" w:fill="FFFFFF" w:themeFill="background1"/>
          </w:tcPr>
          <w:p w14:paraId="16E46DAD" w14:textId="77777777" w:rsidR="009B05ED" w:rsidRPr="009B05ED" w:rsidRDefault="009B05ED" w:rsidP="016BDB45">
            <w:pPr>
              <w:rPr>
                <w:rFonts w:ascii="Times New Roman" w:eastAsia="Times New Roman" w:hAnsi="Times New Roman" w:cs="Times New Roman"/>
                <w:kern w:val="2"/>
                <w:sz w:val="16"/>
                <w:szCs w:val="16"/>
                <w:lang w:val="en-US" w:eastAsia="en-US" w:bidi="ar-SA"/>
                <w14:ligatures w14:val="standardContextual"/>
              </w:rPr>
            </w:pPr>
          </w:p>
        </w:tc>
        <w:tc>
          <w:tcPr>
            <w:tcW w:w="0" w:type="auto"/>
            <w:shd w:val="clear" w:color="auto" w:fill="FFFFFF" w:themeFill="background1"/>
            <w:vAlign w:val="center"/>
            <w:hideMark/>
          </w:tcPr>
          <w:p w14:paraId="5450392C" w14:textId="77777777" w:rsidR="009B05ED" w:rsidRPr="009B05ED" w:rsidRDefault="009B05ED" w:rsidP="016BDB45">
            <w:pPr>
              <w:rPr>
                <w:rFonts w:ascii="Times New Roman" w:eastAsia="Times New Roman" w:hAnsi="Times New Roman" w:cs="Times New Roman"/>
                <w:kern w:val="2"/>
                <w:sz w:val="16"/>
                <w:szCs w:val="16"/>
                <w:lang w:val="en-US" w:eastAsia="en-US" w:bidi="ar-SA"/>
                <w14:ligatures w14:val="standardContextual"/>
              </w:rPr>
            </w:pPr>
          </w:p>
        </w:tc>
        <w:tc>
          <w:tcPr>
            <w:tcW w:w="0" w:type="auto"/>
            <w:shd w:val="clear" w:color="auto" w:fill="FFFFFF" w:themeFill="background1"/>
            <w:vAlign w:val="center"/>
          </w:tcPr>
          <w:p w14:paraId="24AE3716" w14:textId="77777777" w:rsidR="009B05ED" w:rsidRPr="009B05ED" w:rsidRDefault="009B05ED" w:rsidP="016BDB45">
            <w:pPr>
              <w:rPr>
                <w:rFonts w:ascii="Times New Roman" w:eastAsia="Times New Roman" w:hAnsi="Times New Roman" w:cs="Times New Roman"/>
                <w:kern w:val="2"/>
                <w:sz w:val="16"/>
                <w:szCs w:val="16"/>
                <w:lang w:val="en-US" w:eastAsia="en-US" w:bidi="ar-SA"/>
                <w14:ligatures w14:val="standardContextual"/>
              </w:rPr>
            </w:pPr>
          </w:p>
        </w:tc>
        <w:tc>
          <w:tcPr>
            <w:tcW w:w="0" w:type="auto"/>
            <w:gridSpan w:val="2"/>
            <w:shd w:val="clear" w:color="auto" w:fill="FFFFFF" w:themeFill="background1"/>
            <w:vAlign w:val="center"/>
          </w:tcPr>
          <w:p w14:paraId="4A840243" w14:textId="77777777" w:rsidR="009B05ED" w:rsidRPr="009B05ED" w:rsidRDefault="009B05ED" w:rsidP="016BDB45">
            <w:pPr>
              <w:rPr>
                <w:rFonts w:ascii="Times New Roman" w:eastAsia="Times New Roman" w:hAnsi="Times New Roman" w:cs="Times New Roman"/>
                <w:kern w:val="2"/>
                <w:sz w:val="16"/>
                <w:szCs w:val="16"/>
                <w:lang w:val="en-US" w:eastAsia="en-US" w:bidi="ar-SA"/>
                <w14:ligatures w14:val="standardContextual"/>
              </w:rPr>
            </w:pPr>
          </w:p>
        </w:tc>
      </w:tr>
      <w:tr w:rsidR="009B05ED" w:rsidRPr="009B05ED" w14:paraId="012C90A7" w14:textId="77777777" w:rsidTr="5B994A04">
        <w:trPr>
          <w:trHeight w:val="334"/>
        </w:trPr>
        <w:tc>
          <w:tcPr>
            <w:tcW w:w="845" w:type="dxa"/>
            <w:shd w:val="clear" w:color="auto" w:fill="FFFFFF" w:themeFill="background1"/>
            <w:vAlign w:val="center"/>
            <w:hideMark/>
          </w:tcPr>
          <w:p w14:paraId="4B81D1B9" w14:textId="77777777" w:rsidR="009B05ED" w:rsidRPr="009B05ED"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b/>
                <w:bCs/>
                <w:kern w:val="2"/>
                <w:sz w:val="16"/>
                <w:szCs w:val="16"/>
                <w:lang w:eastAsia="en-US" w:bidi="ar-SA"/>
                <w14:ligatures w14:val="standardContextual"/>
              </w:rPr>
              <w:t>KDQoL-36-21</w:t>
            </w:r>
          </w:p>
        </w:tc>
        <w:tc>
          <w:tcPr>
            <w:tcW w:w="864" w:type="dxa"/>
            <w:shd w:val="clear" w:color="auto" w:fill="FFFFFF" w:themeFill="background1"/>
            <w:vAlign w:val="center"/>
          </w:tcPr>
          <w:p w14:paraId="4E577508" w14:textId="77777777" w:rsidR="009B05ED" w:rsidRPr="009B05ED" w:rsidRDefault="009B05ED" w:rsidP="016BDB45">
            <w:pPr>
              <w:jc w:val="center"/>
              <w:rPr>
                <w:rFonts w:ascii="Times New Roman" w:eastAsia="Times New Roman" w:hAnsi="Times New Roman" w:cs="Times New Roman"/>
                <w:color w:val="000000"/>
                <w:kern w:val="2"/>
                <w:sz w:val="16"/>
                <w:szCs w:val="16"/>
                <w:lang w:val="en-US" w:eastAsia="en-US" w:bidi="ar-SA"/>
                <w14:ligatures w14:val="standardContextual"/>
              </w:rPr>
            </w:pPr>
          </w:p>
        </w:tc>
        <w:tc>
          <w:tcPr>
            <w:tcW w:w="897" w:type="dxa"/>
            <w:shd w:val="clear" w:color="auto" w:fill="FFFFFF" w:themeFill="background1"/>
            <w:vAlign w:val="center"/>
            <w:hideMark/>
          </w:tcPr>
          <w:p w14:paraId="0C31910C" w14:textId="77777777" w:rsidR="009B05ED" w:rsidRPr="009B05ED"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color w:val="000000"/>
                <w:kern w:val="2"/>
                <w:sz w:val="16"/>
                <w:szCs w:val="16"/>
                <w:lang w:val="en-US" w:eastAsia="it-IT" w:bidi="ar-SA"/>
                <w14:ligatures w14:val="standardContextual"/>
              </w:rPr>
              <w:t>0.56</w:t>
            </w:r>
          </w:p>
        </w:tc>
        <w:tc>
          <w:tcPr>
            <w:tcW w:w="709" w:type="dxa"/>
            <w:shd w:val="clear" w:color="auto" w:fill="FFFFFF" w:themeFill="background1"/>
            <w:vAlign w:val="center"/>
            <w:hideMark/>
          </w:tcPr>
          <w:p w14:paraId="6496245E" w14:textId="77777777" w:rsidR="009B05ED" w:rsidRPr="009B05ED"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p>
        </w:tc>
        <w:tc>
          <w:tcPr>
            <w:tcW w:w="1205" w:type="dxa"/>
            <w:shd w:val="clear" w:color="auto" w:fill="FFFFFF" w:themeFill="background1"/>
            <w:vAlign w:val="center"/>
            <w:hideMark/>
          </w:tcPr>
          <w:p w14:paraId="6EFE0E06" w14:textId="77777777" w:rsidR="009B05ED" w:rsidRPr="009B05ED"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color w:val="000000"/>
                <w:kern w:val="2"/>
                <w:sz w:val="16"/>
                <w:szCs w:val="16"/>
                <w:lang w:val="en-US" w:eastAsia="it-IT" w:bidi="ar-SA"/>
                <w14:ligatures w14:val="standardContextual"/>
              </w:rPr>
              <w:t>0.31</w:t>
            </w:r>
          </w:p>
        </w:tc>
        <w:tc>
          <w:tcPr>
            <w:tcW w:w="989" w:type="dxa"/>
            <w:shd w:val="clear" w:color="auto" w:fill="FFFFFF" w:themeFill="background1"/>
          </w:tcPr>
          <w:p w14:paraId="236D0141" w14:textId="77777777" w:rsidR="009B05ED" w:rsidRPr="009B05ED" w:rsidRDefault="009B05ED" w:rsidP="016BDB45">
            <w:pPr>
              <w:rPr>
                <w:rFonts w:ascii="Times New Roman" w:eastAsia="Times New Roman" w:hAnsi="Times New Roman" w:cs="Times New Roman"/>
                <w:kern w:val="2"/>
                <w:sz w:val="16"/>
                <w:szCs w:val="16"/>
                <w:lang w:val="en-US" w:eastAsia="en-US" w:bidi="ar-SA"/>
                <w14:ligatures w14:val="standardContextual"/>
              </w:rPr>
            </w:pPr>
          </w:p>
        </w:tc>
        <w:tc>
          <w:tcPr>
            <w:tcW w:w="0" w:type="auto"/>
            <w:shd w:val="clear" w:color="auto" w:fill="FFFFFF" w:themeFill="background1"/>
          </w:tcPr>
          <w:p w14:paraId="27D5E4DE" w14:textId="77777777" w:rsidR="009B05ED" w:rsidRPr="009B05ED" w:rsidRDefault="009B05ED" w:rsidP="016BDB45">
            <w:pPr>
              <w:rPr>
                <w:rFonts w:ascii="Times New Roman" w:eastAsia="Times New Roman" w:hAnsi="Times New Roman" w:cs="Times New Roman"/>
                <w:kern w:val="2"/>
                <w:sz w:val="16"/>
                <w:szCs w:val="16"/>
                <w:lang w:val="en-US" w:eastAsia="en-US" w:bidi="ar-SA"/>
                <w14:ligatures w14:val="standardContextual"/>
              </w:rPr>
            </w:pPr>
          </w:p>
        </w:tc>
        <w:tc>
          <w:tcPr>
            <w:tcW w:w="0" w:type="auto"/>
            <w:shd w:val="clear" w:color="auto" w:fill="FFFFFF" w:themeFill="background1"/>
            <w:vAlign w:val="center"/>
            <w:hideMark/>
          </w:tcPr>
          <w:p w14:paraId="53B9F2B6" w14:textId="77777777" w:rsidR="009B05ED" w:rsidRPr="009B05ED" w:rsidRDefault="009B05ED" w:rsidP="016BDB45">
            <w:pPr>
              <w:rPr>
                <w:rFonts w:ascii="Times New Roman" w:eastAsia="Times New Roman" w:hAnsi="Times New Roman" w:cs="Times New Roman"/>
                <w:kern w:val="2"/>
                <w:sz w:val="16"/>
                <w:szCs w:val="16"/>
                <w:lang w:val="en-US" w:eastAsia="en-US" w:bidi="ar-SA"/>
                <w14:ligatures w14:val="standardContextual"/>
              </w:rPr>
            </w:pPr>
          </w:p>
        </w:tc>
        <w:tc>
          <w:tcPr>
            <w:tcW w:w="0" w:type="auto"/>
            <w:shd w:val="clear" w:color="auto" w:fill="FFFFFF" w:themeFill="background1"/>
            <w:vAlign w:val="center"/>
          </w:tcPr>
          <w:p w14:paraId="1FA116B2" w14:textId="77777777" w:rsidR="009B05ED" w:rsidRPr="009B05ED" w:rsidRDefault="009B05ED" w:rsidP="016BDB45">
            <w:pPr>
              <w:rPr>
                <w:rFonts w:ascii="Times New Roman" w:eastAsia="Times New Roman" w:hAnsi="Times New Roman" w:cs="Times New Roman"/>
                <w:kern w:val="2"/>
                <w:sz w:val="16"/>
                <w:szCs w:val="16"/>
                <w:lang w:val="en-US" w:eastAsia="en-US" w:bidi="ar-SA"/>
                <w14:ligatures w14:val="standardContextual"/>
              </w:rPr>
            </w:pPr>
          </w:p>
        </w:tc>
        <w:tc>
          <w:tcPr>
            <w:tcW w:w="0" w:type="auto"/>
            <w:gridSpan w:val="2"/>
            <w:shd w:val="clear" w:color="auto" w:fill="FFFFFF" w:themeFill="background1"/>
            <w:vAlign w:val="center"/>
          </w:tcPr>
          <w:p w14:paraId="01F077B2" w14:textId="77777777" w:rsidR="009B05ED" w:rsidRPr="009B05ED" w:rsidRDefault="009B05ED" w:rsidP="016BDB45">
            <w:pPr>
              <w:rPr>
                <w:rFonts w:ascii="Times New Roman" w:eastAsia="Times New Roman" w:hAnsi="Times New Roman" w:cs="Times New Roman"/>
                <w:kern w:val="2"/>
                <w:sz w:val="16"/>
                <w:szCs w:val="16"/>
                <w:lang w:val="en-US" w:eastAsia="en-US" w:bidi="ar-SA"/>
                <w14:ligatures w14:val="standardContextual"/>
              </w:rPr>
            </w:pPr>
          </w:p>
        </w:tc>
      </w:tr>
      <w:tr w:rsidR="009B05ED" w:rsidRPr="009B05ED" w14:paraId="4F7C887C" w14:textId="77777777" w:rsidTr="5B994A04">
        <w:trPr>
          <w:trHeight w:val="334"/>
        </w:trPr>
        <w:tc>
          <w:tcPr>
            <w:tcW w:w="845" w:type="dxa"/>
            <w:shd w:val="clear" w:color="auto" w:fill="FFFFFF" w:themeFill="background1"/>
            <w:vAlign w:val="center"/>
            <w:hideMark/>
          </w:tcPr>
          <w:p w14:paraId="25B617DC" w14:textId="77777777" w:rsidR="009B05ED" w:rsidRPr="009B05ED"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b/>
                <w:bCs/>
                <w:kern w:val="2"/>
                <w:sz w:val="16"/>
                <w:szCs w:val="16"/>
                <w:lang w:eastAsia="en-US" w:bidi="ar-SA"/>
                <w14:ligatures w14:val="standardContextual"/>
              </w:rPr>
              <w:t>KDQoL-36-22</w:t>
            </w:r>
          </w:p>
        </w:tc>
        <w:tc>
          <w:tcPr>
            <w:tcW w:w="864" w:type="dxa"/>
            <w:shd w:val="clear" w:color="auto" w:fill="FFFFFF" w:themeFill="background1"/>
            <w:vAlign w:val="center"/>
          </w:tcPr>
          <w:p w14:paraId="55BE1E71" w14:textId="77777777" w:rsidR="009B05ED" w:rsidRPr="009B05ED" w:rsidRDefault="009B05ED" w:rsidP="016BDB45">
            <w:pPr>
              <w:jc w:val="center"/>
              <w:rPr>
                <w:rFonts w:ascii="Times New Roman" w:eastAsia="Times New Roman" w:hAnsi="Times New Roman" w:cs="Times New Roman"/>
                <w:color w:val="000000"/>
                <w:kern w:val="2"/>
                <w:sz w:val="16"/>
                <w:szCs w:val="16"/>
                <w:lang w:val="en-US" w:eastAsia="en-US" w:bidi="ar-SA"/>
                <w14:ligatures w14:val="standardContextual"/>
              </w:rPr>
            </w:pPr>
          </w:p>
        </w:tc>
        <w:tc>
          <w:tcPr>
            <w:tcW w:w="897" w:type="dxa"/>
            <w:shd w:val="clear" w:color="auto" w:fill="FFFFFF" w:themeFill="background1"/>
            <w:vAlign w:val="center"/>
            <w:hideMark/>
          </w:tcPr>
          <w:p w14:paraId="79A2C5B4" w14:textId="77777777" w:rsidR="009B05ED" w:rsidRPr="009B05ED"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color w:val="000000"/>
                <w:kern w:val="2"/>
                <w:sz w:val="16"/>
                <w:szCs w:val="16"/>
                <w:lang w:val="en-US" w:eastAsia="it-IT" w:bidi="ar-SA"/>
                <w14:ligatures w14:val="standardContextual"/>
              </w:rPr>
              <w:t>0.65</w:t>
            </w:r>
          </w:p>
        </w:tc>
        <w:tc>
          <w:tcPr>
            <w:tcW w:w="709" w:type="dxa"/>
            <w:shd w:val="clear" w:color="auto" w:fill="FFFFFF" w:themeFill="background1"/>
            <w:vAlign w:val="center"/>
            <w:hideMark/>
          </w:tcPr>
          <w:p w14:paraId="74877B14" w14:textId="77777777" w:rsidR="009B05ED" w:rsidRPr="009B05ED"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p>
        </w:tc>
        <w:tc>
          <w:tcPr>
            <w:tcW w:w="1205" w:type="dxa"/>
            <w:shd w:val="clear" w:color="auto" w:fill="FFFFFF" w:themeFill="background1"/>
            <w:vAlign w:val="center"/>
            <w:hideMark/>
          </w:tcPr>
          <w:p w14:paraId="0C89B5AA" w14:textId="77777777" w:rsidR="009B05ED" w:rsidRPr="009B05ED"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color w:val="000000"/>
                <w:kern w:val="2"/>
                <w:sz w:val="16"/>
                <w:szCs w:val="16"/>
                <w:lang w:val="en-US" w:eastAsia="it-IT" w:bidi="ar-SA"/>
                <w14:ligatures w14:val="standardContextual"/>
              </w:rPr>
              <w:t>0.42</w:t>
            </w:r>
          </w:p>
        </w:tc>
        <w:tc>
          <w:tcPr>
            <w:tcW w:w="989" w:type="dxa"/>
            <w:shd w:val="clear" w:color="auto" w:fill="FFFFFF" w:themeFill="background1"/>
          </w:tcPr>
          <w:p w14:paraId="1A0AF6EE" w14:textId="77777777" w:rsidR="009B05ED" w:rsidRPr="009B05ED" w:rsidRDefault="009B05ED" w:rsidP="016BDB45">
            <w:pPr>
              <w:rPr>
                <w:rFonts w:ascii="Times New Roman" w:eastAsia="Times New Roman" w:hAnsi="Times New Roman" w:cs="Times New Roman"/>
                <w:kern w:val="2"/>
                <w:sz w:val="16"/>
                <w:szCs w:val="16"/>
                <w:lang w:val="en-US" w:eastAsia="en-US" w:bidi="ar-SA"/>
                <w14:ligatures w14:val="standardContextual"/>
              </w:rPr>
            </w:pPr>
          </w:p>
        </w:tc>
        <w:tc>
          <w:tcPr>
            <w:tcW w:w="0" w:type="auto"/>
            <w:shd w:val="clear" w:color="auto" w:fill="FFFFFF" w:themeFill="background1"/>
          </w:tcPr>
          <w:p w14:paraId="31AFB678" w14:textId="77777777" w:rsidR="009B05ED" w:rsidRPr="009B05ED" w:rsidRDefault="009B05ED" w:rsidP="016BDB45">
            <w:pPr>
              <w:rPr>
                <w:rFonts w:ascii="Times New Roman" w:eastAsia="Times New Roman" w:hAnsi="Times New Roman" w:cs="Times New Roman"/>
                <w:kern w:val="2"/>
                <w:sz w:val="16"/>
                <w:szCs w:val="16"/>
                <w:lang w:val="en-US" w:eastAsia="en-US" w:bidi="ar-SA"/>
                <w14:ligatures w14:val="standardContextual"/>
              </w:rPr>
            </w:pPr>
          </w:p>
        </w:tc>
        <w:tc>
          <w:tcPr>
            <w:tcW w:w="0" w:type="auto"/>
            <w:gridSpan w:val="2"/>
            <w:vMerge w:val="restart"/>
            <w:shd w:val="clear" w:color="auto" w:fill="FFFFFF" w:themeFill="background1"/>
            <w:vAlign w:val="center"/>
            <w:hideMark/>
          </w:tcPr>
          <w:p w14:paraId="3CF7E14D" w14:textId="77777777" w:rsidR="009B05ED" w:rsidRPr="009B05ED" w:rsidRDefault="009B05ED" w:rsidP="016BDB45">
            <w:pPr>
              <w:rPr>
                <w:rFonts w:ascii="Times New Roman" w:eastAsia="Times New Roman" w:hAnsi="Times New Roman" w:cs="Times New Roman"/>
                <w:kern w:val="2"/>
                <w:sz w:val="16"/>
                <w:szCs w:val="16"/>
                <w:lang w:val="en-US" w:eastAsia="en-US" w:bidi="ar-SA"/>
                <w14:ligatures w14:val="standardContextual"/>
              </w:rPr>
            </w:pPr>
          </w:p>
        </w:tc>
        <w:tc>
          <w:tcPr>
            <w:tcW w:w="0" w:type="auto"/>
            <w:gridSpan w:val="2"/>
            <w:vMerge w:val="restart"/>
            <w:shd w:val="clear" w:color="auto" w:fill="FFFFFF" w:themeFill="background1"/>
            <w:vAlign w:val="center"/>
          </w:tcPr>
          <w:p w14:paraId="0C8B1A4C" w14:textId="77777777" w:rsidR="009B05ED" w:rsidRPr="009B05ED" w:rsidRDefault="009B05ED" w:rsidP="016BDB45">
            <w:pPr>
              <w:rPr>
                <w:rFonts w:ascii="Times New Roman" w:eastAsia="Times New Roman" w:hAnsi="Times New Roman" w:cs="Times New Roman"/>
                <w:kern w:val="2"/>
                <w:sz w:val="16"/>
                <w:szCs w:val="16"/>
                <w:lang w:val="en-US" w:eastAsia="en-US" w:bidi="ar-SA"/>
                <w14:ligatures w14:val="standardContextual"/>
              </w:rPr>
            </w:pPr>
          </w:p>
        </w:tc>
      </w:tr>
      <w:tr w:rsidR="009B05ED" w:rsidRPr="009B05ED" w14:paraId="34FDDFAC" w14:textId="77777777" w:rsidTr="5B994A04">
        <w:trPr>
          <w:trHeight w:val="334"/>
        </w:trPr>
        <w:tc>
          <w:tcPr>
            <w:tcW w:w="845" w:type="dxa"/>
            <w:shd w:val="clear" w:color="auto" w:fill="FFFFFF" w:themeFill="background1"/>
            <w:vAlign w:val="center"/>
            <w:hideMark/>
          </w:tcPr>
          <w:p w14:paraId="778CE3B2" w14:textId="7F26B147" w:rsidR="009B05ED" w:rsidRPr="009B05ED"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b/>
                <w:bCs/>
                <w:kern w:val="2"/>
                <w:sz w:val="16"/>
                <w:szCs w:val="16"/>
                <w:lang w:eastAsia="en-US" w:bidi="ar-SA"/>
                <w14:ligatures w14:val="standardContextual"/>
              </w:rPr>
              <w:t>KDQoL</w:t>
            </w:r>
            <w:r w:rsidR="7D065114" w:rsidRPr="016BDB45">
              <w:rPr>
                <w:rFonts w:ascii="Times New Roman" w:eastAsia="Times New Roman" w:hAnsi="Times New Roman" w:cs="Times New Roman"/>
                <w:b/>
                <w:bCs/>
                <w:kern w:val="2"/>
                <w:sz w:val="16"/>
                <w:szCs w:val="16"/>
                <w:lang w:eastAsia="en-US" w:bidi="ar-SA"/>
                <w14:ligatures w14:val="standardContextual"/>
              </w:rPr>
              <w:t>-36</w:t>
            </w:r>
            <w:r w:rsidRPr="016BDB45">
              <w:rPr>
                <w:rFonts w:ascii="Times New Roman" w:eastAsia="Times New Roman" w:hAnsi="Times New Roman" w:cs="Times New Roman"/>
                <w:b/>
                <w:bCs/>
                <w:kern w:val="2"/>
                <w:sz w:val="16"/>
                <w:szCs w:val="16"/>
                <w:lang w:eastAsia="en-US" w:bidi="ar-SA"/>
                <w14:ligatures w14:val="standardContextual"/>
              </w:rPr>
              <w:t>-23</w:t>
            </w:r>
          </w:p>
        </w:tc>
        <w:tc>
          <w:tcPr>
            <w:tcW w:w="864" w:type="dxa"/>
            <w:shd w:val="clear" w:color="auto" w:fill="FFFFFF" w:themeFill="background1"/>
            <w:vAlign w:val="center"/>
          </w:tcPr>
          <w:p w14:paraId="73081E05" w14:textId="77777777" w:rsidR="009B05ED" w:rsidRPr="009B05ED" w:rsidRDefault="009B05ED" w:rsidP="016BDB45">
            <w:pPr>
              <w:jc w:val="center"/>
              <w:rPr>
                <w:rFonts w:ascii="Times New Roman" w:eastAsia="Times New Roman" w:hAnsi="Times New Roman" w:cs="Times New Roman"/>
                <w:color w:val="000000"/>
                <w:kern w:val="2"/>
                <w:sz w:val="16"/>
                <w:szCs w:val="16"/>
                <w:lang w:val="en-US" w:eastAsia="en-US" w:bidi="ar-SA"/>
                <w14:ligatures w14:val="standardContextual"/>
              </w:rPr>
            </w:pPr>
          </w:p>
        </w:tc>
        <w:tc>
          <w:tcPr>
            <w:tcW w:w="897" w:type="dxa"/>
            <w:shd w:val="clear" w:color="auto" w:fill="FFFFFF" w:themeFill="background1"/>
            <w:vAlign w:val="center"/>
            <w:hideMark/>
          </w:tcPr>
          <w:p w14:paraId="1974977C" w14:textId="77777777" w:rsidR="009B05ED" w:rsidRPr="009B05ED"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color w:val="000000"/>
                <w:kern w:val="2"/>
                <w:sz w:val="16"/>
                <w:szCs w:val="16"/>
                <w:lang w:val="en-US" w:eastAsia="it-IT" w:bidi="ar-SA"/>
                <w14:ligatures w14:val="standardContextual"/>
              </w:rPr>
              <w:t>0.65</w:t>
            </w:r>
          </w:p>
        </w:tc>
        <w:tc>
          <w:tcPr>
            <w:tcW w:w="709" w:type="dxa"/>
            <w:shd w:val="clear" w:color="auto" w:fill="FFFFFF" w:themeFill="background1"/>
            <w:vAlign w:val="center"/>
            <w:hideMark/>
          </w:tcPr>
          <w:p w14:paraId="28E438A7" w14:textId="77777777" w:rsidR="009B05ED" w:rsidRPr="009B05ED"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p>
        </w:tc>
        <w:tc>
          <w:tcPr>
            <w:tcW w:w="1205" w:type="dxa"/>
            <w:shd w:val="clear" w:color="auto" w:fill="FFFFFF" w:themeFill="background1"/>
            <w:vAlign w:val="center"/>
            <w:hideMark/>
          </w:tcPr>
          <w:p w14:paraId="565E38E1" w14:textId="77777777" w:rsidR="009B05ED" w:rsidRPr="009B05ED"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color w:val="000000"/>
                <w:kern w:val="2"/>
                <w:sz w:val="16"/>
                <w:szCs w:val="16"/>
                <w:lang w:val="en-US" w:eastAsia="it-IT" w:bidi="ar-SA"/>
                <w14:ligatures w14:val="standardContextual"/>
              </w:rPr>
              <w:t>0.43</w:t>
            </w:r>
          </w:p>
        </w:tc>
        <w:tc>
          <w:tcPr>
            <w:tcW w:w="989" w:type="dxa"/>
            <w:shd w:val="clear" w:color="auto" w:fill="FFFFFF" w:themeFill="background1"/>
          </w:tcPr>
          <w:p w14:paraId="77B90440" w14:textId="77777777" w:rsidR="009B05ED" w:rsidRPr="009B05ED" w:rsidRDefault="009B05ED" w:rsidP="016BDB45">
            <w:pPr>
              <w:rPr>
                <w:rFonts w:ascii="Times New Roman" w:eastAsia="Times New Roman" w:hAnsi="Times New Roman" w:cs="Times New Roman"/>
                <w:kern w:val="2"/>
                <w:sz w:val="16"/>
                <w:szCs w:val="16"/>
                <w:lang w:val="en-US" w:eastAsia="en-US" w:bidi="ar-SA"/>
                <w14:ligatures w14:val="standardContextual"/>
              </w:rPr>
            </w:pPr>
          </w:p>
        </w:tc>
        <w:tc>
          <w:tcPr>
            <w:tcW w:w="0" w:type="auto"/>
            <w:shd w:val="clear" w:color="auto" w:fill="FFFFFF" w:themeFill="background1"/>
          </w:tcPr>
          <w:p w14:paraId="0FE4F667" w14:textId="77777777" w:rsidR="009B05ED" w:rsidRPr="009B05ED" w:rsidRDefault="009B05ED" w:rsidP="016BDB45">
            <w:pPr>
              <w:rPr>
                <w:rFonts w:ascii="Times New Roman" w:eastAsia="Times New Roman" w:hAnsi="Times New Roman" w:cs="Times New Roman"/>
                <w:kern w:val="2"/>
                <w:sz w:val="16"/>
                <w:szCs w:val="16"/>
                <w:lang w:val="en-US" w:eastAsia="en-US" w:bidi="ar-SA"/>
                <w14:ligatures w14:val="standardContextual"/>
              </w:rPr>
            </w:pPr>
          </w:p>
        </w:tc>
        <w:tc>
          <w:tcPr>
            <w:tcW w:w="0" w:type="auto"/>
            <w:gridSpan w:val="2"/>
            <w:vMerge/>
            <w:vAlign w:val="center"/>
            <w:hideMark/>
          </w:tcPr>
          <w:p w14:paraId="5DCD774D" w14:textId="77777777" w:rsidR="009B05ED" w:rsidRPr="009B05ED" w:rsidRDefault="009B05ED" w:rsidP="009B05ED">
            <w:pPr>
              <w:rPr>
                <w:rFonts w:ascii="Times New Roman" w:eastAsia="Calibri" w:hAnsi="Times New Roman" w:cs="Times New Roman"/>
                <w:kern w:val="2"/>
                <w:sz w:val="24"/>
                <w:szCs w:val="24"/>
                <w:lang w:val="en-US" w:eastAsia="en-US" w:bidi="ar-SA"/>
                <w14:ligatures w14:val="standardContextual"/>
              </w:rPr>
            </w:pPr>
          </w:p>
        </w:tc>
        <w:tc>
          <w:tcPr>
            <w:tcW w:w="0" w:type="auto"/>
            <w:gridSpan w:val="2"/>
            <w:vMerge/>
            <w:vAlign w:val="center"/>
          </w:tcPr>
          <w:p w14:paraId="2E66B36B" w14:textId="77777777" w:rsidR="009B05ED" w:rsidRPr="009B05ED" w:rsidRDefault="009B05ED" w:rsidP="009B05ED">
            <w:pPr>
              <w:rPr>
                <w:rFonts w:ascii="Times New Roman" w:eastAsia="Calibri" w:hAnsi="Times New Roman" w:cs="Times New Roman"/>
                <w:kern w:val="2"/>
                <w:sz w:val="24"/>
                <w:szCs w:val="24"/>
                <w:lang w:val="en-US" w:eastAsia="en-US" w:bidi="ar-SA"/>
                <w14:ligatures w14:val="standardContextual"/>
              </w:rPr>
            </w:pPr>
          </w:p>
        </w:tc>
      </w:tr>
      <w:tr w:rsidR="009B05ED" w:rsidRPr="009B05ED" w14:paraId="76CF51A9" w14:textId="77777777" w:rsidTr="5B994A04">
        <w:trPr>
          <w:trHeight w:val="334"/>
        </w:trPr>
        <w:tc>
          <w:tcPr>
            <w:tcW w:w="845" w:type="dxa"/>
            <w:shd w:val="clear" w:color="auto" w:fill="FFFFFF" w:themeFill="background1"/>
            <w:vAlign w:val="center"/>
            <w:hideMark/>
          </w:tcPr>
          <w:p w14:paraId="0A7A8E1F" w14:textId="77777777" w:rsidR="009B05ED" w:rsidRPr="009B05ED"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b/>
                <w:bCs/>
                <w:kern w:val="2"/>
                <w:sz w:val="16"/>
                <w:szCs w:val="16"/>
                <w:lang w:eastAsia="en-US" w:bidi="ar-SA"/>
                <w14:ligatures w14:val="standardContextual"/>
              </w:rPr>
              <w:t>KDQoL-36-24</w:t>
            </w:r>
          </w:p>
        </w:tc>
        <w:tc>
          <w:tcPr>
            <w:tcW w:w="864" w:type="dxa"/>
            <w:shd w:val="clear" w:color="auto" w:fill="FFFFFF" w:themeFill="background1"/>
            <w:vAlign w:val="center"/>
          </w:tcPr>
          <w:p w14:paraId="1AAAFD6D" w14:textId="77777777" w:rsidR="009B05ED" w:rsidRPr="009B05ED" w:rsidRDefault="009B05ED" w:rsidP="016BDB45">
            <w:pPr>
              <w:jc w:val="center"/>
              <w:rPr>
                <w:rFonts w:ascii="Times New Roman" w:eastAsia="Times New Roman" w:hAnsi="Times New Roman" w:cs="Times New Roman"/>
                <w:color w:val="000000"/>
                <w:kern w:val="2"/>
                <w:sz w:val="16"/>
                <w:szCs w:val="16"/>
                <w:lang w:val="en-US" w:eastAsia="en-US" w:bidi="ar-SA"/>
                <w14:ligatures w14:val="standardContextual"/>
              </w:rPr>
            </w:pPr>
          </w:p>
        </w:tc>
        <w:tc>
          <w:tcPr>
            <w:tcW w:w="897" w:type="dxa"/>
            <w:shd w:val="clear" w:color="auto" w:fill="FFFFFF" w:themeFill="background1"/>
            <w:vAlign w:val="center"/>
            <w:hideMark/>
          </w:tcPr>
          <w:p w14:paraId="2CC900FC" w14:textId="77777777" w:rsidR="009B05ED" w:rsidRPr="009B05ED"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color w:val="000000"/>
                <w:kern w:val="2"/>
                <w:sz w:val="16"/>
                <w:szCs w:val="16"/>
                <w:lang w:val="en-US" w:eastAsia="it-IT" w:bidi="ar-SA"/>
                <w14:ligatures w14:val="standardContextual"/>
              </w:rPr>
              <w:t>0.56</w:t>
            </w:r>
          </w:p>
        </w:tc>
        <w:tc>
          <w:tcPr>
            <w:tcW w:w="709" w:type="dxa"/>
            <w:shd w:val="clear" w:color="auto" w:fill="FFFFFF" w:themeFill="background1"/>
            <w:vAlign w:val="center"/>
            <w:hideMark/>
          </w:tcPr>
          <w:p w14:paraId="36379AD7" w14:textId="77777777" w:rsidR="009B05ED" w:rsidRPr="009B05ED"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p>
        </w:tc>
        <w:tc>
          <w:tcPr>
            <w:tcW w:w="1205" w:type="dxa"/>
            <w:shd w:val="clear" w:color="auto" w:fill="FFFFFF" w:themeFill="background1"/>
            <w:vAlign w:val="center"/>
            <w:hideMark/>
          </w:tcPr>
          <w:p w14:paraId="0E3BF50A" w14:textId="77777777" w:rsidR="009B05ED" w:rsidRPr="009B05ED"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color w:val="000000"/>
                <w:kern w:val="2"/>
                <w:sz w:val="16"/>
                <w:szCs w:val="16"/>
                <w:lang w:val="en-US" w:eastAsia="it-IT" w:bidi="ar-SA"/>
                <w14:ligatures w14:val="standardContextual"/>
              </w:rPr>
              <w:t>0.32</w:t>
            </w:r>
          </w:p>
        </w:tc>
        <w:tc>
          <w:tcPr>
            <w:tcW w:w="989" w:type="dxa"/>
            <w:shd w:val="clear" w:color="auto" w:fill="FFFFFF" w:themeFill="background1"/>
          </w:tcPr>
          <w:p w14:paraId="2D342653" w14:textId="77777777" w:rsidR="009B05ED" w:rsidRPr="009B05ED" w:rsidRDefault="009B05ED" w:rsidP="016BDB45">
            <w:pPr>
              <w:rPr>
                <w:rFonts w:ascii="Times New Roman" w:eastAsia="Times New Roman" w:hAnsi="Times New Roman" w:cs="Times New Roman"/>
                <w:kern w:val="2"/>
                <w:sz w:val="16"/>
                <w:szCs w:val="16"/>
                <w:lang w:val="en-US" w:eastAsia="en-US" w:bidi="ar-SA"/>
                <w14:ligatures w14:val="standardContextual"/>
              </w:rPr>
            </w:pPr>
          </w:p>
        </w:tc>
        <w:tc>
          <w:tcPr>
            <w:tcW w:w="0" w:type="auto"/>
            <w:shd w:val="clear" w:color="auto" w:fill="FFFFFF" w:themeFill="background1"/>
          </w:tcPr>
          <w:p w14:paraId="44AEFFA4" w14:textId="77777777" w:rsidR="009B05ED" w:rsidRPr="009B05ED" w:rsidRDefault="009B05ED" w:rsidP="016BDB45">
            <w:pPr>
              <w:rPr>
                <w:rFonts w:ascii="Times New Roman" w:eastAsia="Times New Roman" w:hAnsi="Times New Roman" w:cs="Times New Roman"/>
                <w:kern w:val="2"/>
                <w:sz w:val="16"/>
                <w:szCs w:val="16"/>
                <w:lang w:val="en-US" w:eastAsia="en-US" w:bidi="ar-SA"/>
                <w14:ligatures w14:val="standardContextual"/>
              </w:rPr>
            </w:pPr>
          </w:p>
        </w:tc>
        <w:tc>
          <w:tcPr>
            <w:tcW w:w="0" w:type="auto"/>
            <w:gridSpan w:val="2"/>
            <w:vMerge/>
            <w:vAlign w:val="center"/>
            <w:hideMark/>
          </w:tcPr>
          <w:p w14:paraId="089206FB" w14:textId="77777777" w:rsidR="009B05ED" w:rsidRPr="009B05ED" w:rsidRDefault="009B05ED" w:rsidP="009B05ED">
            <w:pPr>
              <w:rPr>
                <w:rFonts w:ascii="Times New Roman" w:eastAsia="Calibri" w:hAnsi="Times New Roman" w:cs="Times New Roman"/>
                <w:kern w:val="2"/>
                <w:sz w:val="24"/>
                <w:szCs w:val="24"/>
                <w:lang w:val="en-US" w:eastAsia="en-US" w:bidi="ar-SA"/>
                <w14:ligatures w14:val="standardContextual"/>
              </w:rPr>
            </w:pPr>
          </w:p>
        </w:tc>
        <w:tc>
          <w:tcPr>
            <w:tcW w:w="0" w:type="auto"/>
            <w:gridSpan w:val="2"/>
            <w:vMerge/>
            <w:vAlign w:val="center"/>
          </w:tcPr>
          <w:p w14:paraId="65227AD6" w14:textId="77777777" w:rsidR="009B05ED" w:rsidRPr="009B05ED" w:rsidRDefault="009B05ED" w:rsidP="009B05ED">
            <w:pPr>
              <w:rPr>
                <w:rFonts w:ascii="Times New Roman" w:eastAsia="Calibri" w:hAnsi="Times New Roman" w:cs="Times New Roman"/>
                <w:kern w:val="2"/>
                <w:sz w:val="24"/>
                <w:szCs w:val="24"/>
                <w:lang w:val="en-US" w:eastAsia="en-US" w:bidi="ar-SA"/>
                <w14:ligatures w14:val="standardContextual"/>
              </w:rPr>
            </w:pPr>
          </w:p>
        </w:tc>
      </w:tr>
      <w:tr w:rsidR="009B05ED" w:rsidRPr="009B05ED" w14:paraId="133475A7" w14:textId="77777777" w:rsidTr="5B994A04">
        <w:trPr>
          <w:trHeight w:val="334"/>
        </w:trPr>
        <w:tc>
          <w:tcPr>
            <w:tcW w:w="845" w:type="dxa"/>
            <w:shd w:val="clear" w:color="auto" w:fill="FFFFFF" w:themeFill="background1"/>
            <w:vAlign w:val="center"/>
          </w:tcPr>
          <w:p w14:paraId="0A7CAC25" w14:textId="77777777" w:rsidR="009B05ED" w:rsidRPr="009B05ED" w:rsidRDefault="009B05ED" w:rsidP="016BDB45">
            <w:pPr>
              <w:jc w:val="center"/>
              <w:rPr>
                <w:rFonts w:ascii="Times New Roman" w:eastAsia="Times New Roman" w:hAnsi="Times New Roman" w:cs="Times New Roman"/>
                <w:b/>
                <w:bCs/>
                <w:kern w:val="2"/>
                <w:sz w:val="16"/>
                <w:szCs w:val="16"/>
                <w:lang w:eastAsia="en-US" w:bidi="ar-SA"/>
                <w14:ligatures w14:val="standardContextual"/>
              </w:rPr>
            </w:pPr>
            <w:r w:rsidRPr="016BDB45">
              <w:rPr>
                <w:rFonts w:ascii="Times New Roman" w:eastAsia="Times New Roman" w:hAnsi="Times New Roman" w:cs="Times New Roman"/>
                <w:b/>
                <w:bCs/>
                <w:kern w:val="2"/>
                <w:sz w:val="16"/>
                <w:szCs w:val="16"/>
                <w:lang w:eastAsia="en-US" w:bidi="ar-SA"/>
                <w14:ligatures w14:val="standardContextual"/>
              </w:rPr>
              <w:t>KDQoL-36-25</w:t>
            </w:r>
          </w:p>
        </w:tc>
        <w:tc>
          <w:tcPr>
            <w:tcW w:w="864" w:type="dxa"/>
            <w:shd w:val="clear" w:color="auto" w:fill="FFFFFF" w:themeFill="background1"/>
            <w:vAlign w:val="center"/>
          </w:tcPr>
          <w:p w14:paraId="6BE4C2B5" w14:textId="77777777" w:rsidR="009B05ED" w:rsidRPr="009B05ED" w:rsidRDefault="009B05ED" w:rsidP="016BDB45">
            <w:pPr>
              <w:jc w:val="center"/>
              <w:rPr>
                <w:rFonts w:ascii="Times New Roman" w:eastAsia="Times New Roman" w:hAnsi="Times New Roman" w:cs="Times New Roman"/>
                <w:color w:val="000000"/>
                <w:kern w:val="2"/>
                <w:sz w:val="16"/>
                <w:szCs w:val="16"/>
                <w:lang w:val="en-US" w:eastAsia="en-US" w:bidi="ar-SA"/>
                <w14:ligatures w14:val="standardContextual"/>
              </w:rPr>
            </w:pPr>
          </w:p>
        </w:tc>
        <w:tc>
          <w:tcPr>
            <w:tcW w:w="897" w:type="dxa"/>
            <w:shd w:val="clear" w:color="auto" w:fill="FFFFFF" w:themeFill="background1"/>
            <w:vAlign w:val="center"/>
          </w:tcPr>
          <w:p w14:paraId="420E8D98" w14:textId="77777777" w:rsidR="009B05ED" w:rsidRPr="009B05ED" w:rsidRDefault="009B05ED" w:rsidP="016BDB45">
            <w:pPr>
              <w:jc w:val="center"/>
              <w:rPr>
                <w:rFonts w:ascii="Times New Roman" w:eastAsia="Times New Roman" w:hAnsi="Times New Roman" w:cs="Times New Roman"/>
                <w:color w:val="000000"/>
                <w:kern w:val="2"/>
                <w:sz w:val="16"/>
                <w:szCs w:val="16"/>
                <w:lang w:val="en-US" w:eastAsia="en-US" w:bidi="ar-SA"/>
                <w14:ligatures w14:val="standardContextual"/>
              </w:rPr>
            </w:pPr>
            <w:r w:rsidRPr="016BDB45">
              <w:rPr>
                <w:rFonts w:ascii="Times New Roman" w:eastAsia="Times New Roman" w:hAnsi="Times New Roman" w:cs="Times New Roman"/>
                <w:color w:val="000000"/>
                <w:kern w:val="2"/>
                <w:sz w:val="16"/>
                <w:szCs w:val="16"/>
                <w:lang w:val="en-US" w:eastAsia="it-IT" w:bidi="ar-SA"/>
                <w14:ligatures w14:val="standardContextual"/>
              </w:rPr>
              <w:t>0.75</w:t>
            </w:r>
          </w:p>
        </w:tc>
        <w:tc>
          <w:tcPr>
            <w:tcW w:w="709" w:type="dxa"/>
            <w:shd w:val="clear" w:color="auto" w:fill="FFFFFF" w:themeFill="background1"/>
            <w:vAlign w:val="center"/>
          </w:tcPr>
          <w:p w14:paraId="435AD32A" w14:textId="77777777" w:rsidR="009B05ED" w:rsidRPr="009B05ED"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p>
        </w:tc>
        <w:tc>
          <w:tcPr>
            <w:tcW w:w="1205" w:type="dxa"/>
            <w:shd w:val="clear" w:color="auto" w:fill="FFFFFF" w:themeFill="background1"/>
            <w:vAlign w:val="center"/>
          </w:tcPr>
          <w:p w14:paraId="0E63CF06" w14:textId="77777777" w:rsidR="009B05ED" w:rsidRPr="009B05ED" w:rsidRDefault="009B05ED" w:rsidP="016BDB45">
            <w:pPr>
              <w:jc w:val="center"/>
              <w:rPr>
                <w:rFonts w:ascii="Times New Roman" w:eastAsia="Times New Roman" w:hAnsi="Times New Roman" w:cs="Times New Roman"/>
                <w:color w:val="000000"/>
                <w:kern w:val="2"/>
                <w:sz w:val="16"/>
                <w:szCs w:val="16"/>
                <w:lang w:val="en-US" w:eastAsia="en-US" w:bidi="ar-SA"/>
                <w14:ligatures w14:val="standardContextual"/>
              </w:rPr>
            </w:pPr>
            <w:r w:rsidRPr="016BDB45">
              <w:rPr>
                <w:rFonts w:ascii="Times New Roman" w:eastAsia="Times New Roman" w:hAnsi="Times New Roman" w:cs="Times New Roman"/>
                <w:color w:val="000000"/>
                <w:kern w:val="2"/>
                <w:sz w:val="16"/>
                <w:szCs w:val="16"/>
                <w:lang w:val="en-US" w:eastAsia="it-IT" w:bidi="ar-SA"/>
                <w14:ligatures w14:val="standardContextual"/>
              </w:rPr>
              <w:t>0.56</w:t>
            </w:r>
          </w:p>
        </w:tc>
        <w:tc>
          <w:tcPr>
            <w:tcW w:w="989" w:type="dxa"/>
            <w:shd w:val="clear" w:color="auto" w:fill="FFFFFF" w:themeFill="background1"/>
          </w:tcPr>
          <w:p w14:paraId="2609C7B6" w14:textId="77777777" w:rsidR="009B05ED" w:rsidRPr="009B05ED" w:rsidRDefault="009B05ED" w:rsidP="016BDB45">
            <w:pPr>
              <w:rPr>
                <w:rFonts w:ascii="Times New Roman" w:eastAsia="Times New Roman" w:hAnsi="Times New Roman" w:cs="Times New Roman"/>
                <w:kern w:val="2"/>
                <w:sz w:val="16"/>
                <w:szCs w:val="16"/>
                <w:lang w:val="en-US" w:eastAsia="en-US" w:bidi="ar-SA"/>
                <w14:ligatures w14:val="standardContextual"/>
              </w:rPr>
            </w:pPr>
          </w:p>
        </w:tc>
        <w:tc>
          <w:tcPr>
            <w:tcW w:w="0" w:type="auto"/>
            <w:shd w:val="clear" w:color="auto" w:fill="FFFFFF" w:themeFill="background1"/>
          </w:tcPr>
          <w:p w14:paraId="603F633D" w14:textId="77777777" w:rsidR="009B05ED" w:rsidRPr="009B05ED" w:rsidRDefault="009B05ED" w:rsidP="016BDB45">
            <w:pPr>
              <w:rPr>
                <w:rFonts w:ascii="Times New Roman" w:eastAsia="Times New Roman" w:hAnsi="Times New Roman" w:cs="Times New Roman"/>
                <w:kern w:val="2"/>
                <w:sz w:val="16"/>
                <w:szCs w:val="16"/>
                <w:lang w:val="en-US" w:eastAsia="en-US" w:bidi="ar-SA"/>
                <w14:ligatures w14:val="standardContextual"/>
              </w:rPr>
            </w:pPr>
          </w:p>
        </w:tc>
        <w:tc>
          <w:tcPr>
            <w:tcW w:w="0" w:type="auto"/>
            <w:gridSpan w:val="2"/>
            <w:shd w:val="clear" w:color="auto" w:fill="FFFFFF" w:themeFill="background1"/>
            <w:vAlign w:val="center"/>
          </w:tcPr>
          <w:p w14:paraId="7ACEF7FE" w14:textId="77777777" w:rsidR="009B05ED" w:rsidRPr="009B05ED" w:rsidRDefault="009B05ED" w:rsidP="016BDB45">
            <w:pPr>
              <w:rPr>
                <w:rFonts w:ascii="Times New Roman" w:eastAsia="Times New Roman" w:hAnsi="Times New Roman" w:cs="Times New Roman"/>
                <w:kern w:val="2"/>
                <w:sz w:val="16"/>
                <w:szCs w:val="16"/>
                <w:lang w:val="en-US" w:eastAsia="en-US" w:bidi="ar-SA"/>
                <w14:ligatures w14:val="standardContextual"/>
              </w:rPr>
            </w:pPr>
          </w:p>
        </w:tc>
        <w:tc>
          <w:tcPr>
            <w:tcW w:w="0" w:type="auto"/>
            <w:gridSpan w:val="2"/>
            <w:shd w:val="clear" w:color="auto" w:fill="FFFFFF" w:themeFill="background1"/>
            <w:vAlign w:val="center"/>
          </w:tcPr>
          <w:p w14:paraId="710CCD7F" w14:textId="77777777" w:rsidR="009B05ED" w:rsidRPr="009B05ED" w:rsidRDefault="009B05ED" w:rsidP="016BDB45">
            <w:pPr>
              <w:rPr>
                <w:rFonts w:ascii="Times New Roman" w:eastAsia="Times New Roman" w:hAnsi="Times New Roman" w:cs="Times New Roman"/>
                <w:kern w:val="2"/>
                <w:sz w:val="16"/>
                <w:szCs w:val="16"/>
                <w:lang w:val="en-US" w:eastAsia="en-US" w:bidi="ar-SA"/>
                <w14:ligatures w14:val="standardContextual"/>
              </w:rPr>
            </w:pPr>
          </w:p>
        </w:tc>
      </w:tr>
      <w:tr w:rsidR="009B05ED" w:rsidRPr="009B05ED" w14:paraId="54A0D434" w14:textId="77777777" w:rsidTr="5B994A04">
        <w:trPr>
          <w:trHeight w:val="334"/>
        </w:trPr>
        <w:tc>
          <w:tcPr>
            <w:tcW w:w="845" w:type="dxa"/>
            <w:shd w:val="clear" w:color="auto" w:fill="FFFFFF" w:themeFill="background1"/>
            <w:vAlign w:val="center"/>
          </w:tcPr>
          <w:p w14:paraId="5E924C87" w14:textId="77777777" w:rsidR="009B05ED" w:rsidRPr="009B05ED" w:rsidRDefault="009B05ED" w:rsidP="016BDB45">
            <w:pPr>
              <w:jc w:val="center"/>
              <w:rPr>
                <w:rFonts w:ascii="Times New Roman" w:eastAsia="Times New Roman" w:hAnsi="Times New Roman" w:cs="Times New Roman"/>
                <w:b/>
                <w:bCs/>
                <w:kern w:val="2"/>
                <w:sz w:val="16"/>
                <w:szCs w:val="16"/>
                <w:lang w:eastAsia="en-US" w:bidi="ar-SA"/>
                <w14:ligatures w14:val="standardContextual"/>
              </w:rPr>
            </w:pPr>
            <w:r w:rsidRPr="016BDB45">
              <w:rPr>
                <w:rFonts w:ascii="Times New Roman" w:eastAsia="Times New Roman" w:hAnsi="Times New Roman" w:cs="Times New Roman"/>
                <w:b/>
                <w:bCs/>
                <w:kern w:val="2"/>
                <w:sz w:val="16"/>
                <w:szCs w:val="16"/>
                <w:lang w:eastAsia="en-US" w:bidi="ar-SA"/>
                <w14:ligatures w14:val="standardContextual"/>
              </w:rPr>
              <w:t>KDQoL-36-26</w:t>
            </w:r>
          </w:p>
        </w:tc>
        <w:tc>
          <w:tcPr>
            <w:tcW w:w="864" w:type="dxa"/>
            <w:shd w:val="clear" w:color="auto" w:fill="FFFFFF" w:themeFill="background1"/>
            <w:vAlign w:val="center"/>
          </w:tcPr>
          <w:p w14:paraId="2D8EAE1C" w14:textId="77777777" w:rsidR="009B05ED" w:rsidRPr="009B05ED" w:rsidRDefault="009B05ED" w:rsidP="016BDB45">
            <w:pPr>
              <w:jc w:val="center"/>
              <w:rPr>
                <w:rFonts w:ascii="Times New Roman" w:eastAsia="Times New Roman" w:hAnsi="Times New Roman" w:cs="Times New Roman"/>
                <w:color w:val="000000"/>
                <w:kern w:val="2"/>
                <w:sz w:val="16"/>
                <w:szCs w:val="16"/>
                <w:lang w:val="en-US" w:eastAsia="en-US" w:bidi="ar-SA"/>
                <w14:ligatures w14:val="standardContextual"/>
              </w:rPr>
            </w:pPr>
          </w:p>
        </w:tc>
        <w:tc>
          <w:tcPr>
            <w:tcW w:w="897" w:type="dxa"/>
            <w:shd w:val="clear" w:color="auto" w:fill="FFFFFF" w:themeFill="background1"/>
            <w:vAlign w:val="center"/>
          </w:tcPr>
          <w:p w14:paraId="55BA448F" w14:textId="77777777" w:rsidR="009B05ED" w:rsidRPr="009B05ED" w:rsidRDefault="009B05ED" w:rsidP="016BDB45">
            <w:pPr>
              <w:jc w:val="center"/>
              <w:rPr>
                <w:rFonts w:ascii="Times New Roman" w:eastAsia="Times New Roman" w:hAnsi="Times New Roman" w:cs="Times New Roman"/>
                <w:color w:val="000000"/>
                <w:kern w:val="2"/>
                <w:sz w:val="16"/>
                <w:szCs w:val="16"/>
                <w:lang w:val="en-US" w:eastAsia="en-US" w:bidi="ar-SA"/>
                <w14:ligatures w14:val="standardContextual"/>
              </w:rPr>
            </w:pPr>
            <w:r w:rsidRPr="016BDB45">
              <w:rPr>
                <w:rFonts w:ascii="Times New Roman" w:eastAsia="Times New Roman" w:hAnsi="Times New Roman" w:cs="Times New Roman"/>
                <w:color w:val="000000"/>
                <w:kern w:val="2"/>
                <w:sz w:val="16"/>
                <w:szCs w:val="16"/>
                <w:lang w:val="en-US" w:eastAsia="it-IT" w:bidi="ar-SA"/>
                <w14:ligatures w14:val="standardContextual"/>
              </w:rPr>
              <w:t>0.61</w:t>
            </w:r>
          </w:p>
        </w:tc>
        <w:tc>
          <w:tcPr>
            <w:tcW w:w="709" w:type="dxa"/>
            <w:shd w:val="clear" w:color="auto" w:fill="FFFFFF" w:themeFill="background1"/>
            <w:vAlign w:val="center"/>
          </w:tcPr>
          <w:p w14:paraId="65E4FA5D" w14:textId="77777777" w:rsidR="009B05ED" w:rsidRPr="009B05ED"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p>
        </w:tc>
        <w:tc>
          <w:tcPr>
            <w:tcW w:w="1205" w:type="dxa"/>
            <w:shd w:val="clear" w:color="auto" w:fill="FFFFFF" w:themeFill="background1"/>
            <w:vAlign w:val="center"/>
          </w:tcPr>
          <w:p w14:paraId="1C65A884" w14:textId="77777777" w:rsidR="009B05ED" w:rsidRPr="009B05ED" w:rsidRDefault="009B05ED" w:rsidP="016BDB45">
            <w:pPr>
              <w:jc w:val="center"/>
              <w:rPr>
                <w:rFonts w:ascii="Times New Roman" w:eastAsia="Times New Roman" w:hAnsi="Times New Roman" w:cs="Times New Roman"/>
                <w:color w:val="000000"/>
                <w:kern w:val="2"/>
                <w:sz w:val="16"/>
                <w:szCs w:val="16"/>
                <w:lang w:val="en-US" w:eastAsia="en-US" w:bidi="ar-SA"/>
                <w14:ligatures w14:val="standardContextual"/>
              </w:rPr>
            </w:pPr>
            <w:r w:rsidRPr="016BDB45">
              <w:rPr>
                <w:rFonts w:ascii="Times New Roman" w:eastAsia="Times New Roman" w:hAnsi="Times New Roman" w:cs="Times New Roman"/>
                <w:color w:val="000000"/>
                <w:kern w:val="2"/>
                <w:sz w:val="16"/>
                <w:szCs w:val="16"/>
                <w:lang w:val="en-US" w:eastAsia="it-IT" w:bidi="ar-SA"/>
                <w14:ligatures w14:val="standardContextual"/>
              </w:rPr>
              <w:t>0.37</w:t>
            </w:r>
          </w:p>
        </w:tc>
        <w:tc>
          <w:tcPr>
            <w:tcW w:w="989" w:type="dxa"/>
            <w:shd w:val="clear" w:color="auto" w:fill="FFFFFF" w:themeFill="background1"/>
          </w:tcPr>
          <w:p w14:paraId="02FE848F" w14:textId="77777777" w:rsidR="009B05ED" w:rsidRPr="009B05ED" w:rsidRDefault="009B05ED" w:rsidP="016BDB45">
            <w:pPr>
              <w:rPr>
                <w:rFonts w:ascii="Times New Roman" w:eastAsia="Times New Roman" w:hAnsi="Times New Roman" w:cs="Times New Roman"/>
                <w:kern w:val="2"/>
                <w:sz w:val="16"/>
                <w:szCs w:val="16"/>
                <w:lang w:val="en-US" w:eastAsia="en-US" w:bidi="ar-SA"/>
                <w14:ligatures w14:val="standardContextual"/>
              </w:rPr>
            </w:pPr>
          </w:p>
        </w:tc>
        <w:tc>
          <w:tcPr>
            <w:tcW w:w="0" w:type="auto"/>
            <w:shd w:val="clear" w:color="auto" w:fill="FFFFFF" w:themeFill="background1"/>
          </w:tcPr>
          <w:p w14:paraId="793002B1" w14:textId="77777777" w:rsidR="009B05ED" w:rsidRPr="009B05ED" w:rsidRDefault="009B05ED" w:rsidP="016BDB45">
            <w:pPr>
              <w:rPr>
                <w:rFonts w:ascii="Times New Roman" w:eastAsia="Times New Roman" w:hAnsi="Times New Roman" w:cs="Times New Roman"/>
                <w:kern w:val="2"/>
                <w:sz w:val="16"/>
                <w:szCs w:val="16"/>
                <w:lang w:val="en-US" w:eastAsia="en-US" w:bidi="ar-SA"/>
                <w14:ligatures w14:val="standardContextual"/>
              </w:rPr>
            </w:pPr>
          </w:p>
        </w:tc>
        <w:tc>
          <w:tcPr>
            <w:tcW w:w="0" w:type="auto"/>
            <w:gridSpan w:val="2"/>
            <w:shd w:val="clear" w:color="auto" w:fill="FFFFFF" w:themeFill="background1"/>
            <w:vAlign w:val="center"/>
          </w:tcPr>
          <w:p w14:paraId="41E4289B" w14:textId="77777777" w:rsidR="009B05ED" w:rsidRPr="009B05ED" w:rsidRDefault="009B05ED" w:rsidP="016BDB45">
            <w:pPr>
              <w:rPr>
                <w:rFonts w:ascii="Times New Roman" w:eastAsia="Times New Roman" w:hAnsi="Times New Roman" w:cs="Times New Roman"/>
                <w:kern w:val="2"/>
                <w:sz w:val="16"/>
                <w:szCs w:val="16"/>
                <w:lang w:val="en-US" w:eastAsia="en-US" w:bidi="ar-SA"/>
                <w14:ligatures w14:val="standardContextual"/>
              </w:rPr>
            </w:pPr>
          </w:p>
        </w:tc>
        <w:tc>
          <w:tcPr>
            <w:tcW w:w="0" w:type="auto"/>
            <w:gridSpan w:val="2"/>
            <w:shd w:val="clear" w:color="auto" w:fill="FFFFFF" w:themeFill="background1"/>
            <w:vAlign w:val="center"/>
          </w:tcPr>
          <w:p w14:paraId="68F686DE" w14:textId="77777777" w:rsidR="009B05ED" w:rsidRPr="009B05ED" w:rsidRDefault="009B05ED" w:rsidP="016BDB45">
            <w:pPr>
              <w:rPr>
                <w:rFonts w:ascii="Times New Roman" w:eastAsia="Times New Roman" w:hAnsi="Times New Roman" w:cs="Times New Roman"/>
                <w:kern w:val="2"/>
                <w:sz w:val="16"/>
                <w:szCs w:val="16"/>
                <w:lang w:val="en-US" w:eastAsia="en-US" w:bidi="ar-SA"/>
                <w14:ligatures w14:val="standardContextual"/>
              </w:rPr>
            </w:pPr>
          </w:p>
        </w:tc>
      </w:tr>
      <w:tr w:rsidR="009B05ED" w:rsidRPr="009B05ED" w14:paraId="2DD90AA1" w14:textId="77777777" w:rsidTr="5B994A04">
        <w:trPr>
          <w:trHeight w:val="334"/>
        </w:trPr>
        <w:tc>
          <w:tcPr>
            <w:tcW w:w="845" w:type="dxa"/>
            <w:shd w:val="clear" w:color="auto" w:fill="FFFFFF" w:themeFill="background1"/>
            <w:vAlign w:val="center"/>
          </w:tcPr>
          <w:p w14:paraId="38F9BBC3" w14:textId="77777777" w:rsidR="009B05ED" w:rsidRPr="009B05ED" w:rsidRDefault="009B05ED" w:rsidP="016BDB45">
            <w:pPr>
              <w:jc w:val="center"/>
              <w:rPr>
                <w:rFonts w:ascii="Times New Roman" w:eastAsia="Times New Roman" w:hAnsi="Times New Roman" w:cs="Times New Roman"/>
                <w:b/>
                <w:bCs/>
                <w:kern w:val="2"/>
                <w:sz w:val="16"/>
                <w:szCs w:val="16"/>
                <w:lang w:eastAsia="en-US" w:bidi="ar-SA"/>
                <w14:ligatures w14:val="standardContextual"/>
              </w:rPr>
            </w:pPr>
            <w:r w:rsidRPr="016BDB45">
              <w:rPr>
                <w:rFonts w:ascii="Times New Roman" w:eastAsia="Times New Roman" w:hAnsi="Times New Roman" w:cs="Times New Roman"/>
                <w:b/>
                <w:bCs/>
                <w:kern w:val="2"/>
                <w:sz w:val="16"/>
                <w:szCs w:val="16"/>
                <w:lang w:eastAsia="en-US" w:bidi="ar-SA"/>
                <w14:ligatures w14:val="standardContextual"/>
              </w:rPr>
              <w:t>KDQoL-36-27</w:t>
            </w:r>
          </w:p>
        </w:tc>
        <w:tc>
          <w:tcPr>
            <w:tcW w:w="864" w:type="dxa"/>
            <w:shd w:val="clear" w:color="auto" w:fill="FFFFFF" w:themeFill="background1"/>
            <w:vAlign w:val="center"/>
          </w:tcPr>
          <w:p w14:paraId="5FA4FEC1" w14:textId="77777777" w:rsidR="009B05ED" w:rsidRPr="009B05ED" w:rsidRDefault="009B05ED" w:rsidP="016BDB45">
            <w:pPr>
              <w:jc w:val="center"/>
              <w:rPr>
                <w:rFonts w:ascii="Times New Roman" w:eastAsia="Times New Roman" w:hAnsi="Times New Roman" w:cs="Times New Roman"/>
                <w:color w:val="000000"/>
                <w:kern w:val="2"/>
                <w:sz w:val="16"/>
                <w:szCs w:val="16"/>
                <w:lang w:val="en-US" w:eastAsia="en-US" w:bidi="ar-SA"/>
                <w14:ligatures w14:val="standardContextual"/>
              </w:rPr>
            </w:pPr>
          </w:p>
        </w:tc>
        <w:tc>
          <w:tcPr>
            <w:tcW w:w="897" w:type="dxa"/>
            <w:shd w:val="clear" w:color="auto" w:fill="FFFFFF" w:themeFill="background1"/>
            <w:vAlign w:val="center"/>
          </w:tcPr>
          <w:p w14:paraId="57CE26ED" w14:textId="77777777" w:rsidR="009B05ED" w:rsidRPr="009B05ED" w:rsidRDefault="009B05ED" w:rsidP="016BDB45">
            <w:pPr>
              <w:jc w:val="center"/>
              <w:rPr>
                <w:rFonts w:ascii="Times New Roman" w:eastAsia="Times New Roman" w:hAnsi="Times New Roman" w:cs="Times New Roman"/>
                <w:color w:val="000000"/>
                <w:kern w:val="2"/>
                <w:sz w:val="16"/>
                <w:szCs w:val="16"/>
                <w:lang w:val="en-US" w:eastAsia="en-US" w:bidi="ar-SA"/>
                <w14:ligatures w14:val="standardContextual"/>
              </w:rPr>
            </w:pPr>
            <w:r w:rsidRPr="016BDB45">
              <w:rPr>
                <w:rFonts w:ascii="Times New Roman" w:eastAsia="Times New Roman" w:hAnsi="Times New Roman" w:cs="Times New Roman"/>
                <w:color w:val="000000"/>
                <w:kern w:val="2"/>
                <w:sz w:val="16"/>
                <w:szCs w:val="16"/>
                <w:lang w:val="en-US" w:eastAsia="it-IT" w:bidi="ar-SA"/>
                <w14:ligatures w14:val="standardContextual"/>
              </w:rPr>
              <w:t>0.66</w:t>
            </w:r>
          </w:p>
        </w:tc>
        <w:tc>
          <w:tcPr>
            <w:tcW w:w="709" w:type="dxa"/>
            <w:shd w:val="clear" w:color="auto" w:fill="FFFFFF" w:themeFill="background1"/>
            <w:vAlign w:val="center"/>
          </w:tcPr>
          <w:p w14:paraId="1AB832C2" w14:textId="77777777" w:rsidR="009B05ED" w:rsidRPr="009B05ED"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p>
        </w:tc>
        <w:tc>
          <w:tcPr>
            <w:tcW w:w="1205" w:type="dxa"/>
            <w:shd w:val="clear" w:color="auto" w:fill="FFFFFF" w:themeFill="background1"/>
            <w:vAlign w:val="center"/>
          </w:tcPr>
          <w:p w14:paraId="277FFC18" w14:textId="77777777" w:rsidR="009B05ED" w:rsidRPr="009B05ED" w:rsidRDefault="009B05ED" w:rsidP="016BDB45">
            <w:pPr>
              <w:jc w:val="center"/>
              <w:rPr>
                <w:rFonts w:ascii="Times New Roman" w:eastAsia="Times New Roman" w:hAnsi="Times New Roman" w:cs="Times New Roman"/>
                <w:color w:val="000000"/>
                <w:kern w:val="2"/>
                <w:sz w:val="16"/>
                <w:szCs w:val="16"/>
                <w:lang w:val="en-US" w:eastAsia="en-US" w:bidi="ar-SA"/>
                <w14:ligatures w14:val="standardContextual"/>
              </w:rPr>
            </w:pPr>
            <w:r w:rsidRPr="016BDB45">
              <w:rPr>
                <w:rFonts w:ascii="Times New Roman" w:eastAsia="Times New Roman" w:hAnsi="Times New Roman" w:cs="Times New Roman"/>
                <w:color w:val="000000"/>
                <w:kern w:val="2"/>
                <w:sz w:val="16"/>
                <w:szCs w:val="16"/>
                <w:lang w:val="en-US" w:eastAsia="it-IT" w:bidi="ar-SA"/>
                <w14:ligatures w14:val="standardContextual"/>
              </w:rPr>
              <w:t>0.43</w:t>
            </w:r>
          </w:p>
        </w:tc>
        <w:tc>
          <w:tcPr>
            <w:tcW w:w="989" w:type="dxa"/>
            <w:shd w:val="clear" w:color="auto" w:fill="FFFFFF" w:themeFill="background1"/>
          </w:tcPr>
          <w:p w14:paraId="73F6E05C" w14:textId="77777777" w:rsidR="009B05ED" w:rsidRPr="009B05ED" w:rsidRDefault="009B05ED" w:rsidP="016BDB45">
            <w:pPr>
              <w:rPr>
                <w:rFonts w:ascii="Times New Roman" w:eastAsia="Times New Roman" w:hAnsi="Times New Roman" w:cs="Times New Roman"/>
                <w:kern w:val="2"/>
                <w:sz w:val="16"/>
                <w:szCs w:val="16"/>
                <w:lang w:val="en-US" w:eastAsia="en-US" w:bidi="ar-SA"/>
                <w14:ligatures w14:val="standardContextual"/>
              </w:rPr>
            </w:pPr>
          </w:p>
        </w:tc>
        <w:tc>
          <w:tcPr>
            <w:tcW w:w="0" w:type="auto"/>
            <w:shd w:val="clear" w:color="auto" w:fill="FFFFFF" w:themeFill="background1"/>
          </w:tcPr>
          <w:p w14:paraId="610A19BD" w14:textId="77777777" w:rsidR="009B05ED" w:rsidRPr="009B05ED" w:rsidRDefault="009B05ED" w:rsidP="016BDB45">
            <w:pPr>
              <w:rPr>
                <w:rFonts w:ascii="Times New Roman" w:eastAsia="Times New Roman" w:hAnsi="Times New Roman" w:cs="Times New Roman"/>
                <w:kern w:val="2"/>
                <w:sz w:val="16"/>
                <w:szCs w:val="16"/>
                <w:lang w:val="en-US" w:eastAsia="en-US" w:bidi="ar-SA"/>
                <w14:ligatures w14:val="standardContextual"/>
              </w:rPr>
            </w:pPr>
          </w:p>
        </w:tc>
        <w:tc>
          <w:tcPr>
            <w:tcW w:w="0" w:type="auto"/>
            <w:gridSpan w:val="2"/>
            <w:shd w:val="clear" w:color="auto" w:fill="FFFFFF" w:themeFill="background1"/>
            <w:vAlign w:val="center"/>
          </w:tcPr>
          <w:p w14:paraId="5B8A4C4A" w14:textId="77777777" w:rsidR="009B05ED" w:rsidRPr="009B05ED" w:rsidRDefault="009B05ED" w:rsidP="016BDB45">
            <w:pPr>
              <w:rPr>
                <w:rFonts w:ascii="Times New Roman" w:eastAsia="Times New Roman" w:hAnsi="Times New Roman" w:cs="Times New Roman"/>
                <w:kern w:val="2"/>
                <w:sz w:val="16"/>
                <w:szCs w:val="16"/>
                <w:lang w:val="en-US" w:eastAsia="en-US" w:bidi="ar-SA"/>
                <w14:ligatures w14:val="standardContextual"/>
              </w:rPr>
            </w:pPr>
          </w:p>
        </w:tc>
        <w:tc>
          <w:tcPr>
            <w:tcW w:w="0" w:type="auto"/>
            <w:gridSpan w:val="2"/>
            <w:shd w:val="clear" w:color="auto" w:fill="FFFFFF" w:themeFill="background1"/>
            <w:vAlign w:val="center"/>
          </w:tcPr>
          <w:p w14:paraId="639D8A8C" w14:textId="77777777" w:rsidR="009B05ED" w:rsidRPr="009B05ED" w:rsidRDefault="009B05ED" w:rsidP="016BDB45">
            <w:pPr>
              <w:rPr>
                <w:rFonts w:ascii="Times New Roman" w:eastAsia="Times New Roman" w:hAnsi="Times New Roman" w:cs="Times New Roman"/>
                <w:kern w:val="2"/>
                <w:sz w:val="16"/>
                <w:szCs w:val="16"/>
                <w:lang w:val="en-US" w:eastAsia="en-US" w:bidi="ar-SA"/>
                <w14:ligatures w14:val="standardContextual"/>
              </w:rPr>
            </w:pPr>
          </w:p>
        </w:tc>
      </w:tr>
      <w:tr w:rsidR="009B05ED" w:rsidRPr="009B05ED" w14:paraId="127E8BD0" w14:textId="77777777" w:rsidTr="5B994A04">
        <w:trPr>
          <w:trHeight w:val="334"/>
        </w:trPr>
        <w:tc>
          <w:tcPr>
            <w:tcW w:w="845" w:type="dxa"/>
            <w:shd w:val="clear" w:color="auto" w:fill="FFFFFF" w:themeFill="background1"/>
            <w:vAlign w:val="center"/>
          </w:tcPr>
          <w:p w14:paraId="7A79A04C" w14:textId="77777777" w:rsidR="009B05ED" w:rsidRPr="009B05ED" w:rsidRDefault="009B05ED" w:rsidP="016BDB45">
            <w:pPr>
              <w:jc w:val="center"/>
              <w:rPr>
                <w:rFonts w:ascii="Times New Roman" w:eastAsia="Times New Roman" w:hAnsi="Times New Roman" w:cs="Times New Roman"/>
                <w:b/>
                <w:bCs/>
                <w:kern w:val="2"/>
                <w:sz w:val="16"/>
                <w:szCs w:val="16"/>
                <w:lang w:eastAsia="en-US" w:bidi="ar-SA"/>
                <w14:ligatures w14:val="standardContextual"/>
              </w:rPr>
            </w:pPr>
            <w:r w:rsidRPr="016BDB45">
              <w:rPr>
                <w:rFonts w:ascii="Times New Roman" w:eastAsia="Times New Roman" w:hAnsi="Times New Roman" w:cs="Times New Roman"/>
                <w:b/>
                <w:bCs/>
                <w:kern w:val="2"/>
                <w:sz w:val="16"/>
                <w:szCs w:val="16"/>
                <w:lang w:eastAsia="en-US" w:bidi="ar-SA"/>
                <w14:ligatures w14:val="standardContextual"/>
              </w:rPr>
              <w:t>KDQoL-36-28</w:t>
            </w:r>
          </w:p>
        </w:tc>
        <w:tc>
          <w:tcPr>
            <w:tcW w:w="864" w:type="dxa"/>
            <w:shd w:val="clear" w:color="auto" w:fill="FFFFFF" w:themeFill="background1"/>
            <w:vAlign w:val="center"/>
          </w:tcPr>
          <w:p w14:paraId="27076D56" w14:textId="77777777" w:rsidR="009B05ED" w:rsidRPr="009B05ED" w:rsidRDefault="009B05ED" w:rsidP="016BDB45">
            <w:pPr>
              <w:jc w:val="center"/>
              <w:rPr>
                <w:rFonts w:ascii="Times New Roman" w:eastAsia="Times New Roman" w:hAnsi="Times New Roman" w:cs="Times New Roman"/>
                <w:color w:val="000000"/>
                <w:kern w:val="2"/>
                <w:sz w:val="16"/>
                <w:szCs w:val="16"/>
                <w:lang w:val="en-US" w:eastAsia="en-US" w:bidi="ar-SA"/>
                <w14:ligatures w14:val="standardContextual"/>
              </w:rPr>
            </w:pPr>
          </w:p>
        </w:tc>
        <w:tc>
          <w:tcPr>
            <w:tcW w:w="897" w:type="dxa"/>
            <w:shd w:val="clear" w:color="auto" w:fill="FFFFFF" w:themeFill="background1"/>
            <w:vAlign w:val="center"/>
          </w:tcPr>
          <w:p w14:paraId="62FA3B1B" w14:textId="77777777" w:rsidR="009B05ED" w:rsidRPr="009B05ED" w:rsidRDefault="009B05ED" w:rsidP="016BDB45">
            <w:pPr>
              <w:jc w:val="center"/>
              <w:rPr>
                <w:rFonts w:ascii="Times New Roman" w:eastAsia="Times New Roman" w:hAnsi="Times New Roman" w:cs="Times New Roman"/>
                <w:color w:val="000000"/>
                <w:kern w:val="2"/>
                <w:sz w:val="16"/>
                <w:szCs w:val="16"/>
                <w:lang w:val="en-US" w:eastAsia="en-US" w:bidi="ar-SA"/>
                <w14:ligatures w14:val="standardContextual"/>
              </w:rPr>
            </w:pPr>
            <w:r w:rsidRPr="016BDB45">
              <w:rPr>
                <w:rFonts w:ascii="Times New Roman" w:eastAsia="Times New Roman" w:hAnsi="Times New Roman" w:cs="Times New Roman"/>
                <w:color w:val="000000"/>
                <w:kern w:val="2"/>
                <w:sz w:val="16"/>
                <w:szCs w:val="16"/>
                <w:lang w:val="en-US" w:eastAsia="it-IT" w:bidi="ar-SA"/>
                <w14:ligatures w14:val="standardContextual"/>
              </w:rPr>
              <w:t>0.40</w:t>
            </w:r>
          </w:p>
        </w:tc>
        <w:tc>
          <w:tcPr>
            <w:tcW w:w="709" w:type="dxa"/>
            <w:shd w:val="clear" w:color="auto" w:fill="FFFFFF" w:themeFill="background1"/>
            <w:vAlign w:val="center"/>
          </w:tcPr>
          <w:p w14:paraId="34BA63DC" w14:textId="77777777" w:rsidR="009B05ED" w:rsidRPr="009B05ED"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p>
        </w:tc>
        <w:tc>
          <w:tcPr>
            <w:tcW w:w="1205" w:type="dxa"/>
            <w:shd w:val="clear" w:color="auto" w:fill="FFFFFF" w:themeFill="background1"/>
            <w:vAlign w:val="center"/>
          </w:tcPr>
          <w:p w14:paraId="6D95BBB9" w14:textId="77777777" w:rsidR="009B05ED" w:rsidRPr="009B05ED" w:rsidRDefault="009B05ED" w:rsidP="016BDB45">
            <w:pPr>
              <w:jc w:val="center"/>
              <w:rPr>
                <w:rFonts w:ascii="Times New Roman" w:eastAsia="Times New Roman" w:hAnsi="Times New Roman" w:cs="Times New Roman"/>
                <w:color w:val="000000"/>
                <w:kern w:val="2"/>
                <w:sz w:val="16"/>
                <w:szCs w:val="16"/>
                <w:lang w:val="en-US" w:eastAsia="en-US" w:bidi="ar-SA"/>
                <w14:ligatures w14:val="standardContextual"/>
              </w:rPr>
            </w:pPr>
            <w:r w:rsidRPr="016BDB45">
              <w:rPr>
                <w:rFonts w:ascii="Times New Roman" w:eastAsia="Times New Roman" w:hAnsi="Times New Roman" w:cs="Times New Roman"/>
                <w:color w:val="000000"/>
                <w:kern w:val="2"/>
                <w:sz w:val="16"/>
                <w:szCs w:val="16"/>
                <w:lang w:val="en-US" w:eastAsia="it-IT" w:bidi="ar-SA"/>
                <w14:ligatures w14:val="standardContextual"/>
              </w:rPr>
              <w:t>0.16</w:t>
            </w:r>
          </w:p>
        </w:tc>
        <w:tc>
          <w:tcPr>
            <w:tcW w:w="989" w:type="dxa"/>
            <w:shd w:val="clear" w:color="auto" w:fill="FFFFFF" w:themeFill="background1"/>
          </w:tcPr>
          <w:p w14:paraId="244F8904" w14:textId="77777777" w:rsidR="009B05ED" w:rsidRPr="009B05ED" w:rsidRDefault="009B05ED" w:rsidP="016BDB45">
            <w:pPr>
              <w:rPr>
                <w:rFonts w:ascii="Times New Roman" w:eastAsia="Times New Roman" w:hAnsi="Times New Roman" w:cs="Times New Roman"/>
                <w:kern w:val="2"/>
                <w:sz w:val="16"/>
                <w:szCs w:val="16"/>
                <w:lang w:val="en-US" w:eastAsia="en-US" w:bidi="ar-SA"/>
                <w14:ligatures w14:val="standardContextual"/>
              </w:rPr>
            </w:pPr>
          </w:p>
        </w:tc>
        <w:tc>
          <w:tcPr>
            <w:tcW w:w="0" w:type="auto"/>
            <w:shd w:val="clear" w:color="auto" w:fill="FFFFFF" w:themeFill="background1"/>
          </w:tcPr>
          <w:p w14:paraId="1A482C02" w14:textId="77777777" w:rsidR="009B05ED" w:rsidRPr="009B05ED" w:rsidRDefault="009B05ED" w:rsidP="016BDB45">
            <w:pPr>
              <w:rPr>
                <w:rFonts w:ascii="Times New Roman" w:eastAsia="Times New Roman" w:hAnsi="Times New Roman" w:cs="Times New Roman"/>
                <w:kern w:val="2"/>
                <w:sz w:val="16"/>
                <w:szCs w:val="16"/>
                <w:lang w:val="en-US" w:eastAsia="en-US" w:bidi="ar-SA"/>
                <w14:ligatures w14:val="standardContextual"/>
              </w:rPr>
            </w:pPr>
          </w:p>
        </w:tc>
        <w:tc>
          <w:tcPr>
            <w:tcW w:w="0" w:type="auto"/>
            <w:gridSpan w:val="2"/>
            <w:shd w:val="clear" w:color="auto" w:fill="FFFFFF" w:themeFill="background1"/>
            <w:vAlign w:val="center"/>
          </w:tcPr>
          <w:p w14:paraId="5DCCFC20" w14:textId="77777777" w:rsidR="009B05ED" w:rsidRPr="009B05ED" w:rsidRDefault="009B05ED" w:rsidP="016BDB45">
            <w:pPr>
              <w:rPr>
                <w:rFonts w:ascii="Times New Roman" w:eastAsia="Times New Roman" w:hAnsi="Times New Roman" w:cs="Times New Roman"/>
                <w:kern w:val="2"/>
                <w:sz w:val="16"/>
                <w:szCs w:val="16"/>
                <w:lang w:val="en-US" w:eastAsia="en-US" w:bidi="ar-SA"/>
                <w14:ligatures w14:val="standardContextual"/>
              </w:rPr>
            </w:pPr>
          </w:p>
        </w:tc>
        <w:tc>
          <w:tcPr>
            <w:tcW w:w="0" w:type="auto"/>
            <w:gridSpan w:val="2"/>
            <w:shd w:val="clear" w:color="auto" w:fill="FFFFFF" w:themeFill="background1"/>
            <w:vAlign w:val="center"/>
          </w:tcPr>
          <w:p w14:paraId="1BF148B2" w14:textId="77777777" w:rsidR="009B05ED" w:rsidRPr="009B05ED" w:rsidRDefault="009B05ED" w:rsidP="016BDB45">
            <w:pPr>
              <w:rPr>
                <w:rFonts w:ascii="Times New Roman" w:eastAsia="Times New Roman" w:hAnsi="Times New Roman" w:cs="Times New Roman"/>
                <w:kern w:val="2"/>
                <w:sz w:val="16"/>
                <w:szCs w:val="16"/>
                <w:lang w:val="en-US" w:eastAsia="en-US" w:bidi="ar-SA"/>
                <w14:ligatures w14:val="standardContextual"/>
              </w:rPr>
            </w:pPr>
          </w:p>
        </w:tc>
      </w:tr>
      <w:tr w:rsidR="009B05ED" w:rsidRPr="009B05ED" w14:paraId="268FF74F" w14:textId="77777777" w:rsidTr="5B994A04">
        <w:trPr>
          <w:trHeight w:val="334"/>
        </w:trPr>
        <w:tc>
          <w:tcPr>
            <w:tcW w:w="845" w:type="dxa"/>
            <w:shd w:val="clear" w:color="auto" w:fill="FFFFFF" w:themeFill="background1"/>
            <w:vAlign w:val="center"/>
          </w:tcPr>
          <w:p w14:paraId="1BC6786A" w14:textId="77777777" w:rsidR="009B05ED" w:rsidRPr="009B05ED" w:rsidRDefault="009B05ED" w:rsidP="016BDB45">
            <w:pPr>
              <w:jc w:val="center"/>
              <w:rPr>
                <w:rFonts w:ascii="Times New Roman" w:eastAsia="Times New Roman" w:hAnsi="Times New Roman" w:cs="Times New Roman"/>
                <w:b/>
                <w:bCs/>
                <w:kern w:val="2"/>
                <w:sz w:val="16"/>
                <w:szCs w:val="16"/>
                <w:lang w:eastAsia="en-US" w:bidi="ar-SA"/>
                <w14:ligatures w14:val="standardContextual"/>
              </w:rPr>
            </w:pPr>
            <w:r w:rsidRPr="016BDB45">
              <w:rPr>
                <w:rFonts w:ascii="Times New Roman" w:eastAsia="Times New Roman" w:hAnsi="Times New Roman" w:cs="Times New Roman"/>
                <w:b/>
                <w:bCs/>
                <w:kern w:val="2"/>
                <w:sz w:val="16"/>
                <w:szCs w:val="16"/>
                <w:lang w:eastAsia="en-US" w:bidi="ar-SA"/>
                <w14:ligatures w14:val="standardContextual"/>
              </w:rPr>
              <w:t>KDQoL-36-29</w:t>
            </w:r>
          </w:p>
        </w:tc>
        <w:tc>
          <w:tcPr>
            <w:tcW w:w="864" w:type="dxa"/>
            <w:shd w:val="clear" w:color="auto" w:fill="FFFFFF" w:themeFill="background1"/>
            <w:vAlign w:val="center"/>
          </w:tcPr>
          <w:p w14:paraId="280649C9" w14:textId="77777777" w:rsidR="009B05ED" w:rsidRPr="009B05ED" w:rsidRDefault="009B05ED" w:rsidP="016BDB45">
            <w:pPr>
              <w:jc w:val="center"/>
              <w:rPr>
                <w:rFonts w:ascii="Times New Roman" w:eastAsia="Times New Roman" w:hAnsi="Times New Roman" w:cs="Times New Roman"/>
                <w:color w:val="000000"/>
                <w:kern w:val="2"/>
                <w:sz w:val="16"/>
                <w:szCs w:val="16"/>
                <w:lang w:val="en-US" w:eastAsia="en-US" w:bidi="ar-SA"/>
                <w14:ligatures w14:val="standardContextual"/>
              </w:rPr>
            </w:pPr>
          </w:p>
        </w:tc>
        <w:tc>
          <w:tcPr>
            <w:tcW w:w="897" w:type="dxa"/>
            <w:shd w:val="clear" w:color="auto" w:fill="FFFFFF" w:themeFill="background1"/>
            <w:vAlign w:val="center"/>
          </w:tcPr>
          <w:p w14:paraId="14495E3E" w14:textId="77777777" w:rsidR="009B05ED" w:rsidRPr="009B05ED" w:rsidRDefault="009B05ED" w:rsidP="016BDB45">
            <w:pPr>
              <w:jc w:val="center"/>
              <w:rPr>
                <w:rFonts w:ascii="Times New Roman" w:eastAsia="Times New Roman" w:hAnsi="Times New Roman" w:cs="Times New Roman"/>
                <w:color w:val="000000"/>
                <w:kern w:val="2"/>
                <w:sz w:val="16"/>
                <w:szCs w:val="16"/>
                <w:lang w:val="en-US" w:eastAsia="en-US" w:bidi="ar-SA"/>
                <w14:ligatures w14:val="standardContextual"/>
              </w:rPr>
            </w:pPr>
          </w:p>
        </w:tc>
        <w:tc>
          <w:tcPr>
            <w:tcW w:w="709" w:type="dxa"/>
            <w:shd w:val="clear" w:color="auto" w:fill="FFFFFF" w:themeFill="background1"/>
            <w:vAlign w:val="center"/>
          </w:tcPr>
          <w:p w14:paraId="5DB1292B" w14:textId="77777777" w:rsidR="009B05ED" w:rsidRPr="009B05ED"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noProof/>
                <w:kern w:val="2"/>
                <w:sz w:val="16"/>
                <w:szCs w:val="16"/>
                <w:lang w:val="it-IT" w:eastAsia="en-US" w:bidi="ar-SA"/>
                <w14:ligatures w14:val="standardContextual"/>
              </w:rPr>
              <w:t>0.54</w:t>
            </w:r>
          </w:p>
        </w:tc>
        <w:tc>
          <w:tcPr>
            <w:tcW w:w="1205" w:type="dxa"/>
            <w:shd w:val="clear" w:color="auto" w:fill="FFFFFF" w:themeFill="background1"/>
            <w:vAlign w:val="center"/>
          </w:tcPr>
          <w:p w14:paraId="70853CBF" w14:textId="77777777" w:rsidR="009B05ED" w:rsidRPr="009B05ED" w:rsidRDefault="009B05ED" w:rsidP="016BDB45">
            <w:pPr>
              <w:jc w:val="center"/>
              <w:rPr>
                <w:rFonts w:ascii="Times New Roman" w:eastAsia="Times New Roman" w:hAnsi="Times New Roman" w:cs="Times New Roman"/>
                <w:color w:val="000000"/>
                <w:kern w:val="2"/>
                <w:sz w:val="16"/>
                <w:szCs w:val="16"/>
                <w:lang w:val="en-US" w:eastAsia="en-US" w:bidi="ar-SA"/>
                <w14:ligatures w14:val="standardContextual"/>
              </w:rPr>
            </w:pPr>
            <w:r w:rsidRPr="016BDB45">
              <w:rPr>
                <w:rFonts w:ascii="Times New Roman" w:eastAsia="Times New Roman" w:hAnsi="Times New Roman" w:cs="Times New Roman"/>
                <w:noProof/>
                <w:kern w:val="2"/>
                <w:sz w:val="16"/>
                <w:szCs w:val="16"/>
                <w:lang w:val="it-IT" w:eastAsia="en-US" w:bidi="ar-SA"/>
                <w14:ligatures w14:val="standardContextual"/>
              </w:rPr>
              <w:t>0.29</w:t>
            </w:r>
          </w:p>
        </w:tc>
        <w:tc>
          <w:tcPr>
            <w:tcW w:w="989" w:type="dxa"/>
            <w:shd w:val="clear" w:color="auto" w:fill="FFFFFF" w:themeFill="background1"/>
          </w:tcPr>
          <w:p w14:paraId="42785B54" w14:textId="77777777" w:rsidR="009B05ED" w:rsidRPr="009B05ED" w:rsidRDefault="009B05ED" w:rsidP="016BDB45">
            <w:pPr>
              <w:rPr>
                <w:rFonts w:ascii="Times New Roman" w:eastAsia="Times New Roman" w:hAnsi="Times New Roman" w:cs="Times New Roman"/>
                <w:kern w:val="2"/>
                <w:sz w:val="16"/>
                <w:szCs w:val="16"/>
                <w:lang w:val="en-US" w:eastAsia="en-US" w:bidi="ar-SA"/>
                <w14:ligatures w14:val="standardContextual"/>
              </w:rPr>
            </w:pPr>
          </w:p>
        </w:tc>
        <w:tc>
          <w:tcPr>
            <w:tcW w:w="0" w:type="auto"/>
            <w:shd w:val="clear" w:color="auto" w:fill="FFFFFF" w:themeFill="background1"/>
          </w:tcPr>
          <w:p w14:paraId="1E548DBE" w14:textId="77777777" w:rsidR="009B05ED" w:rsidRPr="009B05ED" w:rsidRDefault="009B05ED" w:rsidP="016BDB45">
            <w:pPr>
              <w:rPr>
                <w:rFonts w:ascii="Times New Roman" w:eastAsia="Times New Roman" w:hAnsi="Times New Roman" w:cs="Times New Roman"/>
                <w:kern w:val="2"/>
                <w:sz w:val="16"/>
                <w:szCs w:val="16"/>
                <w:lang w:val="en-US" w:eastAsia="en-US" w:bidi="ar-SA"/>
                <w14:ligatures w14:val="standardContextual"/>
              </w:rPr>
            </w:pPr>
          </w:p>
        </w:tc>
        <w:tc>
          <w:tcPr>
            <w:tcW w:w="0" w:type="auto"/>
            <w:gridSpan w:val="2"/>
            <w:shd w:val="clear" w:color="auto" w:fill="FFFFFF" w:themeFill="background1"/>
            <w:vAlign w:val="center"/>
          </w:tcPr>
          <w:p w14:paraId="2CCE7EE7" w14:textId="77777777" w:rsidR="009B05ED" w:rsidRPr="009B05ED" w:rsidRDefault="009B05ED" w:rsidP="016BDB45">
            <w:pPr>
              <w:rPr>
                <w:rFonts w:ascii="Times New Roman" w:eastAsia="Times New Roman" w:hAnsi="Times New Roman" w:cs="Times New Roman"/>
                <w:kern w:val="2"/>
                <w:sz w:val="16"/>
                <w:szCs w:val="16"/>
                <w:lang w:val="en-US" w:eastAsia="en-US" w:bidi="ar-SA"/>
                <w14:ligatures w14:val="standardContextual"/>
              </w:rPr>
            </w:pPr>
          </w:p>
        </w:tc>
        <w:tc>
          <w:tcPr>
            <w:tcW w:w="0" w:type="auto"/>
            <w:gridSpan w:val="2"/>
            <w:shd w:val="clear" w:color="auto" w:fill="FFFFFF" w:themeFill="background1"/>
            <w:vAlign w:val="center"/>
          </w:tcPr>
          <w:p w14:paraId="08E72556" w14:textId="77777777" w:rsidR="009B05ED" w:rsidRPr="009B05ED" w:rsidRDefault="009B05ED" w:rsidP="016BDB45">
            <w:pPr>
              <w:rPr>
                <w:rFonts w:ascii="Times New Roman" w:eastAsia="Times New Roman" w:hAnsi="Times New Roman" w:cs="Times New Roman"/>
                <w:kern w:val="2"/>
                <w:sz w:val="16"/>
                <w:szCs w:val="16"/>
                <w:lang w:val="en-US" w:eastAsia="en-US" w:bidi="ar-SA"/>
                <w14:ligatures w14:val="standardContextual"/>
              </w:rPr>
            </w:pPr>
          </w:p>
        </w:tc>
      </w:tr>
      <w:tr w:rsidR="009B05ED" w:rsidRPr="009B05ED" w14:paraId="17D2C1B4" w14:textId="77777777" w:rsidTr="5B994A04">
        <w:trPr>
          <w:trHeight w:val="334"/>
        </w:trPr>
        <w:tc>
          <w:tcPr>
            <w:tcW w:w="845" w:type="dxa"/>
            <w:shd w:val="clear" w:color="auto" w:fill="FFFFFF" w:themeFill="background1"/>
            <w:vAlign w:val="center"/>
          </w:tcPr>
          <w:p w14:paraId="7C0F6BD6" w14:textId="77777777" w:rsidR="009B05ED" w:rsidRPr="009B05ED" w:rsidRDefault="009B05ED" w:rsidP="016BDB45">
            <w:pPr>
              <w:jc w:val="center"/>
              <w:rPr>
                <w:rFonts w:ascii="Times New Roman" w:eastAsia="Times New Roman" w:hAnsi="Times New Roman" w:cs="Times New Roman"/>
                <w:b/>
                <w:bCs/>
                <w:kern w:val="2"/>
                <w:sz w:val="16"/>
                <w:szCs w:val="16"/>
                <w:lang w:eastAsia="en-US" w:bidi="ar-SA"/>
                <w14:ligatures w14:val="standardContextual"/>
              </w:rPr>
            </w:pPr>
            <w:r w:rsidRPr="016BDB45">
              <w:rPr>
                <w:rFonts w:ascii="Times New Roman" w:eastAsia="Times New Roman" w:hAnsi="Times New Roman" w:cs="Times New Roman"/>
                <w:b/>
                <w:bCs/>
                <w:kern w:val="2"/>
                <w:sz w:val="16"/>
                <w:szCs w:val="16"/>
                <w:lang w:eastAsia="en-US" w:bidi="ar-SA"/>
                <w14:ligatures w14:val="standardContextual"/>
              </w:rPr>
              <w:t>KDQoL-36-30</w:t>
            </w:r>
          </w:p>
        </w:tc>
        <w:tc>
          <w:tcPr>
            <w:tcW w:w="864" w:type="dxa"/>
            <w:shd w:val="clear" w:color="auto" w:fill="FFFFFF" w:themeFill="background1"/>
            <w:vAlign w:val="center"/>
          </w:tcPr>
          <w:p w14:paraId="76A8DE49" w14:textId="77777777" w:rsidR="009B05ED" w:rsidRPr="009B05ED" w:rsidRDefault="009B05ED" w:rsidP="016BDB45">
            <w:pPr>
              <w:jc w:val="center"/>
              <w:rPr>
                <w:rFonts w:ascii="Times New Roman" w:eastAsia="Times New Roman" w:hAnsi="Times New Roman" w:cs="Times New Roman"/>
                <w:color w:val="000000"/>
                <w:kern w:val="2"/>
                <w:sz w:val="16"/>
                <w:szCs w:val="16"/>
                <w:lang w:val="en-US" w:eastAsia="en-US" w:bidi="ar-SA"/>
                <w14:ligatures w14:val="standardContextual"/>
              </w:rPr>
            </w:pPr>
          </w:p>
        </w:tc>
        <w:tc>
          <w:tcPr>
            <w:tcW w:w="897" w:type="dxa"/>
            <w:shd w:val="clear" w:color="auto" w:fill="FFFFFF" w:themeFill="background1"/>
            <w:vAlign w:val="center"/>
          </w:tcPr>
          <w:p w14:paraId="476485F0" w14:textId="77777777" w:rsidR="009B05ED" w:rsidRPr="009B05ED" w:rsidRDefault="009B05ED" w:rsidP="016BDB45">
            <w:pPr>
              <w:jc w:val="center"/>
              <w:rPr>
                <w:rFonts w:ascii="Times New Roman" w:eastAsia="Times New Roman" w:hAnsi="Times New Roman" w:cs="Times New Roman"/>
                <w:color w:val="000000"/>
                <w:kern w:val="2"/>
                <w:sz w:val="16"/>
                <w:szCs w:val="16"/>
                <w:lang w:val="en-US" w:eastAsia="en-US" w:bidi="ar-SA"/>
                <w14:ligatures w14:val="standardContextual"/>
              </w:rPr>
            </w:pPr>
          </w:p>
        </w:tc>
        <w:tc>
          <w:tcPr>
            <w:tcW w:w="709" w:type="dxa"/>
            <w:shd w:val="clear" w:color="auto" w:fill="FFFFFF" w:themeFill="background1"/>
            <w:vAlign w:val="center"/>
          </w:tcPr>
          <w:p w14:paraId="767325EB" w14:textId="77777777" w:rsidR="009B05ED" w:rsidRPr="009B05ED"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noProof/>
                <w:kern w:val="2"/>
                <w:sz w:val="16"/>
                <w:szCs w:val="16"/>
                <w:lang w:val="it-IT" w:eastAsia="en-US" w:bidi="ar-SA"/>
                <w14:ligatures w14:val="standardContextual"/>
              </w:rPr>
              <w:t>0.56</w:t>
            </w:r>
          </w:p>
        </w:tc>
        <w:tc>
          <w:tcPr>
            <w:tcW w:w="1205" w:type="dxa"/>
            <w:shd w:val="clear" w:color="auto" w:fill="FFFFFF" w:themeFill="background1"/>
            <w:vAlign w:val="center"/>
          </w:tcPr>
          <w:p w14:paraId="3A82B17E" w14:textId="77777777" w:rsidR="009B05ED" w:rsidRPr="009B05ED" w:rsidRDefault="009B05ED" w:rsidP="016BDB45">
            <w:pPr>
              <w:jc w:val="center"/>
              <w:rPr>
                <w:rFonts w:ascii="Times New Roman" w:eastAsia="Times New Roman" w:hAnsi="Times New Roman" w:cs="Times New Roman"/>
                <w:color w:val="000000"/>
                <w:kern w:val="2"/>
                <w:sz w:val="16"/>
                <w:szCs w:val="16"/>
                <w:lang w:val="en-US" w:eastAsia="en-US" w:bidi="ar-SA"/>
                <w14:ligatures w14:val="standardContextual"/>
              </w:rPr>
            </w:pPr>
            <w:r w:rsidRPr="016BDB45">
              <w:rPr>
                <w:rFonts w:ascii="Times New Roman" w:eastAsia="Times New Roman" w:hAnsi="Times New Roman" w:cs="Times New Roman"/>
                <w:noProof/>
                <w:kern w:val="2"/>
                <w:sz w:val="16"/>
                <w:szCs w:val="16"/>
                <w:lang w:val="it-IT" w:eastAsia="en-US" w:bidi="ar-SA"/>
                <w14:ligatures w14:val="standardContextual"/>
              </w:rPr>
              <w:t>0.32</w:t>
            </w:r>
          </w:p>
        </w:tc>
        <w:tc>
          <w:tcPr>
            <w:tcW w:w="989" w:type="dxa"/>
            <w:shd w:val="clear" w:color="auto" w:fill="FFFFFF" w:themeFill="background1"/>
          </w:tcPr>
          <w:p w14:paraId="42DFF1D6" w14:textId="77777777" w:rsidR="009B05ED" w:rsidRPr="009B05ED" w:rsidRDefault="009B05ED" w:rsidP="016BDB45">
            <w:pPr>
              <w:rPr>
                <w:rFonts w:ascii="Times New Roman" w:eastAsia="Times New Roman" w:hAnsi="Times New Roman" w:cs="Times New Roman"/>
                <w:kern w:val="2"/>
                <w:sz w:val="16"/>
                <w:szCs w:val="16"/>
                <w:lang w:val="en-US" w:eastAsia="en-US" w:bidi="ar-SA"/>
                <w14:ligatures w14:val="standardContextual"/>
              </w:rPr>
            </w:pPr>
          </w:p>
        </w:tc>
        <w:tc>
          <w:tcPr>
            <w:tcW w:w="0" w:type="auto"/>
            <w:shd w:val="clear" w:color="auto" w:fill="FFFFFF" w:themeFill="background1"/>
          </w:tcPr>
          <w:p w14:paraId="244D6806" w14:textId="77777777" w:rsidR="009B05ED" w:rsidRPr="009B05ED" w:rsidRDefault="009B05ED" w:rsidP="016BDB45">
            <w:pPr>
              <w:rPr>
                <w:rFonts w:ascii="Times New Roman" w:eastAsia="Times New Roman" w:hAnsi="Times New Roman" w:cs="Times New Roman"/>
                <w:kern w:val="2"/>
                <w:sz w:val="16"/>
                <w:szCs w:val="16"/>
                <w:lang w:val="en-US" w:eastAsia="en-US" w:bidi="ar-SA"/>
                <w14:ligatures w14:val="standardContextual"/>
              </w:rPr>
            </w:pPr>
          </w:p>
        </w:tc>
        <w:tc>
          <w:tcPr>
            <w:tcW w:w="0" w:type="auto"/>
            <w:gridSpan w:val="2"/>
            <w:shd w:val="clear" w:color="auto" w:fill="FFFFFF" w:themeFill="background1"/>
            <w:vAlign w:val="center"/>
          </w:tcPr>
          <w:p w14:paraId="489C7A62" w14:textId="77777777" w:rsidR="009B05ED" w:rsidRPr="009B05ED" w:rsidRDefault="009B05ED" w:rsidP="016BDB45">
            <w:pPr>
              <w:rPr>
                <w:rFonts w:ascii="Times New Roman" w:eastAsia="Times New Roman" w:hAnsi="Times New Roman" w:cs="Times New Roman"/>
                <w:kern w:val="2"/>
                <w:sz w:val="16"/>
                <w:szCs w:val="16"/>
                <w:lang w:val="en-US" w:eastAsia="en-US" w:bidi="ar-SA"/>
                <w14:ligatures w14:val="standardContextual"/>
              </w:rPr>
            </w:pPr>
          </w:p>
        </w:tc>
        <w:tc>
          <w:tcPr>
            <w:tcW w:w="0" w:type="auto"/>
            <w:gridSpan w:val="2"/>
            <w:shd w:val="clear" w:color="auto" w:fill="FFFFFF" w:themeFill="background1"/>
            <w:vAlign w:val="center"/>
          </w:tcPr>
          <w:p w14:paraId="360FD107" w14:textId="77777777" w:rsidR="009B05ED" w:rsidRPr="009B05ED" w:rsidRDefault="009B05ED" w:rsidP="016BDB45">
            <w:pPr>
              <w:rPr>
                <w:rFonts w:ascii="Times New Roman" w:eastAsia="Times New Roman" w:hAnsi="Times New Roman" w:cs="Times New Roman"/>
                <w:kern w:val="2"/>
                <w:sz w:val="16"/>
                <w:szCs w:val="16"/>
                <w:lang w:val="en-US" w:eastAsia="en-US" w:bidi="ar-SA"/>
                <w14:ligatures w14:val="standardContextual"/>
              </w:rPr>
            </w:pPr>
          </w:p>
        </w:tc>
      </w:tr>
      <w:tr w:rsidR="009B05ED" w:rsidRPr="009B05ED" w14:paraId="2D9BF695" w14:textId="77777777" w:rsidTr="5B994A04">
        <w:trPr>
          <w:trHeight w:val="334"/>
        </w:trPr>
        <w:tc>
          <w:tcPr>
            <w:tcW w:w="845" w:type="dxa"/>
            <w:shd w:val="clear" w:color="auto" w:fill="FFFFFF" w:themeFill="background1"/>
            <w:vAlign w:val="center"/>
          </w:tcPr>
          <w:p w14:paraId="0B5DC6CC" w14:textId="77777777" w:rsidR="009B05ED" w:rsidRPr="009B05ED" w:rsidRDefault="009B05ED" w:rsidP="016BDB45">
            <w:pPr>
              <w:jc w:val="center"/>
              <w:rPr>
                <w:rFonts w:ascii="Times New Roman" w:eastAsia="Times New Roman" w:hAnsi="Times New Roman" w:cs="Times New Roman"/>
                <w:b/>
                <w:bCs/>
                <w:kern w:val="2"/>
                <w:sz w:val="16"/>
                <w:szCs w:val="16"/>
                <w:lang w:eastAsia="en-US" w:bidi="ar-SA"/>
                <w14:ligatures w14:val="standardContextual"/>
              </w:rPr>
            </w:pPr>
            <w:r w:rsidRPr="016BDB45">
              <w:rPr>
                <w:rFonts w:ascii="Times New Roman" w:eastAsia="Times New Roman" w:hAnsi="Times New Roman" w:cs="Times New Roman"/>
                <w:b/>
                <w:bCs/>
                <w:kern w:val="2"/>
                <w:sz w:val="16"/>
                <w:szCs w:val="16"/>
                <w:lang w:eastAsia="en-US" w:bidi="ar-SA"/>
                <w14:ligatures w14:val="standardContextual"/>
              </w:rPr>
              <w:t>KDQoL-36-31</w:t>
            </w:r>
          </w:p>
        </w:tc>
        <w:tc>
          <w:tcPr>
            <w:tcW w:w="864" w:type="dxa"/>
            <w:shd w:val="clear" w:color="auto" w:fill="FFFFFF" w:themeFill="background1"/>
            <w:vAlign w:val="center"/>
          </w:tcPr>
          <w:p w14:paraId="27A040A0" w14:textId="77777777" w:rsidR="009B05ED" w:rsidRPr="009B05ED" w:rsidRDefault="009B05ED" w:rsidP="016BDB45">
            <w:pPr>
              <w:jc w:val="center"/>
              <w:rPr>
                <w:rFonts w:ascii="Times New Roman" w:eastAsia="Times New Roman" w:hAnsi="Times New Roman" w:cs="Times New Roman"/>
                <w:color w:val="000000"/>
                <w:kern w:val="2"/>
                <w:sz w:val="16"/>
                <w:szCs w:val="16"/>
                <w:lang w:val="en-US" w:eastAsia="en-US" w:bidi="ar-SA"/>
                <w14:ligatures w14:val="standardContextual"/>
              </w:rPr>
            </w:pPr>
          </w:p>
        </w:tc>
        <w:tc>
          <w:tcPr>
            <w:tcW w:w="897" w:type="dxa"/>
            <w:shd w:val="clear" w:color="auto" w:fill="FFFFFF" w:themeFill="background1"/>
            <w:vAlign w:val="center"/>
          </w:tcPr>
          <w:p w14:paraId="49DBFCA9" w14:textId="77777777" w:rsidR="009B05ED" w:rsidRPr="009B05ED" w:rsidRDefault="009B05ED" w:rsidP="016BDB45">
            <w:pPr>
              <w:jc w:val="center"/>
              <w:rPr>
                <w:rFonts w:ascii="Times New Roman" w:eastAsia="Times New Roman" w:hAnsi="Times New Roman" w:cs="Times New Roman"/>
                <w:color w:val="000000"/>
                <w:kern w:val="2"/>
                <w:sz w:val="16"/>
                <w:szCs w:val="16"/>
                <w:lang w:val="en-US" w:eastAsia="en-US" w:bidi="ar-SA"/>
                <w14:ligatures w14:val="standardContextual"/>
              </w:rPr>
            </w:pPr>
          </w:p>
        </w:tc>
        <w:tc>
          <w:tcPr>
            <w:tcW w:w="709" w:type="dxa"/>
            <w:shd w:val="clear" w:color="auto" w:fill="FFFFFF" w:themeFill="background1"/>
            <w:vAlign w:val="center"/>
          </w:tcPr>
          <w:p w14:paraId="1778C4A0" w14:textId="77777777" w:rsidR="009B05ED" w:rsidRPr="009B05ED"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noProof/>
                <w:kern w:val="2"/>
                <w:sz w:val="16"/>
                <w:szCs w:val="16"/>
                <w:lang w:val="it-IT" w:eastAsia="en-US" w:bidi="ar-SA"/>
                <w14:ligatures w14:val="standardContextual"/>
              </w:rPr>
              <w:t>0.70</w:t>
            </w:r>
          </w:p>
        </w:tc>
        <w:tc>
          <w:tcPr>
            <w:tcW w:w="1205" w:type="dxa"/>
            <w:shd w:val="clear" w:color="auto" w:fill="FFFFFF" w:themeFill="background1"/>
            <w:vAlign w:val="center"/>
          </w:tcPr>
          <w:p w14:paraId="0F1BF0D1" w14:textId="77777777" w:rsidR="009B05ED" w:rsidRPr="009B05ED" w:rsidRDefault="009B05ED" w:rsidP="016BDB45">
            <w:pPr>
              <w:jc w:val="center"/>
              <w:rPr>
                <w:rFonts w:ascii="Times New Roman" w:eastAsia="Times New Roman" w:hAnsi="Times New Roman" w:cs="Times New Roman"/>
                <w:color w:val="000000"/>
                <w:kern w:val="2"/>
                <w:sz w:val="16"/>
                <w:szCs w:val="16"/>
                <w:lang w:val="en-US" w:eastAsia="en-US" w:bidi="ar-SA"/>
                <w14:ligatures w14:val="standardContextual"/>
              </w:rPr>
            </w:pPr>
            <w:r w:rsidRPr="016BDB45">
              <w:rPr>
                <w:rFonts w:ascii="Times New Roman" w:eastAsia="Times New Roman" w:hAnsi="Times New Roman" w:cs="Times New Roman"/>
                <w:noProof/>
                <w:kern w:val="2"/>
                <w:sz w:val="16"/>
                <w:szCs w:val="16"/>
                <w:lang w:val="it-IT" w:eastAsia="en-US" w:bidi="ar-SA"/>
                <w14:ligatures w14:val="standardContextual"/>
              </w:rPr>
              <w:t>0.49</w:t>
            </w:r>
          </w:p>
        </w:tc>
        <w:tc>
          <w:tcPr>
            <w:tcW w:w="989" w:type="dxa"/>
            <w:shd w:val="clear" w:color="auto" w:fill="FFFFFF" w:themeFill="background1"/>
          </w:tcPr>
          <w:p w14:paraId="3DF2285D" w14:textId="77777777" w:rsidR="009B05ED" w:rsidRPr="009B05ED" w:rsidRDefault="009B05ED" w:rsidP="016BDB45">
            <w:pPr>
              <w:rPr>
                <w:rFonts w:ascii="Times New Roman" w:eastAsia="Times New Roman" w:hAnsi="Times New Roman" w:cs="Times New Roman"/>
                <w:kern w:val="2"/>
                <w:sz w:val="16"/>
                <w:szCs w:val="16"/>
                <w:lang w:val="en-US" w:eastAsia="en-US" w:bidi="ar-SA"/>
                <w14:ligatures w14:val="standardContextual"/>
              </w:rPr>
            </w:pPr>
          </w:p>
        </w:tc>
        <w:tc>
          <w:tcPr>
            <w:tcW w:w="0" w:type="auto"/>
            <w:shd w:val="clear" w:color="auto" w:fill="FFFFFF" w:themeFill="background1"/>
          </w:tcPr>
          <w:p w14:paraId="0E035899" w14:textId="77777777" w:rsidR="009B05ED" w:rsidRPr="009B05ED" w:rsidRDefault="009B05ED" w:rsidP="016BDB45">
            <w:pPr>
              <w:rPr>
                <w:rFonts w:ascii="Times New Roman" w:eastAsia="Times New Roman" w:hAnsi="Times New Roman" w:cs="Times New Roman"/>
                <w:kern w:val="2"/>
                <w:sz w:val="16"/>
                <w:szCs w:val="16"/>
                <w:lang w:val="en-US" w:eastAsia="en-US" w:bidi="ar-SA"/>
                <w14:ligatures w14:val="standardContextual"/>
              </w:rPr>
            </w:pPr>
          </w:p>
        </w:tc>
        <w:tc>
          <w:tcPr>
            <w:tcW w:w="0" w:type="auto"/>
            <w:gridSpan w:val="2"/>
            <w:shd w:val="clear" w:color="auto" w:fill="FFFFFF" w:themeFill="background1"/>
            <w:vAlign w:val="center"/>
          </w:tcPr>
          <w:p w14:paraId="316A8CC5" w14:textId="77777777" w:rsidR="009B05ED" w:rsidRPr="009B05ED" w:rsidRDefault="009B05ED" w:rsidP="016BDB45">
            <w:pPr>
              <w:rPr>
                <w:rFonts w:ascii="Times New Roman" w:eastAsia="Times New Roman" w:hAnsi="Times New Roman" w:cs="Times New Roman"/>
                <w:kern w:val="2"/>
                <w:sz w:val="16"/>
                <w:szCs w:val="16"/>
                <w:lang w:val="en-US" w:eastAsia="en-US" w:bidi="ar-SA"/>
                <w14:ligatures w14:val="standardContextual"/>
              </w:rPr>
            </w:pPr>
          </w:p>
        </w:tc>
        <w:tc>
          <w:tcPr>
            <w:tcW w:w="0" w:type="auto"/>
            <w:gridSpan w:val="2"/>
            <w:shd w:val="clear" w:color="auto" w:fill="FFFFFF" w:themeFill="background1"/>
            <w:vAlign w:val="center"/>
          </w:tcPr>
          <w:p w14:paraId="5FA73B54" w14:textId="77777777" w:rsidR="009B05ED" w:rsidRPr="009B05ED" w:rsidRDefault="009B05ED" w:rsidP="016BDB45">
            <w:pPr>
              <w:rPr>
                <w:rFonts w:ascii="Times New Roman" w:eastAsia="Times New Roman" w:hAnsi="Times New Roman" w:cs="Times New Roman"/>
                <w:kern w:val="2"/>
                <w:sz w:val="16"/>
                <w:szCs w:val="16"/>
                <w:lang w:val="en-US" w:eastAsia="en-US" w:bidi="ar-SA"/>
                <w14:ligatures w14:val="standardContextual"/>
              </w:rPr>
            </w:pPr>
          </w:p>
        </w:tc>
      </w:tr>
      <w:tr w:rsidR="009B05ED" w:rsidRPr="009B05ED" w14:paraId="29CB1011" w14:textId="77777777" w:rsidTr="5B994A04">
        <w:trPr>
          <w:trHeight w:val="334"/>
        </w:trPr>
        <w:tc>
          <w:tcPr>
            <w:tcW w:w="845" w:type="dxa"/>
            <w:shd w:val="clear" w:color="auto" w:fill="FFFFFF" w:themeFill="background1"/>
            <w:vAlign w:val="center"/>
          </w:tcPr>
          <w:p w14:paraId="534F8FA3" w14:textId="77777777" w:rsidR="009B05ED" w:rsidRPr="009B05ED" w:rsidRDefault="009B05ED" w:rsidP="016BDB45">
            <w:pPr>
              <w:jc w:val="center"/>
              <w:rPr>
                <w:rFonts w:ascii="Times New Roman" w:eastAsia="Times New Roman" w:hAnsi="Times New Roman" w:cs="Times New Roman"/>
                <w:b/>
                <w:bCs/>
                <w:kern w:val="2"/>
                <w:sz w:val="16"/>
                <w:szCs w:val="16"/>
                <w:lang w:eastAsia="en-US" w:bidi="ar-SA"/>
                <w14:ligatures w14:val="standardContextual"/>
              </w:rPr>
            </w:pPr>
            <w:r w:rsidRPr="016BDB45">
              <w:rPr>
                <w:rFonts w:ascii="Times New Roman" w:eastAsia="Times New Roman" w:hAnsi="Times New Roman" w:cs="Times New Roman"/>
                <w:b/>
                <w:bCs/>
                <w:kern w:val="2"/>
                <w:sz w:val="16"/>
                <w:szCs w:val="16"/>
                <w:lang w:eastAsia="en-US" w:bidi="ar-SA"/>
                <w14:ligatures w14:val="standardContextual"/>
              </w:rPr>
              <w:t>KDQoL-36-32</w:t>
            </w:r>
          </w:p>
        </w:tc>
        <w:tc>
          <w:tcPr>
            <w:tcW w:w="864" w:type="dxa"/>
            <w:shd w:val="clear" w:color="auto" w:fill="FFFFFF" w:themeFill="background1"/>
            <w:vAlign w:val="center"/>
          </w:tcPr>
          <w:p w14:paraId="2E46546E" w14:textId="77777777" w:rsidR="009B05ED" w:rsidRPr="009B05ED" w:rsidRDefault="009B05ED" w:rsidP="016BDB45">
            <w:pPr>
              <w:jc w:val="center"/>
              <w:rPr>
                <w:rFonts w:ascii="Times New Roman" w:eastAsia="Times New Roman" w:hAnsi="Times New Roman" w:cs="Times New Roman"/>
                <w:color w:val="000000"/>
                <w:kern w:val="2"/>
                <w:sz w:val="16"/>
                <w:szCs w:val="16"/>
                <w:lang w:val="en-US" w:eastAsia="en-US" w:bidi="ar-SA"/>
                <w14:ligatures w14:val="standardContextual"/>
              </w:rPr>
            </w:pPr>
          </w:p>
        </w:tc>
        <w:tc>
          <w:tcPr>
            <w:tcW w:w="897" w:type="dxa"/>
            <w:shd w:val="clear" w:color="auto" w:fill="FFFFFF" w:themeFill="background1"/>
            <w:vAlign w:val="center"/>
          </w:tcPr>
          <w:p w14:paraId="5B21CF3C" w14:textId="77777777" w:rsidR="009B05ED" w:rsidRPr="009B05ED" w:rsidRDefault="009B05ED" w:rsidP="016BDB45">
            <w:pPr>
              <w:jc w:val="center"/>
              <w:rPr>
                <w:rFonts w:ascii="Times New Roman" w:eastAsia="Times New Roman" w:hAnsi="Times New Roman" w:cs="Times New Roman"/>
                <w:color w:val="000000"/>
                <w:kern w:val="2"/>
                <w:sz w:val="16"/>
                <w:szCs w:val="16"/>
                <w:lang w:val="en-US" w:eastAsia="en-US" w:bidi="ar-SA"/>
                <w14:ligatures w14:val="standardContextual"/>
              </w:rPr>
            </w:pPr>
          </w:p>
        </w:tc>
        <w:tc>
          <w:tcPr>
            <w:tcW w:w="709" w:type="dxa"/>
            <w:shd w:val="clear" w:color="auto" w:fill="FFFFFF" w:themeFill="background1"/>
            <w:vAlign w:val="center"/>
          </w:tcPr>
          <w:p w14:paraId="3B181161" w14:textId="77777777" w:rsidR="009B05ED" w:rsidRPr="009B05ED"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noProof/>
                <w:kern w:val="2"/>
                <w:sz w:val="16"/>
                <w:szCs w:val="16"/>
                <w:lang w:val="it-IT" w:eastAsia="en-US" w:bidi="ar-SA"/>
                <w14:ligatures w14:val="standardContextual"/>
              </w:rPr>
              <w:t>0.65</w:t>
            </w:r>
          </w:p>
        </w:tc>
        <w:tc>
          <w:tcPr>
            <w:tcW w:w="1205" w:type="dxa"/>
            <w:shd w:val="clear" w:color="auto" w:fill="FFFFFF" w:themeFill="background1"/>
            <w:vAlign w:val="center"/>
          </w:tcPr>
          <w:p w14:paraId="255F9540" w14:textId="77777777" w:rsidR="009B05ED" w:rsidRPr="009B05ED" w:rsidRDefault="009B05ED" w:rsidP="016BDB45">
            <w:pPr>
              <w:jc w:val="center"/>
              <w:rPr>
                <w:rFonts w:ascii="Times New Roman" w:eastAsia="Times New Roman" w:hAnsi="Times New Roman" w:cs="Times New Roman"/>
                <w:color w:val="000000"/>
                <w:kern w:val="2"/>
                <w:sz w:val="16"/>
                <w:szCs w:val="16"/>
                <w:lang w:val="en-US" w:eastAsia="en-US" w:bidi="ar-SA"/>
                <w14:ligatures w14:val="standardContextual"/>
              </w:rPr>
            </w:pPr>
            <w:r w:rsidRPr="016BDB45">
              <w:rPr>
                <w:rFonts w:ascii="Times New Roman" w:eastAsia="Times New Roman" w:hAnsi="Times New Roman" w:cs="Times New Roman"/>
                <w:noProof/>
                <w:kern w:val="2"/>
                <w:sz w:val="16"/>
                <w:szCs w:val="16"/>
                <w:lang w:val="it-IT" w:eastAsia="en-US" w:bidi="ar-SA"/>
                <w14:ligatures w14:val="standardContextual"/>
              </w:rPr>
              <w:t>0.42</w:t>
            </w:r>
          </w:p>
        </w:tc>
        <w:tc>
          <w:tcPr>
            <w:tcW w:w="989" w:type="dxa"/>
            <w:shd w:val="clear" w:color="auto" w:fill="FFFFFF" w:themeFill="background1"/>
          </w:tcPr>
          <w:p w14:paraId="5EED7803" w14:textId="77777777" w:rsidR="009B05ED" w:rsidRPr="009B05ED" w:rsidRDefault="009B05ED" w:rsidP="016BDB45">
            <w:pPr>
              <w:rPr>
                <w:rFonts w:ascii="Times New Roman" w:eastAsia="Times New Roman" w:hAnsi="Times New Roman" w:cs="Times New Roman"/>
                <w:kern w:val="2"/>
                <w:sz w:val="16"/>
                <w:szCs w:val="16"/>
                <w:lang w:val="en-US" w:eastAsia="en-US" w:bidi="ar-SA"/>
                <w14:ligatures w14:val="standardContextual"/>
              </w:rPr>
            </w:pPr>
          </w:p>
        </w:tc>
        <w:tc>
          <w:tcPr>
            <w:tcW w:w="0" w:type="auto"/>
            <w:shd w:val="clear" w:color="auto" w:fill="FFFFFF" w:themeFill="background1"/>
          </w:tcPr>
          <w:p w14:paraId="5721FB08" w14:textId="77777777" w:rsidR="009B05ED" w:rsidRPr="009B05ED" w:rsidRDefault="009B05ED" w:rsidP="016BDB45">
            <w:pPr>
              <w:rPr>
                <w:rFonts w:ascii="Times New Roman" w:eastAsia="Times New Roman" w:hAnsi="Times New Roman" w:cs="Times New Roman"/>
                <w:kern w:val="2"/>
                <w:sz w:val="16"/>
                <w:szCs w:val="16"/>
                <w:lang w:val="en-US" w:eastAsia="en-US" w:bidi="ar-SA"/>
                <w14:ligatures w14:val="standardContextual"/>
              </w:rPr>
            </w:pPr>
          </w:p>
        </w:tc>
        <w:tc>
          <w:tcPr>
            <w:tcW w:w="0" w:type="auto"/>
            <w:gridSpan w:val="2"/>
            <w:shd w:val="clear" w:color="auto" w:fill="FFFFFF" w:themeFill="background1"/>
            <w:vAlign w:val="center"/>
          </w:tcPr>
          <w:p w14:paraId="4DA849FB" w14:textId="77777777" w:rsidR="009B05ED" w:rsidRPr="009B05ED" w:rsidRDefault="009B05ED" w:rsidP="016BDB45">
            <w:pPr>
              <w:rPr>
                <w:rFonts w:ascii="Times New Roman" w:eastAsia="Times New Roman" w:hAnsi="Times New Roman" w:cs="Times New Roman"/>
                <w:kern w:val="2"/>
                <w:sz w:val="16"/>
                <w:szCs w:val="16"/>
                <w:lang w:val="en-US" w:eastAsia="en-US" w:bidi="ar-SA"/>
                <w14:ligatures w14:val="standardContextual"/>
              </w:rPr>
            </w:pPr>
          </w:p>
        </w:tc>
        <w:tc>
          <w:tcPr>
            <w:tcW w:w="0" w:type="auto"/>
            <w:gridSpan w:val="2"/>
            <w:shd w:val="clear" w:color="auto" w:fill="FFFFFF" w:themeFill="background1"/>
            <w:vAlign w:val="center"/>
          </w:tcPr>
          <w:p w14:paraId="4C2B077C" w14:textId="77777777" w:rsidR="009B05ED" w:rsidRPr="009B05ED" w:rsidRDefault="009B05ED" w:rsidP="016BDB45">
            <w:pPr>
              <w:rPr>
                <w:rFonts w:ascii="Times New Roman" w:eastAsia="Times New Roman" w:hAnsi="Times New Roman" w:cs="Times New Roman"/>
                <w:kern w:val="2"/>
                <w:sz w:val="16"/>
                <w:szCs w:val="16"/>
                <w:lang w:val="en-US" w:eastAsia="en-US" w:bidi="ar-SA"/>
                <w14:ligatures w14:val="standardContextual"/>
              </w:rPr>
            </w:pPr>
          </w:p>
        </w:tc>
      </w:tr>
      <w:tr w:rsidR="009B05ED" w:rsidRPr="009B05ED" w14:paraId="6E4CD8AE" w14:textId="77777777" w:rsidTr="5B994A04">
        <w:trPr>
          <w:trHeight w:val="334"/>
        </w:trPr>
        <w:tc>
          <w:tcPr>
            <w:tcW w:w="845" w:type="dxa"/>
            <w:shd w:val="clear" w:color="auto" w:fill="FFFFFF" w:themeFill="background1"/>
            <w:vAlign w:val="center"/>
          </w:tcPr>
          <w:p w14:paraId="6E3424DB" w14:textId="77777777" w:rsidR="009B05ED" w:rsidRPr="009B05ED" w:rsidRDefault="009B05ED" w:rsidP="016BDB45">
            <w:pPr>
              <w:jc w:val="center"/>
              <w:rPr>
                <w:rFonts w:ascii="Times New Roman" w:eastAsia="Times New Roman" w:hAnsi="Times New Roman" w:cs="Times New Roman"/>
                <w:b/>
                <w:bCs/>
                <w:kern w:val="2"/>
                <w:sz w:val="16"/>
                <w:szCs w:val="16"/>
                <w:lang w:eastAsia="en-US" w:bidi="ar-SA"/>
                <w14:ligatures w14:val="standardContextual"/>
              </w:rPr>
            </w:pPr>
            <w:r w:rsidRPr="016BDB45">
              <w:rPr>
                <w:rFonts w:ascii="Times New Roman" w:eastAsia="Times New Roman" w:hAnsi="Times New Roman" w:cs="Times New Roman"/>
                <w:b/>
                <w:bCs/>
                <w:kern w:val="2"/>
                <w:sz w:val="16"/>
                <w:szCs w:val="16"/>
                <w:lang w:eastAsia="en-US" w:bidi="ar-SA"/>
                <w14:ligatures w14:val="standardContextual"/>
              </w:rPr>
              <w:t>KDQoL-36-33</w:t>
            </w:r>
          </w:p>
        </w:tc>
        <w:tc>
          <w:tcPr>
            <w:tcW w:w="864" w:type="dxa"/>
            <w:shd w:val="clear" w:color="auto" w:fill="FFFFFF" w:themeFill="background1"/>
            <w:vAlign w:val="center"/>
          </w:tcPr>
          <w:p w14:paraId="6176C6BD" w14:textId="77777777" w:rsidR="009B05ED" w:rsidRPr="009B05ED" w:rsidRDefault="009B05ED" w:rsidP="016BDB45">
            <w:pPr>
              <w:jc w:val="center"/>
              <w:rPr>
                <w:rFonts w:ascii="Times New Roman" w:eastAsia="Times New Roman" w:hAnsi="Times New Roman" w:cs="Times New Roman"/>
                <w:color w:val="000000"/>
                <w:kern w:val="2"/>
                <w:sz w:val="16"/>
                <w:szCs w:val="16"/>
                <w:lang w:val="en-US" w:eastAsia="en-US" w:bidi="ar-SA"/>
                <w14:ligatures w14:val="standardContextual"/>
              </w:rPr>
            </w:pPr>
          </w:p>
        </w:tc>
        <w:tc>
          <w:tcPr>
            <w:tcW w:w="897" w:type="dxa"/>
            <w:shd w:val="clear" w:color="auto" w:fill="FFFFFF" w:themeFill="background1"/>
            <w:vAlign w:val="center"/>
          </w:tcPr>
          <w:p w14:paraId="24B33121" w14:textId="77777777" w:rsidR="009B05ED" w:rsidRPr="009B05ED" w:rsidRDefault="009B05ED" w:rsidP="016BDB45">
            <w:pPr>
              <w:jc w:val="center"/>
              <w:rPr>
                <w:rFonts w:ascii="Times New Roman" w:eastAsia="Times New Roman" w:hAnsi="Times New Roman" w:cs="Times New Roman"/>
                <w:color w:val="000000"/>
                <w:kern w:val="2"/>
                <w:sz w:val="16"/>
                <w:szCs w:val="16"/>
                <w:lang w:val="en-US" w:eastAsia="en-US" w:bidi="ar-SA"/>
                <w14:ligatures w14:val="standardContextual"/>
              </w:rPr>
            </w:pPr>
          </w:p>
        </w:tc>
        <w:tc>
          <w:tcPr>
            <w:tcW w:w="709" w:type="dxa"/>
            <w:shd w:val="clear" w:color="auto" w:fill="FFFFFF" w:themeFill="background1"/>
            <w:vAlign w:val="center"/>
          </w:tcPr>
          <w:p w14:paraId="09708B1E" w14:textId="77777777" w:rsidR="009B05ED" w:rsidRPr="009B05ED"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noProof/>
                <w:kern w:val="2"/>
                <w:sz w:val="16"/>
                <w:szCs w:val="16"/>
                <w:lang w:val="it-IT" w:eastAsia="en-US" w:bidi="ar-SA"/>
                <w14:ligatures w14:val="standardContextual"/>
              </w:rPr>
              <w:t>0.68</w:t>
            </w:r>
          </w:p>
        </w:tc>
        <w:tc>
          <w:tcPr>
            <w:tcW w:w="1205" w:type="dxa"/>
            <w:shd w:val="clear" w:color="auto" w:fill="FFFFFF" w:themeFill="background1"/>
            <w:vAlign w:val="center"/>
          </w:tcPr>
          <w:p w14:paraId="3D95C65B" w14:textId="77777777" w:rsidR="009B05ED" w:rsidRPr="009B05ED" w:rsidRDefault="009B05ED" w:rsidP="016BDB45">
            <w:pPr>
              <w:jc w:val="center"/>
              <w:rPr>
                <w:rFonts w:ascii="Times New Roman" w:eastAsia="Times New Roman" w:hAnsi="Times New Roman" w:cs="Times New Roman"/>
                <w:color w:val="000000"/>
                <w:kern w:val="2"/>
                <w:sz w:val="16"/>
                <w:szCs w:val="16"/>
                <w:lang w:val="en-US" w:eastAsia="en-US" w:bidi="ar-SA"/>
                <w14:ligatures w14:val="standardContextual"/>
              </w:rPr>
            </w:pPr>
            <w:r w:rsidRPr="016BDB45">
              <w:rPr>
                <w:rFonts w:ascii="Times New Roman" w:eastAsia="Times New Roman" w:hAnsi="Times New Roman" w:cs="Times New Roman"/>
                <w:noProof/>
                <w:kern w:val="2"/>
                <w:sz w:val="16"/>
                <w:szCs w:val="16"/>
                <w:lang w:val="it-IT" w:eastAsia="en-US" w:bidi="ar-SA"/>
                <w14:ligatures w14:val="standardContextual"/>
              </w:rPr>
              <w:t>0.46</w:t>
            </w:r>
          </w:p>
        </w:tc>
        <w:tc>
          <w:tcPr>
            <w:tcW w:w="989" w:type="dxa"/>
            <w:shd w:val="clear" w:color="auto" w:fill="FFFFFF" w:themeFill="background1"/>
          </w:tcPr>
          <w:p w14:paraId="35E75D56" w14:textId="77777777" w:rsidR="009B05ED" w:rsidRPr="009B05ED" w:rsidRDefault="009B05ED" w:rsidP="016BDB45">
            <w:pPr>
              <w:rPr>
                <w:rFonts w:ascii="Times New Roman" w:eastAsia="Times New Roman" w:hAnsi="Times New Roman" w:cs="Times New Roman"/>
                <w:kern w:val="2"/>
                <w:sz w:val="16"/>
                <w:szCs w:val="16"/>
                <w:lang w:val="en-US" w:eastAsia="en-US" w:bidi="ar-SA"/>
                <w14:ligatures w14:val="standardContextual"/>
              </w:rPr>
            </w:pPr>
          </w:p>
        </w:tc>
        <w:tc>
          <w:tcPr>
            <w:tcW w:w="0" w:type="auto"/>
            <w:shd w:val="clear" w:color="auto" w:fill="FFFFFF" w:themeFill="background1"/>
          </w:tcPr>
          <w:p w14:paraId="07F482A3" w14:textId="77777777" w:rsidR="009B05ED" w:rsidRPr="009B05ED" w:rsidRDefault="009B05ED" w:rsidP="016BDB45">
            <w:pPr>
              <w:rPr>
                <w:rFonts w:ascii="Times New Roman" w:eastAsia="Times New Roman" w:hAnsi="Times New Roman" w:cs="Times New Roman"/>
                <w:kern w:val="2"/>
                <w:sz w:val="16"/>
                <w:szCs w:val="16"/>
                <w:lang w:val="en-US" w:eastAsia="en-US" w:bidi="ar-SA"/>
                <w14:ligatures w14:val="standardContextual"/>
              </w:rPr>
            </w:pPr>
          </w:p>
        </w:tc>
        <w:tc>
          <w:tcPr>
            <w:tcW w:w="0" w:type="auto"/>
            <w:gridSpan w:val="2"/>
            <w:shd w:val="clear" w:color="auto" w:fill="FFFFFF" w:themeFill="background1"/>
            <w:vAlign w:val="center"/>
          </w:tcPr>
          <w:p w14:paraId="4A446B40" w14:textId="77777777" w:rsidR="009B05ED" w:rsidRPr="009B05ED" w:rsidRDefault="009B05ED" w:rsidP="016BDB45">
            <w:pPr>
              <w:rPr>
                <w:rFonts w:ascii="Times New Roman" w:eastAsia="Times New Roman" w:hAnsi="Times New Roman" w:cs="Times New Roman"/>
                <w:kern w:val="2"/>
                <w:sz w:val="16"/>
                <w:szCs w:val="16"/>
                <w:lang w:val="en-US" w:eastAsia="en-US" w:bidi="ar-SA"/>
                <w14:ligatures w14:val="standardContextual"/>
              </w:rPr>
            </w:pPr>
          </w:p>
        </w:tc>
        <w:tc>
          <w:tcPr>
            <w:tcW w:w="0" w:type="auto"/>
            <w:gridSpan w:val="2"/>
            <w:shd w:val="clear" w:color="auto" w:fill="FFFFFF" w:themeFill="background1"/>
            <w:vAlign w:val="center"/>
          </w:tcPr>
          <w:p w14:paraId="3DD34D64" w14:textId="77777777" w:rsidR="009B05ED" w:rsidRPr="009B05ED" w:rsidRDefault="009B05ED" w:rsidP="016BDB45">
            <w:pPr>
              <w:rPr>
                <w:rFonts w:ascii="Times New Roman" w:eastAsia="Times New Roman" w:hAnsi="Times New Roman" w:cs="Times New Roman"/>
                <w:kern w:val="2"/>
                <w:sz w:val="16"/>
                <w:szCs w:val="16"/>
                <w:lang w:val="en-US" w:eastAsia="en-US" w:bidi="ar-SA"/>
                <w14:ligatures w14:val="standardContextual"/>
              </w:rPr>
            </w:pPr>
          </w:p>
        </w:tc>
      </w:tr>
      <w:tr w:rsidR="009B05ED" w:rsidRPr="009B05ED" w14:paraId="4C28220D" w14:textId="77777777" w:rsidTr="5B994A04">
        <w:trPr>
          <w:trHeight w:val="334"/>
        </w:trPr>
        <w:tc>
          <w:tcPr>
            <w:tcW w:w="845" w:type="dxa"/>
            <w:shd w:val="clear" w:color="auto" w:fill="FFFFFF" w:themeFill="background1"/>
            <w:vAlign w:val="center"/>
          </w:tcPr>
          <w:p w14:paraId="152185DF" w14:textId="77777777" w:rsidR="009B05ED" w:rsidRPr="009B05ED" w:rsidRDefault="009B05ED" w:rsidP="016BDB45">
            <w:pPr>
              <w:jc w:val="center"/>
              <w:rPr>
                <w:rFonts w:ascii="Times New Roman" w:eastAsia="Times New Roman" w:hAnsi="Times New Roman" w:cs="Times New Roman"/>
                <w:b/>
                <w:bCs/>
                <w:kern w:val="2"/>
                <w:sz w:val="16"/>
                <w:szCs w:val="16"/>
                <w:lang w:eastAsia="en-US" w:bidi="ar-SA"/>
                <w14:ligatures w14:val="standardContextual"/>
              </w:rPr>
            </w:pPr>
            <w:r w:rsidRPr="016BDB45">
              <w:rPr>
                <w:rFonts w:ascii="Times New Roman" w:eastAsia="Times New Roman" w:hAnsi="Times New Roman" w:cs="Times New Roman"/>
                <w:b/>
                <w:bCs/>
                <w:kern w:val="2"/>
                <w:sz w:val="16"/>
                <w:szCs w:val="16"/>
                <w:lang w:eastAsia="en-US" w:bidi="ar-SA"/>
                <w14:ligatures w14:val="standardContextual"/>
              </w:rPr>
              <w:t>KDQoL-36-34</w:t>
            </w:r>
          </w:p>
        </w:tc>
        <w:tc>
          <w:tcPr>
            <w:tcW w:w="864" w:type="dxa"/>
            <w:shd w:val="clear" w:color="auto" w:fill="FFFFFF" w:themeFill="background1"/>
            <w:vAlign w:val="center"/>
          </w:tcPr>
          <w:p w14:paraId="42197CD3" w14:textId="77777777" w:rsidR="009B05ED" w:rsidRPr="009B05ED" w:rsidRDefault="009B05ED" w:rsidP="016BDB45">
            <w:pPr>
              <w:jc w:val="center"/>
              <w:rPr>
                <w:rFonts w:ascii="Times New Roman" w:eastAsia="Times New Roman" w:hAnsi="Times New Roman" w:cs="Times New Roman"/>
                <w:color w:val="000000"/>
                <w:kern w:val="2"/>
                <w:sz w:val="16"/>
                <w:szCs w:val="16"/>
                <w:lang w:val="en-US" w:eastAsia="en-US" w:bidi="ar-SA"/>
                <w14:ligatures w14:val="standardContextual"/>
              </w:rPr>
            </w:pPr>
          </w:p>
        </w:tc>
        <w:tc>
          <w:tcPr>
            <w:tcW w:w="897" w:type="dxa"/>
            <w:shd w:val="clear" w:color="auto" w:fill="FFFFFF" w:themeFill="background1"/>
            <w:vAlign w:val="center"/>
          </w:tcPr>
          <w:p w14:paraId="66D6890F" w14:textId="77777777" w:rsidR="009B05ED" w:rsidRPr="009B05ED" w:rsidRDefault="009B05ED" w:rsidP="016BDB45">
            <w:pPr>
              <w:jc w:val="center"/>
              <w:rPr>
                <w:rFonts w:ascii="Times New Roman" w:eastAsia="Times New Roman" w:hAnsi="Times New Roman" w:cs="Times New Roman"/>
                <w:color w:val="000000"/>
                <w:kern w:val="2"/>
                <w:sz w:val="16"/>
                <w:szCs w:val="16"/>
                <w:lang w:val="en-US" w:eastAsia="en-US" w:bidi="ar-SA"/>
                <w14:ligatures w14:val="standardContextual"/>
              </w:rPr>
            </w:pPr>
          </w:p>
        </w:tc>
        <w:tc>
          <w:tcPr>
            <w:tcW w:w="709" w:type="dxa"/>
            <w:shd w:val="clear" w:color="auto" w:fill="FFFFFF" w:themeFill="background1"/>
            <w:vAlign w:val="center"/>
          </w:tcPr>
          <w:p w14:paraId="4F54FF8E" w14:textId="77777777" w:rsidR="009B05ED" w:rsidRPr="009B05ED"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noProof/>
                <w:kern w:val="2"/>
                <w:sz w:val="16"/>
                <w:szCs w:val="16"/>
                <w:lang w:val="it-IT" w:eastAsia="en-US" w:bidi="ar-SA"/>
                <w14:ligatures w14:val="standardContextual"/>
              </w:rPr>
              <w:t>0.79</w:t>
            </w:r>
          </w:p>
        </w:tc>
        <w:tc>
          <w:tcPr>
            <w:tcW w:w="1205" w:type="dxa"/>
            <w:shd w:val="clear" w:color="auto" w:fill="FFFFFF" w:themeFill="background1"/>
            <w:vAlign w:val="center"/>
          </w:tcPr>
          <w:p w14:paraId="0ADCD523" w14:textId="77777777" w:rsidR="009B05ED" w:rsidRPr="009B05ED" w:rsidRDefault="009B05ED" w:rsidP="016BDB45">
            <w:pPr>
              <w:jc w:val="center"/>
              <w:rPr>
                <w:rFonts w:ascii="Times New Roman" w:eastAsia="Times New Roman" w:hAnsi="Times New Roman" w:cs="Times New Roman"/>
                <w:color w:val="000000"/>
                <w:kern w:val="2"/>
                <w:sz w:val="16"/>
                <w:szCs w:val="16"/>
                <w:lang w:val="en-US" w:eastAsia="en-US" w:bidi="ar-SA"/>
                <w14:ligatures w14:val="standardContextual"/>
              </w:rPr>
            </w:pPr>
            <w:r w:rsidRPr="016BDB45">
              <w:rPr>
                <w:rFonts w:ascii="Times New Roman" w:eastAsia="Times New Roman" w:hAnsi="Times New Roman" w:cs="Times New Roman"/>
                <w:noProof/>
                <w:kern w:val="2"/>
                <w:sz w:val="16"/>
                <w:szCs w:val="16"/>
                <w:lang w:val="it-IT" w:eastAsia="en-US" w:bidi="ar-SA"/>
                <w14:ligatures w14:val="standardContextual"/>
              </w:rPr>
              <w:t>0.62</w:t>
            </w:r>
          </w:p>
        </w:tc>
        <w:tc>
          <w:tcPr>
            <w:tcW w:w="989" w:type="dxa"/>
            <w:shd w:val="clear" w:color="auto" w:fill="FFFFFF" w:themeFill="background1"/>
          </w:tcPr>
          <w:p w14:paraId="54E95E6E" w14:textId="77777777" w:rsidR="009B05ED" w:rsidRPr="009B05ED" w:rsidRDefault="009B05ED" w:rsidP="016BDB45">
            <w:pPr>
              <w:rPr>
                <w:rFonts w:ascii="Times New Roman" w:eastAsia="Times New Roman" w:hAnsi="Times New Roman" w:cs="Times New Roman"/>
                <w:kern w:val="2"/>
                <w:sz w:val="16"/>
                <w:szCs w:val="16"/>
                <w:lang w:val="en-US" w:eastAsia="en-US" w:bidi="ar-SA"/>
                <w14:ligatures w14:val="standardContextual"/>
              </w:rPr>
            </w:pPr>
          </w:p>
        </w:tc>
        <w:tc>
          <w:tcPr>
            <w:tcW w:w="0" w:type="auto"/>
            <w:shd w:val="clear" w:color="auto" w:fill="FFFFFF" w:themeFill="background1"/>
          </w:tcPr>
          <w:p w14:paraId="17D87D14" w14:textId="77777777" w:rsidR="009B05ED" w:rsidRPr="009B05ED" w:rsidRDefault="009B05ED" w:rsidP="016BDB45">
            <w:pPr>
              <w:rPr>
                <w:rFonts w:ascii="Times New Roman" w:eastAsia="Times New Roman" w:hAnsi="Times New Roman" w:cs="Times New Roman"/>
                <w:kern w:val="2"/>
                <w:sz w:val="16"/>
                <w:szCs w:val="16"/>
                <w:lang w:val="en-US" w:eastAsia="en-US" w:bidi="ar-SA"/>
                <w14:ligatures w14:val="standardContextual"/>
              </w:rPr>
            </w:pPr>
          </w:p>
        </w:tc>
        <w:tc>
          <w:tcPr>
            <w:tcW w:w="0" w:type="auto"/>
            <w:gridSpan w:val="2"/>
            <w:shd w:val="clear" w:color="auto" w:fill="FFFFFF" w:themeFill="background1"/>
            <w:vAlign w:val="center"/>
          </w:tcPr>
          <w:p w14:paraId="674316F2" w14:textId="77777777" w:rsidR="009B05ED" w:rsidRPr="009B05ED" w:rsidRDefault="009B05ED" w:rsidP="016BDB45">
            <w:pPr>
              <w:rPr>
                <w:rFonts w:ascii="Times New Roman" w:eastAsia="Times New Roman" w:hAnsi="Times New Roman" w:cs="Times New Roman"/>
                <w:kern w:val="2"/>
                <w:sz w:val="16"/>
                <w:szCs w:val="16"/>
                <w:lang w:val="en-US" w:eastAsia="en-US" w:bidi="ar-SA"/>
                <w14:ligatures w14:val="standardContextual"/>
              </w:rPr>
            </w:pPr>
          </w:p>
        </w:tc>
        <w:tc>
          <w:tcPr>
            <w:tcW w:w="0" w:type="auto"/>
            <w:gridSpan w:val="2"/>
            <w:shd w:val="clear" w:color="auto" w:fill="FFFFFF" w:themeFill="background1"/>
            <w:vAlign w:val="center"/>
          </w:tcPr>
          <w:p w14:paraId="13D421FA" w14:textId="77777777" w:rsidR="009B05ED" w:rsidRPr="009B05ED" w:rsidRDefault="009B05ED" w:rsidP="016BDB45">
            <w:pPr>
              <w:rPr>
                <w:rFonts w:ascii="Times New Roman" w:eastAsia="Times New Roman" w:hAnsi="Times New Roman" w:cs="Times New Roman"/>
                <w:kern w:val="2"/>
                <w:sz w:val="16"/>
                <w:szCs w:val="16"/>
                <w:lang w:val="en-US" w:eastAsia="en-US" w:bidi="ar-SA"/>
                <w14:ligatures w14:val="standardContextual"/>
              </w:rPr>
            </w:pPr>
          </w:p>
        </w:tc>
      </w:tr>
      <w:tr w:rsidR="009B05ED" w:rsidRPr="009B05ED" w14:paraId="1DA7B70A" w14:textId="77777777" w:rsidTr="5B994A04">
        <w:trPr>
          <w:trHeight w:val="334"/>
        </w:trPr>
        <w:tc>
          <w:tcPr>
            <w:tcW w:w="845" w:type="dxa"/>
            <w:shd w:val="clear" w:color="auto" w:fill="FFFFFF" w:themeFill="background1"/>
            <w:vAlign w:val="center"/>
          </w:tcPr>
          <w:p w14:paraId="3AAF2956" w14:textId="77777777" w:rsidR="009B05ED" w:rsidRPr="009B05ED" w:rsidRDefault="009B05ED" w:rsidP="016BDB45">
            <w:pPr>
              <w:jc w:val="center"/>
              <w:rPr>
                <w:rFonts w:ascii="Times New Roman" w:eastAsia="Times New Roman" w:hAnsi="Times New Roman" w:cs="Times New Roman"/>
                <w:b/>
                <w:bCs/>
                <w:kern w:val="2"/>
                <w:sz w:val="16"/>
                <w:szCs w:val="16"/>
                <w:lang w:eastAsia="en-US" w:bidi="ar-SA"/>
                <w14:ligatures w14:val="standardContextual"/>
              </w:rPr>
            </w:pPr>
            <w:r w:rsidRPr="016BDB45">
              <w:rPr>
                <w:rFonts w:ascii="Times New Roman" w:eastAsia="Times New Roman" w:hAnsi="Times New Roman" w:cs="Times New Roman"/>
                <w:b/>
                <w:bCs/>
                <w:kern w:val="2"/>
                <w:sz w:val="16"/>
                <w:szCs w:val="16"/>
                <w:lang w:eastAsia="en-US" w:bidi="ar-SA"/>
                <w14:ligatures w14:val="standardContextual"/>
              </w:rPr>
              <w:t>KDQoL-36-35</w:t>
            </w:r>
          </w:p>
        </w:tc>
        <w:tc>
          <w:tcPr>
            <w:tcW w:w="864" w:type="dxa"/>
            <w:shd w:val="clear" w:color="auto" w:fill="FFFFFF" w:themeFill="background1"/>
            <w:vAlign w:val="center"/>
          </w:tcPr>
          <w:p w14:paraId="6CD18F32" w14:textId="77777777" w:rsidR="009B05ED" w:rsidRPr="009B05ED" w:rsidRDefault="009B05ED" w:rsidP="016BDB45">
            <w:pPr>
              <w:jc w:val="center"/>
              <w:rPr>
                <w:rFonts w:ascii="Times New Roman" w:eastAsia="Times New Roman" w:hAnsi="Times New Roman" w:cs="Times New Roman"/>
                <w:color w:val="000000"/>
                <w:kern w:val="2"/>
                <w:sz w:val="16"/>
                <w:szCs w:val="16"/>
                <w:lang w:val="en-US" w:eastAsia="en-US" w:bidi="ar-SA"/>
                <w14:ligatures w14:val="standardContextual"/>
              </w:rPr>
            </w:pPr>
          </w:p>
        </w:tc>
        <w:tc>
          <w:tcPr>
            <w:tcW w:w="897" w:type="dxa"/>
            <w:shd w:val="clear" w:color="auto" w:fill="FFFFFF" w:themeFill="background1"/>
            <w:vAlign w:val="center"/>
          </w:tcPr>
          <w:p w14:paraId="3E6F71E4" w14:textId="77777777" w:rsidR="009B05ED" w:rsidRPr="009B05ED" w:rsidRDefault="009B05ED" w:rsidP="016BDB45">
            <w:pPr>
              <w:jc w:val="center"/>
              <w:rPr>
                <w:rFonts w:ascii="Times New Roman" w:eastAsia="Times New Roman" w:hAnsi="Times New Roman" w:cs="Times New Roman"/>
                <w:color w:val="000000"/>
                <w:kern w:val="2"/>
                <w:sz w:val="16"/>
                <w:szCs w:val="16"/>
                <w:lang w:val="en-US" w:eastAsia="en-US" w:bidi="ar-SA"/>
                <w14:ligatures w14:val="standardContextual"/>
              </w:rPr>
            </w:pPr>
          </w:p>
        </w:tc>
        <w:tc>
          <w:tcPr>
            <w:tcW w:w="709" w:type="dxa"/>
            <w:shd w:val="clear" w:color="auto" w:fill="FFFFFF" w:themeFill="background1"/>
            <w:vAlign w:val="center"/>
          </w:tcPr>
          <w:p w14:paraId="54711410" w14:textId="77777777" w:rsidR="009B05ED" w:rsidRPr="009B05ED"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noProof/>
                <w:kern w:val="2"/>
                <w:sz w:val="16"/>
                <w:szCs w:val="16"/>
                <w:lang w:val="it-IT" w:eastAsia="en-US" w:bidi="ar-SA"/>
                <w14:ligatures w14:val="standardContextual"/>
              </w:rPr>
              <w:t>0.55</w:t>
            </w:r>
          </w:p>
        </w:tc>
        <w:tc>
          <w:tcPr>
            <w:tcW w:w="1205" w:type="dxa"/>
            <w:shd w:val="clear" w:color="auto" w:fill="FFFFFF" w:themeFill="background1"/>
            <w:vAlign w:val="center"/>
          </w:tcPr>
          <w:p w14:paraId="111B9AA8" w14:textId="77777777" w:rsidR="009B05ED" w:rsidRPr="009B05ED" w:rsidRDefault="009B05ED" w:rsidP="016BDB45">
            <w:pPr>
              <w:jc w:val="center"/>
              <w:rPr>
                <w:rFonts w:ascii="Times New Roman" w:eastAsia="Times New Roman" w:hAnsi="Times New Roman" w:cs="Times New Roman"/>
                <w:color w:val="000000"/>
                <w:kern w:val="2"/>
                <w:sz w:val="16"/>
                <w:szCs w:val="16"/>
                <w:lang w:val="en-US" w:eastAsia="en-US" w:bidi="ar-SA"/>
                <w14:ligatures w14:val="standardContextual"/>
              </w:rPr>
            </w:pPr>
            <w:r w:rsidRPr="016BDB45">
              <w:rPr>
                <w:rFonts w:ascii="Times New Roman" w:eastAsia="Times New Roman" w:hAnsi="Times New Roman" w:cs="Times New Roman"/>
                <w:noProof/>
                <w:kern w:val="2"/>
                <w:sz w:val="16"/>
                <w:szCs w:val="16"/>
                <w:lang w:val="it-IT" w:eastAsia="en-US" w:bidi="ar-SA"/>
                <w14:ligatures w14:val="standardContextual"/>
              </w:rPr>
              <w:t>0.30</w:t>
            </w:r>
          </w:p>
        </w:tc>
        <w:tc>
          <w:tcPr>
            <w:tcW w:w="989" w:type="dxa"/>
            <w:shd w:val="clear" w:color="auto" w:fill="FFFFFF" w:themeFill="background1"/>
          </w:tcPr>
          <w:p w14:paraId="6B08E7A2" w14:textId="77777777" w:rsidR="009B05ED" w:rsidRPr="009B05ED" w:rsidRDefault="009B05ED" w:rsidP="016BDB45">
            <w:pPr>
              <w:rPr>
                <w:rFonts w:ascii="Times New Roman" w:eastAsia="Times New Roman" w:hAnsi="Times New Roman" w:cs="Times New Roman"/>
                <w:kern w:val="2"/>
                <w:sz w:val="16"/>
                <w:szCs w:val="16"/>
                <w:lang w:val="en-US" w:eastAsia="en-US" w:bidi="ar-SA"/>
                <w14:ligatures w14:val="standardContextual"/>
              </w:rPr>
            </w:pPr>
          </w:p>
        </w:tc>
        <w:tc>
          <w:tcPr>
            <w:tcW w:w="0" w:type="auto"/>
            <w:shd w:val="clear" w:color="auto" w:fill="FFFFFF" w:themeFill="background1"/>
          </w:tcPr>
          <w:p w14:paraId="4FAB326E" w14:textId="77777777" w:rsidR="009B05ED" w:rsidRPr="009B05ED" w:rsidRDefault="009B05ED" w:rsidP="016BDB45">
            <w:pPr>
              <w:rPr>
                <w:rFonts w:ascii="Times New Roman" w:eastAsia="Times New Roman" w:hAnsi="Times New Roman" w:cs="Times New Roman"/>
                <w:kern w:val="2"/>
                <w:sz w:val="16"/>
                <w:szCs w:val="16"/>
                <w:lang w:val="en-US" w:eastAsia="en-US" w:bidi="ar-SA"/>
                <w14:ligatures w14:val="standardContextual"/>
              </w:rPr>
            </w:pPr>
          </w:p>
        </w:tc>
        <w:tc>
          <w:tcPr>
            <w:tcW w:w="0" w:type="auto"/>
            <w:gridSpan w:val="2"/>
            <w:shd w:val="clear" w:color="auto" w:fill="FFFFFF" w:themeFill="background1"/>
            <w:vAlign w:val="center"/>
          </w:tcPr>
          <w:p w14:paraId="75BA741C" w14:textId="77777777" w:rsidR="009B05ED" w:rsidRPr="009B05ED" w:rsidRDefault="009B05ED" w:rsidP="016BDB45">
            <w:pPr>
              <w:rPr>
                <w:rFonts w:ascii="Times New Roman" w:eastAsia="Times New Roman" w:hAnsi="Times New Roman" w:cs="Times New Roman"/>
                <w:kern w:val="2"/>
                <w:sz w:val="16"/>
                <w:szCs w:val="16"/>
                <w:lang w:val="en-US" w:eastAsia="en-US" w:bidi="ar-SA"/>
                <w14:ligatures w14:val="standardContextual"/>
              </w:rPr>
            </w:pPr>
          </w:p>
        </w:tc>
        <w:tc>
          <w:tcPr>
            <w:tcW w:w="0" w:type="auto"/>
            <w:gridSpan w:val="2"/>
            <w:shd w:val="clear" w:color="auto" w:fill="FFFFFF" w:themeFill="background1"/>
            <w:vAlign w:val="center"/>
          </w:tcPr>
          <w:p w14:paraId="0D054153" w14:textId="77777777" w:rsidR="009B05ED" w:rsidRPr="009B05ED" w:rsidRDefault="009B05ED" w:rsidP="016BDB45">
            <w:pPr>
              <w:rPr>
                <w:rFonts w:ascii="Times New Roman" w:eastAsia="Times New Roman" w:hAnsi="Times New Roman" w:cs="Times New Roman"/>
                <w:kern w:val="2"/>
                <w:sz w:val="16"/>
                <w:szCs w:val="16"/>
                <w:lang w:val="en-US" w:eastAsia="en-US" w:bidi="ar-SA"/>
                <w14:ligatures w14:val="standardContextual"/>
              </w:rPr>
            </w:pPr>
          </w:p>
        </w:tc>
      </w:tr>
      <w:tr w:rsidR="009B05ED" w:rsidRPr="009B05ED" w14:paraId="5977B62C" w14:textId="77777777" w:rsidTr="5B994A04">
        <w:trPr>
          <w:trHeight w:val="334"/>
        </w:trPr>
        <w:tc>
          <w:tcPr>
            <w:tcW w:w="845" w:type="dxa"/>
            <w:tcBorders>
              <w:bottom w:val="single" w:sz="12" w:space="0" w:color="auto"/>
            </w:tcBorders>
            <w:shd w:val="clear" w:color="auto" w:fill="FFFFFF" w:themeFill="background1"/>
            <w:vAlign w:val="center"/>
          </w:tcPr>
          <w:p w14:paraId="4625C2B7" w14:textId="77777777" w:rsidR="009B05ED" w:rsidRPr="009B05ED" w:rsidRDefault="009B05ED" w:rsidP="016BDB45">
            <w:pPr>
              <w:jc w:val="center"/>
              <w:rPr>
                <w:rFonts w:ascii="Times New Roman" w:eastAsia="Times New Roman" w:hAnsi="Times New Roman" w:cs="Times New Roman"/>
                <w:b/>
                <w:bCs/>
                <w:kern w:val="2"/>
                <w:sz w:val="16"/>
                <w:szCs w:val="16"/>
                <w:lang w:eastAsia="en-US" w:bidi="ar-SA"/>
                <w14:ligatures w14:val="standardContextual"/>
              </w:rPr>
            </w:pPr>
            <w:r w:rsidRPr="016BDB45">
              <w:rPr>
                <w:rFonts w:ascii="Times New Roman" w:eastAsia="Times New Roman" w:hAnsi="Times New Roman" w:cs="Times New Roman"/>
                <w:b/>
                <w:bCs/>
                <w:kern w:val="2"/>
                <w:sz w:val="16"/>
                <w:szCs w:val="16"/>
                <w:lang w:eastAsia="en-US" w:bidi="ar-SA"/>
                <w14:ligatures w14:val="standardContextual"/>
              </w:rPr>
              <w:t>KDQoL-36-36</w:t>
            </w:r>
          </w:p>
        </w:tc>
        <w:tc>
          <w:tcPr>
            <w:tcW w:w="864" w:type="dxa"/>
            <w:tcBorders>
              <w:bottom w:val="single" w:sz="12" w:space="0" w:color="auto"/>
            </w:tcBorders>
            <w:shd w:val="clear" w:color="auto" w:fill="FFFFFF" w:themeFill="background1"/>
            <w:vAlign w:val="center"/>
          </w:tcPr>
          <w:p w14:paraId="31ABB648" w14:textId="77777777" w:rsidR="009B05ED" w:rsidRPr="009B05ED" w:rsidRDefault="009B05ED" w:rsidP="016BDB45">
            <w:pPr>
              <w:jc w:val="center"/>
              <w:rPr>
                <w:rFonts w:ascii="Times New Roman" w:eastAsia="Times New Roman" w:hAnsi="Times New Roman" w:cs="Times New Roman"/>
                <w:color w:val="000000"/>
                <w:kern w:val="2"/>
                <w:sz w:val="16"/>
                <w:szCs w:val="16"/>
                <w:lang w:val="en-US" w:eastAsia="en-US" w:bidi="ar-SA"/>
                <w14:ligatures w14:val="standardContextual"/>
              </w:rPr>
            </w:pPr>
          </w:p>
        </w:tc>
        <w:tc>
          <w:tcPr>
            <w:tcW w:w="897" w:type="dxa"/>
            <w:tcBorders>
              <w:bottom w:val="single" w:sz="12" w:space="0" w:color="auto"/>
            </w:tcBorders>
            <w:shd w:val="clear" w:color="auto" w:fill="FFFFFF" w:themeFill="background1"/>
            <w:vAlign w:val="center"/>
          </w:tcPr>
          <w:p w14:paraId="237CACCB" w14:textId="77777777" w:rsidR="009B05ED" w:rsidRPr="009B05ED" w:rsidRDefault="009B05ED" w:rsidP="016BDB45">
            <w:pPr>
              <w:jc w:val="center"/>
              <w:rPr>
                <w:rFonts w:ascii="Times New Roman" w:eastAsia="Times New Roman" w:hAnsi="Times New Roman" w:cs="Times New Roman"/>
                <w:color w:val="000000"/>
                <w:kern w:val="2"/>
                <w:sz w:val="16"/>
                <w:szCs w:val="16"/>
                <w:lang w:val="en-US" w:eastAsia="en-US" w:bidi="ar-SA"/>
                <w14:ligatures w14:val="standardContextual"/>
              </w:rPr>
            </w:pPr>
          </w:p>
        </w:tc>
        <w:tc>
          <w:tcPr>
            <w:tcW w:w="709" w:type="dxa"/>
            <w:tcBorders>
              <w:bottom w:val="single" w:sz="12" w:space="0" w:color="auto"/>
            </w:tcBorders>
            <w:shd w:val="clear" w:color="auto" w:fill="FFFFFF" w:themeFill="background1"/>
            <w:vAlign w:val="center"/>
          </w:tcPr>
          <w:p w14:paraId="00FDA9E9" w14:textId="77777777" w:rsidR="009B05ED" w:rsidRPr="009B05ED"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color w:val="000000"/>
                <w:kern w:val="2"/>
                <w:sz w:val="16"/>
                <w:szCs w:val="16"/>
                <w:lang w:val="en-US" w:eastAsia="it-IT" w:bidi="ar-SA"/>
                <w14:ligatures w14:val="standardContextual"/>
              </w:rPr>
              <w:t>0.70</w:t>
            </w:r>
          </w:p>
        </w:tc>
        <w:tc>
          <w:tcPr>
            <w:tcW w:w="1205" w:type="dxa"/>
            <w:tcBorders>
              <w:bottom w:val="single" w:sz="12" w:space="0" w:color="auto"/>
            </w:tcBorders>
            <w:shd w:val="clear" w:color="auto" w:fill="FFFFFF" w:themeFill="background1"/>
            <w:vAlign w:val="center"/>
          </w:tcPr>
          <w:p w14:paraId="1E6C1209" w14:textId="77777777" w:rsidR="009B05ED" w:rsidRPr="009B05ED" w:rsidRDefault="009B05ED" w:rsidP="016BDB45">
            <w:pPr>
              <w:jc w:val="center"/>
              <w:rPr>
                <w:rFonts w:ascii="Times New Roman" w:eastAsia="Times New Roman" w:hAnsi="Times New Roman" w:cs="Times New Roman"/>
                <w:color w:val="000000"/>
                <w:kern w:val="2"/>
                <w:sz w:val="16"/>
                <w:szCs w:val="16"/>
                <w:lang w:val="en-US" w:eastAsia="en-US" w:bidi="ar-SA"/>
                <w14:ligatures w14:val="standardContextual"/>
              </w:rPr>
            </w:pPr>
            <w:r w:rsidRPr="016BDB45">
              <w:rPr>
                <w:rFonts w:ascii="Times New Roman" w:eastAsia="Times New Roman" w:hAnsi="Times New Roman" w:cs="Times New Roman"/>
                <w:color w:val="000000"/>
                <w:kern w:val="2"/>
                <w:sz w:val="16"/>
                <w:szCs w:val="16"/>
                <w:lang w:val="en-US" w:eastAsia="it-IT" w:bidi="ar-SA"/>
                <w14:ligatures w14:val="standardContextual"/>
              </w:rPr>
              <w:t>0.49</w:t>
            </w:r>
          </w:p>
        </w:tc>
        <w:tc>
          <w:tcPr>
            <w:tcW w:w="989" w:type="dxa"/>
            <w:tcBorders>
              <w:bottom w:val="single" w:sz="12" w:space="0" w:color="auto"/>
            </w:tcBorders>
            <w:shd w:val="clear" w:color="auto" w:fill="FFFFFF" w:themeFill="background1"/>
          </w:tcPr>
          <w:p w14:paraId="32FC9433" w14:textId="77777777" w:rsidR="009B05ED" w:rsidRPr="009B05ED" w:rsidRDefault="009B05ED" w:rsidP="016BDB45">
            <w:pPr>
              <w:rPr>
                <w:rFonts w:ascii="Times New Roman" w:eastAsia="Times New Roman" w:hAnsi="Times New Roman" w:cs="Times New Roman"/>
                <w:kern w:val="2"/>
                <w:sz w:val="16"/>
                <w:szCs w:val="16"/>
                <w:lang w:val="en-US" w:eastAsia="en-US" w:bidi="ar-SA"/>
                <w14:ligatures w14:val="standardContextual"/>
              </w:rPr>
            </w:pPr>
          </w:p>
        </w:tc>
        <w:tc>
          <w:tcPr>
            <w:tcW w:w="0" w:type="auto"/>
            <w:tcBorders>
              <w:bottom w:val="single" w:sz="12" w:space="0" w:color="auto"/>
            </w:tcBorders>
            <w:shd w:val="clear" w:color="auto" w:fill="FFFFFF" w:themeFill="background1"/>
          </w:tcPr>
          <w:p w14:paraId="1ECE3EF6" w14:textId="77777777" w:rsidR="009B05ED" w:rsidRPr="009B05ED" w:rsidRDefault="009B05ED" w:rsidP="016BDB45">
            <w:pPr>
              <w:rPr>
                <w:rFonts w:ascii="Times New Roman" w:eastAsia="Times New Roman" w:hAnsi="Times New Roman" w:cs="Times New Roman"/>
                <w:kern w:val="2"/>
                <w:sz w:val="16"/>
                <w:szCs w:val="16"/>
                <w:lang w:val="en-US" w:eastAsia="en-US" w:bidi="ar-SA"/>
                <w14:ligatures w14:val="standardContextual"/>
              </w:rPr>
            </w:pPr>
          </w:p>
        </w:tc>
        <w:tc>
          <w:tcPr>
            <w:tcW w:w="0" w:type="auto"/>
            <w:gridSpan w:val="2"/>
            <w:tcBorders>
              <w:bottom w:val="single" w:sz="12" w:space="0" w:color="auto"/>
            </w:tcBorders>
            <w:shd w:val="clear" w:color="auto" w:fill="FFFFFF" w:themeFill="background1"/>
            <w:vAlign w:val="center"/>
          </w:tcPr>
          <w:p w14:paraId="695217B4" w14:textId="77777777" w:rsidR="009B05ED" w:rsidRPr="009B05ED" w:rsidRDefault="009B05ED" w:rsidP="016BDB45">
            <w:pPr>
              <w:rPr>
                <w:rFonts w:ascii="Times New Roman" w:eastAsia="Times New Roman" w:hAnsi="Times New Roman" w:cs="Times New Roman"/>
                <w:kern w:val="2"/>
                <w:sz w:val="16"/>
                <w:szCs w:val="16"/>
                <w:lang w:val="en-US" w:eastAsia="en-US" w:bidi="ar-SA"/>
                <w14:ligatures w14:val="standardContextual"/>
              </w:rPr>
            </w:pPr>
          </w:p>
        </w:tc>
        <w:tc>
          <w:tcPr>
            <w:tcW w:w="0" w:type="auto"/>
            <w:gridSpan w:val="2"/>
            <w:tcBorders>
              <w:bottom w:val="single" w:sz="12" w:space="0" w:color="auto"/>
            </w:tcBorders>
            <w:shd w:val="clear" w:color="auto" w:fill="FFFFFF" w:themeFill="background1"/>
            <w:vAlign w:val="center"/>
          </w:tcPr>
          <w:p w14:paraId="0D643CA8" w14:textId="77777777" w:rsidR="009B05ED" w:rsidRPr="009B05ED" w:rsidRDefault="009B05ED" w:rsidP="016BDB45">
            <w:pPr>
              <w:rPr>
                <w:rFonts w:ascii="Times New Roman" w:eastAsia="Times New Roman" w:hAnsi="Times New Roman" w:cs="Times New Roman"/>
                <w:kern w:val="2"/>
                <w:sz w:val="16"/>
                <w:szCs w:val="16"/>
                <w:lang w:val="en-US" w:eastAsia="en-US" w:bidi="ar-SA"/>
                <w14:ligatures w14:val="standardContextual"/>
              </w:rPr>
            </w:pPr>
          </w:p>
        </w:tc>
      </w:tr>
    </w:tbl>
    <w:p w14:paraId="3FA054D7" w14:textId="77777777" w:rsidR="009B05ED" w:rsidRPr="009B05ED" w:rsidRDefault="009B05ED" w:rsidP="016BDB45">
      <w:pPr>
        <w:rPr>
          <w:rFonts w:ascii="Times New Roman" w:eastAsia="Times New Roman" w:hAnsi="Times New Roman" w:cs="Times New Roman"/>
          <w:kern w:val="2"/>
          <w:lang w:val="en-US" w:eastAsia="en-US" w:bidi="ar-SA"/>
          <w14:ligatures w14:val="standardContextual"/>
        </w:rPr>
      </w:pPr>
      <w:r w:rsidRPr="5B994A04">
        <w:rPr>
          <w:rFonts w:ascii="Times New Roman" w:eastAsia="Times New Roman" w:hAnsi="Times New Roman" w:cs="Times New Roman"/>
          <w:b/>
          <w:bCs/>
          <w:noProof/>
          <w:sz w:val="18"/>
          <w:szCs w:val="18"/>
        </w:rPr>
        <w:t>BKD:</w:t>
      </w:r>
      <w:r w:rsidRPr="5B994A04">
        <w:rPr>
          <w:rFonts w:ascii="Times New Roman" w:eastAsia="Times New Roman" w:hAnsi="Times New Roman" w:cs="Times New Roman"/>
          <w:b/>
          <w:bCs/>
          <w:noProof/>
          <w:sz w:val="18"/>
          <w:szCs w:val="18"/>
          <w:vertAlign w:val="subscript"/>
        </w:rPr>
        <w:t xml:space="preserve"> </w:t>
      </w:r>
      <w:r w:rsidRPr="5B994A04">
        <w:rPr>
          <w:rFonts w:ascii="Times New Roman" w:eastAsia="Times New Roman" w:hAnsi="Times New Roman" w:cs="Times New Roman"/>
          <w:noProof/>
          <w:sz w:val="18"/>
          <w:szCs w:val="18"/>
        </w:rPr>
        <w:t>KDQoL-36 Burden Kidney Disease</w:t>
      </w:r>
      <w:r w:rsidRPr="5B994A04">
        <w:rPr>
          <w:rFonts w:ascii="Times New Roman" w:eastAsia="Times New Roman" w:hAnsi="Times New Roman" w:cs="Times New Roman"/>
          <w:noProof/>
          <w:sz w:val="18"/>
          <w:szCs w:val="18"/>
          <w:vertAlign w:val="subscript"/>
        </w:rPr>
        <w:t>,</w:t>
      </w:r>
      <w:r w:rsidRPr="5B994A04">
        <w:rPr>
          <w:rFonts w:ascii="Times New Roman" w:eastAsia="Times New Roman" w:hAnsi="Times New Roman" w:cs="Times New Roman"/>
          <w:b/>
          <w:bCs/>
          <w:noProof/>
          <w:sz w:val="18"/>
          <w:szCs w:val="18"/>
          <w:vertAlign w:val="subscript"/>
        </w:rPr>
        <w:t xml:space="preserve"> </w:t>
      </w:r>
      <w:r w:rsidRPr="5B994A04">
        <w:rPr>
          <w:rFonts w:ascii="Times New Roman" w:eastAsia="Times New Roman" w:hAnsi="Times New Roman" w:cs="Times New Roman"/>
          <w:b/>
          <w:bCs/>
          <w:noProof/>
          <w:sz w:val="18"/>
          <w:szCs w:val="18"/>
        </w:rPr>
        <w:t xml:space="preserve">SKD: </w:t>
      </w:r>
      <w:r w:rsidRPr="5B994A04">
        <w:rPr>
          <w:rFonts w:ascii="Times New Roman" w:eastAsia="Times New Roman" w:hAnsi="Times New Roman" w:cs="Times New Roman"/>
          <w:noProof/>
          <w:sz w:val="18"/>
          <w:szCs w:val="18"/>
        </w:rPr>
        <w:t>KDQoL-36 Symptom Kidney Disease</w:t>
      </w:r>
      <w:r w:rsidRPr="5B994A04">
        <w:rPr>
          <w:rFonts w:ascii="Times New Roman" w:eastAsia="Times New Roman" w:hAnsi="Times New Roman" w:cs="Times New Roman"/>
          <w:noProof/>
          <w:sz w:val="18"/>
          <w:szCs w:val="18"/>
          <w:vertAlign w:val="subscript"/>
        </w:rPr>
        <w:t>,</w:t>
      </w:r>
      <w:r w:rsidRPr="5B994A04">
        <w:rPr>
          <w:rFonts w:ascii="Times New Roman" w:eastAsia="Times New Roman" w:hAnsi="Times New Roman" w:cs="Times New Roman"/>
          <w:b/>
          <w:bCs/>
          <w:noProof/>
          <w:sz w:val="18"/>
          <w:szCs w:val="18"/>
          <w:vertAlign w:val="subscript"/>
        </w:rPr>
        <w:t xml:space="preserve"> </w:t>
      </w:r>
      <w:r w:rsidRPr="5B994A04">
        <w:rPr>
          <w:rFonts w:ascii="Times New Roman" w:eastAsia="Times New Roman" w:hAnsi="Times New Roman" w:cs="Times New Roman"/>
          <w:b/>
          <w:bCs/>
          <w:noProof/>
          <w:sz w:val="18"/>
          <w:szCs w:val="18"/>
        </w:rPr>
        <w:t>EKD</w:t>
      </w:r>
      <w:r w:rsidRPr="5B994A04">
        <w:rPr>
          <w:rFonts w:ascii="Times New Roman" w:eastAsia="Times New Roman" w:hAnsi="Times New Roman" w:cs="Times New Roman"/>
          <w:noProof/>
          <w:sz w:val="18"/>
          <w:szCs w:val="18"/>
        </w:rPr>
        <w:t xml:space="preserve">: KDQoL-36 Effect Kidney Disease: </w:t>
      </w:r>
      <w:r w:rsidRPr="5B994A04">
        <w:rPr>
          <w:rFonts w:ascii="Times New Roman" w:eastAsia="Times New Roman" w:hAnsi="Times New Roman" w:cs="Times New Roman"/>
          <w:b/>
          <w:bCs/>
          <w:noProof/>
          <w:sz w:val="18"/>
          <w:szCs w:val="18"/>
        </w:rPr>
        <w:t>h2</w:t>
      </w:r>
      <w:r w:rsidRPr="5B994A04">
        <w:rPr>
          <w:rFonts w:ascii="Times New Roman" w:eastAsia="Times New Roman" w:hAnsi="Times New Roman" w:cs="Times New Roman"/>
          <w:noProof/>
          <w:sz w:val="18"/>
          <w:szCs w:val="18"/>
        </w:rPr>
        <w:t xml:space="preserve">: Communalities (Communalities of an item in IRT and factor analysis represents the proportion of variance in that item which is explained by the latent traits (factors or dimensions) estimated in the model). </w:t>
      </w:r>
      <w:r w:rsidRPr="5B994A04">
        <w:rPr>
          <w:rFonts w:ascii="Times New Roman" w:eastAsia="Times New Roman" w:hAnsi="Times New Roman" w:cs="Times New Roman"/>
          <w:lang w:val="en-US" w:eastAsia="en-US" w:bidi="ar-SA"/>
        </w:rPr>
        <w:br w:type="page"/>
      </w:r>
    </w:p>
    <w:p w14:paraId="73B060E7" w14:textId="56803D3D" w:rsidR="00CA5A22" w:rsidRPr="00605C98" w:rsidRDefault="00CA5A22" w:rsidP="44480EFF">
      <w:pPr>
        <w:jc w:val="both"/>
        <w:rPr>
          <w:rFonts w:ascii="Times New Roman" w:eastAsia="Times New Roman" w:hAnsi="Times New Roman" w:cs="Times New Roman"/>
          <w:b/>
          <w:bCs/>
          <w:i/>
          <w:iCs/>
          <w:kern w:val="2"/>
          <w:sz w:val="20"/>
          <w:szCs w:val="20"/>
          <w:lang w:eastAsia="en-US" w:bidi="ar-SA"/>
          <w14:ligatures w14:val="standardContextual"/>
        </w:rPr>
      </w:pPr>
      <w:r w:rsidRPr="00605C98">
        <w:rPr>
          <w:rFonts w:ascii="Times New Roman" w:eastAsia="Times New Roman" w:hAnsi="Times New Roman" w:cs="Times New Roman"/>
          <w:b/>
          <w:bCs/>
          <w:kern w:val="2"/>
          <w:sz w:val="20"/>
          <w:szCs w:val="20"/>
          <w:lang w:val="en-US" w:eastAsia="en-US" w:bidi="ar-SA"/>
          <w14:ligatures w14:val="standardContextual"/>
        </w:rPr>
        <w:lastRenderedPageBreak/>
        <w:t xml:space="preserve">Figure </w:t>
      </w:r>
      <w:r w:rsidR="78A59132" w:rsidRPr="00605C98">
        <w:rPr>
          <w:rFonts w:ascii="Times New Roman" w:eastAsia="Times New Roman" w:hAnsi="Times New Roman" w:cs="Times New Roman"/>
          <w:b/>
          <w:bCs/>
          <w:kern w:val="2"/>
          <w:sz w:val="20"/>
          <w:szCs w:val="20"/>
          <w:lang w:val="en-US" w:eastAsia="en-US" w:bidi="ar-SA"/>
          <w14:ligatures w14:val="standardContextual"/>
        </w:rPr>
        <w:t>A1.</w:t>
      </w:r>
      <w:r w:rsidRPr="00605C98">
        <w:rPr>
          <w:rFonts w:ascii="Times New Roman" w:eastAsia="Times New Roman" w:hAnsi="Times New Roman" w:cs="Times New Roman"/>
          <w:b/>
          <w:bCs/>
          <w:kern w:val="2"/>
          <w:sz w:val="20"/>
          <w:szCs w:val="20"/>
          <w:lang w:val="en-US" w:eastAsia="en-US" w:bidi="ar-SA"/>
          <w14:ligatures w14:val="standardContextual"/>
        </w:rPr>
        <w:t>6</w:t>
      </w:r>
      <w:r w:rsidRPr="00605C98">
        <w:rPr>
          <w:rFonts w:ascii="Times New Roman" w:eastAsia="Times New Roman" w:hAnsi="Times New Roman" w:cs="Times New Roman"/>
          <w:kern w:val="2"/>
          <w:sz w:val="20"/>
          <w:szCs w:val="20"/>
          <w:lang w:val="en-US" w:eastAsia="en-US" w:bidi="ar-SA"/>
          <w14:ligatures w14:val="standardContextual"/>
        </w:rPr>
        <w:t xml:space="preserve"> </w:t>
      </w:r>
      <w:r w:rsidRPr="00605C98">
        <w:rPr>
          <w:rFonts w:ascii="Times New Roman" w:eastAsia="Times New Roman" w:hAnsi="Times New Roman" w:cs="Times New Roman"/>
          <w:i/>
          <w:iCs/>
          <w:kern w:val="2"/>
          <w:sz w:val="20"/>
          <w:szCs w:val="20"/>
          <w:lang w:val="en-US" w:eastAsia="en-US" w:bidi="ar-SA"/>
          <w14:ligatures w14:val="standardContextual"/>
        </w:rPr>
        <w:t>Graphic representation of the Model 2b- UnCorrelated Two-Factor model of the KDQoL-36 disease specific scale questionnaire.</w:t>
      </w:r>
    </w:p>
    <w:p w14:paraId="04E3944D" w14:textId="14A5E912" w:rsidR="009B05ED" w:rsidRPr="00605C98" w:rsidRDefault="00605C98" w:rsidP="5B994A04">
      <w:pPr>
        <w:jc w:val="center"/>
        <w:rPr>
          <w:rFonts w:ascii="Times New Roman" w:eastAsia="Times New Roman" w:hAnsi="Times New Roman" w:cs="Times New Roman"/>
          <w:b/>
          <w:bCs/>
          <w:i/>
          <w:iCs/>
          <w:kern w:val="2"/>
          <w:sz w:val="20"/>
          <w:szCs w:val="20"/>
          <w:lang w:eastAsia="en-US" w:bidi="ar-SA"/>
          <w14:ligatures w14:val="standardContextual"/>
        </w:rPr>
      </w:pPr>
      <w:r w:rsidRPr="00605C98">
        <w:rPr>
          <w:rFonts w:ascii="Calibri" w:eastAsia="Calibri" w:hAnsi="Calibri" w:cs="Cordia New"/>
          <w:b/>
          <w:bCs/>
          <w:noProof/>
          <w:kern w:val="2"/>
          <w:sz w:val="20"/>
          <w:szCs w:val="20"/>
          <w:lang w:val="en-US" w:eastAsia="en-US" w:bidi="ar-SA"/>
          <w14:ligatures w14:val="standardContextual"/>
        </w:rPr>
        <w:drawing>
          <wp:anchor distT="0" distB="0" distL="114300" distR="114300" simplePos="0" relativeHeight="251658244" behindDoc="1" locked="0" layoutInCell="1" allowOverlap="1" wp14:anchorId="78CE4509" wp14:editId="4838F84C">
            <wp:simplePos x="0" y="0"/>
            <wp:positionH relativeFrom="column">
              <wp:posOffset>1062689</wp:posOffset>
            </wp:positionH>
            <wp:positionV relativeFrom="page">
              <wp:posOffset>1604723</wp:posOffset>
            </wp:positionV>
            <wp:extent cx="3761740" cy="4669790"/>
            <wp:effectExtent l="0" t="0" r="0" b="0"/>
            <wp:wrapTopAndBottom/>
            <wp:docPr id="2107601349" name="Picture 3" descr="A black and white background with white ova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7601349" name="Picture 3" descr="A black and white background with white ovals&#10;&#10;AI-generated content may be incorrec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761740" cy="4669790"/>
                    </a:xfrm>
                    <a:prstGeom prst="rect">
                      <a:avLst/>
                    </a:prstGeom>
                    <a:noFill/>
                  </pic:spPr>
                </pic:pic>
              </a:graphicData>
            </a:graphic>
            <wp14:sizeRelH relativeFrom="page">
              <wp14:pctWidth>0</wp14:pctWidth>
            </wp14:sizeRelH>
            <wp14:sizeRelV relativeFrom="page">
              <wp14:pctHeight>0</wp14:pctHeight>
            </wp14:sizeRelV>
          </wp:anchor>
        </w:drawing>
      </w:r>
      <w:r w:rsidR="009B05ED" w:rsidRPr="00605C98">
        <w:rPr>
          <w:rFonts w:ascii="Times New Roman" w:eastAsia="Times New Roman" w:hAnsi="Times New Roman" w:cs="Times New Roman"/>
          <w:b/>
          <w:bCs/>
          <w:i/>
          <w:iCs/>
          <w:kern w:val="2"/>
          <w:sz w:val="20"/>
          <w:szCs w:val="20"/>
          <w:lang w:eastAsia="en-US" w:bidi="ar-SA"/>
          <w14:ligatures w14:val="standardContextual"/>
        </w:rPr>
        <w:t>Model 2b</w:t>
      </w:r>
      <w:r w:rsidR="009B05ED" w:rsidRPr="00605C98">
        <w:rPr>
          <w:rFonts w:ascii="Times New Roman" w:eastAsia="Times New Roman" w:hAnsi="Times New Roman" w:cs="Times New Roman"/>
          <w:kern w:val="2"/>
          <w:sz w:val="20"/>
          <w:szCs w:val="20"/>
          <w:lang w:val="en-US" w:eastAsia="en-US" w:bidi="ar-SA"/>
          <w14:ligatures w14:val="standardContextual"/>
        </w:rPr>
        <w:t> Uncorrelated Two-Factor Model</w:t>
      </w:r>
    </w:p>
    <w:p w14:paraId="29BCF96F" w14:textId="547E844A" w:rsidR="009B05ED" w:rsidRPr="009B05ED" w:rsidRDefault="009B05ED" w:rsidP="5B994A04">
      <w:pPr>
        <w:rPr>
          <w:rFonts w:ascii="Times New Roman" w:eastAsia="Times New Roman" w:hAnsi="Times New Roman" w:cs="Times New Roman"/>
          <w:i/>
          <w:iCs/>
          <w:kern w:val="2"/>
          <w:sz w:val="24"/>
          <w:szCs w:val="24"/>
          <w:lang w:val="en-US" w:eastAsia="en-US" w:bidi="ar-SA"/>
          <w14:ligatures w14:val="standardContextual"/>
        </w:rPr>
      </w:pPr>
      <w:r w:rsidRPr="5B994A04">
        <w:rPr>
          <w:rFonts w:ascii="Times New Roman" w:eastAsia="Times New Roman" w:hAnsi="Times New Roman" w:cs="Times New Roman"/>
          <w:i/>
          <w:iCs/>
          <w:kern w:val="2"/>
          <w:lang w:val="en-US" w:eastAsia="en-US" w:bidi="ar-SA"/>
          <w14:ligatures w14:val="standardContextual"/>
        </w:rPr>
        <w:t xml:space="preserve"> </w:t>
      </w:r>
    </w:p>
    <w:p w14:paraId="51B9D849" w14:textId="77777777" w:rsidR="009B05ED" w:rsidRPr="009B05ED" w:rsidRDefault="009B05ED" w:rsidP="016BDB45">
      <w:pPr>
        <w:rPr>
          <w:rFonts w:ascii="Times New Roman" w:eastAsia="Times New Roman" w:hAnsi="Times New Roman" w:cs="Times New Roman"/>
          <w:b/>
          <w:bCs/>
          <w:kern w:val="2"/>
          <w:lang w:val="en-US" w:eastAsia="en-US" w:bidi="ar-SA"/>
          <w14:ligatures w14:val="standardContextual"/>
        </w:rPr>
      </w:pPr>
    </w:p>
    <w:p w14:paraId="61AB54DD" w14:textId="4BA8EC2D" w:rsidR="009B05ED" w:rsidRPr="00605C98" w:rsidRDefault="009B05ED" w:rsidP="5B994A04">
      <w:pPr>
        <w:jc w:val="both"/>
        <w:rPr>
          <w:rFonts w:ascii="Times New Roman" w:eastAsia="Times New Roman" w:hAnsi="Times New Roman" w:cs="Times New Roman"/>
          <w:kern w:val="2"/>
          <w:sz w:val="20"/>
          <w:szCs w:val="20"/>
          <w:lang w:val="en-US" w:eastAsia="en-US" w:bidi="ar-SA"/>
          <w14:ligatures w14:val="standardContextual"/>
        </w:rPr>
      </w:pPr>
      <w:r w:rsidRPr="00605C98">
        <w:rPr>
          <w:rFonts w:ascii="Times New Roman" w:eastAsia="Times New Roman" w:hAnsi="Times New Roman" w:cs="Times New Roman"/>
          <w:b/>
          <w:bCs/>
          <w:kern w:val="2"/>
          <w:sz w:val="20"/>
          <w:szCs w:val="20"/>
          <w:lang w:val="en-US" w:eastAsia="en-US" w:bidi="ar-SA"/>
          <w14:ligatures w14:val="standardContextual"/>
        </w:rPr>
        <w:t xml:space="preserve">Table </w:t>
      </w:r>
      <w:r w:rsidR="23DD377B" w:rsidRPr="00605C98">
        <w:rPr>
          <w:rFonts w:ascii="Times New Roman" w:eastAsia="Times New Roman" w:hAnsi="Times New Roman" w:cs="Times New Roman"/>
          <w:b/>
          <w:bCs/>
          <w:kern w:val="2"/>
          <w:sz w:val="20"/>
          <w:szCs w:val="20"/>
          <w:lang w:val="en-US" w:eastAsia="en-US" w:bidi="ar-SA"/>
          <w14:ligatures w14:val="standardContextual"/>
        </w:rPr>
        <w:t>A1.</w:t>
      </w:r>
      <w:r w:rsidR="2C07DE85" w:rsidRPr="00605C98">
        <w:rPr>
          <w:rFonts w:ascii="Times New Roman" w:eastAsia="Times New Roman" w:hAnsi="Times New Roman" w:cs="Times New Roman"/>
          <w:b/>
          <w:bCs/>
          <w:kern w:val="2"/>
          <w:sz w:val="20"/>
          <w:szCs w:val="20"/>
          <w:lang w:val="en-US" w:eastAsia="en-US" w:bidi="ar-SA"/>
          <w14:ligatures w14:val="standardContextual"/>
        </w:rPr>
        <w:t>8</w:t>
      </w:r>
      <w:r w:rsidRPr="00605C98">
        <w:rPr>
          <w:rFonts w:ascii="Times New Roman" w:eastAsia="Times New Roman" w:hAnsi="Times New Roman" w:cs="Times New Roman"/>
          <w:kern w:val="2"/>
          <w:sz w:val="20"/>
          <w:szCs w:val="20"/>
          <w:lang w:val="en-US" w:eastAsia="en-US" w:bidi="ar-SA"/>
          <w14:ligatures w14:val="standardContextual"/>
        </w:rPr>
        <w:t xml:space="preserve"> </w:t>
      </w:r>
      <w:r w:rsidRPr="00605C98">
        <w:rPr>
          <w:rFonts w:ascii="Times New Roman" w:eastAsia="Times New Roman" w:hAnsi="Times New Roman" w:cs="Times New Roman"/>
          <w:i/>
          <w:iCs/>
          <w:kern w:val="2"/>
          <w:sz w:val="20"/>
          <w:szCs w:val="20"/>
          <w:lang w:val="en-US" w:eastAsia="en-US" w:bidi="ar-SA"/>
          <w14:ligatures w14:val="standardContextual"/>
        </w:rPr>
        <w:t xml:space="preserve">Factor loadings, communalities (h²), variance explained, and factor correlations of the Model 2b- UnCorrelated Two-Factor model of the KDQoL-36 disease specific scale </w:t>
      </w:r>
      <w:proofErr w:type="gramStart"/>
      <w:r w:rsidRPr="00605C98">
        <w:rPr>
          <w:rFonts w:ascii="Times New Roman" w:eastAsia="Times New Roman" w:hAnsi="Times New Roman" w:cs="Times New Roman"/>
          <w:i/>
          <w:iCs/>
          <w:kern w:val="2"/>
          <w:sz w:val="20"/>
          <w:szCs w:val="20"/>
          <w:lang w:val="en-US" w:eastAsia="en-US" w:bidi="ar-SA"/>
          <w14:ligatures w14:val="standardContextual"/>
        </w:rPr>
        <w:t>questionnaire</w:t>
      </w:r>
      <w:proofErr w:type="gramEnd"/>
    </w:p>
    <w:tbl>
      <w:tblPr>
        <w:tblW w:w="9382" w:type="dxa"/>
        <w:shd w:val="clear" w:color="auto" w:fill="FFFFFF"/>
        <w:tblCellMar>
          <w:left w:w="0" w:type="dxa"/>
          <w:right w:w="0" w:type="dxa"/>
        </w:tblCellMar>
        <w:tblLook w:val="04A0" w:firstRow="1" w:lastRow="0" w:firstColumn="1" w:lastColumn="0" w:noHBand="0" w:noVBand="1"/>
      </w:tblPr>
      <w:tblGrid>
        <w:gridCol w:w="844"/>
        <w:gridCol w:w="863"/>
        <w:gridCol w:w="895"/>
        <w:gridCol w:w="708"/>
        <w:gridCol w:w="1202"/>
        <w:gridCol w:w="986"/>
        <w:gridCol w:w="1590"/>
        <w:gridCol w:w="777"/>
        <w:gridCol w:w="737"/>
        <w:gridCol w:w="390"/>
        <w:gridCol w:w="390"/>
      </w:tblGrid>
      <w:tr w:rsidR="009B05ED" w:rsidRPr="009B05ED" w14:paraId="6648A961" w14:textId="77777777" w:rsidTr="5B994A04">
        <w:trPr>
          <w:gridAfter w:val="1"/>
          <w:trHeight w:val="334"/>
        </w:trPr>
        <w:tc>
          <w:tcPr>
            <w:tcW w:w="845" w:type="dxa"/>
            <w:tcBorders>
              <w:top w:val="single" w:sz="4" w:space="0" w:color="auto"/>
            </w:tcBorders>
            <w:shd w:val="clear" w:color="auto" w:fill="FFFFFF" w:themeFill="background1"/>
            <w:hideMark/>
          </w:tcPr>
          <w:p w14:paraId="04E39527" w14:textId="77777777" w:rsidR="009B05ED" w:rsidRPr="009B05ED"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p>
        </w:tc>
        <w:tc>
          <w:tcPr>
            <w:tcW w:w="2466" w:type="dxa"/>
            <w:gridSpan w:val="3"/>
            <w:tcBorders>
              <w:top w:val="single" w:sz="4" w:space="0" w:color="auto"/>
              <w:bottom w:val="single" w:sz="4" w:space="0" w:color="auto"/>
            </w:tcBorders>
            <w:shd w:val="clear" w:color="auto" w:fill="FFFFFF" w:themeFill="background1"/>
          </w:tcPr>
          <w:p w14:paraId="29DDBE1B" w14:textId="77777777" w:rsidR="009B05ED" w:rsidRPr="009B05ED"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b/>
                <w:bCs/>
                <w:kern w:val="2"/>
                <w:sz w:val="16"/>
                <w:szCs w:val="16"/>
                <w:lang w:eastAsia="en-US" w:bidi="ar-SA"/>
                <w14:ligatures w14:val="standardContextual"/>
              </w:rPr>
              <w:t>Loadings</w:t>
            </w:r>
          </w:p>
        </w:tc>
        <w:tc>
          <w:tcPr>
            <w:tcW w:w="1202" w:type="dxa"/>
            <w:tcBorders>
              <w:top w:val="single" w:sz="4" w:space="0" w:color="auto"/>
            </w:tcBorders>
            <w:shd w:val="clear" w:color="auto" w:fill="FFFFFF" w:themeFill="background1"/>
            <w:vAlign w:val="center"/>
          </w:tcPr>
          <w:p w14:paraId="3AD2C97B" w14:textId="77777777" w:rsidR="009B05ED" w:rsidRPr="009B05ED"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p>
        </w:tc>
        <w:tc>
          <w:tcPr>
            <w:tcW w:w="2576" w:type="dxa"/>
            <w:gridSpan w:val="2"/>
            <w:tcBorders>
              <w:top w:val="single" w:sz="4" w:space="0" w:color="auto"/>
            </w:tcBorders>
            <w:shd w:val="clear" w:color="auto" w:fill="FFFFFF" w:themeFill="background1"/>
          </w:tcPr>
          <w:p w14:paraId="43884BF3" w14:textId="77777777" w:rsidR="009B05ED" w:rsidRPr="009B05ED" w:rsidRDefault="009B05ED" w:rsidP="016BDB45">
            <w:pPr>
              <w:jc w:val="center"/>
              <w:rPr>
                <w:rFonts w:ascii="Times New Roman" w:eastAsia="Times New Roman" w:hAnsi="Times New Roman" w:cs="Times New Roman"/>
                <w:b/>
                <w:bCs/>
                <w:kern w:val="2"/>
                <w:sz w:val="16"/>
                <w:szCs w:val="16"/>
                <w:lang w:val="en-US" w:eastAsia="en-US" w:bidi="ar-SA"/>
                <w14:ligatures w14:val="standardContextual"/>
              </w:rPr>
            </w:pPr>
          </w:p>
        </w:tc>
        <w:tc>
          <w:tcPr>
            <w:tcW w:w="0" w:type="auto"/>
            <w:gridSpan w:val="3"/>
            <w:tcBorders>
              <w:top w:val="single" w:sz="4" w:space="0" w:color="auto"/>
              <w:bottom w:val="single" w:sz="4" w:space="0" w:color="auto"/>
            </w:tcBorders>
            <w:shd w:val="clear" w:color="auto" w:fill="FFFFFF" w:themeFill="background1"/>
            <w:vAlign w:val="center"/>
          </w:tcPr>
          <w:p w14:paraId="5ED68211" w14:textId="77777777" w:rsidR="009B05ED" w:rsidRPr="009B05ED" w:rsidRDefault="009B05ED" w:rsidP="016BDB45">
            <w:pPr>
              <w:jc w:val="center"/>
              <w:rPr>
                <w:rFonts w:ascii="Times New Roman" w:eastAsia="Times New Roman" w:hAnsi="Times New Roman" w:cs="Times New Roman"/>
                <w:b/>
                <w:bCs/>
                <w:kern w:val="2"/>
                <w:sz w:val="16"/>
                <w:szCs w:val="16"/>
                <w:lang w:val="en-US" w:eastAsia="en-US" w:bidi="ar-SA"/>
                <w14:ligatures w14:val="standardContextual"/>
              </w:rPr>
            </w:pPr>
            <w:r w:rsidRPr="016BDB45">
              <w:rPr>
                <w:rFonts w:ascii="Times New Roman" w:eastAsia="Times New Roman" w:hAnsi="Times New Roman" w:cs="Times New Roman"/>
                <w:b/>
                <w:bCs/>
                <w:kern w:val="2"/>
                <w:sz w:val="16"/>
                <w:szCs w:val="16"/>
                <w:lang w:val="en-US" w:eastAsia="en-US" w:bidi="ar-SA"/>
                <w14:ligatures w14:val="standardContextual"/>
              </w:rPr>
              <w:t>Variance</w:t>
            </w:r>
          </w:p>
        </w:tc>
      </w:tr>
      <w:tr w:rsidR="009B05ED" w:rsidRPr="009B05ED" w14:paraId="0B818142" w14:textId="77777777" w:rsidTr="5B994A04">
        <w:trPr>
          <w:trHeight w:val="334"/>
        </w:trPr>
        <w:tc>
          <w:tcPr>
            <w:tcW w:w="845" w:type="dxa"/>
            <w:tcBorders>
              <w:bottom w:val="single" w:sz="4" w:space="0" w:color="auto"/>
            </w:tcBorders>
            <w:shd w:val="clear" w:color="auto" w:fill="FFFFFF" w:themeFill="background1"/>
            <w:hideMark/>
          </w:tcPr>
          <w:p w14:paraId="0C96DAF6" w14:textId="77777777" w:rsidR="009B05ED" w:rsidRPr="009B05ED"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p>
        </w:tc>
        <w:tc>
          <w:tcPr>
            <w:tcW w:w="863" w:type="dxa"/>
            <w:tcBorders>
              <w:top w:val="single" w:sz="4" w:space="0" w:color="auto"/>
              <w:bottom w:val="single" w:sz="4" w:space="0" w:color="auto"/>
            </w:tcBorders>
            <w:shd w:val="clear" w:color="auto" w:fill="FFFFFF" w:themeFill="background1"/>
            <w:vAlign w:val="center"/>
          </w:tcPr>
          <w:p w14:paraId="125AD85A" w14:textId="77777777" w:rsidR="009B05ED" w:rsidRPr="009B05ED" w:rsidRDefault="009B05ED" w:rsidP="016BDB45">
            <w:pPr>
              <w:jc w:val="center"/>
              <w:rPr>
                <w:rFonts w:ascii="Times New Roman" w:eastAsia="Times New Roman" w:hAnsi="Times New Roman" w:cs="Times New Roman"/>
                <w:b/>
                <w:bCs/>
                <w:kern w:val="2"/>
                <w:sz w:val="16"/>
                <w:szCs w:val="16"/>
                <w:lang w:eastAsia="en-US" w:bidi="ar-SA"/>
                <w14:ligatures w14:val="standardContextual"/>
              </w:rPr>
            </w:pPr>
            <w:r w:rsidRPr="016BDB45">
              <w:rPr>
                <w:rFonts w:ascii="Times New Roman" w:eastAsia="Times New Roman" w:hAnsi="Times New Roman" w:cs="Times New Roman"/>
                <w:b/>
                <w:bCs/>
                <w:kern w:val="2"/>
                <w:sz w:val="16"/>
                <w:szCs w:val="16"/>
                <w:lang w:eastAsia="en-US" w:bidi="ar-SA"/>
                <w14:ligatures w14:val="standardContextual"/>
              </w:rPr>
              <w:t>BKD</w:t>
            </w:r>
          </w:p>
        </w:tc>
        <w:tc>
          <w:tcPr>
            <w:tcW w:w="895" w:type="dxa"/>
            <w:tcBorders>
              <w:top w:val="single" w:sz="4" w:space="0" w:color="auto"/>
              <w:bottom w:val="single" w:sz="4" w:space="0" w:color="auto"/>
            </w:tcBorders>
            <w:shd w:val="clear" w:color="auto" w:fill="FFFFFF" w:themeFill="background1"/>
            <w:vAlign w:val="center"/>
            <w:hideMark/>
          </w:tcPr>
          <w:p w14:paraId="422AA506" w14:textId="77777777" w:rsidR="009B05ED" w:rsidRPr="009B05ED" w:rsidRDefault="009B05ED" w:rsidP="016BDB45">
            <w:pPr>
              <w:jc w:val="center"/>
              <w:rPr>
                <w:rFonts w:ascii="Times New Roman" w:eastAsia="Times New Roman" w:hAnsi="Times New Roman" w:cs="Times New Roman"/>
                <w:b/>
                <w:bCs/>
                <w:kern w:val="2"/>
                <w:sz w:val="16"/>
                <w:szCs w:val="16"/>
                <w:lang w:val="en-US" w:eastAsia="en-US" w:bidi="ar-SA"/>
                <w14:ligatures w14:val="standardContextual"/>
              </w:rPr>
            </w:pPr>
            <w:r w:rsidRPr="016BDB45">
              <w:rPr>
                <w:rFonts w:ascii="Times New Roman" w:eastAsia="Times New Roman" w:hAnsi="Times New Roman" w:cs="Times New Roman"/>
                <w:b/>
                <w:bCs/>
                <w:kern w:val="2"/>
                <w:sz w:val="16"/>
                <w:szCs w:val="16"/>
                <w:lang w:val="en-US" w:eastAsia="en-US" w:bidi="ar-SA"/>
                <w14:ligatures w14:val="standardContextual"/>
              </w:rPr>
              <w:t>SKD</w:t>
            </w:r>
          </w:p>
        </w:tc>
        <w:tc>
          <w:tcPr>
            <w:tcW w:w="708" w:type="dxa"/>
            <w:tcBorders>
              <w:top w:val="single" w:sz="4" w:space="0" w:color="auto"/>
              <w:bottom w:val="single" w:sz="4" w:space="0" w:color="auto"/>
            </w:tcBorders>
            <w:shd w:val="clear" w:color="auto" w:fill="FFFFFF" w:themeFill="background1"/>
            <w:vAlign w:val="center"/>
            <w:hideMark/>
          </w:tcPr>
          <w:p w14:paraId="7909B716" w14:textId="77777777" w:rsidR="009B05ED" w:rsidRPr="009B05ED"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b/>
                <w:bCs/>
                <w:kern w:val="2"/>
                <w:sz w:val="16"/>
                <w:szCs w:val="16"/>
                <w:lang w:eastAsia="en-US" w:bidi="ar-SA"/>
                <w14:ligatures w14:val="standardContextual"/>
              </w:rPr>
              <w:t>EKD</w:t>
            </w:r>
          </w:p>
        </w:tc>
        <w:tc>
          <w:tcPr>
            <w:tcW w:w="1202" w:type="dxa"/>
            <w:tcBorders>
              <w:top w:val="single" w:sz="4" w:space="0" w:color="auto"/>
              <w:bottom w:val="single" w:sz="4" w:space="0" w:color="auto"/>
            </w:tcBorders>
            <w:shd w:val="clear" w:color="auto" w:fill="FFFFFF" w:themeFill="background1"/>
            <w:vAlign w:val="center"/>
            <w:hideMark/>
          </w:tcPr>
          <w:p w14:paraId="04C1B404" w14:textId="77777777" w:rsidR="009B05ED" w:rsidRPr="009B05ED"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b/>
                <w:bCs/>
                <w:kern w:val="2"/>
                <w:sz w:val="16"/>
                <w:szCs w:val="16"/>
                <w:lang w:eastAsia="en-US" w:bidi="ar-SA"/>
                <w14:ligatures w14:val="standardContextual"/>
              </w:rPr>
              <w:t>h2</w:t>
            </w:r>
          </w:p>
        </w:tc>
        <w:tc>
          <w:tcPr>
            <w:tcW w:w="986" w:type="dxa"/>
            <w:tcBorders>
              <w:bottom w:val="single" w:sz="4" w:space="0" w:color="auto"/>
            </w:tcBorders>
            <w:shd w:val="clear" w:color="auto" w:fill="FFFFFF" w:themeFill="background1"/>
          </w:tcPr>
          <w:p w14:paraId="1623BC05" w14:textId="77777777" w:rsidR="009B05ED" w:rsidRPr="009B05ED"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p>
        </w:tc>
        <w:tc>
          <w:tcPr>
            <w:tcW w:w="0" w:type="auto"/>
            <w:tcBorders>
              <w:bottom w:val="single" w:sz="4" w:space="0" w:color="auto"/>
            </w:tcBorders>
            <w:shd w:val="clear" w:color="auto" w:fill="FFFFFF" w:themeFill="background1"/>
            <w:vAlign w:val="center"/>
            <w:hideMark/>
          </w:tcPr>
          <w:p w14:paraId="73F0D8FD" w14:textId="77777777" w:rsidR="009B05ED" w:rsidRPr="009B05ED"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p>
        </w:tc>
        <w:tc>
          <w:tcPr>
            <w:tcW w:w="0" w:type="auto"/>
            <w:tcBorders>
              <w:top w:val="single" w:sz="4" w:space="0" w:color="auto"/>
              <w:bottom w:val="single" w:sz="4" w:space="0" w:color="auto"/>
            </w:tcBorders>
            <w:shd w:val="clear" w:color="auto" w:fill="FFFFFF" w:themeFill="background1"/>
            <w:vAlign w:val="center"/>
          </w:tcPr>
          <w:p w14:paraId="79C1658E" w14:textId="77777777" w:rsidR="009B05ED" w:rsidRPr="009B05ED" w:rsidRDefault="009B05ED" w:rsidP="016BDB45">
            <w:pPr>
              <w:jc w:val="center"/>
              <w:rPr>
                <w:rFonts w:ascii="Times New Roman" w:eastAsia="Times New Roman" w:hAnsi="Times New Roman" w:cs="Times New Roman"/>
                <w:b/>
                <w:bCs/>
                <w:kern w:val="2"/>
                <w:sz w:val="16"/>
                <w:szCs w:val="16"/>
                <w:lang w:eastAsia="en-US" w:bidi="ar-SA"/>
                <w14:ligatures w14:val="standardContextual"/>
              </w:rPr>
            </w:pPr>
            <w:r w:rsidRPr="016BDB45">
              <w:rPr>
                <w:rFonts w:ascii="Times New Roman" w:eastAsia="Times New Roman" w:hAnsi="Times New Roman" w:cs="Times New Roman"/>
                <w:b/>
                <w:bCs/>
                <w:kern w:val="2"/>
                <w:sz w:val="16"/>
                <w:szCs w:val="16"/>
                <w:lang w:eastAsia="en-US" w:bidi="ar-SA"/>
                <w14:ligatures w14:val="standardContextual"/>
              </w:rPr>
              <w:t>BKD</w:t>
            </w:r>
          </w:p>
        </w:tc>
        <w:tc>
          <w:tcPr>
            <w:tcW w:w="0" w:type="auto"/>
            <w:tcBorders>
              <w:top w:val="single" w:sz="4" w:space="0" w:color="auto"/>
              <w:bottom w:val="single" w:sz="4" w:space="0" w:color="auto"/>
            </w:tcBorders>
            <w:shd w:val="clear" w:color="auto" w:fill="FFFFFF" w:themeFill="background1"/>
            <w:vAlign w:val="center"/>
            <w:hideMark/>
          </w:tcPr>
          <w:p w14:paraId="0B61FE56" w14:textId="77777777" w:rsidR="009B05ED" w:rsidRPr="009B05ED"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b/>
                <w:bCs/>
                <w:kern w:val="2"/>
                <w:sz w:val="16"/>
                <w:szCs w:val="16"/>
                <w:lang w:val="en-US" w:eastAsia="en-US" w:bidi="ar-SA"/>
                <w14:ligatures w14:val="standardContextual"/>
              </w:rPr>
              <w:t>SKD</w:t>
            </w:r>
          </w:p>
        </w:tc>
        <w:tc>
          <w:tcPr>
            <w:tcW w:w="0" w:type="auto"/>
            <w:gridSpan w:val="2"/>
            <w:tcBorders>
              <w:top w:val="single" w:sz="4" w:space="0" w:color="auto"/>
              <w:bottom w:val="single" w:sz="4" w:space="0" w:color="auto"/>
            </w:tcBorders>
            <w:shd w:val="clear" w:color="auto" w:fill="FFFFFF" w:themeFill="background1"/>
            <w:vAlign w:val="center"/>
            <w:hideMark/>
          </w:tcPr>
          <w:p w14:paraId="4966E58F" w14:textId="77777777" w:rsidR="009B05ED" w:rsidRPr="009B05ED"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b/>
                <w:bCs/>
                <w:kern w:val="2"/>
                <w:sz w:val="16"/>
                <w:szCs w:val="16"/>
                <w:lang w:eastAsia="en-US" w:bidi="ar-SA"/>
                <w14:ligatures w14:val="standardContextual"/>
              </w:rPr>
              <w:t>EKD</w:t>
            </w:r>
          </w:p>
        </w:tc>
      </w:tr>
      <w:tr w:rsidR="009B05ED" w:rsidRPr="009B05ED" w14:paraId="3F1967D8" w14:textId="77777777" w:rsidTr="5B994A04">
        <w:trPr>
          <w:trHeight w:val="334"/>
        </w:trPr>
        <w:tc>
          <w:tcPr>
            <w:tcW w:w="845" w:type="dxa"/>
            <w:tcBorders>
              <w:top w:val="single" w:sz="4" w:space="0" w:color="auto"/>
            </w:tcBorders>
            <w:shd w:val="clear" w:color="auto" w:fill="FFFFFF" w:themeFill="background1"/>
            <w:vAlign w:val="center"/>
            <w:hideMark/>
          </w:tcPr>
          <w:p w14:paraId="02488072" w14:textId="77777777" w:rsidR="009B05ED" w:rsidRPr="009B05ED" w:rsidRDefault="009B05ED" w:rsidP="016BDB45">
            <w:pPr>
              <w:spacing w:before="120"/>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b/>
                <w:bCs/>
                <w:kern w:val="2"/>
                <w:sz w:val="16"/>
                <w:szCs w:val="16"/>
                <w:lang w:eastAsia="en-US" w:bidi="ar-SA"/>
                <w14:ligatures w14:val="standardContextual"/>
              </w:rPr>
              <w:t>KDQoL-36-13</w:t>
            </w:r>
          </w:p>
        </w:tc>
        <w:tc>
          <w:tcPr>
            <w:tcW w:w="863" w:type="dxa"/>
            <w:shd w:val="clear" w:color="auto" w:fill="FFFFFF" w:themeFill="background1"/>
            <w:vAlign w:val="center"/>
          </w:tcPr>
          <w:p w14:paraId="3274431F" w14:textId="77777777" w:rsidR="009B05ED" w:rsidRPr="009B05ED" w:rsidRDefault="009B05ED" w:rsidP="016BDB45">
            <w:pPr>
              <w:spacing w:before="120"/>
              <w:jc w:val="center"/>
              <w:rPr>
                <w:rFonts w:ascii="Times New Roman" w:eastAsia="Times New Roman" w:hAnsi="Times New Roman" w:cs="Times New Roman"/>
                <w:color w:val="000000"/>
                <w:kern w:val="2"/>
                <w:sz w:val="16"/>
                <w:szCs w:val="16"/>
                <w:lang w:val="en-US" w:eastAsia="en-US" w:bidi="ar-SA"/>
                <w14:ligatures w14:val="standardContextual"/>
              </w:rPr>
            </w:pPr>
            <w:r w:rsidRPr="016BDB45">
              <w:rPr>
                <w:rFonts w:ascii="Times New Roman" w:eastAsia="Times New Roman" w:hAnsi="Times New Roman" w:cs="Times New Roman"/>
                <w:color w:val="000000"/>
                <w:kern w:val="2"/>
                <w:sz w:val="16"/>
                <w:szCs w:val="16"/>
                <w:lang w:val="en-US" w:eastAsia="it-IT" w:bidi="ar-SA"/>
                <w14:ligatures w14:val="standardContextual"/>
              </w:rPr>
              <w:t>0.85</w:t>
            </w:r>
          </w:p>
        </w:tc>
        <w:tc>
          <w:tcPr>
            <w:tcW w:w="895" w:type="dxa"/>
            <w:shd w:val="clear" w:color="auto" w:fill="FFFFFF" w:themeFill="background1"/>
            <w:hideMark/>
          </w:tcPr>
          <w:p w14:paraId="313FCE76" w14:textId="77777777" w:rsidR="009B05ED" w:rsidRPr="009B05ED" w:rsidRDefault="009B05ED" w:rsidP="016BDB45">
            <w:pPr>
              <w:spacing w:before="120"/>
              <w:jc w:val="center"/>
              <w:rPr>
                <w:rFonts w:ascii="Times New Roman" w:eastAsia="Times New Roman" w:hAnsi="Times New Roman" w:cs="Times New Roman"/>
                <w:kern w:val="2"/>
                <w:sz w:val="16"/>
                <w:szCs w:val="16"/>
                <w:lang w:val="en-US" w:eastAsia="en-US" w:bidi="ar-SA"/>
                <w14:ligatures w14:val="standardContextual"/>
              </w:rPr>
            </w:pPr>
          </w:p>
        </w:tc>
        <w:tc>
          <w:tcPr>
            <w:tcW w:w="708" w:type="dxa"/>
            <w:shd w:val="clear" w:color="auto" w:fill="FFFFFF" w:themeFill="background1"/>
            <w:vAlign w:val="center"/>
            <w:hideMark/>
          </w:tcPr>
          <w:p w14:paraId="77E0594F" w14:textId="77777777" w:rsidR="009B05ED" w:rsidRPr="009B05ED" w:rsidRDefault="009B05ED" w:rsidP="016BDB45">
            <w:pPr>
              <w:spacing w:before="120"/>
              <w:jc w:val="center"/>
              <w:rPr>
                <w:rFonts w:ascii="Times New Roman" w:eastAsia="Times New Roman" w:hAnsi="Times New Roman" w:cs="Times New Roman"/>
                <w:kern w:val="2"/>
                <w:sz w:val="16"/>
                <w:szCs w:val="16"/>
                <w:lang w:val="en-US" w:eastAsia="en-US" w:bidi="ar-SA"/>
                <w14:ligatures w14:val="standardContextual"/>
              </w:rPr>
            </w:pPr>
          </w:p>
        </w:tc>
        <w:tc>
          <w:tcPr>
            <w:tcW w:w="1202" w:type="dxa"/>
            <w:shd w:val="clear" w:color="auto" w:fill="FFFFFF" w:themeFill="background1"/>
            <w:vAlign w:val="center"/>
            <w:hideMark/>
          </w:tcPr>
          <w:p w14:paraId="74CF20BC" w14:textId="77777777" w:rsidR="009B05ED" w:rsidRPr="009B05ED" w:rsidRDefault="009B05ED" w:rsidP="016BDB45">
            <w:pPr>
              <w:spacing w:before="120"/>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color w:val="000000"/>
                <w:kern w:val="2"/>
                <w:sz w:val="16"/>
                <w:szCs w:val="16"/>
                <w:lang w:val="en-US" w:eastAsia="it-IT" w:bidi="ar-SA"/>
                <w14:ligatures w14:val="standardContextual"/>
              </w:rPr>
              <w:t>0.72</w:t>
            </w:r>
          </w:p>
        </w:tc>
        <w:tc>
          <w:tcPr>
            <w:tcW w:w="986" w:type="dxa"/>
            <w:tcBorders>
              <w:top w:val="single" w:sz="4" w:space="0" w:color="auto"/>
            </w:tcBorders>
            <w:shd w:val="clear" w:color="auto" w:fill="FFFFFF" w:themeFill="background1"/>
          </w:tcPr>
          <w:p w14:paraId="4927C202" w14:textId="77777777" w:rsidR="009B05ED" w:rsidRPr="009B05ED" w:rsidRDefault="009B05ED" w:rsidP="016BDB45">
            <w:pPr>
              <w:spacing w:before="120"/>
              <w:rPr>
                <w:rFonts w:ascii="Times New Roman" w:eastAsia="Times New Roman" w:hAnsi="Times New Roman" w:cs="Times New Roman"/>
                <w:b/>
                <w:bCs/>
                <w:kern w:val="2"/>
                <w:sz w:val="16"/>
                <w:szCs w:val="16"/>
                <w:lang w:eastAsia="en-US" w:bidi="ar-SA"/>
                <w14:ligatures w14:val="standardContextual"/>
              </w:rPr>
            </w:pPr>
          </w:p>
        </w:tc>
        <w:tc>
          <w:tcPr>
            <w:tcW w:w="0" w:type="auto"/>
            <w:tcBorders>
              <w:top w:val="single" w:sz="4" w:space="0" w:color="auto"/>
            </w:tcBorders>
            <w:shd w:val="clear" w:color="auto" w:fill="FFFFFF" w:themeFill="background1"/>
            <w:hideMark/>
          </w:tcPr>
          <w:p w14:paraId="154AAE5B" w14:textId="77777777" w:rsidR="009B05ED" w:rsidRPr="009B05ED" w:rsidRDefault="009B05ED" w:rsidP="016BDB45">
            <w:pPr>
              <w:spacing w:before="120"/>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b/>
                <w:bCs/>
                <w:kern w:val="2"/>
                <w:sz w:val="16"/>
                <w:szCs w:val="16"/>
                <w:lang w:eastAsia="en-US" w:bidi="ar-SA"/>
                <w14:ligatures w14:val="standardContextual"/>
              </w:rPr>
              <w:t>SS loadings</w:t>
            </w:r>
            <w:r w:rsidRPr="016BDB45">
              <w:rPr>
                <w:rFonts w:ascii="Times New Roman" w:eastAsia="Times New Roman" w:hAnsi="Times New Roman" w:cs="Times New Roman"/>
                <w:kern w:val="2"/>
                <w:sz w:val="16"/>
                <w:szCs w:val="16"/>
                <w:lang w:val="en-US" w:eastAsia="en-US" w:bidi="ar-SA"/>
                <w14:ligatures w14:val="standardContextual"/>
              </w:rPr>
              <w:t> </w:t>
            </w:r>
          </w:p>
        </w:tc>
        <w:tc>
          <w:tcPr>
            <w:tcW w:w="0" w:type="auto"/>
            <w:shd w:val="clear" w:color="auto" w:fill="FFFFFF" w:themeFill="background1"/>
          </w:tcPr>
          <w:p w14:paraId="6D0F948D" w14:textId="77777777" w:rsidR="009B05ED" w:rsidRPr="009B05ED" w:rsidRDefault="009B05ED" w:rsidP="016BDB45">
            <w:pPr>
              <w:spacing w:before="120"/>
              <w:jc w:val="center"/>
              <w:rPr>
                <w:rFonts w:ascii="Times New Roman" w:eastAsia="Times New Roman" w:hAnsi="Times New Roman" w:cs="Times New Roman"/>
                <w:noProof/>
                <w:kern w:val="2"/>
                <w:sz w:val="16"/>
                <w:szCs w:val="16"/>
                <w:lang w:val="it-IT" w:eastAsia="en-US" w:bidi="ar-SA"/>
                <w14:ligatures w14:val="standardContextual"/>
              </w:rPr>
            </w:pPr>
            <w:r w:rsidRPr="016BDB45">
              <w:rPr>
                <w:rFonts w:ascii="Times New Roman" w:eastAsia="Times New Roman" w:hAnsi="Times New Roman" w:cs="Times New Roman"/>
                <w:noProof/>
                <w:kern w:val="2"/>
                <w:sz w:val="16"/>
                <w:szCs w:val="16"/>
                <w:lang w:val="it-IT" w:eastAsia="en-US" w:bidi="ar-SA"/>
                <w14:ligatures w14:val="standardContextual"/>
              </w:rPr>
              <w:t>2.48</w:t>
            </w:r>
          </w:p>
        </w:tc>
        <w:tc>
          <w:tcPr>
            <w:tcW w:w="0" w:type="auto"/>
            <w:shd w:val="clear" w:color="auto" w:fill="FFFFFF" w:themeFill="background1"/>
            <w:hideMark/>
          </w:tcPr>
          <w:p w14:paraId="09C2C79B" w14:textId="77777777" w:rsidR="009B05ED" w:rsidRPr="009B05ED" w:rsidRDefault="009B05ED" w:rsidP="016BDB45">
            <w:pPr>
              <w:spacing w:before="120"/>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noProof/>
                <w:kern w:val="2"/>
                <w:sz w:val="16"/>
                <w:szCs w:val="16"/>
                <w:lang w:val="it-IT" w:eastAsia="en-US" w:bidi="ar-SA"/>
                <w14:ligatures w14:val="standardContextual"/>
              </w:rPr>
              <w:t>4.35</w:t>
            </w:r>
          </w:p>
        </w:tc>
        <w:tc>
          <w:tcPr>
            <w:tcW w:w="0" w:type="auto"/>
            <w:gridSpan w:val="2"/>
            <w:shd w:val="clear" w:color="auto" w:fill="FFFFFF" w:themeFill="background1"/>
            <w:hideMark/>
          </w:tcPr>
          <w:p w14:paraId="10704BD2" w14:textId="77777777" w:rsidR="009B05ED" w:rsidRPr="009B05ED" w:rsidRDefault="009B05ED" w:rsidP="016BDB45">
            <w:pPr>
              <w:spacing w:before="120"/>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noProof/>
                <w:kern w:val="2"/>
                <w:sz w:val="16"/>
                <w:szCs w:val="16"/>
                <w:lang w:val="it-IT" w:eastAsia="en-US" w:bidi="ar-SA"/>
                <w14:ligatures w14:val="standardContextual"/>
              </w:rPr>
              <w:t>3.43</w:t>
            </w:r>
          </w:p>
        </w:tc>
      </w:tr>
      <w:tr w:rsidR="009B05ED" w:rsidRPr="009B05ED" w14:paraId="6154AD49" w14:textId="77777777" w:rsidTr="5B994A04">
        <w:trPr>
          <w:trHeight w:val="389"/>
        </w:trPr>
        <w:tc>
          <w:tcPr>
            <w:tcW w:w="845" w:type="dxa"/>
            <w:tcBorders>
              <w:bottom w:val="single" w:sz="4" w:space="0" w:color="FFFFFF" w:themeColor="background1"/>
            </w:tcBorders>
            <w:shd w:val="clear" w:color="auto" w:fill="FFFFFF" w:themeFill="background1"/>
            <w:vAlign w:val="center"/>
            <w:hideMark/>
          </w:tcPr>
          <w:p w14:paraId="4CB197EB" w14:textId="77777777" w:rsidR="009B05ED" w:rsidRPr="009B05ED"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b/>
                <w:bCs/>
                <w:kern w:val="2"/>
                <w:sz w:val="16"/>
                <w:szCs w:val="16"/>
                <w:lang w:eastAsia="en-US" w:bidi="ar-SA"/>
                <w14:ligatures w14:val="standardContextual"/>
              </w:rPr>
              <w:t>KDQoL-36-14</w:t>
            </w:r>
          </w:p>
        </w:tc>
        <w:tc>
          <w:tcPr>
            <w:tcW w:w="863" w:type="dxa"/>
            <w:shd w:val="clear" w:color="auto" w:fill="FFFFFF" w:themeFill="background1"/>
            <w:vAlign w:val="center"/>
          </w:tcPr>
          <w:p w14:paraId="541DF307" w14:textId="77777777" w:rsidR="009B05ED" w:rsidRPr="009B05ED" w:rsidRDefault="009B05ED" w:rsidP="016BDB45">
            <w:pPr>
              <w:jc w:val="center"/>
              <w:rPr>
                <w:rFonts w:ascii="Times New Roman" w:eastAsia="Times New Roman" w:hAnsi="Times New Roman" w:cs="Times New Roman"/>
                <w:color w:val="000000"/>
                <w:kern w:val="2"/>
                <w:sz w:val="16"/>
                <w:szCs w:val="16"/>
                <w:lang w:val="en-US" w:eastAsia="en-US" w:bidi="ar-SA"/>
                <w14:ligatures w14:val="standardContextual"/>
              </w:rPr>
            </w:pPr>
            <w:r w:rsidRPr="016BDB45">
              <w:rPr>
                <w:rFonts w:ascii="Times New Roman" w:eastAsia="Times New Roman" w:hAnsi="Times New Roman" w:cs="Times New Roman"/>
                <w:color w:val="000000"/>
                <w:kern w:val="2"/>
                <w:sz w:val="16"/>
                <w:szCs w:val="16"/>
                <w:lang w:val="en-US" w:eastAsia="it-IT" w:bidi="ar-SA"/>
                <w14:ligatures w14:val="standardContextual"/>
              </w:rPr>
              <w:t>0.85</w:t>
            </w:r>
          </w:p>
        </w:tc>
        <w:tc>
          <w:tcPr>
            <w:tcW w:w="895" w:type="dxa"/>
            <w:shd w:val="clear" w:color="auto" w:fill="FFFFFF" w:themeFill="background1"/>
            <w:hideMark/>
          </w:tcPr>
          <w:p w14:paraId="1C013986" w14:textId="77777777" w:rsidR="009B05ED" w:rsidRPr="009B05ED"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p>
        </w:tc>
        <w:tc>
          <w:tcPr>
            <w:tcW w:w="708" w:type="dxa"/>
            <w:shd w:val="clear" w:color="auto" w:fill="FFFFFF" w:themeFill="background1"/>
            <w:vAlign w:val="center"/>
            <w:hideMark/>
          </w:tcPr>
          <w:p w14:paraId="76088552" w14:textId="77777777" w:rsidR="009B05ED" w:rsidRPr="009B05ED"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p>
        </w:tc>
        <w:tc>
          <w:tcPr>
            <w:tcW w:w="1202" w:type="dxa"/>
            <w:shd w:val="clear" w:color="auto" w:fill="FFFFFF" w:themeFill="background1"/>
            <w:vAlign w:val="center"/>
            <w:hideMark/>
          </w:tcPr>
          <w:p w14:paraId="3FEF8B1B" w14:textId="77777777" w:rsidR="009B05ED" w:rsidRPr="009B05ED"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color w:val="000000"/>
                <w:kern w:val="2"/>
                <w:sz w:val="16"/>
                <w:szCs w:val="16"/>
                <w:lang w:val="en-US" w:eastAsia="it-IT" w:bidi="ar-SA"/>
                <w14:ligatures w14:val="standardContextual"/>
              </w:rPr>
              <w:t>0.72</w:t>
            </w:r>
          </w:p>
        </w:tc>
        <w:tc>
          <w:tcPr>
            <w:tcW w:w="986" w:type="dxa"/>
            <w:shd w:val="clear" w:color="auto" w:fill="FFFFFF" w:themeFill="background1"/>
          </w:tcPr>
          <w:p w14:paraId="63B86F6F" w14:textId="77777777" w:rsidR="009B05ED" w:rsidRPr="009B05ED" w:rsidRDefault="009B05ED" w:rsidP="016BDB45">
            <w:pPr>
              <w:rPr>
                <w:rFonts w:ascii="Times New Roman" w:eastAsia="Times New Roman" w:hAnsi="Times New Roman" w:cs="Times New Roman"/>
                <w:b/>
                <w:bCs/>
                <w:kern w:val="2"/>
                <w:sz w:val="16"/>
                <w:szCs w:val="16"/>
                <w:lang w:eastAsia="en-US" w:bidi="ar-SA"/>
                <w14:ligatures w14:val="standardContextual"/>
              </w:rPr>
            </w:pPr>
          </w:p>
        </w:tc>
        <w:tc>
          <w:tcPr>
            <w:tcW w:w="0" w:type="auto"/>
            <w:tcBorders>
              <w:bottom w:val="single" w:sz="4" w:space="0" w:color="auto"/>
            </w:tcBorders>
            <w:shd w:val="clear" w:color="auto" w:fill="FFFFFF" w:themeFill="background1"/>
            <w:vAlign w:val="center"/>
            <w:hideMark/>
          </w:tcPr>
          <w:p w14:paraId="3597F35B" w14:textId="77777777" w:rsidR="009B05ED" w:rsidRPr="009B05ED"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b/>
                <w:bCs/>
                <w:kern w:val="2"/>
                <w:sz w:val="16"/>
                <w:szCs w:val="16"/>
                <w:lang w:eastAsia="en-US" w:bidi="ar-SA"/>
                <w14:ligatures w14:val="standardContextual"/>
              </w:rPr>
              <w:t>Proportion variation</w:t>
            </w:r>
          </w:p>
        </w:tc>
        <w:tc>
          <w:tcPr>
            <w:tcW w:w="0" w:type="auto"/>
            <w:shd w:val="clear" w:color="auto" w:fill="FFFFFF" w:themeFill="background1"/>
          </w:tcPr>
          <w:p w14:paraId="215FB178" w14:textId="77777777" w:rsidR="009B05ED" w:rsidRPr="009B05ED" w:rsidRDefault="009B05ED" w:rsidP="016BDB45">
            <w:pPr>
              <w:jc w:val="center"/>
              <w:rPr>
                <w:rFonts w:ascii="Times New Roman" w:eastAsia="Times New Roman" w:hAnsi="Times New Roman" w:cs="Times New Roman"/>
                <w:noProof/>
                <w:kern w:val="2"/>
                <w:sz w:val="16"/>
                <w:szCs w:val="16"/>
                <w:lang w:val="it-IT" w:eastAsia="en-US" w:bidi="ar-SA"/>
                <w14:ligatures w14:val="standardContextual"/>
              </w:rPr>
            </w:pPr>
            <w:r w:rsidRPr="016BDB45">
              <w:rPr>
                <w:rFonts w:ascii="Times New Roman" w:eastAsia="Times New Roman" w:hAnsi="Times New Roman" w:cs="Times New Roman"/>
                <w:noProof/>
                <w:kern w:val="2"/>
                <w:sz w:val="16"/>
                <w:szCs w:val="16"/>
                <w:lang w:val="it-IT" w:eastAsia="en-US" w:bidi="ar-SA"/>
                <w14:ligatures w14:val="standardContextual"/>
              </w:rPr>
              <w:t>0.10</w:t>
            </w:r>
          </w:p>
        </w:tc>
        <w:tc>
          <w:tcPr>
            <w:tcW w:w="0" w:type="auto"/>
            <w:shd w:val="clear" w:color="auto" w:fill="FFFFFF" w:themeFill="background1"/>
            <w:hideMark/>
          </w:tcPr>
          <w:p w14:paraId="6F28000A" w14:textId="77777777" w:rsidR="009B05ED" w:rsidRPr="009B05ED" w:rsidRDefault="009B05ED" w:rsidP="016BDB45">
            <w:pPr>
              <w:jc w:val="center"/>
              <w:rPr>
                <w:rFonts w:ascii="Times New Roman" w:eastAsia="Times New Roman" w:hAnsi="Times New Roman" w:cs="Times New Roman"/>
                <w:noProof/>
                <w:kern w:val="2"/>
                <w:sz w:val="16"/>
                <w:szCs w:val="16"/>
                <w:lang w:val="it-IT" w:eastAsia="en-US" w:bidi="ar-SA"/>
                <w14:ligatures w14:val="standardContextual"/>
              </w:rPr>
            </w:pPr>
            <w:r w:rsidRPr="016BDB45">
              <w:rPr>
                <w:rFonts w:ascii="Times New Roman" w:eastAsia="Times New Roman" w:hAnsi="Times New Roman" w:cs="Times New Roman"/>
                <w:noProof/>
                <w:kern w:val="2"/>
                <w:sz w:val="16"/>
                <w:szCs w:val="16"/>
                <w:lang w:val="it-IT" w:eastAsia="en-US" w:bidi="ar-SA"/>
                <w14:ligatures w14:val="standardContextual"/>
              </w:rPr>
              <w:t>0.18</w:t>
            </w:r>
          </w:p>
        </w:tc>
        <w:tc>
          <w:tcPr>
            <w:tcW w:w="0" w:type="auto"/>
            <w:gridSpan w:val="2"/>
            <w:shd w:val="clear" w:color="auto" w:fill="FFFFFF" w:themeFill="background1"/>
            <w:hideMark/>
          </w:tcPr>
          <w:p w14:paraId="6C96695B" w14:textId="77777777" w:rsidR="009B05ED" w:rsidRPr="009B05ED" w:rsidRDefault="009B05ED" w:rsidP="016BDB45">
            <w:pPr>
              <w:jc w:val="center"/>
              <w:rPr>
                <w:rFonts w:ascii="Times New Roman" w:eastAsia="Times New Roman" w:hAnsi="Times New Roman" w:cs="Times New Roman"/>
                <w:noProof/>
                <w:kern w:val="2"/>
                <w:sz w:val="16"/>
                <w:szCs w:val="16"/>
                <w:lang w:val="it-IT" w:eastAsia="en-US" w:bidi="ar-SA"/>
                <w14:ligatures w14:val="standardContextual"/>
              </w:rPr>
            </w:pPr>
            <w:r w:rsidRPr="016BDB45">
              <w:rPr>
                <w:rFonts w:ascii="Times New Roman" w:eastAsia="Times New Roman" w:hAnsi="Times New Roman" w:cs="Times New Roman"/>
                <w:noProof/>
                <w:kern w:val="2"/>
                <w:sz w:val="16"/>
                <w:szCs w:val="16"/>
                <w:lang w:val="it-IT" w:eastAsia="en-US" w:bidi="ar-SA"/>
                <w14:ligatures w14:val="standardContextual"/>
              </w:rPr>
              <w:t>0.14</w:t>
            </w:r>
          </w:p>
        </w:tc>
      </w:tr>
      <w:tr w:rsidR="009B05ED" w:rsidRPr="009B05ED" w14:paraId="5570D9C5" w14:textId="77777777" w:rsidTr="5B994A04">
        <w:trPr>
          <w:trHeight w:val="271"/>
        </w:trPr>
        <w:tc>
          <w:tcPr>
            <w:tcW w:w="845" w:type="dxa"/>
            <w:tcBorders>
              <w:top w:val="single" w:sz="4" w:space="0" w:color="FFFFFF" w:themeColor="background1"/>
            </w:tcBorders>
            <w:shd w:val="clear" w:color="auto" w:fill="FFFFFF" w:themeFill="background1"/>
            <w:vAlign w:val="center"/>
            <w:hideMark/>
          </w:tcPr>
          <w:p w14:paraId="0888B2A6" w14:textId="77777777" w:rsidR="009B05ED" w:rsidRPr="009B05ED"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b/>
                <w:bCs/>
                <w:kern w:val="2"/>
                <w:sz w:val="16"/>
                <w:szCs w:val="16"/>
                <w:lang w:eastAsia="en-US" w:bidi="ar-SA"/>
                <w14:ligatures w14:val="standardContextual"/>
              </w:rPr>
              <w:t>KDQoL-36-15</w:t>
            </w:r>
          </w:p>
        </w:tc>
        <w:tc>
          <w:tcPr>
            <w:tcW w:w="863" w:type="dxa"/>
            <w:shd w:val="clear" w:color="auto" w:fill="FFFFFF" w:themeFill="background1"/>
            <w:vAlign w:val="center"/>
          </w:tcPr>
          <w:p w14:paraId="7F3A37B5" w14:textId="77777777" w:rsidR="009B05ED" w:rsidRPr="009B05ED" w:rsidRDefault="009B05ED" w:rsidP="016BDB45">
            <w:pPr>
              <w:jc w:val="center"/>
              <w:rPr>
                <w:rFonts w:ascii="Times New Roman" w:eastAsia="Times New Roman" w:hAnsi="Times New Roman" w:cs="Times New Roman"/>
                <w:color w:val="000000"/>
                <w:kern w:val="2"/>
                <w:sz w:val="16"/>
                <w:szCs w:val="16"/>
                <w:lang w:val="en-US" w:eastAsia="en-US" w:bidi="ar-SA"/>
                <w14:ligatures w14:val="standardContextual"/>
              </w:rPr>
            </w:pPr>
            <w:r w:rsidRPr="016BDB45">
              <w:rPr>
                <w:rFonts w:ascii="Times New Roman" w:eastAsia="Times New Roman" w:hAnsi="Times New Roman" w:cs="Times New Roman"/>
                <w:color w:val="000000"/>
                <w:kern w:val="2"/>
                <w:sz w:val="16"/>
                <w:szCs w:val="16"/>
                <w:lang w:val="en-US" w:eastAsia="it-IT" w:bidi="ar-SA"/>
                <w14:ligatures w14:val="standardContextual"/>
              </w:rPr>
              <w:t>0.83</w:t>
            </w:r>
          </w:p>
        </w:tc>
        <w:tc>
          <w:tcPr>
            <w:tcW w:w="895" w:type="dxa"/>
            <w:shd w:val="clear" w:color="auto" w:fill="FFFFFF" w:themeFill="background1"/>
            <w:hideMark/>
          </w:tcPr>
          <w:p w14:paraId="77781DCD" w14:textId="77777777" w:rsidR="009B05ED" w:rsidRPr="009B05ED"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p>
        </w:tc>
        <w:tc>
          <w:tcPr>
            <w:tcW w:w="708" w:type="dxa"/>
            <w:shd w:val="clear" w:color="auto" w:fill="FFFFFF" w:themeFill="background1"/>
            <w:vAlign w:val="center"/>
            <w:hideMark/>
          </w:tcPr>
          <w:p w14:paraId="561C35D6" w14:textId="77777777" w:rsidR="009B05ED" w:rsidRPr="009B05ED"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p>
        </w:tc>
        <w:tc>
          <w:tcPr>
            <w:tcW w:w="1202" w:type="dxa"/>
            <w:shd w:val="clear" w:color="auto" w:fill="FFFFFF" w:themeFill="background1"/>
            <w:vAlign w:val="center"/>
            <w:hideMark/>
          </w:tcPr>
          <w:p w14:paraId="134A3008" w14:textId="77777777" w:rsidR="009B05ED" w:rsidRPr="009B05ED"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color w:val="000000"/>
                <w:kern w:val="2"/>
                <w:sz w:val="16"/>
                <w:szCs w:val="16"/>
                <w:lang w:val="en-US" w:eastAsia="it-IT" w:bidi="ar-SA"/>
                <w14:ligatures w14:val="standardContextual"/>
              </w:rPr>
              <w:t>0.69</w:t>
            </w:r>
          </w:p>
        </w:tc>
        <w:tc>
          <w:tcPr>
            <w:tcW w:w="986" w:type="dxa"/>
            <w:shd w:val="clear" w:color="auto" w:fill="FFFFFF" w:themeFill="background1"/>
          </w:tcPr>
          <w:p w14:paraId="20215BDB" w14:textId="77777777" w:rsidR="009B05ED" w:rsidRPr="009B05ED" w:rsidRDefault="009B05ED" w:rsidP="016BDB45">
            <w:pPr>
              <w:rPr>
                <w:rFonts w:ascii="Times New Roman" w:eastAsia="Times New Roman" w:hAnsi="Times New Roman" w:cs="Times New Roman"/>
                <w:b/>
                <w:bCs/>
                <w:kern w:val="2"/>
                <w:sz w:val="16"/>
                <w:szCs w:val="16"/>
                <w:lang w:eastAsia="en-US" w:bidi="ar-SA"/>
                <w14:ligatures w14:val="standardContextual"/>
              </w:rPr>
            </w:pPr>
          </w:p>
        </w:tc>
        <w:tc>
          <w:tcPr>
            <w:tcW w:w="0" w:type="auto"/>
            <w:tcBorders>
              <w:top w:val="single" w:sz="4" w:space="0" w:color="auto"/>
              <w:bottom w:val="single" w:sz="4" w:space="0" w:color="auto"/>
            </w:tcBorders>
            <w:shd w:val="clear" w:color="auto" w:fill="FFFFFF" w:themeFill="background1"/>
            <w:hideMark/>
          </w:tcPr>
          <w:p w14:paraId="3ACD95D5" w14:textId="77777777" w:rsidR="009B05ED" w:rsidRPr="009B05ED" w:rsidRDefault="009B05ED" w:rsidP="016BDB45">
            <w:pP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b/>
                <w:bCs/>
                <w:kern w:val="2"/>
                <w:sz w:val="16"/>
                <w:szCs w:val="16"/>
                <w:lang w:eastAsia="en-US" w:bidi="ar-SA"/>
                <w14:ligatures w14:val="standardContextual"/>
              </w:rPr>
              <w:t>Factor correlations</w:t>
            </w:r>
            <w:r w:rsidRPr="016BDB45">
              <w:rPr>
                <w:rFonts w:ascii="Times New Roman" w:eastAsia="Times New Roman" w:hAnsi="Times New Roman" w:cs="Times New Roman"/>
                <w:kern w:val="2"/>
                <w:sz w:val="16"/>
                <w:szCs w:val="16"/>
                <w:lang w:val="en-US" w:eastAsia="en-US" w:bidi="ar-SA"/>
                <w14:ligatures w14:val="standardContextual"/>
              </w:rPr>
              <w:t> </w:t>
            </w:r>
          </w:p>
        </w:tc>
        <w:tc>
          <w:tcPr>
            <w:tcW w:w="0" w:type="auto"/>
            <w:tcBorders>
              <w:top w:val="single" w:sz="4" w:space="0" w:color="auto"/>
              <w:bottom w:val="single" w:sz="4" w:space="0" w:color="auto"/>
            </w:tcBorders>
            <w:shd w:val="clear" w:color="auto" w:fill="FFFFFF" w:themeFill="background1"/>
            <w:vAlign w:val="center"/>
          </w:tcPr>
          <w:p w14:paraId="7BF9EBD6" w14:textId="77777777" w:rsidR="009B05ED" w:rsidRPr="009B05ED"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b/>
                <w:bCs/>
                <w:kern w:val="2"/>
                <w:sz w:val="16"/>
                <w:szCs w:val="16"/>
                <w:lang w:eastAsia="en-US" w:bidi="ar-SA"/>
                <w14:ligatures w14:val="standardContextual"/>
              </w:rPr>
              <w:t>BKD</w:t>
            </w:r>
          </w:p>
        </w:tc>
        <w:tc>
          <w:tcPr>
            <w:tcW w:w="0" w:type="auto"/>
            <w:tcBorders>
              <w:top w:val="single" w:sz="4" w:space="0" w:color="auto"/>
              <w:bottom w:val="single" w:sz="4" w:space="0" w:color="auto"/>
            </w:tcBorders>
            <w:shd w:val="clear" w:color="auto" w:fill="FFFFFF" w:themeFill="background1"/>
            <w:vAlign w:val="center"/>
          </w:tcPr>
          <w:p w14:paraId="3DD95A51" w14:textId="77777777" w:rsidR="009B05ED" w:rsidRPr="009B05ED"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b/>
                <w:bCs/>
                <w:kern w:val="2"/>
                <w:sz w:val="16"/>
                <w:szCs w:val="16"/>
                <w:lang w:val="en-US" w:eastAsia="en-US" w:bidi="ar-SA"/>
                <w14:ligatures w14:val="standardContextual"/>
              </w:rPr>
              <w:t>SKD</w:t>
            </w:r>
          </w:p>
        </w:tc>
        <w:tc>
          <w:tcPr>
            <w:tcW w:w="0" w:type="auto"/>
            <w:gridSpan w:val="2"/>
            <w:tcBorders>
              <w:top w:val="single" w:sz="4" w:space="0" w:color="auto"/>
              <w:bottom w:val="single" w:sz="4" w:space="0" w:color="auto"/>
            </w:tcBorders>
            <w:shd w:val="clear" w:color="auto" w:fill="FFFFFF" w:themeFill="background1"/>
            <w:vAlign w:val="center"/>
          </w:tcPr>
          <w:p w14:paraId="566AACB7" w14:textId="77777777" w:rsidR="009B05ED" w:rsidRPr="009B05ED"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b/>
                <w:bCs/>
                <w:kern w:val="2"/>
                <w:sz w:val="16"/>
                <w:szCs w:val="16"/>
                <w:lang w:eastAsia="en-US" w:bidi="ar-SA"/>
                <w14:ligatures w14:val="standardContextual"/>
              </w:rPr>
              <w:t>EKD</w:t>
            </w:r>
          </w:p>
        </w:tc>
      </w:tr>
      <w:tr w:rsidR="009B05ED" w:rsidRPr="009B05ED" w14:paraId="475EE56B" w14:textId="77777777" w:rsidTr="5B994A04">
        <w:trPr>
          <w:trHeight w:val="334"/>
        </w:trPr>
        <w:tc>
          <w:tcPr>
            <w:tcW w:w="845" w:type="dxa"/>
            <w:shd w:val="clear" w:color="auto" w:fill="FFFFFF" w:themeFill="background1"/>
            <w:vAlign w:val="center"/>
            <w:hideMark/>
          </w:tcPr>
          <w:p w14:paraId="655F4CFB" w14:textId="77777777" w:rsidR="009B05ED" w:rsidRPr="009B05ED"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b/>
                <w:bCs/>
                <w:kern w:val="2"/>
                <w:sz w:val="16"/>
                <w:szCs w:val="16"/>
                <w:lang w:eastAsia="en-US" w:bidi="ar-SA"/>
                <w14:ligatures w14:val="standardContextual"/>
              </w:rPr>
              <w:t>KDQoL-36-16</w:t>
            </w:r>
          </w:p>
        </w:tc>
        <w:tc>
          <w:tcPr>
            <w:tcW w:w="863" w:type="dxa"/>
            <w:shd w:val="clear" w:color="auto" w:fill="FFFFFF" w:themeFill="background1"/>
            <w:vAlign w:val="center"/>
          </w:tcPr>
          <w:p w14:paraId="1419210A" w14:textId="77777777" w:rsidR="009B05ED" w:rsidRPr="009B05ED" w:rsidRDefault="009B05ED" w:rsidP="016BDB45">
            <w:pPr>
              <w:jc w:val="center"/>
              <w:rPr>
                <w:rFonts w:ascii="Times New Roman" w:eastAsia="Times New Roman" w:hAnsi="Times New Roman" w:cs="Times New Roman"/>
                <w:color w:val="000000"/>
                <w:kern w:val="2"/>
                <w:sz w:val="16"/>
                <w:szCs w:val="16"/>
                <w:lang w:val="en-US" w:eastAsia="en-US" w:bidi="ar-SA"/>
                <w14:ligatures w14:val="standardContextual"/>
              </w:rPr>
            </w:pPr>
            <w:r w:rsidRPr="016BDB45">
              <w:rPr>
                <w:rFonts w:ascii="Times New Roman" w:eastAsia="Times New Roman" w:hAnsi="Times New Roman" w:cs="Times New Roman"/>
                <w:color w:val="000000"/>
                <w:kern w:val="2"/>
                <w:sz w:val="16"/>
                <w:szCs w:val="16"/>
                <w:lang w:val="en-US" w:eastAsia="it-IT" w:bidi="ar-SA"/>
                <w14:ligatures w14:val="standardContextual"/>
              </w:rPr>
              <w:t>0.59</w:t>
            </w:r>
          </w:p>
        </w:tc>
        <w:tc>
          <w:tcPr>
            <w:tcW w:w="895" w:type="dxa"/>
            <w:shd w:val="clear" w:color="auto" w:fill="FFFFFF" w:themeFill="background1"/>
            <w:hideMark/>
          </w:tcPr>
          <w:p w14:paraId="231526AB" w14:textId="77777777" w:rsidR="009B05ED" w:rsidRPr="009B05ED"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p>
        </w:tc>
        <w:tc>
          <w:tcPr>
            <w:tcW w:w="708" w:type="dxa"/>
            <w:shd w:val="clear" w:color="auto" w:fill="FFFFFF" w:themeFill="background1"/>
            <w:vAlign w:val="center"/>
            <w:hideMark/>
          </w:tcPr>
          <w:p w14:paraId="7D794423" w14:textId="77777777" w:rsidR="009B05ED" w:rsidRPr="009B05ED"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p>
        </w:tc>
        <w:tc>
          <w:tcPr>
            <w:tcW w:w="1202" w:type="dxa"/>
            <w:shd w:val="clear" w:color="auto" w:fill="FFFFFF" w:themeFill="background1"/>
            <w:vAlign w:val="center"/>
            <w:hideMark/>
          </w:tcPr>
          <w:p w14:paraId="3037E0A3" w14:textId="77777777" w:rsidR="009B05ED" w:rsidRPr="009B05ED"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color w:val="000000"/>
                <w:kern w:val="2"/>
                <w:sz w:val="16"/>
                <w:szCs w:val="16"/>
                <w:lang w:val="en-US" w:eastAsia="it-IT" w:bidi="ar-SA"/>
                <w14:ligatures w14:val="standardContextual"/>
              </w:rPr>
              <w:t>0.35</w:t>
            </w:r>
          </w:p>
        </w:tc>
        <w:tc>
          <w:tcPr>
            <w:tcW w:w="986" w:type="dxa"/>
            <w:shd w:val="clear" w:color="auto" w:fill="FFFFFF" w:themeFill="background1"/>
          </w:tcPr>
          <w:p w14:paraId="6AB192AC" w14:textId="77777777" w:rsidR="009B05ED" w:rsidRPr="009B05ED" w:rsidRDefault="009B05ED" w:rsidP="016BDB45">
            <w:pPr>
              <w:rPr>
                <w:rFonts w:ascii="Times New Roman" w:eastAsia="Times New Roman" w:hAnsi="Times New Roman" w:cs="Times New Roman"/>
                <w:b/>
                <w:bCs/>
                <w:kern w:val="2"/>
                <w:sz w:val="16"/>
                <w:szCs w:val="16"/>
                <w:lang w:val="en-US" w:eastAsia="en-US" w:bidi="ar-SA"/>
                <w14:ligatures w14:val="standardContextual"/>
              </w:rPr>
            </w:pPr>
          </w:p>
        </w:tc>
        <w:tc>
          <w:tcPr>
            <w:tcW w:w="0" w:type="auto"/>
            <w:tcBorders>
              <w:top w:val="single" w:sz="4" w:space="0" w:color="auto"/>
            </w:tcBorders>
            <w:shd w:val="clear" w:color="auto" w:fill="FFFFFF" w:themeFill="background1"/>
          </w:tcPr>
          <w:p w14:paraId="3954B8EF" w14:textId="77777777" w:rsidR="009B05ED" w:rsidRPr="009B05ED" w:rsidRDefault="009B05ED" w:rsidP="016BDB45">
            <w:pPr>
              <w:spacing w:before="120"/>
              <w:rPr>
                <w:rFonts w:ascii="Times New Roman" w:eastAsia="Times New Roman" w:hAnsi="Times New Roman" w:cs="Times New Roman"/>
                <w:b/>
                <w:bCs/>
                <w:kern w:val="2"/>
                <w:sz w:val="16"/>
                <w:szCs w:val="16"/>
                <w:lang w:val="en-US" w:eastAsia="en-US" w:bidi="ar-SA"/>
                <w14:ligatures w14:val="standardContextual"/>
              </w:rPr>
            </w:pPr>
            <w:r w:rsidRPr="016BDB45">
              <w:rPr>
                <w:rFonts w:ascii="Times New Roman" w:eastAsia="Times New Roman" w:hAnsi="Times New Roman" w:cs="Times New Roman"/>
                <w:b/>
                <w:bCs/>
                <w:kern w:val="2"/>
                <w:sz w:val="16"/>
                <w:szCs w:val="16"/>
                <w:lang w:val="en-US" w:eastAsia="en-US" w:bidi="ar-SA"/>
                <w14:ligatures w14:val="standardContextual"/>
              </w:rPr>
              <w:t>BKD</w:t>
            </w:r>
          </w:p>
        </w:tc>
        <w:tc>
          <w:tcPr>
            <w:tcW w:w="0" w:type="auto"/>
            <w:tcBorders>
              <w:top w:val="single" w:sz="4" w:space="0" w:color="auto"/>
            </w:tcBorders>
            <w:shd w:val="clear" w:color="auto" w:fill="FFFFFF" w:themeFill="background1"/>
          </w:tcPr>
          <w:p w14:paraId="02478A9C" w14:textId="77777777" w:rsidR="009B05ED" w:rsidRPr="009B05ED" w:rsidRDefault="009B05ED" w:rsidP="016BDB45">
            <w:pPr>
              <w:spacing w:before="120"/>
              <w:jc w:val="center"/>
              <w:rPr>
                <w:rFonts w:ascii="Times New Roman" w:eastAsia="Times New Roman" w:hAnsi="Times New Roman" w:cs="Times New Roman"/>
                <w:b/>
                <w:bCs/>
                <w:kern w:val="2"/>
                <w:sz w:val="16"/>
                <w:szCs w:val="16"/>
                <w:lang w:eastAsia="en-US" w:bidi="ar-SA"/>
                <w14:ligatures w14:val="standardContextual"/>
              </w:rPr>
            </w:pPr>
            <w:r w:rsidRPr="016BDB45">
              <w:rPr>
                <w:rFonts w:ascii="Times New Roman" w:eastAsia="Times New Roman" w:hAnsi="Times New Roman" w:cs="Times New Roman"/>
                <w:noProof/>
                <w:kern w:val="2"/>
                <w:sz w:val="16"/>
                <w:szCs w:val="16"/>
                <w:lang w:val="it-IT" w:eastAsia="en-US" w:bidi="ar-SA"/>
                <w14:ligatures w14:val="standardContextual"/>
              </w:rPr>
              <w:t>1</w:t>
            </w:r>
          </w:p>
        </w:tc>
        <w:tc>
          <w:tcPr>
            <w:tcW w:w="0" w:type="auto"/>
            <w:tcBorders>
              <w:top w:val="single" w:sz="4" w:space="0" w:color="auto"/>
            </w:tcBorders>
            <w:shd w:val="clear" w:color="auto" w:fill="FFFFFF" w:themeFill="background1"/>
          </w:tcPr>
          <w:p w14:paraId="0D9D37B9" w14:textId="77777777" w:rsidR="009B05ED" w:rsidRPr="009B05ED" w:rsidRDefault="009B05ED" w:rsidP="016BDB45">
            <w:pPr>
              <w:spacing w:before="120"/>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kern w:val="2"/>
                <w:sz w:val="16"/>
                <w:szCs w:val="16"/>
                <w:lang w:val="en-US" w:eastAsia="en-US" w:bidi="ar-SA"/>
                <w14:ligatures w14:val="standardContextual"/>
              </w:rPr>
              <w:t>0</w:t>
            </w:r>
          </w:p>
        </w:tc>
        <w:tc>
          <w:tcPr>
            <w:tcW w:w="0" w:type="auto"/>
            <w:gridSpan w:val="2"/>
            <w:tcBorders>
              <w:top w:val="single" w:sz="4" w:space="0" w:color="auto"/>
            </w:tcBorders>
            <w:shd w:val="clear" w:color="auto" w:fill="FFFFFF" w:themeFill="background1"/>
          </w:tcPr>
          <w:p w14:paraId="636F7EC3" w14:textId="77777777" w:rsidR="009B05ED" w:rsidRPr="009B05ED" w:rsidRDefault="009B05ED" w:rsidP="016BDB45">
            <w:pPr>
              <w:spacing w:before="120"/>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kern w:val="2"/>
                <w:sz w:val="16"/>
                <w:szCs w:val="16"/>
                <w:lang w:val="en-US" w:eastAsia="en-US" w:bidi="ar-SA"/>
                <w14:ligatures w14:val="standardContextual"/>
              </w:rPr>
              <w:t>0</w:t>
            </w:r>
          </w:p>
        </w:tc>
      </w:tr>
      <w:tr w:rsidR="009B05ED" w:rsidRPr="009B05ED" w14:paraId="14D8AE70" w14:textId="77777777" w:rsidTr="5B994A04">
        <w:trPr>
          <w:trHeight w:val="334"/>
        </w:trPr>
        <w:tc>
          <w:tcPr>
            <w:tcW w:w="845" w:type="dxa"/>
            <w:shd w:val="clear" w:color="auto" w:fill="FFFFFF" w:themeFill="background1"/>
            <w:vAlign w:val="center"/>
            <w:hideMark/>
          </w:tcPr>
          <w:p w14:paraId="1E9406E6" w14:textId="77777777" w:rsidR="009B05ED" w:rsidRPr="009B05ED"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b/>
                <w:bCs/>
                <w:kern w:val="2"/>
                <w:sz w:val="16"/>
                <w:szCs w:val="16"/>
                <w:lang w:eastAsia="en-US" w:bidi="ar-SA"/>
                <w14:ligatures w14:val="standardContextual"/>
              </w:rPr>
              <w:t>KDQoL-36-17</w:t>
            </w:r>
          </w:p>
        </w:tc>
        <w:tc>
          <w:tcPr>
            <w:tcW w:w="863" w:type="dxa"/>
            <w:shd w:val="clear" w:color="auto" w:fill="FFFFFF" w:themeFill="background1"/>
            <w:vAlign w:val="center"/>
          </w:tcPr>
          <w:p w14:paraId="2FD974E8" w14:textId="77777777" w:rsidR="009B05ED" w:rsidRPr="009B05ED" w:rsidRDefault="009B05ED" w:rsidP="016BDB45">
            <w:pPr>
              <w:jc w:val="center"/>
              <w:rPr>
                <w:rFonts w:ascii="Times New Roman" w:eastAsia="Times New Roman" w:hAnsi="Times New Roman" w:cs="Times New Roman"/>
                <w:color w:val="000000"/>
                <w:kern w:val="2"/>
                <w:sz w:val="16"/>
                <w:szCs w:val="16"/>
                <w:lang w:val="en-US" w:eastAsia="en-US" w:bidi="ar-SA"/>
                <w14:ligatures w14:val="standardContextual"/>
              </w:rPr>
            </w:pPr>
          </w:p>
        </w:tc>
        <w:tc>
          <w:tcPr>
            <w:tcW w:w="895" w:type="dxa"/>
            <w:shd w:val="clear" w:color="auto" w:fill="FFFFFF" w:themeFill="background1"/>
            <w:vAlign w:val="center"/>
            <w:hideMark/>
          </w:tcPr>
          <w:p w14:paraId="4466A978" w14:textId="77777777" w:rsidR="009B05ED" w:rsidRPr="009B05ED"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color w:val="000000"/>
                <w:kern w:val="2"/>
                <w:sz w:val="16"/>
                <w:szCs w:val="16"/>
                <w:lang w:val="en-US" w:eastAsia="it-IT" w:bidi="ar-SA"/>
                <w14:ligatures w14:val="standardContextual"/>
              </w:rPr>
              <w:t>0.62</w:t>
            </w:r>
          </w:p>
        </w:tc>
        <w:tc>
          <w:tcPr>
            <w:tcW w:w="708" w:type="dxa"/>
            <w:shd w:val="clear" w:color="auto" w:fill="FFFFFF" w:themeFill="background1"/>
            <w:vAlign w:val="center"/>
            <w:hideMark/>
          </w:tcPr>
          <w:p w14:paraId="31803B7C" w14:textId="77777777" w:rsidR="009B05ED" w:rsidRPr="009B05ED"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p>
        </w:tc>
        <w:tc>
          <w:tcPr>
            <w:tcW w:w="1202" w:type="dxa"/>
            <w:shd w:val="clear" w:color="auto" w:fill="FFFFFF" w:themeFill="background1"/>
            <w:vAlign w:val="center"/>
            <w:hideMark/>
          </w:tcPr>
          <w:p w14:paraId="1F76C430" w14:textId="77777777" w:rsidR="009B05ED" w:rsidRPr="009B05ED"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color w:val="000000"/>
                <w:kern w:val="2"/>
                <w:sz w:val="16"/>
                <w:szCs w:val="16"/>
                <w:lang w:val="en-US" w:eastAsia="it-IT" w:bidi="ar-SA"/>
                <w14:ligatures w14:val="standardContextual"/>
              </w:rPr>
              <w:t>0.38</w:t>
            </w:r>
          </w:p>
        </w:tc>
        <w:tc>
          <w:tcPr>
            <w:tcW w:w="986" w:type="dxa"/>
            <w:shd w:val="clear" w:color="auto" w:fill="FFFFFF" w:themeFill="background1"/>
          </w:tcPr>
          <w:p w14:paraId="2A512B7F" w14:textId="77777777" w:rsidR="009B05ED" w:rsidRPr="009B05ED" w:rsidRDefault="009B05ED" w:rsidP="016BDB45">
            <w:pPr>
              <w:rPr>
                <w:rFonts w:ascii="Times New Roman" w:eastAsia="Times New Roman" w:hAnsi="Times New Roman" w:cs="Times New Roman"/>
                <w:b/>
                <w:bCs/>
                <w:kern w:val="2"/>
                <w:sz w:val="16"/>
                <w:szCs w:val="16"/>
                <w:lang w:eastAsia="en-US" w:bidi="ar-SA"/>
                <w14:ligatures w14:val="standardContextual"/>
              </w:rPr>
            </w:pPr>
          </w:p>
        </w:tc>
        <w:tc>
          <w:tcPr>
            <w:tcW w:w="0" w:type="auto"/>
            <w:shd w:val="clear" w:color="auto" w:fill="FFFFFF" w:themeFill="background1"/>
          </w:tcPr>
          <w:p w14:paraId="06FE7A9C" w14:textId="77777777" w:rsidR="009B05ED" w:rsidRPr="009B05ED" w:rsidRDefault="009B05ED" w:rsidP="016BDB45">
            <w:pPr>
              <w:rPr>
                <w:rFonts w:ascii="Times New Roman" w:eastAsia="Times New Roman" w:hAnsi="Times New Roman" w:cs="Times New Roman"/>
                <w:b/>
                <w:bCs/>
                <w:kern w:val="2"/>
                <w:sz w:val="16"/>
                <w:szCs w:val="16"/>
                <w:lang w:val="en-US" w:eastAsia="en-US" w:bidi="ar-SA"/>
                <w14:ligatures w14:val="standardContextual"/>
              </w:rPr>
            </w:pPr>
            <w:r w:rsidRPr="016BDB45">
              <w:rPr>
                <w:rFonts w:ascii="Times New Roman" w:eastAsia="Times New Roman" w:hAnsi="Times New Roman" w:cs="Times New Roman"/>
                <w:b/>
                <w:bCs/>
                <w:kern w:val="2"/>
                <w:sz w:val="16"/>
                <w:szCs w:val="16"/>
                <w:lang w:val="en-US" w:eastAsia="en-US" w:bidi="ar-SA"/>
                <w14:ligatures w14:val="standardContextual"/>
              </w:rPr>
              <w:t>SKD</w:t>
            </w:r>
          </w:p>
        </w:tc>
        <w:tc>
          <w:tcPr>
            <w:tcW w:w="0" w:type="auto"/>
            <w:shd w:val="clear" w:color="auto" w:fill="FFFFFF" w:themeFill="background1"/>
          </w:tcPr>
          <w:p w14:paraId="6BB2737C" w14:textId="77777777" w:rsidR="009B05ED" w:rsidRPr="009B05ED" w:rsidRDefault="009B05ED" w:rsidP="016BDB45">
            <w:pPr>
              <w:jc w:val="center"/>
              <w:rPr>
                <w:rFonts w:ascii="Times New Roman" w:eastAsia="Times New Roman" w:hAnsi="Times New Roman" w:cs="Times New Roman"/>
                <w:kern w:val="2"/>
                <w:sz w:val="16"/>
                <w:szCs w:val="16"/>
                <w:lang w:eastAsia="en-US" w:bidi="ar-SA"/>
                <w14:ligatures w14:val="standardContextual"/>
              </w:rPr>
            </w:pPr>
            <w:r w:rsidRPr="016BDB45">
              <w:rPr>
                <w:rFonts w:ascii="Times New Roman" w:eastAsia="Times New Roman" w:hAnsi="Times New Roman" w:cs="Times New Roman"/>
                <w:noProof/>
                <w:kern w:val="2"/>
                <w:sz w:val="16"/>
                <w:szCs w:val="16"/>
                <w:lang w:val="it-IT" w:eastAsia="en-US" w:bidi="ar-SA"/>
                <w14:ligatures w14:val="standardContextual"/>
              </w:rPr>
              <w:t>0</w:t>
            </w:r>
          </w:p>
        </w:tc>
        <w:tc>
          <w:tcPr>
            <w:tcW w:w="0" w:type="auto"/>
            <w:shd w:val="clear" w:color="auto" w:fill="FFFFFF" w:themeFill="background1"/>
          </w:tcPr>
          <w:p w14:paraId="38053A75" w14:textId="77777777" w:rsidR="009B05ED" w:rsidRPr="009B05ED"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noProof/>
                <w:kern w:val="2"/>
                <w:sz w:val="16"/>
                <w:szCs w:val="16"/>
                <w:lang w:val="it-IT" w:eastAsia="en-US" w:bidi="ar-SA"/>
                <w14:ligatures w14:val="standardContextual"/>
              </w:rPr>
              <w:t>1</w:t>
            </w:r>
          </w:p>
        </w:tc>
        <w:tc>
          <w:tcPr>
            <w:tcW w:w="0" w:type="auto"/>
            <w:gridSpan w:val="2"/>
            <w:shd w:val="clear" w:color="auto" w:fill="FFFFFF" w:themeFill="background1"/>
          </w:tcPr>
          <w:p w14:paraId="3BA06F40" w14:textId="77777777" w:rsidR="009B05ED" w:rsidRPr="009B05ED"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kern w:val="2"/>
                <w:sz w:val="16"/>
                <w:szCs w:val="16"/>
                <w:lang w:val="en-US" w:eastAsia="en-US" w:bidi="ar-SA"/>
                <w14:ligatures w14:val="standardContextual"/>
              </w:rPr>
              <w:t>0</w:t>
            </w:r>
          </w:p>
        </w:tc>
      </w:tr>
      <w:tr w:rsidR="009B05ED" w:rsidRPr="009B05ED" w14:paraId="724E79F2" w14:textId="77777777" w:rsidTr="5B994A04">
        <w:trPr>
          <w:trHeight w:val="334"/>
        </w:trPr>
        <w:tc>
          <w:tcPr>
            <w:tcW w:w="845" w:type="dxa"/>
            <w:shd w:val="clear" w:color="auto" w:fill="FFFFFF" w:themeFill="background1"/>
            <w:vAlign w:val="center"/>
            <w:hideMark/>
          </w:tcPr>
          <w:p w14:paraId="57A8BD67" w14:textId="77777777" w:rsidR="009B05ED" w:rsidRPr="009B05ED"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b/>
                <w:bCs/>
                <w:kern w:val="2"/>
                <w:sz w:val="16"/>
                <w:szCs w:val="16"/>
                <w:lang w:eastAsia="en-US" w:bidi="ar-SA"/>
                <w14:ligatures w14:val="standardContextual"/>
              </w:rPr>
              <w:lastRenderedPageBreak/>
              <w:t>KDQoL-36-18</w:t>
            </w:r>
          </w:p>
        </w:tc>
        <w:tc>
          <w:tcPr>
            <w:tcW w:w="863" w:type="dxa"/>
            <w:shd w:val="clear" w:color="auto" w:fill="FFFFFF" w:themeFill="background1"/>
            <w:vAlign w:val="center"/>
          </w:tcPr>
          <w:p w14:paraId="7F76F387" w14:textId="77777777" w:rsidR="009B05ED" w:rsidRPr="009B05ED"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p>
        </w:tc>
        <w:tc>
          <w:tcPr>
            <w:tcW w:w="895" w:type="dxa"/>
            <w:shd w:val="clear" w:color="auto" w:fill="FFFFFF" w:themeFill="background1"/>
            <w:vAlign w:val="center"/>
            <w:hideMark/>
          </w:tcPr>
          <w:p w14:paraId="11697D74" w14:textId="77777777" w:rsidR="009B05ED" w:rsidRPr="009B05ED"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color w:val="000000"/>
                <w:kern w:val="2"/>
                <w:sz w:val="16"/>
                <w:szCs w:val="16"/>
                <w:lang w:val="en-US" w:eastAsia="it-IT" w:bidi="ar-SA"/>
                <w14:ligatures w14:val="standardContextual"/>
              </w:rPr>
              <w:t>0.63</w:t>
            </w:r>
          </w:p>
        </w:tc>
        <w:tc>
          <w:tcPr>
            <w:tcW w:w="708" w:type="dxa"/>
            <w:shd w:val="clear" w:color="auto" w:fill="FFFFFF" w:themeFill="background1"/>
            <w:vAlign w:val="center"/>
            <w:hideMark/>
          </w:tcPr>
          <w:p w14:paraId="16FE84EA" w14:textId="77777777" w:rsidR="009B05ED" w:rsidRPr="009B05ED"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p>
        </w:tc>
        <w:tc>
          <w:tcPr>
            <w:tcW w:w="1202" w:type="dxa"/>
            <w:shd w:val="clear" w:color="auto" w:fill="FFFFFF" w:themeFill="background1"/>
            <w:vAlign w:val="center"/>
            <w:hideMark/>
          </w:tcPr>
          <w:p w14:paraId="3D3DBA35" w14:textId="77777777" w:rsidR="009B05ED" w:rsidRPr="009B05ED"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color w:val="000000"/>
                <w:kern w:val="2"/>
                <w:sz w:val="16"/>
                <w:szCs w:val="16"/>
                <w:lang w:val="en-US" w:eastAsia="it-IT" w:bidi="ar-SA"/>
                <w14:ligatures w14:val="standardContextual"/>
              </w:rPr>
              <w:t>0.40</w:t>
            </w:r>
          </w:p>
        </w:tc>
        <w:tc>
          <w:tcPr>
            <w:tcW w:w="986" w:type="dxa"/>
            <w:shd w:val="clear" w:color="auto" w:fill="FFFFFF" w:themeFill="background1"/>
          </w:tcPr>
          <w:p w14:paraId="041D5BC0" w14:textId="77777777" w:rsidR="009B05ED" w:rsidRPr="009B05ED" w:rsidRDefault="009B05ED" w:rsidP="016BDB45">
            <w:pPr>
              <w:rPr>
                <w:rFonts w:ascii="Times New Roman" w:eastAsia="Times New Roman" w:hAnsi="Times New Roman" w:cs="Times New Roman"/>
                <w:b/>
                <w:bCs/>
                <w:kern w:val="2"/>
                <w:sz w:val="16"/>
                <w:szCs w:val="16"/>
                <w:lang w:eastAsia="en-US" w:bidi="ar-SA"/>
                <w14:ligatures w14:val="standardContextual"/>
              </w:rPr>
            </w:pPr>
          </w:p>
        </w:tc>
        <w:tc>
          <w:tcPr>
            <w:tcW w:w="0" w:type="auto"/>
            <w:shd w:val="clear" w:color="auto" w:fill="FFFFFF" w:themeFill="background1"/>
          </w:tcPr>
          <w:p w14:paraId="755575B7" w14:textId="77777777" w:rsidR="009B05ED" w:rsidRPr="009B05ED" w:rsidRDefault="009B05ED" w:rsidP="016BDB45">
            <w:pPr>
              <w:rPr>
                <w:rFonts w:ascii="Times New Roman" w:eastAsia="Times New Roman" w:hAnsi="Times New Roman" w:cs="Times New Roman"/>
                <w:b/>
                <w:bCs/>
                <w:kern w:val="2"/>
                <w:sz w:val="16"/>
                <w:szCs w:val="16"/>
                <w:lang w:val="en-US" w:eastAsia="en-US" w:bidi="ar-SA"/>
                <w14:ligatures w14:val="standardContextual"/>
              </w:rPr>
            </w:pPr>
            <w:r w:rsidRPr="016BDB45">
              <w:rPr>
                <w:rFonts w:ascii="Times New Roman" w:eastAsia="Times New Roman" w:hAnsi="Times New Roman" w:cs="Times New Roman"/>
                <w:b/>
                <w:bCs/>
                <w:kern w:val="2"/>
                <w:sz w:val="16"/>
                <w:szCs w:val="16"/>
                <w:lang w:eastAsia="en-US" w:bidi="ar-SA"/>
                <w14:ligatures w14:val="standardContextual"/>
              </w:rPr>
              <w:t>EKD</w:t>
            </w:r>
            <w:r w:rsidRPr="016BDB45">
              <w:rPr>
                <w:rFonts w:ascii="Times New Roman" w:eastAsia="Times New Roman" w:hAnsi="Times New Roman" w:cs="Times New Roman"/>
                <w:b/>
                <w:bCs/>
                <w:kern w:val="2"/>
                <w:sz w:val="16"/>
                <w:szCs w:val="16"/>
                <w:lang w:val="en-US" w:eastAsia="en-US" w:bidi="ar-SA"/>
                <w14:ligatures w14:val="standardContextual"/>
              </w:rPr>
              <w:t> </w:t>
            </w:r>
          </w:p>
        </w:tc>
        <w:tc>
          <w:tcPr>
            <w:tcW w:w="0" w:type="auto"/>
            <w:shd w:val="clear" w:color="auto" w:fill="FFFFFF" w:themeFill="background1"/>
          </w:tcPr>
          <w:p w14:paraId="6A91EAAF" w14:textId="77777777" w:rsidR="009B05ED" w:rsidRPr="009B05ED" w:rsidRDefault="009B05ED" w:rsidP="016BDB45">
            <w:pPr>
              <w:jc w:val="center"/>
              <w:rPr>
                <w:rFonts w:ascii="Times New Roman" w:eastAsia="Times New Roman" w:hAnsi="Times New Roman" w:cs="Times New Roman"/>
                <w:kern w:val="2"/>
                <w:sz w:val="16"/>
                <w:szCs w:val="16"/>
                <w:lang w:eastAsia="en-US" w:bidi="ar-SA"/>
                <w14:ligatures w14:val="standardContextual"/>
              </w:rPr>
            </w:pPr>
            <w:r w:rsidRPr="016BDB45">
              <w:rPr>
                <w:rFonts w:ascii="Times New Roman" w:eastAsia="Times New Roman" w:hAnsi="Times New Roman" w:cs="Times New Roman"/>
                <w:noProof/>
                <w:kern w:val="2"/>
                <w:sz w:val="16"/>
                <w:szCs w:val="16"/>
                <w:lang w:val="it-IT" w:eastAsia="en-US" w:bidi="ar-SA"/>
                <w14:ligatures w14:val="standardContextual"/>
              </w:rPr>
              <w:t>0</w:t>
            </w:r>
          </w:p>
        </w:tc>
        <w:tc>
          <w:tcPr>
            <w:tcW w:w="0" w:type="auto"/>
            <w:shd w:val="clear" w:color="auto" w:fill="FFFFFF" w:themeFill="background1"/>
          </w:tcPr>
          <w:p w14:paraId="7AE5297E" w14:textId="77777777" w:rsidR="009B05ED" w:rsidRPr="009B05ED"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noProof/>
                <w:kern w:val="2"/>
                <w:sz w:val="16"/>
                <w:szCs w:val="16"/>
                <w:lang w:val="it-IT" w:eastAsia="en-US" w:bidi="ar-SA"/>
                <w14:ligatures w14:val="standardContextual"/>
              </w:rPr>
              <w:t>0</w:t>
            </w:r>
          </w:p>
        </w:tc>
        <w:tc>
          <w:tcPr>
            <w:tcW w:w="0" w:type="auto"/>
            <w:gridSpan w:val="2"/>
            <w:shd w:val="clear" w:color="auto" w:fill="FFFFFF" w:themeFill="background1"/>
          </w:tcPr>
          <w:p w14:paraId="4475B285" w14:textId="77777777" w:rsidR="009B05ED" w:rsidRPr="009B05ED"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noProof/>
                <w:kern w:val="2"/>
                <w:sz w:val="16"/>
                <w:szCs w:val="16"/>
                <w:lang w:val="it-IT" w:eastAsia="en-US" w:bidi="ar-SA"/>
                <w14:ligatures w14:val="standardContextual"/>
              </w:rPr>
              <w:t>1</w:t>
            </w:r>
          </w:p>
        </w:tc>
      </w:tr>
      <w:tr w:rsidR="009B05ED" w:rsidRPr="009B05ED" w14:paraId="24E0183B" w14:textId="77777777" w:rsidTr="5B994A04">
        <w:trPr>
          <w:trHeight w:val="334"/>
        </w:trPr>
        <w:tc>
          <w:tcPr>
            <w:tcW w:w="845" w:type="dxa"/>
            <w:shd w:val="clear" w:color="auto" w:fill="FFFFFF" w:themeFill="background1"/>
            <w:vAlign w:val="center"/>
            <w:hideMark/>
          </w:tcPr>
          <w:p w14:paraId="47A92CC1" w14:textId="77777777" w:rsidR="009B05ED" w:rsidRPr="009B05ED"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b/>
                <w:bCs/>
                <w:kern w:val="2"/>
                <w:sz w:val="16"/>
                <w:szCs w:val="16"/>
                <w:lang w:eastAsia="en-US" w:bidi="ar-SA"/>
                <w14:ligatures w14:val="standardContextual"/>
              </w:rPr>
              <w:t>KDQoL-36-19</w:t>
            </w:r>
          </w:p>
        </w:tc>
        <w:tc>
          <w:tcPr>
            <w:tcW w:w="863" w:type="dxa"/>
            <w:shd w:val="clear" w:color="auto" w:fill="FFFFFF" w:themeFill="background1"/>
            <w:vAlign w:val="center"/>
          </w:tcPr>
          <w:p w14:paraId="4026BB0F" w14:textId="77777777" w:rsidR="009B05ED" w:rsidRPr="009B05ED"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p>
        </w:tc>
        <w:tc>
          <w:tcPr>
            <w:tcW w:w="895" w:type="dxa"/>
            <w:shd w:val="clear" w:color="auto" w:fill="FFFFFF" w:themeFill="background1"/>
            <w:vAlign w:val="center"/>
            <w:hideMark/>
          </w:tcPr>
          <w:p w14:paraId="28E30B36" w14:textId="77777777" w:rsidR="009B05ED" w:rsidRPr="009B05ED"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color w:val="000000"/>
                <w:kern w:val="2"/>
                <w:sz w:val="16"/>
                <w:szCs w:val="16"/>
                <w:lang w:val="en-US" w:eastAsia="it-IT" w:bidi="ar-SA"/>
                <w14:ligatures w14:val="standardContextual"/>
              </w:rPr>
              <w:t>0.54</w:t>
            </w:r>
          </w:p>
        </w:tc>
        <w:tc>
          <w:tcPr>
            <w:tcW w:w="708" w:type="dxa"/>
            <w:shd w:val="clear" w:color="auto" w:fill="FFFFFF" w:themeFill="background1"/>
            <w:vAlign w:val="center"/>
            <w:hideMark/>
          </w:tcPr>
          <w:p w14:paraId="2931EB83" w14:textId="77777777" w:rsidR="009B05ED" w:rsidRPr="009B05ED"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p>
        </w:tc>
        <w:tc>
          <w:tcPr>
            <w:tcW w:w="1202" w:type="dxa"/>
            <w:shd w:val="clear" w:color="auto" w:fill="FFFFFF" w:themeFill="background1"/>
            <w:vAlign w:val="center"/>
            <w:hideMark/>
          </w:tcPr>
          <w:p w14:paraId="7B24D2B5" w14:textId="77777777" w:rsidR="009B05ED" w:rsidRPr="009B05ED"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color w:val="000000"/>
                <w:kern w:val="2"/>
                <w:sz w:val="16"/>
                <w:szCs w:val="16"/>
                <w:lang w:val="en-US" w:eastAsia="it-IT" w:bidi="ar-SA"/>
                <w14:ligatures w14:val="standardContextual"/>
              </w:rPr>
              <w:t>0.30</w:t>
            </w:r>
          </w:p>
        </w:tc>
        <w:tc>
          <w:tcPr>
            <w:tcW w:w="986" w:type="dxa"/>
            <w:shd w:val="clear" w:color="auto" w:fill="FFFFFF" w:themeFill="background1"/>
          </w:tcPr>
          <w:p w14:paraId="4EB46CF4" w14:textId="77777777" w:rsidR="009B05ED" w:rsidRPr="009B05ED" w:rsidRDefault="009B05ED" w:rsidP="016BDB45">
            <w:pPr>
              <w:rPr>
                <w:rFonts w:ascii="Times New Roman" w:eastAsia="Times New Roman" w:hAnsi="Times New Roman" w:cs="Times New Roman"/>
                <w:kern w:val="2"/>
                <w:sz w:val="16"/>
                <w:szCs w:val="16"/>
                <w:lang w:val="en-US" w:eastAsia="en-US" w:bidi="ar-SA"/>
                <w14:ligatures w14:val="standardContextual"/>
              </w:rPr>
            </w:pPr>
          </w:p>
        </w:tc>
        <w:tc>
          <w:tcPr>
            <w:tcW w:w="0" w:type="auto"/>
            <w:shd w:val="clear" w:color="auto" w:fill="FFFFFF" w:themeFill="background1"/>
          </w:tcPr>
          <w:p w14:paraId="7AC4A893" w14:textId="77777777" w:rsidR="009B05ED" w:rsidRPr="009B05ED" w:rsidRDefault="009B05ED" w:rsidP="016BDB45">
            <w:pPr>
              <w:rPr>
                <w:rFonts w:ascii="Times New Roman" w:eastAsia="Times New Roman" w:hAnsi="Times New Roman" w:cs="Times New Roman"/>
                <w:kern w:val="2"/>
                <w:sz w:val="16"/>
                <w:szCs w:val="16"/>
                <w:lang w:val="en-US" w:eastAsia="en-US" w:bidi="ar-SA"/>
                <w14:ligatures w14:val="standardContextual"/>
              </w:rPr>
            </w:pPr>
          </w:p>
        </w:tc>
        <w:tc>
          <w:tcPr>
            <w:tcW w:w="0" w:type="auto"/>
            <w:shd w:val="clear" w:color="auto" w:fill="FFFFFF" w:themeFill="background1"/>
            <w:vAlign w:val="center"/>
          </w:tcPr>
          <w:p w14:paraId="65840ABB" w14:textId="77777777" w:rsidR="009B05ED" w:rsidRPr="009B05ED"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p>
        </w:tc>
        <w:tc>
          <w:tcPr>
            <w:tcW w:w="0" w:type="auto"/>
            <w:shd w:val="clear" w:color="auto" w:fill="FFFFFF" w:themeFill="background1"/>
            <w:vAlign w:val="center"/>
          </w:tcPr>
          <w:p w14:paraId="159CA78A" w14:textId="77777777" w:rsidR="009B05ED" w:rsidRPr="009B05ED"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p>
        </w:tc>
        <w:tc>
          <w:tcPr>
            <w:tcW w:w="0" w:type="auto"/>
            <w:gridSpan w:val="2"/>
            <w:shd w:val="clear" w:color="auto" w:fill="FFFFFF" w:themeFill="background1"/>
            <w:vAlign w:val="center"/>
          </w:tcPr>
          <w:p w14:paraId="35D4196C" w14:textId="77777777" w:rsidR="009B05ED" w:rsidRPr="009B05ED"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p>
        </w:tc>
      </w:tr>
      <w:tr w:rsidR="009B05ED" w:rsidRPr="009B05ED" w14:paraId="51775E3B" w14:textId="77777777" w:rsidTr="5B994A04">
        <w:trPr>
          <w:trHeight w:val="334"/>
        </w:trPr>
        <w:tc>
          <w:tcPr>
            <w:tcW w:w="845" w:type="dxa"/>
            <w:shd w:val="clear" w:color="auto" w:fill="FFFFFF" w:themeFill="background1"/>
            <w:vAlign w:val="center"/>
            <w:hideMark/>
          </w:tcPr>
          <w:p w14:paraId="440E5AA9" w14:textId="77777777" w:rsidR="009B05ED" w:rsidRPr="009B05ED"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b/>
                <w:bCs/>
                <w:kern w:val="2"/>
                <w:sz w:val="16"/>
                <w:szCs w:val="16"/>
                <w:lang w:eastAsia="en-US" w:bidi="ar-SA"/>
                <w14:ligatures w14:val="standardContextual"/>
              </w:rPr>
              <w:t>KDQoL-36-20</w:t>
            </w:r>
          </w:p>
        </w:tc>
        <w:tc>
          <w:tcPr>
            <w:tcW w:w="863" w:type="dxa"/>
            <w:shd w:val="clear" w:color="auto" w:fill="FFFFFF" w:themeFill="background1"/>
            <w:vAlign w:val="center"/>
          </w:tcPr>
          <w:p w14:paraId="75B8ED51" w14:textId="77777777" w:rsidR="009B05ED" w:rsidRPr="009B05ED" w:rsidRDefault="009B05ED" w:rsidP="016BDB45">
            <w:pPr>
              <w:jc w:val="center"/>
              <w:rPr>
                <w:rFonts w:ascii="Times New Roman" w:eastAsia="Times New Roman" w:hAnsi="Times New Roman" w:cs="Times New Roman"/>
                <w:color w:val="000000"/>
                <w:kern w:val="2"/>
                <w:sz w:val="16"/>
                <w:szCs w:val="16"/>
                <w:lang w:val="en-US" w:eastAsia="en-US" w:bidi="ar-SA"/>
                <w14:ligatures w14:val="standardContextual"/>
              </w:rPr>
            </w:pPr>
          </w:p>
        </w:tc>
        <w:tc>
          <w:tcPr>
            <w:tcW w:w="895" w:type="dxa"/>
            <w:shd w:val="clear" w:color="auto" w:fill="FFFFFF" w:themeFill="background1"/>
            <w:vAlign w:val="center"/>
            <w:hideMark/>
          </w:tcPr>
          <w:p w14:paraId="52753A28" w14:textId="77777777" w:rsidR="009B05ED" w:rsidRPr="009B05ED"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color w:val="000000"/>
                <w:kern w:val="2"/>
                <w:sz w:val="16"/>
                <w:szCs w:val="16"/>
                <w:lang w:val="en-US" w:eastAsia="it-IT" w:bidi="ar-SA"/>
                <w14:ligatures w14:val="standardContextual"/>
              </w:rPr>
              <w:t>0.54</w:t>
            </w:r>
          </w:p>
        </w:tc>
        <w:tc>
          <w:tcPr>
            <w:tcW w:w="708" w:type="dxa"/>
            <w:shd w:val="clear" w:color="auto" w:fill="FFFFFF" w:themeFill="background1"/>
            <w:vAlign w:val="center"/>
            <w:hideMark/>
          </w:tcPr>
          <w:p w14:paraId="7644E293" w14:textId="77777777" w:rsidR="009B05ED" w:rsidRPr="009B05ED"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p>
        </w:tc>
        <w:tc>
          <w:tcPr>
            <w:tcW w:w="1202" w:type="dxa"/>
            <w:shd w:val="clear" w:color="auto" w:fill="FFFFFF" w:themeFill="background1"/>
            <w:vAlign w:val="center"/>
            <w:hideMark/>
          </w:tcPr>
          <w:p w14:paraId="4BB51DA2" w14:textId="77777777" w:rsidR="009B05ED" w:rsidRPr="009B05ED"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color w:val="000000"/>
                <w:kern w:val="2"/>
                <w:sz w:val="16"/>
                <w:szCs w:val="16"/>
                <w:lang w:val="en-US" w:eastAsia="it-IT" w:bidi="ar-SA"/>
                <w14:ligatures w14:val="standardContextual"/>
              </w:rPr>
              <w:t>0.29</w:t>
            </w:r>
          </w:p>
        </w:tc>
        <w:tc>
          <w:tcPr>
            <w:tcW w:w="986" w:type="dxa"/>
            <w:shd w:val="clear" w:color="auto" w:fill="FFFFFF" w:themeFill="background1"/>
          </w:tcPr>
          <w:p w14:paraId="7E3EAFFB" w14:textId="77777777" w:rsidR="009B05ED" w:rsidRPr="009B05ED" w:rsidRDefault="009B05ED" w:rsidP="016BDB45">
            <w:pPr>
              <w:rPr>
                <w:rFonts w:ascii="Times New Roman" w:eastAsia="Times New Roman" w:hAnsi="Times New Roman" w:cs="Times New Roman"/>
                <w:kern w:val="2"/>
                <w:sz w:val="16"/>
                <w:szCs w:val="16"/>
                <w:lang w:val="en-US" w:eastAsia="en-US" w:bidi="ar-SA"/>
                <w14:ligatures w14:val="standardContextual"/>
              </w:rPr>
            </w:pPr>
          </w:p>
        </w:tc>
        <w:tc>
          <w:tcPr>
            <w:tcW w:w="0" w:type="auto"/>
            <w:shd w:val="clear" w:color="auto" w:fill="FFFFFF" w:themeFill="background1"/>
          </w:tcPr>
          <w:p w14:paraId="45F2321C" w14:textId="77777777" w:rsidR="009B05ED" w:rsidRPr="009B05ED" w:rsidRDefault="009B05ED" w:rsidP="016BDB45">
            <w:pPr>
              <w:rPr>
                <w:rFonts w:ascii="Times New Roman" w:eastAsia="Times New Roman" w:hAnsi="Times New Roman" w:cs="Times New Roman"/>
                <w:kern w:val="2"/>
                <w:sz w:val="16"/>
                <w:szCs w:val="16"/>
                <w:lang w:val="en-US" w:eastAsia="en-US" w:bidi="ar-SA"/>
                <w14:ligatures w14:val="standardContextual"/>
              </w:rPr>
            </w:pPr>
          </w:p>
        </w:tc>
        <w:tc>
          <w:tcPr>
            <w:tcW w:w="0" w:type="auto"/>
            <w:shd w:val="clear" w:color="auto" w:fill="FFFFFF" w:themeFill="background1"/>
            <w:vAlign w:val="center"/>
            <w:hideMark/>
          </w:tcPr>
          <w:p w14:paraId="777934CF" w14:textId="77777777" w:rsidR="009B05ED" w:rsidRPr="009B05ED" w:rsidRDefault="009B05ED" w:rsidP="016BDB45">
            <w:pPr>
              <w:rPr>
                <w:rFonts w:ascii="Times New Roman" w:eastAsia="Times New Roman" w:hAnsi="Times New Roman" w:cs="Times New Roman"/>
                <w:kern w:val="2"/>
                <w:sz w:val="16"/>
                <w:szCs w:val="16"/>
                <w:lang w:val="en-US" w:eastAsia="en-US" w:bidi="ar-SA"/>
                <w14:ligatures w14:val="standardContextual"/>
              </w:rPr>
            </w:pPr>
          </w:p>
        </w:tc>
        <w:tc>
          <w:tcPr>
            <w:tcW w:w="0" w:type="auto"/>
            <w:shd w:val="clear" w:color="auto" w:fill="FFFFFF" w:themeFill="background1"/>
            <w:vAlign w:val="center"/>
          </w:tcPr>
          <w:p w14:paraId="7FEBE4D4" w14:textId="77777777" w:rsidR="009B05ED" w:rsidRPr="009B05ED" w:rsidRDefault="009B05ED" w:rsidP="016BDB45">
            <w:pPr>
              <w:rPr>
                <w:rFonts w:ascii="Times New Roman" w:eastAsia="Times New Roman" w:hAnsi="Times New Roman" w:cs="Times New Roman"/>
                <w:kern w:val="2"/>
                <w:sz w:val="16"/>
                <w:szCs w:val="16"/>
                <w:lang w:val="en-US" w:eastAsia="en-US" w:bidi="ar-SA"/>
                <w14:ligatures w14:val="standardContextual"/>
              </w:rPr>
            </w:pPr>
          </w:p>
        </w:tc>
        <w:tc>
          <w:tcPr>
            <w:tcW w:w="0" w:type="auto"/>
            <w:gridSpan w:val="2"/>
            <w:shd w:val="clear" w:color="auto" w:fill="FFFFFF" w:themeFill="background1"/>
            <w:vAlign w:val="center"/>
          </w:tcPr>
          <w:p w14:paraId="17B68E22" w14:textId="77777777" w:rsidR="009B05ED" w:rsidRPr="009B05ED" w:rsidRDefault="009B05ED" w:rsidP="016BDB45">
            <w:pPr>
              <w:rPr>
                <w:rFonts w:ascii="Times New Roman" w:eastAsia="Times New Roman" w:hAnsi="Times New Roman" w:cs="Times New Roman"/>
                <w:kern w:val="2"/>
                <w:sz w:val="16"/>
                <w:szCs w:val="16"/>
                <w:lang w:val="en-US" w:eastAsia="en-US" w:bidi="ar-SA"/>
                <w14:ligatures w14:val="standardContextual"/>
              </w:rPr>
            </w:pPr>
          </w:p>
        </w:tc>
      </w:tr>
      <w:tr w:rsidR="009B05ED" w:rsidRPr="009B05ED" w14:paraId="20815C78" w14:textId="77777777" w:rsidTr="5B994A04">
        <w:trPr>
          <w:trHeight w:val="334"/>
        </w:trPr>
        <w:tc>
          <w:tcPr>
            <w:tcW w:w="845" w:type="dxa"/>
            <w:shd w:val="clear" w:color="auto" w:fill="FFFFFF" w:themeFill="background1"/>
            <w:vAlign w:val="center"/>
            <w:hideMark/>
          </w:tcPr>
          <w:p w14:paraId="6B66D9E5" w14:textId="77777777" w:rsidR="009B05ED" w:rsidRPr="009B05ED"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b/>
                <w:bCs/>
                <w:kern w:val="2"/>
                <w:sz w:val="16"/>
                <w:szCs w:val="16"/>
                <w:lang w:eastAsia="en-US" w:bidi="ar-SA"/>
                <w14:ligatures w14:val="standardContextual"/>
              </w:rPr>
              <w:t>KDQoL-36-21</w:t>
            </w:r>
          </w:p>
        </w:tc>
        <w:tc>
          <w:tcPr>
            <w:tcW w:w="863" w:type="dxa"/>
            <w:shd w:val="clear" w:color="auto" w:fill="FFFFFF" w:themeFill="background1"/>
            <w:vAlign w:val="center"/>
          </w:tcPr>
          <w:p w14:paraId="63C20593" w14:textId="77777777" w:rsidR="009B05ED" w:rsidRPr="009B05ED" w:rsidRDefault="009B05ED" w:rsidP="016BDB45">
            <w:pPr>
              <w:jc w:val="center"/>
              <w:rPr>
                <w:rFonts w:ascii="Times New Roman" w:eastAsia="Times New Roman" w:hAnsi="Times New Roman" w:cs="Times New Roman"/>
                <w:color w:val="000000"/>
                <w:kern w:val="2"/>
                <w:sz w:val="16"/>
                <w:szCs w:val="16"/>
                <w:lang w:val="en-US" w:eastAsia="en-US" w:bidi="ar-SA"/>
                <w14:ligatures w14:val="standardContextual"/>
              </w:rPr>
            </w:pPr>
          </w:p>
        </w:tc>
        <w:tc>
          <w:tcPr>
            <w:tcW w:w="895" w:type="dxa"/>
            <w:shd w:val="clear" w:color="auto" w:fill="FFFFFF" w:themeFill="background1"/>
            <w:vAlign w:val="center"/>
            <w:hideMark/>
          </w:tcPr>
          <w:p w14:paraId="255CBB16" w14:textId="77777777" w:rsidR="009B05ED" w:rsidRPr="009B05ED"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color w:val="000000"/>
                <w:kern w:val="2"/>
                <w:sz w:val="16"/>
                <w:szCs w:val="16"/>
                <w:lang w:val="en-US" w:eastAsia="it-IT" w:bidi="ar-SA"/>
                <w14:ligatures w14:val="standardContextual"/>
              </w:rPr>
              <w:t>0.558</w:t>
            </w:r>
          </w:p>
        </w:tc>
        <w:tc>
          <w:tcPr>
            <w:tcW w:w="708" w:type="dxa"/>
            <w:shd w:val="clear" w:color="auto" w:fill="FFFFFF" w:themeFill="background1"/>
            <w:vAlign w:val="center"/>
            <w:hideMark/>
          </w:tcPr>
          <w:p w14:paraId="7181F6EF" w14:textId="77777777" w:rsidR="009B05ED" w:rsidRPr="009B05ED"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p>
        </w:tc>
        <w:tc>
          <w:tcPr>
            <w:tcW w:w="1202" w:type="dxa"/>
            <w:shd w:val="clear" w:color="auto" w:fill="FFFFFF" w:themeFill="background1"/>
            <w:vAlign w:val="center"/>
            <w:hideMark/>
          </w:tcPr>
          <w:p w14:paraId="21EB14A7" w14:textId="77777777" w:rsidR="009B05ED" w:rsidRPr="009B05ED"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color w:val="000000"/>
                <w:kern w:val="2"/>
                <w:sz w:val="16"/>
                <w:szCs w:val="16"/>
                <w:lang w:val="en-US" w:eastAsia="it-IT" w:bidi="ar-SA"/>
                <w14:ligatures w14:val="standardContextual"/>
              </w:rPr>
              <w:t>0.31</w:t>
            </w:r>
          </w:p>
        </w:tc>
        <w:tc>
          <w:tcPr>
            <w:tcW w:w="986" w:type="dxa"/>
            <w:shd w:val="clear" w:color="auto" w:fill="FFFFFF" w:themeFill="background1"/>
          </w:tcPr>
          <w:p w14:paraId="52841ED0" w14:textId="77777777" w:rsidR="009B05ED" w:rsidRPr="009B05ED" w:rsidRDefault="009B05ED" w:rsidP="016BDB45">
            <w:pPr>
              <w:rPr>
                <w:rFonts w:ascii="Times New Roman" w:eastAsia="Times New Roman" w:hAnsi="Times New Roman" w:cs="Times New Roman"/>
                <w:kern w:val="2"/>
                <w:sz w:val="16"/>
                <w:szCs w:val="16"/>
                <w:lang w:val="en-US" w:eastAsia="en-US" w:bidi="ar-SA"/>
                <w14:ligatures w14:val="standardContextual"/>
              </w:rPr>
            </w:pPr>
          </w:p>
        </w:tc>
        <w:tc>
          <w:tcPr>
            <w:tcW w:w="0" w:type="auto"/>
            <w:shd w:val="clear" w:color="auto" w:fill="FFFFFF" w:themeFill="background1"/>
          </w:tcPr>
          <w:p w14:paraId="319EEABA" w14:textId="77777777" w:rsidR="009B05ED" w:rsidRPr="009B05ED" w:rsidRDefault="009B05ED" w:rsidP="016BDB45">
            <w:pPr>
              <w:rPr>
                <w:rFonts w:ascii="Times New Roman" w:eastAsia="Times New Roman" w:hAnsi="Times New Roman" w:cs="Times New Roman"/>
                <w:kern w:val="2"/>
                <w:sz w:val="16"/>
                <w:szCs w:val="16"/>
                <w:lang w:val="en-US" w:eastAsia="en-US" w:bidi="ar-SA"/>
                <w14:ligatures w14:val="standardContextual"/>
              </w:rPr>
            </w:pPr>
          </w:p>
        </w:tc>
        <w:tc>
          <w:tcPr>
            <w:tcW w:w="0" w:type="auto"/>
            <w:shd w:val="clear" w:color="auto" w:fill="FFFFFF" w:themeFill="background1"/>
            <w:vAlign w:val="center"/>
            <w:hideMark/>
          </w:tcPr>
          <w:p w14:paraId="389FC141" w14:textId="77777777" w:rsidR="009B05ED" w:rsidRPr="009B05ED" w:rsidRDefault="009B05ED" w:rsidP="016BDB45">
            <w:pPr>
              <w:rPr>
                <w:rFonts w:ascii="Times New Roman" w:eastAsia="Times New Roman" w:hAnsi="Times New Roman" w:cs="Times New Roman"/>
                <w:kern w:val="2"/>
                <w:sz w:val="16"/>
                <w:szCs w:val="16"/>
                <w:lang w:val="en-US" w:eastAsia="en-US" w:bidi="ar-SA"/>
                <w14:ligatures w14:val="standardContextual"/>
              </w:rPr>
            </w:pPr>
          </w:p>
        </w:tc>
        <w:tc>
          <w:tcPr>
            <w:tcW w:w="0" w:type="auto"/>
            <w:shd w:val="clear" w:color="auto" w:fill="FFFFFF" w:themeFill="background1"/>
            <w:vAlign w:val="center"/>
          </w:tcPr>
          <w:p w14:paraId="63C5B2BA" w14:textId="77777777" w:rsidR="009B05ED" w:rsidRPr="009B05ED" w:rsidRDefault="009B05ED" w:rsidP="016BDB45">
            <w:pPr>
              <w:rPr>
                <w:rFonts w:ascii="Times New Roman" w:eastAsia="Times New Roman" w:hAnsi="Times New Roman" w:cs="Times New Roman"/>
                <w:kern w:val="2"/>
                <w:sz w:val="16"/>
                <w:szCs w:val="16"/>
                <w:lang w:val="en-US" w:eastAsia="en-US" w:bidi="ar-SA"/>
                <w14:ligatures w14:val="standardContextual"/>
              </w:rPr>
            </w:pPr>
          </w:p>
        </w:tc>
        <w:tc>
          <w:tcPr>
            <w:tcW w:w="0" w:type="auto"/>
            <w:gridSpan w:val="2"/>
            <w:shd w:val="clear" w:color="auto" w:fill="FFFFFF" w:themeFill="background1"/>
            <w:vAlign w:val="center"/>
          </w:tcPr>
          <w:p w14:paraId="32667ACA" w14:textId="77777777" w:rsidR="009B05ED" w:rsidRPr="009B05ED" w:rsidRDefault="009B05ED" w:rsidP="016BDB45">
            <w:pPr>
              <w:rPr>
                <w:rFonts w:ascii="Times New Roman" w:eastAsia="Times New Roman" w:hAnsi="Times New Roman" w:cs="Times New Roman"/>
                <w:kern w:val="2"/>
                <w:sz w:val="16"/>
                <w:szCs w:val="16"/>
                <w:lang w:val="en-US" w:eastAsia="en-US" w:bidi="ar-SA"/>
                <w14:ligatures w14:val="standardContextual"/>
              </w:rPr>
            </w:pPr>
          </w:p>
        </w:tc>
      </w:tr>
      <w:tr w:rsidR="009B05ED" w:rsidRPr="009B05ED" w14:paraId="1E824755" w14:textId="77777777" w:rsidTr="5B994A04">
        <w:trPr>
          <w:trHeight w:val="334"/>
        </w:trPr>
        <w:tc>
          <w:tcPr>
            <w:tcW w:w="845" w:type="dxa"/>
            <w:shd w:val="clear" w:color="auto" w:fill="FFFFFF" w:themeFill="background1"/>
            <w:vAlign w:val="center"/>
            <w:hideMark/>
          </w:tcPr>
          <w:p w14:paraId="1DC52D34" w14:textId="77777777" w:rsidR="009B05ED" w:rsidRPr="009B05ED"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b/>
                <w:bCs/>
                <w:kern w:val="2"/>
                <w:sz w:val="16"/>
                <w:szCs w:val="16"/>
                <w:lang w:eastAsia="en-US" w:bidi="ar-SA"/>
                <w14:ligatures w14:val="standardContextual"/>
              </w:rPr>
              <w:t>KDQoL-36-22</w:t>
            </w:r>
          </w:p>
        </w:tc>
        <w:tc>
          <w:tcPr>
            <w:tcW w:w="863" w:type="dxa"/>
            <w:shd w:val="clear" w:color="auto" w:fill="FFFFFF" w:themeFill="background1"/>
            <w:vAlign w:val="center"/>
          </w:tcPr>
          <w:p w14:paraId="3063F3EA" w14:textId="77777777" w:rsidR="009B05ED" w:rsidRPr="009B05ED" w:rsidRDefault="009B05ED" w:rsidP="016BDB45">
            <w:pPr>
              <w:jc w:val="center"/>
              <w:rPr>
                <w:rFonts w:ascii="Times New Roman" w:eastAsia="Times New Roman" w:hAnsi="Times New Roman" w:cs="Times New Roman"/>
                <w:color w:val="000000"/>
                <w:kern w:val="2"/>
                <w:sz w:val="16"/>
                <w:szCs w:val="16"/>
                <w:lang w:val="en-US" w:eastAsia="en-US" w:bidi="ar-SA"/>
                <w14:ligatures w14:val="standardContextual"/>
              </w:rPr>
            </w:pPr>
          </w:p>
        </w:tc>
        <w:tc>
          <w:tcPr>
            <w:tcW w:w="895" w:type="dxa"/>
            <w:shd w:val="clear" w:color="auto" w:fill="FFFFFF" w:themeFill="background1"/>
            <w:vAlign w:val="center"/>
            <w:hideMark/>
          </w:tcPr>
          <w:p w14:paraId="0591318D" w14:textId="77777777" w:rsidR="009B05ED" w:rsidRPr="009B05ED"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color w:val="000000"/>
                <w:kern w:val="2"/>
                <w:sz w:val="16"/>
                <w:szCs w:val="16"/>
                <w:lang w:val="en-US" w:eastAsia="it-IT" w:bidi="ar-SA"/>
                <w14:ligatures w14:val="standardContextual"/>
              </w:rPr>
              <w:t>0.66</w:t>
            </w:r>
          </w:p>
        </w:tc>
        <w:tc>
          <w:tcPr>
            <w:tcW w:w="708" w:type="dxa"/>
            <w:shd w:val="clear" w:color="auto" w:fill="FFFFFF" w:themeFill="background1"/>
            <w:vAlign w:val="center"/>
            <w:hideMark/>
          </w:tcPr>
          <w:p w14:paraId="2E26A406" w14:textId="77777777" w:rsidR="009B05ED" w:rsidRPr="009B05ED"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p>
        </w:tc>
        <w:tc>
          <w:tcPr>
            <w:tcW w:w="1202" w:type="dxa"/>
            <w:shd w:val="clear" w:color="auto" w:fill="FFFFFF" w:themeFill="background1"/>
            <w:vAlign w:val="center"/>
            <w:hideMark/>
          </w:tcPr>
          <w:p w14:paraId="1B6F3DB1" w14:textId="77777777" w:rsidR="009B05ED" w:rsidRPr="009B05ED"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color w:val="000000"/>
                <w:kern w:val="2"/>
                <w:sz w:val="16"/>
                <w:szCs w:val="16"/>
                <w:lang w:val="en-US" w:eastAsia="it-IT" w:bidi="ar-SA"/>
                <w14:ligatures w14:val="standardContextual"/>
              </w:rPr>
              <w:t>0.44</w:t>
            </w:r>
          </w:p>
        </w:tc>
        <w:tc>
          <w:tcPr>
            <w:tcW w:w="986" w:type="dxa"/>
            <w:shd w:val="clear" w:color="auto" w:fill="FFFFFF" w:themeFill="background1"/>
          </w:tcPr>
          <w:p w14:paraId="159E7C08" w14:textId="77777777" w:rsidR="009B05ED" w:rsidRPr="009B05ED" w:rsidRDefault="009B05ED" w:rsidP="016BDB45">
            <w:pPr>
              <w:rPr>
                <w:rFonts w:ascii="Times New Roman" w:eastAsia="Times New Roman" w:hAnsi="Times New Roman" w:cs="Times New Roman"/>
                <w:kern w:val="2"/>
                <w:sz w:val="16"/>
                <w:szCs w:val="16"/>
                <w:lang w:val="en-US" w:eastAsia="en-US" w:bidi="ar-SA"/>
                <w14:ligatures w14:val="standardContextual"/>
              </w:rPr>
            </w:pPr>
          </w:p>
        </w:tc>
        <w:tc>
          <w:tcPr>
            <w:tcW w:w="0" w:type="auto"/>
            <w:shd w:val="clear" w:color="auto" w:fill="FFFFFF" w:themeFill="background1"/>
          </w:tcPr>
          <w:p w14:paraId="7C08F261" w14:textId="77777777" w:rsidR="009B05ED" w:rsidRPr="009B05ED" w:rsidRDefault="009B05ED" w:rsidP="016BDB45">
            <w:pPr>
              <w:rPr>
                <w:rFonts w:ascii="Times New Roman" w:eastAsia="Times New Roman" w:hAnsi="Times New Roman" w:cs="Times New Roman"/>
                <w:kern w:val="2"/>
                <w:sz w:val="16"/>
                <w:szCs w:val="16"/>
                <w:lang w:val="en-US" w:eastAsia="en-US" w:bidi="ar-SA"/>
                <w14:ligatures w14:val="standardContextual"/>
              </w:rPr>
            </w:pPr>
          </w:p>
        </w:tc>
        <w:tc>
          <w:tcPr>
            <w:tcW w:w="0" w:type="auto"/>
            <w:gridSpan w:val="2"/>
            <w:vMerge w:val="restart"/>
            <w:shd w:val="clear" w:color="auto" w:fill="FFFFFF" w:themeFill="background1"/>
            <w:vAlign w:val="center"/>
            <w:hideMark/>
          </w:tcPr>
          <w:p w14:paraId="7E476B45" w14:textId="77777777" w:rsidR="009B05ED" w:rsidRPr="009B05ED" w:rsidRDefault="009B05ED" w:rsidP="016BDB45">
            <w:pPr>
              <w:rPr>
                <w:rFonts w:ascii="Times New Roman" w:eastAsia="Times New Roman" w:hAnsi="Times New Roman" w:cs="Times New Roman"/>
                <w:kern w:val="2"/>
                <w:sz w:val="16"/>
                <w:szCs w:val="16"/>
                <w:lang w:val="en-US" w:eastAsia="en-US" w:bidi="ar-SA"/>
                <w14:ligatures w14:val="standardContextual"/>
              </w:rPr>
            </w:pPr>
          </w:p>
        </w:tc>
        <w:tc>
          <w:tcPr>
            <w:tcW w:w="0" w:type="auto"/>
            <w:gridSpan w:val="2"/>
            <w:vMerge w:val="restart"/>
            <w:shd w:val="clear" w:color="auto" w:fill="FFFFFF" w:themeFill="background1"/>
            <w:vAlign w:val="center"/>
          </w:tcPr>
          <w:p w14:paraId="14EB35F9" w14:textId="77777777" w:rsidR="009B05ED" w:rsidRPr="009B05ED" w:rsidRDefault="009B05ED" w:rsidP="016BDB45">
            <w:pPr>
              <w:rPr>
                <w:rFonts w:ascii="Times New Roman" w:eastAsia="Times New Roman" w:hAnsi="Times New Roman" w:cs="Times New Roman"/>
                <w:kern w:val="2"/>
                <w:sz w:val="16"/>
                <w:szCs w:val="16"/>
                <w:lang w:val="en-US" w:eastAsia="en-US" w:bidi="ar-SA"/>
                <w14:ligatures w14:val="standardContextual"/>
              </w:rPr>
            </w:pPr>
          </w:p>
        </w:tc>
      </w:tr>
      <w:tr w:rsidR="009B05ED" w:rsidRPr="009B05ED" w14:paraId="34D38E36" w14:textId="77777777" w:rsidTr="5B994A04">
        <w:trPr>
          <w:trHeight w:val="334"/>
        </w:trPr>
        <w:tc>
          <w:tcPr>
            <w:tcW w:w="845" w:type="dxa"/>
            <w:shd w:val="clear" w:color="auto" w:fill="FFFFFF" w:themeFill="background1"/>
            <w:vAlign w:val="center"/>
            <w:hideMark/>
          </w:tcPr>
          <w:p w14:paraId="06F7525D" w14:textId="77777777" w:rsidR="009B05ED" w:rsidRPr="009B05ED"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b/>
                <w:bCs/>
                <w:kern w:val="2"/>
                <w:sz w:val="16"/>
                <w:szCs w:val="16"/>
                <w:lang w:eastAsia="en-US" w:bidi="ar-SA"/>
                <w14:ligatures w14:val="standardContextual"/>
              </w:rPr>
              <w:t>KDQoL-23</w:t>
            </w:r>
          </w:p>
        </w:tc>
        <w:tc>
          <w:tcPr>
            <w:tcW w:w="863" w:type="dxa"/>
            <w:shd w:val="clear" w:color="auto" w:fill="FFFFFF" w:themeFill="background1"/>
            <w:vAlign w:val="center"/>
          </w:tcPr>
          <w:p w14:paraId="591F5C07" w14:textId="77777777" w:rsidR="009B05ED" w:rsidRPr="009B05ED" w:rsidRDefault="009B05ED" w:rsidP="016BDB45">
            <w:pPr>
              <w:jc w:val="center"/>
              <w:rPr>
                <w:rFonts w:ascii="Times New Roman" w:eastAsia="Times New Roman" w:hAnsi="Times New Roman" w:cs="Times New Roman"/>
                <w:color w:val="000000"/>
                <w:kern w:val="2"/>
                <w:sz w:val="16"/>
                <w:szCs w:val="16"/>
                <w:lang w:val="en-US" w:eastAsia="en-US" w:bidi="ar-SA"/>
                <w14:ligatures w14:val="standardContextual"/>
              </w:rPr>
            </w:pPr>
          </w:p>
        </w:tc>
        <w:tc>
          <w:tcPr>
            <w:tcW w:w="895" w:type="dxa"/>
            <w:shd w:val="clear" w:color="auto" w:fill="FFFFFF" w:themeFill="background1"/>
            <w:vAlign w:val="center"/>
            <w:hideMark/>
          </w:tcPr>
          <w:p w14:paraId="231A52C2" w14:textId="77777777" w:rsidR="009B05ED" w:rsidRPr="009B05ED"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color w:val="000000"/>
                <w:kern w:val="2"/>
                <w:sz w:val="16"/>
                <w:szCs w:val="16"/>
                <w:lang w:val="en-US" w:eastAsia="it-IT" w:bidi="ar-SA"/>
                <w14:ligatures w14:val="standardContextual"/>
              </w:rPr>
              <w:t>0.66</w:t>
            </w:r>
          </w:p>
        </w:tc>
        <w:tc>
          <w:tcPr>
            <w:tcW w:w="708" w:type="dxa"/>
            <w:shd w:val="clear" w:color="auto" w:fill="FFFFFF" w:themeFill="background1"/>
            <w:vAlign w:val="center"/>
            <w:hideMark/>
          </w:tcPr>
          <w:p w14:paraId="43E5AAA0" w14:textId="77777777" w:rsidR="009B05ED" w:rsidRPr="009B05ED"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p>
        </w:tc>
        <w:tc>
          <w:tcPr>
            <w:tcW w:w="1202" w:type="dxa"/>
            <w:shd w:val="clear" w:color="auto" w:fill="FFFFFF" w:themeFill="background1"/>
            <w:vAlign w:val="center"/>
            <w:hideMark/>
          </w:tcPr>
          <w:p w14:paraId="5CCFA745" w14:textId="77777777" w:rsidR="009B05ED" w:rsidRPr="009B05ED"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color w:val="000000"/>
                <w:kern w:val="2"/>
                <w:sz w:val="16"/>
                <w:szCs w:val="16"/>
                <w:lang w:val="en-US" w:eastAsia="it-IT" w:bidi="ar-SA"/>
                <w14:ligatures w14:val="standardContextual"/>
              </w:rPr>
              <w:t>0.43</w:t>
            </w:r>
          </w:p>
        </w:tc>
        <w:tc>
          <w:tcPr>
            <w:tcW w:w="986" w:type="dxa"/>
            <w:shd w:val="clear" w:color="auto" w:fill="FFFFFF" w:themeFill="background1"/>
          </w:tcPr>
          <w:p w14:paraId="2550F888" w14:textId="77777777" w:rsidR="009B05ED" w:rsidRPr="009B05ED" w:rsidRDefault="009B05ED" w:rsidP="016BDB45">
            <w:pPr>
              <w:rPr>
                <w:rFonts w:ascii="Times New Roman" w:eastAsia="Times New Roman" w:hAnsi="Times New Roman" w:cs="Times New Roman"/>
                <w:kern w:val="2"/>
                <w:sz w:val="16"/>
                <w:szCs w:val="16"/>
                <w:lang w:val="en-US" w:eastAsia="en-US" w:bidi="ar-SA"/>
                <w14:ligatures w14:val="standardContextual"/>
              </w:rPr>
            </w:pPr>
          </w:p>
        </w:tc>
        <w:tc>
          <w:tcPr>
            <w:tcW w:w="0" w:type="auto"/>
            <w:shd w:val="clear" w:color="auto" w:fill="FFFFFF" w:themeFill="background1"/>
          </w:tcPr>
          <w:p w14:paraId="2E5B338D" w14:textId="77777777" w:rsidR="009B05ED" w:rsidRPr="009B05ED" w:rsidRDefault="009B05ED" w:rsidP="016BDB45">
            <w:pPr>
              <w:rPr>
                <w:rFonts w:ascii="Times New Roman" w:eastAsia="Times New Roman" w:hAnsi="Times New Roman" w:cs="Times New Roman"/>
                <w:kern w:val="2"/>
                <w:sz w:val="16"/>
                <w:szCs w:val="16"/>
                <w:lang w:val="en-US" w:eastAsia="en-US" w:bidi="ar-SA"/>
                <w14:ligatures w14:val="standardContextual"/>
              </w:rPr>
            </w:pPr>
          </w:p>
        </w:tc>
        <w:tc>
          <w:tcPr>
            <w:tcW w:w="0" w:type="auto"/>
            <w:gridSpan w:val="2"/>
            <w:vMerge/>
            <w:vAlign w:val="center"/>
            <w:hideMark/>
          </w:tcPr>
          <w:p w14:paraId="7BD58043" w14:textId="77777777" w:rsidR="009B05ED" w:rsidRPr="009B05ED" w:rsidRDefault="009B05ED" w:rsidP="009B05ED">
            <w:pPr>
              <w:rPr>
                <w:rFonts w:ascii="Times New Roman" w:eastAsia="Calibri" w:hAnsi="Times New Roman" w:cs="Times New Roman"/>
                <w:kern w:val="2"/>
                <w:sz w:val="16"/>
                <w:szCs w:val="16"/>
                <w:lang w:val="en-US" w:eastAsia="en-US" w:bidi="ar-SA"/>
                <w14:ligatures w14:val="standardContextual"/>
              </w:rPr>
            </w:pPr>
          </w:p>
        </w:tc>
        <w:tc>
          <w:tcPr>
            <w:tcW w:w="0" w:type="auto"/>
            <w:gridSpan w:val="2"/>
            <w:vMerge/>
            <w:vAlign w:val="center"/>
          </w:tcPr>
          <w:p w14:paraId="48A67497" w14:textId="77777777" w:rsidR="009B05ED" w:rsidRPr="009B05ED" w:rsidRDefault="009B05ED" w:rsidP="009B05ED">
            <w:pPr>
              <w:rPr>
                <w:rFonts w:ascii="Times New Roman" w:eastAsia="Calibri" w:hAnsi="Times New Roman" w:cs="Times New Roman"/>
                <w:kern w:val="2"/>
                <w:sz w:val="16"/>
                <w:szCs w:val="16"/>
                <w:lang w:val="en-US" w:eastAsia="en-US" w:bidi="ar-SA"/>
                <w14:ligatures w14:val="standardContextual"/>
              </w:rPr>
            </w:pPr>
          </w:p>
        </w:tc>
      </w:tr>
      <w:tr w:rsidR="009B05ED" w:rsidRPr="009B05ED" w14:paraId="70EFC8B0" w14:textId="77777777" w:rsidTr="5B994A04">
        <w:trPr>
          <w:trHeight w:val="334"/>
        </w:trPr>
        <w:tc>
          <w:tcPr>
            <w:tcW w:w="845" w:type="dxa"/>
            <w:shd w:val="clear" w:color="auto" w:fill="FFFFFF" w:themeFill="background1"/>
            <w:vAlign w:val="center"/>
            <w:hideMark/>
          </w:tcPr>
          <w:p w14:paraId="330380CA" w14:textId="77777777" w:rsidR="009B05ED" w:rsidRPr="009B05ED"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b/>
                <w:bCs/>
                <w:kern w:val="2"/>
                <w:sz w:val="16"/>
                <w:szCs w:val="16"/>
                <w:lang w:eastAsia="en-US" w:bidi="ar-SA"/>
                <w14:ligatures w14:val="standardContextual"/>
              </w:rPr>
              <w:t>KDQoL-36-24</w:t>
            </w:r>
          </w:p>
        </w:tc>
        <w:tc>
          <w:tcPr>
            <w:tcW w:w="863" w:type="dxa"/>
            <w:shd w:val="clear" w:color="auto" w:fill="FFFFFF" w:themeFill="background1"/>
            <w:vAlign w:val="center"/>
          </w:tcPr>
          <w:p w14:paraId="287090B0" w14:textId="77777777" w:rsidR="009B05ED" w:rsidRPr="009B05ED" w:rsidRDefault="009B05ED" w:rsidP="016BDB45">
            <w:pPr>
              <w:jc w:val="center"/>
              <w:rPr>
                <w:rFonts w:ascii="Times New Roman" w:eastAsia="Times New Roman" w:hAnsi="Times New Roman" w:cs="Times New Roman"/>
                <w:color w:val="000000"/>
                <w:kern w:val="2"/>
                <w:sz w:val="16"/>
                <w:szCs w:val="16"/>
                <w:lang w:val="en-US" w:eastAsia="en-US" w:bidi="ar-SA"/>
                <w14:ligatures w14:val="standardContextual"/>
              </w:rPr>
            </w:pPr>
          </w:p>
        </w:tc>
        <w:tc>
          <w:tcPr>
            <w:tcW w:w="895" w:type="dxa"/>
            <w:shd w:val="clear" w:color="auto" w:fill="FFFFFF" w:themeFill="background1"/>
            <w:hideMark/>
          </w:tcPr>
          <w:p w14:paraId="016B7879" w14:textId="77777777" w:rsidR="009B05ED" w:rsidRPr="009B05ED"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color w:val="000000"/>
                <w:kern w:val="2"/>
                <w:sz w:val="16"/>
                <w:szCs w:val="16"/>
                <w:lang w:val="en-US" w:eastAsia="it-IT" w:bidi="ar-SA"/>
                <w14:ligatures w14:val="standardContextual"/>
              </w:rPr>
              <w:t>0.56</w:t>
            </w:r>
          </w:p>
        </w:tc>
        <w:tc>
          <w:tcPr>
            <w:tcW w:w="708" w:type="dxa"/>
            <w:shd w:val="clear" w:color="auto" w:fill="FFFFFF" w:themeFill="background1"/>
            <w:vAlign w:val="center"/>
            <w:hideMark/>
          </w:tcPr>
          <w:p w14:paraId="12F966D8" w14:textId="77777777" w:rsidR="009B05ED" w:rsidRPr="009B05ED"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p>
        </w:tc>
        <w:tc>
          <w:tcPr>
            <w:tcW w:w="1202" w:type="dxa"/>
            <w:shd w:val="clear" w:color="auto" w:fill="FFFFFF" w:themeFill="background1"/>
            <w:vAlign w:val="center"/>
            <w:hideMark/>
          </w:tcPr>
          <w:p w14:paraId="04EB1862" w14:textId="77777777" w:rsidR="009B05ED" w:rsidRPr="009B05ED"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color w:val="000000"/>
                <w:kern w:val="2"/>
                <w:sz w:val="16"/>
                <w:szCs w:val="16"/>
                <w:lang w:val="en-US" w:eastAsia="it-IT" w:bidi="ar-SA"/>
                <w14:ligatures w14:val="standardContextual"/>
              </w:rPr>
              <w:t>0.31</w:t>
            </w:r>
          </w:p>
        </w:tc>
        <w:tc>
          <w:tcPr>
            <w:tcW w:w="986" w:type="dxa"/>
            <w:shd w:val="clear" w:color="auto" w:fill="FFFFFF" w:themeFill="background1"/>
          </w:tcPr>
          <w:p w14:paraId="4A131126" w14:textId="77777777" w:rsidR="009B05ED" w:rsidRPr="009B05ED" w:rsidRDefault="009B05ED" w:rsidP="016BDB45">
            <w:pPr>
              <w:rPr>
                <w:rFonts w:ascii="Times New Roman" w:eastAsia="Times New Roman" w:hAnsi="Times New Roman" w:cs="Times New Roman"/>
                <w:kern w:val="2"/>
                <w:sz w:val="16"/>
                <w:szCs w:val="16"/>
                <w:lang w:val="en-US" w:eastAsia="en-US" w:bidi="ar-SA"/>
                <w14:ligatures w14:val="standardContextual"/>
              </w:rPr>
            </w:pPr>
          </w:p>
        </w:tc>
        <w:tc>
          <w:tcPr>
            <w:tcW w:w="0" w:type="auto"/>
            <w:shd w:val="clear" w:color="auto" w:fill="FFFFFF" w:themeFill="background1"/>
          </w:tcPr>
          <w:p w14:paraId="5885C112" w14:textId="77777777" w:rsidR="009B05ED" w:rsidRPr="009B05ED" w:rsidRDefault="009B05ED" w:rsidP="016BDB45">
            <w:pPr>
              <w:rPr>
                <w:rFonts w:ascii="Times New Roman" w:eastAsia="Times New Roman" w:hAnsi="Times New Roman" w:cs="Times New Roman"/>
                <w:kern w:val="2"/>
                <w:sz w:val="16"/>
                <w:szCs w:val="16"/>
                <w:lang w:val="en-US" w:eastAsia="en-US" w:bidi="ar-SA"/>
                <w14:ligatures w14:val="standardContextual"/>
              </w:rPr>
            </w:pPr>
          </w:p>
        </w:tc>
        <w:tc>
          <w:tcPr>
            <w:tcW w:w="0" w:type="auto"/>
            <w:gridSpan w:val="2"/>
            <w:vMerge/>
            <w:vAlign w:val="center"/>
            <w:hideMark/>
          </w:tcPr>
          <w:p w14:paraId="1E4CC507" w14:textId="77777777" w:rsidR="009B05ED" w:rsidRPr="009B05ED" w:rsidRDefault="009B05ED" w:rsidP="009B05ED">
            <w:pPr>
              <w:rPr>
                <w:rFonts w:ascii="Times New Roman" w:eastAsia="Calibri" w:hAnsi="Times New Roman" w:cs="Times New Roman"/>
                <w:kern w:val="2"/>
                <w:sz w:val="16"/>
                <w:szCs w:val="16"/>
                <w:lang w:val="en-US" w:eastAsia="en-US" w:bidi="ar-SA"/>
                <w14:ligatures w14:val="standardContextual"/>
              </w:rPr>
            </w:pPr>
          </w:p>
        </w:tc>
        <w:tc>
          <w:tcPr>
            <w:tcW w:w="0" w:type="auto"/>
            <w:gridSpan w:val="2"/>
            <w:vMerge/>
            <w:vAlign w:val="center"/>
          </w:tcPr>
          <w:p w14:paraId="022F7031" w14:textId="77777777" w:rsidR="009B05ED" w:rsidRPr="009B05ED" w:rsidRDefault="009B05ED" w:rsidP="009B05ED">
            <w:pPr>
              <w:rPr>
                <w:rFonts w:ascii="Times New Roman" w:eastAsia="Calibri" w:hAnsi="Times New Roman" w:cs="Times New Roman"/>
                <w:kern w:val="2"/>
                <w:sz w:val="16"/>
                <w:szCs w:val="16"/>
                <w:lang w:val="en-US" w:eastAsia="en-US" w:bidi="ar-SA"/>
                <w14:ligatures w14:val="standardContextual"/>
              </w:rPr>
            </w:pPr>
          </w:p>
        </w:tc>
      </w:tr>
      <w:tr w:rsidR="009B05ED" w:rsidRPr="009B05ED" w14:paraId="51324FFD" w14:textId="77777777" w:rsidTr="5B994A04">
        <w:trPr>
          <w:trHeight w:val="334"/>
        </w:trPr>
        <w:tc>
          <w:tcPr>
            <w:tcW w:w="845" w:type="dxa"/>
            <w:shd w:val="clear" w:color="auto" w:fill="FFFFFF" w:themeFill="background1"/>
            <w:vAlign w:val="center"/>
          </w:tcPr>
          <w:p w14:paraId="39F2ED52" w14:textId="77777777" w:rsidR="009B05ED" w:rsidRPr="009B05ED" w:rsidRDefault="009B05ED" w:rsidP="016BDB45">
            <w:pPr>
              <w:jc w:val="center"/>
              <w:rPr>
                <w:rFonts w:ascii="Times New Roman" w:eastAsia="Times New Roman" w:hAnsi="Times New Roman" w:cs="Times New Roman"/>
                <w:b/>
                <w:bCs/>
                <w:kern w:val="2"/>
                <w:sz w:val="16"/>
                <w:szCs w:val="16"/>
                <w:lang w:eastAsia="en-US" w:bidi="ar-SA"/>
                <w14:ligatures w14:val="standardContextual"/>
              </w:rPr>
            </w:pPr>
            <w:r w:rsidRPr="016BDB45">
              <w:rPr>
                <w:rFonts w:ascii="Times New Roman" w:eastAsia="Times New Roman" w:hAnsi="Times New Roman" w:cs="Times New Roman"/>
                <w:b/>
                <w:bCs/>
                <w:kern w:val="2"/>
                <w:sz w:val="16"/>
                <w:szCs w:val="16"/>
                <w:lang w:eastAsia="en-US" w:bidi="ar-SA"/>
                <w14:ligatures w14:val="standardContextual"/>
              </w:rPr>
              <w:t>KDQoL-36-25</w:t>
            </w:r>
          </w:p>
        </w:tc>
        <w:tc>
          <w:tcPr>
            <w:tcW w:w="863" w:type="dxa"/>
            <w:shd w:val="clear" w:color="auto" w:fill="FFFFFF" w:themeFill="background1"/>
            <w:vAlign w:val="center"/>
          </w:tcPr>
          <w:p w14:paraId="3787240D" w14:textId="77777777" w:rsidR="009B05ED" w:rsidRPr="009B05ED" w:rsidRDefault="009B05ED" w:rsidP="016BDB45">
            <w:pPr>
              <w:jc w:val="center"/>
              <w:rPr>
                <w:rFonts w:ascii="Times New Roman" w:eastAsia="Times New Roman" w:hAnsi="Times New Roman" w:cs="Times New Roman"/>
                <w:color w:val="000000"/>
                <w:kern w:val="2"/>
                <w:sz w:val="16"/>
                <w:szCs w:val="16"/>
                <w:lang w:val="en-US" w:eastAsia="en-US" w:bidi="ar-SA"/>
                <w14:ligatures w14:val="standardContextual"/>
              </w:rPr>
            </w:pPr>
          </w:p>
        </w:tc>
        <w:tc>
          <w:tcPr>
            <w:tcW w:w="895" w:type="dxa"/>
            <w:shd w:val="clear" w:color="auto" w:fill="FFFFFF" w:themeFill="background1"/>
          </w:tcPr>
          <w:p w14:paraId="567EE894" w14:textId="77777777" w:rsidR="009B05ED" w:rsidRPr="009B05ED" w:rsidRDefault="009B05ED" w:rsidP="016BDB45">
            <w:pPr>
              <w:jc w:val="center"/>
              <w:rPr>
                <w:rFonts w:ascii="Times New Roman" w:eastAsia="Times New Roman" w:hAnsi="Times New Roman" w:cs="Times New Roman"/>
                <w:color w:val="000000"/>
                <w:kern w:val="2"/>
                <w:sz w:val="16"/>
                <w:szCs w:val="16"/>
                <w:lang w:val="en-US" w:eastAsia="en-US" w:bidi="ar-SA"/>
                <w14:ligatures w14:val="standardContextual"/>
              </w:rPr>
            </w:pPr>
            <w:r w:rsidRPr="016BDB45">
              <w:rPr>
                <w:rFonts w:ascii="Times New Roman" w:eastAsia="Times New Roman" w:hAnsi="Times New Roman" w:cs="Times New Roman"/>
                <w:color w:val="000000"/>
                <w:kern w:val="2"/>
                <w:sz w:val="16"/>
                <w:szCs w:val="16"/>
                <w:lang w:val="en-US" w:eastAsia="it-IT" w:bidi="ar-SA"/>
                <w14:ligatures w14:val="standardContextual"/>
              </w:rPr>
              <w:t>0.72</w:t>
            </w:r>
          </w:p>
        </w:tc>
        <w:tc>
          <w:tcPr>
            <w:tcW w:w="708" w:type="dxa"/>
            <w:shd w:val="clear" w:color="auto" w:fill="FFFFFF" w:themeFill="background1"/>
            <w:vAlign w:val="center"/>
          </w:tcPr>
          <w:p w14:paraId="5DAD5825" w14:textId="77777777" w:rsidR="009B05ED" w:rsidRPr="009B05ED"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p>
        </w:tc>
        <w:tc>
          <w:tcPr>
            <w:tcW w:w="1202" w:type="dxa"/>
            <w:shd w:val="clear" w:color="auto" w:fill="FFFFFF" w:themeFill="background1"/>
            <w:vAlign w:val="center"/>
          </w:tcPr>
          <w:p w14:paraId="5E1B703C" w14:textId="77777777" w:rsidR="009B05ED" w:rsidRPr="009B05ED" w:rsidRDefault="009B05ED" w:rsidP="016BDB45">
            <w:pPr>
              <w:jc w:val="center"/>
              <w:rPr>
                <w:rFonts w:ascii="Times New Roman" w:eastAsia="Times New Roman" w:hAnsi="Times New Roman" w:cs="Times New Roman"/>
                <w:color w:val="000000"/>
                <w:kern w:val="2"/>
                <w:sz w:val="16"/>
                <w:szCs w:val="16"/>
                <w:lang w:val="en-US" w:eastAsia="en-US" w:bidi="ar-SA"/>
                <w14:ligatures w14:val="standardContextual"/>
              </w:rPr>
            </w:pPr>
            <w:r w:rsidRPr="016BDB45">
              <w:rPr>
                <w:rFonts w:ascii="Times New Roman" w:eastAsia="Times New Roman" w:hAnsi="Times New Roman" w:cs="Times New Roman"/>
                <w:color w:val="000000"/>
                <w:kern w:val="2"/>
                <w:sz w:val="16"/>
                <w:szCs w:val="16"/>
                <w:lang w:val="en-US" w:eastAsia="it-IT" w:bidi="ar-SA"/>
                <w14:ligatures w14:val="standardContextual"/>
              </w:rPr>
              <w:t>0.52</w:t>
            </w:r>
          </w:p>
        </w:tc>
        <w:tc>
          <w:tcPr>
            <w:tcW w:w="986" w:type="dxa"/>
            <w:shd w:val="clear" w:color="auto" w:fill="FFFFFF" w:themeFill="background1"/>
          </w:tcPr>
          <w:p w14:paraId="5DADA41B" w14:textId="77777777" w:rsidR="009B05ED" w:rsidRPr="009B05ED" w:rsidRDefault="009B05ED" w:rsidP="016BDB45">
            <w:pPr>
              <w:rPr>
                <w:rFonts w:ascii="Times New Roman" w:eastAsia="Times New Roman" w:hAnsi="Times New Roman" w:cs="Times New Roman"/>
                <w:kern w:val="2"/>
                <w:sz w:val="16"/>
                <w:szCs w:val="16"/>
                <w:lang w:val="en-US" w:eastAsia="en-US" w:bidi="ar-SA"/>
                <w14:ligatures w14:val="standardContextual"/>
              </w:rPr>
            </w:pPr>
          </w:p>
        </w:tc>
        <w:tc>
          <w:tcPr>
            <w:tcW w:w="0" w:type="auto"/>
            <w:shd w:val="clear" w:color="auto" w:fill="FFFFFF" w:themeFill="background1"/>
          </w:tcPr>
          <w:p w14:paraId="697D98BE" w14:textId="77777777" w:rsidR="009B05ED" w:rsidRPr="009B05ED" w:rsidRDefault="009B05ED" w:rsidP="016BDB45">
            <w:pPr>
              <w:rPr>
                <w:rFonts w:ascii="Times New Roman" w:eastAsia="Times New Roman" w:hAnsi="Times New Roman" w:cs="Times New Roman"/>
                <w:kern w:val="2"/>
                <w:sz w:val="16"/>
                <w:szCs w:val="16"/>
                <w:lang w:val="en-US" w:eastAsia="en-US" w:bidi="ar-SA"/>
                <w14:ligatures w14:val="standardContextual"/>
              </w:rPr>
            </w:pPr>
          </w:p>
        </w:tc>
        <w:tc>
          <w:tcPr>
            <w:tcW w:w="0" w:type="auto"/>
            <w:gridSpan w:val="2"/>
            <w:shd w:val="clear" w:color="auto" w:fill="FFFFFF" w:themeFill="background1"/>
            <w:vAlign w:val="center"/>
          </w:tcPr>
          <w:p w14:paraId="1259914F" w14:textId="77777777" w:rsidR="009B05ED" w:rsidRPr="009B05ED" w:rsidRDefault="009B05ED" w:rsidP="016BDB45">
            <w:pPr>
              <w:rPr>
                <w:rFonts w:ascii="Times New Roman" w:eastAsia="Times New Roman" w:hAnsi="Times New Roman" w:cs="Times New Roman"/>
                <w:kern w:val="2"/>
                <w:sz w:val="16"/>
                <w:szCs w:val="16"/>
                <w:lang w:val="en-US" w:eastAsia="en-US" w:bidi="ar-SA"/>
                <w14:ligatures w14:val="standardContextual"/>
              </w:rPr>
            </w:pPr>
          </w:p>
        </w:tc>
        <w:tc>
          <w:tcPr>
            <w:tcW w:w="0" w:type="auto"/>
            <w:gridSpan w:val="2"/>
            <w:shd w:val="clear" w:color="auto" w:fill="FFFFFF" w:themeFill="background1"/>
            <w:vAlign w:val="center"/>
          </w:tcPr>
          <w:p w14:paraId="112846D7" w14:textId="77777777" w:rsidR="009B05ED" w:rsidRPr="009B05ED" w:rsidRDefault="009B05ED" w:rsidP="016BDB45">
            <w:pPr>
              <w:rPr>
                <w:rFonts w:ascii="Times New Roman" w:eastAsia="Times New Roman" w:hAnsi="Times New Roman" w:cs="Times New Roman"/>
                <w:kern w:val="2"/>
                <w:sz w:val="16"/>
                <w:szCs w:val="16"/>
                <w:lang w:val="en-US" w:eastAsia="en-US" w:bidi="ar-SA"/>
                <w14:ligatures w14:val="standardContextual"/>
              </w:rPr>
            </w:pPr>
          </w:p>
        </w:tc>
      </w:tr>
      <w:tr w:rsidR="009B05ED" w:rsidRPr="009B05ED" w14:paraId="57843A25" w14:textId="77777777" w:rsidTr="5B994A04">
        <w:trPr>
          <w:trHeight w:val="334"/>
        </w:trPr>
        <w:tc>
          <w:tcPr>
            <w:tcW w:w="845" w:type="dxa"/>
            <w:shd w:val="clear" w:color="auto" w:fill="FFFFFF" w:themeFill="background1"/>
            <w:vAlign w:val="center"/>
          </w:tcPr>
          <w:p w14:paraId="12338B5C" w14:textId="77777777" w:rsidR="009B05ED" w:rsidRPr="009B05ED" w:rsidRDefault="009B05ED" w:rsidP="016BDB45">
            <w:pPr>
              <w:jc w:val="center"/>
              <w:rPr>
                <w:rFonts w:ascii="Times New Roman" w:eastAsia="Times New Roman" w:hAnsi="Times New Roman" w:cs="Times New Roman"/>
                <w:b/>
                <w:bCs/>
                <w:kern w:val="2"/>
                <w:sz w:val="16"/>
                <w:szCs w:val="16"/>
                <w:lang w:eastAsia="en-US" w:bidi="ar-SA"/>
                <w14:ligatures w14:val="standardContextual"/>
              </w:rPr>
            </w:pPr>
            <w:r w:rsidRPr="016BDB45">
              <w:rPr>
                <w:rFonts w:ascii="Times New Roman" w:eastAsia="Times New Roman" w:hAnsi="Times New Roman" w:cs="Times New Roman"/>
                <w:b/>
                <w:bCs/>
                <w:kern w:val="2"/>
                <w:sz w:val="16"/>
                <w:szCs w:val="16"/>
                <w:lang w:eastAsia="en-US" w:bidi="ar-SA"/>
                <w14:ligatures w14:val="standardContextual"/>
              </w:rPr>
              <w:t>KDQoL-36-26</w:t>
            </w:r>
          </w:p>
        </w:tc>
        <w:tc>
          <w:tcPr>
            <w:tcW w:w="863" w:type="dxa"/>
            <w:shd w:val="clear" w:color="auto" w:fill="FFFFFF" w:themeFill="background1"/>
            <w:vAlign w:val="center"/>
          </w:tcPr>
          <w:p w14:paraId="5E75F1DB" w14:textId="77777777" w:rsidR="009B05ED" w:rsidRPr="009B05ED" w:rsidRDefault="009B05ED" w:rsidP="016BDB45">
            <w:pPr>
              <w:jc w:val="center"/>
              <w:rPr>
                <w:rFonts w:ascii="Times New Roman" w:eastAsia="Times New Roman" w:hAnsi="Times New Roman" w:cs="Times New Roman"/>
                <w:color w:val="000000"/>
                <w:kern w:val="2"/>
                <w:sz w:val="16"/>
                <w:szCs w:val="16"/>
                <w:lang w:val="en-US" w:eastAsia="en-US" w:bidi="ar-SA"/>
                <w14:ligatures w14:val="standardContextual"/>
              </w:rPr>
            </w:pPr>
          </w:p>
        </w:tc>
        <w:tc>
          <w:tcPr>
            <w:tcW w:w="895" w:type="dxa"/>
            <w:shd w:val="clear" w:color="auto" w:fill="FFFFFF" w:themeFill="background1"/>
          </w:tcPr>
          <w:p w14:paraId="6DCC498E" w14:textId="77777777" w:rsidR="009B05ED" w:rsidRPr="009B05ED" w:rsidRDefault="009B05ED" w:rsidP="016BDB45">
            <w:pPr>
              <w:jc w:val="center"/>
              <w:rPr>
                <w:rFonts w:ascii="Times New Roman" w:eastAsia="Times New Roman" w:hAnsi="Times New Roman" w:cs="Times New Roman"/>
                <w:color w:val="000000"/>
                <w:kern w:val="2"/>
                <w:sz w:val="16"/>
                <w:szCs w:val="16"/>
                <w:lang w:val="en-US" w:eastAsia="en-US" w:bidi="ar-SA"/>
                <w14:ligatures w14:val="standardContextual"/>
              </w:rPr>
            </w:pPr>
            <w:r w:rsidRPr="016BDB45">
              <w:rPr>
                <w:rFonts w:ascii="Times New Roman" w:eastAsia="Times New Roman" w:hAnsi="Times New Roman" w:cs="Times New Roman"/>
                <w:color w:val="000000"/>
                <w:kern w:val="2"/>
                <w:sz w:val="16"/>
                <w:szCs w:val="16"/>
                <w:lang w:val="en-US" w:eastAsia="it-IT" w:bidi="ar-SA"/>
                <w14:ligatures w14:val="standardContextual"/>
              </w:rPr>
              <w:t>0.63</w:t>
            </w:r>
          </w:p>
        </w:tc>
        <w:tc>
          <w:tcPr>
            <w:tcW w:w="708" w:type="dxa"/>
            <w:shd w:val="clear" w:color="auto" w:fill="FFFFFF" w:themeFill="background1"/>
            <w:vAlign w:val="center"/>
          </w:tcPr>
          <w:p w14:paraId="512EB51C" w14:textId="77777777" w:rsidR="009B05ED" w:rsidRPr="009B05ED"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p>
        </w:tc>
        <w:tc>
          <w:tcPr>
            <w:tcW w:w="1202" w:type="dxa"/>
            <w:shd w:val="clear" w:color="auto" w:fill="FFFFFF" w:themeFill="background1"/>
            <w:vAlign w:val="center"/>
          </w:tcPr>
          <w:p w14:paraId="07E6DC00" w14:textId="77777777" w:rsidR="009B05ED" w:rsidRPr="009B05ED" w:rsidRDefault="009B05ED" w:rsidP="016BDB45">
            <w:pPr>
              <w:jc w:val="center"/>
              <w:rPr>
                <w:rFonts w:ascii="Times New Roman" w:eastAsia="Times New Roman" w:hAnsi="Times New Roman" w:cs="Times New Roman"/>
                <w:color w:val="000000"/>
                <w:kern w:val="2"/>
                <w:sz w:val="16"/>
                <w:szCs w:val="16"/>
                <w:lang w:val="en-US" w:eastAsia="en-US" w:bidi="ar-SA"/>
                <w14:ligatures w14:val="standardContextual"/>
              </w:rPr>
            </w:pPr>
            <w:r w:rsidRPr="016BDB45">
              <w:rPr>
                <w:rFonts w:ascii="Times New Roman" w:eastAsia="Times New Roman" w:hAnsi="Times New Roman" w:cs="Times New Roman"/>
                <w:color w:val="000000"/>
                <w:kern w:val="2"/>
                <w:sz w:val="16"/>
                <w:szCs w:val="16"/>
                <w:lang w:val="en-US" w:eastAsia="it-IT" w:bidi="ar-SA"/>
                <w14:ligatures w14:val="standardContextual"/>
              </w:rPr>
              <w:t>0.40</w:t>
            </w:r>
          </w:p>
        </w:tc>
        <w:tc>
          <w:tcPr>
            <w:tcW w:w="986" w:type="dxa"/>
            <w:shd w:val="clear" w:color="auto" w:fill="FFFFFF" w:themeFill="background1"/>
          </w:tcPr>
          <w:p w14:paraId="3E92A3E6" w14:textId="77777777" w:rsidR="009B05ED" w:rsidRPr="009B05ED" w:rsidRDefault="009B05ED" w:rsidP="016BDB45">
            <w:pPr>
              <w:rPr>
                <w:rFonts w:ascii="Times New Roman" w:eastAsia="Times New Roman" w:hAnsi="Times New Roman" w:cs="Times New Roman"/>
                <w:kern w:val="2"/>
                <w:sz w:val="16"/>
                <w:szCs w:val="16"/>
                <w:lang w:val="en-US" w:eastAsia="en-US" w:bidi="ar-SA"/>
                <w14:ligatures w14:val="standardContextual"/>
              </w:rPr>
            </w:pPr>
          </w:p>
        </w:tc>
        <w:tc>
          <w:tcPr>
            <w:tcW w:w="0" w:type="auto"/>
            <w:shd w:val="clear" w:color="auto" w:fill="FFFFFF" w:themeFill="background1"/>
          </w:tcPr>
          <w:p w14:paraId="1AA6755D" w14:textId="77777777" w:rsidR="009B05ED" w:rsidRPr="009B05ED" w:rsidRDefault="009B05ED" w:rsidP="016BDB45">
            <w:pPr>
              <w:rPr>
                <w:rFonts w:ascii="Times New Roman" w:eastAsia="Times New Roman" w:hAnsi="Times New Roman" w:cs="Times New Roman"/>
                <w:kern w:val="2"/>
                <w:sz w:val="16"/>
                <w:szCs w:val="16"/>
                <w:lang w:val="en-US" w:eastAsia="en-US" w:bidi="ar-SA"/>
                <w14:ligatures w14:val="standardContextual"/>
              </w:rPr>
            </w:pPr>
          </w:p>
        </w:tc>
        <w:tc>
          <w:tcPr>
            <w:tcW w:w="0" w:type="auto"/>
            <w:gridSpan w:val="2"/>
            <w:shd w:val="clear" w:color="auto" w:fill="FFFFFF" w:themeFill="background1"/>
            <w:vAlign w:val="center"/>
          </w:tcPr>
          <w:p w14:paraId="7EF13D35" w14:textId="77777777" w:rsidR="009B05ED" w:rsidRPr="009B05ED" w:rsidRDefault="009B05ED" w:rsidP="016BDB45">
            <w:pPr>
              <w:rPr>
                <w:rFonts w:ascii="Times New Roman" w:eastAsia="Times New Roman" w:hAnsi="Times New Roman" w:cs="Times New Roman"/>
                <w:kern w:val="2"/>
                <w:sz w:val="16"/>
                <w:szCs w:val="16"/>
                <w:lang w:val="en-US" w:eastAsia="en-US" w:bidi="ar-SA"/>
                <w14:ligatures w14:val="standardContextual"/>
              </w:rPr>
            </w:pPr>
          </w:p>
        </w:tc>
        <w:tc>
          <w:tcPr>
            <w:tcW w:w="0" w:type="auto"/>
            <w:gridSpan w:val="2"/>
            <w:shd w:val="clear" w:color="auto" w:fill="FFFFFF" w:themeFill="background1"/>
            <w:vAlign w:val="center"/>
          </w:tcPr>
          <w:p w14:paraId="07C624F3" w14:textId="77777777" w:rsidR="009B05ED" w:rsidRPr="009B05ED" w:rsidRDefault="009B05ED" w:rsidP="016BDB45">
            <w:pPr>
              <w:rPr>
                <w:rFonts w:ascii="Times New Roman" w:eastAsia="Times New Roman" w:hAnsi="Times New Roman" w:cs="Times New Roman"/>
                <w:kern w:val="2"/>
                <w:sz w:val="16"/>
                <w:szCs w:val="16"/>
                <w:lang w:val="en-US" w:eastAsia="en-US" w:bidi="ar-SA"/>
                <w14:ligatures w14:val="standardContextual"/>
              </w:rPr>
            </w:pPr>
          </w:p>
        </w:tc>
      </w:tr>
      <w:tr w:rsidR="009B05ED" w:rsidRPr="009B05ED" w14:paraId="687126E3" w14:textId="77777777" w:rsidTr="5B994A04">
        <w:trPr>
          <w:trHeight w:val="334"/>
        </w:trPr>
        <w:tc>
          <w:tcPr>
            <w:tcW w:w="845" w:type="dxa"/>
            <w:shd w:val="clear" w:color="auto" w:fill="FFFFFF" w:themeFill="background1"/>
            <w:vAlign w:val="center"/>
          </w:tcPr>
          <w:p w14:paraId="06B77C4E" w14:textId="77777777" w:rsidR="009B05ED" w:rsidRPr="009B05ED" w:rsidRDefault="009B05ED" w:rsidP="016BDB45">
            <w:pPr>
              <w:jc w:val="center"/>
              <w:rPr>
                <w:rFonts w:ascii="Times New Roman" w:eastAsia="Times New Roman" w:hAnsi="Times New Roman" w:cs="Times New Roman"/>
                <w:b/>
                <w:bCs/>
                <w:kern w:val="2"/>
                <w:sz w:val="16"/>
                <w:szCs w:val="16"/>
                <w:lang w:eastAsia="en-US" w:bidi="ar-SA"/>
                <w14:ligatures w14:val="standardContextual"/>
              </w:rPr>
            </w:pPr>
            <w:r w:rsidRPr="016BDB45">
              <w:rPr>
                <w:rFonts w:ascii="Times New Roman" w:eastAsia="Times New Roman" w:hAnsi="Times New Roman" w:cs="Times New Roman"/>
                <w:b/>
                <w:bCs/>
                <w:kern w:val="2"/>
                <w:sz w:val="16"/>
                <w:szCs w:val="16"/>
                <w:lang w:eastAsia="en-US" w:bidi="ar-SA"/>
                <w14:ligatures w14:val="standardContextual"/>
              </w:rPr>
              <w:t>KDQoL-36-27</w:t>
            </w:r>
          </w:p>
        </w:tc>
        <w:tc>
          <w:tcPr>
            <w:tcW w:w="863" w:type="dxa"/>
            <w:shd w:val="clear" w:color="auto" w:fill="FFFFFF" w:themeFill="background1"/>
            <w:vAlign w:val="center"/>
          </w:tcPr>
          <w:p w14:paraId="48286E2A" w14:textId="77777777" w:rsidR="009B05ED" w:rsidRPr="009B05ED" w:rsidRDefault="009B05ED" w:rsidP="016BDB45">
            <w:pPr>
              <w:jc w:val="center"/>
              <w:rPr>
                <w:rFonts w:ascii="Times New Roman" w:eastAsia="Times New Roman" w:hAnsi="Times New Roman" w:cs="Times New Roman"/>
                <w:color w:val="000000"/>
                <w:kern w:val="2"/>
                <w:sz w:val="16"/>
                <w:szCs w:val="16"/>
                <w:lang w:val="en-US" w:eastAsia="en-US" w:bidi="ar-SA"/>
                <w14:ligatures w14:val="standardContextual"/>
              </w:rPr>
            </w:pPr>
          </w:p>
        </w:tc>
        <w:tc>
          <w:tcPr>
            <w:tcW w:w="895" w:type="dxa"/>
            <w:shd w:val="clear" w:color="auto" w:fill="FFFFFF" w:themeFill="background1"/>
          </w:tcPr>
          <w:p w14:paraId="52171314" w14:textId="77777777" w:rsidR="009B05ED" w:rsidRPr="009B05ED" w:rsidRDefault="009B05ED" w:rsidP="016BDB45">
            <w:pPr>
              <w:jc w:val="center"/>
              <w:rPr>
                <w:rFonts w:ascii="Times New Roman" w:eastAsia="Times New Roman" w:hAnsi="Times New Roman" w:cs="Times New Roman"/>
                <w:color w:val="000000"/>
                <w:kern w:val="2"/>
                <w:sz w:val="16"/>
                <w:szCs w:val="16"/>
                <w:lang w:val="en-US" w:eastAsia="en-US" w:bidi="ar-SA"/>
                <w14:ligatures w14:val="standardContextual"/>
              </w:rPr>
            </w:pPr>
            <w:r w:rsidRPr="016BDB45">
              <w:rPr>
                <w:rFonts w:ascii="Times New Roman" w:eastAsia="Times New Roman" w:hAnsi="Times New Roman" w:cs="Times New Roman"/>
                <w:color w:val="000000"/>
                <w:kern w:val="2"/>
                <w:sz w:val="16"/>
                <w:szCs w:val="16"/>
                <w:lang w:val="en-US" w:eastAsia="it-IT" w:bidi="ar-SA"/>
                <w14:ligatures w14:val="standardContextual"/>
              </w:rPr>
              <w:t>0.66</w:t>
            </w:r>
          </w:p>
        </w:tc>
        <w:tc>
          <w:tcPr>
            <w:tcW w:w="708" w:type="dxa"/>
            <w:shd w:val="clear" w:color="auto" w:fill="FFFFFF" w:themeFill="background1"/>
            <w:vAlign w:val="center"/>
          </w:tcPr>
          <w:p w14:paraId="5A43CD97" w14:textId="77777777" w:rsidR="009B05ED" w:rsidRPr="009B05ED"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p>
        </w:tc>
        <w:tc>
          <w:tcPr>
            <w:tcW w:w="1202" w:type="dxa"/>
            <w:shd w:val="clear" w:color="auto" w:fill="FFFFFF" w:themeFill="background1"/>
            <w:vAlign w:val="center"/>
          </w:tcPr>
          <w:p w14:paraId="76330633" w14:textId="77777777" w:rsidR="009B05ED" w:rsidRPr="009B05ED" w:rsidRDefault="009B05ED" w:rsidP="016BDB45">
            <w:pPr>
              <w:jc w:val="center"/>
              <w:rPr>
                <w:rFonts w:ascii="Times New Roman" w:eastAsia="Times New Roman" w:hAnsi="Times New Roman" w:cs="Times New Roman"/>
                <w:color w:val="000000"/>
                <w:kern w:val="2"/>
                <w:sz w:val="16"/>
                <w:szCs w:val="16"/>
                <w:lang w:val="en-US" w:eastAsia="en-US" w:bidi="ar-SA"/>
                <w14:ligatures w14:val="standardContextual"/>
              </w:rPr>
            </w:pPr>
            <w:r w:rsidRPr="016BDB45">
              <w:rPr>
                <w:rFonts w:ascii="Times New Roman" w:eastAsia="Times New Roman" w:hAnsi="Times New Roman" w:cs="Times New Roman"/>
                <w:color w:val="000000"/>
                <w:kern w:val="2"/>
                <w:sz w:val="16"/>
                <w:szCs w:val="16"/>
                <w:lang w:val="en-US" w:eastAsia="it-IT" w:bidi="ar-SA"/>
                <w14:ligatures w14:val="standardContextual"/>
              </w:rPr>
              <w:t>0.43</w:t>
            </w:r>
          </w:p>
        </w:tc>
        <w:tc>
          <w:tcPr>
            <w:tcW w:w="986" w:type="dxa"/>
            <w:shd w:val="clear" w:color="auto" w:fill="FFFFFF" w:themeFill="background1"/>
          </w:tcPr>
          <w:p w14:paraId="1E81C565" w14:textId="77777777" w:rsidR="009B05ED" w:rsidRPr="009B05ED" w:rsidRDefault="009B05ED" w:rsidP="016BDB45">
            <w:pPr>
              <w:rPr>
                <w:rFonts w:ascii="Times New Roman" w:eastAsia="Times New Roman" w:hAnsi="Times New Roman" w:cs="Times New Roman"/>
                <w:kern w:val="2"/>
                <w:sz w:val="16"/>
                <w:szCs w:val="16"/>
                <w:lang w:val="en-US" w:eastAsia="en-US" w:bidi="ar-SA"/>
                <w14:ligatures w14:val="standardContextual"/>
              </w:rPr>
            </w:pPr>
          </w:p>
        </w:tc>
        <w:tc>
          <w:tcPr>
            <w:tcW w:w="0" w:type="auto"/>
            <w:shd w:val="clear" w:color="auto" w:fill="FFFFFF" w:themeFill="background1"/>
          </w:tcPr>
          <w:p w14:paraId="737E78B3" w14:textId="77777777" w:rsidR="009B05ED" w:rsidRPr="009B05ED" w:rsidRDefault="009B05ED" w:rsidP="016BDB45">
            <w:pPr>
              <w:rPr>
                <w:rFonts w:ascii="Times New Roman" w:eastAsia="Times New Roman" w:hAnsi="Times New Roman" w:cs="Times New Roman"/>
                <w:kern w:val="2"/>
                <w:sz w:val="16"/>
                <w:szCs w:val="16"/>
                <w:lang w:val="en-US" w:eastAsia="en-US" w:bidi="ar-SA"/>
                <w14:ligatures w14:val="standardContextual"/>
              </w:rPr>
            </w:pPr>
          </w:p>
        </w:tc>
        <w:tc>
          <w:tcPr>
            <w:tcW w:w="0" w:type="auto"/>
            <w:gridSpan w:val="2"/>
            <w:shd w:val="clear" w:color="auto" w:fill="FFFFFF" w:themeFill="background1"/>
            <w:vAlign w:val="center"/>
          </w:tcPr>
          <w:p w14:paraId="55E95008" w14:textId="77777777" w:rsidR="009B05ED" w:rsidRPr="009B05ED" w:rsidRDefault="009B05ED" w:rsidP="016BDB45">
            <w:pPr>
              <w:rPr>
                <w:rFonts w:ascii="Times New Roman" w:eastAsia="Times New Roman" w:hAnsi="Times New Roman" w:cs="Times New Roman"/>
                <w:kern w:val="2"/>
                <w:sz w:val="16"/>
                <w:szCs w:val="16"/>
                <w:lang w:val="en-US" w:eastAsia="en-US" w:bidi="ar-SA"/>
                <w14:ligatures w14:val="standardContextual"/>
              </w:rPr>
            </w:pPr>
          </w:p>
        </w:tc>
        <w:tc>
          <w:tcPr>
            <w:tcW w:w="0" w:type="auto"/>
            <w:gridSpan w:val="2"/>
            <w:shd w:val="clear" w:color="auto" w:fill="FFFFFF" w:themeFill="background1"/>
            <w:vAlign w:val="center"/>
          </w:tcPr>
          <w:p w14:paraId="72B0170C" w14:textId="77777777" w:rsidR="009B05ED" w:rsidRPr="009B05ED" w:rsidRDefault="009B05ED" w:rsidP="016BDB45">
            <w:pPr>
              <w:rPr>
                <w:rFonts w:ascii="Times New Roman" w:eastAsia="Times New Roman" w:hAnsi="Times New Roman" w:cs="Times New Roman"/>
                <w:kern w:val="2"/>
                <w:sz w:val="16"/>
                <w:szCs w:val="16"/>
                <w:lang w:val="en-US" w:eastAsia="en-US" w:bidi="ar-SA"/>
                <w14:ligatures w14:val="standardContextual"/>
              </w:rPr>
            </w:pPr>
          </w:p>
        </w:tc>
      </w:tr>
      <w:tr w:rsidR="009B05ED" w:rsidRPr="009B05ED" w14:paraId="76A48FB3" w14:textId="77777777" w:rsidTr="5B994A04">
        <w:trPr>
          <w:trHeight w:val="334"/>
        </w:trPr>
        <w:tc>
          <w:tcPr>
            <w:tcW w:w="845" w:type="dxa"/>
            <w:shd w:val="clear" w:color="auto" w:fill="FFFFFF" w:themeFill="background1"/>
            <w:vAlign w:val="center"/>
          </w:tcPr>
          <w:p w14:paraId="57EDB24C" w14:textId="77777777" w:rsidR="009B05ED" w:rsidRPr="009B05ED" w:rsidRDefault="009B05ED" w:rsidP="016BDB45">
            <w:pPr>
              <w:jc w:val="center"/>
              <w:rPr>
                <w:rFonts w:ascii="Times New Roman" w:eastAsia="Times New Roman" w:hAnsi="Times New Roman" w:cs="Times New Roman"/>
                <w:b/>
                <w:bCs/>
                <w:kern w:val="2"/>
                <w:sz w:val="16"/>
                <w:szCs w:val="16"/>
                <w:lang w:eastAsia="en-US" w:bidi="ar-SA"/>
                <w14:ligatures w14:val="standardContextual"/>
              </w:rPr>
            </w:pPr>
            <w:r w:rsidRPr="016BDB45">
              <w:rPr>
                <w:rFonts w:ascii="Times New Roman" w:eastAsia="Times New Roman" w:hAnsi="Times New Roman" w:cs="Times New Roman"/>
                <w:b/>
                <w:bCs/>
                <w:kern w:val="2"/>
                <w:sz w:val="16"/>
                <w:szCs w:val="16"/>
                <w:lang w:eastAsia="en-US" w:bidi="ar-SA"/>
                <w14:ligatures w14:val="standardContextual"/>
              </w:rPr>
              <w:t>KDQoL-36-28</w:t>
            </w:r>
          </w:p>
        </w:tc>
        <w:tc>
          <w:tcPr>
            <w:tcW w:w="863" w:type="dxa"/>
            <w:shd w:val="clear" w:color="auto" w:fill="FFFFFF" w:themeFill="background1"/>
            <w:vAlign w:val="center"/>
          </w:tcPr>
          <w:p w14:paraId="54DDF3A9" w14:textId="77777777" w:rsidR="009B05ED" w:rsidRPr="009B05ED" w:rsidRDefault="009B05ED" w:rsidP="016BDB45">
            <w:pPr>
              <w:jc w:val="center"/>
              <w:rPr>
                <w:rFonts w:ascii="Times New Roman" w:eastAsia="Times New Roman" w:hAnsi="Times New Roman" w:cs="Times New Roman"/>
                <w:color w:val="000000"/>
                <w:kern w:val="2"/>
                <w:sz w:val="16"/>
                <w:szCs w:val="16"/>
                <w:lang w:val="en-US" w:eastAsia="en-US" w:bidi="ar-SA"/>
                <w14:ligatures w14:val="standardContextual"/>
              </w:rPr>
            </w:pPr>
          </w:p>
        </w:tc>
        <w:tc>
          <w:tcPr>
            <w:tcW w:w="895" w:type="dxa"/>
            <w:shd w:val="clear" w:color="auto" w:fill="FFFFFF" w:themeFill="background1"/>
          </w:tcPr>
          <w:p w14:paraId="61D9835E" w14:textId="77777777" w:rsidR="009B05ED" w:rsidRPr="009B05ED" w:rsidRDefault="009B05ED" w:rsidP="016BDB45">
            <w:pPr>
              <w:jc w:val="center"/>
              <w:rPr>
                <w:rFonts w:ascii="Times New Roman" w:eastAsia="Times New Roman" w:hAnsi="Times New Roman" w:cs="Times New Roman"/>
                <w:color w:val="000000"/>
                <w:kern w:val="2"/>
                <w:sz w:val="16"/>
                <w:szCs w:val="16"/>
                <w:lang w:val="en-US" w:eastAsia="en-US" w:bidi="ar-SA"/>
                <w14:ligatures w14:val="standardContextual"/>
              </w:rPr>
            </w:pPr>
            <w:r w:rsidRPr="016BDB45">
              <w:rPr>
                <w:rFonts w:ascii="Times New Roman" w:eastAsia="Times New Roman" w:hAnsi="Times New Roman" w:cs="Times New Roman"/>
                <w:color w:val="000000"/>
                <w:kern w:val="2"/>
                <w:sz w:val="16"/>
                <w:szCs w:val="16"/>
                <w:lang w:val="en-US" w:eastAsia="it-IT" w:bidi="ar-SA"/>
                <w14:ligatures w14:val="standardContextual"/>
              </w:rPr>
              <w:t>0.39</w:t>
            </w:r>
          </w:p>
        </w:tc>
        <w:tc>
          <w:tcPr>
            <w:tcW w:w="708" w:type="dxa"/>
            <w:shd w:val="clear" w:color="auto" w:fill="FFFFFF" w:themeFill="background1"/>
            <w:vAlign w:val="center"/>
          </w:tcPr>
          <w:p w14:paraId="70919958" w14:textId="77777777" w:rsidR="009B05ED" w:rsidRPr="009B05ED"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p>
        </w:tc>
        <w:tc>
          <w:tcPr>
            <w:tcW w:w="1202" w:type="dxa"/>
            <w:shd w:val="clear" w:color="auto" w:fill="FFFFFF" w:themeFill="background1"/>
            <w:vAlign w:val="center"/>
          </w:tcPr>
          <w:p w14:paraId="1CB4A9E6" w14:textId="77777777" w:rsidR="009B05ED" w:rsidRPr="009B05ED" w:rsidRDefault="009B05ED" w:rsidP="016BDB45">
            <w:pPr>
              <w:jc w:val="center"/>
              <w:rPr>
                <w:rFonts w:ascii="Times New Roman" w:eastAsia="Times New Roman" w:hAnsi="Times New Roman" w:cs="Times New Roman"/>
                <w:color w:val="000000"/>
                <w:kern w:val="2"/>
                <w:sz w:val="16"/>
                <w:szCs w:val="16"/>
                <w:lang w:val="en-US" w:eastAsia="en-US" w:bidi="ar-SA"/>
                <w14:ligatures w14:val="standardContextual"/>
              </w:rPr>
            </w:pPr>
            <w:r w:rsidRPr="016BDB45">
              <w:rPr>
                <w:rFonts w:ascii="Times New Roman" w:eastAsia="Times New Roman" w:hAnsi="Times New Roman" w:cs="Times New Roman"/>
                <w:color w:val="000000"/>
                <w:kern w:val="2"/>
                <w:sz w:val="16"/>
                <w:szCs w:val="16"/>
                <w:lang w:val="en-US" w:eastAsia="it-IT" w:bidi="ar-SA"/>
                <w14:ligatures w14:val="standardContextual"/>
              </w:rPr>
              <w:t>0.15</w:t>
            </w:r>
          </w:p>
        </w:tc>
        <w:tc>
          <w:tcPr>
            <w:tcW w:w="986" w:type="dxa"/>
            <w:shd w:val="clear" w:color="auto" w:fill="FFFFFF" w:themeFill="background1"/>
          </w:tcPr>
          <w:p w14:paraId="59E6A9CE" w14:textId="77777777" w:rsidR="009B05ED" w:rsidRPr="009B05ED" w:rsidRDefault="009B05ED" w:rsidP="016BDB45">
            <w:pPr>
              <w:rPr>
                <w:rFonts w:ascii="Times New Roman" w:eastAsia="Times New Roman" w:hAnsi="Times New Roman" w:cs="Times New Roman"/>
                <w:kern w:val="2"/>
                <w:sz w:val="16"/>
                <w:szCs w:val="16"/>
                <w:lang w:val="en-US" w:eastAsia="en-US" w:bidi="ar-SA"/>
                <w14:ligatures w14:val="standardContextual"/>
              </w:rPr>
            </w:pPr>
          </w:p>
        </w:tc>
        <w:tc>
          <w:tcPr>
            <w:tcW w:w="0" w:type="auto"/>
            <w:shd w:val="clear" w:color="auto" w:fill="FFFFFF" w:themeFill="background1"/>
          </w:tcPr>
          <w:p w14:paraId="010D2818" w14:textId="77777777" w:rsidR="009B05ED" w:rsidRPr="009B05ED" w:rsidRDefault="009B05ED" w:rsidP="016BDB45">
            <w:pPr>
              <w:rPr>
                <w:rFonts w:ascii="Times New Roman" w:eastAsia="Times New Roman" w:hAnsi="Times New Roman" w:cs="Times New Roman"/>
                <w:kern w:val="2"/>
                <w:sz w:val="16"/>
                <w:szCs w:val="16"/>
                <w:lang w:val="en-US" w:eastAsia="en-US" w:bidi="ar-SA"/>
                <w14:ligatures w14:val="standardContextual"/>
              </w:rPr>
            </w:pPr>
          </w:p>
        </w:tc>
        <w:tc>
          <w:tcPr>
            <w:tcW w:w="0" w:type="auto"/>
            <w:gridSpan w:val="2"/>
            <w:shd w:val="clear" w:color="auto" w:fill="FFFFFF" w:themeFill="background1"/>
            <w:vAlign w:val="center"/>
          </w:tcPr>
          <w:p w14:paraId="70C7D58A" w14:textId="77777777" w:rsidR="009B05ED" w:rsidRPr="009B05ED" w:rsidRDefault="009B05ED" w:rsidP="016BDB45">
            <w:pPr>
              <w:rPr>
                <w:rFonts w:ascii="Times New Roman" w:eastAsia="Times New Roman" w:hAnsi="Times New Roman" w:cs="Times New Roman"/>
                <w:kern w:val="2"/>
                <w:sz w:val="16"/>
                <w:szCs w:val="16"/>
                <w:lang w:val="en-US" w:eastAsia="en-US" w:bidi="ar-SA"/>
                <w14:ligatures w14:val="standardContextual"/>
              </w:rPr>
            </w:pPr>
          </w:p>
        </w:tc>
        <w:tc>
          <w:tcPr>
            <w:tcW w:w="0" w:type="auto"/>
            <w:gridSpan w:val="2"/>
            <w:shd w:val="clear" w:color="auto" w:fill="FFFFFF" w:themeFill="background1"/>
            <w:vAlign w:val="center"/>
          </w:tcPr>
          <w:p w14:paraId="3D581182" w14:textId="77777777" w:rsidR="009B05ED" w:rsidRPr="009B05ED" w:rsidRDefault="009B05ED" w:rsidP="016BDB45">
            <w:pPr>
              <w:rPr>
                <w:rFonts w:ascii="Times New Roman" w:eastAsia="Times New Roman" w:hAnsi="Times New Roman" w:cs="Times New Roman"/>
                <w:kern w:val="2"/>
                <w:sz w:val="16"/>
                <w:szCs w:val="16"/>
                <w:lang w:val="en-US" w:eastAsia="en-US" w:bidi="ar-SA"/>
                <w14:ligatures w14:val="standardContextual"/>
              </w:rPr>
            </w:pPr>
          </w:p>
        </w:tc>
      </w:tr>
      <w:tr w:rsidR="009B05ED" w:rsidRPr="009B05ED" w14:paraId="6D2EEDDF" w14:textId="77777777" w:rsidTr="5B994A04">
        <w:trPr>
          <w:trHeight w:val="334"/>
        </w:trPr>
        <w:tc>
          <w:tcPr>
            <w:tcW w:w="845" w:type="dxa"/>
            <w:shd w:val="clear" w:color="auto" w:fill="FFFFFF" w:themeFill="background1"/>
            <w:vAlign w:val="center"/>
          </w:tcPr>
          <w:p w14:paraId="2229C050" w14:textId="77777777" w:rsidR="009B05ED" w:rsidRPr="009B05ED" w:rsidRDefault="009B05ED" w:rsidP="016BDB45">
            <w:pPr>
              <w:jc w:val="center"/>
              <w:rPr>
                <w:rFonts w:ascii="Times New Roman" w:eastAsia="Times New Roman" w:hAnsi="Times New Roman" w:cs="Times New Roman"/>
                <w:b/>
                <w:bCs/>
                <w:kern w:val="2"/>
                <w:sz w:val="16"/>
                <w:szCs w:val="16"/>
                <w:lang w:eastAsia="en-US" w:bidi="ar-SA"/>
                <w14:ligatures w14:val="standardContextual"/>
              </w:rPr>
            </w:pPr>
            <w:r w:rsidRPr="016BDB45">
              <w:rPr>
                <w:rFonts w:ascii="Times New Roman" w:eastAsia="Times New Roman" w:hAnsi="Times New Roman" w:cs="Times New Roman"/>
                <w:b/>
                <w:bCs/>
                <w:kern w:val="2"/>
                <w:sz w:val="16"/>
                <w:szCs w:val="16"/>
                <w:lang w:eastAsia="en-US" w:bidi="ar-SA"/>
                <w14:ligatures w14:val="standardContextual"/>
              </w:rPr>
              <w:t>KDQoL-36-29</w:t>
            </w:r>
          </w:p>
        </w:tc>
        <w:tc>
          <w:tcPr>
            <w:tcW w:w="863" w:type="dxa"/>
            <w:shd w:val="clear" w:color="auto" w:fill="FFFFFF" w:themeFill="background1"/>
            <w:vAlign w:val="center"/>
          </w:tcPr>
          <w:p w14:paraId="36C38153" w14:textId="77777777" w:rsidR="009B05ED" w:rsidRPr="009B05ED" w:rsidRDefault="009B05ED" w:rsidP="016BDB45">
            <w:pPr>
              <w:jc w:val="center"/>
              <w:rPr>
                <w:rFonts w:ascii="Times New Roman" w:eastAsia="Times New Roman" w:hAnsi="Times New Roman" w:cs="Times New Roman"/>
                <w:color w:val="000000"/>
                <w:kern w:val="2"/>
                <w:sz w:val="16"/>
                <w:szCs w:val="16"/>
                <w:lang w:val="en-US" w:eastAsia="en-US" w:bidi="ar-SA"/>
                <w14:ligatures w14:val="standardContextual"/>
              </w:rPr>
            </w:pPr>
          </w:p>
        </w:tc>
        <w:tc>
          <w:tcPr>
            <w:tcW w:w="895" w:type="dxa"/>
            <w:shd w:val="clear" w:color="auto" w:fill="FFFFFF" w:themeFill="background1"/>
          </w:tcPr>
          <w:p w14:paraId="054512D7" w14:textId="77777777" w:rsidR="009B05ED" w:rsidRPr="009B05ED" w:rsidRDefault="009B05ED" w:rsidP="016BDB45">
            <w:pPr>
              <w:jc w:val="center"/>
              <w:rPr>
                <w:rFonts w:ascii="Times New Roman" w:eastAsia="Times New Roman" w:hAnsi="Times New Roman" w:cs="Times New Roman"/>
                <w:color w:val="000000"/>
                <w:kern w:val="2"/>
                <w:sz w:val="16"/>
                <w:szCs w:val="16"/>
                <w:lang w:val="en-US" w:eastAsia="en-US" w:bidi="ar-SA"/>
                <w14:ligatures w14:val="standardContextual"/>
              </w:rPr>
            </w:pPr>
          </w:p>
        </w:tc>
        <w:tc>
          <w:tcPr>
            <w:tcW w:w="708" w:type="dxa"/>
            <w:shd w:val="clear" w:color="auto" w:fill="FFFFFF" w:themeFill="background1"/>
            <w:vAlign w:val="center"/>
          </w:tcPr>
          <w:p w14:paraId="45F072BC" w14:textId="77777777" w:rsidR="009B05ED" w:rsidRPr="009B05ED"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noProof/>
                <w:kern w:val="2"/>
                <w:sz w:val="16"/>
                <w:szCs w:val="16"/>
                <w:lang w:val="it-IT" w:eastAsia="en-US" w:bidi="ar-SA"/>
                <w14:ligatures w14:val="standardContextual"/>
              </w:rPr>
              <w:t>0.56</w:t>
            </w:r>
          </w:p>
        </w:tc>
        <w:tc>
          <w:tcPr>
            <w:tcW w:w="1202" w:type="dxa"/>
            <w:shd w:val="clear" w:color="auto" w:fill="FFFFFF" w:themeFill="background1"/>
            <w:vAlign w:val="center"/>
          </w:tcPr>
          <w:p w14:paraId="346E6BB7" w14:textId="77777777" w:rsidR="009B05ED" w:rsidRPr="009B05ED" w:rsidRDefault="009B05ED" w:rsidP="016BDB45">
            <w:pPr>
              <w:jc w:val="center"/>
              <w:rPr>
                <w:rFonts w:ascii="Times New Roman" w:eastAsia="Times New Roman" w:hAnsi="Times New Roman" w:cs="Times New Roman"/>
                <w:color w:val="000000"/>
                <w:kern w:val="2"/>
                <w:sz w:val="16"/>
                <w:szCs w:val="16"/>
                <w:lang w:val="en-US" w:eastAsia="en-US" w:bidi="ar-SA"/>
                <w14:ligatures w14:val="standardContextual"/>
              </w:rPr>
            </w:pPr>
            <w:r w:rsidRPr="016BDB45">
              <w:rPr>
                <w:rFonts w:ascii="Times New Roman" w:eastAsia="Times New Roman" w:hAnsi="Times New Roman" w:cs="Times New Roman"/>
                <w:noProof/>
                <w:kern w:val="2"/>
                <w:sz w:val="16"/>
                <w:szCs w:val="16"/>
                <w:lang w:val="it-IT" w:eastAsia="en-US" w:bidi="ar-SA"/>
                <w14:ligatures w14:val="standardContextual"/>
              </w:rPr>
              <w:t>0.32</w:t>
            </w:r>
          </w:p>
        </w:tc>
        <w:tc>
          <w:tcPr>
            <w:tcW w:w="986" w:type="dxa"/>
            <w:shd w:val="clear" w:color="auto" w:fill="FFFFFF" w:themeFill="background1"/>
          </w:tcPr>
          <w:p w14:paraId="0B272805" w14:textId="77777777" w:rsidR="009B05ED" w:rsidRPr="009B05ED" w:rsidRDefault="009B05ED" w:rsidP="016BDB45">
            <w:pPr>
              <w:rPr>
                <w:rFonts w:ascii="Times New Roman" w:eastAsia="Times New Roman" w:hAnsi="Times New Roman" w:cs="Times New Roman"/>
                <w:kern w:val="2"/>
                <w:sz w:val="16"/>
                <w:szCs w:val="16"/>
                <w:lang w:val="en-US" w:eastAsia="en-US" w:bidi="ar-SA"/>
                <w14:ligatures w14:val="standardContextual"/>
              </w:rPr>
            </w:pPr>
          </w:p>
        </w:tc>
        <w:tc>
          <w:tcPr>
            <w:tcW w:w="0" w:type="auto"/>
            <w:shd w:val="clear" w:color="auto" w:fill="FFFFFF" w:themeFill="background1"/>
          </w:tcPr>
          <w:p w14:paraId="783707CD" w14:textId="77777777" w:rsidR="009B05ED" w:rsidRPr="009B05ED" w:rsidRDefault="009B05ED" w:rsidP="016BDB45">
            <w:pPr>
              <w:rPr>
                <w:rFonts w:ascii="Times New Roman" w:eastAsia="Times New Roman" w:hAnsi="Times New Roman" w:cs="Times New Roman"/>
                <w:kern w:val="2"/>
                <w:sz w:val="16"/>
                <w:szCs w:val="16"/>
                <w:lang w:val="en-US" w:eastAsia="en-US" w:bidi="ar-SA"/>
                <w14:ligatures w14:val="standardContextual"/>
              </w:rPr>
            </w:pPr>
          </w:p>
        </w:tc>
        <w:tc>
          <w:tcPr>
            <w:tcW w:w="0" w:type="auto"/>
            <w:gridSpan w:val="2"/>
            <w:shd w:val="clear" w:color="auto" w:fill="FFFFFF" w:themeFill="background1"/>
            <w:vAlign w:val="center"/>
          </w:tcPr>
          <w:p w14:paraId="72334851" w14:textId="77777777" w:rsidR="009B05ED" w:rsidRPr="009B05ED" w:rsidRDefault="009B05ED" w:rsidP="016BDB45">
            <w:pPr>
              <w:rPr>
                <w:rFonts w:ascii="Times New Roman" w:eastAsia="Times New Roman" w:hAnsi="Times New Roman" w:cs="Times New Roman"/>
                <w:kern w:val="2"/>
                <w:sz w:val="16"/>
                <w:szCs w:val="16"/>
                <w:lang w:val="en-US" w:eastAsia="en-US" w:bidi="ar-SA"/>
                <w14:ligatures w14:val="standardContextual"/>
              </w:rPr>
            </w:pPr>
          </w:p>
        </w:tc>
        <w:tc>
          <w:tcPr>
            <w:tcW w:w="0" w:type="auto"/>
            <w:gridSpan w:val="2"/>
            <w:shd w:val="clear" w:color="auto" w:fill="FFFFFF" w:themeFill="background1"/>
            <w:vAlign w:val="center"/>
          </w:tcPr>
          <w:p w14:paraId="346A4D94" w14:textId="77777777" w:rsidR="009B05ED" w:rsidRPr="009B05ED" w:rsidRDefault="009B05ED" w:rsidP="016BDB45">
            <w:pPr>
              <w:rPr>
                <w:rFonts w:ascii="Times New Roman" w:eastAsia="Times New Roman" w:hAnsi="Times New Roman" w:cs="Times New Roman"/>
                <w:kern w:val="2"/>
                <w:sz w:val="16"/>
                <w:szCs w:val="16"/>
                <w:lang w:val="en-US" w:eastAsia="en-US" w:bidi="ar-SA"/>
                <w14:ligatures w14:val="standardContextual"/>
              </w:rPr>
            </w:pPr>
          </w:p>
        </w:tc>
      </w:tr>
      <w:tr w:rsidR="009B05ED" w:rsidRPr="009B05ED" w14:paraId="2360BFE1" w14:textId="77777777" w:rsidTr="5B994A04">
        <w:trPr>
          <w:trHeight w:val="334"/>
        </w:trPr>
        <w:tc>
          <w:tcPr>
            <w:tcW w:w="845" w:type="dxa"/>
            <w:shd w:val="clear" w:color="auto" w:fill="FFFFFF" w:themeFill="background1"/>
            <w:vAlign w:val="center"/>
          </w:tcPr>
          <w:p w14:paraId="3C686C50" w14:textId="77777777" w:rsidR="009B05ED" w:rsidRPr="009B05ED" w:rsidRDefault="009B05ED" w:rsidP="016BDB45">
            <w:pPr>
              <w:jc w:val="center"/>
              <w:rPr>
                <w:rFonts w:ascii="Times New Roman" w:eastAsia="Times New Roman" w:hAnsi="Times New Roman" w:cs="Times New Roman"/>
                <w:b/>
                <w:bCs/>
                <w:kern w:val="2"/>
                <w:sz w:val="16"/>
                <w:szCs w:val="16"/>
                <w:lang w:eastAsia="en-US" w:bidi="ar-SA"/>
                <w14:ligatures w14:val="standardContextual"/>
              </w:rPr>
            </w:pPr>
            <w:r w:rsidRPr="016BDB45">
              <w:rPr>
                <w:rFonts w:ascii="Times New Roman" w:eastAsia="Times New Roman" w:hAnsi="Times New Roman" w:cs="Times New Roman"/>
                <w:b/>
                <w:bCs/>
                <w:kern w:val="2"/>
                <w:sz w:val="16"/>
                <w:szCs w:val="16"/>
                <w:lang w:eastAsia="en-US" w:bidi="ar-SA"/>
                <w14:ligatures w14:val="standardContextual"/>
              </w:rPr>
              <w:t>KDQoL-36-30</w:t>
            </w:r>
          </w:p>
        </w:tc>
        <w:tc>
          <w:tcPr>
            <w:tcW w:w="863" w:type="dxa"/>
            <w:shd w:val="clear" w:color="auto" w:fill="FFFFFF" w:themeFill="background1"/>
            <w:vAlign w:val="center"/>
          </w:tcPr>
          <w:p w14:paraId="0D100CE9" w14:textId="77777777" w:rsidR="009B05ED" w:rsidRPr="009B05ED" w:rsidRDefault="009B05ED" w:rsidP="016BDB45">
            <w:pPr>
              <w:jc w:val="center"/>
              <w:rPr>
                <w:rFonts w:ascii="Times New Roman" w:eastAsia="Times New Roman" w:hAnsi="Times New Roman" w:cs="Times New Roman"/>
                <w:color w:val="000000"/>
                <w:kern w:val="2"/>
                <w:sz w:val="16"/>
                <w:szCs w:val="16"/>
                <w:lang w:val="en-US" w:eastAsia="en-US" w:bidi="ar-SA"/>
                <w14:ligatures w14:val="standardContextual"/>
              </w:rPr>
            </w:pPr>
          </w:p>
        </w:tc>
        <w:tc>
          <w:tcPr>
            <w:tcW w:w="895" w:type="dxa"/>
            <w:shd w:val="clear" w:color="auto" w:fill="FFFFFF" w:themeFill="background1"/>
          </w:tcPr>
          <w:p w14:paraId="3BCC03F0" w14:textId="77777777" w:rsidR="009B05ED" w:rsidRPr="009B05ED" w:rsidRDefault="009B05ED" w:rsidP="016BDB45">
            <w:pPr>
              <w:jc w:val="center"/>
              <w:rPr>
                <w:rFonts w:ascii="Times New Roman" w:eastAsia="Times New Roman" w:hAnsi="Times New Roman" w:cs="Times New Roman"/>
                <w:color w:val="000000"/>
                <w:kern w:val="2"/>
                <w:sz w:val="16"/>
                <w:szCs w:val="16"/>
                <w:lang w:val="en-US" w:eastAsia="en-US" w:bidi="ar-SA"/>
                <w14:ligatures w14:val="standardContextual"/>
              </w:rPr>
            </w:pPr>
          </w:p>
        </w:tc>
        <w:tc>
          <w:tcPr>
            <w:tcW w:w="708" w:type="dxa"/>
            <w:shd w:val="clear" w:color="auto" w:fill="FFFFFF" w:themeFill="background1"/>
            <w:vAlign w:val="center"/>
          </w:tcPr>
          <w:p w14:paraId="1CBFD7FF" w14:textId="77777777" w:rsidR="009B05ED" w:rsidRPr="009B05ED"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noProof/>
                <w:kern w:val="2"/>
                <w:sz w:val="16"/>
                <w:szCs w:val="16"/>
                <w:lang w:val="it-IT" w:eastAsia="en-US" w:bidi="ar-SA"/>
                <w14:ligatures w14:val="standardContextual"/>
              </w:rPr>
              <w:t>0.60</w:t>
            </w:r>
          </w:p>
        </w:tc>
        <w:tc>
          <w:tcPr>
            <w:tcW w:w="1202" w:type="dxa"/>
            <w:shd w:val="clear" w:color="auto" w:fill="FFFFFF" w:themeFill="background1"/>
            <w:vAlign w:val="center"/>
          </w:tcPr>
          <w:p w14:paraId="06CE01E5" w14:textId="77777777" w:rsidR="009B05ED" w:rsidRPr="009B05ED" w:rsidRDefault="009B05ED" w:rsidP="016BDB45">
            <w:pPr>
              <w:jc w:val="center"/>
              <w:rPr>
                <w:rFonts w:ascii="Times New Roman" w:eastAsia="Times New Roman" w:hAnsi="Times New Roman" w:cs="Times New Roman"/>
                <w:color w:val="000000"/>
                <w:kern w:val="2"/>
                <w:sz w:val="16"/>
                <w:szCs w:val="16"/>
                <w:lang w:val="en-US" w:eastAsia="en-US" w:bidi="ar-SA"/>
                <w14:ligatures w14:val="standardContextual"/>
              </w:rPr>
            </w:pPr>
            <w:r w:rsidRPr="016BDB45">
              <w:rPr>
                <w:rFonts w:ascii="Times New Roman" w:eastAsia="Times New Roman" w:hAnsi="Times New Roman" w:cs="Times New Roman"/>
                <w:noProof/>
                <w:kern w:val="2"/>
                <w:sz w:val="16"/>
                <w:szCs w:val="16"/>
                <w:lang w:val="it-IT" w:eastAsia="en-US" w:bidi="ar-SA"/>
                <w14:ligatures w14:val="standardContextual"/>
              </w:rPr>
              <w:t>0.36</w:t>
            </w:r>
          </w:p>
        </w:tc>
        <w:tc>
          <w:tcPr>
            <w:tcW w:w="986" w:type="dxa"/>
            <w:shd w:val="clear" w:color="auto" w:fill="FFFFFF" w:themeFill="background1"/>
          </w:tcPr>
          <w:p w14:paraId="282B60C5" w14:textId="77777777" w:rsidR="009B05ED" w:rsidRPr="009B05ED" w:rsidRDefault="009B05ED" w:rsidP="016BDB45">
            <w:pPr>
              <w:rPr>
                <w:rFonts w:ascii="Times New Roman" w:eastAsia="Times New Roman" w:hAnsi="Times New Roman" w:cs="Times New Roman"/>
                <w:kern w:val="2"/>
                <w:sz w:val="16"/>
                <w:szCs w:val="16"/>
                <w:lang w:val="en-US" w:eastAsia="en-US" w:bidi="ar-SA"/>
                <w14:ligatures w14:val="standardContextual"/>
              </w:rPr>
            </w:pPr>
          </w:p>
        </w:tc>
        <w:tc>
          <w:tcPr>
            <w:tcW w:w="0" w:type="auto"/>
            <w:shd w:val="clear" w:color="auto" w:fill="FFFFFF" w:themeFill="background1"/>
          </w:tcPr>
          <w:p w14:paraId="232C3059" w14:textId="77777777" w:rsidR="009B05ED" w:rsidRPr="009B05ED" w:rsidRDefault="009B05ED" w:rsidP="016BDB45">
            <w:pPr>
              <w:rPr>
                <w:rFonts w:ascii="Times New Roman" w:eastAsia="Times New Roman" w:hAnsi="Times New Roman" w:cs="Times New Roman"/>
                <w:kern w:val="2"/>
                <w:sz w:val="16"/>
                <w:szCs w:val="16"/>
                <w:lang w:val="en-US" w:eastAsia="en-US" w:bidi="ar-SA"/>
                <w14:ligatures w14:val="standardContextual"/>
              </w:rPr>
            </w:pPr>
          </w:p>
        </w:tc>
        <w:tc>
          <w:tcPr>
            <w:tcW w:w="0" w:type="auto"/>
            <w:gridSpan w:val="2"/>
            <w:shd w:val="clear" w:color="auto" w:fill="FFFFFF" w:themeFill="background1"/>
            <w:vAlign w:val="center"/>
          </w:tcPr>
          <w:p w14:paraId="71478472" w14:textId="77777777" w:rsidR="009B05ED" w:rsidRPr="009B05ED" w:rsidRDefault="009B05ED" w:rsidP="016BDB45">
            <w:pPr>
              <w:rPr>
                <w:rFonts w:ascii="Times New Roman" w:eastAsia="Times New Roman" w:hAnsi="Times New Roman" w:cs="Times New Roman"/>
                <w:kern w:val="2"/>
                <w:sz w:val="16"/>
                <w:szCs w:val="16"/>
                <w:lang w:val="en-US" w:eastAsia="en-US" w:bidi="ar-SA"/>
                <w14:ligatures w14:val="standardContextual"/>
              </w:rPr>
            </w:pPr>
          </w:p>
        </w:tc>
        <w:tc>
          <w:tcPr>
            <w:tcW w:w="0" w:type="auto"/>
            <w:gridSpan w:val="2"/>
            <w:shd w:val="clear" w:color="auto" w:fill="FFFFFF" w:themeFill="background1"/>
            <w:vAlign w:val="center"/>
          </w:tcPr>
          <w:p w14:paraId="5FB0F981" w14:textId="77777777" w:rsidR="009B05ED" w:rsidRPr="009B05ED" w:rsidRDefault="009B05ED" w:rsidP="016BDB45">
            <w:pPr>
              <w:rPr>
                <w:rFonts w:ascii="Times New Roman" w:eastAsia="Times New Roman" w:hAnsi="Times New Roman" w:cs="Times New Roman"/>
                <w:kern w:val="2"/>
                <w:sz w:val="16"/>
                <w:szCs w:val="16"/>
                <w:lang w:val="en-US" w:eastAsia="en-US" w:bidi="ar-SA"/>
                <w14:ligatures w14:val="standardContextual"/>
              </w:rPr>
            </w:pPr>
          </w:p>
        </w:tc>
      </w:tr>
      <w:tr w:rsidR="009B05ED" w:rsidRPr="009B05ED" w14:paraId="0CF5145D" w14:textId="77777777" w:rsidTr="5B994A04">
        <w:trPr>
          <w:trHeight w:val="334"/>
        </w:trPr>
        <w:tc>
          <w:tcPr>
            <w:tcW w:w="845" w:type="dxa"/>
            <w:shd w:val="clear" w:color="auto" w:fill="FFFFFF" w:themeFill="background1"/>
            <w:vAlign w:val="center"/>
          </w:tcPr>
          <w:p w14:paraId="51ADD16F" w14:textId="77777777" w:rsidR="009B05ED" w:rsidRPr="009B05ED" w:rsidRDefault="009B05ED" w:rsidP="016BDB45">
            <w:pPr>
              <w:jc w:val="center"/>
              <w:rPr>
                <w:rFonts w:ascii="Times New Roman" w:eastAsia="Times New Roman" w:hAnsi="Times New Roman" w:cs="Times New Roman"/>
                <w:b/>
                <w:bCs/>
                <w:kern w:val="2"/>
                <w:sz w:val="16"/>
                <w:szCs w:val="16"/>
                <w:lang w:eastAsia="en-US" w:bidi="ar-SA"/>
                <w14:ligatures w14:val="standardContextual"/>
              </w:rPr>
            </w:pPr>
            <w:r w:rsidRPr="016BDB45">
              <w:rPr>
                <w:rFonts w:ascii="Times New Roman" w:eastAsia="Times New Roman" w:hAnsi="Times New Roman" w:cs="Times New Roman"/>
                <w:b/>
                <w:bCs/>
                <w:kern w:val="2"/>
                <w:sz w:val="16"/>
                <w:szCs w:val="16"/>
                <w:lang w:eastAsia="en-US" w:bidi="ar-SA"/>
                <w14:ligatures w14:val="standardContextual"/>
              </w:rPr>
              <w:t>KDQoL-36-31</w:t>
            </w:r>
          </w:p>
        </w:tc>
        <w:tc>
          <w:tcPr>
            <w:tcW w:w="863" w:type="dxa"/>
            <w:shd w:val="clear" w:color="auto" w:fill="FFFFFF" w:themeFill="background1"/>
            <w:vAlign w:val="center"/>
          </w:tcPr>
          <w:p w14:paraId="14488018" w14:textId="77777777" w:rsidR="009B05ED" w:rsidRPr="009B05ED" w:rsidRDefault="009B05ED" w:rsidP="016BDB45">
            <w:pPr>
              <w:jc w:val="center"/>
              <w:rPr>
                <w:rFonts w:ascii="Times New Roman" w:eastAsia="Times New Roman" w:hAnsi="Times New Roman" w:cs="Times New Roman"/>
                <w:color w:val="000000"/>
                <w:kern w:val="2"/>
                <w:sz w:val="16"/>
                <w:szCs w:val="16"/>
                <w:lang w:val="en-US" w:eastAsia="en-US" w:bidi="ar-SA"/>
                <w14:ligatures w14:val="standardContextual"/>
              </w:rPr>
            </w:pPr>
          </w:p>
        </w:tc>
        <w:tc>
          <w:tcPr>
            <w:tcW w:w="895" w:type="dxa"/>
            <w:shd w:val="clear" w:color="auto" w:fill="FFFFFF" w:themeFill="background1"/>
          </w:tcPr>
          <w:p w14:paraId="3C66DA5B" w14:textId="77777777" w:rsidR="009B05ED" w:rsidRPr="009B05ED" w:rsidRDefault="009B05ED" w:rsidP="016BDB45">
            <w:pPr>
              <w:jc w:val="center"/>
              <w:rPr>
                <w:rFonts w:ascii="Times New Roman" w:eastAsia="Times New Roman" w:hAnsi="Times New Roman" w:cs="Times New Roman"/>
                <w:color w:val="000000"/>
                <w:kern w:val="2"/>
                <w:sz w:val="16"/>
                <w:szCs w:val="16"/>
                <w:lang w:val="en-US" w:eastAsia="en-US" w:bidi="ar-SA"/>
                <w14:ligatures w14:val="standardContextual"/>
              </w:rPr>
            </w:pPr>
          </w:p>
        </w:tc>
        <w:tc>
          <w:tcPr>
            <w:tcW w:w="708" w:type="dxa"/>
            <w:shd w:val="clear" w:color="auto" w:fill="FFFFFF" w:themeFill="background1"/>
            <w:vAlign w:val="center"/>
          </w:tcPr>
          <w:p w14:paraId="50D3B365" w14:textId="77777777" w:rsidR="009B05ED" w:rsidRPr="009B05ED"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noProof/>
                <w:kern w:val="2"/>
                <w:sz w:val="16"/>
                <w:szCs w:val="16"/>
                <w:lang w:val="it-IT" w:eastAsia="en-US" w:bidi="ar-SA"/>
                <w14:ligatures w14:val="standardContextual"/>
              </w:rPr>
              <w:t>0.67</w:t>
            </w:r>
          </w:p>
        </w:tc>
        <w:tc>
          <w:tcPr>
            <w:tcW w:w="1202" w:type="dxa"/>
            <w:shd w:val="clear" w:color="auto" w:fill="FFFFFF" w:themeFill="background1"/>
            <w:vAlign w:val="center"/>
          </w:tcPr>
          <w:p w14:paraId="6495F777" w14:textId="77777777" w:rsidR="009B05ED" w:rsidRPr="009B05ED" w:rsidRDefault="009B05ED" w:rsidP="016BDB45">
            <w:pPr>
              <w:jc w:val="center"/>
              <w:rPr>
                <w:rFonts w:ascii="Times New Roman" w:eastAsia="Times New Roman" w:hAnsi="Times New Roman" w:cs="Times New Roman"/>
                <w:color w:val="000000"/>
                <w:kern w:val="2"/>
                <w:sz w:val="16"/>
                <w:szCs w:val="16"/>
                <w:lang w:val="en-US" w:eastAsia="en-US" w:bidi="ar-SA"/>
                <w14:ligatures w14:val="standardContextual"/>
              </w:rPr>
            </w:pPr>
            <w:r w:rsidRPr="016BDB45">
              <w:rPr>
                <w:rFonts w:ascii="Times New Roman" w:eastAsia="Times New Roman" w:hAnsi="Times New Roman" w:cs="Times New Roman"/>
                <w:noProof/>
                <w:kern w:val="2"/>
                <w:sz w:val="16"/>
                <w:szCs w:val="16"/>
                <w:lang w:val="it-IT" w:eastAsia="en-US" w:bidi="ar-SA"/>
                <w14:ligatures w14:val="standardContextual"/>
              </w:rPr>
              <w:t>0.45</w:t>
            </w:r>
          </w:p>
        </w:tc>
        <w:tc>
          <w:tcPr>
            <w:tcW w:w="986" w:type="dxa"/>
            <w:shd w:val="clear" w:color="auto" w:fill="FFFFFF" w:themeFill="background1"/>
          </w:tcPr>
          <w:p w14:paraId="68437EE6" w14:textId="77777777" w:rsidR="009B05ED" w:rsidRPr="009B05ED" w:rsidRDefault="009B05ED" w:rsidP="016BDB45">
            <w:pPr>
              <w:rPr>
                <w:rFonts w:ascii="Times New Roman" w:eastAsia="Times New Roman" w:hAnsi="Times New Roman" w:cs="Times New Roman"/>
                <w:kern w:val="2"/>
                <w:sz w:val="16"/>
                <w:szCs w:val="16"/>
                <w:lang w:val="en-US" w:eastAsia="en-US" w:bidi="ar-SA"/>
                <w14:ligatures w14:val="standardContextual"/>
              </w:rPr>
            </w:pPr>
          </w:p>
        </w:tc>
        <w:tc>
          <w:tcPr>
            <w:tcW w:w="0" w:type="auto"/>
            <w:shd w:val="clear" w:color="auto" w:fill="FFFFFF" w:themeFill="background1"/>
          </w:tcPr>
          <w:p w14:paraId="00682243" w14:textId="77777777" w:rsidR="009B05ED" w:rsidRPr="009B05ED" w:rsidRDefault="009B05ED" w:rsidP="016BDB45">
            <w:pPr>
              <w:rPr>
                <w:rFonts w:ascii="Times New Roman" w:eastAsia="Times New Roman" w:hAnsi="Times New Roman" w:cs="Times New Roman"/>
                <w:kern w:val="2"/>
                <w:sz w:val="16"/>
                <w:szCs w:val="16"/>
                <w:lang w:val="en-US" w:eastAsia="en-US" w:bidi="ar-SA"/>
                <w14:ligatures w14:val="standardContextual"/>
              </w:rPr>
            </w:pPr>
          </w:p>
        </w:tc>
        <w:tc>
          <w:tcPr>
            <w:tcW w:w="0" w:type="auto"/>
            <w:gridSpan w:val="2"/>
            <w:shd w:val="clear" w:color="auto" w:fill="FFFFFF" w:themeFill="background1"/>
            <w:vAlign w:val="center"/>
          </w:tcPr>
          <w:p w14:paraId="35F71C9D" w14:textId="77777777" w:rsidR="009B05ED" w:rsidRPr="009B05ED" w:rsidRDefault="009B05ED" w:rsidP="016BDB45">
            <w:pPr>
              <w:rPr>
                <w:rFonts w:ascii="Times New Roman" w:eastAsia="Times New Roman" w:hAnsi="Times New Roman" w:cs="Times New Roman"/>
                <w:kern w:val="2"/>
                <w:sz w:val="16"/>
                <w:szCs w:val="16"/>
                <w:lang w:val="en-US" w:eastAsia="en-US" w:bidi="ar-SA"/>
                <w14:ligatures w14:val="standardContextual"/>
              </w:rPr>
            </w:pPr>
          </w:p>
        </w:tc>
        <w:tc>
          <w:tcPr>
            <w:tcW w:w="0" w:type="auto"/>
            <w:gridSpan w:val="2"/>
            <w:shd w:val="clear" w:color="auto" w:fill="FFFFFF" w:themeFill="background1"/>
            <w:vAlign w:val="center"/>
          </w:tcPr>
          <w:p w14:paraId="64117652" w14:textId="77777777" w:rsidR="009B05ED" w:rsidRPr="009B05ED" w:rsidRDefault="009B05ED" w:rsidP="016BDB45">
            <w:pPr>
              <w:rPr>
                <w:rFonts w:ascii="Times New Roman" w:eastAsia="Times New Roman" w:hAnsi="Times New Roman" w:cs="Times New Roman"/>
                <w:kern w:val="2"/>
                <w:sz w:val="16"/>
                <w:szCs w:val="16"/>
                <w:lang w:val="en-US" w:eastAsia="en-US" w:bidi="ar-SA"/>
                <w14:ligatures w14:val="standardContextual"/>
              </w:rPr>
            </w:pPr>
          </w:p>
        </w:tc>
      </w:tr>
      <w:tr w:rsidR="009B05ED" w:rsidRPr="009B05ED" w14:paraId="0DDF84EC" w14:textId="77777777" w:rsidTr="5B994A04">
        <w:trPr>
          <w:trHeight w:val="334"/>
        </w:trPr>
        <w:tc>
          <w:tcPr>
            <w:tcW w:w="845" w:type="dxa"/>
            <w:shd w:val="clear" w:color="auto" w:fill="FFFFFF" w:themeFill="background1"/>
            <w:vAlign w:val="center"/>
          </w:tcPr>
          <w:p w14:paraId="311AEED4" w14:textId="77777777" w:rsidR="009B05ED" w:rsidRPr="009B05ED" w:rsidRDefault="009B05ED" w:rsidP="016BDB45">
            <w:pPr>
              <w:jc w:val="center"/>
              <w:rPr>
                <w:rFonts w:ascii="Times New Roman" w:eastAsia="Times New Roman" w:hAnsi="Times New Roman" w:cs="Times New Roman"/>
                <w:b/>
                <w:bCs/>
                <w:kern w:val="2"/>
                <w:sz w:val="16"/>
                <w:szCs w:val="16"/>
                <w:lang w:eastAsia="en-US" w:bidi="ar-SA"/>
                <w14:ligatures w14:val="standardContextual"/>
              </w:rPr>
            </w:pPr>
            <w:r w:rsidRPr="016BDB45">
              <w:rPr>
                <w:rFonts w:ascii="Times New Roman" w:eastAsia="Times New Roman" w:hAnsi="Times New Roman" w:cs="Times New Roman"/>
                <w:b/>
                <w:bCs/>
                <w:kern w:val="2"/>
                <w:sz w:val="16"/>
                <w:szCs w:val="16"/>
                <w:lang w:eastAsia="en-US" w:bidi="ar-SA"/>
                <w14:ligatures w14:val="standardContextual"/>
              </w:rPr>
              <w:t>KDQoL-36-32</w:t>
            </w:r>
          </w:p>
        </w:tc>
        <w:tc>
          <w:tcPr>
            <w:tcW w:w="863" w:type="dxa"/>
            <w:shd w:val="clear" w:color="auto" w:fill="FFFFFF" w:themeFill="background1"/>
            <w:vAlign w:val="center"/>
          </w:tcPr>
          <w:p w14:paraId="714919F2" w14:textId="77777777" w:rsidR="009B05ED" w:rsidRPr="009B05ED" w:rsidRDefault="009B05ED" w:rsidP="016BDB45">
            <w:pPr>
              <w:jc w:val="center"/>
              <w:rPr>
                <w:rFonts w:ascii="Times New Roman" w:eastAsia="Times New Roman" w:hAnsi="Times New Roman" w:cs="Times New Roman"/>
                <w:color w:val="000000"/>
                <w:kern w:val="2"/>
                <w:sz w:val="16"/>
                <w:szCs w:val="16"/>
                <w:lang w:val="en-US" w:eastAsia="en-US" w:bidi="ar-SA"/>
                <w14:ligatures w14:val="standardContextual"/>
              </w:rPr>
            </w:pPr>
          </w:p>
        </w:tc>
        <w:tc>
          <w:tcPr>
            <w:tcW w:w="895" w:type="dxa"/>
            <w:shd w:val="clear" w:color="auto" w:fill="FFFFFF" w:themeFill="background1"/>
          </w:tcPr>
          <w:p w14:paraId="1C755E70" w14:textId="77777777" w:rsidR="009B05ED" w:rsidRPr="009B05ED" w:rsidRDefault="009B05ED" w:rsidP="016BDB45">
            <w:pPr>
              <w:jc w:val="center"/>
              <w:rPr>
                <w:rFonts w:ascii="Times New Roman" w:eastAsia="Times New Roman" w:hAnsi="Times New Roman" w:cs="Times New Roman"/>
                <w:color w:val="000000"/>
                <w:kern w:val="2"/>
                <w:sz w:val="16"/>
                <w:szCs w:val="16"/>
                <w:lang w:val="en-US" w:eastAsia="en-US" w:bidi="ar-SA"/>
                <w14:ligatures w14:val="standardContextual"/>
              </w:rPr>
            </w:pPr>
          </w:p>
        </w:tc>
        <w:tc>
          <w:tcPr>
            <w:tcW w:w="708" w:type="dxa"/>
            <w:shd w:val="clear" w:color="auto" w:fill="FFFFFF" w:themeFill="background1"/>
            <w:vAlign w:val="center"/>
          </w:tcPr>
          <w:p w14:paraId="5DB4BC89" w14:textId="77777777" w:rsidR="009B05ED" w:rsidRPr="009B05ED"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noProof/>
                <w:kern w:val="2"/>
                <w:sz w:val="16"/>
                <w:szCs w:val="16"/>
                <w:lang w:val="it-IT" w:eastAsia="en-US" w:bidi="ar-SA"/>
                <w14:ligatures w14:val="standardContextual"/>
              </w:rPr>
              <w:t>0.66</w:t>
            </w:r>
          </w:p>
        </w:tc>
        <w:tc>
          <w:tcPr>
            <w:tcW w:w="1202" w:type="dxa"/>
            <w:shd w:val="clear" w:color="auto" w:fill="FFFFFF" w:themeFill="background1"/>
            <w:vAlign w:val="center"/>
          </w:tcPr>
          <w:p w14:paraId="79B1C967" w14:textId="77777777" w:rsidR="009B05ED" w:rsidRPr="009B05ED" w:rsidRDefault="009B05ED" w:rsidP="016BDB45">
            <w:pPr>
              <w:jc w:val="center"/>
              <w:rPr>
                <w:rFonts w:ascii="Times New Roman" w:eastAsia="Times New Roman" w:hAnsi="Times New Roman" w:cs="Times New Roman"/>
                <w:color w:val="000000"/>
                <w:kern w:val="2"/>
                <w:sz w:val="16"/>
                <w:szCs w:val="16"/>
                <w:lang w:val="en-US" w:eastAsia="en-US" w:bidi="ar-SA"/>
                <w14:ligatures w14:val="standardContextual"/>
              </w:rPr>
            </w:pPr>
            <w:r w:rsidRPr="016BDB45">
              <w:rPr>
                <w:rFonts w:ascii="Times New Roman" w:eastAsia="Times New Roman" w:hAnsi="Times New Roman" w:cs="Times New Roman"/>
                <w:noProof/>
                <w:kern w:val="2"/>
                <w:sz w:val="16"/>
                <w:szCs w:val="16"/>
                <w:lang w:val="it-IT" w:eastAsia="en-US" w:bidi="ar-SA"/>
                <w14:ligatures w14:val="standardContextual"/>
              </w:rPr>
              <w:t>0.43</w:t>
            </w:r>
          </w:p>
        </w:tc>
        <w:tc>
          <w:tcPr>
            <w:tcW w:w="986" w:type="dxa"/>
            <w:shd w:val="clear" w:color="auto" w:fill="FFFFFF" w:themeFill="background1"/>
          </w:tcPr>
          <w:p w14:paraId="34887B5D" w14:textId="77777777" w:rsidR="009B05ED" w:rsidRPr="009B05ED" w:rsidRDefault="009B05ED" w:rsidP="016BDB45">
            <w:pPr>
              <w:rPr>
                <w:rFonts w:ascii="Times New Roman" w:eastAsia="Times New Roman" w:hAnsi="Times New Roman" w:cs="Times New Roman"/>
                <w:kern w:val="2"/>
                <w:sz w:val="16"/>
                <w:szCs w:val="16"/>
                <w:lang w:val="en-US" w:eastAsia="en-US" w:bidi="ar-SA"/>
                <w14:ligatures w14:val="standardContextual"/>
              </w:rPr>
            </w:pPr>
          </w:p>
        </w:tc>
        <w:tc>
          <w:tcPr>
            <w:tcW w:w="0" w:type="auto"/>
            <w:shd w:val="clear" w:color="auto" w:fill="FFFFFF" w:themeFill="background1"/>
          </w:tcPr>
          <w:p w14:paraId="72F17DDE" w14:textId="77777777" w:rsidR="009B05ED" w:rsidRPr="009B05ED" w:rsidRDefault="009B05ED" w:rsidP="016BDB45">
            <w:pPr>
              <w:rPr>
                <w:rFonts w:ascii="Times New Roman" w:eastAsia="Times New Roman" w:hAnsi="Times New Roman" w:cs="Times New Roman"/>
                <w:kern w:val="2"/>
                <w:sz w:val="16"/>
                <w:szCs w:val="16"/>
                <w:lang w:val="en-US" w:eastAsia="en-US" w:bidi="ar-SA"/>
                <w14:ligatures w14:val="standardContextual"/>
              </w:rPr>
            </w:pPr>
          </w:p>
        </w:tc>
        <w:tc>
          <w:tcPr>
            <w:tcW w:w="0" w:type="auto"/>
            <w:gridSpan w:val="2"/>
            <w:shd w:val="clear" w:color="auto" w:fill="FFFFFF" w:themeFill="background1"/>
            <w:vAlign w:val="center"/>
          </w:tcPr>
          <w:p w14:paraId="35769ABF" w14:textId="77777777" w:rsidR="009B05ED" w:rsidRPr="009B05ED" w:rsidRDefault="009B05ED" w:rsidP="016BDB45">
            <w:pPr>
              <w:rPr>
                <w:rFonts w:ascii="Times New Roman" w:eastAsia="Times New Roman" w:hAnsi="Times New Roman" w:cs="Times New Roman"/>
                <w:kern w:val="2"/>
                <w:sz w:val="16"/>
                <w:szCs w:val="16"/>
                <w:lang w:val="en-US" w:eastAsia="en-US" w:bidi="ar-SA"/>
                <w14:ligatures w14:val="standardContextual"/>
              </w:rPr>
            </w:pPr>
          </w:p>
        </w:tc>
        <w:tc>
          <w:tcPr>
            <w:tcW w:w="0" w:type="auto"/>
            <w:gridSpan w:val="2"/>
            <w:shd w:val="clear" w:color="auto" w:fill="FFFFFF" w:themeFill="background1"/>
            <w:vAlign w:val="center"/>
          </w:tcPr>
          <w:p w14:paraId="221B56D9" w14:textId="77777777" w:rsidR="009B05ED" w:rsidRPr="009B05ED" w:rsidRDefault="009B05ED" w:rsidP="016BDB45">
            <w:pPr>
              <w:rPr>
                <w:rFonts w:ascii="Times New Roman" w:eastAsia="Times New Roman" w:hAnsi="Times New Roman" w:cs="Times New Roman"/>
                <w:kern w:val="2"/>
                <w:sz w:val="16"/>
                <w:szCs w:val="16"/>
                <w:lang w:val="en-US" w:eastAsia="en-US" w:bidi="ar-SA"/>
                <w14:ligatures w14:val="standardContextual"/>
              </w:rPr>
            </w:pPr>
          </w:p>
        </w:tc>
      </w:tr>
      <w:tr w:rsidR="009B05ED" w:rsidRPr="009B05ED" w14:paraId="3EA25A41" w14:textId="77777777" w:rsidTr="5B994A04">
        <w:trPr>
          <w:trHeight w:val="334"/>
        </w:trPr>
        <w:tc>
          <w:tcPr>
            <w:tcW w:w="845" w:type="dxa"/>
            <w:shd w:val="clear" w:color="auto" w:fill="FFFFFF" w:themeFill="background1"/>
            <w:vAlign w:val="center"/>
          </w:tcPr>
          <w:p w14:paraId="52FB0D27" w14:textId="77777777" w:rsidR="009B05ED" w:rsidRPr="009B05ED" w:rsidRDefault="009B05ED" w:rsidP="016BDB45">
            <w:pPr>
              <w:jc w:val="center"/>
              <w:rPr>
                <w:rFonts w:ascii="Times New Roman" w:eastAsia="Times New Roman" w:hAnsi="Times New Roman" w:cs="Times New Roman"/>
                <w:b/>
                <w:bCs/>
                <w:kern w:val="2"/>
                <w:sz w:val="16"/>
                <w:szCs w:val="16"/>
                <w:lang w:eastAsia="en-US" w:bidi="ar-SA"/>
                <w14:ligatures w14:val="standardContextual"/>
              </w:rPr>
            </w:pPr>
            <w:r w:rsidRPr="016BDB45">
              <w:rPr>
                <w:rFonts w:ascii="Times New Roman" w:eastAsia="Times New Roman" w:hAnsi="Times New Roman" w:cs="Times New Roman"/>
                <w:b/>
                <w:bCs/>
                <w:kern w:val="2"/>
                <w:sz w:val="16"/>
                <w:szCs w:val="16"/>
                <w:lang w:eastAsia="en-US" w:bidi="ar-SA"/>
                <w14:ligatures w14:val="standardContextual"/>
              </w:rPr>
              <w:t>KDQoL-36-33</w:t>
            </w:r>
          </w:p>
        </w:tc>
        <w:tc>
          <w:tcPr>
            <w:tcW w:w="863" w:type="dxa"/>
            <w:shd w:val="clear" w:color="auto" w:fill="FFFFFF" w:themeFill="background1"/>
            <w:vAlign w:val="center"/>
          </w:tcPr>
          <w:p w14:paraId="04346C96" w14:textId="77777777" w:rsidR="009B05ED" w:rsidRPr="009B05ED" w:rsidRDefault="009B05ED" w:rsidP="016BDB45">
            <w:pPr>
              <w:jc w:val="center"/>
              <w:rPr>
                <w:rFonts w:ascii="Times New Roman" w:eastAsia="Times New Roman" w:hAnsi="Times New Roman" w:cs="Times New Roman"/>
                <w:color w:val="000000"/>
                <w:kern w:val="2"/>
                <w:sz w:val="16"/>
                <w:szCs w:val="16"/>
                <w:lang w:val="en-US" w:eastAsia="en-US" w:bidi="ar-SA"/>
                <w14:ligatures w14:val="standardContextual"/>
              </w:rPr>
            </w:pPr>
          </w:p>
        </w:tc>
        <w:tc>
          <w:tcPr>
            <w:tcW w:w="895" w:type="dxa"/>
            <w:shd w:val="clear" w:color="auto" w:fill="FFFFFF" w:themeFill="background1"/>
          </w:tcPr>
          <w:p w14:paraId="6A365AAE" w14:textId="77777777" w:rsidR="009B05ED" w:rsidRPr="009B05ED" w:rsidRDefault="009B05ED" w:rsidP="016BDB45">
            <w:pPr>
              <w:jc w:val="center"/>
              <w:rPr>
                <w:rFonts w:ascii="Times New Roman" w:eastAsia="Times New Roman" w:hAnsi="Times New Roman" w:cs="Times New Roman"/>
                <w:color w:val="000000"/>
                <w:kern w:val="2"/>
                <w:sz w:val="16"/>
                <w:szCs w:val="16"/>
                <w:lang w:val="en-US" w:eastAsia="en-US" w:bidi="ar-SA"/>
                <w14:ligatures w14:val="standardContextual"/>
              </w:rPr>
            </w:pPr>
          </w:p>
        </w:tc>
        <w:tc>
          <w:tcPr>
            <w:tcW w:w="708" w:type="dxa"/>
            <w:shd w:val="clear" w:color="auto" w:fill="FFFFFF" w:themeFill="background1"/>
            <w:vAlign w:val="center"/>
          </w:tcPr>
          <w:p w14:paraId="4241BB26" w14:textId="77777777" w:rsidR="009B05ED" w:rsidRPr="009B05ED"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noProof/>
                <w:kern w:val="2"/>
                <w:sz w:val="16"/>
                <w:szCs w:val="16"/>
                <w:lang w:val="it-IT" w:eastAsia="en-US" w:bidi="ar-SA"/>
                <w14:ligatures w14:val="standardContextual"/>
              </w:rPr>
              <w:t>0.687</w:t>
            </w:r>
          </w:p>
        </w:tc>
        <w:tc>
          <w:tcPr>
            <w:tcW w:w="1202" w:type="dxa"/>
            <w:shd w:val="clear" w:color="auto" w:fill="FFFFFF" w:themeFill="background1"/>
            <w:vAlign w:val="center"/>
          </w:tcPr>
          <w:p w14:paraId="6EB576E5" w14:textId="77777777" w:rsidR="009B05ED" w:rsidRPr="009B05ED" w:rsidRDefault="009B05ED" w:rsidP="016BDB45">
            <w:pPr>
              <w:jc w:val="center"/>
              <w:rPr>
                <w:rFonts w:ascii="Times New Roman" w:eastAsia="Times New Roman" w:hAnsi="Times New Roman" w:cs="Times New Roman"/>
                <w:color w:val="000000"/>
                <w:kern w:val="2"/>
                <w:sz w:val="16"/>
                <w:szCs w:val="16"/>
                <w:lang w:val="en-US" w:eastAsia="en-US" w:bidi="ar-SA"/>
                <w14:ligatures w14:val="standardContextual"/>
              </w:rPr>
            </w:pPr>
            <w:r w:rsidRPr="016BDB45">
              <w:rPr>
                <w:rFonts w:ascii="Times New Roman" w:eastAsia="Times New Roman" w:hAnsi="Times New Roman" w:cs="Times New Roman"/>
                <w:noProof/>
                <w:kern w:val="2"/>
                <w:sz w:val="16"/>
                <w:szCs w:val="16"/>
                <w:lang w:val="it-IT" w:eastAsia="en-US" w:bidi="ar-SA"/>
                <w14:ligatures w14:val="standardContextual"/>
              </w:rPr>
              <w:t>0.47</w:t>
            </w:r>
          </w:p>
        </w:tc>
        <w:tc>
          <w:tcPr>
            <w:tcW w:w="986" w:type="dxa"/>
            <w:shd w:val="clear" w:color="auto" w:fill="FFFFFF" w:themeFill="background1"/>
          </w:tcPr>
          <w:p w14:paraId="429F2414" w14:textId="77777777" w:rsidR="009B05ED" w:rsidRPr="009B05ED" w:rsidRDefault="009B05ED" w:rsidP="016BDB45">
            <w:pPr>
              <w:rPr>
                <w:rFonts w:ascii="Times New Roman" w:eastAsia="Times New Roman" w:hAnsi="Times New Roman" w:cs="Times New Roman"/>
                <w:kern w:val="2"/>
                <w:sz w:val="16"/>
                <w:szCs w:val="16"/>
                <w:lang w:val="en-US" w:eastAsia="en-US" w:bidi="ar-SA"/>
                <w14:ligatures w14:val="standardContextual"/>
              </w:rPr>
            </w:pPr>
          </w:p>
        </w:tc>
        <w:tc>
          <w:tcPr>
            <w:tcW w:w="0" w:type="auto"/>
            <w:shd w:val="clear" w:color="auto" w:fill="FFFFFF" w:themeFill="background1"/>
          </w:tcPr>
          <w:p w14:paraId="6E37FAE4" w14:textId="77777777" w:rsidR="009B05ED" w:rsidRPr="009B05ED" w:rsidRDefault="009B05ED" w:rsidP="016BDB45">
            <w:pPr>
              <w:rPr>
                <w:rFonts w:ascii="Times New Roman" w:eastAsia="Times New Roman" w:hAnsi="Times New Roman" w:cs="Times New Roman"/>
                <w:kern w:val="2"/>
                <w:sz w:val="16"/>
                <w:szCs w:val="16"/>
                <w:lang w:val="en-US" w:eastAsia="en-US" w:bidi="ar-SA"/>
                <w14:ligatures w14:val="standardContextual"/>
              </w:rPr>
            </w:pPr>
          </w:p>
        </w:tc>
        <w:tc>
          <w:tcPr>
            <w:tcW w:w="0" w:type="auto"/>
            <w:gridSpan w:val="2"/>
            <w:shd w:val="clear" w:color="auto" w:fill="FFFFFF" w:themeFill="background1"/>
            <w:vAlign w:val="center"/>
          </w:tcPr>
          <w:p w14:paraId="74A0DEAE" w14:textId="77777777" w:rsidR="009B05ED" w:rsidRPr="009B05ED" w:rsidRDefault="009B05ED" w:rsidP="016BDB45">
            <w:pPr>
              <w:rPr>
                <w:rFonts w:ascii="Times New Roman" w:eastAsia="Times New Roman" w:hAnsi="Times New Roman" w:cs="Times New Roman"/>
                <w:kern w:val="2"/>
                <w:sz w:val="16"/>
                <w:szCs w:val="16"/>
                <w:lang w:val="en-US" w:eastAsia="en-US" w:bidi="ar-SA"/>
                <w14:ligatures w14:val="standardContextual"/>
              </w:rPr>
            </w:pPr>
          </w:p>
        </w:tc>
        <w:tc>
          <w:tcPr>
            <w:tcW w:w="0" w:type="auto"/>
            <w:gridSpan w:val="2"/>
            <w:shd w:val="clear" w:color="auto" w:fill="FFFFFF" w:themeFill="background1"/>
            <w:vAlign w:val="center"/>
          </w:tcPr>
          <w:p w14:paraId="5A8BC21B" w14:textId="77777777" w:rsidR="009B05ED" w:rsidRPr="009B05ED" w:rsidRDefault="009B05ED" w:rsidP="016BDB45">
            <w:pPr>
              <w:rPr>
                <w:rFonts w:ascii="Times New Roman" w:eastAsia="Times New Roman" w:hAnsi="Times New Roman" w:cs="Times New Roman"/>
                <w:kern w:val="2"/>
                <w:sz w:val="16"/>
                <w:szCs w:val="16"/>
                <w:lang w:val="en-US" w:eastAsia="en-US" w:bidi="ar-SA"/>
                <w14:ligatures w14:val="standardContextual"/>
              </w:rPr>
            </w:pPr>
          </w:p>
        </w:tc>
      </w:tr>
      <w:tr w:rsidR="009B05ED" w:rsidRPr="009B05ED" w14:paraId="624D5C6D" w14:textId="77777777" w:rsidTr="5B994A04">
        <w:trPr>
          <w:trHeight w:val="334"/>
        </w:trPr>
        <w:tc>
          <w:tcPr>
            <w:tcW w:w="845" w:type="dxa"/>
            <w:shd w:val="clear" w:color="auto" w:fill="FFFFFF" w:themeFill="background1"/>
            <w:vAlign w:val="center"/>
          </w:tcPr>
          <w:p w14:paraId="756D3E49" w14:textId="77777777" w:rsidR="009B05ED" w:rsidRPr="009B05ED" w:rsidRDefault="009B05ED" w:rsidP="016BDB45">
            <w:pPr>
              <w:jc w:val="center"/>
              <w:rPr>
                <w:rFonts w:ascii="Times New Roman" w:eastAsia="Times New Roman" w:hAnsi="Times New Roman" w:cs="Times New Roman"/>
                <w:b/>
                <w:bCs/>
                <w:kern w:val="2"/>
                <w:sz w:val="16"/>
                <w:szCs w:val="16"/>
                <w:lang w:eastAsia="en-US" w:bidi="ar-SA"/>
                <w14:ligatures w14:val="standardContextual"/>
              </w:rPr>
            </w:pPr>
            <w:r w:rsidRPr="016BDB45">
              <w:rPr>
                <w:rFonts w:ascii="Times New Roman" w:eastAsia="Times New Roman" w:hAnsi="Times New Roman" w:cs="Times New Roman"/>
                <w:b/>
                <w:bCs/>
                <w:kern w:val="2"/>
                <w:sz w:val="16"/>
                <w:szCs w:val="16"/>
                <w:lang w:eastAsia="en-US" w:bidi="ar-SA"/>
                <w14:ligatures w14:val="standardContextual"/>
              </w:rPr>
              <w:t>KDQoL-36-34</w:t>
            </w:r>
          </w:p>
        </w:tc>
        <w:tc>
          <w:tcPr>
            <w:tcW w:w="863" w:type="dxa"/>
            <w:shd w:val="clear" w:color="auto" w:fill="FFFFFF" w:themeFill="background1"/>
            <w:vAlign w:val="center"/>
          </w:tcPr>
          <w:p w14:paraId="7AFB6C14" w14:textId="77777777" w:rsidR="009B05ED" w:rsidRPr="009B05ED" w:rsidRDefault="009B05ED" w:rsidP="016BDB45">
            <w:pPr>
              <w:jc w:val="center"/>
              <w:rPr>
                <w:rFonts w:ascii="Times New Roman" w:eastAsia="Times New Roman" w:hAnsi="Times New Roman" w:cs="Times New Roman"/>
                <w:color w:val="000000"/>
                <w:kern w:val="2"/>
                <w:sz w:val="16"/>
                <w:szCs w:val="16"/>
                <w:lang w:val="en-US" w:eastAsia="en-US" w:bidi="ar-SA"/>
                <w14:ligatures w14:val="standardContextual"/>
              </w:rPr>
            </w:pPr>
          </w:p>
        </w:tc>
        <w:tc>
          <w:tcPr>
            <w:tcW w:w="895" w:type="dxa"/>
            <w:shd w:val="clear" w:color="auto" w:fill="FFFFFF" w:themeFill="background1"/>
          </w:tcPr>
          <w:p w14:paraId="1A6E3B52" w14:textId="77777777" w:rsidR="009B05ED" w:rsidRPr="009B05ED" w:rsidRDefault="009B05ED" w:rsidP="016BDB45">
            <w:pPr>
              <w:jc w:val="center"/>
              <w:rPr>
                <w:rFonts w:ascii="Times New Roman" w:eastAsia="Times New Roman" w:hAnsi="Times New Roman" w:cs="Times New Roman"/>
                <w:color w:val="000000"/>
                <w:kern w:val="2"/>
                <w:sz w:val="16"/>
                <w:szCs w:val="16"/>
                <w:lang w:val="en-US" w:eastAsia="en-US" w:bidi="ar-SA"/>
                <w14:ligatures w14:val="standardContextual"/>
              </w:rPr>
            </w:pPr>
          </w:p>
        </w:tc>
        <w:tc>
          <w:tcPr>
            <w:tcW w:w="708" w:type="dxa"/>
            <w:shd w:val="clear" w:color="auto" w:fill="FFFFFF" w:themeFill="background1"/>
            <w:vAlign w:val="center"/>
          </w:tcPr>
          <w:p w14:paraId="11E67C9A" w14:textId="77777777" w:rsidR="009B05ED" w:rsidRPr="009B05ED"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noProof/>
                <w:kern w:val="2"/>
                <w:sz w:val="16"/>
                <w:szCs w:val="16"/>
                <w:lang w:val="it-IT" w:eastAsia="en-US" w:bidi="ar-SA"/>
                <w14:ligatures w14:val="standardContextual"/>
              </w:rPr>
              <w:t>0.764</w:t>
            </w:r>
          </w:p>
        </w:tc>
        <w:tc>
          <w:tcPr>
            <w:tcW w:w="1202" w:type="dxa"/>
            <w:shd w:val="clear" w:color="auto" w:fill="FFFFFF" w:themeFill="background1"/>
            <w:vAlign w:val="center"/>
          </w:tcPr>
          <w:p w14:paraId="5246E22E" w14:textId="77777777" w:rsidR="009B05ED" w:rsidRPr="009B05ED" w:rsidRDefault="009B05ED" w:rsidP="016BDB45">
            <w:pPr>
              <w:jc w:val="center"/>
              <w:rPr>
                <w:rFonts w:ascii="Times New Roman" w:eastAsia="Times New Roman" w:hAnsi="Times New Roman" w:cs="Times New Roman"/>
                <w:color w:val="000000"/>
                <w:kern w:val="2"/>
                <w:sz w:val="16"/>
                <w:szCs w:val="16"/>
                <w:lang w:val="en-US" w:eastAsia="en-US" w:bidi="ar-SA"/>
                <w14:ligatures w14:val="standardContextual"/>
              </w:rPr>
            </w:pPr>
            <w:r w:rsidRPr="016BDB45">
              <w:rPr>
                <w:rFonts w:ascii="Times New Roman" w:eastAsia="Times New Roman" w:hAnsi="Times New Roman" w:cs="Times New Roman"/>
                <w:noProof/>
                <w:kern w:val="2"/>
                <w:sz w:val="16"/>
                <w:szCs w:val="16"/>
                <w:lang w:val="it-IT" w:eastAsia="en-US" w:bidi="ar-SA"/>
                <w14:ligatures w14:val="standardContextual"/>
              </w:rPr>
              <w:t>0.58</w:t>
            </w:r>
          </w:p>
        </w:tc>
        <w:tc>
          <w:tcPr>
            <w:tcW w:w="986" w:type="dxa"/>
            <w:shd w:val="clear" w:color="auto" w:fill="FFFFFF" w:themeFill="background1"/>
          </w:tcPr>
          <w:p w14:paraId="045FEE6F" w14:textId="77777777" w:rsidR="009B05ED" w:rsidRPr="009B05ED" w:rsidRDefault="009B05ED" w:rsidP="016BDB45">
            <w:pPr>
              <w:rPr>
                <w:rFonts w:ascii="Times New Roman" w:eastAsia="Times New Roman" w:hAnsi="Times New Roman" w:cs="Times New Roman"/>
                <w:kern w:val="2"/>
                <w:sz w:val="16"/>
                <w:szCs w:val="16"/>
                <w:lang w:val="en-US" w:eastAsia="en-US" w:bidi="ar-SA"/>
                <w14:ligatures w14:val="standardContextual"/>
              </w:rPr>
            </w:pPr>
          </w:p>
        </w:tc>
        <w:tc>
          <w:tcPr>
            <w:tcW w:w="0" w:type="auto"/>
            <w:shd w:val="clear" w:color="auto" w:fill="FFFFFF" w:themeFill="background1"/>
          </w:tcPr>
          <w:p w14:paraId="6F4AC521" w14:textId="77777777" w:rsidR="009B05ED" w:rsidRPr="009B05ED" w:rsidRDefault="009B05ED" w:rsidP="016BDB45">
            <w:pPr>
              <w:rPr>
                <w:rFonts w:ascii="Times New Roman" w:eastAsia="Times New Roman" w:hAnsi="Times New Roman" w:cs="Times New Roman"/>
                <w:kern w:val="2"/>
                <w:sz w:val="16"/>
                <w:szCs w:val="16"/>
                <w:lang w:val="en-US" w:eastAsia="en-US" w:bidi="ar-SA"/>
                <w14:ligatures w14:val="standardContextual"/>
              </w:rPr>
            </w:pPr>
          </w:p>
        </w:tc>
        <w:tc>
          <w:tcPr>
            <w:tcW w:w="0" w:type="auto"/>
            <w:gridSpan w:val="2"/>
            <w:shd w:val="clear" w:color="auto" w:fill="FFFFFF" w:themeFill="background1"/>
            <w:vAlign w:val="center"/>
          </w:tcPr>
          <w:p w14:paraId="227974A8" w14:textId="77777777" w:rsidR="009B05ED" w:rsidRPr="009B05ED" w:rsidRDefault="009B05ED" w:rsidP="016BDB45">
            <w:pPr>
              <w:rPr>
                <w:rFonts w:ascii="Times New Roman" w:eastAsia="Times New Roman" w:hAnsi="Times New Roman" w:cs="Times New Roman"/>
                <w:kern w:val="2"/>
                <w:sz w:val="16"/>
                <w:szCs w:val="16"/>
                <w:lang w:val="en-US" w:eastAsia="en-US" w:bidi="ar-SA"/>
                <w14:ligatures w14:val="standardContextual"/>
              </w:rPr>
            </w:pPr>
          </w:p>
        </w:tc>
        <w:tc>
          <w:tcPr>
            <w:tcW w:w="0" w:type="auto"/>
            <w:gridSpan w:val="2"/>
            <w:shd w:val="clear" w:color="auto" w:fill="FFFFFF" w:themeFill="background1"/>
            <w:vAlign w:val="center"/>
          </w:tcPr>
          <w:p w14:paraId="287D19A3" w14:textId="77777777" w:rsidR="009B05ED" w:rsidRPr="009B05ED" w:rsidRDefault="009B05ED" w:rsidP="016BDB45">
            <w:pPr>
              <w:rPr>
                <w:rFonts w:ascii="Times New Roman" w:eastAsia="Times New Roman" w:hAnsi="Times New Roman" w:cs="Times New Roman"/>
                <w:kern w:val="2"/>
                <w:sz w:val="16"/>
                <w:szCs w:val="16"/>
                <w:lang w:val="en-US" w:eastAsia="en-US" w:bidi="ar-SA"/>
                <w14:ligatures w14:val="standardContextual"/>
              </w:rPr>
            </w:pPr>
          </w:p>
        </w:tc>
      </w:tr>
      <w:tr w:rsidR="009B05ED" w:rsidRPr="009B05ED" w14:paraId="1523074E" w14:textId="77777777" w:rsidTr="5B994A04">
        <w:trPr>
          <w:trHeight w:val="334"/>
        </w:trPr>
        <w:tc>
          <w:tcPr>
            <w:tcW w:w="845" w:type="dxa"/>
            <w:shd w:val="clear" w:color="auto" w:fill="FFFFFF" w:themeFill="background1"/>
            <w:vAlign w:val="center"/>
          </w:tcPr>
          <w:p w14:paraId="4CDFB61C" w14:textId="77777777" w:rsidR="009B05ED" w:rsidRPr="009B05ED" w:rsidRDefault="009B05ED" w:rsidP="016BDB45">
            <w:pPr>
              <w:jc w:val="center"/>
              <w:rPr>
                <w:rFonts w:ascii="Times New Roman" w:eastAsia="Times New Roman" w:hAnsi="Times New Roman" w:cs="Times New Roman"/>
                <w:b/>
                <w:bCs/>
                <w:kern w:val="2"/>
                <w:sz w:val="16"/>
                <w:szCs w:val="16"/>
                <w:lang w:eastAsia="en-US" w:bidi="ar-SA"/>
                <w14:ligatures w14:val="standardContextual"/>
              </w:rPr>
            </w:pPr>
            <w:r w:rsidRPr="016BDB45">
              <w:rPr>
                <w:rFonts w:ascii="Times New Roman" w:eastAsia="Times New Roman" w:hAnsi="Times New Roman" w:cs="Times New Roman"/>
                <w:b/>
                <w:bCs/>
                <w:kern w:val="2"/>
                <w:sz w:val="16"/>
                <w:szCs w:val="16"/>
                <w:lang w:eastAsia="en-US" w:bidi="ar-SA"/>
                <w14:ligatures w14:val="standardContextual"/>
              </w:rPr>
              <w:t>KDQoL-36-35</w:t>
            </w:r>
          </w:p>
        </w:tc>
        <w:tc>
          <w:tcPr>
            <w:tcW w:w="863" w:type="dxa"/>
            <w:shd w:val="clear" w:color="auto" w:fill="FFFFFF" w:themeFill="background1"/>
            <w:vAlign w:val="center"/>
          </w:tcPr>
          <w:p w14:paraId="3D5A3B52" w14:textId="77777777" w:rsidR="009B05ED" w:rsidRPr="009B05ED" w:rsidRDefault="009B05ED" w:rsidP="016BDB45">
            <w:pPr>
              <w:jc w:val="center"/>
              <w:rPr>
                <w:rFonts w:ascii="Times New Roman" w:eastAsia="Times New Roman" w:hAnsi="Times New Roman" w:cs="Times New Roman"/>
                <w:color w:val="000000"/>
                <w:kern w:val="2"/>
                <w:sz w:val="16"/>
                <w:szCs w:val="16"/>
                <w:lang w:val="en-US" w:eastAsia="en-US" w:bidi="ar-SA"/>
                <w14:ligatures w14:val="standardContextual"/>
              </w:rPr>
            </w:pPr>
          </w:p>
        </w:tc>
        <w:tc>
          <w:tcPr>
            <w:tcW w:w="895" w:type="dxa"/>
            <w:shd w:val="clear" w:color="auto" w:fill="FFFFFF" w:themeFill="background1"/>
          </w:tcPr>
          <w:p w14:paraId="49A288E3" w14:textId="77777777" w:rsidR="009B05ED" w:rsidRPr="009B05ED" w:rsidRDefault="009B05ED" w:rsidP="016BDB45">
            <w:pPr>
              <w:jc w:val="center"/>
              <w:rPr>
                <w:rFonts w:ascii="Times New Roman" w:eastAsia="Times New Roman" w:hAnsi="Times New Roman" w:cs="Times New Roman"/>
                <w:color w:val="000000"/>
                <w:kern w:val="2"/>
                <w:sz w:val="16"/>
                <w:szCs w:val="16"/>
                <w:lang w:val="en-US" w:eastAsia="en-US" w:bidi="ar-SA"/>
                <w14:ligatures w14:val="standardContextual"/>
              </w:rPr>
            </w:pPr>
          </w:p>
        </w:tc>
        <w:tc>
          <w:tcPr>
            <w:tcW w:w="708" w:type="dxa"/>
            <w:shd w:val="clear" w:color="auto" w:fill="FFFFFF" w:themeFill="background1"/>
            <w:vAlign w:val="center"/>
          </w:tcPr>
          <w:p w14:paraId="7B6A4CF8" w14:textId="77777777" w:rsidR="009B05ED" w:rsidRPr="009B05ED"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noProof/>
                <w:kern w:val="2"/>
                <w:sz w:val="16"/>
                <w:szCs w:val="16"/>
                <w:lang w:val="it-IT" w:eastAsia="en-US" w:bidi="ar-SA"/>
                <w14:ligatures w14:val="standardContextual"/>
              </w:rPr>
              <w:t>0.566</w:t>
            </w:r>
          </w:p>
        </w:tc>
        <w:tc>
          <w:tcPr>
            <w:tcW w:w="1202" w:type="dxa"/>
            <w:shd w:val="clear" w:color="auto" w:fill="FFFFFF" w:themeFill="background1"/>
            <w:vAlign w:val="center"/>
          </w:tcPr>
          <w:p w14:paraId="3817C480" w14:textId="77777777" w:rsidR="009B05ED" w:rsidRPr="009B05ED" w:rsidRDefault="009B05ED" w:rsidP="016BDB45">
            <w:pPr>
              <w:jc w:val="center"/>
              <w:rPr>
                <w:rFonts w:ascii="Times New Roman" w:eastAsia="Times New Roman" w:hAnsi="Times New Roman" w:cs="Times New Roman"/>
                <w:color w:val="000000"/>
                <w:kern w:val="2"/>
                <w:sz w:val="16"/>
                <w:szCs w:val="16"/>
                <w:lang w:val="en-US" w:eastAsia="en-US" w:bidi="ar-SA"/>
                <w14:ligatures w14:val="standardContextual"/>
              </w:rPr>
            </w:pPr>
            <w:r w:rsidRPr="016BDB45">
              <w:rPr>
                <w:rFonts w:ascii="Times New Roman" w:eastAsia="Times New Roman" w:hAnsi="Times New Roman" w:cs="Times New Roman"/>
                <w:noProof/>
                <w:kern w:val="2"/>
                <w:sz w:val="16"/>
                <w:szCs w:val="16"/>
                <w:lang w:val="it-IT" w:eastAsia="en-US" w:bidi="ar-SA"/>
                <w14:ligatures w14:val="standardContextual"/>
              </w:rPr>
              <w:t>0.32</w:t>
            </w:r>
          </w:p>
        </w:tc>
        <w:tc>
          <w:tcPr>
            <w:tcW w:w="986" w:type="dxa"/>
            <w:shd w:val="clear" w:color="auto" w:fill="FFFFFF" w:themeFill="background1"/>
          </w:tcPr>
          <w:p w14:paraId="02DA2677" w14:textId="77777777" w:rsidR="009B05ED" w:rsidRPr="009B05ED" w:rsidRDefault="009B05ED" w:rsidP="016BDB45">
            <w:pPr>
              <w:rPr>
                <w:rFonts w:ascii="Times New Roman" w:eastAsia="Times New Roman" w:hAnsi="Times New Roman" w:cs="Times New Roman"/>
                <w:kern w:val="2"/>
                <w:sz w:val="16"/>
                <w:szCs w:val="16"/>
                <w:lang w:val="en-US" w:eastAsia="en-US" w:bidi="ar-SA"/>
                <w14:ligatures w14:val="standardContextual"/>
              </w:rPr>
            </w:pPr>
          </w:p>
        </w:tc>
        <w:tc>
          <w:tcPr>
            <w:tcW w:w="0" w:type="auto"/>
            <w:shd w:val="clear" w:color="auto" w:fill="FFFFFF" w:themeFill="background1"/>
          </w:tcPr>
          <w:p w14:paraId="06024D0B" w14:textId="77777777" w:rsidR="009B05ED" w:rsidRPr="009B05ED" w:rsidRDefault="009B05ED" w:rsidP="016BDB45">
            <w:pPr>
              <w:rPr>
                <w:rFonts w:ascii="Times New Roman" w:eastAsia="Times New Roman" w:hAnsi="Times New Roman" w:cs="Times New Roman"/>
                <w:kern w:val="2"/>
                <w:sz w:val="16"/>
                <w:szCs w:val="16"/>
                <w:lang w:val="en-US" w:eastAsia="en-US" w:bidi="ar-SA"/>
                <w14:ligatures w14:val="standardContextual"/>
              </w:rPr>
            </w:pPr>
          </w:p>
        </w:tc>
        <w:tc>
          <w:tcPr>
            <w:tcW w:w="0" w:type="auto"/>
            <w:gridSpan w:val="2"/>
            <w:shd w:val="clear" w:color="auto" w:fill="FFFFFF" w:themeFill="background1"/>
            <w:vAlign w:val="center"/>
          </w:tcPr>
          <w:p w14:paraId="2152601D" w14:textId="77777777" w:rsidR="009B05ED" w:rsidRPr="009B05ED" w:rsidRDefault="009B05ED" w:rsidP="016BDB45">
            <w:pPr>
              <w:rPr>
                <w:rFonts w:ascii="Times New Roman" w:eastAsia="Times New Roman" w:hAnsi="Times New Roman" w:cs="Times New Roman"/>
                <w:kern w:val="2"/>
                <w:sz w:val="16"/>
                <w:szCs w:val="16"/>
                <w:lang w:val="en-US" w:eastAsia="en-US" w:bidi="ar-SA"/>
                <w14:ligatures w14:val="standardContextual"/>
              </w:rPr>
            </w:pPr>
          </w:p>
        </w:tc>
        <w:tc>
          <w:tcPr>
            <w:tcW w:w="0" w:type="auto"/>
            <w:gridSpan w:val="2"/>
            <w:shd w:val="clear" w:color="auto" w:fill="FFFFFF" w:themeFill="background1"/>
            <w:vAlign w:val="center"/>
          </w:tcPr>
          <w:p w14:paraId="703DFD15" w14:textId="77777777" w:rsidR="009B05ED" w:rsidRPr="009B05ED" w:rsidRDefault="009B05ED" w:rsidP="016BDB45">
            <w:pPr>
              <w:rPr>
                <w:rFonts w:ascii="Times New Roman" w:eastAsia="Times New Roman" w:hAnsi="Times New Roman" w:cs="Times New Roman"/>
                <w:kern w:val="2"/>
                <w:sz w:val="16"/>
                <w:szCs w:val="16"/>
                <w:lang w:val="en-US" w:eastAsia="en-US" w:bidi="ar-SA"/>
                <w14:ligatures w14:val="standardContextual"/>
              </w:rPr>
            </w:pPr>
          </w:p>
        </w:tc>
      </w:tr>
      <w:tr w:rsidR="009B05ED" w:rsidRPr="009B05ED" w14:paraId="0A16F705" w14:textId="77777777" w:rsidTr="5B994A04">
        <w:trPr>
          <w:trHeight w:val="334"/>
        </w:trPr>
        <w:tc>
          <w:tcPr>
            <w:tcW w:w="845" w:type="dxa"/>
            <w:tcBorders>
              <w:bottom w:val="single" w:sz="12" w:space="0" w:color="auto"/>
            </w:tcBorders>
            <w:shd w:val="clear" w:color="auto" w:fill="FFFFFF" w:themeFill="background1"/>
            <w:vAlign w:val="center"/>
          </w:tcPr>
          <w:p w14:paraId="7BDBF028" w14:textId="77777777" w:rsidR="009B05ED" w:rsidRPr="009B05ED" w:rsidRDefault="009B05ED" w:rsidP="016BDB45">
            <w:pPr>
              <w:jc w:val="center"/>
              <w:rPr>
                <w:rFonts w:ascii="Times New Roman" w:eastAsia="Times New Roman" w:hAnsi="Times New Roman" w:cs="Times New Roman"/>
                <w:b/>
                <w:bCs/>
                <w:kern w:val="2"/>
                <w:sz w:val="16"/>
                <w:szCs w:val="16"/>
                <w:lang w:eastAsia="en-US" w:bidi="ar-SA"/>
                <w14:ligatures w14:val="standardContextual"/>
              </w:rPr>
            </w:pPr>
            <w:r w:rsidRPr="016BDB45">
              <w:rPr>
                <w:rFonts w:ascii="Times New Roman" w:eastAsia="Times New Roman" w:hAnsi="Times New Roman" w:cs="Times New Roman"/>
                <w:b/>
                <w:bCs/>
                <w:kern w:val="2"/>
                <w:sz w:val="16"/>
                <w:szCs w:val="16"/>
                <w:lang w:eastAsia="en-US" w:bidi="ar-SA"/>
                <w14:ligatures w14:val="standardContextual"/>
              </w:rPr>
              <w:t>KDQoL-36-36</w:t>
            </w:r>
          </w:p>
        </w:tc>
        <w:tc>
          <w:tcPr>
            <w:tcW w:w="863" w:type="dxa"/>
            <w:tcBorders>
              <w:bottom w:val="single" w:sz="12" w:space="0" w:color="auto"/>
            </w:tcBorders>
            <w:shd w:val="clear" w:color="auto" w:fill="FFFFFF" w:themeFill="background1"/>
            <w:vAlign w:val="center"/>
          </w:tcPr>
          <w:p w14:paraId="3F9930E8" w14:textId="77777777" w:rsidR="009B05ED" w:rsidRPr="009B05ED" w:rsidRDefault="009B05ED" w:rsidP="016BDB45">
            <w:pPr>
              <w:jc w:val="center"/>
              <w:rPr>
                <w:rFonts w:ascii="Times New Roman" w:eastAsia="Times New Roman" w:hAnsi="Times New Roman" w:cs="Times New Roman"/>
                <w:color w:val="000000"/>
                <w:kern w:val="2"/>
                <w:sz w:val="16"/>
                <w:szCs w:val="16"/>
                <w:lang w:val="en-US" w:eastAsia="en-US" w:bidi="ar-SA"/>
                <w14:ligatures w14:val="standardContextual"/>
              </w:rPr>
            </w:pPr>
          </w:p>
        </w:tc>
        <w:tc>
          <w:tcPr>
            <w:tcW w:w="895" w:type="dxa"/>
            <w:tcBorders>
              <w:bottom w:val="single" w:sz="12" w:space="0" w:color="auto"/>
            </w:tcBorders>
            <w:shd w:val="clear" w:color="auto" w:fill="FFFFFF" w:themeFill="background1"/>
          </w:tcPr>
          <w:p w14:paraId="72F61037" w14:textId="77777777" w:rsidR="009B05ED" w:rsidRPr="009B05ED" w:rsidRDefault="009B05ED" w:rsidP="016BDB45">
            <w:pPr>
              <w:jc w:val="center"/>
              <w:rPr>
                <w:rFonts w:ascii="Times New Roman" w:eastAsia="Times New Roman" w:hAnsi="Times New Roman" w:cs="Times New Roman"/>
                <w:color w:val="000000"/>
                <w:kern w:val="2"/>
                <w:sz w:val="16"/>
                <w:szCs w:val="16"/>
                <w:lang w:val="en-US" w:eastAsia="en-US" w:bidi="ar-SA"/>
                <w14:ligatures w14:val="standardContextual"/>
              </w:rPr>
            </w:pPr>
          </w:p>
        </w:tc>
        <w:tc>
          <w:tcPr>
            <w:tcW w:w="708" w:type="dxa"/>
            <w:tcBorders>
              <w:bottom w:val="single" w:sz="12" w:space="0" w:color="auto"/>
            </w:tcBorders>
            <w:shd w:val="clear" w:color="auto" w:fill="FFFFFF" w:themeFill="background1"/>
            <w:vAlign w:val="center"/>
          </w:tcPr>
          <w:p w14:paraId="64D9094F" w14:textId="77777777" w:rsidR="009B05ED" w:rsidRPr="009B05ED"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color w:val="000000"/>
                <w:kern w:val="2"/>
                <w:sz w:val="16"/>
                <w:szCs w:val="16"/>
                <w:lang w:val="en-US" w:eastAsia="en-US" w:bidi="ar-SA"/>
                <w14:ligatures w14:val="standardContextual"/>
              </w:rPr>
              <w:t>0.709</w:t>
            </w:r>
          </w:p>
        </w:tc>
        <w:tc>
          <w:tcPr>
            <w:tcW w:w="1202" w:type="dxa"/>
            <w:tcBorders>
              <w:bottom w:val="single" w:sz="12" w:space="0" w:color="auto"/>
            </w:tcBorders>
            <w:shd w:val="clear" w:color="auto" w:fill="FFFFFF" w:themeFill="background1"/>
            <w:vAlign w:val="center"/>
          </w:tcPr>
          <w:p w14:paraId="75471B4D" w14:textId="77777777" w:rsidR="009B05ED" w:rsidRPr="009B05ED" w:rsidRDefault="009B05ED" w:rsidP="016BDB45">
            <w:pPr>
              <w:jc w:val="center"/>
              <w:rPr>
                <w:rFonts w:ascii="Times New Roman" w:eastAsia="Times New Roman" w:hAnsi="Times New Roman" w:cs="Times New Roman"/>
                <w:color w:val="000000"/>
                <w:kern w:val="2"/>
                <w:sz w:val="16"/>
                <w:szCs w:val="16"/>
                <w:lang w:val="en-US" w:eastAsia="en-US" w:bidi="ar-SA"/>
                <w14:ligatures w14:val="standardContextual"/>
              </w:rPr>
            </w:pPr>
            <w:r w:rsidRPr="016BDB45">
              <w:rPr>
                <w:rFonts w:ascii="Times New Roman" w:eastAsia="Times New Roman" w:hAnsi="Times New Roman" w:cs="Times New Roman"/>
                <w:color w:val="000000"/>
                <w:kern w:val="2"/>
                <w:sz w:val="16"/>
                <w:szCs w:val="16"/>
                <w:lang w:val="en-US" w:eastAsia="en-US" w:bidi="ar-SA"/>
                <w14:ligatures w14:val="standardContextual"/>
              </w:rPr>
              <w:t>0.50</w:t>
            </w:r>
          </w:p>
        </w:tc>
        <w:tc>
          <w:tcPr>
            <w:tcW w:w="986" w:type="dxa"/>
            <w:tcBorders>
              <w:bottom w:val="single" w:sz="12" w:space="0" w:color="auto"/>
            </w:tcBorders>
            <w:shd w:val="clear" w:color="auto" w:fill="FFFFFF" w:themeFill="background1"/>
          </w:tcPr>
          <w:p w14:paraId="43EF3FA0" w14:textId="77777777" w:rsidR="009B05ED" w:rsidRPr="009B05ED" w:rsidRDefault="009B05ED" w:rsidP="016BDB45">
            <w:pPr>
              <w:rPr>
                <w:rFonts w:ascii="Times New Roman" w:eastAsia="Times New Roman" w:hAnsi="Times New Roman" w:cs="Times New Roman"/>
                <w:kern w:val="2"/>
                <w:sz w:val="16"/>
                <w:szCs w:val="16"/>
                <w:lang w:val="en-US" w:eastAsia="en-US" w:bidi="ar-SA"/>
                <w14:ligatures w14:val="standardContextual"/>
              </w:rPr>
            </w:pPr>
          </w:p>
        </w:tc>
        <w:tc>
          <w:tcPr>
            <w:tcW w:w="0" w:type="auto"/>
            <w:tcBorders>
              <w:bottom w:val="single" w:sz="12" w:space="0" w:color="auto"/>
            </w:tcBorders>
            <w:shd w:val="clear" w:color="auto" w:fill="FFFFFF" w:themeFill="background1"/>
          </w:tcPr>
          <w:p w14:paraId="4C68B145" w14:textId="77777777" w:rsidR="009B05ED" w:rsidRPr="009B05ED" w:rsidRDefault="009B05ED" w:rsidP="016BDB45">
            <w:pPr>
              <w:rPr>
                <w:rFonts w:ascii="Times New Roman" w:eastAsia="Times New Roman" w:hAnsi="Times New Roman" w:cs="Times New Roman"/>
                <w:kern w:val="2"/>
                <w:sz w:val="16"/>
                <w:szCs w:val="16"/>
                <w:lang w:val="en-US" w:eastAsia="en-US" w:bidi="ar-SA"/>
                <w14:ligatures w14:val="standardContextual"/>
              </w:rPr>
            </w:pPr>
          </w:p>
        </w:tc>
        <w:tc>
          <w:tcPr>
            <w:tcW w:w="0" w:type="auto"/>
            <w:gridSpan w:val="2"/>
            <w:tcBorders>
              <w:bottom w:val="single" w:sz="12" w:space="0" w:color="auto"/>
            </w:tcBorders>
            <w:shd w:val="clear" w:color="auto" w:fill="FFFFFF" w:themeFill="background1"/>
            <w:vAlign w:val="center"/>
          </w:tcPr>
          <w:p w14:paraId="67657D3B" w14:textId="77777777" w:rsidR="009B05ED" w:rsidRPr="009B05ED" w:rsidRDefault="009B05ED" w:rsidP="016BDB45">
            <w:pPr>
              <w:rPr>
                <w:rFonts w:ascii="Times New Roman" w:eastAsia="Times New Roman" w:hAnsi="Times New Roman" w:cs="Times New Roman"/>
                <w:kern w:val="2"/>
                <w:sz w:val="16"/>
                <w:szCs w:val="16"/>
                <w:lang w:val="en-US" w:eastAsia="en-US" w:bidi="ar-SA"/>
                <w14:ligatures w14:val="standardContextual"/>
              </w:rPr>
            </w:pPr>
          </w:p>
        </w:tc>
        <w:tc>
          <w:tcPr>
            <w:tcW w:w="0" w:type="auto"/>
            <w:gridSpan w:val="2"/>
            <w:tcBorders>
              <w:bottom w:val="single" w:sz="12" w:space="0" w:color="auto"/>
            </w:tcBorders>
            <w:shd w:val="clear" w:color="auto" w:fill="FFFFFF" w:themeFill="background1"/>
            <w:vAlign w:val="center"/>
          </w:tcPr>
          <w:p w14:paraId="3B82201E" w14:textId="77777777" w:rsidR="009B05ED" w:rsidRPr="009B05ED" w:rsidRDefault="009B05ED" w:rsidP="016BDB45">
            <w:pPr>
              <w:rPr>
                <w:rFonts w:ascii="Times New Roman" w:eastAsia="Times New Roman" w:hAnsi="Times New Roman" w:cs="Times New Roman"/>
                <w:kern w:val="2"/>
                <w:sz w:val="16"/>
                <w:szCs w:val="16"/>
                <w:lang w:val="en-US" w:eastAsia="en-US" w:bidi="ar-SA"/>
                <w14:ligatures w14:val="standardContextual"/>
              </w:rPr>
            </w:pPr>
          </w:p>
        </w:tc>
      </w:tr>
    </w:tbl>
    <w:p w14:paraId="1530DEC9" w14:textId="77777777" w:rsidR="009B05ED" w:rsidRPr="009B05ED" w:rsidRDefault="009B05ED" w:rsidP="016BDB45">
      <w:pPr>
        <w:rPr>
          <w:rFonts w:ascii="Times New Roman" w:eastAsia="Times New Roman" w:hAnsi="Times New Roman" w:cs="Times New Roman"/>
          <w:noProof/>
          <w:sz w:val="18"/>
          <w:szCs w:val="18"/>
        </w:rPr>
      </w:pPr>
      <w:r w:rsidRPr="5B994A04">
        <w:rPr>
          <w:rFonts w:ascii="Times New Roman" w:eastAsia="Times New Roman" w:hAnsi="Times New Roman" w:cs="Times New Roman"/>
          <w:b/>
          <w:bCs/>
          <w:noProof/>
          <w:sz w:val="18"/>
          <w:szCs w:val="18"/>
        </w:rPr>
        <w:t>BKD:</w:t>
      </w:r>
      <w:r w:rsidRPr="5B994A04">
        <w:rPr>
          <w:rFonts w:ascii="Times New Roman" w:eastAsia="Times New Roman" w:hAnsi="Times New Roman" w:cs="Times New Roman"/>
          <w:b/>
          <w:bCs/>
          <w:noProof/>
          <w:sz w:val="18"/>
          <w:szCs w:val="18"/>
          <w:vertAlign w:val="subscript"/>
        </w:rPr>
        <w:t xml:space="preserve"> </w:t>
      </w:r>
      <w:r w:rsidRPr="5B994A04">
        <w:rPr>
          <w:rFonts w:ascii="Times New Roman" w:eastAsia="Times New Roman" w:hAnsi="Times New Roman" w:cs="Times New Roman"/>
          <w:noProof/>
          <w:sz w:val="18"/>
          <w:szCs w:val="18"/>
        </w:rPr>
        <w:t>KDQoL-36 Burden Kidney Disease</w:t>
      </w:r>
      <w:r w:rsidRPr="5B994A04">
        <w:rPr>
          <w:rFonts w:ascii="Times New Roman" w:eastAsia="Times New Roman" w:hAnsi="Times New Roman" w:cs="Times New Roman"/>
          <w:noProof/>
          <w:sz w:val="18"/>
          <w:szCs w:val="18"/>
          <w:vertAlign w:val="subscript"/>
        </w:rPr>
        <w:t>,</w:t>
      </w:r>
      <w:r w:rsidRPr="5B994A04">
        <w:rPr>
          <w:rFonts w:ascii="Times New Roman" w:eastAsia="Times New Roman" w:hAnsi="Times New Roman" w:cs="Times New Roman"/>
          <w:b/>
          <w:bCs/>
          <w:noProof/>
          <w:sz w:val="18"/>
          <w:szCs w:val="18"/>
          <w:vertAlign w:val="subscript"/>
        </w:rPr>
        <w:t xml:space="preserve"> </w:t>
      </w:r>
      <w:r w:rsidRPr="5B994A04">
        <w:rPr>
          <w:rFonts w:ascii="Times New Roman" w:eastAsia="Times New Roman" w:hAnsi="Times New Roman" w:cs="Times New Roman"/>
          <w:b/>
          <w:bCs/>
          <w:noProof/>
          <w:sz w:val="18"/>
          <w:szCs w:val="18"/>
        </w:rPr>
        <w:t xml:space="preserve">SKD: </w:t>
      </w:r>
      <w:r w:rsidRPr="5B994A04">
        <w:rPr>
          <w:rFonts w:ascii="Times New Roman" w:eastAsia="Times New Roman" w:hAnsi="Times New Roman" w:cs="Times New Roman"/>
          <w:noProof/>
          <w:sz w:val="18"/>
          <w:szCs w:val="18"/>
        </w:rPr>
        <w:t>KDQoL-36 Symptom Kidney Disease</w:t>
      </w:r>
      <w:r w:rsidRPr="5B994A04">
        <w:rPr>
          <w:rFonts w:ascii="Times New Roman" w:eastAsia="Times New Roman" w:hAnsi="Times New Roman" w:cs="Times New Roman"/>
          <w:noProof/>
          <w:sz w:val="18"/>
          <w:szCs w:val="18"/>
          <w:vertAlign w:val="subscript"/>
        </w:rPr>
        <w:t>,</w:t>
      </w:r>
      <w:r w:rsidRPr="5B994A04">
        <w:rPr>
          <w:rFonts w:ascii="Times New Roman" w:eastAsia="Times New Roman" w:hAnsi="Times New Roman" w:cs="Times New Roman"/>
          <w:b/>
          <w:bCs/>
          <w:noProof/>
          <w:sz w:val="18"/>
          <w:szCs w:val="18"/>
          <w:vertAlign w:val="subscript"/>
        </w:rPr>
        <w:t xml:space="preserve"> </w:t>
      </w:r>
      <w:r w:rsidRPr="5B994A04">
        <w:rPr>
          <w:rFonts w:ascii="Times New Roman" w:eastAsia="Times New Roman" w:hAnsi="Times New Roman" w:cs="Times New Roman"/>
          <w:b/>
          <w:bCs/>
          <w:noProof/>
          <w:sz w:val="18"/>
          <w:szCs w:val="18"/>
        </w:rPr>
        <w:t>EKD</w:t>
      </w:r>
      <w:r w:rsidRPr="5B994A04">
        <w:rPr>
          <w:rFonts w:ascii="Times New Roman" w:eastAsia="Times New Roman" w:hAnsi="Times New Roman" w:cs="Times New Roman"/>
          <w:noProof/>
          <w:sz w:val="18"/>
          <w:szCs w:val="18"/>
        </w:rPr>
        <w:t xml:space="preserve">: KDQoL-36 Effect Kidney Disease: </w:t>
      </w:r>
      <w:r w:rsidRPr="5B994A04">
        <w:rPr>
          <w:rFonts w:ascii="Times New Roman" w:eastAsia="Times New Roman" w:hAnsi="Times New Roman" w:cs="Times New Roman"/>
          <w:b/>
          <w:bCs/>
          <w:noProof/>
          <w:sz w:val="18"/>
          <w:szCs w:val="18"/>
        </w:rPr>
        <w:t>h2</w:t>
      </w:r>
      <w:r w:rsidRPr="5B994A04">
        <w:rPr>
          <w:rFonts w:ascii="Times New Roman" w:eastAsia="Times New Roman" w:hAnsi="Times New Roman" w:cs="Times New Roman"/>
          <w:noProof/>
          <w:sz w:val="18"/>
          <w:szCs w:val="18"/>
        </w:rPr>
        <w:t>: Communalities (Communalities of an item in IRT and factor analysis represents the proportion of variance in that item which is explained by the latent traits (factors or dimensions) estimated in the model).</w:t>
      </w:r>
      <w:r>
        <w:br/>
      </w:r>
      <w:r>
        <w:br/>
      </w:r>
    </w:p>
    <w:p w14:paraId="0EDF8AA2" w14:textId="77777777" w:rsidR="009B05ED" w:rsidRPr="009B05ED" w:rsidRDefault="009B05ED" w:rsidP="016BDB45">
      <w:pPr>
        <w:rPr>
          <w:rFonts w:ascii="Times New Roman" w:eastAsia="Times New Roman" w:hAnsi="Times New Roman" w:cs="Times New Roman"/>
          <w:noProof/>
          <w:sz w:val="18"/>
          <w:szCs w:val="18"/>
        </w:rPr>
      </w:pPr>
      <w:r w:rsidRPr="5B994A04">
        <w:rPr>
          <w:rFonts w:ascii="Times New Roman" w:eastAsia="Times New Roman" w:hAnsi="Times New Roman" w:cs="Times New Roman"/>
          <w:noProof/>
          <w:sz w:val="18"/>
          <w:szCs w:val="18"/>
        </w:rPr>
        <w:br w:type="page"/>
      </w:r>
    </w:p>
    <w:p w14:paraId="4769AC30" w14:textId="08F090F3" w:rsidR="00CA5A22" w:rsidRPr="009B05ED" w:rsidRDefault="00CA5A22" w:rsidP="44480EFF">
      <w:pPr>
        <w:jc w:val="both"/>
        <w:rPr>
          <w:rFonts w:ascii="Times New Roman" w:eastAsia="Times New Roman" w:hAnsi="Times New Roman" w:cs="Times New Roman"/>
          <w:i/>
          <w:iCs/>
          <w:lang w:val="en-US" w:eastAsia="en-US" w:bidi="ar-SA"/>
        </w:rPr>
      </w:pPr>
      <w:r w:rsidRPr="00605C98">
        <w:rPr>
          <w:rFonts w:ascii="Times New Roman" w:eastAsia="Times New Roman" w:hAnsi="Times New Roman" w:cs="Times New Roman"/>
          <w:b/>
          <w:bCs/>
          <w:kern w:val="2"/>
          <w:sz w:val="20"/>
          <w:szCs w:val="20"/>
          <w:lang w:val="en-US" w:eastAsia="en-US" w:bidi="ar-SA"/>
          <w14:ligatures w14:val="standardContextual"/>
        </w:rPr>
        <w:lastRenderedPageBreak/>
        <w:t xml:space="preserve">Figure </w:t>
      </w:r>
      <w:r w:rsidR="1820B1EF" w:rsidRPr="00605C98">
        <w:rPr>
          <w:rFonts w:ascii="Times New Roman" w:eastAsia="Times New Roman" w:hAnsi="Times New Roman" w:cs="Times New Roman"/>
          <w:b/>
          <w:bCs/>
          <w:kern w:val="2"/>
          <w:sz w:val="20"/>
          <w:szCs w:val="20"/>
          <w:lang w:val="en-US" w:eastAsia="en-US" w:bidi="ar-SA"/>
          <w14:ligatures w14:val="standardContextual"/>
        </w:rPr>
        <w:t>A1.</w:t>
      </w:r>
      <w:r w:rsidRPr="00605C98">
        <w:rPr>
          <w:rFonts w:ascii="Times New Roman" w:eastAsia="Times New Roman" w:hAnsi="Times New Roman" w:cs="Times New Roman"/>
          <w:b/>
          <w:bCs/>
          <w:kern w:val="2"/>
          <w:sz w:val="20"/>
          <w:szCs w:val="20"/>
          <w:lang w:val="en-US" w:eastAsia="en-US" w:bidi="ar-SA"/>
          <w14:ligatures w14:val="standardContextual"/>
        </w:rPr>
        <w:t>7</w:t>
      </w:r>
      <w:r w:rsidRPr="00605C98">
        <w:rPr>
          <w:rFonts w:ascii="Times New Roman" w:eastAsia="Times New Roman" w:hAnsi="Times New Roman" w:cs="Times New Roman"/>
          <w:kern w:val="2"/>
          <w:sz w:val="20"/>
          <w:szCs w:val="20"/>
          <w:lang w:val="en-US" w:eastAsia="en-US" w:bidi="ar-SA"/>
          <w14:ligatures w14:val="standardContextual"/>
        </w:rPr>
        <w:t xml:space="preserve"> </w:t>
      </w:r>
      <w:r w:rsidRPr="00605C98">
        <w:rPr>
          <w:rFonts w:ascii="Times New Roman" w:eastAsia="Times New Roman" w:hAnsi="Times New Roman" w:cs="Times New Roman"/>
          <w:i/>
          <w:iCs/>
          <w:kern w:val="2"/>
          <w:sz w:val="20"/>
          <w:szCs w:val="20"/>
          <w:lang w:val="en-US" w:eastAsia="en-US" w:bidi="ar-SA"/>
          <w14:ligatures w14:val="standardContextual"/>
        </w:rPr>
        <w:t>Graphic representation of the Model 2c- Bi-Factor model of the KDQoL-36 disease specific scale questionnaire</w:t>
      </w:r>
      <w:r w:rsidRPr="44480EFF">
        <w:rPr>
          <w:rFonts w:ascii="Times New Roman" w:eastAsia="Times New Roman" w:hAnsi="Times New Roman" w:cs="Times New Roman"/>
          <w:i/>
          <w:iCs/>
          <w:kern w:val="2"/>
          <w:lang w:val="en-US" w:eastAsia="en-US" w:bidi="ar-SA"/>
          <w14:ligatures w14:val="standardContextual"/>
        </w:rPr>
        <w:t xml:space="preserve">. </w:t>
      </w:r>
    </w:p>
    <w:p w14:paraId="40EE25B6" w14:textId="5AB68D63" w:rsidR="18960447" w:rsidRPr="00605C98" w:rsidRDefault="18960447" w:rsidP="016BDB45">
      <w:pPr>
        <w:jc w:val="center"/>
        <w:rPr>
          <w:rFonts w:ascii="Times New Roman" w:eastAsia="Times New Roman" w:hAnsi="Times New Roman" w:cs="Times New Roman"/>
          <w:sz w:val="20"/>
          <w:szCs w:val="20"/>
          <w:lang w:val="en-US" w:eastAsia="en-US" w:bidi="ar-SA"/>
        </w:rPr>
      </w:pPr>
      <w:r w:rsidRPr="00605C98">
        <w:rPr>
          <w:rFonts w:ascii="Times New Roman" w:eastAsia="Times New Roman" w:hAnsi="Times New Roman" w:cs="Times New Roman"/>
          <w:b/>
          <w:bCs/>
          <w:i/>
          <w:iCs/>
          <w:sz w:val="20"/>
          <w:szCs w:val="20"/>
          <w:lang w:eastAsia="en-US" w:bidi="ar-SA"/>
        </w:rPr>
        <w:t>Model 2c</w:t>
      </w:r>
      <w:r w:rsidRPr="00605C98">
        <w:rPr>
          <w:rFonts w:ascii="Times New Roman" w:eastAsia="Times New Roman" w:hAnsi="Times New Roman" w:cs="Times New Roman"/>
          <w:sz w:val="20"/>
          <w:szCs w:val="20"/>
          <w:lang w:val="en-US" w:eastAsia="en-US" w:bidi="ar-SA"/>
        </w:rPr>
        <w:t> Bi-Factor Model</w:t>
      </w:r>
    </w:p>
    <w:p w14:paraId="197E9F27" w14:textId="467955FF" w:rsidR="009B05ED" w:rsidRPr="000943D6" w:rsidRDefault="009B05ED" w:rsidP="016BDB45">
      <w:pPr>
        <w:jc w:val="center"/>
        <w:rPr>
          <w:rFonts w:ascii="Times New Roman" w:eastAsia="Times New Roman" w:hAnsi="Times New Roman" w:cs="Times New Roman"/>
          <w:kern w:val="2"/>
          <w:sz w:val="24"/>
          <w:szCs w:val="24"/>
          <w:lang w:val="en-US" w:eastAsia="en-US" w:bidi="ar-SA"/>
          <w14:ligatures w14:val="standardContextual"/>
        </w:rPr>
      </w:pPr>
      <w:r w:rsidRPr="009B05ED">
        <w:rPr>
          <w:rFonts w:ascii="Calibri" w:eastAsia="Calibri" w:hAnsi="Calibri" w:cs="Cordia New"/>
          <w:b/>
          <w:bCs/>
          <w:noProof/>
          <w:kern w:val="2"/>
          <w:szCs w:val="22"/>
          <w:lang w:val="en-US" w:eastAsia="en-US" w:bidi="ar-SA"/>
          <w14:ligatures w14:val="standardContextual"/>
        </w:rPr>
        <w:drawing>
          <wp:anchor distT="0" distB="0" distL="114300" distR="114300" simplePos="0" relativeHeight="251658245" behindDoc="1" locked="0" layoutInCell="1" allowOverlap="1" wp14:anchorId="4DD63159" wp14:editId="6E706FA9">
            <wp:simplePos x="0" y="0"/>
            <wp:positionH relativeFrom="margin">
              <wp:posOffset>151075</wp:posOffset>
            </wp:positionH>
            <wp:positionV relativeFrom="page">
              <wp:posOffset>1887993</wp:posOffset>
            </wp:positionV>
            <wp:extent cx="5506720" cy="4015105"/>
            <wp:effectExtent l="0" t="0" r="0" b="4445"/>
            <wp:wrapTopAndBottom/>
            <wp:docPr id="1374249935" name="Picture 4" descr="A black and white background with white ova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4249935" name="Picture 4" descr="A black and white background with white ovals&#10;&#10;AI-generated content may be incorrec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506720" cy="4015105"/>
                    </a:xfrm>
                    <a:prstGeom prst="rect">
                      <a:avLst/>
                    </a:prstGeom>
                    <a:noFill/>
                  </pic:spPr>
                </pic:pic>
              </a:graphicData>
            </a:graphic>
            <wp14:sizeRelH relativeFrom="page">
              <wp14:pctWidth>0</wp14:pctWidth>
            </wp14:sizeRelH>
            <wp14:sizeRelV relativeFrom="page">
              <wp14:pctHeight>0</wp14:pctHeight>
            </wp14:sizeRelV>
          </wp:anchor>
        </w:drawing>
      </w:r>
    </w:p>
    <w:p w14:paraId="65607B2D" w14:textId="77777777" w:rsidR="00E54FF9" w:rsidRDefault="00E54FF9" w:rsidP="016BDB45">
      <w:pPr>
        <w:rPr>
          <w:rFonts w:ascii="Times New Roman" w:eastAsia="Times New Roman" w:hAnsi="Times New Roman" w:cs="Times New Roman"/>
          <w:b/>
          <w:bCs/>
          <w:kern w:val="2"/>
          <w:lang w:val="en-US" w:eastAsia="en-US" w:bidi="ar-SA"/>
          <w14:ligatures w14:val="standardContextual"/>
        </w:rPr>
      </w:pPr>
    </w:p>
    <w:p w14:paraId="29AC5EAE" w14:textId="691C6618" w:rsidR="009B05ED" w:rsidRPr="00605C98" w:rsidRDefault="009B05ED" w:rsidP="016BDB45">
      <w:pPr>
        <w:rPr>
          <w:rFonts w:ascii="Times New Roman" w:eastAsia="Times New Roman" w:hAnsi="Times New Roman" w:cs="Times New Roman"/>
          <w:kern w:val="2"/>
          <w:sz w:val="20"/>
          <w:szCs w:val="20"/>
          <w:lang w:val="en-US" w:eastAsia="en-US" w:bidi="ar-SA"/>
          <w14:ligatures w14:val="standardContextual"/>
        </w:rPr>
      </w:pPr>
      <w:r w:rsidRPr="00605C98">
        <w:rPr>
          <w:rFonts w:ascii="Times New Roman" w:eastAsia="Times New Roman" w:hAnsi="Times New Roman" w:cs="Times New Roman"/>
          <w:b/>
          <w:bCs/>
          <w:kern w:val="2"/>
          <w:sz w:val="20"/>
          <w:szCs w:val="20"/>
          <w:lang w:val="en-US" w:eastAsia="en-US" w:bidi="ar-SA"/>
          <w14:ligatures w14:val="standardContextual"/>
        </w:rPr>
        <w:t>Table</w:t>
      </w:r>
      <w:r w:rsidR="7381D0F2" w:rsidRPr="00605C98">
        <w:rPr>
          <w:rFonts w:ascii="Times New Roman" w:eastAsia="Times New Roman" w:hAnsi="Times New Roman" w:cs="Times New Roman"/>
          <w:b/>
          <w:bCs/>
          <w:kern w:val="2"/>
          <w:sz w:val="20"/>
          <w:szCs w:val="20"/>
          <w:lang w:val="en-US" w:eastAsia="en-US" w:bidi="ar-SA"/>
          <w14:ligatures w14:val="standardContextual"/>
        </w:rPr>
        <w:t xml:space="preserve"> A1.</w:t>
      </w:r>
      <w:r w:rsidR="7549F240" w:rsidRPr="00605C98">
        <w:rPr>
          <w:rFonts w:ascii="Times New Roman" w:eastAsia="Times New Roman" w:hAnsi="Times New Roman" w:cs="Times New Roman"/>
          <w:b/>
          <w:bCs/>
          <w:kern w:val="2"/>
          <w:sz w:val="20"/>
          <w:szCs w:val="20"/>
          <w:lang w:val="en-US" w:eastAsia="en-US" w:bidi="ar-SA"/>
          <w14:ligatures w14:val="standardContextual"/>
        </w:rPr>
        <w:t>9</w:t>
      </w:r>
      <w:r w:rsidRPr="00605C98">
        <w:rPr>
          <w:rFonts w:ascii="Times New Roman" w:eastAsia="Times New Roman" w:hAnsi="Times New Roman" w:cs="Times New Roman"/>
          <w:kern w:val="2"/>
          <w:sz w:val="20"/>
          <w:szCs w:val="20"/>
          <w:lang w:val="en-US" w:eastAsia="en-US" w:bidi="ar-SA"/>
          <w14:ligatures w14:val="standardContextual"/>
        </w:rPr>
        <w:t xml:space="preserve"> </w:t>
      </w:r>
      <w:r w:rsidRPr="00605C98">
        <w:rPr>
          <w:rFonts w:ascii="Times New Roman" w:eastAsia="Times New Roman" w:hAnsi="Times New Roman" w:cs="Times New Roman"/>
          <w:i/>
          <w:iCs/>
          <w:kern w:val="2"/>
          <w:sz w:val="20"/>
          <w:szCs w:val="20"/>
          <w:lang w:val="en-US" w:eastAsia="en-US" w:bidi="ar-SA"/>
          <w14:ligatures w14:val="standardContextual"/>
        </w:rPr>
        <w:t xml:space="preserve">Factor loadings, communalities (h²), variance explained, and factor correlations of the Model 2b- Bi-Factor model of the KDQoL-36 disease specific scale </w:t>
      </w:r>
      <w:proofErr w:type="gramStart"/>
      <w:r w:rsidRPr="00605C98">
        <w:rPr>
          <w:rFonts w:ascii="Times New Roman" w:eastAsia="Times New Roman" w:hAnsi="Times New Roman" w:cs="Times New Roman"/>
          <w:i/>
          <w:iCs/>
          <w:kern w:val="2"/>
          <w:sz w:val="20"/>
          <w:szCs w:val="20"/>
          <w:lang w:val="en-US" w:eastAsia="en-US" w:bidi="ar-SA"/>
          <w14:ligatures w14:val="standardContextual"/>
        </w:rPr>
        <w:t>questionnaire</w:t>
      </w:r>
      <w:proofErr w:type="gramEnd"/>
    </w:p>
    <w:tbl>
      <w:tblPr>
        <w:tblpPr w:leftFromText="180" w:rightFromText="180" w:vertAnchor="text" w:horzAnchor="margin" w:tblpXSpec="center" w:tblpY="896"/>
        <w:tblW w:w="10245" w:type="dxa"/>
        <w:shd w:val="clear" w:color="auto" w:fill="FFFFFF"/>
        <w:tblCellMar>
          <w:left w:w="0" w:type="dxa"/>
          <w:right w:w="0" w:type="dxa"/>
        </w:tblCellMar>
        <w:tblLook w:val="04A0" w:firstRow="1" w:lastRow="0" w:firstColumn="1" w:lastColumn="0" w:noHBand="0" w:noVBand="1"/>
      </w:tblPr>
      <w:tblGrid>
        <w:gridCol w:w="844"/>
        <w:gridCol w:w="863"/>
        <w:gridCol w:w="863"/>
        <w:gridCol w:w="895"/>
        <w:gridCol w:w="708"/>
        <w:gridCol w:w="1202"/>
        <w:gridCol w:w="986"/>
        <w:gridCol w:w="1590"/>
        <w:gridCol w:w="777"/>
        <w:gridCol w:w="737"/>
        <w:gridCol w:w="390"/>
        <w:gridCol w:w="390"/>
      </w:tblGrid>
      <w:tr w:rsidR="009B05ED" w:rsidRPr="009B05ED" w14:paraId="7DAB4582" w14:textId="77777777" w:rsidTr="5B994A04">
        <w:trPr>
          <w:gridAfter w:val="1"/>
          <w:trHeight w:val="334"/>
        </w:trPr>
        <w:tc>
          <w:tcPr>
            <w:tcW w:w="844" w:type="dxa"/>
            <w:tcBorders>
              <w:top w:val="single" w:sz="4" w:space="0" w:color="auto"/>
            </w:tcBorders>
            <w:shd w:val="clear" w:color="auto" w:fill="FFFFFF" w:themeFill="background1"/>
            <w:hideMark/>
          </w:tcPr>
          <w:p w14:paraId="06E1D93A" w14:textId="77777777" w:rsidR="009B05ED" w:rsidRPr="009B05ED"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p>
        </w:tc>
        <w:tc>
          <w:tcPr>
            <w:tcW w:w="863" w:type="dxa"/>
            <w:tcBorders>
              <w:top w:val="single" w:sz="4" w:space="0" w:color="auto"/>
            </w:tcBorders>
            <w:shd w:val="clear" w:color="auto" w:fill="FFFFFF" w:themeFill="background1"/>
          </w:tcPr>
          <w:p w14:paraId="215741A4" w14:textId="77777777" w:rsidR="009B05ED" w:rsidRPr="009B05ED" w:rsidRDefault="009B05ED" w:rsidP="016BDB45">
            <w:pPr>
              <w:jc w:val="center"/>
              <w:rPr>
                <w:rFonts w:ascii="Times New Roman" w:eastAsia="Times New Roman" w:hAnsi="Times New Roman" w:cs="Times New Roman"/>
                <w:b/>
                <w:bCs/>
                <w:kern w:val="2"/>
                <w:sz w:val="16"/>
                <w:szCs w:val="16"/>
                <w:lang w:eastAsia="en-US" w:bidi="ar-SA"/>
                <w14:ligatures w14:val="standardContextual"/>
              </w:rPr>
            </w:pPr>
          </w:p>
        </w:tc>
        <w:tc>
          <w:tcPr>
            <w:tcW w:w="2466" w:type="dxa"/>
            <w:gridSpan w:val="3"/>
            <w:tcBorders>
              <w:top w:val="single" w:sz="4" w:space="0" w:color="auto"/>
              <w:bottom w:val="single" w:sz="4" w:space="0" w:color="auto"/>
            </w:tcBorders>
            <w:shd w:val="clear" w:color="auto" w:fill="FFFFFF" w:themeFill="background1"/>
          </w:tcPr>
          <w:p w14:paraId="2B7DF391" w14:textId="77777777" w:rsidR="009B05ED" w:rsidRPr="009B05ED"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b/>
                <w:bCs/>
                <w:kern w:val="2"/>
                <w:sz w:val="16"/>
                <w:szCs w:val="16"/>
                <w:lang w:eastAsia="en-US" w:bidi="ar-SA"/>
                <w14:ligatures w14:val="standardContextual"/>
              </w:rPr>
              <w:t>Loadings</w:t>
            </w:r>
          </w:p>
        </w:tc>
        <w:tc>
          <w:tcPr>
            <w:tcW w:w="1202" w:type="dxa"/>
            <w:tcBorders>
              <w:top w:val="single" w:sz="4" w:space="0" w:color="auto"/>
            </w:tcBorders>
            <w:shd w:val="clear" w:color="auto" w:fill="FFFFFF" w:themeFill="background1"/>
            <w:vAlign w:val="center"/>
          </w:tcPr>
          <w:p w14:paraId="19F5C3FD" w14:textId="77777777" w:rsidR="009B05ED" w:rsidRPr="009B05ED"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p>
        </w:tc>
        <w:tc>
          <w:tcPr>
            <w:tcW w:w="2576" w:type="dxa"/>
            <w:gridSpan w:val="2"/>
            <w:tcBorders>
              <w:top w:val="single" w:sz="4" w:space="0" w:color="auto"/>
            </w:tcBorders>
            <w:shd w:val="clear" w:color="auto" w:fill="FFFFFF" w:themeFill="background1"/>
          </w:tcPr>
          <w:p w14:paraId="046C913D" w14:textId="77777777" w:rsidR="009B05ED" w:rsidRPr="009B05ED" w:rsidRDefault="009B05ED" w:rsidP="016BDB45">
            <w:pPr>
              <w:jc w:val="center"/>
              <w:rPr>
                <w:rFonts w:ascii="Times New Roman" w:eastAsia="Times New Roman" w:hAnsi="Times New Roman" w:cs="Times New Roman"/>
                <w:b/>
                <w:bCs/>
                <w:kern w:val="2"/>
                <w:sz w:val="16"/>
                <w:szCs w:val="16"/>
                <w:lang w:val="en-US" w:eastAsia="en-US" w:bidi="ar-SA"/>
                <w14:ligatures w14:val="standardContextual"/>
              </w:rPr>
            </w:pPr>
          </w:p>
        </w:tc>
        <w:tc>
          <w:tcPr>
            <w:tcW w:w="0" w:type="auto"/>
            <w:gridSpan w:val="3"/>
            <w:tcBorders>
              <w:top w:val="single" w:sz="4" w:space="0" w:color="auto"/>
              <w:bottom w:val="single" w:sz="4" w:space="0" w:color="auto"/>
            </w:tcBorders>
            <w:shd w:val="clear" w:color="auto" w:fill="FFFFFF" w:themeFill="background1"/>
            <w:vAlign w:val="center"/>
          </w:tcPr>
          <w:p w14:paraId="540C79D8" w14:textId="77777777" w:rsidR="009B05ED" w:rsidRPr="009B05ED" w:rsidRDefault="009B05ED" w:rsidP="016BDB45">
            <w:pPr>
              <w:jc w:val="center"/>
              <w:rPr>
                <w:rFonts w:ascii="Times New Roman" w:eastAsia="Times New Roman" w:hAnsi="Times New Roman" w:cs="Times New Roman"/>
                <w:b/>
                <w:bCs/>
                <w:kern w:val="2"/>
                <w:sz w:val="16"/>
                <w:szCs w:val="16"/>
                <w:lang w:val="en-US" w:eastAsia="en-US" w:bidi="ar-SA"/>
                <w14:ligatures w14:val="standardContextual"/>
              </w:rPr>
            </w:pPr>
            <w:r w:rsidRPr="016BDB45">
              <w:rPr>
                <w:rFonts w:ascii="Times New Roman" w:eastAsia="Times New Roman" w:hAnsi="Times New Roman" w:cs="Times New Roman"/>
                <w:b/>
                <w:bCs/>
                <w:kern w:val="2"/>
                <w:sz w:val="16"/>
                <w:szCs w:val="16"/>
                <w:lang w:val="en-US" w:eastAsia="en-US" w:bidi="ar-SA"/>
                <w14:ligatures w14:val="standardContextual"/>
              </w:rPr>
              <w:t>Variance</w:t>
            </w:r>
          </w:p>
        </w:tc>
      </w:tr>
      <w:tr w:rsidR="009B05ED" w:rsidRPr="009B05ED" w14:paraId="2282C7D7" w14:textId="77777777" w:rsidTr="5B994A04">
        <w:trPr>
          <w:trHeight w:val="334"/>
        </w:trPr>
        <w:tc>
          <w:tcPr>
            <w:tcW w:w="844" w:type="dxa"/>
            <w:tcBorders>
              <w:bottom w:val="single" w:sz="4" w:space="0" w:color="auto"/>
            </w:tcBorders>
            <w:shd w:val="clear" w:color="auto" w:fill="FFFFFF" w:themeFill="background1"/>
            <w:hideMark/>
          </w:tcPr>
          <w:p w14:paraId="2E96779A" w14:textId="77777777" w:rsidR="009B05ED" w:rsidRPr="009B05ED"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p>
        </w:tc>
        <w:tc>
          <w:tcPr>
            <w:tcW w:w="863" w:type="dxa"/>
            <w:tcBorders>
              <w:bottom w:val="single" w:sz="4" w:space="0" w:color="auto"/>
            </w:tcBorders>
            <w:shd w:val="clear" w:color="auto" w:fill="FFFFFF" w:themeFill="background1"/>
          </w:tcPr>
          <w:p w14:paraId="5D770DA9" w14:textId="77777777" w:rsidR="009B05ED" w:rsidRPr="009B05ED" w:rsidRDefault="009B05ED" w:rsidP="016BDB45">
            <w:pPr>
              <w:jc w:val="center"/>
              <w:rPr>
                <w:rFonts w:ascii="Times New Roman" w:eastAsia="Times New Roman" w:hAnsi="Times New Roman" w:cs="Times New Roman"/>
                <w:b/>
                <w:bCs/>
                <w:kern w:val="2"/>
                <w:sz w:val="16"/>
                <w:szCs w:val="16"/>
                <w:lang w:eastAsia="en-US" w:bidi="ar-SA"/>
                <w14:ligatures w14:val="standardContextual"/>
              </w:rPr>
            </w:pPr>
            <w:r w:rsidRPr="016BDB45">
              <w:rPr>
                <w:rFonts w:ascii="Times New Roman" w:eastAsia="Times New Roman" w:hAnsi="Times New Roman" w:cs="Times New Roman"/>
                <w:b/>
                <w:bCs/>
                <w:kern w:val="2"/>
                <w:sz w:val="16"/>
                <w:szCs w:val="16"/>
                <w:lang w:eastAsia="en-US" w:bidi="ar-SA"/>
                <w14:ligatures w14:val="standardContextual"/>
              </w:rPr>
              <w:t>KDQoL-36</w:t>
            </w:r>
            <w:r w:rsidRPr="016BDB45">
              <w:rPr>
                <w:rFonts w:ascii="Times New Roman" w:eastAsia="Times New Roman" w:hAnsi="Times New Roman" w:cs="Times New Roman"/>
                <w:b/>
                <w:bCs/>
                <w:kern w:val="2"/>
                <w:sz w:val="16"/>
                <w:szCs w:val="16"/>
                <w:vertAlign w:val="subscript"/>
                <w:lang w:eastAsia="en-US" w:bidi="ar-SA"/>
                <w14:ligatures w14:val="standardContextual"/>
              </w:rPr>
              <w:t>G</w:t>
            </w:r>
          </w:p>
        </w:tc>
        <w:tc>
          <w:tcPr>
            <w:tcW w:w="863" w:type="dxa"/>
            <w:tcBorders>
              <w:top w:val="single" w:sz="4" w:space="0" w:color="auto"/>
              <w:bottom w:val="single" w:sz="4" w:space="0" w:color="auto"/>
            </w:tcBorders>
            <w:shd w:val="clear" w:color="auto" w:fill="FFFFFF" w:themeFill="background1"/>
            <w:vAlign w:val="center"/>
          </w:tcPr>
          <w:p w14:paraId="3B53E782" w14:textId="77777777" w:rsidR="009B05ED" w:rsidRPr="009B05ED" w:rsidRDefault="009B05ED" w:rsidP="016BDB45">
            <w:pPr>
              <w:jc w:val="center"/>
              <w:rPr>
                <w:rFonts w:ascii="Times New Roman" w:eastAsia="Times New Roman" w:hAnsi="Times New Roman" w:cs="Times New Roman"/>
                <w:b/>
                <w:bCs/>
                <w:kern w:val="2"/>
                <w:sz w:val="16"/>
                <w:szCs w:val="16"/>
                <w:lang w:eastAsia="en-US" w:bidi="ar-SA"/>
                <w14:ligatures w14:val="standardContextual"/>
              </w:rPr>
            </w:pPr>
            <w:r w:rsidRPr="016BDB45">
              <w:rPr>
                <w:rFonts w:ascii="Times New Roman" w:eastAsia="Times New Roman" w:hAnsi="Times New Roman" w:cs="Times New Roman"/>
                <w:b/>
                <w:bCs/>
                <w:kern w:val="2"/>
                <w:sz w:val="16"/>
                <w:szCs w:val="16"/>
                <w:lang w:eastAsia="en-US" w:bidi="ar-SA"/>
                <w14:ligatures w14:val="standardContextual"/>
              </w:rPr>
              <w:t>BKD</w:t>
            </w:r>
          </w:p>
        </w:tc>
        <w:tc>
          <w:tcPr>
            <w:tcW w:w="895" w:type="dxa"/>
            <w:tcBorders>
              <w:top w:val="single" w:sz="4" w:space="0" w:color="auto"/>
              <w:bottom w:val="single" w:sz="4" w:space="0" w:color="auto"/>
            </w:tcBorders>
            <w:shd w:val="clear" w:color="auto" w:fill="FFFFFF" w:themeFill="background1"/>
            <w:vAlign w:val="center"/>
            <w:hideMark/>
          </w:tcPr>
          <w:p w14:paraId="1CE53B46" w14:textId="77777777" w:rsidR="009B05ED" w:rsidRPr="009B05ED" w:rsidRDefault="009B05ED" w:rsidP="016BDB45">
            <w:pPr>
              <w:jc w:val="center"/>
              <w:rPr>
                <w:rFonts w:ascii="Times New Roman" w:eastAsia="Times New Roman" w:hAnsi="Times New Roman" w:cs="Times New Roman"/>
                <w:b/>
                <w:bCs/>
                <w:kern w:val="2"/>
                <w:sz w:val="16"/>
                <w:szCs w:val="16"/>
                <w:lang w:val="en-US" w:eastAsia="en-US" w:bidi="ar-SA"/>
                <w14:ligatures w14:val="standardContextual"/>
              </w:rPr>
            </w:pPr>
            <w:r w:rsidRPr="016BDB45">
              <w:rPr>
                <w:rFonts w:ascii="Times New Roman" w:eastAsia="Times New Roman" w:hAnsi="Times New Roman" w:cs="Times New Roman"/>
                <w:b/>
                <w:bCs/>
                <w:kern w:val="2"/>
                <w:sz w:val="16"/>
                <w:szCs w:val="16"/>
                <w:lang w:val="en-US" w:eastAsia="en-US" w:bidi="ar-SA"/>
                <w14:ligatures w14:val="standardContextual"/>
              </w:rPr>
              <w:t>SKD</w:t>
            </w:r>
          </w:p>
        </w:tc>
        <w:tc>
          <w:tcPr>
            <w:tcW w:w="708" w:type="dxa"/>
            <w:tcBorders>
              <w:top w:val="single" w:sz="4" w:space="0" w:color="auto"/>
              <w:bottom w:val="single" w:sz="4" w:space="0" w:color="auto"/>
            </w:tcBorders>
            <w:shd w:val="clear" w:color="auto" w:fill="FFFFFF" w:themeFill="background1"/>
            <w:vAlign w:val="center"/>
            <w:hideMark/>
          </w:tcPr>
          <w:p w14:paraId="211FA620" w14:textId="77777777" w:rsidR="009B05ED" w:rsidRPr="009B05ED"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b/>
                <w:bCs/>
                <w:kern w:val="2"/>
                <w:sz w:val="16"/>
                <w:szCs w:val="16"/>
                <w:lang w:eastAsia="en-US" w:bidi="ar-SA"/>
                <w14:ligatures w14:val="standardContextual"/>
              </w:rPr>
              <w:t>EKD</w:t>
            </w:r>
          </w:p>
        </w:tc>
        <w:tc>
          <w:tcPr>
            <w:tcW w:w="1202" w:type="dxa"/>
            <w:tcBorders>
              <w:top w:val="single" w:sz="4" w:space="0" w:color="auto"/>
              <w:bottom w:val="single" w:sz="4" w:space="0" w:color="auto"/>
            </w:tcBorders>
            <w:shd w:val="clear" w:color="auto" w:fill="FFFFFF" w:themeFill="background1"/>
            <w:vAlign w:val="center"/>
            <w:hideMark/>
          </w:tcPr>
          <w:p w14:paraId="5634EE38" w14:textId="77777777" w:rsidR="009B05ED" w:rsidRPr="009B05ED"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b/>
                <w:bCs/>
                <w:kern w:val="2"/>
                <w:sz w:val="16"/>
                <w:szCs w:val="16"/>
                <w:lang w:eastAsia="en-US" w:bidi="ar-SA"/>
                <w14:ligatures w14:val="standardContextual"/>
              </w:rPr>
              <w:t>h2</w:t>
            </w:r>
          </w:p>
        </w:tc>
        <w:tc>
          <w:tcPr>
            <w:tcW w:w="986" w:type="dxa"/>
            <w:tcBorders>
              <w:bottom w:val="single" w:sz="4" w:space="0" w:color="auto"/>
            </w:tcBorders>
            <w:shd w:val="clear" w:color="auto" w:fill="FFFFFF" w:themeFill="background1"/>
          </w:tcPr>
          <w:p w14:paraId="47A3B6F4" w14:textId="77777777" w:rsidR="009B05ED" w:rsidRPr="009B05ED"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p>
        </w:tc>
        <w:tc>
          <w:tcPr>
            <w:tcW w:w="0" w:type="auto"/>
            <w:tcBorders>
              <w:bottom w:val="single" w:sz="4" w:space="0" w:color="auto"/>
            </w:tcBorders>
            <w:shd w:val="clear" w:color="auto" w:fill="FFFFFF" w:themeFill="background1"/>
            <w:vAlign w:val="center"/>
            <w:hideMark/>
          </w:tcPr>
          <w:p w14:paraId="6EAE9BF5" w14:textId="77777777" w:rsidR="009B05ED" w:rsidRPr="009B05ED"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b/>
                <w:bCs/>
                <w:kern w:val="2"/>
                <w:sz w:val="16"/>
                <w:szCs w:val="16"/>
                <w:lang w:eastAsia="en-US" w:bidi="ar-SA"/>
                <w14:ligatures w14:val="standardContextual"/>
              </w:rPr>
              <w:t>KDQoL-36</w:t>
            </w:r>
            <w:r w:rsidRPr="016BDB45">
              <w:rPr>
                <w:rFonts w:ascii="Times New Roman" w:eastAsia="Times New Roman" w:hAnsi="Times New Roman" w:cs="Times New Roman"/>
                <w:b/>
                <w:bCs/>
                <w:kern w:val="2"/>
                <w:sz w:val="16"/>
                <w:szCs w:val="16"/>
                <w:vertAlign w:val="subscript"/>
                <w:lang w:eastAsia="en-US" w:bidi="ar-SA"/>
                <w14:ligatures w14:val="standardContextual"/>
              </w:rPr>
              <w:t>G</w:t>
            </w:r>
          </w:p>
        </w:tc>
        <w:tc>
          <w:tcPr>
            <w:tcW w:w="0" w:type="auto"/>
            <w:tcBorders>
              <w:top w:val="single" w:sz="4" w:space="0" w:color="auto"/>
              <w:bottom w:val="single" w:sz="4" w:space="0" w:color="auto"/>
            </w:tcBorders>
            <w:shd w:val="clear" w:color="auto" w:fill="FFFFFF" w:themeFill="background1"/>
            <w:vAlign w:val="center"/>
          </w:tcPr>
          <w:p w14:paraId="3BA206BB" w14:textId="77777777" w:rsidR="009B05ED" w:rsidRPr="009B05ED" w:rsidRDefault="009B05ED" w:rsidP="016BDB45">
            <w:pPr>
              <w:jc w:val="center"/>
              <w:rPr>
                <w:rFonts w:ascii="Times New Roman" w:eastAsia="Times New Roman" w:hAnsi="Times New Roman" w:cs="Times New Roman"/>
                <w:b/>
                <w:bCs/>
                <w:kern w:val="2"/>
                <w:sz w:val="16"/>
                <w:szCs w:val="16"/>
                <w:lang w:eastAsia="en-US" w:bidi="ar-SA"/>
                <w14:ligatures w14:val="standardContextual"/>
              </w:rPr>
            </w:pPr>
            <w:r w:rsidRPr="016BDB45">
              <w:rPr>
                <w:rFonts w:ascii="Times New Roman" w:eastAsia="Times New Roman" w:hAnsi="Times New Roman" w:cs="Times New Roman"/>
                <w:b/>
                <w:bCs/>
                <w:kern w:val="2"/>
                <w:sz w:val="16"/>
                <w:szCs w:val="16"/>
                <w:lang w:eastAsia="en-US" w:bidi="ar-SA"/>
                <w14:ligatures w14:val="standardContextual"/>
              </w:rPr>
              <w:t>BKD</w:t>
            </w:r>
          </w:p>
        </w:tc>
        <w:tc>
          <w:tcPr>
            <w:tcW w:w="0" w:type="auto"/>
            <w:tcBorders>
              <w:top w:val="single" w:sz="4" w:space="0" w:color="auto"/>
              <w:bottom w:val="single" w:sz="4" w:space="0" w:color="auto"/>
            </w:tcBorders>
            <w:shd w:val="clear" w:color="auto" w:fill="FFFFFF" w:themeFill="background1"/>
            <w:vAlign w:val="center"/>
            <w:hideMark/>
          </w:tcPr>
          <w:p w14:paraId="51E9102B" w14:textId="77777777" w:rsidR="009B05ED" w:rsidRPr="009B05ED"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b/>
                <w:bCs/>
                <w:kern w:val="2"/>
                <w:sz w:val="16"/>
                <w:szCs w:val="16"/>
                <w:lang w:val="en-US" w:eastAsia="en-US" w:bidi="ar-SA"/>
                <w14:ligatures w14:val="standardContextual"/>
              </w:rPr>
              <w:t>SKD</w:t>
            </w:r>
          </w:p>
        </w:tc>
        <w:tc>
          <w:tcPr>
            <w:tcW w:w="0" w:type="auto"/>
            <w:gridSpan w:val="2"/>
            <w:tcBorders>
              <w:top w:val="single" w:sz="4" w:space="0" w:color="auto"/>
              <w:bottom w:val="single" w:sz="4" w:space="0" w:color="auto"/>
            </w:tcBorders>
            <w:shd w:val="clear" w:color="auto" w:fill="FFFFFF" w:themeFill="background1"/>
            <w:vAlign w:val="center"/>
            <w:hideMark/>
          </w:tcPr>
          <w:p w14:paraId="751E3276" w14:textId="77777777" w:rsidR="009B05ED" w:rsidRPr="009B05ED"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b/>
                <w:bCs/>
                <w:kern w:val="2"/>
                <w:sz w:val="16"/>
                <w:szCs w:val="16"/>
                <w:lang w:eastAsia="en-US" w:bidi="ar-SA"/>
                <w14:ligatures w14:val="standardContextual"/>
              </w:rPr>
              <w:t>EKD</w:t>
            </w:r>
          </w:p>
        </w:tc>
      </w:tr>
      <w:tr w:rsidR="009B05ED" w:rsidRPr="009B05ED" w14:paraId="5F1ABD86" w14:textId="77777777" w:rsidTr="5B994A04">
        <w:trPr>
          <w:trHeight w:val="334"/>
        </w:trPr>
        <w:tc>
          <w:tcPr>
            <w:tcW w:w="844" w:type="dxa"/>
            <w:tcBorders>
              <w:top w:val="single" w:sz="4" w:space="0" w:color="auto"/>
            </w:tcBorders>
            <w:shd w:val="clear" w:color="auto" w:fill="FFFFFF" w:themeFill="background1"/>
            <w:vAlign w:val="center"/>
            <w:hideMark/>
          </w:tcPr>
          <w:p w14:paraId="0E393709" w14:textId="77777777" w:rsidR="009B05ED" w:rsidRPr="009B05ED" w:rsidRDefault="009B05ED" w:rsidP="016BDB45">
            <w:pPr>
              <w:spacing w:before="120"/>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b/>
                <w:bCs/>
                <w:kern w:val="2"/>
                <w:sz w:val="16"/>
                <w:szCs w:val="16"/>
                <w:lang w:eastAsia="en-US" w:bidi="ar-SA"/>
                <w14:ligatures w14:val="standardContextual"/>
              </w:rPr>
              <w:t>KDQoL-36-13</w:t>
            </w:r>
          </w:p>
        </w:tc>
        <w:tc>
          <w:tcPr>
            <w:tcW w:w="863" w:type="dxa"/>
            <w:shd w:val="clear" w:color="auto" w:fill="FFFFFF" w:themeFill="background1"/>
            <w:vAlign w:val="center"/>
          </w:tcPr>
          <w:p w14:paraId="44010306" w14:textId="77777777" w:rsidR="009B05ED" w:rsidRPr="009B05ED" w:rsidRDefault="009B05ED" w:rsidP="016BDB45">
            <w:pPr>
              <w:spacing w:before="120"/>
              <w:jc w:val="center"/>
              <w:rPr>
                <w:rFonts w:ascii="Times New Roman" w:eastAsia="Times New Roman" w:hAnsi="Times New Roman" w:cs="Times New Roman"/>
                <w:color w:val="000000"/>
                <w:kern w:val="2"/>
                <w:sz w:val="16"/>
                <w:szCs w:val="16"/>
                <w:lang w:val="en-US" w:eastAsia="it-IT" w:bidi="ar-SA"/>
                <w14:ligatures w14:val="standardContextual"/>
              </w:rPr>
            </w:pPr>
            <w:r w:rsidRPr="016BDB45">
              <w:rPr>
                <w:rFonts w:ascii="Times New Roman" w:eastAsia="Times New Roman" w:hAnsi="Times New Roman" w:cs="Times New Roman"/>
                <w:color w:val="000000"/>
                <w:kern w:val="2"/>
                <w:sz w:val="16"/>
                <w:szCs w:val="16"/>
                <w:lang w:val="en-US" w:eastAsia="it-IT" w:bidi="ar-SA"/>
                <w14:ligatures w14:val="standardContextual"/>
              </w:rPr>
              <w:t>0.60</w:t>
            </w:r>
          </w:p>
        </w:tc>
        <w:tc>
          <w:tcPr>
            <w:tcW w:w="863" w:type="dxa"/>
            <w:shd w:val="clear" w:color="auto" w:fill="FFFFFF" w:themeFill="background1"/>
            <w:vAlign w:val="center"/>
          </w:tcPr>
          <w:p w14:paraId="75DDE434" w14:textId="77777777" w:rsidR="009B05ED" w:rsidRPr="009B05ED" w:rsidRDefault="009B05ED" w:rsidP="016BDB45">
            <w:pPr>
              <w:spacing w:before="120"/>
              <w:jc w:val="center"/>
              <w:rPr>
                <w:rFonts w:ascii="Times New Roman" w:eastAsia="Times New Roman" w:hAnsi="Times New Roman" w:cs="Times New Roman"/>
                <w:color w:val="000000"/>
                <w:kern w:val="2"/>
                <w:sz w:val="16"/>
                <w:szCs w:val="16"/>
                <w:lang w:val="en-US" w:eastAsia="en-US" w:bidi="ar-SA"/>
                <w14:ligatures w14:val="standardContextual"/>
              </w:rPr>
            </w:pPr>
            <w:r w:rsidRPr="016BDB45">
              <w:rPr>
                <w:rFonts w:ascii="Times New Roman" w:eastAsia="Times New Roman" w:hAnsi="Times New Roman" w:cs="Times New Roman"/>
                <w:color w:val="000000"/>
                <w:kern w:val="2"/>
                <w:sz w:val="16"/>
                <w:szCs w:val="16"/>
                <w:lang w:val="en-US" w:eastAsia="it-IT" w:bidi="ar-SA"/>
                <w14:ligatures w14:val="standardContextual"/>
              </w:rPr>
              <w:t>0.61</w:t>
            </w:r>
          </w:p>
        </w:tc>
        <w:tc>
          <w:tcPr>
            <w:tcW w:w="895" w:type="dxa"/>
            <w:shd w:val="clear" w:color="auto" w:fill="FFFFFF" w:themeFill="background1"/>
            <w:hideMark/>
          </w:tcPr>
          <w:p w14:paraId="5C8895BA" w14:textId="77777777" w:rsidR="009B05ED" w:rsidRPr="009B05ED" w:rsidRDefault="009B05ED" w:rsidP="016BDB45">
            <w:pPr>
              <w:spacing w:before="120"/>
              <w:jc w:val="center"/>
              <w:rPr>
                <w:rFonts w:ascii="Times New Roman" w:eastAsia="Times New Roman" w:hAnsi="Times New Roman" w:cs="Times New Roman"/>
                <w:kern w:val="2"/>
                <w:sz w:val="16"/>
                <w:szCs w:val="16"/>
                <w:lang w:val="en-US" w:eastAsia="en-US" w:bidi="ar-SA"/>
                <w14:ligatures w14:val="standardContextual"/>
              </w:rPr>
            </w:pPr>
          </w:p>
        </w:tc>
        <w:tc>
          <w:tcPr>
            <w:tcW w:w="708" w:type="dxa"/>
            <w:shd w:val="clear" w:color="auto" w:fill="FFFFFF" w:themeFill="background1"/>
            <w:vAlign w:val="center"/>
            <w:hideMark/>
          </w:tcPr>
          <w:p w14:paraId="7EE4DDB4" w14:textId="77777777" w:rsidR="009B05ED" w:rsidRPr="009B05ED" w:rsidRDefault="009B05ED" w:rsidP="016BDB45">
            <w:pPr>
              <w:spacing w:before="120"/>
              <w:jc w:val="center"/>
              <w:rPr>
                <w:rFonts w:ascii="Times New Roman" w:eastAsia="Times New Roman" w:hAnsi="Times New Roman" w:cs="Times New Roman"/>
                <w:kern w:val="2"/>
                <w:sz w:val="16"/>
                <w:szCs w:val="16"/>
                <w:lang w:val="en-US" w:eastAsia="en-US" w:bidi="ar-SA"/>
                <w14:ligatures w14:val="standardContextual"/>
              </w:rPr>
            </w:pPr>
          </w:p>
        </w:tc>
        <w:tc>
          <w:tcPr>
            <w:tcW w:w="1202" w:type="dxa"/>
            <w:shd w:val="clear" w:color="auto" w:fill="FFFFFF" w:themeFill="background1"/>
            <w:vAlign w:val="center"/>
            <w:hideMark/>
          </w:tcPr>
          <w:p w14:paraId="2D1A3A21" w14:textId="77777777" w:rsidR="009B05ED" w:rsidRPr="009B05ED" w:rsidRDefault="009B05ED" w:rsidP="016BDB45">
            <w:pPr>
              <w:spacing w:before="120"/>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color w:val="000000"/>
                <w:kern w:val="2"/>
                <w:sz w:val="16"/>
                <w:szCs w:val="16"/>
                <w:lang w:val="en-US" w:eastAsia="it-IT" w:bidi="ar-SA"/>
                <w14:ligatures w14:val="standardContextual"/>
              </w:rPr>
              <w:t>0.72</w:t>
            </w:r>
          </w:p>
        </w:tc>
        <w:tc>
          <w:tcPr>
            <w:tcW w:w="986" w:type="dxa"/>
            <w:tcBorders>
              <w:top w:val="single" w:sz="4" w:space="0" w:color="auto"/>
            </w:tcBorders>
            <w:shd w:val="clear" w:color="auto" w:fill="FFFFFF" w:themeFill="background1"/>
          </w:tcPr>
          <w:p w14:paraId="6234C1A7" w14:textId="77777777" w:rsidR="009B05ED" w:rsidRPr="009B05ED" w:rsidRDefault="009B05ED" w:rsidP="016BDB45">
            <w:pPr>
              <w:spacing w:before="120"/>
              <w:rPr>
                <w:rFonts w:ascii="Times New Roman" w:eastAsia="Times New Roman" w:hAnsi="Times New Roman" w:cs="Times New Roman"/>
                <w:b/>
                <w:bCs/>
                <w:kern w:val="2"/>
                <w:sz w:val="16"/>
                <w:szCs w:val="16"/>
                <w:lang w:eastAsia="en-US" w:bidi="ar-SA"/>
                <w14:ligatures w14:val="standardContextual"/>
              </w:rPr>
            </w:pPr>
            <w:r w:rsidRPr="016BDB45">
              <w:rPr>
                <w:rFonts w:ascii="Times New Roman" w:eastAsia="Times New Roman" w:hAnsi="Times New Roman" w:cs="Times New Roman"/>
                <w:b/>
                <w:bCs/>
                <w:kern w:val="2"/>
                <w:sz w:val="16"/>
                <w:szCs w:val="16"/>
                <w:lang w:eastAsia="en-US" w:bidi="ar-SA"/>
                <w14:ligatures w14:val="standardContextual"/>
              </w:rPr>
              <w:t>SS loadings</w:t>
            </w:r>
            <w:r w:rsidRPr="016BDB45">
              <w:rPr>
                <w:rFonts w:ascii="Times New Roman" w:eastAsia="Times New Roman" w:hAnsi="Times New Roman" w:cs="Times New Roman"/>
                <w:kern w:val="2"/>
                <w:sz w:val="16"/>
                <w:szCs w:val="16"/>
                <w:lang w:val="en-US" w:eastAsia="en-US" w:bidi="ar-SA"/>
                <w14:ligatures w14:val="standardContextual"/>
              </w:rPr>
              <w:t> </w:t>
            </w:r>
          </w:p>
        </w:tc>
        <w:tc>
          <w:tcPr>
            <w:tcW w:w="0" w:type="auto"/>
            <w:tcBorders>
              <w:top w:val="single" w:sz="4" w:space="0" w:color="auto"/>
            </w:tcBorders>
            <w:shd w:val="clear" w:color="auto" w:fill="FFFFFF" w:themeFill="background1"/>
          </w:tcPr>
          <w:p w14:paraId="1CF61051" w14:textId="77777777" w:rsidR="009B05ED" w:rsidRPr="009B05ED" w:rsidRDefault="009B05ED" w:rsidP="016BDB45">
            <w:pPr>
              <w:spacing w:before="120"/>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noProof/>
                <w:kern w:val="2"/>
                <w:sz w:val="16"/>
                <w:szCs w:val="16"/>
                <w:lang w:val="it-IT" w:eastAsia="en-US" w:bidi="ar-SA"/>
                <w14:ligatures w14:val="standardContextual"/>
              </w:rPr>
              <w:t>7.14</w:t>
            </w:r>
          </w:p>
        </w:tc>
        <w:tc>
          <w:tcPr>
            <w:tcW w:w="0" w:type="auto"/>
            <w:shd w:val="clear" w:color="auto" w:fill="FFFFFF" w:themeFill="background1"/>
          </w:tcPr>
          <w:p w14:paraId="26DCB571" w14:textId="77777777" w:rsidR="009B05ED" w:rsidRPr="009B05ED" w:rsidRDefault="009B05ED" w:rsidP="016BDB45">
            <w:pPr>
              <w:spacing w:before="120"/>
              <w:jc w:val="center"/>
              <w:rPr>
                <w:rFonts w:ascii="Times New Roman" w:eastAsia="Times New Roman" w:hAnsi="Times New Roman" w:cs="Times New Roman"/>
                <w:noProof/>
                <w:kern w:val="2"/>
                <w:sz w:val="16"/>
                <w:szCs w:val="16"/>
                <w:lang w:val="it-IT" w:eastAsia="en-US" w:bidi="ar-SA"/>
                <w14:ligatures w14:val="standardContextual"/>
              </w:rPr>
            </w:pPr>
            <w:r w:rsidRPr="016BDB45">
              <w:rPr>
                <w:rFonts w:ascii="Times New Roman" w:eastAsia="Times New Roman" w:hAnsi="Times New Roman" w:cs="Times New Roman"/>
                <w:noProof/>
                <w:kern w:val="2"/>
                <w:sz w:val="16"/>
                <w:szCs w:val="16"/>
                <w:lang w:val="it-IT" w:eastAsia="en-US" w:bidi="ar-SA"/>
                <w14:ligatures w14:val="standardContextual"/>
              </w:rPr>
              <w:t>1.12</w:t>
            </w:r>
          </w:p>
        </w:tc>
        <w:tc>
          <w:tcPr>
            <w:tcW w:w="0" w:type="auto"/>
            <w:shd w:val="clear" w:color="auto" w:fill="FFFFFF" w:themeFill="background1"/>
            <w:hideMark/>
          </w:tcPr>
          <w:p w14:paraId="7C29647F" w14:textId="77777777" w:rsidR="009B05ED" w:rsidRPr="009B05ED" w:rsidRDefault="009B05ED" w:rsidP="016BDB45">
            <w:pPr>
              <w:spacing w:before="120"/>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noProof/>
                <w:kern w:val="2"/>
                <w:sz w:val="16"/>
                <w:szCs w:val="16"/>
                <w:lang w:val="it-IT" w:eastAsia="en-US" w:bidi="ar-SA"/>
                <w14:ligatures w14:val="standardContextual"/>
              </w:rPr>
              <w:t>1.96</w:t>
            </w:r>
          </w:p>
        </w:tc>
        <w:tc>
          <w:tcPr>
            <w:tcW w:w="0" w:type="auto"/>
            <w:gridSpan w:val="2"/>
            <w:shd w:val="clear" w:color="auto" w:fill="FFFFFF" w:themeFill="background1"/>
            <w:hideMark/>
          </w:tcPr>
          <w:p w14:paraId="5B016208" w14:textId="77777777" w:rsidR="009B05ED" w:rsidRPr="009B05ED" w:rsidRDefault="009B05ED" w:rsidP="016BDB45">
            <w:pPr>
              <w:spacing w:before="120"/>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noProof/>
                <w:kern w:val="2"/>
                <w:sz w:val="16"/>
                <w:szCs w:val="16"/>
                <w:lang w:val="it-IT" w:eastAsia="en-US" w:bidi="ar-SA"/>
                <w14:ligatures w14:val="standardContextual"/>
              </w:rPr>
              <w:t>0.88</w:t>
            </w:r>
          </w:p>
        </w:tc>
      </w:tr>
      <w:tr w:rsidR="009B05ED" w:rsidRPr="009B05ED" w14:paraId="34F8CD0A" w14:textId="77777777" w:rsidTr="5B994A04">
        <w:trPr>
          <w:trHeight w:val="389"/>
        </w:trPr>
        <w:tc>
          <w:tcPr>
            <w:tcW w:w="844" w:type="dxa"/>
            <w:tcBorders>
              <w:bottom w:val="single" w:sz="4" w:space="0" w:color="FFFFFF" w:themeColor="background1"/>
            </w:tcBorders>
            <w:shd w:val="clear" w:color="auto" w:fill="FFFFFF" w:themeFill="background1"/>
            <w:vAlign w:val="center"/>
            <w:hideMark/>
          </w:tcPr>
          <w:p w14:paraId="1FE597BF" w14:textId="77777777" w:rsidR="009B05ED" w:rsidRPr="009B05ED"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b/>
                <w:bCs/>
                <w:kern w:val="2"/>
                <w:sz w:val="16"/>
                <w:szCs w:val="16"/>
                <w:lang w:eastAsia="en-US" w:bidi="ar-SA"/>
                <w14:ligatures w14:val="standardContextual"/>
              </w:rPr>
              <w:t>KDQoL-36-14</w:t>
            </w:r>
          </w:p>
        </w:tc>
        <w:tc>
          <w:tcPr>
            <w:tcW w:w="863" w:type="dxa"/>
            <w:shd w:val="clear" w:color="auto" w:fill="FFFFFF" w:themeFill="background1"/>
            <w:vAlign w:val="center"/>
          </w:tcPr>
          <w:p w14:paraId="45FB3A9A" w14:textId="77777777" w:rsidR="009B05ED" w:rsidRPr="009B05ED" w:rsidRDefault="009B05ED" w:rsidP="016BDB45">
            <w:pPr>
              <w:jc w:val="center"/>
              <w:rPr>
                <w:rFonts w:ascii="Times New Roman" w:eastAsia="Times New Roman" w:hAnsi="Times New Roman" w:cs="Times New Roman"/>
                <w:color w:val="000000"/>
                <w:kern w:val="2"/>
                <w:sz w:val="16"/>
                <w:szCs w:val="16"/>
                <w:lang w:val="en-US" w:eastAsia="it-IT" w:bidi="ar-SA"/>
                <w14:ligatures w14:val="standardContextual"/>
              </w:rPr>
            </w:pPr>
            <w:r w:rsidRPr="016BDB45">
              <w:rPr>
                <w:rFonts w:ascii="Times New Roman" w:eastAsia="Times New Roman" w:hAnsi="Times New Roman" w:cs="Times New Roman"/>
                <w:color w:val="000000"/>
                <w:kern w:val="2"/>
                <w:sz w:val="16"/>
                <w:szCs w:val="16"/>
                <w:lang w:val="en-US" w:eastAsia="it-IT" w:bidi="ar-SA"/>
                <w14:ligatures w14:val="standardContextual"/>
              </w:rPr>
              <w:t>0.56</w:t>
            </w:r>
          </w:p>
        </w:tc>
        <w:tc>
          <w:tcPr>
            <w:tcW w:w="863" w:type="dxa"/>
            <w:shd w:val="clear" w:color="auto" w:fill="FFFFFF" w:themeFill="background1"/>
            <w:vAlign w:val="center"/>
          </w:tcPr>
          <w:p w14:paraId="5203F2F9" w14:textId="77777777" w:rsidR="009B05ED" w:rsidRPr="009B05ED" w:rsidRDefault="009B05ED" w:rsidP="016BDB45">
            <w:pPr>
              <w:jc w:val="center"/>
              <w:rPr>
                <w:rFonts w:ascii="Times New Roman" w:eastAsia="Times New Roman" w:hAnsi="Times New Roman" w:cs="Times New Roman"/>
                <w:color w:val="000000"/>
                <w:kern w:val="2"/>
                <w:sz w:val="16"/>
                <w:szCs w:val="16"/>
                <w:lang w:val="en-US" w:eastAsia="en-US" w:bidi="ar-SA"/>
                <w14:ligatures w14:val="standardContextual"/>
              </w:rPr>
            </w:pPr>
            <w:r w:rsidRPr="016BDB45">
              <w:rPr>
                <w:rFonts w:ascii="Times New Roman" w:eastAsia="Times New Roman" w:hAnsi="Times New Roman" w:cs="Times New Roman"/>
                <w:color w:val="000000"/>
                <w:kern w:val="2"/>
                <w:sz w:val="16"/>
                <w:szCs w:val="16"/>
                <w:lang w:val="en-US" w:eastAsia="it-IT" w:bidi="ar-SA"/>
                <w14:ligatures w14:val="standardContextual"/>
              </w:rPr>
              <w:t>0.66</w:t>
            </w:r>
          </w:p>
        </w:tc>
        <w:tc>
          <w:tcPr>
            <w:tcW w:w="895" w:type="dxa"/>
            <w:shd w:val="clear" w:color="auto" w:fill="FFFFFF" w:themeFill="background1"/>
            <w:hideMark/>
          </w:tcPr>
          <w:p w14:paraId="7C8D09CD" w14:textId="77777777" w:rsidR="009B05ED" w:rsidRPr="009B05ED"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p>
        </w:tc>
        <w:tc>
          <w:tcPr>
            <w:tcW w:w="708" w:type="dxa"/>
            <w:shd w:val="clear" w:color="auto" w:fill="FFFFFF" w:themeFill="background1"/>
            <w:vAlign w:val="center"/>
            <w:hideMark/>
          </w:tcPr>
          <w:p w14:paraId="49BE0B63" w14:textId="77777777" w:rsidR="009B05ED" w:rsidRPr="009B05ED"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p>
        </w:tc>
        <w:tc>
          <w:tcPr>
            <w:tcW w:w="1202" w:type="dxa"/>
            <w:shd w:val="clear" w:color="auto" w:fill="FFFFFF" w:themeFill="background1"/>
            <w:vAlign w:val="center"/>
            <w:hideMark/>
          </w:tcPr>
          <w:p w14:paraId="1AC7B001" w14:textId="77777777" w:rsidR="009B05ED" w:rsidRPr="009B05ED"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color w:val="000000"/>
                <w:kern w:val="2"/>
                <w:sz w:val="16"/>
                <w:szCs w:val="16"/>
                <w:lang w:val="en-US" w:eastAsia="it-IT" w:bidi="ar-SA"/>
                <w14:ligatures w14:val="standardContextual"/>
              </w:rPr>
              <w:t>0.72</w:t>
            </w:r>
          </w:p>
        </w:tc>
        <w:tc>
          <w:tcPr>
            <w:tcW w:w="986" w:type="dxa"/>
            <w:shd w:val="clear" w:color="auto" w:fill="FFFFFF" w:themeFill="background1"/>
            <w:vAlign w:val="center"/>
          </w:tcPr>
          <w:p w14:paraId="79B7E46F" w14:textId="77777777" w:rsidR="009B05ED" w:rsidRPr="009B05ED" w:rsidRDefault="009B05ED" w:rsidP="016BDB45">
            <w:pPr>
              <w:rPr>
                <w:rFonts w:ascii="Times New Roman" w:eastAsia="Times New Roman" w:hAnsi="Times New Roman" w:cs="Times New Roman"/>
                <w:b/>
                <w:bCs/>
                <w:kern w:val="2"/>
                <w:sz w:val="16"/>
                <w:szCs w:val="16"/>
                <w:lang w:eastAsia="en-US" w:bidi="ar-SA"/>
                <w14:ligatures w14:val="standardContextual"/>
              </w:rPr>
            </w:pPr>
            <w:r w:rsidRPr="016BDB45">
              <w:rPr>
                <w:rFonts w:ascii="Times New Roman" w:eastAsia="Times New Roman" w:hAnsi="Times New Roman" w:cs="Times New Roman"/>
                <w:b/>
                <w:bCs/>
                <w:kern w:val="2"/>
                <w:sz w:val="16"/>
                <w:szCs w:val="16"/>
                <w:lang w:eastAsia="en-US" w:bidi="ar-SA"/>
                <w14:ligatures w14:val="standardContextual"/>
              </w:rPr>
              <w:t>Proportion variation</w:t>
            </w:r>
          </w:p>
        </w:tc>
        <w:tc>
          <w:tcPr>
            <w:tcW w:w="0" w:type="auto"/>
            <w:tcBorders>
              <w:bottom w:val="single" w:sz="4" w:space="0" w:color="auto"/>
            </w:tcBorders>
            <w:shd w:val="clear" w:color="auto" w:fill="FFFFFF" w:themeFill="background1"/>
          </w:tcPr>
          <w:p w14:paraId="1EC380DE" w14:textId="77777777" w:rsidR="009B05ED" w:rsidRPr="009B05ED"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noProof/>
                <w:kern w:val="2"/>
                <w:sz w:val="16"/>
                <w:szCs w:val="16"/>
                <w:lang w:val="it-IT" w:eastAsia="en-US" w:bidi="ar-SA"/>
                <w14:ligatures w14:val="standardContextual"/>
              </w:rPr>
              <w:t>0.30</w:t>
            </w:r>
          </w:p>
        </w:tc>
        <w:tc>
          <w:tcPr>
            <w:tcW w:w="0" w:type="auto"/>
            <w:shd w:val="clear" w:color="auto" w:fill="FFFFFF" w:themeFill="background1"/>
          </w:tcPr>
          <w:p w14:paraId="4D3398F1" w14:textId="77777777" w:rsidR="009B05ED" w:rsidRPr="009B05ED" w:rsidRDefault="009B05ED" w:rsidP="016BDB45">
            <w:pPr>
              <w:jc w:val="center"/>
              <w:rPr>
                <w:rFonts w:ascii="Times New Roman" w:eastAsia="Times New Roman" w:hAnsi="Times New Roman" w:cs="Times New Roman"/>
                <w:noProof/>
                <w:kern w:val="2"/>
                <w:sz w:val="16"/>
                <w:szCs w:val="16"/>
                <w:lang w:val="it-IT" w:eastAsia="en-US" w:bidi="ar-SA"/>
                <w14:ligatures w14:val="standardContextual"/>
              </w:rPr>
            </w:pPr>
            <w:r w:rsidRPr="016BDB45">
              <w:rPr>
                <w:rFonts w:ascii="Times New Roman" w:eastAsia="Times New Roman" w:hAnsi="Times New Roman" w:cs="Times New Roman"/>
                <w:noProof/>
                <w:kern w:val="2"/>
                <w:sz w:val="16"/>
                <w:szCs w:val="16"/>
                <w:lang w:val="it-IT" w:eastAsia="en-US" w:bidi="ar-SA"/>
                <w14:ligatures w14:val="standardContextual"/>
              </w:rPr>
              <w:t>0.05</w:t>
            </w:r>
          </w:p>
        </w:tc>
        <w:tc>
          <w:tcPr>
            <w:tcW w:w="0" w:type="auto"/>
            <w:shd w:val="clear" w:color="auto" w:fill="FFFFFF" w:themeFill="background1"/>
            <w:hideMark/>
          </w:tcPr>
          <w:p w14:paraId="4F7F3CA7" w14:textId="77777777" w:rsidR="009B05ED" w:rsidRPr="009B05ED" w:rsidRDefault="009B05ED" w:rsidP="016BDB45">
            <w:pPr>
              <w:jc w:val="center"/>
              <w:rPr>
                <w:rFonts w:ascii="Times New Roman" w:eastAsia="Times New Roman" w:hAnsi="Times New Roman" w:cs="Times New Roman"/>
                <w:noProof/>
                <w:kern w:val="2"/>
                <w:sz w:val="16"/>
                <w:szCs w:val="16"/>
                <w:lang w:val="it-IT" w:eastAsia="en-US" w:bidi="ar-SA"/>
                <w14:ligatures w14:val="standardContextual"/>
              </w:rPr>
            </w:pPr>
            <w:r w:rsidRPr="016BDB45">
              <w:rPr>
                <w:rFonts w:ascii="Times New Roman" w:eastAsia="Times New Roman" w:hAnsi="Times New Roman" w:cs="Times New Roman"/>
                <w:noProof/>
                <w:kern w:val="2"/>
                <w:sz w:val="16"/>
                <w:szCs w:val="16"/>
                <w:lang w:val="it-IT" w:eastAsia="en-US" w:bidi="ar-SA"/>
                <w14:ligatures w14:val="standardContextual"/>
              </w:rPr>
              <w:t>0.04</w:t>
            </w:r>
          </w:p>
        </w:tc>
        <w:tc>
          <w:tcPr>
            <w:tcW w:w="0" w:type="auto"/>
            <w:gridSpan w:val="2"/>
            <w:shd w:val="clear" w:color="auto" w:fill="FFFFFF" w:themeFill="background1"/>
            <w:hideMark/>
          </w:tcPr>
          <w:p w14:paraId="5F46AA1C" w14:textId="77777777" w:rsidR="009B05ED" w:rsidRPr="009B05ED" w:rsidRDefault="009B05ED" w:rsidP="016BDB45">
            <w:pPr>
              <w:jc w:val="center"/>
              <w:rPr>
                <w:rFonts w:ascii="Times New Roman" w:eastAsia="Times New Roman" w:hAnsi="Times New Roman" w:cs="Times New Roman"/>
                <w:noProof/>
                <w:kern w:val="2"/>
                <w:sz w:val="16"/>
                <w:szCs w:val="16"/>
                <w:lang w:val="it-IT" w:eastAsia="en-US" w:bidi="ar-SA"/>
                <w14:ligatures w14:val="standardContextual"/>
              </w:rPr>
            </w:pPr>
            <w:r w:rsidRPr="016BDB45">
              <w:rPr>
                <w:rFonts w:ascii="Times New Roman" w:eastAsia="Times New Roman" w:hAnsi="Times New Roman" w:cs="Times New Roman"/>
                <w:noProof/>
                <w:kern w:val="2"/>
                <w:sz w:val="16"/>
                <w:szCs w:val="16"/>
                <w:lang w:val="it-IT" w:eastAsia="en-US" w:bidi="ar-SA"/>
                <w14:ligatures w14:val="standardContextual"/>
              </w:rPr>
              <w:t>0.04</w:t>
            </w:r>
          </w:p>
        </w:tc>
      </w:tr>
      <w:tr w:rsidR="009B05ED" w:rsidRPr="009B05ED" w14:paraId="551D1053" w14:textId="77777777" w:rsidTr="5B994A04">
        <w:trPr>
          <w:trHeight w:val="271"/>
        </w:trPr>
        <w:tc>
          <w:tcPr>
            <w:tcW w:w="844" w:type="dxa"/>
            <w:tcBorders>
              <w:top w:val="single" w:sz="4" w:space="0" w:color="FFFFFF" w:themeColor="background1"/>
            </w:tcBorders>
            <w:shd w:val="clear" w:color="auto" w:fill="FFFFFF" w:themeFill="background1"/>
            <w:vAlign w:val="center"/>
            <w:hideMark/>
          </w:tcPr>
          <w:p w14:paraId="47DEBC71" w14:textId="77777777" w:rsidR="009B05ED" w:rsidRPr="009B05ED"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b/>
                <w:bCs/>
                <w:kern w:val="2"/>
                <w:sz w:val="16"/>
                <w:szCs w:val="16"/>
                <w:lang w:eastAsia="en-US" w:bidi="ar-SA"/>
                <w14:ligatures w14:val="standardContextual"/>
              </w:rPr>
              <w:t>KDQoL-36-15</w:t>
            </w:r>
          </w:p>
        </w:tc>
        <w:tc>
          <w:tcPr>
            <w:tcW w:w="863" w:type="dxa"/>
            <w:shd w:val="clear" w:color="auto" w:fill="FFFFFF" w:themeFill="background1"/>
            <w:vAlign w:val="center"/>
          </w:tcPr>
          <w:p w14:paraId="46F023A7" w14:textId="77777777" w:rsidR="009B05ED" w:rsidRPr="009B05ED" w:rsidRDefault="009B05ED" w:rsidP="016BDB45">
            <w:pPr>
              <w:jc w:val="center"/>
              <w:rPr>
                <w:rFonts w:ascii="Times New Roman" w:eastAsia="Times New Roman" w:hAnsi="Times New Roman" w:cs="Times New Roman"/>
                <w:color w:val="000000"/>
                <w:kern w:val="2"/>
                <w:sz w:val="16"/>
                <w:szCs w:val="16"/>
                <w:lang w:val="en-US" w:eastAsia="it-IT" w:bidi="ar-SA"/>
                <w14:ligatures w14:val="standardContextual"/>
              </w:rPr>
            </w:pPr>
            <w:r w:rsidRPr="016BDB45">
              <w:rPr>
                <w:rFonts w:ascii="Times New Roman" w:eastAsia="Times New Roman" w:hAnsi="Times New Roman" w:cs="Times New Roman"/>
                <w:color w:val="000000"/>
                <w:kern w:val="2"/>
                <w:sz w:val="16"/>
                <w:szCs w:val="16"/>
                <w:lang w:val="en-US" w:eastAsia="it-IT" w:bidi="ar-SA"/>
                <w14:ligatures w14:val="standardContextual"/>
              </w:rPr>
              <w:t>0.63</w:t>
            </w:r>
          </w:p>
        </w:tc>
        <w:tc>
          <w:tcPr>
            <w:tcW w:w="863" w:type="dxa"/>
            <w:shd w:val="clear" w:color="auto" w:fill="FFFFFF" w:themeFill="background1"/>
            <w:vAlign w:val="center"/>
          </w:tcPr>
          <w:p w14:paraId="05948707" w14:textId="77777777" w:rsidR="009B05ED" w:rsidRPr="009B05ED" w:rsidRDefault="009B05ED" w:rsidP="016BDB45">
            <w:pPr>
              <w:jc w:val="center"/>
              <w:rPr>
                <w:rFonts w:ascii="Times New Roman" w:eastAsia="Times New Roman" w:hAnsi="Times New Roman" w:cs="Times New Roman"/>
                <w:color w:val="000000"/>
                <w:kern w:val="2"/>
                <w:sz w:val="16"/>
                <w:szCs w:val="16"/>
                <w:lang w:val="en-US" w:eastAsia="en-US" w:bidi="ar-SA"/>
                <w14:ligatures w14:val="standardContextual"/>
              </w:rPr>
            </w:pPr>
            <w:r w:rsidRPr="016BDB45">
              <w:rPr>
                <w:rFonts w:ascii="Times New Roman" w:eastAsia="Times New Roman" w:hAnsi="Times New Roman" w:cs="Times New Roman"/>
                <w:color w:val="000000"/>
                <w:kern w:val="2"/>
                <w:sz w:val="16"/>
                <w:szCs w:val="16"/>
                <w:lang w:val="en-US" w:eastAsia="it-IT" w:bidi="ar-SA"/>
                <w14:ligatures w14:val="standardContextual"/>
              </w:rPr>
              <w:t>0.53</w:t>
            </w:r>
          </w:p>
        </w:tc>
        <w:tc>
          <w:tcPr>
            <w:tcW w:w="895" w:type="dxa"/>
            <w:shd w:val="clear" w:color="auto" w:fill="FFFFFF" w:themeFill="background1"/>
            <w:hideMark/>
          </w:tcPr>
          <w:p w14:paraId="2E0CC45A" w14:textId="77777777" w:rsidR="009B05ED" w:rsidRPr="009B05ED"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p>
        </w:tc>
        <w:tc>
          <w:tcPr>
            <w:tcW w:w="708" w:type="dxa"/>
            <w:shd w:val="clear" w:color="auto" w:fill="FFFFFF" w:themeFill="background1"/>
            <w:vAlign w:val="center"/>
            <w:hideMark/>
          </w:tcPr>
          <w:p w14:paraId="3AD57C00" w14:textId="77777777" w:rsidR="009B05ED" w:rsidRPr="009B05ED"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p>
        </w:tc>
        <w:tc>
          <w:tcPr>
            <w:tcW w:w="1202" w:type="dxa"/>
            <w:shd w:val="clear" w:color="auto" w:fill="FFFFFF" w:themeFill="background1"/>
            <w:vAlign w:val="center"/>
            <w:hideMark/>
          </w:tcPr>
          <w:p w14:paraId="2B02D488" w14:textId="77777777" w:rsidR="009B05ED" w:rsidRPr="009B05ED"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color w:val="000000"/>
                <w:kern w:val="2"/>
                <w:sz w:val="16"/>
                <w:szCs w:val="16"/>
                <w:lang w:val="en-US" w:eastAsia="it-IT" w:bidi="ar-SA"/>
                <w14:ligatures w14:val="standardContextual"/>
              </w:rPr>
              <w:t>0.70</w:t>
            </w:r>
          </w:p>
        </w:tc>
        <w:tc>
          <w:tcPr>
            <w:tcW w:w="986" w:type="dxa"/>
            <w:shd w:val="clear" w:color="auto" w:fill="FFFFFF" w:themeFill="background1"/>
          </w:tcPr>
          <w:p w14:paraId="26A038A7" w14:textId="77777777" w:rsidR="009B05ED" w:rsidRPr="009B05ED" w:rsidRDefault="009B05ED" w:rsidP="016BDB45">
            <w:pPr>
              <w:rPr>
                <w:rFonts w:ascii="Times New Roman" w:eastAsia="Times New Roman" w:hAnsi="Times New Roman" w:cs="Times New Roman"/>
                <w:b/>
                <w:bCs/>
                <w:kern w:val="2"/>
                <w:sz w:val="16"/>
                <w:szCs w:val="16"/>
                <w:lang w:eastAsia="en-US" w:bidi="ar-SA"/>
                <w14:ligatures w14:val="standardContextual"/>
              </w:rPr>
            </w:pPr>
            <w:r w:rsidRPr="016BDB45">
              <w:rPr>
                <w:rFonts w:ascii="Times New Roman" w:eastAsia="Times New Roman" w:hAnsi="Times New Roman" w:cs="Times New Roman"/>
                <w:b/>
                <w:bCs/>
                <w:kern w:val="2"/>
                <w:sz w:val="16"/>
                <w:szCs w:val="16"/>
                <w:lang w:eastAsia="en-US" w:bidi="ar-SA"/>
                <w14:ligatures w14:val="standardContextual"/>
              </w:rPr>
              <w:t>Factor correlations</w:t>
            </w:r>
            <w:r w:rsidRPr="016BDB45">
              <w:rPr>
                <w:rFonts w:ascii="Times New Roman" w:eastAsia="Times New Roman" w:hAnsi="Times New Roman" w:cs="Times New Roman"/>
                <w:kern w:val="2"/>
                <w:sz w:val="16"/>
                <w:szCs w:val="16"/>
                <w:lang w:val="en-US" w:eastAsia="en-US" w:bidi="ar-SA"/>
                <w14:ligatures w14:val="standardContextual"/>
              </w:rPr>
              <w:t> </w:t>
            </w:r>
          </w:p>
        </w:tc>
        <w:tc>
          <w:tcPr>
            <w:tcW w:w="0" w:type="auto"/>
            <w:tcBorders>
              <w:top w:val="single" w:sz="4" w:space="0" w:color="auto"/>
              <w:bottom w:val="single" w:sz="4" w:space="0" w:color="auto"/>
            </w:tcBorders>
            <w:shd w:val="clear" w:color="auto" w:fill="FFFFFF" w:themeFill="background1"/>
            <w:vAlign w:val="center"/>
          </w:tcPr>
          <w:p w14:paraId="6BAA30F0" w14:textId="77777777" w:rsidR="009B05ED" w:rsidRPr="009B05ED"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b/>
                <w:bCs/>
                <w:kern w:val="2"/>
                <w:sz w:val="16"/>
                <w:szCs w:val="16"/>
                <w:lang w:eastAsia="en-US" w:bidi="ar-SA"/>
                <w14:ligatures w14:val="standardContextual"/>
              </w:rPr>
              <w:t>KDQoL-36</w:t>
            </w:r>
            <w:r w:rsidRPr="016BDB45">
              <w:rPr>
                <w:rFonts w:ascii="Times New Roman" w:eastAsia="Times New Roman" w:hAnsi="Times New Roman" w:cs="Times New Roman"/>
                <w:b/>
                <w:bCs/>
                <w:kern w:val="2"/>
                <w:sz w:val="16"/>
                <w:szCs w:val="16"/>
                <w:vertAlign w:val="subscript"/>
                <w:lang w:eastAsia="en-US" w:bidi="ar-SA"/>
                <w14:ligatures w14:val="standardContextual"/>
              </w:rPr>
              <w:t>G</w:t>
            </w:r>
          </w:p>
        </w:tc>
        <w:tc>
          <w:tcPr>
            <w:tcW w:w="0" w:type="auto"/>
            <w:tcBorders>
              <w:top w:val="single" w:sz="4" w:space="0" w:color="auto"/>
              <w:bottom w:val="single" w:sz="4" w:space="0" w:color="auto"/>
            </w:tcBorders>
            <w:shd w:val="clear" w:color="auto" w:fill="FFFFFF" w:themeFill="background1"/>
            <w:vAlign w:val="center"/>
          </w:tcPr>
          <w:p w14:paraId="7B2451F5" w14:textId="77777777" w:rsidR="009B05ED" w:rsidRPr="009B05ED"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b/>
                <w:bCs/>
                <w:kern w:val="2"/>
                <w:sz w:val="16"/>
                <w:szCs w:val="16"/>
                <w:lang w:eastAsia="en-US" w:bidi="ar-SA"/>
                <w14:ligatures w14:val="standardContextual"/>
              </w:rPr>
              <w:t>BKD</w:t>
            </w:r>
          </w:p>
        </w:tc>
        <w:tc>
          <w:tcPr>
            <w:tcW w:w="0" w:type="auto"/>
            <w:tcBorders>
              <w:top w:val="single" w:sz="4" w:space="0" w:color="auto"/>
              <w:bottom w:val="single" w:sz="4" w:space="0" w:color="auto"/>
            </w:tcBorders>
            <w:shd w:val="clear" w:color="auto" w:fill="FFFFFF" w:themeFill="background1"/>
            <w:vAlign w:val="center"/>
          </w:tcPr>
          <w:p w14:paraId="3B691E10" w14:textId="77777777" w:rsidR="009B05ED" w:rsidRPr="009B05ED"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b/>
                <w:bCs/>
                <w:kern w:val="2"/>
                <w:sz w:val="16"/>
                <w:szCs w:val="16"/>
                <w:lang w:val="en-US" w:eastAsia="en-US" w:bidi="ar-SA"/>
                <w14:ligatures w14:val="standardContextual"/>
              </w:rPr>
              <w:t>SKD</w:t>
            </w:r>
          </w:p>
        </w:tc>
        <w:tc>
          <w:tcPr>
            <w:tcW w:w="0" w:type="auto"/>
            <w:gridSpan w:val="2"/>
            <w:tcBorders>
              <w:top w:val="single" w:sz="4" w:space="0" w:color="auto"/>
              <w:bottom w:val="single" w:sz="4" w:space="0" w:color="auto"/>
            </w:tcBorders>
            <w:shd w:val="clear" w:color="auto" w:fill="FFFFFF" w:themeFill="background1"/>
            <w:vAlign w:val="center"/>
          </w:tcPr>
          <w:p w14:paraId="4AB3219B" w14:textId="77777777" w:rsidR="009B05ED" w:rsidRPr="009B05ED"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b/>
                <w:bCs/>
                <w:kern w:val="2"/>
                <w:sz w:val="16"/>
                <w:szCs w:val="16"/>
                <w:lang w:eastAsia="en-US" w:bidi="ar-SA"/>
                <w14:ligatures w14:val="standardContextual"/>
              </w:rPr>
              <w:t>EKD</w:t>
            </w:r>
          </w:p>
        </w:tc>
      </w:tr>
      <w:tr w:rsidR="009B05ED" w:rsidRPr="009B05ED" w14:paraId="2F24AAE3" w14:textId="77777777" w:rsidTr="5B994A04">
        <w:trPr>
          <w:trHeight w:val="334"/>
        </w:trPr>
        <w:tc>
          <w:tcPr>
            <w:tcW w:w="844" w:type="dxa"/>
            <w:shd w:val="clear" w:color="auto" w:fill="FFFFFF" w:themeFill="background1"/>
            <w:vAlign w:val="center"/>
            <w:hideMark/>
          </w:tcPr>
          <w:p w14:paraId="570811E6" w14:textId="77777777" w:rsidR="009B05ED" w:rsidRPr="009B05ED"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b/>
                <w:bCs/>
                <w:kern w:val="2"/>
                <w:sz w:val="16"/>
                <w:szCs w:val="16"/>
                <w:lang w:eastAsia="en-US" w:bidi="ar-SA"/>
                <w14:ligatures w14:val="standardContextual"/>
              </w:rPr>
              <w:t>KDQoL-36-16</w:t>
            </w:r>
          </w:p>
        </w:tc>
        <w:tc>
          <w:tcPr>
            <w:tcW w:w="863" w:type="dxa"/>
            <w:shd w:val="clear" w:color="auto" w:fill="FFFFFF" w:themeFill="background1"/>
            <w:vAlign w:val="center"/>
          </w:tcPr>
          <w:p w14:paraId="6BA384E9" w14:textId="77777777" w:rsidR="009B05ED" w:rsidRPr="009B05ED" w:rsidRDefault="009B05ED" w:rsidP="016BDB45">
            <w:pPr>
              <w:jc w:val="center"/>
              <w:rPr>
                <w:rFonts w:ascii="Times New Roman" w:eastAsia="Times New Roman" w:hAnsi="Times New Roman" w:cs="Times New Roman"/>
                <w:color w:val="000000"/>
                <w:kern w:val="2"/>
                <w:sz w:val="16"/>
                <w:szCs w:val="16"/>
                <w:lang w:val="en-US" w:eastAsia="it-IT" w:bidi="ar-SA"/>
                <w14:ligatures w14:val="standardContextual"/>
              </w:rPr>
            </w:pPr>
            <w:r w:rsidRPr="016BDB45">
              <w:rPr>
                <w:rFonts w:ascii="Times New Roman" w:eastAsia="Times New Roman" w:hAnsi="Times New Roman" w:cs="Times New Roman"/>
                <w:color w:val="000000"/>
                <w:kern w:val="2"/>
                <w:sz w:val="16"/>
                <w:szCs w:val="16"/>
                <w:lang w:val="en-US" w:eastAsia="it-IT" w:bidi="ar-SA"/>
                <w14:ligatures w14:val="standardContextual"/>
              </w:rPr>
              <w:t>0.61</w:t>
            </w:r>
          </w:p>
        </w:tc>
        <w:tc>
          <w:tcPr>
            <w:tcW w:w="863" w:type="dxa"/>
            <w:shd w:val="clear" w:color="auto" w:fill="FFFFFF" w:themeFill="background1"/>
            <w:vAlign w:val="center"/>
          </w:tcPr>
          <w:p w14:paraId="7B2ECF1C" w14:textId="77777777" w:rsidR="009B05ED" w:rsidRPr="009B05ED" w:rsidRDefault="009B05ED" w:rsidP="016BDB45">
            <w:pPr>
              <w:jc w:val="center"/>
              <w:rPr>
                <w:rFonts w:ascii="Times New Roman" w:eastAsia="Times New Roman" w:hAnsi="Times New Roman" w:cs="Times New Roman"/>
                <w:color w:val="000000"/>
                <w:kern w:val="2"/>
                <w:sz w:val="16"/>
                <w:szCs w:val="16"/>
                <w:lang w:val="en-US" w:eastAsia="en-US" w:bidi="ar-SA"/>
                <w14:ligatures w14:val="standardContextual"/>
              </w:rPr>
            </w:pPr>
            <w:r w:rsidRPr="016BDB45">
              <w:rPr>
                <w:rFonts w:ascii="Times New Roman" w:eastAsia="Times New Roman" w:hAnsi="Times New Roman" w:cs="Times New Roman"/>
                <w:color w:val="000000"/>
                <w:kern w:val="2"/>
                <w:sz w:val="16"/>
                <w:szCs w:val="16"/>
                <w:lang w:val="en-US" w:eastAsia="it-IT" w:bidi="ar-SA"/>
                <w14:ligatures w14:val="standardContextual"/>
              </w:rPr>
              <w:t>0.21</w:t>
            </w:r>
          </w:p>
        </w:tc>
        <w:tc>
          <w:tcPr>
            <w:tcW w:w="895" w:type="dxa"/>
            <w:shd w:val="clear" w:color="auto" w:fill="FFFFFF" w:themeFill="background1"/>
            <w:hideMark/>
          </w:tcPr>
          <w:p w14:paraId="4DCC57BD" w14:textId="77777777" w:rsidR="009B05ED" w:rsidRPr="009B05ED"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p>
        </w:tc>
        <w:tc>
          <w:tcPr>
            <w:tcW w:w="708" w:type="dxa"/>
            <w:shd w:val="clear" w:color="auto" w:fill="FFFFFF" w:themeFill="background1"/>
            <w:vAlign w:val="center"/>
            <w:hideMark/>
          </w:tcPr>
          <w:p w14:paraId="334EBD29" w14:textId="77777777" w:rsidR="009B05ED" w:rsidRPr="009B05ED"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p>
        </w:tc>
        <w:tc>
          <w:tcPr>
            <w:tcW w:w="1202" w:type="dxa"/>
            <w:shd w:val="clear" w:color="auto" w:fill="FFFFFF" w:themeFill="background1"/>
            <w:vAlign w:val="center"/>
            <w:hideMark/>
          </w:tcPr>
          <w:p w14:paraId="6EBB9D04" w14:textId="77777777" w:rsidR="009B05ED" w:rsidRPr="009B05ED"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color w:val="000000"/>
                <w:kern w:val="2"/>
                <w:sz w:val="16"/>
                <w:szCs w:val="16"/>
                <w:lang w:val="en-US" w:eastAsia="it-IT" w:bidi="ar-SA"/>
                <w14:ligatures w14:val="standardContextual"/>
              </w:rPr>
              <w:t>0.35</w:t>
            </w:r>
          </w:p>
        </w:tc>
        <w:tc>
          <w:tcPr>
            <w:tcW w:w="986" w:type="dxa"/>
            <w:shd w:val="clear" w:color="auto" w:fill="FFFFFF" w:themeFill="background1"/>
            <w:vAlign w:val="center"/>
          </w:tcPr>
          <w:p w14:paraId="2E839B77" w14:textId="77777777" w:rsidR="009B05ED" w:rsidRPr="009B05ED" w:rsidRDefault="009B05ED" w:rsidP="016BDB45">
            <w:pPr>
              <w:jc w:val="center"/>
              <w:rPr>
                <w:rFonts w:ascii="Times New Roman" w:eastAsia="Times New Roman" w:hAnsi="Times New Roman" w:cs="Times New Roman"/>
                <w:b/>
                <w:bCs/>
                <w:kern w:val="2"/>
                <w:sz w:val="16"/>
                <w:szCs w:val="16"/>
                <w:lang w:val="en-US" w:eastAsia="en-US" w:bidi="ar-SA"/>
                <w14:ligatures w14:val="standardContextual"/>
              </w:rPr>
            </w:pPr>
            <w:r w:rsidRPr="016BDB45">
              <w:rPr>
                <w:rFonts w:ascii="Times New Roman" w:eastAsia="Times New Roman" w:hAnsi="Times New Roman" w:cs="Times New Roman"/>
                <w:b/>
                <w:bCs/>
                <w:kern w:val="2"/>
                <w:sz w:val="16"/>
                <w:szCs w:val="16"/>
                <w:lang w:eastAsia="en-US" w:bidi="ar-SA"/>
                <w14:ligatures w14:val="standardContextual"/>
              </w:rPr>
              <w:t>KDQoL-36</w:t>
            </w:r>
            <w:r w:rsidRPr="016BDB45">
              <w:rPr>
                <w:rFonts w:ascii="Times New Roman" w:eastAsia="Times New Roman" w:hAnsi="Times New Roman" w:cs="Times New Roman"/>
                <w:b/>
                <w:bCs/>
                <w:kern w:val="2"/>
                <w:sz w:val="16"/>
                <w:szCs w:val="16"/>
                <w:vertAlign w:val="subscript"/>
                <w:lang w:eastAsia="en-US" w:bidi="ar-SA"/>
                <w14:ligatures w14:val="standardContextual"/>
              </w:rPr>
              <w:t>G</w:t>
            </w:r>
          </w:p>
        </w:tc>
        <w:tc>
          <w:tcPr>
            <w:tcW w:w="0" w:type="auto"/>
            <w:tcBorders>
              <w:top w:val="single" w:sz="4" w:space="0" w:color="auto"/>
            </w:tcBorders>
            <w:shd w:val="clear" w:color="auto" w:fill="FFFFFF" w:themeFill="background1"/>
            <w:vAlign w:val="center"/>
          </w:tcPr>
          <w:p w14:paraId="09EFE532" w14:textId="77777777" w:rsidR="009B05ED" w:rsidRPr="009B05ED" w:rsidRDefault="009B05ED" w:rsidP="016BDB45">
            <w:pPr>
              <w:spacing w:before="120"/>
              <w:jc w:val="center"/>
              <w:rPr>
                <w:rFonts w:ascii="Times New Roman" w:eastAsia="Times New Roman" w:hAnsi="Times New Roman" w:cs="Times New Roman"/>
                <w:b/>
                <w:bCs/>
                <w:kern w:val="2"/>
                <w:sz w:val="16"/>
                <w:szCs w:val="16"/>
                <w:lang w:val="en-US" w:eastAsia="en-US" w:bidi="ar-SA"/>
                <w14:ligatures w14:val="standardContextual"/>
              </w:rPr>
            </w:pPr>
            <w:r w:rsidRPr="016BDB45">
              <w:rPr>
                <w:rFonts w:ascii="Times New Roman" w:eastAsia="Times New Roman" w:hAnsi="Times New Roman" w:cs="Times New Roman"/>
                <w:noProof/>
                <w:kern w:val="2"/>
                <w:sz w:val="16"/>
                <w:szCs w:val="16"/>
                <w:lang w:val="it-IT" w:eastAsia="en-US" w:bidi="ar-SA"/>
                <w14:ligatures w14:val="standardContextual"/>
              </w:rPr>
              <w:t>1</w:t>
            </w:r>
          </w:p>
        </w:tc>
        <w:tc>
          <w:tcPr>
            <w:tcW w:w="0" w:type="auto"/>
            <w:tcBorders>
              <w:top w:val="single" w:sz="4" w:space="0" w:color="auto"/>
            </w:tcBorders>
            <w:shd w:val="clear" w:color="auto" w:fill="FFFFFF" w:themeFill="background1"/>
            <w:vAlign w:val="center"/>
          </w:tcPr>
          <w:p w14:paraId="53387525" w14:textId="77777777" w:rsidR="009B05ED" w:rsidRPr="009B05ED" w:rsidRDefault="009B05ED" w:rsidP="016BDB45">
            <w:pPr>
              <w:spacing w:before="120"/>
              <w:jc w:val="center"/>
              <w:rPr>
                <w:rFonts w:ascii="Times New Roman" w:eastAsia="Times New Roman" w:hAnsi="Times New Roman" w:cs="Times New Roman"/>
                <w:b/>
                <w:bCs/>
                <w:kern w:val="2"/>
                <w:sz w:val="16"/>
                <w:szCs w:val="16"/>
                <w:lang w:eastAsia="en-US" w:bidi="ar-SA"/>
                <w14:ligatures w14:val="standardContextual"/>
              </w:rPr>
            </w:pPr>
            <w:r w:rsidRPr="016BDB45">
              <w:rPr>
                <w:rFonts w:ascii="Times New Roman" w:eastAsia="Times New Roman" w:hAnsi="Times New Roman" w:cs="Times New Roman"/>
                <w:b/>
                <w:bCs/>
                <w:kern w:val="2"/>
                <w:sz w:val="16"/>
                <w:szCs w:val="16"/>
                <w:lang w:eastAsia="en-US" w:bidi="ar-SA"/>
                <w14:ligatures w14:val="standardContextual"/>
              </w:rPr>
              <w:t>0</w:t>
            </w:r>
          </w:p>
        </w:tc>
        <w:tc>
          <w:tcPr>
            <w:tcW w:w="0" w:type="auto"/>
            <w:tcBorders>
              <w:top w:val="single" w:sz="4" w:space="0" w:color="auto"/>
            </w:tcBorders>
            <w:shd w:val="clear" w:color="auto" w:fill="FFFFFF" w:themeFill="background1"/>
            <w:vAlign w:val="center"/>
          </w:tcPr>
          <w:p w14:paraId="37F2FF4F" w14:textId="77777777" w:rsidR="009B05ED" w:rsidRPr="009B05ED" w:rsidRDefault="009B05ED" w:rsidP="016BDB45">
            <w:pPr>
              <w:spacing w:before="120"/>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kern w:val="2"/>
                <w:sz w:val="16"/>
                <w:szCs w:val="16"/>
                <w:lang w:val="en-US" w:eastAsia="en-US" w:bidi="ar-SA"/>
                <w14:ligatures w14:val="standardContextual"/>
              </w:rPr>
              <w:t>0</w:t>
            </w:r>
          </w:p>
        </w:tc>
        <w:tc>
          <w:tcPr>
            <w:tcW w:w="0" w:type="auto"/>
            <w:gridSpan w:val="2"/>
            <w:tcBorders>
              <w:top w:val="single" w:sz="4" w:space="0" w:color="auto"/>
            </w:tcBorders>
            <w:shd w:val="clear" w:color="auto" w:fill="FFFFFF" w:themeFill="background1"/>
            <w:vAlign w:val="center"/>
          </w:tcPr>
          <w:p w14:paraId="00393EA3" w14:textId="77777777" w:rsidR="009B05ED" w:rsidRPr="009B05ED" w:rsidRDefault="009B05ED" w:rsidP="016BDB45">
            <w:pPr>
              <w:spacing w:before="120"/>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kern w:val="2"/>
                <w:sz w:val="16"/>
                <w:szCs w:val="16"/>
                <w:lang w:val="en-US" w:eastAsia="en-US" w:bidi="ar-SA"/>
                <w14:ligatures w14:val="standardContextual"/>
              </w:rPr>
              <w:t>0</w:t>
            </w:r>
          </w:p>
        </w:tc>
      </w:tr>
      <w:tr w:rsidR="009B05ED" w:rsidRPr="009B05ED" w14:paraId="4797010C" w14:textId="77777777" w:rsidTr="5B994A04">
        <w:trPr>
          <w:trHeight w:val="334"/>
        </w:trPr>
        <w:tc>
          <w:tcPr>
            <w:tcW w:w="844" w:type="dxa"/>
            <w:shd w:val="clear" w:color="auto" w:fill="FFFFFF" w:themeFill="background1"/>
            <w:vAlign w:val="center"/>
            <w:hideMark/>
          </w:tcPr>
          <w:p w14:paraId="2CBC9EBC" w14:textId="77777777" w:rsidR="009B05ED" w:rsidRPr="009B05ED"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b/>
                <w:bCs/>
                <w:kern w:val="2"/>
                <w:sz w:val="16"/>
                <w:szCs w:val="16"/>
                <w:lang w:eastAsia="en-US" w:bidi="ar-SA"/>
                <w14:ligatures w14:val="standardContextual"/>
              </w:rPr>
              <w:t>KDQoL-36-17</w:t>
            </w:r>
          </w:p>
        </w:tc>
        <w:tc>
          <w:tcPr>
            <w:tcW w:w="863" w:type="dxa"/>
            <w:shd w:val="clear" w:color="auto" w:fill="FFFFFF" w:themeFill="background1"/>
            <w:vAlign w:val="center"/>
          </w:tcPr>
          <w:p w14:paraId="5B22531C" w14:textId="77777777" w:rsidR="009B05ED" w:rsidRPr="009B05ED" w:rsidRDefault="009B05ED" w:rsidP="016BDB45">
            <w:pPr>
              <w:jc w:val="center"/>
              <w:rPr>
                <w:rFonts w:ascii="Times New Roman" w:eastAsia="Times New Roman" w:hAnsi="Times New Roman" w:cs="Times New Roman"/>
                <w:color w:val="000000"/>
                <w:kern w:val="2"/>
                <w:sz w:val="16"/>
                <w:szCs w:val="16"/>
                <w:lang w:val="en-US" w:eastAsia="en-US" w:bidi="ar-SA"/>
                <w14:ligatures w14:val="standardContextual"/>
              </w:rPr>
            </w:pPr>
            <w:r w:rsidRPr="016BDB45">
              <w:rPr>
                <w:rFonts w:ascii="Times New Roman" w:eastAsia="Times New Roman" w:hAnsi="Times New Roman" w:cs="Times New Roman"/>
                <w:color w:val="000000"/>
                <w:kern w:val="2"/>
                <w:sz w:val="16"/>
                <w:szCs w:val="16"/>
                <w:lang w:val="en-US" w:eastAsia="it-IT" w:bidi="ar-SA"/>
                <w14:ligatures w14:val="standardContextual"/>
              </w:rPr>
              <w:t>0.49</w:t>
            </w:r>
          </w:p>
        </w:tc>
        <w:tc>
          <w:tcPr>
            <w:tcW w:w="863" w:type="dxa"/>
            <w:shd w:val="clear" w:color="auto" w:fill="FFFFFF" w:themeFill="background1"/>
          </w:tcPr>
          <w:p w14:paraId="4EDB3795" w14:textId="77777777" w:rsidR="009B05ED" w:rsidRPr="009B05ED" w:rsidRDefault="009B05ED" w:rsidP="016BDB45">
            <w:pPr>
              <w:jc w:val="center"/>
              <w:rPr>
                <w:rFonts w:ascii="Times New Roman" w:eastAsia="Times New Roman" w:hAnsi="Times New Roman" w:cs="Times New Roman"/>
                <w:color w:val="000000"/>
                <w:kern w:val="2"/>
                <w:sz w:val="16"/>
                <w:szCs w:val="16"/>
                <w:lang w:val="en-US" w:eastAsia="en-US" w:bidi="ar-SA"/>
                <w14:ligatures w14:val="standardContextual"/>
              </w:rPr>
            </w:pPr>
          </w:p>
        </w:tc>
        <w:tc>
          <w:tcPr>
            <w:tcW w:w="895" w:type="dxa"/>
            <w:shd w:val="clear" w:color="auto" w:fill="FFFFFF" w:themeFill="background1"/>
            <w:vAlign w:val="center"/>
            <w:hideMark/>
          </w:tcPr>
          <w:p w14:paraId="4AF023DF" w14:textId="77777777" w:rsidR="009B05ED" w:rsidRPr="009B05ED"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color w:val="000000"/>
                <w:kern w:val="2"/>
                <w:sz w:val="16"/>
                <w:szCs w:val="16"/>
                <w:lang w:val="en-US" w:eastAsia="it-IT" w:bidi="ar-SA"/>
                <w14:ligatures w14:val="standardContextual"/>
              </w:rPr>
              <w:t>0.38</w:t>
            </w:r>
          </w:p>
        </w:tc>
        <w:tc>
          <w:tcPr>
            <w:tcW w:w="708" w:type="dxa"/>
            <w:shd w:val="clear" w:color="auto" w:fill="FFFFFF" w:themeFill="background1"/>
            <w:vAlign w:val="center"/>
            <w:hideMark/>
          </w:tcPr>
          <w:p w14:paraId="799D0C8E" w14:textId="77777777" w:rsidR="009B05ED" w:rsidRPr="009B05ED"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p>
        </w:tc>
        <w:tc>
          <w:tcPr>
            <w:tcW w:w="1202" w:type="dxa"/>
            <w:shd w:val="clear" w:color="auto" w:fill="FFFFFF" w:themeFill="background1"/>
            <w:vAlign w:val="center"/>
            <w:hideMark/>
          </w:tcPr>
          <w:p w14:paraId="18F7AF08" w14:textId="77777777" w:rsidR="009B05ED" w:rsidRPr="009B05ED"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color w:val="000000"/>
                <w:kern w:val="2"/>
                <w:sz w:val="16"/>
                <w:szCs w:val="16"/>
                <w:lang w:val="en-US" w:eastAsia="it-IT" w:bidi="ar-SA"/>
                <w14:ligatures w14:val="standardContextual"/>
              </w:rPr>
              <w:t>0.38</w:t>
            </w:r>
          </w:p>
        </w:tc>
        <w:tc>
          <w:tcPr>
            <w:tcW w:w="986" w:type="dxa"/>
            <w:shd w:val="clear" w:color="auto" w:fill="FFFFFF" w:themeFill="background1"/>
            <w:vAlign w:val="center"/>
          </w:tcPr>
          <w:p w14:paraId="71027ABA" w14:textId="77777777" w:rsidR="009B05ED" w:rsidRPr="009B05ED" w:rsidRDefault="009B05ED" w:rsidP="016BDB45">
            <w:pPr>
              <w:jc w:val="center"/>
              <w:rPr>
                <w:rFonts w:ascii="Times New Roman" w:eastAsia="Times New Roman" w:hAnsi="Times New Roman" w:cs="Times New Roman"/>
                <w:b/>
                <w:bCs/>
                <w:kern w:val="2"/>
                <w:sz w:val="16"/>
                <w:szCs w:val="16"/>
                <w:lang w:eastAsia="en-US" w:bidi="ar-SA"/>
                <w14:ligatures w14:val="standardContextual"/>
              </w:rPr>
            </w:pPr>
            <w:r w:rsidRPr="016BDB45">
              <w:rPr>
                <w:rFonts w:ascii="Times New Roman" w:eastAsia="Times New Roman" w:hAnsi="Times New Roman" w:cs="Times New Roman"/>
                <w:b/>
                <w:bCs/>
                <w:kern w:val="2"/>
                <w:sz w:val="16"/>
                <w:szCs w:val="16"/>
                <w:lang w:val="en-US" w:eastAsia="en-US" w:bidi="ar-SA"/>
                <w14:ligatures w14:val="standardContextual"/>
              </w:rPr>
              <w:t>BKD</w:t>
            </w:r>
          </w:p>
        </w:tc>
        <w:tc>
          <w:tcPr>
            <w:tcW w:w="0" w:type="auto"/>
            <w:shd w:val="clear" w:color="auto" w:fill="FFFFFF" w:themeFill="background1"/>
            <w:vAlign w:val="center"/>
          </w:tcPr>
          <w:p w14:paraId="072B33F3" w14:textId="77777777" w:rsidR="009B05ED" w:rsidRPr="009B05ED" w:rsidRDefault="009B05ED" w:rsidP="016BDB45">
            <w:pPr>
              <w:jc w:val="center"/>
              <w:rPr>
                <w:rFonts w:ascii="Times New Roman" w:eastAsia="Times New Roman" w:hAnsi="Times New Roman" w:cs="Times New Roman"/>
                <w:b/>
                <w:bCs/>
                <w:kern w:val="2"/>
                <w:sz w:val="16"/>
                <w:szCs w:val="16"/>
                <w:lang w:val="en-US" w:eastAsia="en-US" w:bidi="ar-SA"/>
                <w14:ligatures w14:val="standardContextual"/>
              </w:rPr>
            </w:pPr>
            <w:r w:rsidRPr="016BDB45">
              <w:rPr>
                <w:rFonts w:ascii="Times New Roman" w:eastAsia="Times New Roman" w:hAnsi="Times New Roman" w:cs="Times New Roman"/>
                <w:noProof/>
                <w:kern w:val="2"/>
                <w:sz w:val="16"/>
                <w:szCs w:val="16"/>
                <w:lang w:val="it-IT" w:eastAsia="en-US" w:bidi="ar-SA"/>
                <w14:ligatures w14:val="standardContextual"/>
              </w:rPr>
              <w:t>0</w:t>
            </w:r>
          </w:p>
        </w:tc>
        <w:tc>
          <w:tcPr>
            <w:tcW w:w="0" w:type="auto"/>
            <w:shd w:val="clear" w:color="auto" w:fill="FFFFFF" w:themeFill="background1"/>
            <w:vAlign w:val="center"/>
          </w:tcPr>
          <w:p w14:paraId="1F74A6DA" w14:textId="77777777" w:rsidR="009B05ED" w:rsidRPr="009B05ED" w:rsidRDefault="009B05ED" w:rsidP="016BDB45">
            <w:pPr>
              <w:jc w:val="center"/>
              <w:rPr>
                <w:rFonts w:ascii="Times New Roman" w:eastAsia="Times New Roman" w:hAnsi="Times New Roman" w:cs="Times New Roman"/>
                <w:kern w:val="2"/>
                <w:sz w:val="16"/>
                <w:szCs w:val="16"/>
                <w:lang w:eastAsia="en-US" w:bidi="ar-SA"/>
                <w14:ligatures w14:val="standardContextual"/>
              </w:rPr>
            </w:pPr>
            <w:r w:rsidRPr="016BDB45">
              <w:rPr>
                <w:rFonts w:ascii="Times New Roman" w:eastAsia="Times New Roman" w:hAnsi="Times New Roman" w:cs="Times New Roman"/>
                <w:noProof/>
                <w:kern w:val="2"/>
                <w:sz w:val="16"/>
                <w:szCs w:val="16"/>
                <w:lang w:val="it-IT" w:eastAsia="en-US" w:bidi="ar-SA"/>
                <w14:ligatures w14:val="standardContextual"/>
              </w:rPr>
              <w:t>1</w:t>
            </w:r>
          </w:p>
        </w:tc>
        <w:tc>
          <w:tcPr>
            <w:tcW w:w="0" w:type="auto"/>
            <w:shd w:val="clear" w:color="auto" w:fill="FFFFFF" w:themeFill="background1"/>
            <w:vAlign w:val="center"/>
          </w:tcPr>
          <w:p w14:paraId="5931CE2A" w14:textId="77777777" w:rsidR="009B05ED" w:rsidRPr="009B05ED"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kern w:val="2"/>
                <w:sz w:val="16"/>
                <w:szCs w:val="16"/>
                <w:lang w:val="en-US" w:eastAsia="en-US" w:bidi="ar-SA"/>
                <w14:ligatures w14:val="standardContextual"/>
              </w:rPr>
              <w:t>0</w:t>
            </w:r>
          </w:p>
        </w:tc>
        <w:tc>
          <w:tcPr>
            <w:tcW w:w="0" w:type="auto"/>
            <w:gridSpan w:val="2"/>
            <w:shd w:val="clear" w:color="auto" w:fill="FFFFFF" w:themeFill="background1"/>
            <w:vAlign w:val="center"/>
          </w:tcPr>
          <w:p w14:paraId="66BEFA58" w14:textId="77777777" w:rsidR="009B05ED" w:rsidRPr="009B05ED"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kern w:val="2"/>
                <w:sz w:val="16"/>
                <w:szCs w:val="16"/>
                <w:lang w:val="en-US" w:eastAsia="en-US" w:bidi="ar-SA"/>
                <w14:ligatures w14:val="standardContextual"/>
              </w:rPr>
              <w:t>0</w:t>
            </w:r>
          </w:p>
        </w:tc>
      </w:tr>
      <w:tr w:rsidR="009B05ED" w:rsidRPr="009B05ED" w14:paraId="0DBE79D4" w14:textId="77777777" w:rsidTr="5B994A04">
        <w:trPr>
          <w:trHeight w:val="334"/>
        </w:trPr>
        <w:tc>
          <w:tcPr>
            <w:tcW w:w="844" w:type="dxa"/>
            <w:shd w:val="clear" w:color="auto" w:fill="FFFFFF" w:themeFill="background1"/>
            <w:vAlign w:val="center"/>
            <w:hideMark/>
          </w:tcPr>
          <w:p w14:paraId="0710059A" w14:textId="77777777" w:rsidR="009B05ED" w:rsidRPr="009B05ED"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b/>
                <w:bCs/>
                <w:kern w:val="2"/>
                <w:sz w:val="16"/>
                <w:szCs w:val="16"/>
                <w:lang w:eastAsia="en-US" w:bidi="ar-SA"/>
                <w14:ligatures w14:val="standardContextual"/>
              </w:rPr>
              <w:lastRenderedPageBreak/>
              <w:t>KDQoL-36-18</w:t>
            </w:r>
          </w:p>
        </w:tc>
        <w:tc>
          <w:tcPr>
            <w:tcW w:w="863" w:type="dxa"/>
            <w:shd w:val="clear" w:color="auto" w:fill="FFFFFF" w:themeFill="background1"/>
            <w:vAlign w:val="center"/>
          </w:tcPr>
          <w:p w14:paraId="0CB38910" w14:textId="77777777" w:rsidR="009B05ED" w:rsidRPr="009B05ED"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color w:val="000000"/>
                <w:kern w:val="2"/>
                <w:sz w:val="16"/>
                <w:szCs w:val="16"/>
                <w:lang w:val="en-US" w:eastAsia="it-IT" w:bidi="ar-SA"/>
                <w14:ligatures w14:val="standardContextual"/>
              </w:rPr>
              <w:t>0.43</w:t>
            </w:r>
          </w:p>
        </w:tc>
        <w:tc>
          <w:tcPr>
            <w:tcW w:w="863" w:type="dxa"/>
            <w:shd w:val="clear" w:color="auto" w:fill="FFFFFF" w:themeFill="background1"/>
          </w:tcPr>
          <w:p w14:paraId="5E9DF36B" w14:textId="77777777" w:rsidR="009B05ED" w:rsidRPr="009B05ED"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p>
        </w:tc>
        <w:tc>
          <w:tcPr>
            <w:tcW w:w="895" w:type="dxa"/>
            <w:shd w:val="clear" w:color="auto" w:fill="FFFFFF" w:themeFill="background1"/>
            <w:vAlign w:val="center"/>
            <w:hideMark/>
          </w:tcPr>
          <w:p w14:paraId="6C902A15" w14:textId="77777777" w:rsidR="009B05ED" w:rsidRPr="009B05ED"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color w:val="000000"/>
                <w:kern w:val="2"/>
                <w:sz w:val="16"/>
                <w:szCs w:val="16"/>
                <w:lang w:val="en-US" w:eastAsia="it-IT" w:bidi="ar-SA"/>
                <w14:ligatures w14:val="standardContextual"/>
              </w:rPr>
              <w:t>0.46</w:t>
            </w:r>
          </w:p>
        </w:tc>
        <w:tc>
          <w:tcPr>
            <w:tcW w:w="708" w:type="dxa"/>
            <w:shd w:val="clear" w:color="auto" w:fill="FFFFFF" w:themeFill="background1"/>
            <w:vAlign w:val="center"/>
            <w:hideMark/>
          </w:tcPr>
          <w:p w14:paraId="71AB5C24" w14:textId="77777777" w:rsidR="009B05ED" w:rsidRPr="009B05ED"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p>
        </w:tc>
        <w:tc>
          <w:tcPr>
            <w:tcW w:w="1202" w:type="dxa"/>
            <w:shd w:val="clear" w:color="auto" w:fill="FFFFFF" w:themeFill="background1"/>
            <w:vAlign w:val="center"/>
            <w:hideMark/>
          </w:tcPr>
          <w:p w14:paraId="55FABC4D" w14:textId="77777777" w:rsidR="009B05ED" w:rsidRPr="009B05ED"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color w:val="000000"/>
                <w:kern w:val="2"/>
                <w:sz w:val="16"/>
                <w:szCs w:val="16"/>
                <w:lang w:val="en-US" w:eastAsia="it-IT" w:bidi="ar-SA"/>
                <w14:ligatures w14:val="standardContextual"/>
              </w:rPr>
              <w:t>0.40</w:t>
            </w:r>
          </w:p>
        </w:tc>
        <w:tc>
          <w:tcPr>
            <w:tcW w:w="986" w:type="dxa"/>
            <w:shd w:val="clear" w:color="auto" w:fill="FFFFFF" w:themeFill="background1"/>
            <w:vAlign w:val="center"/>
          </w:tcPr>
          <w:p w14:paraId="0F16AD1E" w14:textId="77777777" w:rsidR="009B05ED" w:rsidRPr="009B05ED" w:rsidRDefault="009B05ED" w:rsidP="016BDB45">
            <w:pPr>
              <w:jc w:val="center"/>
              <w:rPr>
                <w:rFonts w:ascii="Times New Roman" w:eastAsia="Times New Roman" w:hAnsi="Times New Roman" w:cs="Times New Roman"/>
                <w:b/>
                <w:bCs/>
                <w:kern w:val="2"/>
                <w:sz w:val="16"/>
                <w:szCs w:val="16"/>
                <w:lang w:eastAsia="en-US" w:bidi="ar-SA"/>
                <w14:ligatures w14:val="standardContextual"/>
              </w:rPr>
            </w:pPr>
            <w:r w:rsidRPr="016BDB45">
              <w:rPr>
                <w:rFonts w:ascii="Times New Roman" w:eastAsia="Times New Roman" w:hAnsi="Times New Roman" w:cs="Times New Roman"/>
                <w:b/>
                <w:bCs/>
                <w:kern w:val="2"/>
                <w:sz w:val="16"/>
                <w:szCs w:val="16"/>
                <w:lang w:val="en-US" w:eastAsia="en-US" w:bidi="ar-SA"/>
                <w14:ligatures w14:val="standardContextual"/>
              </w:rPr>
              <w:t>SKD</w:t>
            </w:r>
          </w:p>
        </w:tc>
        <w:tc>
          <w:tcPr>
            <w:tcW w:w="0" w:type="auto"/>
            <w:shd w:val="clear" w:color="auto" w:fill="FFFFFF" w:themeFill="background1"/>
            <w:vAlign w:val="center"/>
          </w:tcPr>
          <w:p w14:paraId="73FC14E3" w14:textId="77777777" w:rsidR="009B05ED" w:rsidRPr="009B05ED" w:rsidRDefault="009B05ED" w:rsidP="016BDB45">
            <w:pPr>
              <w:jc w:val="center"/>
              <w:rPr>
                <w:rFonts w:ascii="Times New Roman" w:eastAsia="Times New Roman" w:hAnsi="Times New Roman" w:cs="Times New Roman"/>
                <w:b/>
                <w:bCs/>
                <w:kern w:val="2"/>
                <w:sz w:val="16"/>
                <w:szCs w:val="16"/>
                <w:lang w:val="en-US" w:eastAsia="en-US" w:bidi="ar-SA"/>
                <w14:ligatures w14:val="standardContextual"/>
              </w:rPr>
            </w:pPr>
            <w:r w:rsidRPr="016BDB45">
              <w:rPr>
                <w:rFonts w:ascii="Times New Roman" w:eastAsia="Times New Roman" w:hAnsi="Times New Roman" w:cs="Times New Roman"/>
                <w:noProof/>
                <w:kern w:val="2"/>
                <w:sz w:val="16"/>
                <w:szCs w:val="16"/>
                <w:lang w:val="it-IT" w:eastAsia="en-US" w:bidi="ar-SA"/>
                <w14:ligatures w14:val="standardContextual"/>
              </w:rPr>
              <w:t>0</w:t>
            </w:r>
          </w:p>
        </w:tc>
        <w:tc>
          <w:tcPr>
            <w:tcW w:w="0" w:type="auto"/>
            <w:shd w:val="clear" w:color="auto" w:fill="FFFFFF" w:themeFill="background1"/>
            <w:vAlign w:val="center"/>
          </w:tcPr>
          <w:p w14:paraId="28BA4320" w14:textId="77777777" w:rsidR="009B05ED" w:rsidRPr="009B05ED" w:rsidRDefault="009B05ED" w:rsidP="016BDB45">
            <w:pPr>
              <w:jc w:val="center"/>
              <w:rPr>
                <w:rFonts w:ascii="Times New Roman" w:eastAsia="Times New Roman" w:hAnsi="Times New Roman" w:cs="Times New Roman"/>
                <w:kern w:val="2"/>
                <w:sz w:val="16"/>
                <w:szCs w:val="16"/>
                <w:lang w:eastAsia="en-US" w:bidi="ar-SA"/>
                <w14:ligatures w14:val="standardContextual"/>
              </w:rPr>
            </w:pPr>
            <w:r w:rsidRPr="016BDB45">
              <w:rPr>
                <w:rFonts w:ascii="Times New Roman" w:eastAsia="Times New Roman" w:hAnsi="Times New Roman" w:cs="Times New Roman"/>
                <w:noProof/>
                <w:kern w:val="2"/>
                <w:sz w:val="16"/>
                <w:szCs w:val="16"/>
                <w:lang w:val="it-IT" w:eastAsia="en-US" w:bidi="ar-SA"/>
                <w14:ligatures w14:val="standardContextual"/>
              </w:rPr>
              <w:t>0</w:t>
            </w:r>
          </w:p>
        </w:tc>
        <w:tc>
          <w:tcPr>
            <w:tcW w:w="0" w:type="auto"/>
            <w:shd w:val="clear" w:color="auto" w:fill="FFFFFF" w:themeFill="background1"/>
            <w:vAlign w:val="center"/>
          </w:tcPr>
          <w:p w14:paraId="0CADE371" w14:textId="77777777" w:rsidR="009B05ED" w:rsidRPr="009B05ED"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noProof/>
                <w:kern w:val="2"/>
                <w:sz w:val="16"/>
                <w:szCs w:val="16"/>
                <w:lang w:val="it-IT" w:eastAsia="en-US" w:bidi="ar-SA"/>
                <w14:ligatures w14:val="standardContextual"/>
              </w:rPr>
              <w:t>1</w:t>
            </w:r>
          </w:p>
        </w:tc>
        <w:tc>
          <w:tcPr>
            <w:tcW w:w="0" w:type="auto"/>
            <w:gridSpan w:val="2"/>
            <w:shd w:val="clear" w:color="auto" w:fill="FFFFFF" w:themeFill="background1"/>
            <w:vAlign w:val="center"/>
          </w:tcPr>
          <w:p w14:paraId="05FB1E1A" w14:textId="77777777" w:rsidR="009B05ED" w:rsidRPr="009B05ED"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kern w:val="2"/>
                <w:sz w:val="16"/>
                <w:szCs w:val="16"/>
                <w:lang w:val="en-US" w:eastAsia="en-US" w:bidi="ar-SA"/>
                <w14:ligatures w14:val="standardContextual"/>
              </w:rPr>
              <w:t>0</w:t>
            </w:r>
          </w:p>
        </w:tc>
      </w:tr>
      <w:tr w:rsidR="009B05ED" w:rsidRPr="009B05ED" w14:paraId="46FAF94B" w14:textId="77777777" w:rsidTr="5B994A04">
        <w:trPr>
          <w:trHeight w:val="334"/>
        </w:trPr>
        <w:tc>
          <w:tcPr>
            <w:tcW w:w="844" w:type="dxa"/>
            <w:shd w:val="clear" w:color="auto" w:fill="FFFFFF" w:themeFill="background1"/>
            <w:vAlign w:val="center"/>
            <w:hideMark/>
          </w:tcPr>
          <w:p w14:paraId="5F547E33" w14:textId="77777777" w:rsidR="009B05ED" w:rsidRPr="009B05ED"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b/>
                <w:bCs/>
                <w:kern w:val="2"/>
                <w:sz w:val="16"/>
                <w:szCs w:val="16"/>
                <w:lang w:eastAsia="en-US" w:bidi="ar-SA"/>
                <w14:ligatures w14:val="standardContextual"/>
              </w:rPr>
              <w:t>KDQoL-36-19</w:t>
            </w:r>
          </w:p>
        </w:tc>
        <w:tc>
          <w:tcPr>
            <w:tcW w:w="863" w:type="dxa"/>
            <w:shd w:val="clear" w:color="auto" w:fill="FFFFFF" w:themeFill="background1"/>
            <w:vAlign w:val="center"/>
          </w:tcPr>
          <w:p w14:paraId="477A4F9B" w14:textId="77777777" w:rsidR="009B05ED" w:rsidRPr="009B05ED"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color w:val="000000"/>
                <w:kern w:val="2"/>
                <w:sz w:val="16"/>
                <w:szCs w:val="16"/>
                <w:lang w:val="en-US" w:eastAsia="it-IT" w:bidi="ar-SA"/>
                <w14:ligatures w14:val="standardContextual"/>
              </w:rPr>
              <w:t>0.34</w:t>
            </w:r>
          </w:p>
        </w:tc>
        <w:tc>
          <w:tcPr>
            <w:tcW w:w="863" w:type="dxa"/>
            <w:shd w:val="clear" w:color="auto" w:fill="FFFFFF" w:themeFill="background1"/>
          </w:tcPr>
          <w:p w14:paraId="3A4CC86C" w14:textId="77777777" w:rsidR="009B05ED" w:rsidRPr="009B05ED"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p>
        </w:tc>
        <w:tc>
          <w:tcPr>
            <w:tcW w:w="895" w:type="dxa"/>
            <w:shd w:val="clear" w:color="auto" w:fill="FFFFFF" w:themeFill="background1"/>
            <w:vAlign w:val="center"/>
            <w:hideMark/>
          </w:tcPr>
          <w:p w14:paraId="2EB1AC48" w14:textId="77777777" w:rsidR="009B05ED" w:rsidRPr="009B05ED"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color w:val="000000"/>
                <w:kern w:val="2"/>
                <w:sz w:val="16"/>
                <w:szCs w:val="16"/>
                <w:lang w:val="en-US" w:eastAsia="it-IT" w:bidi="ar-SA"/>
                <w14:ligatures w14:val="standardContextual"/>
              </w:rPr>
              <w:t>0.44</w:t>
            </w:r>
          </w:p>
        </w:tc>
        <w:tc>
          <w:tcPr>
            <w:tcW w:w="708" w:type="dxa"/>
            <w:shd w:val="clear" w:color="auto" w:fill="FFFFFF" w:themeFill="background1"/>
            <w:vAlign w:val="center"/>
            <w:hideMark/>
          </w:tcPr>
          <w:p w14:paraId="712AFFD9" w14:textId="77777777" w:rsidR="009B05ED" w:rsidRPr="009B05ED"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p>
        </w:tc>
        <w:tc>
          <w:tcPr>
            <w:tcW w:w="1202" w:type="dxa"/>
            <w:shd w:val="clear" w:color="auto" w:fill="FFFFFF" w:themeFill="background1"/>
            <w:vAlign w:val="center"/>
            <w:hideMark/>
          </w:tcPr>
          <w:p w14:paraId="19A622CB" w14:textId="77777777" w:rsidR="009B05ED" w:rsidRPr="009B05ED"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color w:val="000000"/>
                <w:kern w:val="2"/>
                <w:sz w:val="16"/>
                <w:szCs w:val="16"/>
                <w:lang w:val="en-US" w:eastAsia="it-IT" w:bidi="ar-SA"/>
                <w14:ligatures w14:val="standardContextual"/>
              </w:rPr>
              <w:t>0.30</w:t>
            </w:r>
          </w:p>
        </w:tc>
        <w:tc>
          <w:tcPr>
            <w:tcW w:w="986" w:type="dxa"/>
            <w:shd w:val="clear" w:color="auto" w:fill="FFFFFF" w:themeFill="background1"/>
            <w:vAlign w:val="center"/>
          </w:tcPr>
          <w:p w14:paraId="15917C12" w14:textId="77777777" w:rsidR="009B05ED" w:rsidRPr="009B05ED"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b/>
                <w:bCs/>
                <w:kern w:val="2"/>
                <w:sz w:val="16"/>
                <w:szCs w:val="16"/>
                <w:lang w:eastAsia="en-US" w:bidi="ar-SA"/>
                <w14:ligatures w14:val="standardContextual"/>
              </w:rPr>
              <w:t>EKD</w:t>
            </w:r>
          </w:p>
        </w:tc>
        <w:tc>
          <w:tcPr>
            <w:tcW w:w="0" w:type="auto"/>
            <w:shd w:val="clear" w:color="auto" w:fill="FFFFFF" w:themeFill="background1"/>
            <w:vAlign w:val="center"/>
          </w:tcPr>
          <w:p w14:paraId="09518C78" w14:textId="77777777" w:rsidR="009B05ED" w:rsidRPr="009B05ED"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noProof/>
                <w:kern w:val="2"/>
                <w:sz w:val="16"/>
                <w:szCs w:val="16"/>
                <w:lang w:val="it-IT" w:eastAsia="en-US" w:bidi="ar-SA"/>
                <w14:ligatures w14:val="standardContextual"/>
              </w:rPr>
              <w:t>0</w:t>
            </w:r>
          </w:p>
        </w:tc>
        <w:tc>
          <w:tcPr>
            <w:tcW w:w="0" w:type="auto"/>
            <w:shd w:val="clear" w:color="auto" w:fill="FFFFFF" w:themeFill="background1"/>
            <w:vAlign w:val="center"/>
          </w:tcPr>
          <w:p w14:paraId="1886877A" w14:textId="77777777" w:rsidR="009B05ED" w:rsidRPr="009B05ED"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noProof/>
                <w:kern w:val="2"/>
                <w:sz w:val="16"/>
                <w:szCs w:val="16"/>
                <w:lang w:val="it-IT" w:eastAsia="en-US" w:bidi="ar-SA"/>
                <w14:ligatures w14:val="standardContextual"/>
              </w:rPr>
              <w:t>0</w:t>
            </w:r>
          </w:p>
        </w:tc>
        <w:tc>
          <w:tcPr>
            <w:tcW w:w="0" w:type="auto"/>
            <w:shd w:val="clear" w:color="auto" w:fill="FFFFFF" w:themeFill="background1"/>
            <w:vAlign w:val="center"/>
          </w:tcPr>
          <w:p w14:paraId="7C08096A" w14:textId="77777777" w:rsidR="009B05ED" w:rsidRPr="009B05ED"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noProof/>
                <w:kern w:val="2"/>
                <w:sz w:val="16"/>
                <w:szCs w:val="16"/>
                <w:lang w:val="it-IT" w:eastAsia="en-US" w:bidi="ar-SA"/>
                <w14:ligatures w14:val="standardContextual"/>
              </w:rPr>
              <w:t>0</w:t>
            </w:r>
          </w:p>
        </w:tc>
        <w:tc>
          <w:tcPr>
            <w:tcW w:w="0" w:type="auto"/>
            <w:gridSpan w:val="2"/>
            <w:shd w:val="clear" w:color="auto" w:fill="FFFFFF" w:themeFill="background1"/>
            <w:vAlign w:val="center"/>
          </w:tcPr>
          <w:p w14:paraId="5B5E2D41" w14:textId="77777777" w:rsidR="009B05ED" w:rsidRPr="009B05ED"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noProof/>
                <w:kern w:val="2"/>
                <w:sz w:val="16"/>
                <w:szCs w:val="16"/>
                <w:lang w:val="it-IT" w:eastAsia="en-US" w:bidi="ar-SA"/>
                <w14:ligatures w14:val="standardContextual"/>
              </w:rPr>
              <w:t>1</w:t>
            </w:r>
          </w:p>
        </w:tc>
      </w:tr>
      <w:tr w:rsidR="009B05ED" w:rsidRPr="009B05ED" w14:paraId="39AE7988" w14:textId="77777777" w:rsidTr="5B994A04">
        <w:trPr>
          <w:trHeight w:val="334"/>
        </w:trPr>
        <w:tc>
          <w:tcPr>
            <w:tcW w:w="844" w:type="dxa"/>
            <w:shd w:val="clear" w:color="auto" w:fill="FFFFFF" w:themeFill="background1"/>
            <w:vAlign w:val="center"/>
            <w:hideMark/>
          </w:tcPr>
          <w:p w14:paraId="253A948E" w14:textId="77777777" w:rsidR="009B05ED" w:rsidRPr="009B05ED"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b/>
                <w:bCs/>
                <w:kern w:val="2"/>
                <w:sz w:val="16"/>
                <w:szCs w:val="16"/>
                <w:lang w:eastAsia="en-US" w:bidi="ar-SA"/>
                <w14:ligatures w14:val="standardContextual"/>
              </w:rPr>
              <w:t>KDQoL-36-20</w:t>
            </w:r>
          </w:p>
        </w:tc>
        <w:tc>
          <w:tcPr>
            <w:tcW w:w="863" w:type="dxa"/>
            <w:shd w:val="clear" w:color="auto" w:fill="FFFFFF" w:themeFill="background1"/>
            <w:vAlign w:val="center"/>
          </w:tcPr>
          <w:p w14:paraId="5361CB0D" w14:textId="77777777" w:rsidR="009B05ED" w:rsidRPr="009B05ED" w:rsidRDefault="009B05ED" w:rsidP="016BDB45">
            <w:pPr>
              <w:jc w:val="center"/>
              <w:rPr>
                <w:rFonts w:ascii="Times New Roman" w:eastAsia="Times New Roman" w:hAnsi="Times New Roman" w:cs="Times New Roman"/>
                <w:color w:val="000000"/>
                <w:kern w:val="2"/>
                <w:sz w:val="16"/>
                <w:szCs w:val="16"/>
                <w:lang w:val="en-US" w:eastAsia="en-US" w:bidi="ar-SA"/>
                <w14:ligatures w14:val="standardContextual"/>
              </w:rPr>
            </w:pPr>
            <w:r w:rsidRPr="016BDB45">
              <w:rPr>
                <w:rFonts w:ascii="Times New Roman" w:eastAsia="Times New Roman" w:hAnsi="Times New Roman" w:cs="Times New Roman"/>
                <w:color w:val="000000"/>
                <w:kern w:val="2"/>
                <w:sz w:val="16"/>
                <w:szCs w:val="16"/>
                <w:lang w:val="en-US" w:eastAsia="it-IT" w:bidi="ar-SA"/>
                <w14:ligatures w14:val="standardContextual"/>
              </w:rPr>
              <w:t>0.34</w:t>
            </w:r>
          </w:p>
        </w:tc>
        <w:tc>
          <w:tcPr>
            <w:tcW w:w="863" w:type="dxa"/>
            <w:shd w:val="clear" w:color="auto" w:fill="FFFFFF" w:themeFill="background1"/>
          </w:tcPr>
          <w:p w14:paraId="69B785CA" w14:textId="77777777" w:rsidR="009B05ED" w:rsidRPr="009B05ED" w:rsidRDefault="009B05ED" w:rsidP="016BDB45">
            <w:pPr>
              <w:jc w:val="center"/>
              <w:rPr>
                <w:rFonts w:ascii="Times New Roman" w:eastAsia="Times New Roman" w:hAnsi="Times New Roman" w:cs="Times New Roman"/>
                <w:color w:val="000000"/>
                <w:kern w:val="2"/>
                <w:sz w:val="16"/>
                <w:szCs w:val="16"/>
                <w:lang w:val="en-US" w:eastAsia="en-US" w:bidi="ar-SA"/>
                <w14:ligatures w14:val="standardContextual"/>
              </w:rPr>
            </w:pPr>
          </w:p>
        </w:tc>
        <w:tc>
          <w:tcPr>
            <w:tcW w:w="895" w:type="dxa"/>
            <w:shd w:val="clear" w:color="auto" w:fill="FFFFFF" w:themeFill="background1"/>
            <w:vAlign w:val="center"/>
            <w:hideMark/>
          </w:tcPr>
          <w:p w14:paraId="40948EF1" w14:textId="77777777" w:rsidR="009B05ED" w:rsidRPr="009B05ED"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color w:val="000000"/>
                <w:kern w:val="2"/>
                <w:sz w:val="16"/>
                <w:szCs w:val="16"/>
                <w:lang w:val="en-US" w:eastAsia="en-US" w:bidi="ar-SA"/>
                <w14:ligatures w14:val="standardContextual"/>
              </w:rPr>
              <w:t>0.44</w:t>
            </w:r>
          </w:p>
        </w:tc>
        <w:tc>
          <w:tcPr>
            <w:tcW w:w="708" w:type="dxa"/>
            <w:shd w:val="clear" w:color="auto" w:fill="FFFFFF" w:themeFill="background1"/>
            <w:vAlign w:val="center"/>
            <w:hideMark/>
          </w:tcPr>
          <w:p w14:paraId="1E3C975C" w14:textId="77777777" w:rsidR="009B05ED" w:rsidRPr="009B05ED"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p>
        </w:tc>
        <w:tc>
          <w:tcPr>
            <w:tcW w:w="1202" w:type="dxa"/>
            <w:shd w:val="clear" w:color="auto" w:fill="FFFFFF" w:themeFill="background1"/>
            <w:vAlign w:val="center"/>
            <w:hideMark/>
          </w:tcPr>
          <w:p w14:paraId="158755CD" w14:textId="77777777" w:rsidR="009B05ED" w:rsidRPr="009B05ED"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color w:val="000000"/>
                <w:kern w:val="2"/>
                <w:sz w:val="16"/>
                <w:szCs w:val="16"/>
                <w:lang w:val="en-US" w:eastAsia="it-IT" w:bidi="ar-SA"/>
                <w14:ligatures w14:val="standardContextual"/>
              </w:rPr>
              <w:t>0.29</w:t>
            </w:r>
          </w:p>
        </w:tc>
        <w:tc>
          <w:tcPr>
            <w:tcW w:w="986" w:type="dxa"/>
            <w:shd w:val="clear" w:color="auto" w:fill="FFFFFF" w:themeFill="background1"/>
          </w:tcPr>
          <w:p w14:paraId="03F367DA" w14:textId="77777777" w:rsidR="009B05ED" w:rsidRPr="009B05ED" w:rsidRDefault="009B05ED" w:rsidP="016BDB45">
            <w:pPr>
              <w:rPr>
                <w:rFonts w:ascii="Times New Roman" w:eastAsia="Times New Roman" w:hAnsi="Times New Roman" w:cs="Times New Roman"/>
                <w:kern w:val="2"/>
                <w:sz w:val="16"/>
                <w:szCs w:val="16"/>
                <w:lang w:val="en-US" w:eastAsia="en-US" w:bidi="ar-SA"/>
                <w14:ligatures w14:val="standardContextual"/>
              </w:rPr>
            </w:pPr>
          </w:p>
        </w:tc>
        <w:tc>
          <w:tcPr>
            <w:tcW w:w="0" w:type="auto"/>
            <w:shd w:val="clear" w:color="auto" w:fill="FFFFFF" w:themeFill="background1"/>
          </w:tcPr>
          <w:p w14:paraId="2BE3C986" w14:textId="77777777" w:rsidR="009B05ED" w:rsidRPr="009B05ED" w:rsidRDefault="009B05ED" w:rsidP="016BDB45">
            <w:pPr>
              <w:rPr>
                <w:rFonts w:ascii="Times New Roman" w:eastAsia="Times New Roman" w:hAnsi="Times New Roman" w:cs="Times New Roman"/>
                <w:kern w:val="2"/>
                <w:sz w:val="16"/>
                <w:szCs w:val="16"/>
                <w:lang w:val="en-US" w:eastAsia="en-US" w:bidi="ar-SA"/>
                <w14:ligatures w14:val="standardContextual"/>
              </w:rPr>
            </w:pPr>
          </w:p>
        </w:tc>
        <w:tc>
          <w:tcPr>
            <w:tcW w:w="0" w:type="auto"/>
            <w:shd w:val="clear" w:color="auto" w:fill="FFFFFF" w:themeFill="background1"/>
            <w:hideMark/>
          </w:tcPr>
          <w:p w14:paraId="5CB6DD6A" w14:textId="77777777" w:rsidR="009B05ED" w:rsidRPr="009B05ED" w:rsidRDefault="009B05ED" w:rsidP="016BDB45">
            <w:pPr>
              <w:rPr>
                <w:rFonts w:ascii="Times New Roman" w:eastAsia="Times New Roman" w:hAnsi="Times New Roman" w:cs="Times New Roman"/>
                <w:kern w:val="2"/>
                <w:sz w:val="16"/>
                <w:szCs w:val="16"/>
                <w:lang w:val="en-US" w:eastAsia="en-US" w:bidi="ar-SA"/>
                <w14:ligatures w14:val="standardContextual"/>
              </w:rPr>
            </w:pPr>
          </w:p>
        </w:tc>
        <w:tc>
          <w:tcPr>
            <w:tcW w:w="0" w:type="auto"/>
            <w:shd w:val="clear" w:color="auto" w:fill="FFFFFF" w:themeFill="background1"/>
          </w:tcPr>
          <w:p w14:paraId="6E590D23" w14:textId="77777777" w:rsidR="009B05ED" w:rsidRPr="009B05ED" w:rsidRDefault="009B05ED" w:rsidP="016BDB45">
            <w:pPr>
              <w:rPr>
                <w:rFonts w:ascii="Times New Roman" w:eastAsia="Times New Roman" w:hAnsi="Times New Roman" w:cs="Times New Roman"/>
                <w:kern w:val="2"/>
                <w:sz w:val="16"/>
                <w:szCs w:val="16"/>
                <w:lang w:val="en-US" w:eastAsia="en-US" w:bidi="ar-SA"/>
                <w14:ligatures w14:val="standardContextual"/>
              </w:rPr>
            </w:pPr>
          </w:p>
        </w:tc>
        <w:tc>
          <w:tcPr>
            <w:tcW w:w="0" w:type="auto"/>
            <w:gridSpan w:val="2"/>
            <w:shd w:val="clear" w:color="auto" w:fill="FFFFFF" w:themeFill="background1"/>
          </w:tcPr>
          <w:p w14:paraId="6959EB8D" w14:textId="77777777" w:rsidR="009B05ED" w:rsidRPr="009B05ED" w:rsidRDefault="009B05ED" w:rsidP="016BDB45">
            <w:pPr>
              <w:rPr>
                <w:rFonts w:ascii="Times New Roman" w:eastAsia="Times New Roman" w:hAnsi="Times New Roman" w:cs="Times New Roman"/>
                <w:kern w:val="2"/>
                <w:sz w:val="16"/>
                <w:szCs w:val="16"/>
                <w:lang w:val="en-US" w:eastAsia="en-US" w:bidi="ar-SA"/>
                <w14:ligatures w14:val="standardContextual"/>
              </w:rPr>
            </w:pPr>
          </w:p>
        </w:tc>
      </w:tr>
      <w:tr w:rsidR="009B05ED" w:rsidRPr="009B05ED" w14:paraId="5B9B50D3" w14:textId="77777777" w:rsidTr="5B994A04">
        <w:trPr>
          <w:trHeight w:val="334"/>
        </w:trPr>
        <w:tc>
          <w:tcPr>
            <w:tcW w:w="844" w:type="dxa"/>
            <w:shd w:val="clear" w:color="auto" w:fill="FFFFFF" w:themeFill="background1"/>
            <w:vAlign w:val="center"/>
            <w:hideMark/>
          </w:tcPr>
          <w:p w14:paraId="7579332A" w14:textId="77777777" w:rsidR="009B05ED" w:rsidRPr="009B05ED"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b/>
                <w:bCs/>
                <w:kern w:val="2"/>
                <w:sz w:val="16"/>
                <w:szCs w:val="16"/>
                <w:lang w:eastAsia="en-US" w:bidi="ar-SA"/>
                <w14:ligatures w14:val="standardContextual"/>
              </w:rPr>
              <w:t>KDQoL-36-21</w:t>
            </w:r>
          </w:p>
        </w:tc>
        <w:tc>
          <w:tcPr>
            <w:tcW w:w="863" w:type="dxa"/>
            <w:shd w:val="clear" w:color="auto" w:fill="FFFFFF" w:themeFill="background1"/>
            <w:vAlign w:val="center"/>
          </w:tcPr>
          <w:p w14:paraId="45ACCD84" w14:textId="77777777" w:rsidR="009B05ED" w:rsidRPr="009B05ED" w:rsidRDefault="009B05ED" w:rsidP="016BDB45">
            <w:pPr>
              <w:jc w:val="center"/>
              <w:rPr>
                <w:rFonts w:ascii="Times New Roman" w:eastAsia="Times New Roman" w:hAnsi="Times New Roman" w:cs="Times New Roman"/>
                <w:color w:val="000000"/>
                <w:kern w:val="2"/>
                <w:sz w:val="16"/>
                <w:szCs w:val="16"/>
                <w:lang w:val="en-US" w:eastAsia="en-US" w:bidi="ar-SA"/>
                <w14:ligatures w14:val="standardContextual"/>
              </w:rPr>
            </w:pPr>
            <w:r w:rsidRPr="016BDB45">
              <w:rPr>
                <w:rFonts w:ascii="Times New Roman" w:eastAsia="Times New Roman" w:hAnsi="Times New Roman" w:cs="Times New Roman"/>
                <w:color w:val="000000"/>
                <w:kern w:val="2"/>
                <w:sz w:val="16"/>
                <w:szCs w:val="16"/>
                <w:lang w:val="en-US" w:eastAsia="it-IT" w:bidi="ar-SA"/>
                <w14:ligatures w14:val="standardContextual"/>
              </w:rPr>
              <w:t>0.41</w:t>
            </w:r>
          </w:p>
        </w:tc>
        <w:tc>
          <w:tcPr>
            <w:tcW w:w="863" w:type="dxa"/>
            <w:shd w:val="clear" w:color="auto" w:fill="FFFFFF" w:themeFill="background1"/>
          </w:tcPr>
          <w:p w14:paraId="11551327" w14:textId="77777777" w:rsidR="009B05ED" w:rsidRPr="009B05ED" w:rsidRDefault="009B05ED" w:rsidP="016BDB45">
            <w:pPr>
              <w:jc w:val="center"/>
              <w:rPr>
                <w:rFonts w:ascii="Times New Roman" w:eastAsia="Times New Roman" w:hAnsi="Times New Roman" w:cs="Times New Roman"/>
                <w:color w:val="000000"/>
                <w:kern w:val="2"/>
                <w:sz w:val="16"/>
                <w:szCs w:val="16"/>
                <w:lang w:val="en-US" w:eastAsia="en-US" w:bidi="ar-SA"/>
                <w14:ligatures w14:val="standardContextual"/>
              </w:rPr>
            </w:pPr>
          </w:p>
        </w:tc>
        <w:tc>
          <w:tcPr>
            <w:tcW w:w="895" w:type="dxa"/>
            <w:shd w:val="clear" w:color="auto" w:fill="FFFFFF" w:themeFill="background1"/>
            <w:vAlign w:val="center"/>
            <w:hideMark/>
          </w:tcPr>
          <w:p w14:paraId="07CC7C9D" w14:textId="77777777" w:rsidR="009B05ED" w:rsidRPr="009B05ED"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color w:val="000000"/>
                <w:kern w:val="2"/>
                <w:sz w:val="16"/>
                <w:szCs w:val="16"/>
                <w:lang w:val="en-US" w:eastAsia="it-IT" w:bidi="ar-SA"/>
                <w14:ligatures w14:val="standardContextual"/>
              </w:rPr>
              <w:t>0.40</w:t>
            </w:r>
          </w:p>
        </w:tc>
        <w:tc>
          <w:tcPr>
            <w:tcW w:w="708" w:type="dxa"/>
            <w:shd w:val="clear" w:color="auto" w:fill="FFFFFF" w:themeFill="background1"/>
            <w:vAlign w:val="center"/>
            <w:hideMark/>
          </w:tcPr>
          <w:p w14:paraId="4AD5446A" w14:textId="77777777" w:rsidR="009B05ED" w:rsidRPr="009B05ED"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p>
        </w:tc>
        <w:tc>
          <w:tcPr>
            <w:tcW w:w="1202" w:type="dxa"/>
            <w:shd w:val="clear" w:color="auto" w:fill="FFFFFF" w:themeFill="background1"/>
            <w:vAlign w:val="center"/>
            <w:hideMark/>
          </w:tcPr>
          <w:p w14:paraId="72AE64E1" w14:textId="77777777" w:rsidR="009B05ED" w:rsidRPr="009B05ED"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color w:val="000000"/>
                <w:kern w:val="2"/>
                <w:sz w:val="16"/>
                <w:szCs w:val="16"/>
                <w:lang w:val="en-US" w:eastAsia="it-IT" w:bidi="ar-SA"/>
                <w14:ligatures w14:val="standardContextual"/>
              </w:rPr>
              <w:t>0.31</w:t>
            </w:r>
          </w:p>
        </w:tc>
        <w:tc>
          <w:tcPr>
            <w:tcW w:w="986" w:type="dxa"/>
            <w:shd w:val="clear" w:color="auto" w:fill="FFFFFF" w:themeFill="background1"/>
          </w:tcPr>
          <w:p w14:paraId="27610BCB" w14:textId="77777777" w:rsidR="009B05ED" w:rsidRPr="009B05ED" w:rsidRDefault="009B05ED" w:rsidP="016BDB45">
            <w:pPr>
              <w:rPr>
                <w:rFonts w:ascii="Times New Roman" w:eastAsia="Times New Roman" w:hAnsi="Times New Roman" w:cs="Times New Roman"/>
                <w:kern w:val="2"/>
                <w:sz w:val="16"/>
                <w:szCs w:val="16"/>
                <w:lang w:val="en-US" w:eastAsia="en-US" w:bidi="ar-SA"/>
                <w14:ligatures w14:val="standardContextual"/>
              </w:rPr>
            </w:pPr>
          </w:p>
        </w:tc>
        <w:tc>
          <w:tcPr>
            <w:tcW w:w="0" w:type="auto"/>
            <w:shd w:val="clear" w:color="auto" w:fill="FFFFFF" w:themeFill="background1"/>
          </w:tcPr>
          <w:p w14:paraId="510E2E8E" w14:textId="77777777" w:rsidR="009B05ED" w:rsidRPr="009B05ED" w:rsidRDefault="009B05ED" w:rsidP="016BDB45">
            <w:pPr>
              <w:rPr>
                <w:rFonts w:ascii="Times New Roman" w:eastAsia="Times New Roman" w:hAnsi="Times New Roman" w:cs="Times New Roman"/>
                <w:kern w:val="2"/>
                <w:sz w:val="16"/>
                <w:szCs w:val="16"/>
                <w:lang w:val="en-US" w:eastAsia="en-US" w:bidi="ar-SA"/>
                <w14:ligatures w14:val="standardContextual"/>
              </w:rPr>
            </w:pPr>
          </w:p>
        </w:tc>
        <w:tc>
          <w:tcPr>
            <w:tcW w:w="0" w:type="auto"/>
            <w:shd w:val="clear" w:color="auto" w:fill="FFFFFF" w:themeFill="background1"/>
            <w:vAlign w:val="center"/>
            <w:hideMark/>
          </w:tcPr>
          <w:p w14:paraId="281CE630" w14:textId="77777777" w:rsidR="009B05ED" w:rsidRPr="009B05ED" w:rsidRDefault="009B05ED" w:rsidP="016BDB45">
            <w:pPr>
              <w:rPr>
                <w:rFonts w:ascii="Times New Roman" w:eastAsia="Times New Roman" w:hAnsi="Times New Roman" w:cs="Times New Roman"/>
                <w:kern w:val="2"/>
                <w:sz w:val="16"/>
                <w:szCs w:val="16"/>
                <w:lang w:val="en-US" w:eastAsia="en-US" w:bidi="ar-SA"/>
                <w14:ligatures w14:val="standardContextual"/>
              </w:rPr>
            </w:pPr>
          </w:p>
        </w:tc>
        <w:tc>
          <w:tcPr>
            <w:tcW w:w="0" w:type="auto"/>
            <w:shd w:val="clear" w:color="auto" w:fill="FFFFFF" w:themeFill="background1"/>
            <w:vAlign w:val="center"/>
          </w:tcPr>
          <w:p w14:paraId="77B788CA" w14:textId="77777777" w:rsidR="009B05ED" w:rsidRPr="009B05ED" w:rsidRDefault="009B05ED" w:rsidP="016BDB45">
            <w:pPr>
              <w:rPr>
                <w:rFonts w:ascii="Times New Roman" w:eastAsia="Times New Roman" w:hAnsi="Times New Roman" w:cs="Times New Roman"/>
                <w:kern w:val="2"/>
                <w:sz w:val="16"/>
                <w:szCs w:val="16"/>
                <w:lang w:val="en-US" w:eastAsia="en-US" w:bidi="ar-SA"/>
                <w14:ligatures w14:val="standardContextual"/>
              </w:rPr>
            </w:pPr>
          </w:p>
        </w:tc>
        <w:tc>
          <w:tcPr>
            <w:tcW w:w="0" w:type="auto"/>
            <w:gridSpan w:val="2"/>
            <w:shd w:val="clear" w:color="auto" w:fill="FFFFFF" w:themeFill="background1"/>
            <w:vAlign w:val="center"/>
          </w:tcPr>
          <w:p w14:paraId="5707A6EA" w14:textId="77777777" w:rsidR="009B05ED" w:rsidRPr="009B05ED" w:rsidRDefault="009B05ED" w:rsidP="016BDB45">
            <w:pPr>
              <w:rPr>
                <w:rFonts w:ascii="Times New Roman" w:eastAsia="Times New Roman" w:hAnsi="Times New Roman" w:cs="Times New Roman"/>
                <w:kern w:val="2"/>
                <w:sz w:val="16"/>
                <w:szCs w:val="16"/>
                <w:lang w:val="en-US" w:eastAsia="en-US" w:bidi="ar-SA"/>
                <w14:ligatures w14:val="standardContextual"/>
              </w:rPr>
            </w:pPr>
          </w:p>
        </w:tc>
      </w:tr>
      <w:tr w:rsidR="009B05ED" w:rsidRPr="009B05ED" w14:paraId="38C9210A" w14:textId="77777777" w:rsidTr="5B994A04">
        <w:trPr>
          <w:trHeight w:val="334"/>
        </w:trPr>
        <w:tc>
          <w:tcPr>
            <w:tcW w:w="844" w:type="dxa"/>
            <w:shd w:val="clear" w:color="auto" w:fill="FFFFFF" w:themeFill="background1"/>
            <w:vAlign w:val="center"/>
            <w:hideMark/>
          </w:tcPr>
          <w:p w14:paraId="7078851E" w14:textId="77777777" w:rsidR="009B05ED" w:rsidRPr="009B05ED"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b/>
                <w:bCs/>
                <w:kern w:val="2"/>
                <w:sz w:val="16"/>
                <w:szCs w:val="16"/>
                <w:lang w:eastAsia="en-US" w:bidi="ar-SA"/>
                <w14:ligatures w14:val="standardContextual"/>
              </w:rPr>
              <w:t>KDQoL-36-22</w:t>
            </w:r>
          </w:p>
        </w:tc>
        <w:tc>
          <w:tcPr>
            <w:tcW w:w="863" w:type="dxa"/>
            <w:shd w:val="clear" w:color="auto" w:fill="FFFFFF" w:themeFill="background1"/>
            <w:vAlign w:val="center"/>
          </w:tcPr>
          <w:p w14:paraId="5A97C143" w14:textId="77777777" w:rsidR="009B05ED" w:rsidRPr="009B05ED" w:rsidRDefault="009B05ED" w:rsidP="016BDB45">
            <w:pPr>
              <w:jc w:val="center"/>
              <w:rPr>
                <w:rFonts w:ascii="Times New Roman" w:eastAsia="Times New Roman" w:hAnsi="Times New Roman" w:cs="Times New Roman"/>
                <w:color w:val="000000"/>
                <w:kern w:val="2"/>
                <w:sz w:val="16"/>
                <w:szCs w:val="16"/>
                <w:lang w:val="en-US" w:eastAsia="en-US" w:bidi="ar-SA"/>
                <w14:ligatures w14:val="standardContextual"/>
              </w:rPr>
            </w:pPr>
            <w:r w:rsidRPr="016BDB45">
              <w:rPr>
                <w:rFonts w:ascii="Times New Roman" w:eastAsia="Times New Roman" w:hAnsi="Times New Roman" w:cs="Times New Roman"/>
                <w:color w:val="000000"/>
                <w:kern w:val="2"/>
                <w:sz w:val="16"/>
                <w:szCs w:val="16"/>
                <w:lang w:val="en-US" w:eastAsia="it-IT" w:bidi="ar-SA"/>
                <w14:ligatures w14:val="standardContextual"/>
              </w:rPr>
              <w:t>0.47</w:t>
            </w:r>
          </w:p>
        </w:tc>
        <w:tc>
          <w:tcPr>
            <w:tcW w:w="863" w:type="dxa"/>
            <w:shd w:val="clear" w:color="auto" w:fill="FFFFFF" w:themeFill="background1"/>
          </w:tcPr>
          <w:p w14:paraId="0ADE20CD" w14:textId="77777777" w:rsidR="009B05ED" w:rsidRPr="009B05ED" w:rsidRDefault="009B05ED" w:rsidP="016BDB45">
            <w:pPr>
              <w:jc w:val="center"/>
              <w:rPr>
                <w:rFonts w:ascii="Times New Roman" w:eastAsia="Times New Roman" w:hAnsi="Times New Roman" w:cs="Times New Roman"/>
                <w:color w:val="000000"/>
                <w:kern w:val="2"/>
                <w:sz w:val="16"/>
                <w:szCs w:val="16"/>
                <w:lang w:val="en-US" w:eastAsia="en-US" w:bidi="ar-SA"/>
                <w14:ligatures w14:val="standardContextual"/>
              </w:rPr>
            </w:pPr>
          </w:p>
        </w:tc>
        <w:tc>
          <w:tcPr>
            <w:tcW w:w="895" w:type="dxa"/>
            <w:shd w:val="clear" w:color="auto" w:fill="FFFFFF" w:themeFill="background1"/>
            <w:vAlign w:val="center"/>
            <w:hideMark/>
          </w:tcPr>
          <w:p w14:paraId="069D1CD0" w14:textId="77777777" w:rsidR="009B05ED" w:rsidRPr="009B05ED"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color w:val="000000"/>
                <w:kern w:val="2"/>
                <w:sz w:val="16"/>
                <w:szCs w:val="16"/>
                <w:lang w:val="en-US" w:eastAsia="it-IT" w:bidi="ar-SA"/>
                <w14:ligatures w14:val="standardContextual"/>
              </w:rPr>
              <w:t>0.47</w:t>
            </w:r>
          </w:p>
        </w:tc>
        <w:tc>
          <w:tcPr>
            <w:tcW w:w="708" w:type="dxa"/>
            <w:shd w:val="clear" w:color="auto" w:fill="FFFFFF" w:themeFill="background1"/>
            <w:vAlign w:val="center"/>
            <w:hideMark/>
          </w:tcPr>
          <w:p w14:paraId="5466FDDA" w14:textId="77777777" w:rsidR="009B05ED" w:rsidRPr="009B05ED"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p>
        </w:tc>
        <w:tc>
          <w:tcPr>
            <w:tcW w:w="1202" w:type="dxa"/>
            <w:shd w:val="clear" w:color="auto" w:fill="FFFFFF" w:themeFill="background1"/>
            <w:vAlign w:val="center"/>
            <w:hideMark/>
          </w:tcPr>
          <w:p w14:paraId="0E256712" w14:textId="77777777" w:rsidR="009B05ED" w:rsidRPr="009B05ED"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color w:val="000000"/>
                <w:kern w:val="2"/>
                <w:sz w:val="16"/>
                <w:szCs w:val="16"/>
                <w:lang w:val="en-US" w:eastAsia="it-IT" w:bidi="ar-SA"/>
                <w14:ligatures w14:val="standardContextual"/>
              </w:rPr>
              <w:t>0.44</w:t>
            </w:r>
          </w:p>
        </w:tc>
        <w:tc>
          <w:tcPr>
            <w:tcW w:w="986" w:type="dxa"/>
            <w:shd w:val="clear" w:color="auto" w:fill="FFFFFF" w:themeFill="background1"/>
          </w:tcPr>
          <w:p w14:paraId="4BEFCCF8" w14:textId="77777777" w:rsidR="009B05ED" w:rsidRPr="009B05ED" w:rsidRDefault="009B05ED" w:rsidP="016BDB45">
            <w:pPr>
              <w:rPr>
                <w:rFonts w:ascii="Times New Roman" w:eastAsia="Times New Roman" w:hAnsi="Times New Roman" w:cs="Times New Roman"/>
                <w:kern w:val="2"/>
                <w:sz w:val="16"/>
                <w:szCs w:val="16"/>
                <w:lang w:val="en-US" w:eastAsia="en-US" w:bidi="ar-SA"/>
                <w14:ligatures w14:val="standardContextual"/>
              </w:rPr>
            </w:pPr>
          </w:p>
        </w:tc>
        <w:tc>
          <w:tcPr>
            <w:tcW w:w="0" w:type="auto"/>
            <w:shd w:val="clear" w:color="auto" w:fill="FFFFFF" w:themeFill="background1"/>
          </w:tcPr>
          <w:p w14:paraId="49971F1C" w14:textId="77777777" w:rsidR="009B05ED" w:rsidRPr="009B05ED" w:rsidRDefault="009B05ED" w:rsidP="016BDB45">
            <w:pPr>
              <w:rPr>
                <w:rFonts w:ascii="Times New Roman" w:eastAsia="Times New Roman" w:hAnsi="Times New Roman" w:cs="Times New Roman"/>
                <w:kern w:val="2"/>
                <w:sz w:val="16"/>
                <w:szCs w:val="16"/>
                <w:lang w:val="en-US" w:eastAsia="en-US" w:bidi="ar-SA"/>
                <w14:ligatures w14:val="standardContextual"/>
              </w:rPr>
            </w:pPr>
          </w:p>
        </w:tc>
        <w:tc>
          <w:tcPr>
            <w:tcW w:w="0" w:type="auto"/>
            <w:gridSpan w:val="2"/>
            <w:vMerge w:val="restart"/>
            <w:shd w:val="clear" w:color="auto" w:fill="FFFFFF" w:themeFill="background1"/>
            <w:vAlign w:val="center"/>
            <w:hideMark/>
          </w:tcPr>
          <w:p w14:paraId="459146EB" w14:textId="77777777" w:rsidR="009B05ED" w:rsidRPr="009B05ED" w:rsidRDefault="009B05ED" w:rsidP="016BDB45">
            <w:pPr>
              <w:rPr>
                <w:rFonts w:ascii="Times New Roman" w:eastAsia="Times New Roman" w:hAnsi="Times New Roman" w:cs="Times New Roman"/>
                <w:kern w:val="2"/>
                <w:sz w:val="16"/>
                <w:szCs w:val="16"/>
                <w:lang w:val="en-US" w:eastAsia="en-US" w:bidi="ar-SA"/>
                <w14:ligatures w14:val="standardContextual"/>
              </w:rPr>
            </w:pPr>
          </w:p>
        </w:tc>
        <w:tc>
          <w:tcPr>
            <w:tcW w:w="0" w:type="auto"/>
            <w:gridSpan w:val="2"/>
            <w:vMerge w:val="restart"/>
            <w:shd w:val="clear" w:color="auto" w:fill="FFFFFF" w:themeFill="background1"/>
            <w:vAlign w:val="center"/>
          </w:tcPr>
          <w:p w14:paraId="715A85BA" w14:textId="77777777" w:rsidR="009B05ED" w:rsidRPr="009B05ED" w:rsidRDefault="009B05ED" w:rsidP="016BDB45">
            <w:pPr>
              <w:rPr>
                <w:rFonts w:ascii="Times New Roman" w:eastAsia="Times New Roman" w:hAnsi="Times New Roman" w:cs="Times New Roman"/>
                <w:kern w:val="2"/>
                <w:sz w:val="16"/>
                <w:szCs w:val="16"/>
                <w:lang w:val="en-US" w:eastAsia="en-US" w:bidi="ar-SA"/>
                <w14:ligatures w14:val="standardContextual"/>
              </w:rPr>
            </w:pPr>
          </w:p>
        </w:tc>
      </w:tr>
      <w:tr w:rsidR="009B05ED" w:rsidRPr="009B05ED" w14:paraId="573F5659" w14:textId="77777777" w:rsidTr="5B994A04">
        <w:trPr>
          <w:trHeight w:val="334"/>
        </w:trPr>
        <w:tc>
          <w:tcPr>
            <w:tcW w:w="844" w:type="dxa"/>
            <w:shd w:val="clear" w:color="auto" w:fill="FFFFFF" w:themeFill="background1"/>
            <w:vAlign w:val="center"/>
            <w:hideMark/>
          </w:tcPr>
          <w:p w14:paraId="170548D6" w14:textId="77777777" w:rsidR="009B05ED" w:rsidRPr="009B05ED"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b/>
                <w:bCs/>
                <w:kern w:val="2"/>
                <w:sz w:val="16"/>
                <w:szCs w:val="16"/>
                <w:lang w:eastAsia="en-US" w:bidi="ar-SA"/>
                <w14:ligatures w14:val="standardContextual"/>
              </w:rPr>
              <w:t>KDQoL-23</w:t>
            </w:r>
          </w:p>
        </w:tc>
        <w:tc>
          <w:tcPr>
            <w:tcW w:w="863" w:type="dxa"/>
            <w:shd w:val="clear" w:color="auto" w:fill="FFFFFF" w:themeFill="background1"/>
            <w:vAlign w:val="center"/>
          </w:tcPr>
          <w:p w14:paraId="40C8092B" w14:textId="77777777" w:rsidR="009B05ED" w:rsidRPr="009B05ED" w:rsidRDefault="009B05ED" w:rsidP="016BDB45">
            <w:pPr>
              <w:jc w:val="center"/>
              <w:rPr>
                <w:rFonts w:ascii="Times New Roman" w:eastAsia="Times New Roman" w:hAnsi="Times New Roman" w:cs="Times New Roman"/>
                <w:color w:val="000000"/>
                <w:kern w:val="2"/>
                <w:sz w:val="16"/>
                <w:szCs w:val="16"/>
                <w:lang w:val="en-US" w:eastAsia="en-US" w:bidi="ar-SA"/>
                <w14:ligatures w14:val="standardContextual"/>
              </w:rPr>
            </w:pPr>
            <w:r w:rsidRPr="016BDB45">
              <w:rPr>
                <w:rFonts w:ascii="Times New Roman" w:eastAsia="Times New Roman" w:hAnsi="Times New Roman" w:cs="Times New Roman"/>
                <w:color w:val="000000"/>
                <w:kern w:val="2"/>
                <w:sz w:val="16"/>
                <w:szCs w:val="16"/>
                <w:lang w:val="en-US" w:eastAsia="it-IT" w:bidi="ar-SA"/>
                <w14:ligatures w14:val="standardContextual"/>
              </w:rPr>
              <w:t>0.49</w:t>
            </w:r>
          </w:p>
        </w:tc>
        <w:tc>
          <w:tcPr>
            <w:tcW w:w="863" w:type="dxa"/>
            <w:shd w:val="clear" w:color="auto" w:fill="FFFFFF" w:themeFill="background1"/>
          </w:tcPr>
          <w:p w14:paraId="55147EC7" w14:textId="77777777" w:rsidR="009B05ED" w:rsidRPr="009B05ED" w:rsidRDefault="009B05ED" w:rsidP="016BDB45">
            <w:pPr>
              <w:jc w:val="center"/>
              <w:rPr>
                <w:rFonts w:ascii="Times New Roman" w:eastAsia="Times New Roman" w:hAnsi="Times New Roman" w:cs="Times New Roman"/>
                <w:color w:val="000000"/>
                <w:kern w:val="2"/>
                <w:sz w:val="16"/>
                <w:szCs w:val="16"/>
                <w:lang w:val="en-US" w:eastAsia="en-US" w:bidi="ar-SA"/>
                <w14:ligatures w14:val="standardContextual"/>
              </w:rPr>
            </w:pPr>
          </w:p>
        </w:tc>
        <w:tc>
          <w:tcPr>
            <w:tcW w:w="895" w:type="dxa"/>
            <w:shd w:val="clear" w:color="auto" w:fill="FFFFFF" w:themeFill="background1"/>
            <w:vAlign w:val="center"/>
            <w:hideMark/>
          </w:tcPr>
          <w:p w14:paraId="0E506F10" w14:textId="77777777" w:rsidR="009B05ED" w:rsidRPr="009B05ED"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color w:val="000000"/>
                <w:kern w:val="2"/>
                <w:sz w:val="16"/>
                <w:szCs w:val="16"/>
                <w:lang w:val="en-US" w:eastAsia="it-IT" w:bidi="ar-SA"/>
                <w14:ligatures w14:val="standardContextual"/>
              </w:rPr>
              <w:t>0.42</w:t>
            </w:r>
          </w:p>
        </w:tc>
        <w:tc>
          <w:tcPr>
            <w:tcW w:w="708" w:type="dxa"/>
            <w:shd w:val="clear" w:color="auto" w:fill="FFFFFF" w:themeFill="background1"/>
            <w:vAlign w:val="center"/>
            <w:hideMark/>
          </w:tcPr>
          <w:p w14:paraId="3EC17953" w14:textId="77777777" w:rsidR="009B05ED" w:rsidRPr="009B05ED"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p>
        </w:tc>
        <w:tc>
          <w:tcPr>
            <w:tcW w:w="1202" w:type="dxa"/>
            <w:shd w:val="clear" w:color="auto" w:fill="FFFFFF" w:themeFill="background1"/>
            <w:vAlign w:val="center"/>
            <w:hideMark/>
          </w:tcPr>
          <w:p w14:paraId="1F584E0E" w14:textId="77777777" w:rsidR="009B05ED" w:rsidRPr="009B05ED"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color w:val="000000"/>
                <w:kern w:val="2"/>
                <w:sz w:val="16"/>
                <w:szCs w:val="16"/>
                <w:lang w:val="en-US" w:eastAsia="it-IT" w:bidi="ar-SA"/>
                <w14:ligatures w14:val="standardContextual"/>
              </w:rPr>
              <w:t>0.43</w:t>
            </w:r>
          </w:p>
        </w:tc>
        <w:tc>
          <w:tcPr>
            <w:tcW w:w="986" w:type="dxa"/>
            <w:shd w:val="clear" w:color="auto" w:fill="FFFFFF" w:themeFill="background1"/>
          </w:tcPr>
          <w:p w14:paraId="19B72DF4" w14:textId="77777777" w:rsidR="009B05ED" w:rsidRPr="009B05ED" w:rsidRDefault="009B05ED" w:rsidP="016BDB45">
            <w:pPr>
              <w:rPr>
                <w:rFonts w:ascii="Times New Roman" w:eastAsia="Times New Roman" w:hAnsi="Times New Roman" w:cs="Times New Roman"/>
                <w:kern w:val="2"/>
                <w:sz w:val="16"/>
                <w:szCs w:val="16"/>
                <w:lang w:val="en-US" w:eastAsia="en-US" w:bidi="ar-SA"/>
                <w14:ligatures w14:val="standardContextual"/>
              </w:rPr>
            </w:pPr>
          </w:p>
        </w:tc>
        <w:tc>
          <w:tcPr>
            <w:tcW w:w="0" w:type="auto"/>
            <w:shd w:val="clear" w:color="auto" w:fill="FFFFFF" w:themeFill="background1"/>
          </w:tcPr>
          <w:p w14:paraId="236AAC54" w14:textId="77777777" w:rsidR="009B05ED" w:rsidRPr="009B05ED" w:rsidRDefault="009B05ED" w:rsidP="016BDB45">
            <w:pPr>
              <w:rPr>
                <w:rFonts w:ascii="Times New Roman" w:eastAsia="Times New Roman" w:hAnsi="Times New Roman" w:cs="Times New Roman"/>
                <w:kern w:val="2"/>
                <w:sz w:val="16"/>
                <w:szCs w:val="16"/>
                <w:lang w:val="en-US" w:eastAsia="en-US" w:bidi="ar-SA"/>
                <w14:ligatures w14:val="standardContextual"/>
              </w:rPr>
            </w:pPr>
          </w:p>
        </w:tc>
        <w:tc>
          <w:tcPr>
            <w:tcW w:w="0" w:type="auto"/>
            <w:gridSpan w:val="2"/>
            <w:vMerge/>
            <w:vAlign w:val="center"/>
            <w:hideMark/>
          </w:tcPr>
          <w:p w14:paraId="4E61DF51" w14:textId="77777777" w:rsidR="009B05ED" w:rsidRPr="009B05ED" w:rsidRDefault="009B05ED" w:rsidP="00097A7C">
            <w:pPr>
              <w:rPr>
                <w:rFonts w:ascii="Times New Roman" w:eastAsia="Calibri" w:hAnsi="Times New Roman" w:cs="Times New Roman"/>
                <w:kern w:val="2"/>
                <w:sz w:val="16"/>
                <w:szCs w:val="16"/>
                <w:lang w:val="en-US" w:eastAsia="en-US" w:bidi="ar-SA"/>
                <w14:ligatures w14:val="standardContextual"/>
              </w:rPr>
            </w:pPr>
          </w:p>
        </w:tc>
        <w:tc>
          <w:tcPr>
            <w:tcW w:w="0" w:type="auto"/>
            <w:gridSpan w:val="2"/>
            <w:vMerge/>
            <w:vAlign w:val="center"/>
          </w:tcPr>
          <w:p w14:paraId="1BC1073C" w14:textId="77777777" w:rsidR="009B05ED" w:rsidRPr="009B05ED" w:rsidRDefault="009B05ED" w:rsidP="00097A7C">
            <w:pPr>
              <w:rPr>
                <w:rFonts w:ascii="Times New Roman" w:eastAsia="Calibri" w:hAnsi="Times New Roman" w:cs="Times New Roman"/>
                <w:kern w:val="2"/>
                <w:sz w:val="16"/>
                <w:szCs w:val="16"/>
                <w:lang w:val="en-US" w:eastAsia="en-US" w:bidi="ar-SA"/>
                <w14:ligatures w14:val="standardContextual"/>
              </w:rPr>
            </w:pPr>
          </w:p>
        </w:tc>
      </w:tr>
      <w:tr w:rsidR="009B05ED" w:rsidRPr="009B05ED" w14:paraId="6330E5F3" w14:textId="77777777" w:rsidTr="5B994A04">
        <w:trPr>
          <w:trHeight w:val="334"/>
        </w:trPr>
        <w:tc>
          <w:tcPr>
            <w:tcW w:w="844" w:type="dxa"/>
            <w:shd w:val="clear" w:color="auto" w:fill="FFFFFF" w:themeFill="background1"/>
            <w:vAlign w:val="center"/>
            <w:hideMark/>
          </w:tcPr>
          <w:p w14:paraId="33E06E19" w14:textId="77777777" w:rsidR="009B05ED" w:rsidRPr="009B05ED"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b/>
                <w:bCs/>
                <w:kern w:val="2"/>
                <w:sz w:val="16"/>
                <w:szCs w:val="16"/>
                <w:lang w:eastAsia="en-US" w:bidi="ar-SA"/>
                <w14:ligatures w14:val="standardContextual"/>
              </w:rPr>
              <w:t>KDQoL-36-24</w:t>
            </w:r>
          </w:p>
        </w:tc>
        <w:tc>
          <w:tcPr>
            <w:tcW w:w="863" w:type="dxa"/>
            <w:shd w:val="clear" w:color="auto" w:fill="FFFFFF" w:themeFill="background1"/>
            <w:vAlign w:val="center"/>
          </w:tcPr>
          <w:p w14:paraId="43EC7FC9" w14:textId="77777777" w:rsidR="009B05ED" w:rsidRPr="009B05ED" w:rsidRDefault="009B05ED" w:rsidP="016BDB45">
            <w:pPr>
              <w:jc w:val="center"/>
              <w:rPr>
                <w:rFonts w:ascii="Times New Roman" w:eastAsia="Times New Roman" w:hAnsi="Times New Roman" w:cs="Times New Roman"/>
                <w:color w:val="000000"/>
                <w:kern w:val="2"/>
                <w:sz w:val="16"/>
                <w:szCs w:val="16"/>
                <w:lang w:val="en-US" w:eastAsia="en-US" w:bidi="ar-SA"/>
                <w14:ligatures w14:val="standardContextual"/>
              </w:rPr>
            </w:pPr>
            <w:r w:rsidRPr="016BDB45">
              <w:rPr>
                <w:rFonts w:ascii="Times New Roman" w:eastAsia="Times New Roman" w:hAnsi="Times New Roman" w:cs="Times New Roman"/>
                <w:color w:val="000000"/>
                <w:kern w:val="2"/>
                <w:sz w:val="16"/>
                <w:szCs w:val="16"/>
                <w:lang w:val="en-US" w:eastAsia="it-IT" w:bidi="ar-SA"/>
                <w14:ligatures w14:val="standardContextual"/>
              </w:rPr>
              <w:t>0.45</w:t>
            </w:r>
          </w:p>
        </w:tc>
        <w:tc>
          <w:tcPr>
            <w:tcW w:w="863" w:type="dxa"/>
            <w:shd w:val="clear" w:color="auto" w:fill="FFFFFF" w:themeFill="background1"/>
          </w:tcPr>
          <w:p w14:paraId="62EF1F87" w14:textId="77777777" w:rsidR="009B05ED" w:rsidRPr="009B05ED" w:rsidRDefault="009B05ED" w:rsidP="016BDB45">
            <w:pPr>
              <w:jc w:val="center"/>
              <w:rPr>
                <w:rFonts w:ascii="Times New Roman" w:eastAsia="Times New Roman" w:hAnsi="Times New Roman" w:cs="Times New Roman"/>
                <w:color w:val="000000"/>
                <w:kern w:val="2"/>
                <w:sz w:val="16"/>
                <w:szCs w:val="16"/>
                <w:lang w:val="en-US" w:eastAsia="en-US" w:bidi="ar-SA"/>
                <w14:ligatures w14:val="standardContextual"/>
              </w:rPr>
            </w:pPr>
          </w:p>
        </w:tc>
        <w:tc>
          <w:tcPr>
            <w:tcW w:w="895" w:type="dxa"/>
            <w:shd w:val="clear" w:color="auto" w:fill="FFFFFF" w:themeFill="background1"/>
            <w:vAlign w:val="center"/>
            <w:hideMark/>
          </w:tcPr>
          <w:p w14:paraId="0A997243" w14:textId="77777777" w:rsidR="009B05ED" w:rsidRPr="009B05ED"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color w:val="000000"/>
                <w:kern w:val="2"/>
                <w:sz w:val="16"/>
                <w:szCs w:val="16"/>
                <w:lang w:val="en-US" w:eastAsia="it-IT" w:bidi="ar-SA"/>
                <w14:ligatures w14:val="standardContextual"/>
              </w:rPr>
              <w:t>0.31</w:t>
            </w:r>
          </w:p>
        </w:tc>
        <w:tc>
          <w:tcPr>
            <w:tcW w:w="708" w:type="dxa"/>
            <w:shd w:val="clear" w:color="auto" w:fill="FFFFFF" w:themeFill="background1"/>
            <w:vAlign w:val="center"/>
            <w:hideMark/>
          </w:tcPr>
          <w:p w14:paraId="3BC11D40" w14:textId="77777777" w:rsidR="009B05ED" w:rsidRPr="009B05ED"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p>
        </w:tc>
        <w:tc>
          <w:tcPr>
            <w:tcW w:w="1202" w:type="dxa"/>
            <w:shd w:val="clear" w:color="auto" w:fill="FFFFFF" w:themeFill="background1"/>
            <w:vAlign w:val="center"/>
            <w:hideMark/>
          </w:tcPr>
          <w:p w14:paraId="7A8C00D4" w14:textId="77777777" w:rsidR="009B05ED" w:rsidRPr="009B05ED"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color w:val="000000"/>
                <w:kern w:val="2"/>
                <w:sz w:val="16"/>
                <w:szCs w:val="16"/>
                <w:lang w:val="en-US" w:eastAsia="it-IT" w:bidi="ar-SA"/>
                <w14:ligatures w14:val="standardContextual"/>
              </w:rPr>
              <w:t>0.31</w:t>
            </w:r>
          </w:p>
        </w:tc>
        <w:tc>
          <w:tcPr>
            <w:tcW w:w="986" w:type="dxa"/>
            <w:shd w:val="clear" w:color="auto" w:fill="FFFFFF" w:themeFill="background1"/>
          </w:tcPr>
          <w:p w14:paraId="6808CA63" w14:textId="77777777" w:rsidR="009B05ED" w:rsidRPr="009B05ED" w:rsidRDefault="009B05ED" w:rsidP="016BDB45">
            <w:pPr>
              <w:rPr>
                <w:rFonts w:ascii="Times New Roman" w:eastAsia="Times New Roman" w:hAnsi="Times New Roman" w:cs="Times New Roman"/>
                <w:kern w:val="2"/>
                <w:sz w:val="16"/>
                <w:szCs w:val="16"/>
                <w:lang w:val="en-US" w:eastAsia="en-US" w:bidi="ar-SA"/>
                <w14:ligatures w14:val="standardContextual"/>
              </w:rPr>
            </w:pPr>
          </w:p>
        </w:tc>
        <w:tc>
          <w:tcPr>
            <w:tcW w:w="0" w:type="auto"/>
            <w:shd w:val="clear" w:color="auto" w:fill="FFFFFF" w:themeFill="background1"/>
          </w:tcPr>
          <w:p w14:paraId="34491E18" w14:textId="77777777" w:rsidR="009B05ED" w:rsidRPr="009B05ED" w:rsidRDefault="009B05ED" w:rsidP="016BDB45">
            <w:pPr>
              <w:rPr>
                <w:rFonts w:ascii="Times New Roman" w:eastAsia="Times New Roman" w:hAnsi="Times New Roman" w:cs="Times New Roman"/>
                <w:kern w:val="2"/>
                <w:sz w:val="16"/>
                <w:szCs w:val="16"/>
                <w:lang w:val="en-US" w:eastAsia="en-US" w:bidi="ar-SA"/>
                <w14:ligatures w14:val="standardContextual"/>
              </w:rPr>
            </w:pPr>
          </w:p>
        </w:tc>
        <w:tc>
          <w:tcPr>
            <w:tcW w:w="0" w:type="auto"/>
            <w:gridSpan w:val="2"/>
            <w:vMerge/>
            <w:vAlign w:val="center"/>
            <w:hideMark/>
          </w:tcPr>
          <w:p w14:paraId="7414484C" w14:textId="77777777" w:rsidR="009B05ED" w:rsidRPr="009B05ED" w:rsidRDefault="009B05ED" w:rsidP="00097A7C">
            <w:pPr>
              <w:rPr>
                <w:rFonts w:ascii="Times New Roman" w:eastAsia="Calibri" w:hAnsi="Times New Roman" w:cs="Times New Roman"/>
                <w:kern w:val="2"/>
                <w:sz w:val="16"/>
                <w:szCs w:val="16"/>
                <w:lang w:val="en-US" w:eastAsia="en-US" w:bidi="ar-SA"/>
                <w14:ligatures w14:val="standardContextual"/>
              </w:rPr>
            </w:pPr>
          </w:p>
        </w:tc>
        <w:tc>
          <w:tcPr>
            <w:tcW w:w="0" w:type="auto"/>
            <w:gridSpan w:val="2"/>
            <w:vMerge/>
            <w:vAlign w:val="center"/>
          </w:tcPr>
          <w:p w14:paraId="492673AF" w14:textId="77777777" w:rsidR="009B05ED" w:rsidRPr="009B05ED" w:rsidRDefault="009B05ED" w:rsidP="00097A7C">
            <w:pPr>
              <w:rPr>
                <w:rFonts w:ascii="Times New Roman" w:eastAsia="Calibri" w:hAnsi="Times New Roman" w:cs="Times New Roman"/>
                <w:kern w:val="2"/>
                <w:sz w:val="16"/>
                <w:szCs w:val="16"/>
                <w:lang w:val="en-US" w:eastAsia="en-US" w:bidi="ar-SA"/>
                <w14:ligatures w14:val="standardContextual"/>
              </w:rPr>
            </w:pPr>
          </w:p>
        </w:tc>
      </w:tr>
      <w:tr w:rsidR="009B05ED" w:rsidRPr="009B05ED" w14:paraId="65BAC4D8" w14:textId="77777777" w:rsidTr="5B994A04">
        <w:trPr>
          <w:trHeight w:val="334"/>
        </w:trPr>
        <w:tc>
          <w:tcPr>
            <w:tcW w:w="844" w:type="dxa"/>
            <w:shd w:val="clear" w:color="auto" w:fill="FFFFFF" w:themeFill="background1"/>
            <w:vAlign w:val="center"/>
          </w:tcPr>
          <w:p w14:paraId="65F29243" w14:textId="77777777" w:rsidR="009B05ED" w:rsidRPr="009B05ED" w:rsidRDefault="009B05ED" w:rsidP="016BDB45">
            <w:pPr>
              <w:jc w:val="center"/>
              <w:rPr>
                <w:rFonts w:ascii="Times New Roman" w:eastAsia="Times New Roman" w:hAnsi="Times New Roman" w:cs="Times New Roman"/>
                <w:b/>
                <w:bCs/>
                <w:kern w:val="2"/>
                <w:sz w:val="16"/>
                <w:szCs w:val="16"/>
                <w:lang w:eastAsia="en-US" w:bidi="ar-SA"/>
                <w14:ligatures w14:val="standardContextual"/>
              </w:rPr>
            </w:pPr>
            <w:r w:rsidRPr="016BDB45">
              <w:rPr>
                <w:rFonts w:ascii="Times New Roman" w:eastAsia="Times New Roman" w:hAnsi="Times New Roman" w:cs="Times New Roman"/>
                <w:b/>
                <w:bCs/>
                <w:kern w:val="2"/>
                <w:sz w:val="16"/>
                <w:szCs w:val="16"/>
                <w:lang w:eastAsia="en-US" w:bidi="ar-SA"/>
                <w14:ligatures w14:val="standardContextual"/>
              </w:rPr>
              <w:t>KDQoL-36-25</w:t>
            </w:r>
          </w:p>
        </w:tc>
        <w:tc>
          <w:tcPr>
            <w:tcW w:w="863" w:type="dxa"/>
            <w:shd w:val="clear" w:color="auto" w:fill="FFFFFF" w:themeFill="background1"/>
            <w:vAlign w:val="center"/>
          </w:tcPr>
          <w:p w14:paraId="25E1FF44" w14:textId="77777777" w:rsidR="009B05ED" w:rsidRPr="009B05ED" w:rsidRDefault="009B05ED" w:rsidP="016BDB45">
            <w:pPr>
              <w:jc w:val="center"/>
              <w:rPr>
                <w:rFonts w:ascii="Times New Roman" w:eastAsia="Times New Roman" w:hAnsi="Times New Roman" w:cs="Times New Roman"/>
                <w:color w:val="000000"/>
                <w:kern w:val="2"/>
                <w:sz w:val="16"/>
                <w:szCs w:val="16"/>
                <w:lang w:val="en-US" w:eastAsia="en-US" w:bidi="ar-SA"/>
                <w14:ligatures w14:val="standardContextual"/>
              </w:rPr>
            </w:pPr>
            <w:r w:rsidRPr="016BDB45">
              <w:rPr>
                <w:rFonts w:ascii="Times New Roman" w:eastAsia="Times New Roman" w:hAnsi="Times New Roman" w:cs="Times New Roman"/>
                <w:color w:val="000000"/>
                <w:kern w:val="2"/>
                <w:sz w:val="16"/>
                <w:szCs w:val="16"/>
                <w:lang w:val="en-US" w:eastAsia="it-IT" w:bidi="ar-SA"/>
                <w14:ligatures w14:val="standardContextual"/>
              </w:rPr>
              <w:t>0.66</w:t>
            </w:r>
          </w:p>
        </w:tc>
        <w:tc>
          <w:tcPr>
            <w:tcW w:w="863" w:type="dxa"/>
            <w:shd w:val="clear" w:color="auto" w:fill="FFFFFF" w:themeFill="background1"/>
          </w:tcPr>
          <w:p w14:paraId="6A0A8EE5" w14:textId="77777777" w:rsidR="009B05ED" w:rsidRPr="009B05ED" w:rsidRDefault="009B05ED" w:rsidP="016BDB45">
            <w:pPr>
              <w:jc w:val="center"/>
              <w:rPr>
                <w:rFonts w:ascii="Times New Roman" w:eastAsia="Times New Roman" w:hAnsi="Times New Roman" w:cs="Times New Roman"/>
                <w:color w:val="000000"/>
                <w:kern w:val="2"/>
                <w:sz w:val="16"/>
                <w:szCs w:val="16"/>
                <w:lang w:val="en-US" w:eastAsia="en-US" w:bidi="ar-SA"/>
                <w14:ligatures w14:val="standardContextual"/>
              </w:rPr>
            </w:pPr>
          </w:p>
        </w:tc>
        <w:tc>
          <w:tcPr>
            <w:tcW w:w="895" w:type="dxa"/>
            <w:shd w:val="clear" w:color="auto" w:fill="FFFFFF" w:themeFill="background1"/>
          </w:tcPr>
          <w:p w14:paraId="3218D410" w14:textId="77777777" w:rsidR="009B05ED" w:rsidRPr="009B05ED" w:rsidRDefault="009B05ED" w:rsidP="016BDB45">
            <w:pPr>
              <w:jc w:val="center"/>
              <w:rPr>
                <w:rFonts w:ascii="Times New Roman" w:eastAsia="Times New Roman" w:hAnsi="Times New Roman" w:cs="Times New Roman"/>
                <w:color w:val="000000"/>
                <w:kern w:val="2"/>
                <w:sz w:val="16"/>
                <w:szCs w:val="16"/>
                <w:lang w:val="en-US" w:eastAsia="en-US" w:bidi="ar-SA"/>
                <w14:ligatures w14:val="standardContextual"/>
              </w:rPr>
            </w:pPr>
            <w:r w:rsidRPr="016BDB45">
              <w:rPr>
                <w:rFonts w:ascii="Times New Roman" w:eastAsia="Times New Roman" w:hAnsi="Times New Roman" w:cs="Times New Roman"/>
                <w:color w:val="000000"/>
                <w:kern w:val="2"/>
                <w:sz w:val="16"/>
                <w:szCs w:val="16"/>
                <w:lang w:val="en-US" w:eastAsia="it-IT" w:bidi="ar-SA"/>
                <w14:ligatures w14:val="standardContextual"/>
              </w:rPr>
              <w:t>0.34</w:t>
            </w:r>
          </w:p>
        </w:tc>
        <w:tc>
          <w:tcPr>
            <w:tcW w:w="708" w:type="dxa"/>
            <w:shd w:val="clear" w:color="auto" w:fill="FFFFFF" w:themeFill="background1"/>
            <w:vAlign w:val="center"/>
          </w:tcPr>
          <w:p w14:paraId="7D8C40BA" w14:textId="77777777" w:rsidR="009B05ED" w:rsidRPr="009B05ED"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p>
        </w:tc>
        <w:tc>
          <w:tcPr>
            <w:tcW w:w="1202" w:type="dxa"/>
            <w:shd w:val="clear" w:color="auto" w:fill="FFFFFF" w:themeFill="background1"/>
            <w:vAlign w:val="center"/>
          </w:tcPr>
          <w:p w14:paraId="089C1463" w14:textId="77777777" w:rsidR="009B05ED" w:rsidRPr="009B05ED" w:rsidRDefault="009B05ED" w:rsidP="016BDB45">
            <w:pPr>
              <w:jc w:val="center"/>
              <w:rPr>
                <w:rFonts w:ascii="Times New Roman" w:eastAsia="Times New Roman" w:hAnsi="Times New Roman" w:cs="Times New Roman"/>
                <w:color w:val="000000"/>
                <w:kern w:val="2"/>
                <w:sz w:val="16"/>
                <w:szCs w:val="16"/>
                <w:lang w:val="en-US" w:eastAsia="en-US" w:bidi="ar-SA"/>
                <w14:ligatures w14:val="standardContextual"/>
              </w:rPr>
            </w:pPr>
            <w:r w:rsidRPr="016BDB45">
              <w:rPr>
                <w:rFonts w:ascii="Times New Roman" w:eastAsia="Times New Roman" w:hAnsi="Times New Roman" w:cs="Times New Roman"/>
                <w:color w:val="000000"/>
                <w:kern w:val="2"/>
                <w:sz w:val="16"/>
                <w:szCs w:val="16"/>
                <w:lang w:val="en-US" w:eastAsia="it-IT" w:bidi="ar-SA"/>
                <w14:ligatures w14:val="standardContextual"/>
              </w:rPr>
              <w:t>0.52</w:t>
            </w:r>
          </w:p>
        </w:tc>
        <w:tc>
          <w:tcPr>
            <w:tcW w:w="986" w:type="dxa"/>
            <w:shd w:val="clear" w:color="auto" w:fill="FFFFFF" w:themeFill="background1"/>
          </w:tcPr>
          <w:p w14:paraId="66C6D455" w14:textId="77777777" w:rsidR="009B05ED" w:rsidRPr="009B05ED" w:rsidRDefault="009B05ED" w:rsidP="016BDB45">
            <w:pPr>
              <w:rPr>
                <w:rFonts w:ascii="Times New Roman" w:eastAsia="Times New Roman" w:hAnsi="Times New Roman" w:cs="Times New Roman"/>
                <w:kern w:val="2"/>
                <w:sz w:val="16"/>
                <w:szCs w:val="16"/>
                <w:lang w:val="en-US" w:eastAsia="en-US" w:bidi="ar-SA"/>
                <w14:ligatures w14:val="standardContextual"/>
              </w:rPr>
            </w:pPr>
          </w:p>
        </w:tc>
        <w:tc>
          <w:tcPr>
            <w:tcW w:w="0" w:type="auto"/>
            <w:shd w:val="clear" w:color="auto" w:fill="FFFFFF" w:themeFill="background1"/>
          </w:tcPr>
          <w:p w14:paraId="74CCADD2" w14:textId="77777777" w:rsidR="009B05ED" w:rsidRPr="009B05ED" w:rsidRDefault="009B05ED" w:rsidP="016BDB45">
            <w:pPr>
              <w:rPr>
                <w:rFonts w:ascii="Times New Roman" w:eastAsia="Times New Roman" w:hAnsi="Times New Roman" w:cs="Times New Roman"/>
                <w:kern w:val="2"/>
                <w:sz w:val="16"/>
                <w:szCs w:val="16"/>
                <w:lang w:val="en-US" w:eastAsia="en-US" w:bidi="ar-SA"/>
                <w14:ligatures w14:val="standardContextual"/>
              </w:rPr>
            </w:pPr>
          </w:p>
        </w:tc>
        <w:tc>
          <w:tcPr>
            <w:tcW w:w="0" w:type="auto"/>
            <w:gridSpan w:val="2"/>
            <w:shd w:val="clear" w:color="auto" w:fill="FFFFFF" w:themeFill="background1"/>
            <w:vAlign w:val="center"/>
          </w:tcPr>
          <w:p w14:paraId="6B355589" w14:textId="77777777" w:rsidR="009B05ED" w:rsidRPr="009B05ED" w:rsidRDefault="009B05ED" w:rsidP="016BDB45">
            <w:pPr>
              <w:rPr>
                <w:rFonts w:ascii="Times New Roman" w:eastAsia="Times New Roman" w:hAnsi="Times New Roman" w:cs="Times New Roman"/>
                <w:kern w:val="2"/>
                <w:sz w:val="16"/>
                <w:szCs w:val="16"/>
                <w:lang w:val="en-US" w:eastAsia="en-US" w:bidi="ar-SA"/>
                <w14:ligatures w14:val="standardContextual"/>
              </w:rPr>
            </w:pPr>
          </w:p>
        </w:tc>
        <w:tc>
          <w:tcPr>
            <w:tcW w:w="0" w:type="auto"/>
            <w:gridSpan w:val="2"/>
            <w:shd w:val="clear" w:color="auto" w:fill="FFFFFF" w:themeFill="background1"/>
            <w:vAlign w:val="center"/>
          </w:tcPr>
          <w:p w14:paraId="781F5989" w14:textId="77777777" w:rsidR="009B05ED" w:rsidRPr="009B05ED" w:rsidRDefault="009B05ED" w:rsidP="016BDB45">
            <w:pPr>
              <w:rPr>
                <w:rFonts w:ascii="Times New Roman" w:eastAsia="Times New Roman" w:hAnsi="Times New Roman" w:cs="Times New Roman"/>
                <w:kern w:val="2"/>
                <w:sz w:val="16"/>
                <w:szCs w:val="16"/>
                <w:lang w:val="en-US" w:eastAsia="en-US" w:bidi="ar-SA"/>
                <w14:ligatures w14:val="standardContextual"/>
              </w:rPr>
            </w:pPr>
          </w:p>
        </w:tc>
      </w:tr>
      <w:tr w:rsidR="009B05ED" w:rsidRPr="009B05ED" w14:paraId="601E822A" w14:textId="77777777" w:rsidTr="5B994A04">
        <w:trPr>
          <w:trHeight w:val="334"/>
        </w:trPr>
        <w:tc>
          <w:tcPr>
            <w:tcW w:w="844" w:type="dxa"/>
            <w:shd w:val="clear" w:color="auto" w:fill="FFFFFF" w:themeFill="background1"/>
            <w:vAlign w:val="center"/>
          </w:tcPr>
          <w:p w14:paraId="491E77D9" w14:textId="77777777" w:rsidR="009B05ED" w:rsidRPr="009B05ED" w:rsidRDefault="009B05ED" w:rsidP="016BDB45">
            <w:pPr>
              <w:jc w:val="center"/>
              <w:rPr>
                <w:rFonts w:ascii="Times New Roman" w:eastAsia="Times New Roman" w:hAnsi="Times New Roman" w:cs="Times New Roman"/>
                <w:b/>
                <w:bCs/>
                <w:kern w:val="2"/>
                <w:sz w:val="16"/>
                <w:szCs w:val="16"/>
                <w:lang w:eastAsia="en-US" w:bidi="ar-SA"/>
                <w14:ligatures w14:val="standardContextual"/>
              </w:rPr>
            </w:pPr>
            <w:r w:rsidRPr="016BDB45">
              <w:rPr>
                <w:rFonts w:ascii="Times New Roman" w:eastAsia="Times New Roman" w:hAnsi="Times New Roman" w:cs="Times New Roman"/>
                <w:b/>
                <w:bCs/>
                <w:kern w:val="2"/>
                <w:sz w:val="16"/>
                <w:szCs w:val="16"/>
                <w:lang w:eastAsia="en-US" w:bidi="ar-SA"/>
                <w14:ligatures w14:val="standardContextual"/>
              </w:rPr>
              <w:t>KDQoL-36-26</w:t>
            </w:r>
          </w:p>
        </w:tc>
        <w:tc>
          <w:tcPr>
            <w:tcW w:w="863" w:type="dxa"/>
            <w:shd w:val="clear" w:color="auto" w:fill="FFFFFF" w:themeFill="background1"/>
            <w:vAlign w:val="center"/>
          </w:tcPr>
          <w:p w14:paraId="30E89075" w14:textId="77777777" w:rsidR="009B05ED" w:rsidRPr="009B05ED" w:rsidRDefault="009B05ED" w:rsidP="016BDB45">
            <w:pPr>
              <w:jc w:val="center"/>
              <w:rPr>
                <w:rFonts w:ascii="Times New Roman" w:eastAsia="Times New Roman" w:hAnsi="Times New Roman" w:cs="Times New Roman"/>
                <w:color w:val="000000"/>
                <w:kern w:val="2"/>
                <w:sz w:val="16"/>
                <w:szCs w:val="16"/>
                <w:lang w:val="en-US" w:eastAsia="en-US" w:bidi="ar-SA"/>
                <w14:ligatures w14:val="standardContextual"/>
              </w:rPr>
            </w:pPr>
            <w:r w:rsidRPr="016BDB45">
              <w:rPr>
                <w:rFonts w:ascii="Times New Roman" w:eastAsia="Times New Roman" w:hAnsi="Times New Roman" w:cs="Times New Roman"/>
                <w:color w:val="000000"/>
                <w:kern w:val="2"/>
                <w:sz w:val="16"/>
                <w:szCs w:val="16"/>
                <w:lang w:val="en-US" w:eastAsia="en-US" w:bidi="ar-SA"/>
                <w14:ligatures w14:val="standardContextual"/>
              </w:rPr>
              <w:t>0.40</w:t>
            </w:r>
          </w:p>
        </w:tc>
        <w:tc>
          <w:tcPr>
            <w:tcW w:w="863" w:type="dxa"/>
            <w:shd w:val="clear" w:color="auto" w:fill="FFFFFF" w:themeFill="background1"/>
          </w:tcPr>
          <w:p w14:paraId="64FA9D10" w14:textId="77777777" w:rsidR="009B05ED" w:rsidRPr="009B05ED" w:rsidRDefault="009B05ED" w:rsidP="016BDB45">
            <w:pPr>
              <w:jc w:val="center"/>
              <w:rPr>
                <w:rFonts w:ascii="Times New Roman" w:eastAsia="Times New Roman" w:hAnsi="Times New Roman" w:cs="Times New Roman"/>
                <w:color w:val="000000"/>
                <w:kern w:val="2"/>
                <w:sz w:val="16"/>
                <w:szCs w:val="16"/>
                <w:lang w:val="en-US" w:eastAsia="en-US" w:bidi="ar-SA"/>
                <w14:ligatures w14:val="standardContextual"/>
              </w:rPr>
            </w:pPr>
          </w:p>
        </w:tc>
        <w:tc>
          <w:tcPr>
            <w:tcW w:w="895" w:type="dxa"/>
            <w:shd w:val="clear" w:color="auto" w:fill="FFFFFF" w:themeFill="background1"/>
          </w:tcPr>
          <w:p w14:paraId="7D68505E" w14:textId="77777777" w:rsidR="009B05ED" w:rsidRPr="009B05ED" w:rsidRDefault="009B05ED" w:rsidP="016BDB45">
            <w:pPr>
              <w:jc w:val="center"/>
              <w:rPr>
                <w:rFonts w:ascii="Times New Roman" w:eastAsia="Times New Roman" w:hAnsi="Times New Roman" w:cs="Times New Roman"/>
                <w:color w:val="000000"/>
                <w:kern w:val="2"/>
                <w:sz w:val="16"/>
                <w:szCs w:val="16"/>
                <w:lang w:val="en-US" w:eastAsia="en-US" w:bidi="ar-SA"/>
                <w14:ligatures w14:val="standardContextual"/>
              </w:rPr>
            </w:pPr>
            <w:r w:rsidRPr="016BDB45">
              <w:rPr>
                <w:rFonts w:ascii="Times New Roman" w:eastAsia="Times New Roman" w:hAnsi="Times New Roman" w:cs="Times New Roman"/>
                <w:color w:val="000000"/>
                <w:kern w:val="2"/>
                <w:sz w:val="16"/>
                <w:szCs w:val="16"/>
                <w:lang w:val="en-US" w:eastAsia="it-IT" w:bidi="ar-SA"/>
                <w14:ligatures w14:val="standardContextual"/>
              </w:rPr>
              <w:t>0.50</w:t>
            </w:r>
          </w:p>
        </w:tc>
        <w:tc>
          <w:tcPr>
            <w:tcW w:w="708" w:type="dxa"/>
            <w:shd w:val="clear" w:color="auto" w:fill="FFFFFF" w:themeFill="background1"/>
            <w:vAlign w:val="center"/>
          </w:tcPr>
          <w:p w14:paraId="25E01305" w14:textId="77777777" w:rsidR="009B05ED" w:rsidRPr="009B05ED"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p>
        </w:tc>
        <w:tc>
          <w:tcPr>
            <w:tcW w:w="1202" w:type="dxa"/>
            <w:shd w:val="clear" w:color="auto" w:fill="FFFFFF" w:themeFill="background1"/>
            <w:vAlign w:val="center"/>
          </w:tcPr>
          <w:p w14:paraId="20467DCF" w14:textId="77777777" w:rsidR="009B05ED" w:rsidRPr="009B05ED" w:rsidRDefault="009B05ED" w:rsidP="016BDB45">
            <w:pPr>
              <w:jc w:val="center"/>
              <w:rPr>
                <w:rFonts w:ascii="Times New Roman" w:eastAsia="Times New Roman" w:hAnsi="Times New Roman" w:cs="Times New Roman"/>
                <w:color w:val="000000"/>
                <w:kern w:val="2"/>
                <w:sz w:val="16"/>
                <w:szCs w:val="16"/>
                <w:lang w:val="en-US" w:eastAsia="en-US" w:bidi="ar-SA"/>
                <w14:ligatures w14:val="standardContextual"/>
              </w:rPr>
            </w:pPr>
            <w:r w:rsidRPr="016BDB45">
              <w:rPr>
                <w:rFonts w:ascii="Times New Roman" w:eastAsia="Times New Roman" w:hAnsi="Times New Roman" w:cs="Times New Roman"/>
                <w:color w:val="000000"/>
                <w:kern w:val="2"/>
                <w:sz w:val="16"/>
                <w:szCs w:val="16"/>
                <w:lang w:val="en-US" w:eastAsia="it-IT" w:bidi="ar-SA"/>
                <w14:ligatures w14:val="standardContextual"/>
              </w:rPr>
              <w:t>0.40</w:t>
            </w:r>
          </w:p>
        </w:tc>
        <w:tc>
          <w:tcPr>
            <w:tcW w:w="986" w:type="dxa"/>
            <w:shd w:val="clear" w:color="auto" w:fill="FFFFFF" w:themeFill="background1"/>
          </w:tcPr>
          <w:p w14:paraId="4B55439E" w14:textId="77777777" w:rsidR="009B05ED" w:rsidRPr="009B05ED" w:rsidRDefault="009B05ED" w:rsidP="016BDB45">
            <w:pPr>
              <w:rPr>
                <w:rFonts w:ascii="Times New Roman" w:eastAsia="Times New Roman" w:hAnsi="Times New Roman" w:cs="Times New Roman"/>
                <w:kern w:val="2"/>
                <w:sz w:val="16"/>
                <w:szCs w:val="16"/>
                <w:lang w:val="en-US" w:eastAsia="en-US" w:bidi="ar-SA"/>
                <w14:ligatures w14:val="standardContextual"/>
              </w:rPr>
            </w:pPr>
          </w:p>
        </w:tc>
        <w:tc>
          <w:tcPr>
            <w:tcW w:w="0" w:type="auto"/>
            <w:shd w:val="clear" w:color="auto" w:fill="FFFFFF" w:themeFill="background1"/>
          </w:tcPr>
          <w:p w14:paraId="210FE0F0" w14:textId="77777777" w:rsidR="009B05ED" w:rsidRPr="009B05ED" w:rsidRDefault="009B05ED" w:rsidP="016BDB45">
            <w:pPr>
              <w:rPr>
                <w:rFonts w:ascii="Times New Roman" w:eastAsia="Times New Roman" w:hAnsi="Times New Roman" w:cs="Times New Roman"/>
                <w:kern w:val="2"/>
                <w:sz w:val="16"/>
                <w:szCs w:val="16"/>
                <w:lang w:val="en-US" w:eastAsia="en-US" w:bidi="ar-SA"/>
                <w14:ligatures w14:val="standardContextual"/>
              </w:rPr>
            </w:pPr>
          </w:p>
        </w:tc>
        <w:tc>
          <w:tcPr>
            <w:tcW w:w="0" w:type="auto"/>
            <w:gridSpan w:val="2"/>
            <w:shd w:val="clear" w:color="auto" w:fill="FFFFFF" w:themeFill="background1"/>
            <w:vAlign w:val="center"/>
          </w:tcPr>
          <w:p w14:paraId="7935172C" w14:textId="77777777" w:rsidR="009B05ED" w:rsidRPr="009B05ED" w:rsidRDefault="009B05ED" w:rsidP="016BDB45">
            <w:pPr>
              <w:rPr>
                <w:rFonts w:ascii="Times New Roman" w:eastAsia="Times New Roman" w:hAnsi="Times New Roman" w:cs="Times New Roman"/>
                <w:kern w:val="2"/>
                <w:sz w:val="16"/>
                <w:szCs w:val="16"/>
                <w:lang w:val="en-US" w:eastAsia="en-US" w:bidi="ar-SA"/>
                <w14:ligatures w14:val="standardContextual"/>
              </w:rPr>
            </w:pPr>
          </w:p>
        </w:tc>
        <w:tc>
          <w:tcPr>
            <w:tcW w:w="0" w:type="auto"/>
            <w:gridSpan w:val="2"/>
            <w:shd w:val="clear" w:color="auto" w:fill="FFFFFF" w:themeFill="background1"/>
            <w:vAlign w:val="center"/>
          </w:tcPr>
          <w:p w14:paraId="04C6F7D6" w14:textId="77777777" w:rsidR="009B05ED" w:rsidRPr="009B05ED" w:rsidRDefault="009B05ED" w:rsidP="016BDB45">
            <w:pPr>
              <w:rPr>
                <w:rFonts w:ascii="Times New Roman" w:eastAsia="Times New Roman" w:hAnsi="Times New Roman" w:cs="Times New Roman"/>
                <w:kern w:val="2"/>
                <w:sz w:val="16"/>
                <w:szCs w:val="16"/>
                <w:lang w:val="en-US" w:eastAsia="en-US" w:bidi="ar-SA"/>
                <w14:ligatures w14:val="standardContextual"/>
              </w:rPr>
            </w:pPr>
          </w:p>
        </w:tc>
      </w:tr>
      <w:tr w:rsidR="009B05ED" w:rsidRPr="009B05ED" w14:paraId="2B787D02" w14:textId="77777777" w:rsidTr="5B994A04">
        <w:trPr>
          <w:trHeight w:val="334"/>
        </w:trPr>
        <w:tc>
          <w:tcPr>
            <w:tcW w:w="844" w:type="dxa"/>
            <w:shd w:val="clear" w:color="auto" w:fill="FFFFFF" w:themeFill="background1"/>
            <w:vAlign w:val="center"/>
          </w:tcPr>
          <w:p w14:paraId="0D7472A8" w14:textId="77777777" w:rsidR="009B05ED" w:rsidRPr="009B05ED" w:rsidRDefault="009B05ED" w:rsidP="016BDB45">
            <w:pPr>
              <w:jc w:val="center"/>
              <w:rPr>
                <w:rFonts w:ascii="Times New Roman" w:eastAsia="Times New Roman" w:hAnsi="Times New Roman" w:cs="Times New Roman"/>
                <w:b/>
                <w:bCs/>
                <w:kern w:val="2"/>
                <w:sz w:val="16"/>
                <w:szCs w:val="16"/>
                <w:lang w:eastAsia="en-US" w:bidi="ar-SA"/>
                <w14:ligatures w14:val="standardContextual"/>
              </w:rPr>
            </w:pPr>
            <w:r w:rsidRPr="016BDB45">
              <w:rPr>
                <w:rFonts w:ascii="Times New Roman" w:eastAsia="Times New Roman" w:hAnsi="Times New Roman" w:cs="Times New Roman"/>
                <w:b/>
                <w:bCs/>
                <w:kern w:val="2"/>
                <w:sz w:val="16"/>
                <w:szCs w:val="16"/>
                <w:lang w:eastAsia="en-US" w:bidi="ar-SA"/>
                <w14:ligatures w14:val="standardContextual"/>
              </w:rPr>
              <w:t>KDQoL-36-27</w:t>
            </w:r>
          </w:p>
        </w:tc>
        <w:tc>
          <w:tcPr>
            <w:tcW w:w="863" w:type="dxa"/>
            <w:shd w:val="clear" w:color="auto" w:fill="FFFFFF" w:themeFill="background1"/>
            <w:vAlign w:val="center"/>
          </w:tcPr>
          <w:p w14:paraId="475F5200" w14:textId="77777777" w:rsidR="009B05ED" w:rsidRPr="009B05ED" w:rsidRDefault="009B05ED" w:rsidP="016BDB45">
            <w:pPr>
              <w:jc w:val="center"/>
              <w:rPr>
                <w:rFonts w:ascii="Times New Roman" w:eastAsia="Times New Roman" w:hAnsi="Times New Roman" w:cs="Times New Roman"/>
                <w:color w:val="000000"/>
                <w:kern w:val="2"/>
                <w:sz w:val="16"/>
                <w:szCs w:val="16"/>
                <w:lang w:val="en-US" w:eastAsia="en-US" w:bidi="ar-SA"/>
                <w14:ligatures w14:val="standardContextual"/>
              </w:rPr>
            </w:pPr>
            <w:r w:rsidRPr="016BDB45">
              <w:rPr>
                <w:rFonts w:ascii="Times New Roman" w:eastAsia="Times New Roman" w:hAnsi="Times New Roman" w:cs="Times New Roman"/>
                <w:color w:val="000000"/>
                <w:kern w:val="2"/>
                <w:sz w:val="16"/>
                <w:szCs w:val="16"/>
                <w:lang w:val="en-US" w:eastAsia="en-US" w:bidi="ar-SA"/>
                <w14:ligatures w14:val="standardContextual"/>
              </w:rPr>
              <w:t>0.52</w:t>
            </w:r>
          </w:p>
        </w:tc>
        <w:tc>
          <w:tcPr>
            <w:tcW w:w="863" w:type="dxa"/>
            <w:shd w:val="clear" w:color="auto" w:fill="FFFFFF" w:themeFill="background1"/>
          </w:tcPr>
          <w:p w14:paraId="2ED9A1F8" w14:textId="77777777" w:rsidR="009B05ED" w:rsidRPr="009B05ED" w:rsidRDefault="009B05ED" w:rsidP="016BDB45">
            <w:pPr>
              <w:jc w:val="center"/>
              <w:rPr>
                <w:rFonts w:ascii="Times New Roman" w:eastAsia="Times New Roman" w:hAnsi="Times New Roman" w:cs="Times New Roman"/>
                <w:color w:val="000000"/>
                <w:kern w:val="2"/>
                <w:sz w:val="16"/>
                <w:szCs w:val="16"/>
                <w:lang w:val="en-US" w:eastAsia="en-US" w:bidi="ar-SA"/>
                <w14:ligatures w14:val="standardContextual"/>
              </w:rPr>
            </w:pPr>
          </w:p>
        </w:tc>
        <w:tc>
          <w:tcPr>
            <w:tcW w:w="895" w:type="dxa"/>
            <w:shd w:val="clear" w:color="auto" w:fill="FFFFFF" w:themeFill="background1"/>
          </w:tcPr>
          <w:p w14:paraId="6E276402" w14:textId="77777777" w:rsidR="009B05ED" w:rsidRPr="009B05ED" w:rsidRDefault="009B05ED" w:rsidP="016BDB45">
            <w:pPr>
              <w:jc w:val="center"/>
              <w:rPr>
                <w:rFonts w:ascii="Times New Roman" w:eastAsia="Times New Roman" w:hAnsi="Times New Roman" w:cs="Times New Roman"/>
                <w:color w:val="000000"/>
                <w:kern w:val="2"/>
                <w:sz w:val="16"/>
                <w:szCs w:val="16"/>
                <w:lang w:val="en-US" w:eastAsia="en-US" w:bidi="ar-SA"/>
                <w14:ligatures w14:val="standardContextual"/>
              </w:rPr>
            </w:pPr>
            <w:r w:rsidRPr="016BDB45">
              <w:rPr>
                <w:rFonts w:ascii="Times New Roman" w:eastAsia="Times New Roman" w:hAnsi="Times New Roman" w:cs="Times New Roman"/>
                <w:color w:val="000000"/>
                <w:kern w:val="2"/>
                <w:sz w:val="16"/>
                <w:szCs w:val="16"/>
                <w:lang w:val="en-US" w:eastAsia="it-IT" w:bidi="ar-SA"/>
                <w14:ligatures w14:val="standardContextual"/>
              </w:rPr>
              <w:t>0.39</w:t>
            </w:r>
          </w:p>
        </w:tc>
        <w:tc>
          <w:tcPr>
            <w:tcW w:w="708" w:type="dxa"/>
            <w:shd w:val="clear" w:color="auto" w:fill="FFFFFF" w:themeFill="background1"/>
            <w:vAlign w:val="center"/>
          </w:tcPr>
          <w:p w14:paraId="7834946A" w14:textId="77777777" w:rsidR="009B05ED" w:rsidRPr="009B05ED"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p>
        </w:tc>
        <w:tc>
          <w:tcPr>
            <w:tcW w:w="1202" w:type="dxa"/>
            <w:shd w:val="clear" w:color="auto" w:fill="FFFFFF" w:themeFill="background1"/>
            <w:vAlign w:val="center"/>
          </w:tcPr>
          <w:p w14:paraId="142E91BC" w14:textId="77777777" w:rsidR="009B05ED" w:rsidRPr="009B05ED" w:rsidRDefault="009B05ED" w:rsidP="016BDB45">
            <w:pPr>
              <w:jc w:val="center"/>
              <w:rPr>
                <w:rFonts w:ascii="Times New Roman" w:eastAsia="Times New Roman" w:hAnsi="Times New Roman" w:cs="Times New Roman"/>
                <w:color w:val="000000"/>
                <w:kern w:val="2"/>
                <w:sz w:val="16"/>
                <w:szCs w:val="16"/>
                <w:lang w:val="en-US" w:eastAsia="en-US" w:bidi="ar-SA"/>
                <w14:ligatures w14:val="standardContextual"/>
              </w:rPr>
            </w:pPr>
            <w:r w:rsidRPr="016BDB45">
              <w:rPr>
                <w:rFonts w:ascii="Times New Roman" w:eastAsia="Times New Roman" w:hAnsi="Times New Roman" w:cs="Times New Roman"/>
                <w:color w:val="000000"/>
                <w:kern w:val="2"/>
                <w:sz w:val="16"/>
                <w:szCs w:val="16"/>
                <w:lang w:val="en-US" w:eastAsia="it-IT" w:bidi="ar-SA"/>
                <w14:ligatures w14:val="standardContextual"/>
              </w:rPr>
              <w:t>0.43</w:t>
            </w:r>
          </w:p>
        </w:tc>
        <w:tc>
          <w:tcPr>
            <w:tcW w:w="986" w:type="dxa"/>
            <w:shd w:val="clear" w:color="auto" w:fill="FFFFFF" w:themeFill="background1"/>
          </w:tcPr>
          <w:p w14:paraId="59998A13" w14:textId="77777777" w:rsidR="009B05ED" w:rsidRPr="009B05ED" w:rsidRDefault="009B05ED" w:rsidP="016BDB45">
            <w:pPr>
              <w:rPr>
                <w:rFonts w:ascii="Times New Roman" w:eastAsia="Times New Roman" w:hAnsi="Times New Roman" w:cs="Times New Roman"/>
                <w:kern w:val="2"/>
                <w:sz w:val="16"/>
                <w:szCs w:val="16"/>
                <w:lang w:val="en-US" w:eastAsia="en-US" w:bidi="ar-SA"/>
                <w14:ligatures w14:val="standardContextual"/>
              </w:rPr>
            </w:pPr>
          </w:p>
        </w:tc>
        <w:tc>
          <w:tcPr>
            <w:tcW w:w="0" w:type="auto"/>
            <w:shd w:val="clear" w:color="auto" w:fill="FFFFFF" w:themeFill="background1"/>
          </w:tcPr>
          <w:p w14:paraId="7252DE41" w14:textId="77777777" w:rsidR="009B05ED" w:rsidRPr="009B05ED" w:rsidRDefault="009B05ED" w:rsidP="016BDB45">
            <w:pPr>
              <w:rPr>
                <w:rFonts w:ascii="Times New Roman" w:eastAsia="Times New Roman" w:hAnsi="Times New Roman" w:cs="Times New Roman"/>
                <w:kern w:val="2"/>
                <w:sz w:val="16"/>
                <w:szCs w:val="16"/>
                <w:lang w:val="en-US" w:eastAsia="en-US" w:bidi="ar-SA"/>
                <w14:ligatures w14:val="standardContextual"/>
              </w:rPr>
            </w:pPr>
          </w:p>
        </w:tc>
        <w:tc>
          <w:tcPr>
            <w:tcW w:w="0" w:type="auto"/>
            <w:gridSpan w:val="2"/>
            <w:shd w:val="clear" w:color="auto" w:fill="FFFFFF" w:themeFill="background1"/>
            <w:vAlign w:val="center"/>
          </w:tcPr>
          <w:p w14:paraId="70255E45" w14:textId="77777777" w:rsidR="009B05ED" w:rsidRPr="009B05ED" w:rsidRDefault="009B05ED" w:rsidP="016BDB45">
            <w:pPr>
              <w:rPr>
                <w:rFonts w:ascii="Times New Roman" w:eastAsia="Times New Roman" w:hAnsi="Times New Roman" w:cs="Times New Roman"/>
                <w:kern w:val="2"/>
                <w:sz w:val="16"/>
                <w:szCs w:val="16"/>
                <w:lang w:val="en-US" w:eastAsia="en-US" w:bidi="ar-SA"/>
                <w14:ligatures w14:val="standardContextual"/>
              </w:rPr>
            </w:pPr>
          </w:p>
        </w:tc>
        <w:tc>
          <w:tcPr>
            <w:tcW w:w="0" w:type="auto"/>
            <w:gridSpan w:val="2"/>
            <w:shd w:val="clear" w:color="auto" w:fill="FFFFFF" w:themeFill="background1"/>
            <w:vAlign w:val="center"/>
          </w:tcPr>
          <w:p w14:paraId="649E643E" w14:textId="77777777" w:rsidR="009B05ED" w:rsidRPr="009B05ED" w:rsidRDefault="009B05ED" w:rsidP="016BDB45">
            <w:pPr>
              <w:rPr>
                <w:rFonts w:ascii="Times New Roman" w:eastAsia="Times New Roman" w:hAnsi="Times New Roman" w:cs="Times New Roman"/>
                <w:kern w:val="2"/>
                <w:sz w:val="16"/>
                <w:szCs w:val="16"/>
                <w:lang w:val="en-US" w:eastAsia="en-US" w:bidi="ar-SA"/>
                <w14:ligatures w14:val="standardContextual"/>
              </w:rPr>
            </w:pPr>
          </w:p>
        </w:tc>
      </w:tr>
      <w:tr w:rsidR="009B05ED" w:rsidRPr="009B05ED" w14:paraId="6DA08176" w14:textId="77777777" w:rsidTr="5B994A04">
        <w:trPr>
          <w:trHeight w:val="334"/>
        </w:trPr>
        <w:tc>
          <w:tcPr>
            <w:tcW w:w="844" w:type="dxa"/>
            <w:shd w:val="clear" w:color="auto" w:fill="FFFFFF" w:themeFill="background1"/>
            <w:vAlign w:val="center"/>
          </w:tcPr>
          <w:p w14:paraId="48609170" w14:textId="77777777" w:rsidR="009B05ED" w:rsidRPr="009B05ED" w:rsidRDefault="009B05ED" w:rsidP="016BDB45">
            <w:pPr>
              <w:jc w:val="center"/>
              <w:rPr>
                <w:rFonts w:ascii="Times New Roman" w:eastAsia="Times New Roman" w:hAnsi="Times New Roman" w:cs="Times New Roman"/>
                <w:b/>
                <w:bCs/>
                <w:kern w:val="2"/>
                <w:sz w:val="16"/>
                <w:szCs w:val="16"/>
                <w:lang w:eastAsia="en-US" w:bidi="ar-SA"/>
                <w14:ligatures w14:val="standardContextual"/>
              </w:rPr>
            </w:pPr>
            <w:r w:rsidRPr="016BDB45">
              <w:rPr>
                <w:rFonts w:ascii="Times New Roman" w:eastAsia="Times New Roman" w:hAnsi="Times New Roman" w:cs="Times New Roman"/>
                <w:b/>
                <w:bCs/>
                <w:kern w:val="2"/>
                <w:sz w:val="16"/>
                <w:szCs w:val="16"/>
                <w:lang w:eastAsia="en-US" w:bidi="ar-SA"/>
                <w14:ligatures w14:val="standardContextual"/>
              </w:rPr>
              <w:t>KDQoL-36-28</w:t>
            </w:r>
          </w:p>
        </w:tc>
        <w:tc>
          <w:tcPr>
            <w:tcW w:w="863" w:type="dxa"/>
            <w:shd w:val="clear" w:color="auto" w:fill="FFFFFF" w:themeFill="background1"/>
            <w:vAlign w:val="center"/>
          </w:tcPr>
          <w:p w14:paraId="3BB85C1D" w14:textId="77777777" w:rsidR="009B05ED" w:rsidRPr="009B05ED" w:rsidRDefault="009B05ED" w:rsidP="016BDB45">
            <w:pPr>
              <w:jc w:val="center"/>
              <w:rPr>
                <w:rFonts w:ascii="Times New Roman" w:eastAsia="Times New Roman" w:hAnsi="Times New Roman" w:cs="Times New Roman"/>
                <w:color w:val="000000"/>
                <w:kern w:val="2"/>
                <w:sz w:val="16"/>
                <w:szCs w:val="16"/>
                <w:lang w:val="en-US" w:eastAsia="en-US" w:bidi="ar-SA"/>
                <w14:ligatures w14:val="standardContextual"/>
              </w:rPr>
            </w:pPr>
            <w:r w:rsidRPr="016BDB45">
              <w:rPr>
                <w:rFonts w:ascii="Times New Roman" w:eastAsia="Times New Roman" w:hAnsi="Times New Roman" w:cs="Times New Roman"/>
                <w:color w:val="000000"/>
                <w:kern w:val="2"/>
                <w:sz w:val="16"/>
                <w:szCs w:val="16"/>
                <w:lang w:val="en-US" w:eastAsia="en-US" w:bidi="ar-SA"/>
                <w14:ligatures w14:val="standardContextual"/>
              </w:rPr>
              <w:t>0.35</w:t>
            </w:r>
          </w:p>
        </w:tc>
        <w:tc>
          <w:tcPr>
            <w:tcW w:w="863" w:type="dxa"/>
            <w:shd w:val="clear" w:color="auto" w:fill="FFFFFF" w:themeFill="background1"/>
          </w:tcPr>
          <w:p w14:paraId="2AB2A9FD" w14:textId="77777777" w:rsidR="009B05ED" w:rsidRPr="009B05ED" w:rsidRDefault="009B05ED" w:rsidP="016BDB45">
            <w:pPr>
              <w:jc w:val="center"/>
              <w:rPr>
                <w:rFonts w:ascii="Times New Roman" w:eastAsia="Times New Roman" w:hAnsi="Times New Roman" w:cs="Times New Roman"/>
                <w:color w:val="000000"/>
                <w:kern w:val="2"/>
                <w:sz w:val="16"/>
                <w:szCs w:val="16"/>
                <w:lang w:val="en-US" w:eastAsia="en-US" w:bidi="ar-SA"/>
                <w14:ligatures w14:val="standardContextual"/>
              </w:rPr>
            </w:pPr>
          </w:p>
        </w:tc>
        <w:tc>
          <w:tcPr>
            <w:tcW w:w="895" w:type="dxa"/>
            <w:shd w:val="clear" w:color="auto" w:fill="FFFFFF" w:themeFill="background1"/>
          </w:tcPr>
          <w:p w14:paraId="23302681" w14:textId="77777777" w:rsidR="009B05ED" w:rsidRPr="009B05ED" w:rsidRDefault="009B05ED" w:rsidP="016BDB45">
            <w:pPr>
              <w:jc w:val="center"/>
              <w:rPr>
                <w:rFonts w:ascii="Times New Roman" w:eastAsia="Times New Roman" w:hAnsi="Times New Roman" w:cs="Times New Roman"/>
                <w:color w:val="000000"/>
                <w:kern w:val="2"/>
                <w:sz w:val="16"/>
                <w:szCs w:val="16"/>
                <w:lang w:val="en-US" w:eastAsia="en-US" w:bidi="ar-SA"/>
                <w14:ligatures w14:val="standardContextual"/>
              </w:rPr>
            </w:pPr>
            <w:r w:rsidRPr="016BDB45">
              <w:rPr>
                <w:rFonts w:ascii="Times New Roman" w:eastAsia="Times New Roman" w:hAnsi="Times New Roman" w:cs="Times New Roman"/>
                <w:color w:val="000000"/>
                <w:kern w:val="2"/>
                <w:sz w:val="16"/>
                <w:szCs w:val="16"/>
                <w:lang w:val="en-US" w:eastAsia="it-IT" w:bidi="ar-SA"/>
                <w14:ligatures w14:val="standardContextual"/>
              </w:rPr>
              <w:t>0.19</w:t>
            </w:r>
          </w:p>
        </w:tc>
        <w:tc>
          <w:tcPr>
            <w:tcW w:w="708" w:type="dxa"/>
            <w:shd w:val="clear" w:color="auto" w:fill="FFFFFF" w:themeFill="background1"/>
            <w:vAlign w:val="center"/>
          </w:tcPr>
          <w:p w14:paraId="0941E34E" w14:textId="77777777" w:rsidR="009B05ED" w:rsidRPr="009B05ED"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p>
        </w:tc>
        <w:tc>
          <w:tcPr>
            <w:tcW w:w="1202" w:type="dxa"/>
            <w:shd w:val="clear" w:color="auto" w:fill="FFFFFF" w:themeFill="background1"/>
            <w:vAlign w:val="center"/>
          </w:tcPr>
          <w:p w14:paraId="3FB9E2E7" w14:textId="77777777" w:rsidR="009B05ED" w:rsidRPr="009B05ED" w:rsidRDefault="009B05ED" w:rsidP="016BDB45">
            <w:pPr>
              <w:jc w:val="center"/>
              <w:rPr>
                <w:rFonts w:ascii="Times New Roman" w:eastAsia="Times New Roman" w:hAnsi="Times New Roman" w:cs="Times New Roman"/>
                <w:color w:val="000000"/>
                <w:kern w:val="2"/>
                <w:sz w:val="16"/>
                <w:szCs w:val="16"/>
                <w:lang w:val="en-US" w:eastAsia="en-US" w:bidi="ar-SA"/>
                <w14:ligatures w14:val="standardContextual"/>
              </w:rPr>
            </w:pPr>
            <w:r w:rsidRPr="016BDB45">
              <w:rPr>
                <w:rFonts w:ascii="Times New Roman" w:eastAsia="Times New Roman" w:hAnsi="Times New Roman" w:cs="Times New Roman"/>
                <w:color w:val="000000"/>
                <w:kern w:val="2"/>
                <w:sz w:val="16"/>
                <w:szCs w:val="16"/>
                <w:lang w:val="en-US" w:eastAsia="it-IT" w:bidi="ar-SA"/>
                <w14:ligatures w14:val="standardContextual"/>
              </w:rPr>
              <w:t>0.16</w:t>
            </w:r>
          </w:p>
        </w:tc>
        <w:tc>
          <w:tcPr>
            <w:tcW w:w="986" w:type="dxa"/>
            <w:shd w:val="clear" w:color="auto" w:fill="FFFFFF" w:themeFill="background1"/>
          </w:tcPr>
          <w:p w14:paraId="5942A144" w14:textId="77777777" w:rsidR="009B05ED" w:rsidRPr="009B05ED" w:rsidRDefault="009B05ED" w:rsidP="016BDB45">
            <w:pPr>
              <w:rPr>
                <w:rFonts w:ascii="Times New Roman" w:eastAsia="Times New Roman" w:hAnsi="Times New Roman" w:cs="Times New Roman"/>
                <w:kern w:val="2"/>
                <w:sz w:val="16"/>
                <w:szCs w:val="16"/>
                <w:lang w:val="en-US" w:eastAsia="en-US" w:bidi="ar-SA"/>
                <w14:ligatures w14:val="standardContextual"/>
              </w:rPr>
            </w:pPr>
          </w:p>
        </w:tc>
        <w:tc>
          <w:tcPr>
            <w:tcW w:w="0" w:type="auto"/>
            <w:shd w:val="clear" w:color="auto" w:fill="FFFFFF" w:themeFill="background1"/>
          </w:tcPr>
          <w:p w14:paraId="6C319660" w14:textId="77777777" w:rsidR="009B05ED" w:rsidRPr="009B05ED" w:rsidRDefault="009B05ED" w:rsidP="016BDB45">
            <w:pPr>
              <w:rPr>
                <w:rFonts w:ascii="Times New Roman" w:eastAsia="Times New Roman" w:hAnsi="Times New Roman" w:cs="Times New Roman"/>
                <w:kern w:val="2"/>
                <w:sz w:val="16"/>
                <w:szCs w:val="16"/>
                <w:lang w:val="en-US" w:eastAsia="en-US" w:bidi="ar-SA"/>
                <w14:ligatures w14:val="standardContextual"/>
              </w:rPr>
            </w:pPr>
          </w:p>
        </w:tc>
        <w:tc>
          <w:tcPr>
            <w:tcW w:w="0" w:type="auto"/>
            <w:gridSpan w:val="2"/>
            <w:shd w:val="clear" w:color="auto" w:fill="FFFFFF" w:themeFill="background1"/>
            <w:vAlign w:val="center"/>
          </w:tcPr>
          <w:p w14:paraId="4562D790" w14:textId="77777777" w:rsidR="009B05ED" w:rsidRPr="009B05ED" w:rsidRDefault="009B05ED" w:rsidP="016BDB45">
            <w:pPr>
              <w:rPr>
                <w:rFonts w:ascii="Times New Roman" w:eastAsia="Times New Roman" w:hAnsi="Times New Roman" w:cs="Times New Roman"/>
                <w:kern w:val="2"/>
                <w:sz w:val="16"/>
                <w:szCs w:val="16"/>
                <w:lang w:val="en-US" w:eastAsia="en-US" w:bidi="ar-SA"/>
                <w14:ligatures w14:val="standardContextual"/>
              </w:rPr>
            </w:pPr>
          </w:p>
        </w:tc>
        <w:tc>
          <w:tcPr>
            <w:tcW w:w="0" w:type="auto"/>
            <w:gridSpan w:val="2"/>
            <w:shd w:val="clear" w:color="auto" w:fill="FFFFFF" w:themeFill="background1"/>
            <w:vAlign w:val="center"/>
          </w:tcPr>
          <w:p w14:paraId="7BF47E5C" w14:textId="77777777" w:rsidR="009B05ED" w:rsidRPr="009B05ED" w:rsidRDefault="009B05ED" w:rsidP="016BDB45">
            <w:pPr>
              <w:rPr>
                <w:rFonts w:ascii="Times New Roman" w:eastAsia="Times New Roman" w:hAnsi="Times New Roman" w:cs="Times New Roman"/>
                <w:kern w:val="2"/>
                <w:sz w:val="16"/>
                <w:szCs w:val="16"/>
                <w:lang w:val="en-US" w:eastAsia="en-US" w:bidi="ar-SA"/>
                <w14:ligatures w14:val="standardContextual"/>
              </w:rPr>
            </w:pPr>
          </w:p>
        </w:tc>
      </w:tr>
      <w:tr w:rsidR="009B05ED" w:rsidRPr="009B05ED" w14:paraId="394CAB00" w14:textId="77777777" w:rsidTr="5B994A04">
        <w:trPr>
          <w:trHeight w:val="334"/>
        </w:trPr>
        <w:tc>
          <w:tcPr>
            <w:tcW w:w="844" w:type="dxa"/>
            <w:shd w:val="clear" w:color="auto" w:fill="FFFFFF" w:themeFill="background1"/>
            <w:vAlign w:val="center"/>
          </w:tcPr>
          <w:p w14:paraId="41937764" w14:textId="77777777" w:rsidR="009B05ED" w:rsidRPr="009B05ED" w:rsidRDefault="009B05ED" w:rsidP="016BDB45">
            <w:pPr>
              <w:jc w:val="center"/>
              <w:rPr>
                <w:rFonts w:ascii="Times New Roman" w:eastAsia="Times New Roman" w:hAnsi="Times New Roman" w:cs="Times New Roman"/>
                <w:b/>
                <w:bCs/>
                <w:kern w:val="2"/>
                <w:sz w:val="16"/>
                <w:szCs w:val="16"/>
                <w:lang w:eastAsia="en-US" w:bidi="ar-SA"/>
                <w14:ligatures w14:val="standardContextual"/>
              </w:rPr>
            </w:pPr>
            <w:r w:rsidRPr="016BDB45">
              <w:rPr>
                <w:rFonts w:ascii="Times New Roman" w:eastAsia="Times New Roman" w:hAnsi="Times New Roman" w:cs="Times New Roman"/>
                <w:b/>
                <w:bCs/>
                <w:kern w:val="2"/>
                <w:sz w:val="16"/>
                <w:szCs w:val="16"/>
                <w:lang w:eastAsia="en-US" w:bidi="ar-SA"/>
                <w14:ligatures w14:val="standardContextual"/>
              </w:rPr>
              <w:t>KDQoL-36-29</w:t>
            </w:r>
          </w:p>
        </w:tc>
        <w:tc>
          <w:tcPr>
            <w:tcW w:w="863" w:type="dxa"/>
            <w:shd w:val="clear" w:color="auto" w:fill="FFFFFF" w:themeFill="background1"/>
            <w:vAlign w:val="center"/>
          </w:tcPr>
          <w:p w14:paraId="515803FB" w14:textId="77777777" w:rsidR="009B05ED" w:rsidRPr="009B05ED" w:rsidRDefault="009B05ED" w:rsidP="016BDB45">
            <w:pPr>
              <w:jc w:val="center"/>
              <w:rPr>
                <w:rFonts w:ascii="Times New Roman" w:eastAsia="Times New Roman" w:hAnsi="Times New Roman" w:cs="Times New Roman"/>
                <w:color w:val="000000"/>
                <w:kern w:val="2"/>
                <w:sz w:val="16"/>
                <w:szCs w:val="16"/>
                <w:lang w:val="en-US" w:eastAsia="en-US" w:bidi="ar-SA"/>
                <w14:ligatures w14:val="standardContextual"/>
              </w:rPr>
            </w:pPr>
            <w:r w:rsidRPr="016BDB45">
              <w:rPr>
                <w:rFonts w:ascii="Times New Roman" w:eastAsia="Times New Roman" w:hAnsi="Times New Roman" w:cs="Times New Roman"/>
                <w:color w:val="000000"/>
                <w:kern w:val="2"/>
                <w:sz w:val="16"/>
                <w:szCs w:val="16"/>
                <w:lang w:val="en-US" w:eastAsia="en-US" w:bidi="ar-SA"/>
                <w14:ligatures w14:val="standardContextual"/>
              </w:rPr>
              <w:t>0.46</w:t>
            </w:r>
          </w:p>
        </w:tc>
        <w:tc>
          <w:tcPr>
            <w:tcW w:w="863" w:type="dxa"/>
            <w:shd w:val="clear" w:color="auto" w:fill="FFFFFF" w:themeFill="background1"/>
          </w:tcPr>
          <w:p w14:paraId="389D870E" w14:textId="77777777" w:rsidR="009B05ED" w:rsidRPr="009B05ED" w:rsidRDefault="009B05ED" w:rsidP="016BDB45">
            <w:pPr>
              <w:jc w:val="center"/>
              <w:rPr>
                <w:rFonts w:ascii="Times New Roman" w:eastAsia="Times New Roman" w:hAnsi="Times New Roman" w:cs="Times New Roman"/>
                <w:color w:val="000000"/>
                <w:kern w:val="2"/>
                <w:sz w:val="16"/>
                <w:szCs w:val="16"/>
                <w:lang w:val="en-US" w:eastAsia="en-US" w:bidi="ar-SA"/>
                <w14:ligatures w14:val="standardContextual"/>
              </w:rPr>
            </w:pPr>
          </w:p>
        </w:tc>
        <w:tc>
          <w:tcPr>
            <w:tcW w:w="895" w:type="dxa"/>
            <w:shd w:val="clear" w:color="auto" w:fill="FFFFFF" w:themeFill="background1"/>
          </w:tcPr>
          <w:p w14:paraId="0E52F9E2" w14:textId="77777777" w:rsidR="009B05ED" w:rsidRPr="009B05ED" w:rsidRDefault="009B05ED" w:rsidP="016BDB45">
            <w:pPr>
              <w:jc w:val="center"/>
              <w:rPr>
                <w:rFonts w:ascii="Times New Roman" w:eastAsia="Times New Roman" w:hAnsi="Times New Roman" w:cs="Times New Roman"/>
                <w:color w:val="000000"/>
                <w:kern w:val="2"/>
                <w:sz w:val="16"/>
                <w:szCs w:val="16"/>
                <w:lang w:val="en-US" w:eastAsia="en-US" w:bidi="ar-SA"/>
                <w14:ligatures w14:val="standardContextual"/>
              </w:rPr>
            </w:pPr>
          </w:p>
        </w:tc>
        <w:tc>
          <w:tcPr>
            <w:tcW w:w="708" w:type="dxa"/>
            <w:shd w:val="clear" w:color="auto" w:fill="FFFFFF" w:themeFill="background1"/>
            <w:vAlign w:val="center"/>
          </w:tcPr>
          <w:p w14:paraId="204905C1" w14:textId="77777777" w:rsidR="009B05ED" w:rsidRPr="009B05ED"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noProof/>
                <w:kern w:val="2"/>
                <w:sz w:val="16"/>
                <w:szCs w:val="16"/>
                <w:lang w:val="it-IT" w:eastAsia="en-US" w:bidi="ar-SA"/>
                <w14:ligatures w14:val="standardContextual"/>
              </w:rPr>
              <w:t>0.57</w:t>
            </w:r>
          </w:p>
        </w:tc>
        <w:tc>
          <w:tcPr>
            <w:tcW w:w="1202" w:type="dxa"/>
            <w:shd w:val="clear" w:color="auto" w:fill="FFFFFF" w:themeFill="background1"/>
            <w:vAlign w:val="center"/>
          </w:tcPr>
          <w:p w14:paraId="2C6E8EDD" w14:textId="77777777" w:rsidR="009B05ED" w:rsidRPr="009B05ED" w:rsidRDefault="009B05ED" w:rsidP="016BDB45">
            <w:pPr>
              <w:jc w:val="center"/>
              <w:rPr>
                <w:rFonts w:ascii="Times New Roman" w:eastAsia="Times New Roman" w:hAnsi="Times New Roman" w:cs="Times New Roman"/>
                <w:color w:val="000000"/>
                <w:kern w:val="2"/>
                <w:sz w:val="16"/>
                <w:szCs w:val="16"/>
                <w:lang w:val="en-US" w:eastAsia="en-US" w:bidi="ar-SA"/>
                <w14:ligatures w14:val="standardContextual"/>
              </w:rPr>
            </w:pPr>
            <w:r w:rsidRPr="016BDB45">
              <w:rPr>
                <w:rFonts w:ascii="Times New Roman" w:eastAsia="Times New Roman" w:hAnsi="Times New Roman" w:cs="Times New Roman"/>
                <w:noProof/>
                <w:kern w:val="2"/>
                <w:sz w:val="16"/>
                <w:szCs w:val="16"/>
                <w:lang w:val="it-IT" w:eastAsia="en-US" w:bidi="ar-SA"/>
                <w14:ligatures w14:val="standardContextual"/>
              </w:rPr>
              <w:t>0.54</w:t>
            </w:r>
          </w:p>
        </w:tc>
        <w:tc>
          <w:tcPr>
            <w:tcW w:w="986" w:type="dxa"/>
            <w:shd w:val="clear" w:color="auto" w:fill="FFFFFF" w:themeFill="background1"/>
          </w:tcPr>
          <w:p w14:paraId="286B6E48" w14:textId="77777777" w:rsidR="009B05ED" w:rsidRPr="009B05ED" w:rsidRDefault="009B05ED" w:rsidP="016BDB45">
            <w:pPr>
              <w:rPr>
                <w:rFonts w:ascii="Times New Roman" w:eastAsia="Times New Roman" w:hAnsi="Times New Roman" w:cs="Times New Roman"/>
                <w:kern w:val="2"/>
                <w:sz w:val="16"/>
                <w:szCs w:val="16"/>
                <w:lang w:val="en-US" w:eastAsia="en-US" w:bidi="ar-SA"/>
                <w14:ligatures w14:val="standardContextual"/>
              </w:rPr>
            </w:pPr>
          </w:p>
        </w:tc>
        <w:tc>
          <w:tcPr>
            <w:tcW w:w="0" w:type="auto"/>
            <w:shd w:val="clear" w:color="auto" w:fill="FFFFFF" w:themeFill="background1"/>
          </w:tcPr>
          <w:p w14:paraId="3C728A43" w14:textId="77777777" w:rsidR="009B05ED" w:rsidRPr="009B05ED" w:rsidRDefault="009B05ED" w:rsidP="016BDB45">
            <w:pPr>
              <w:rPr>
                <w:rFonts w:ascii="Times New Roman" w:eastAsia="Times New Roman" w:hAnsi="Times New Roman" w:cs="Times New Roman"/>
                <w:kern w:val="2"/>
                <w:sz w:val="16"/>
                <w:szCs w:val="16"/>
                <w:lang w:val="en-US" w:eastAsia="en-US" w:bidi="ar-SA"/>
                <w14:ligatures w14:val="standardContextual"/>
              </w:rPr>
            </w:pPr>
          </w:p>
        </w:tc>
        <w:tc>
          <w:tcPr>
            <w:tcW w:w="0" w:type="auto"/>
            <w:gridSpan w:val="2"/>
            <w:shd w:val="clear" w:color="auto" w:fill="FFFFFF" w:themeFill="background1"/>
            <w:vAlign w:val="center"/>
          </w:tcPr>
          <w:p w14:paraId="112EF878" w14:textId="77777777" w:rsidR="009B05ED" w:rsidRPr="009B05ED" w:rsidRDefault="009B05ED" w:rsidP="016BDB45">
            <w:pPr>
              <w:rPr>
                <w:rFonts w:ascii="Times New Roman" w:eastAsia="Times New Roman" w:hAnsi="Times New Roman" w:cs="Times New Roman"/>
                <w:kern w:val="2"/>
                <w:sz w:val="16"/>
                <w:szCs w:val="16"/>
                <w:lang w:val="en-US" w:eastAsia="en-US" w:bidi="ar-SA"/>
                <w14:ligatures w14:val="standardContextual"/>
              </w:rPr>
            </w:pPr>
          </w:p>
        </w:tc>
        <w:tc>
          <w:tcPr>
            <w:tcW w:w="0" w:type="auto"/>
            <w:gridSpan w:val="2"/>
            <w:shd w:val="clear" w:color="auto" w:fill="FFFFFF" w:themeFill="background1"/>
            <w:vAlign w:val="center"/>
          </w:tcPr>
          <w:p w14:paraId="51FEDC0C" w14:textId="77777777" w:rsidR="009B05ED" w:rsidRPr="009B05ED" w:rsidRDefault="009B05ED" w:rsidP="016BDB45">
            <w:pPr>
              <w:rPr>
                <w:rFonts w:ascii="Times New Roman" w:eastAsia="Times New Roman" w:hAnsi="Times New Roman" w:cs="Times New Roman"/>
                <w:kern w:val="2"/>
                <w:sz w:val="16"/>
                <w:szCs w:val="16"/>
                <w:lang w:val="en-US" w:eastAsia="en-US" w:bidi="ar-SA"/>
                <w14:ligatures w14:val="standardContextual"/>
              </w:rPr>
            </w:pPr>
          </w:p>
        </w:tc>
      </w:tr>
      <w:tr w:rsidR="009B05ED" w:rsidRPr="009B05ED" w14:paraId="1696A3F6" w14:textId="77777777" w:rsidTr="5B994A04">
        <w:trPr>
          <w:trHeight w:val="334"/>
        </w:trPr>
        <w:tc>
          <w:tcPr>
            <w:tcW w:w="844" w:type="dxa"/>
            <w:shd w:val="clear" w:color="auto" w:fill="FFFFFF" w:themeFill="background1"/>
            <w:vAlign w:val="center"/>
          </w:tcPr>
          <w:p w14:paraId="4D48F564" w14:textId="77777777" w:rsidR="009B05ED" w:rsidRPr="009B05ED" w:rsidRDefault="009B05ED" w:rsidP="016BDB45">
            <w:pPr>
              <w:jc w:val="center"/>
              <w:rPr>
                <w:rFonts w:ascii="Times New Roman" w:eastAsia="Times New Roman" w:hAnsi="Times New Roman" w:cs="Times New Roman"/>
                <w:b/>
                <w:bCs/>
                <w:kern w:val="2"/>
                <w:sz w:val="16"/>
                <w:szCs w:val="16"/>
                <w:lang w:eastAsia="en-US" w:bidi="ar-SA"/>
                <w14:ligatures w14:val="standardContextual"/>
              </w:rPr>
            </w:pPr>
            <w:r w:rsidRPr="016BDB45">
              <w:rPr>
                <w:rFonts w:ascii="Times New Roman" w:eastAsia="Times New Roman" w:hAnsi="Times New Roman" w:cs="Times New Roman"/>
                <w:b/>
                <w:bCs/>
                <w:kern w:val="2"/>
                <w:sz w:val="16"/>
                <w:szCs w:val="16"/>
                <w:lang w:eastAsia="en-US" w:bidi="ar-SA"/>
                <w14:ligatures w14:val="standardContextual"/>
              </w:rPr>
              <w:t>KDQoL-36-30</w:t>
            </w:r>
          </w:p>
        </w:tc>
        <w:tc>
          <w:tcPr>
            <w:tcW w:w="863" w:type="dxa"/>
            <w:shd w:val="clear" w:color="auto" w:fill="FFFFFF" w:themeFill="background1"/>
            <w:vAlign w:val="center"/>
          </w:tcPr>
          <w:p w14:paraId="02FAE7BB" w14:textId="77777777" w:rsidR="009B05ED" w:rsidRPr="009B05ED" w:rsidRDefault="009B05ED" w:rsidP="016BDB45">
            <w:pPr>
              <w:jc w:val="center"/>
              <w:rPr>
                <w:rFonts w:ascii="Times New Roman" w:eastAsia="Times New Roman" w:hAnsi="Times New Roman" w:cs="Times New Roman"/>
                <w:color w:val="000000"/>
                <w:kern w:val="2"/>
                <w:sz w:val="16"/>
                <w:szCs w:val="16"/>
                <w:lang w:val="en-US" w:eastAsia="en-US" w:bidi="ar-SA"/>
                <w14:ligatures w14:val="standardContextual"/>
              </w:rPr>
            </w:pPr>
            <w:r w:rsidRPr="016BDB45">
              <w:rPr>
                <w:rFonts w:ascii="Times New Roman" w:eastAsia="Times New Roman" w:hAnsi="Times New Roman" w:cs="Times New Roman"/>
                <w:color w:val="000000"/>
                <w:kern w:val="2"/>
                <w:sz w:val="16"/>
                <w:szCs w:val="16"/>
                <w:lang w:val="en-US" w:eastAsia="en-US" w:bidi="ar-SA"/>
                <w14:ligatures w14:val="standardContextual"/>
              </w:rPr>
              <w:t>0.48</w:t>
            </w:r>
          </w:p>
        </w:tc>
        <w:tc>
          <w:tcPr>
            <w:tcW w:w="863" w:type="dxa"/>
            <w:shd w:val="clear" w:color="auto" w:fill="FFFFFF" w:themeFill="background1"/>
          </w:tcPr>
          <w:p w14:paraId="6E98A1B6" w14:textId="77777777" w:rsidR="009B05ED" w:rsidRPr="009B05ED" w:rsidRDefault="009B05ED" w:rsidP="016BDB45">
            <w:pPr>
              <w:jc w:val="center"/>
              <w:rPr>
                <w:rFonts w:ascii="Times New Roman" w:eastAsia="Times New Roman" w:hAnsi="Times New Roman" w:cs="Times New Roman"/>
                <w:color w:val="000000"/>
                <w:kern w:val="2"/>
                <w:sz w:val="16"/>
                <w:szCs w:val="16"/>
                <w:lang w:val="en-US" w:eastAsia="en-US" w:bidi="ar-SA"/>
                <w14:ligatures w14:val="standardContextual"/>
              </w:rPr>
            </w:pPr>
          </w:p>
        </w:tc>
        <w:tc>
          <w:tcPr>
            <w:tcW w:w="895" w:type="dxa"/>
            <w:shd w:val="clear" w:color="auto" w:fill="FFFFFF" w:themeFill="background1"/>
          </w:tcPr>
          <w:p w14:paraId="7080A679" w14:textId="77777777" w:rsidR="009B05ED" w:rsidRPr="009B05ED" w:rsidRDefault="009B05ED" w:rsidP="016BDB45">
            <w:pPr>
              <w:jc w:val="center"/>
              <w:rPr>
                <w:rFonts w:ascii="Times New Roman" w:eastAsia="Times New Roman" w:hAnsi="Times New Roman" w:cs="Times New Roman"/>
                <w:color w:val="000000"/>
                <w:kern w:val="2"/>
                <w:sz w:val="16"/>
                <w:szCs w:val="16"/>
                <w:lang w:val="en-US" w:eastAsia="en-US" w:bidi="ar-SA"/>
                <w14:ligatures w14:val="standardContextual"/>
              </w:rPr>
            </w:pPr>
          </w:p>
        </w:tc>
        <w:tc>
          <w:tcPr>
            <w:tcW w:w="708" w:type="dxa"/>
            <w:shd w:val="clear" w:color="auto" w:fill="FFFFFF" w:themeFill="background1"/>
            <w:vAlign w:val="center"/>
          </w:tcPr>
          <w:p w14:paraId="127F5B55" w14:textId="77777777" w:rsidR="009B05ED" w:rsidRPr="009B05ED"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noProof/>
                <w:kern w:val="2"/>
                <w:sz w:val="16"/>
                <w:szCs w:val="16"/>
                <w:lang w:val="it-IT" w:eastAsia="en-US" w:bidi="ar-SA"/>
                <w14:ligatures w14:val="standardContextual"/>
              </w:rPr>
              <w:t>0.73</w:t>
            </w:r>
          </w:p>
        </w:tc>
        <w:tc>
          <w:tcPr>
            <w:tcW w:w="1202" w:type="dxa"/>
            <w:shd w:val="clear" w:color="auto" w:fill="FFFFFF" w:themeFill="background1"/>
            <w:vAlign w:val="center"/>
          </w:tcPr>
          <w:p w14:paraId="3ADF8A98" w14:textId="77777777" w:rsidR="009B05ED" w:rsidRPr="009B05ED" w:rsidRDefault="009B05ED" w:rsidP="016BDB45">
            <w:pPr>
              <w:jc w:val="center"/>
              <w:rPr>
                <w:rFonts w:ascii="Times New Roman" w:eastAsia="Times New Roman" w:hAnsi="Times New Roman" w:cs="Times New Roman"/>
                <w:color w:val="000000"/>
                <w:kern w:val="2"/>
                <w:sz w:val="16"/>
                <w:szCs w:val="16"/>
                <w:lang w:val="en-US" w:eastAsia="en-US" w:bidi="ar-SA"/>
                <w14:ligatures w14:val="standardContextual"/>
              </w:rPr>
            </w:pPr>
            <w:r w:rsidRPr="016BDB45">
              <w:rPr>
                <w:rFonts w:ascii="Times New Roman" w:eastAsia="Times New Roman" w:hAnsi="Times New Roman" w:cs="Times New Roman"/>
                <w:noProof/>
                <w:kern w:val="2"/>
                <w:sz w:val="16"/>
                <w:szCs w:val="16"/>
                <w:lang w:val="it-IT" w:eastAsia="en-US" w:bidi="ar-SA"/>
                <w14:ligatures w14:val="standardContextual"/>
              </w:rPr>
              <w:t>0.76</w:t>
            </w:r>
          </w:p>
        </w:tc>
        <w:tc>
          <w:tcPr>
            <w:tcW w:w="986" w:type="dxa"/>
            <w:shd w:val="clear" w:color="auto" w:fill="FFFFFF" w:themeFill="background1"/>
          </w:tcPr>
          <w:p w14:paraId="2CD4C455" w14:textId="77777777" w:rsidR="009B05ED" w:rsidRPr="009B05ED" w:rsidRDefault="009B05ED" w:rsidP="016BDB45">
            <w:pPr>
              <w:rPr>
                <w:rFonts w:ascii="Times New Roman" w:eastAsia="Times New Roman" w:hAnsi="Times New Roman" w:cs="Times New Roman"/>
                <w:kern w:val="2"/>
                <w:sz w:val="16"/>
                <w:szCs w:val="16"/>
                <w:lang w:val="en-US" w:eastAsia="en-US" w:bidi="ar-SA"/>
                <w14:ligatures w14:val="standardContextual"/>
              </w:rPr>
            </w:pPr>
          </w:p>
        </w:tc>
        <w:tc>
          <w:tcPr>
            <w:tcW w:w="0" w:type="auto"/>
            <w:shd w:val="clear" w:color="auto" w:fill="FFFFFF" w:themeFill="background1"/>
          </w:tcPr>
          <w:p w14:paraId="797CC5EB" w14:textId="77777777" w:rsidR="009B05ED" w:rsidRPr="009B05ED" w:rsidRDefault="009B05ED" w:rsidP="016BDB45">
            <w:pPr>
              <w:rPr>
                <w:rFonts w:ascii="Times New Roman" w:eastAsia="Times New Roman" w:hAnsi="Times New Roman" w:cs="Times New Roman"/>
                <w:kern w:val="2"/>
                <w:sz w:val="16"/>
                <w:szCs w:val="16"/>
                <w:lang w:val="en-US" w:eastAsia="en-US" w:bidi="ar-SA"/>
                <w14:ligatures w14:val="standardContextual"/>
              </w:rPr>
            </w:pPr>
          </w:p>
        </w:tc>
        <w:tc>
          <w:tcPr>
            <w:tcW w:w="0" w:type="auto"/>
            <w:gridSpan w:val="2"/>
            <w:shd w:val="clear" w:color="auto" w:fill="FFFFFF" w:themeFill="background1"/>
            <w:vAlign w:val="center"/>
          </w:tcPr>
          <w:p w14:paraId="42C1CECB" w14:textId="77777777" w:rsidR="009B05ED" w:rsidRPr="009B05ED" w:rsidRDefault="009B05ED" w:rsidP="016BDB45">
            <w:pPr>
              <w:rPr>
                <w:rFonts w:ascii="Times New Roman" w:eastAsia="Times New Roman" w:hAnsi="Times New Roman" w:cs="Times New Roman"/>
                <w:kern w:val="2"/>
                <w:sz w:val="16"/>
                <w:szCs w:val="16"/>
                <w:lang w:val="en-US" w:eastAsia="en-US" w:bidi="ar-SA"/>
                <w14:ligatures w14:val="standardContextual"/>
              </w:rPr>
            </w:pPr>
          </w:p>
        </w:tc>
        <w:tc>
          <w:tcPr>
            <w:tcW w:w="0" w:type="auto"/>
            <w:gridSpan w:val="2"/>
            <w:shd w:val="clear" w:color="auto" w:fill="FFFFFF" w:themeFill="background1"/>
            <w:vAlign w:val="center"/>
          </w:tcPr>
          <w:p w14:paraId="2027167E" w14:textId="77777777" w:rsidR="009B05ED" w:rsidRPr="009B05ED" w:rsidRDefault="009B05ED" w:rsidP="016BDB45">
            <w:pPr>
              <w:rPr>
                <w:rFonts w:ascii="Times New Roman" w:eastAsia="Times New Roman" w:hAnsi="Times New Roman" w:cs="Times New Roman"/>
                <w:kern w:val="2"/>
                <w:sz w:val="16"/>
                <w:szCs w:val="16"/>
                <w:lang w:val="en-US" w:eastAsia="en-US" w:bidi="ar-SA"/>
                <w14:ligatures w14:val="standardContextual"/>
              </w:rPr>
            </w:pPr>
          </w:p>
        </w:tc>
      </w:tr>
      <w:tr w:rsidR="009B05ED" w:rsidRPr="009B05ED" w14:paraId="05261E27" w14:textId="77777777" w:rsidTr="5B994A04">
        <w:trPr>
          <w:trHeight w:val="334"/>
        </w:trPr>
        <w:tc>
          <w:tcPr>
            <w:tcW w:w="844" w:type="dxa"/>
            <w:shd w:val="clear" w:color="auto" w:fill="FFFFFF" w:themeFill="background1"/>
            <w:vAlign w:val="center"/>
          </w:tcPr>
          <w:p w14:paraId="2C1CD315" w14:textId="77777777" w:rsidR="009B05ED" w:rsidRPr="009B05ED" w:rsidRDefault="009B05ED" w:rsidP="016BDB45">
            <w:pPr>
              <w:jc w:val="center"/>
              <w:rPr>
                <w:rFonts w:ascii="Times New Roman" w:eastAsia="Times New Roman" w:hAnsi="Times New Roman" w:cs="Times New Roman"/>
                <w:b/>
                <w:bCs/>
                <w:kern w:val="2"/>
                <w:sz w:val="16"/>
                <w:szCs w:val="16"/>
                <w:lang w:eastAsia="en-US" w:bidi="ar-SA"/>
                <w14:ligatures w14:val="standardContextual"/>
              </w:rPr>
            </w:pPr>
            <w:r w:rsidRPr="016BDB45">
              <w:rPr>
                <w:rFonts w:ascii="Times New Roman" w:eastAsia="Times New Roman" w:hAnsi="Times New Roman" w:cs="Times New Roman"/>
                <w:b/>
                <w:bCs/>
                <w:kern w:val="2"/>
                <w:sz w:val="16"/>
                <w:szCs w:val="16"/>
                <w:lang w:eastAsia="en-US" w:bidi="ar-SA"/>
                <w14:ligatures w14:val="standardContextual"/>
              </w:rPr>
              <w:t>KDQoL-36-31</w:t>
            </w:r>
          </w:p>
        </w:tc>
        <w:tc>
          <w:tcPr>
            <w:tcW w:w="863" w:type="dxa"/>
            <w:shd w:val="clear" w:color="auto" w:fill="FFFFFF" w:themeFill="background1"/>
            <w:vAlign w:val="center"/>
          </w:tcPr>
          <w:p w14:paraId="68DAA7BD" w14:textId="77777777" w:rsidR="009B05ED" w:rsidRPr="009B05ED" w:rsidRDefault="009B05ED" w:rsidP="016BDB45">
            <w:pPr>
              <w:jc w:val="center"/>
              <w:rPr>
                <w:rFonts w:ascii="Times New Roman" w:eastAsia="Times New Roman" w:hAnsi="Times New Roman" w:cs="Times New Roman"/>
                <w:color w:val="000000"/>
                <w:kern w:val="2"/>
                <w:sz w:val="16"/>
                <w:szCs w:val="16"/>
                <w:lang w:val="en-US" w:eastAsia="en-US" w:bidi="ar-SA"/>
                <w14:ligatures w14:val="standardContextual"/>
              </w:rPr>
            </w:pPr>
            <w:r w:rsidRPr="016BDB45">
              <w:rPr>
                <w:rFonts w:ascii="Times New Roman" w:eastAsia="Times New Roman" w:hAnsi="Times New Roman" w:cs="Times New Roman"/>
                <w:color w:val="000000"/>
                <w:kern w:val="2"/>
                <w:sz w:val="16"/>
                <w:szCs w:val="16"/>
                <w:lang w:val="en-US" w:eastAsia="en-US" w:bidi="ar-SA"/>
                <w14:ligatures w14:val="standardContextual"/>
              </w:rPr>
              <w:t>0.73</w:t>
            </w:r>
          </w:p>
        </w:tc>
        <w:tc>
          <w:tcPr>
            <w:tcW w:w="863" w:type="dxa"/>
            <w:shd w:val="clear" w:color="auto" w:fill="FFFFFF" w:themeFill="background1"/>
          </w:tcPr>
          <w:p w14:paraId="2761F912" w14:textId="77777777" w:rsidR="009B05ED" w:rsidRPr="009B05ED" w:rsidRDefault="009B05ED" w:rsidP="016BDB45">
            <w:pPr>
              <w:jc w:val="center"/>
              <w:rPr>
                <w:rFonts w:ascii="Times New Roman" w:eastAsia="Times New Roman" w:hAnsi="Times New Roman" w:cs="Times New Roman"/>
                <w:color w:val="000000"/>
                <w:kern w:val="2"/>
                <w:sz w:val="16"/>
                <w:szCs w:val="16"/>
                <w:lang w:val="en-US" w:eastAsia="en-US" w:bidi="ar-SA"/>
                <w14:ligatures w14:val="standardContextual"/>
              </w:rPr>
            </w:pPr>
          </w:p>
        </w:tc>
        <w:tc>
          <w:tcPr>
            <w:tcW w:w="895" w:type="dxa"/>
            <w:shd w:val="clear" w:color="auto" w:fill="FFFFFF" w:themeFill="background1"/>
          </w:tcPr>
          <w:p w14:paraId="749CE13B" w14:textId="77777777" w:rsidR="009B05ED" w:rsidRPr="009B05ED" w:rsidRDefault="009B05ED" w:rsidP="016BDB45">
            <w:pPr>
              <w:jc w:val="center"/>
              <w:rPr>
                <w:rFonts w:ascii="Times New Roman" w:eastAsia="Times New Roman" w:hAnsi="Times New Roman" w:cs="Times New Roman"/>
                <w:color w:val="000000"/>
                <w:kern w:val="2"/>
                <w:sz w:val="16"/>
                <w:szCs w:val="16"/>
                <w:lang w:val="en-US" w:eastAsia="en-US" w:bidi="ar-SA"/>
                <w14:ligatures w14:val="standardContextual"/>
              </w:rPr>
            </w:pPr>
          </w:p>
        </w:tc>
        <w:tc>
          <w:tcPr>
            <w:tcW w:w="708" w:type="dxa"/>
            <w:shd w:val="clear" w:color="auto" w:fill="FFFFFF" w:themeFill="background1"/>
            <w:vAlign w:val="center"/>
          </w:tcPr>
          <w:p w14:paraId="41798F64" w14:textId="77777777" w:rsidR="009B05ED" w:rsidRPr="009B05ED"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noProof/>
                <w:kern w:val="2"/>
                <w:sz w:val="16"/>
                <w:szCs w:val="16"/>
                <w:lang w:val="it-IT" w:eastAsia="en-US" w:bidi="ar-SA"/>
                <w14:ligatures w14:val="standardContextual"/>
              </w:rPr>
              <w:t>-0.01</w:t>
            </w:r>
          </w:p>
        </w:tc>
        <w:tc>
          <w:tcPr>
            <w:tcW w:w="1202" w:type="dxa"/>
            <w:shd w:val="clear" w:color="auto" w:fill="FFFFFF" w:themeFill="background1"/>
            <w:vAlign w:val="center"/>
          </w:tcPr>
          <w:p w14:paraId="6F7ECC03" w14:textId="77777777" w:rsidR="009B05ED" w:rsidRPr="009B05ED" w:rsidRDefault="009B05ED" w:rsidP="016BDB45">
            <w:pPr>
              <w:jc w:val="center"/>
              <w:rPr>
                <w:rFonts w:ascii="Times New Roman" w:eastAsia="Times New Roman" w:hAnsi="Times New Roman" w:cs="Times New Roman"/>
                <w:color w:val="000000"/>
                <w:kern w:val="2"/>
                <w:sz w:val="16"/>
                <w:szCs w:val="16"/>
                <w:lang w:val="en-US" w:eastAsia="en-US" w:bidi="ar-SA"/>
                <w14:ligatures w14:val="standardContextual"/>
              </w:rPr>
            </w:pPr>
            <w:r w:rsidRPr="016BDB45">
              <w:rPr>
                <w:rFonts w:ascii="Times New Roman" w:eastAsia="Times New Roman" w:hAnsi="Times New Roman" w:cs="Times New Roman"/>
                <w:noProof/>
                <w:kern w:val="2"/>
                <w:sz w:val="16"/>
                <w:szCs w:val="16"/>
                <w:lang w:val="it-IT" w:eastAsia="en-US" w:bidi="ar-SA"/>
                <w14:ligatures w14:val="standardContextual"/>
              </w:rPr>
              <w:t>0.53</w:t>
            </w:r>
          </w:p>
        </w:tc>
        <w:tc>
          <w:tcPr>
            <w:tcW w:w="986" w:type="dxa"/>
            <w:shd w:val="clear" w:color="auto" w:fill="FFFFFF" w:themeFill="background1"/>
          </w:tcPr>
          <w:p w14:paraId="6E658360" w14:textId="77777777" w:rsidR="009B05ED" w:rsidRPr="009B05ED" w:rsidRDefault="009B05ED" w:rsidP="016BDB45">
            <w:pPr>
              <w:rPr>
                <w:rFonts w:ascii="Times New Roman" w:eastAsia="Times New Roman" w:hAnsi="Times New Roman" w:cs="Times New Roman"/>
                <w:kern w:val="2"/>
                <w:sz w:val="16"/>
                <w:szCs w:val="16"/>
                <w:lang w:val="en-US" w:eastAsia="en-US" w:bidi="ar-SA"/>
                <w14:ligatures w14:val="standardContextual"/>
              </w:rPr>
            </w:pPr>
          </w:p>
        </w:tc>
        <w:tc>
          <w:tcPr>
            <w:tcW w:w="0" w:type="auto"/>
            <w:shd w:val="clear" w:color="auto" w:fill="FFFFFF" w:themeFill="background1"/>
          </w:tcPr>
          <w:p w14:paraId="476DF67B" w14:textId="77777777" w:rsidR="009B05ED" w:rsidRPr="009B05ED" w:rsidRDefault="009B05ED" w:rsidP="016BDB45">
            <w:pPr>
              <w:rPr>
                <w:rFonts w:ascii="Times New Roman" w:eastAsia="Times New Roman" w:hAnsi="Times New Roman" w:cs="Times New Roman"/>
                <w:kern w:val="2"/>
                <w:sz w:val="16"/>
                <w:szCs w:val="16"/>
                <w:lang w:val="en-US" w:eastAsia="en-US" w:bidi="ar-SA"/>
                <w14:ligatures w14:val="standardContextual"/>
              </w:rPr>
            </w:pPr>
          </w:p>
        </w:tc>
        <w:tc>
          <w:tcPr>
            <w:tcW w:w="0" w:type="auto"/>
            <w:gridSpan w:val="2"/>
            <w:shd w:val="clear" w:color="auto" w:fill="FFFFFF" w:themeFill="background1"/>
            <w:vAlign w:val="center"/>
          </w:tcPr>
          <w:p w14:paraId="6095A938" w14:textId="77777777" w:rsidR="009B05ED" w:rsidRPr="009B05ED" w:rsidRDefault="009B05ED" w:rsidP="016BDB45">
            <w:pPr>
              <w:rPr>
                <w:rFonts w:ascii="Times New Roman" w:eastAsia="Times New Roman" w:hAnsi="Times New Roman" w:cs="Times New Roman"/>
                <w:kern w:val="2"/>
                <w:sz w:val="16"/>
                <w:szCs w:val="16"/>
                <w:lang w:val="en-US" w:eastAsia="en-US" w:bidi="ar-SA"/>
                <w14:ligatures w14:val="standardContextual"/>
              </w:rPr>
            </w:pPr>
          </w:p>
        </w:tc>
        <w:tc>
          <w:tcPr>
            <w:tcW w:w="0" w:type="auto"/>
            <w:gridSpan w:val="2"/>
            <w:shd w:val="clear" w:color="auto" w:fill="FFFFFF" w:themeFill="background1"/>
            <w:vAlign w:val="center"/>
          </w:tcPr>
          <w:p w14:paraId="6889AFB2" w14:textId="77777777" w:rsidR="009B05ED" w:rsidRPr="009B05ED" w:rsidRDefault="009B05ED" w:rsidP="016BDB45">
            <w:pPr>
              <w:rPr>
                <w:rFonts w:ascii="Times New Roman" w:eastAsia="Times New Roman" w:hAnsi="Times New Roman" w:cs="Times New Roman"/>
                <w:kern w:val="2"/>
                <w:sz w:val="16"/>
                <w:szCs w:val="16"/>
                <w:lang w:val="en-US" w:eastAsia="en-US" w:bidi="ar-SA"/>
                <w14:ligatures w14:val="standardContextual"/>
              </w:rPr>
            </w:pPr>
          </w:p>
        </w:tc>
      </w:tr>
      <w:tr w:rsidR="009B05ED" w:rsidRPr="009B05ED" w14:paraId="563CD825" w14:textId="77777777" w:rsidTr="5B994A04">
        <w:trPr>
          <w:trHeight w:val="334"/>
        </w:trPr>
        <w:tc>
          <w:tcPr>
            <w:tcW w:w="844" w:type="dxa"/>
            <w:shd w:val="clear" w:color="auto" w:fill="FFFFFF" w:themeFill="background1"/>
            <w:vAlign w:val="center"/>
          </w:tcPr>
          <w:p w14:paraId="225F7385" w14:textId="77777777" w:rsidR="009B05ED" w:rsidRPr="009B05ED" w:rsidRDefault="009B05ED" w:rsidP="016BDB45">
            <w:pPr>
              <w:jc w:val="center"/>
              <w:rPr>
                <w:rFonts w:ascii="Times New Roman" w:eastAsia="Times New Roman" w:hAnsi="Times New Roman" w:cs="Times New Roman"/>
                <w:b/>
                <w:bCs/>
                <w:kern w:val="2"/>
                <w:sz w:val="16"/>
                <w:szCs w:val="16"/>
                <w:lang w:eastAsia="en-US" w:bidi="ar-SA"/>
                <w14:ligatures w14:val="standardContextual"/>
              </w:rPr>
            </w:pPr>
            <w:r w:rsidRPr="016BDB45">
              <w:rPr>
                <w:rFonts w:ascii="Times New Roman" w:eastAsia="Times New Roman" w:hAnsi="Times New Roman" w:cs="Times New Roman"/>
                <w:b/>
                <w:bCs/>
                <w:kern w:val="2"/>
                <w:sz w:val="16"/>
                <w:szCs w:val="16"/>
                <w:lang w:eastAsia="en-US" w:bidi="ar-SA"/>
                <w14:ligatures w14:val="standardContextual"/>
              </w:rPr>
              <w:t>KDQoL-36-32</w:t>
            </w:r>
          </w:p>
        </w:tc>
        <w:tc>
          <w:tcPr>
            <w:tcW w:w="863" w:type="dxa"/>
            <w:shd w:val="clear" w:color="auto" w:fill="FFFFFF" w:themeFill="background1"/>
            <w:vAlign w:val="center"/>
          </w:tcPr>
          <w:p w14:paraId="42DF7561" w14:textId="77777777" w:rsidR="009B05ED" w:rsidRPr="009B05ED" w:rsidRDefault="009B05ED" w:rsidP="016BDB45">
            <w:pPr>
              <w:jc w:val="center"/>
              <w:rPr>
                <w:rFonts w:ascii="Times New Roman" w:eastAsia="Times New Roman" w:hAnsi="Times New Roman" w:cs="Times New Roman"/>
                <w:color w:val="000000"/>
                <w:kern w:val="2"/>
                <w:sz w:val="16"/>
                <w:szCs w:val="16"/>
                <w:lang w:val="en-US" w:eastAsia="en-US" w:bidi="ar-SA"/>
                <w14:ligatures w14:val="standardContextual"/>
              </w:rPr>
            </w:pPr>
            <w:r w:rsidRPr="016BDB45">
              <w:rPr>
                <w:rFonts w:ascii="Times New Roman" w:eastAsia="Times New Roman" w:hAnsi="Times New Roman" w:cs="Times New Roman"/>
                <w:color w:val="000000"/>
                <w:kern w:val="2"/>
                <w:sz w:val="16"/>
                <w:szCs w:val="16"/>
                <w:lang w:val="en-US" w:eastAsia="en-US" w:bidi="ar-SA"/>
                <w14:ligatures w14:val="standardContextual"/>
              </w:rPr>
              <w:t>0.64</w:t>
            </w:r>
          </w:p>
        </w:tc>
        <w:tc>
          <w:tcPr>
            <w:tcW w:w="863" w:type="dxa"/>
            <w:shd w:val="clear" w:color="auto" w:fill="FFFFFF" w:themeFill="background1"/>
          </w:tcPr>
          <w:p w14:paraId="11A6EFB2" w14:textId="77777777" w:rsidR="009B05ED" w:rsidRPr="009B05ED" w:rsidRDefault="009B05ED" w:rsidP="016BDB45">
            <w:pPr>
              <w:jc w:val="center"/>
              <w:rPr>
                <w:rFonts w:ascii="Times New Roman" w:eastAsia="Times New Roman" w:hAnsi="Times New Roman" w:cs="Times New Roman"/>
                <w:color w:val="000000"/>
                <w:kern w:val="2"/>
                <w:sz w:val="16"/>
                <w:szCs w:val="16"/>
                <w:lang w:val="en-US" w:eastAsia="en-US" w:bidi="ar-SA"/>
                <w14:ligatures w14:val="standardContextual"/>
              </w:rPr>
            </w:pPr>
          </w:p>
        </w:tc>
        <w:tc>
          <w:tcPr>
            <w:tcW w:w="895" w:type="dxa"/>
            <w:shd w:val="clear" w:color="auto" w:fill="FFFFFF" w:themeFill="background1"/>
          </w:tcPr>
          <w:p w14:paraId="4C4630E4" w14:textId="77777777" w:rsidR="009B05ED" w:rsidRPr="009B05ED" w:rsidRDefault="009B05ED" w:rsidP="016BDB45">
            <w:pPr>
              <w:jc w:val="center"/>
              <w:rPr>
                <w:rFonts w:ascii="Times New Roman" w:eastAsia="Times New Roman" w:hAnsi="Times New Roman" w:cs="Times New Roman"/>
                <w:color w:val="000000"/>
                <w:kern w:val="2"/>
                <w:sz w:val="16"/>
                <w:szCs w:val="16"/>
                <w:lang w:val="en-US" w:eastAsia="en-US" w:bidi="ar-SA"/>
                <w14:ligatures w14:val="standardContextual"/>
              </w:rPr>
            </w:pPr>
          </w:p>
        </w:tc>
        <w:tc>
          <w:tcPr>
            <w:tcW w:w="708" w:type="dxa"/>
            <w:shd w:val="clear" w:color="auto" w:fill="FFFFFF" w:themeFill="background1"/>
            <w:vAlign w:val="center"/>
          </w:tcPr>
          <w:p w14:paraId="3BCE81A1" w14:textId="77777777" w:rsidR="009B05ED" w:rsidRPr="009B05ED"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noProof/>
                <w:kern w:val="2"/>
                <w:sz w:val="16"/>
                <w:szCs w:val="16"/>
                <w:lang w:val="it-IT" w:eastAsia="en-US" w:bidi="ar-SA"/>
                <w14:ligatures w14:val="standardContextual"/>
              </w:rPr>
              <w:t>0.05</w:t>
            </w:r>
          </w:p>
        </w:tc>
        <w:tc>
          <w:tcPr>
            <w:tcW w:w="1202" w:type="dxa"/>
            <w:shd w:val="clear" w:color="auto" w:fill="FFFFFF" w:themeFill="background1"/>
            <w:vAlign w:val="center"/>
          </w:tcPr>
          <w:p w14:paraId="7C4FDF6B" w14:textId="77777777" w:rsidR="009B05ED" w:rsidRPr="009B05ED" w:rsidRDefault="009B05ED" w:rsidP="016BDB45">
            <w:pPr>
              <w:jc w:val="center"/>
              <w:rPr>
                <w:rFonts w:ascii="Times New Roman" w:eastAsia="Times New Roman" w:hAnsi="Times New Roman" w:cs="Times New Roman"/>
                <w:color w:val="000000"/>
                <w:kern w:val="2"/>
                <w:sz w:val="16"/>
                <w:szCs w:val="16"/>
                <w:lang w:val="en-US" w:eastAsia="en-US" w:bidi="ar-SA"/>
                <w14:ligatures w14:val="standardContextual"/>
              </w:rPr>
            </w:pPr>
            <w:r w:rsidRPr="016BDB45">
              <w:rPr>
                <w:rFonts w:ascii="Times New Roman" w:eastAsia="Times New Roman" w:hAnsi="Times New Roman" w:cs="Times New Roman"/>
                <w:noProof/>
                <w:kern w:val="2"/>
                <w:sz w:val="16"/>
                <w:szCs w:val="16"/>
                <w:lang w:val="it-IT" w:eastAsia="en-US" w:bidi="ar-SA"/>
                <w14:ligatures w14:val="standardContextual"/>
              </w:rPr>
              <w:t>0.41</w:t>
            </w:r>
          </w:p>
        </w:tc>
        <w:tc>
          <w:tcPr>
            <w:tcW w:w="986" w:type="dxa"/>
            <w:shd w:val="clear" w:color="auto" w:fill="FFFFFF" w:themeFill="background1"/>
          </w:tcPr>
          <w:p w14:paraId="1F3AF539" w14:textId="77777777" w:rsidR="009B05ED" w:rsidRPr="009B05ED" w:rsidRDefault="009B05ED" w:rsidP="016BDB45">
            <w:pPr>
              <w:rPr>
                <w:rFonts w:ascii="Times New Roman" w:eastAsia="Times New Roman" w:hAnsi="Times New Roman" w:cs="Times New Roman"/>
                <w:kern w:val="2"/>
                <w:sz w:val="16"/>
                <w:szCs w:val="16"/>
                <w:lang w:val="en-US" w:eastAsia="en-US" w:bidi="ar-SA"/>
                <w14:ligatures w14:val="standardContextual"/>
              </w:rPr>
            </w:pPr>
          </w:p>
        </w:tc>
        <w:tc>
          <w:tcPr>
            <w:tcW w:w="0" w:type="auto"/>
            <w:shd w:val="clear" w:color="auto" w:fill="FFFFFF" w:themeFill="background1"/>
          </w:tcPr>
          <w:p w14:paraId="33DE4E2B" w14:textId="77777777" w:rsidR="009B05ED" w:rsidRPr="009B05ED" w:rsidRDefault="009B05ED" w:rsidP="016BDB45">
            <w:pPr>
              <w:rPr>
                <w:rFonts w:ascii="Times New Roman" w:eastAsia="Times New Roman" w:hAnsi="Times New Roman" w:cs="Times New Roman"/>
                <w:kern w:val="2"/>
                <w:sz w:val="16"/>
                <w:szCs w:val="16"/>
                <w:lang w:val="en-US" w:eastAsia="en-US" w:bidi="ar-SA"/>
                <w14:ligatures w14:val="standardContextual"/>
              </w:rPr>
            </w:pPr>
          </w:p>
        </w:tc>
        <w:tc>
          <w:tcPr>
            <w:tcW w:w="0" w:type="auto"/>
            <w:gridSpan w:val="2"/>
            <w:shd w:val="clear" w:color="auto" w:fill="FFFFFF" w:themeFill="background1"/>
            <w:vAlign w:val="center"/>
          </w:tcPr>
          <w:p w14:paraId="7269A5E1" w14:textId="77777777" w:rsidR="009B05ED" w:rsidRPr="009B05ED" w:rsidRDefault="009B05ED" w:rsidP="016BDB45">
            <w:pPr>
              <w:rPr>
                <w:rFonts w:ascii="Times New Roman" w:eastAsia="Times New Roman" w:hAnsi="Times New Roman" w:cs="Times New Roman"/>
                <w:kern w:val="2"/>
                <w:sz w:val="16"/>
                <w:szCs w:val="16"/>
                <w:lang w:val="en-US" w:eastAsia="en-US" w:bidi="ar-SA"/>
                <w14:ligatures w14:val="standardContextual"/>
              </w:rPr>
            </w:pPr>
          </w:p>
        </w:tc>
        <w:tc>
          <w:tcPr>
            <w:tcW w:w="0" w:type="auto"/>
            <w:gridSpan w:val="2"/>
            <w:shd w:val="clear" w:color="auto" w:fill="FFFFFF" w:themeFill="background1"/>
            <w:vAlign w:val="center"/>
          </w:tcPr>
          <w:p w14:paraId="5A0D95E8" w14:textId="77777777" w:rsidR="009B05ED" w:rsidRPr="009B05ED" w:rsidRDefault="009B05ED" w:rsidP="016BDB45">
            <w:pPr>
              <w:rPr>
                <w:rFonts w:ascii="Times New Roman" w:eastAsia="Times New Roman" w:hAnsi="Times New Roman" w:cs="Times New Roman"/>
                <w:kern w:val="2"/>
                <w:sz w:val="16"/>
                <w:szCs w:val="16"/>
                <w:lang w:val="en-US" w:eastAsia="en-US" w:bidi="ar-SA"/>
                <w14:ligatures w14:val="standardContextual"/>
              </w:rPr>
            </w:pPr>
          </w:p>
        </w:tc>
      </w:tr>
      <w:tr w:rsidR="009B05ED" w:rsidRPr="009B05ED" w14:paraId="1147A7E8" w14:textId="77777777" w:rsidTr="5B994A04">
        <w:trPr>
          <w:trHeight w:val="334"/>
        </w:trPr>
        <w:tc>
          <w:tcPr>
            <w:tcW w:w="844" w:type="dxa"/>
            <w:shd w:val="clear" w:color="auto" w:fill="FFFFFF" w:themeFill="background1"/>
            <w:vAlign w:val="center"/>
          </w:tcPr>
          <w:p w14:paraId="773CEEBC" w14:textId="77777777" w:rsidR="009B05ED" w:rsidRPr="009B05ED" w:rsidRDefault="009B05ED" w:rsidP="016BDB45">
            <w:pPr>
              <w:jc w:val="center"/>
              <w:rPr>
                <w:rFonts w:ascii="Times New Roman" w:eastAsia="Times New Roman" w:hAnsi="Times New Roman" w:cs="Times New Roman"/>
                <w:b/>
                <w:bCs/>
                <w:kern w:val="2"/>
                <w:sz w:val="16"/>
                <w:szCs w:val="16"/>
                <w:lang w:eastAsia="en-US" w:bidi="ar-SA"/>
                <w14:ligatures w14:val="standardContextual"/>
              </w:rPr>
            </w:pPr>
            <w:r w:rsidRPr="016BDB45">
              <w:rPr>
                <w:rFonts w:ascii="Times New Roman" w:eastAsia="Times New Roman" w:hAnsi="Times New Roman" w:cs="Times New Roman"/>
                <w:b/>
                <w:bCs/>
                <w:kern w:val="2"/>
                <w:sz w:val="16"/>
                <w:szCs w:val="16"/>
                <w:lang w:eastAsia="en-US" w:bidi="ar-SA"/>
                <w14:ligatures w14:val="standardContextual"/>
              </w:rPr>
              <w:t>KDQoL-36-33</w:t>
            </w:r>
          </w:p>
        </w:tc>
        <w:tc>
          <w:tcPr>
            <w:tcW w:w="863" w:type="dxa"/>
            <w:shd w:val="clear" w:color="auto" w:fill="FFFFFF" w:themeFill="background1"/>
            <w:vAlign w:val="center"/>
          </w:tcPr>
          <w:p w14:paraId="779FA6B1" w14:textId="77777777" w:rsidR="009B05ED" w:rsidRPr="009B05ED" w:rsidRDefault="009B05ED" w:rsidP="016BDB45">
            <w:pPr>
              <w:jc w:val="center"/>
              <w:rPr>
                <w:rFonts w:ascii="Times New Roman" w:eastAsia="Times New Roman" w:hAnsi="Times New Roman" w:cs="Times New Roman"/>
                <w:color w:val="000000"/>
                <w:kern w:val="2"/>
                <w:sz w:val="16"/>
                <w:szCs w:val="16"/>
                <w:lang w:val="en-US" w:eastAsia="en-US" w:bidi="ar-SA"/>
                <w14:ligatures w14:val="standardContextual"/>
              </w:rPr>
            </w:pPr>
            <w:r w:rsidRPr="016BDB45">
              <w:rPr>
                <w:rFonts w:ascii="Times New Roman" w:eastAsia="Times New Roman" w:hAnsi="Times New Roman" w:cs="Times New Roman"/>
                <w:color w:val="000000"/>
                <w:kern w:val="2"/>
                <w:sz w:val="16"/>
                <w:szCs w:val="16"/>
                <w:lang w:val="en-US" w:eastAsia="en-US" w:bidi="ar-SA"/>
                <w14:ligatures w14:val="standardContextual"/>
              </w:rPr>
              <w:t>0.67</w:t>
            </w:r>
          </w:p>
        </w:tc>
        <w:tc>
          <w:tcPr>
            <w:tcW w:w="863" w:type="dxa"/>
            <w:shd w:val="clear" w:color="auto" w:fill="FFFFFF" w:themeFill="background1"/>
          </w:tcPr>
          <w:p w14:paraId="42CAD301" w14:textId="77777777" w:rsidR="009B05ED" w:rsidRPr="009B05ED" w:rsidRDefault="009B05ED" w:rsidP="016BDB45">
            <w:pPr>
              <w:jc w:val="center"/>
              <w:rPr>
                <w:rFonts w:ascii="Times New Roman" w:eastAsia="Times New Roman" w:hAnsi="Times New Roman" w:cs="Times New Roman"/>
                <w:color w:val="000000"/>
                <w:kern w:val="2"/>
                <w:sz w:val="16"/>
                <w:szCs w:val="16"/>
                <w:lang w:val="en-US" w:eastAsia="en-US" w:bidi="ar-SA"/>
                <w14:ligatures w14:val="standardContextual"/>
              </w:rPr>
            </w:pPr>
          </w:p>
        </w:tc>
        <w:tc>
          <w:tcPr>
            <w:tcW w:w="895" w:type="dxa"/>
            <w:shd w:val="clear" w:color="auto" w:fill="FFFFFF" w:themeFill="background1"/>
          </w:tcPr>
          <w:p w14:paraId="7A0DAD31" w14:textId="77777777" w:rsidR="009B05ED" w:rsidRPr="009B05ED" w:rsidRDefault="009B05ED" w:rsidP="016BDB45">
            <w:pPr>
              <w:jc w:val="center"/>
              <w:rPr>
                <w:rFonts w:ascii="Times New Roman" w:eastAsia="Times New Roman" w:hAnsi="Times New Roman" w:cs="Times New Roman"/>
                <w:color w:val="000000"/>
                <w:kern w:val="2"/>
                <w:sz w:val="16"/>
                <w:szCs w:val="16"/>
                <w:lang w:val="en-US" w:eastAsia="en-US" w:bidi="ar-SA"/>
                <w14:ligatures w14:val="standardContextual"/>
              </w:rPr>
            </w:pPr>
          </w:p>
        </w:tc>
        <w:tc>
          <w:tcPr>
            <w:tcW w:w="708" w:type="dxa"/>
            <w:shd w:val="clear" w:color="auto" w:fill="FFFFFF" w:themeFill="background1"/>
            <w:vAlign w:val="center"/>
          </w:tcPr>
          <w:p w14:paraId="79BA3D37" w14:textId="77777777" w:rsidR="009B05ED" w:rsidRPr="009B05ED"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noProof/>
                <w:kern w:val="2"/>
                <w:sz w:val="16"/>
                <w:szCs w:val="16"/>
                <w:lang w:val="it-IT" w:eastAsia="en-US" w:bidi="ar-SA"/>
                <w14:ligatures w14:val="standardContextual"/>
              </w:rPr>
              <w:t>0.09</w:t>
            </w:r>
          </w:p>
        </w:tc>
        <w:tc>
          <w:tcPr>
            <w:tcW w:w="1202" w:type="dxa"/>
            <w:shd w:val="clear" w:color="auto" w:fill="FFFFFF" w:themeFill="background1"/>
            <w:vAlign w:val="center"/>
          </w:tcPr>
          <w:p w14:paraId="78CB501A" w14:textId="77777777" w:rsidR="009B05ED" w:rsidRPr="009B05ED" w:rsidRDefault="009B05ED" w:rsidP="016BDB45">
            <w:pPr>
              <w:jc w:val="center"/>
              <w:rPr>
                <w:rFonts w:ascii="Times New Roman" w:eastAsia="Times New Roman" w:hAnsi="Times New Roman" w:cs="Times New Roman"/>
                <w:color w:val="000000"/>
                <w:kern w:val="2"/>
                <w:sz w:val="16"/>
                <w:szCs w:val="16"/>
                <w:lang w:val="en-US" w:eastAsia="en-US" w:bidi="ar-SA"/>
                <w14:ligatures w14:val="standardContextual"/>
              </w:rPr>
            </w:pPr>
            <w:r w:rsidRPr="016BDB45">
              <w:rPr>
                <w:rFonts w:ascii="Times New Roman" w:eastAsia="Times New Roman" w:hAnsi="Times New Roman" w:cs="Times New Roman"/>
                <w:noProof/>
                <w:kern w:val="2"/>
                <w:sz w:val="16"/>
                <w:szCs w:val="16"/>
                <w:lang w:val="it-IT" w:eastAsia="en-US" w:bidi="ar-SA"/>
                <w14:ligatures w14:val="standardContextual"/>
              </w:rPr>
              <w:t>0.46</w:t>
            </w:r>
          </w:p>
        </w:tc>
        <w:tc>
          <w:tcPr>
            <w:tcW w:w="986" w:type="dxa"/>
            <w:shd w:val="clear" w:color="auto" w:fill="FFFFFF" w:themeFill="background1"/>
          </w:tcPr>
          <w:p w14:paraId="2ACCEFA8" w14:textId="77777777" w:rsidR="009B05ED" w:rsidRPr="009B05ED" w:rsidRDefault="009B05ED" w:rsidP="016BDB45">
            <w:pPr>
              <w:rPr>
                <w:rFonts w:ascii="Times New Roman" w:eastAsia="Times New Roman" w:hAnsi="Times New Roman" w:cs="Times New Roman"/>
                <w:kern w:val="2"/>
                <w:sz w:val="16"/>
                <w:szCs w:val="16"/>
                <w:lang w:val="en-US" w:eastAsia="en-US" w:bidi="ar-SA"/>
                <w14:ligatures w14:val="standardContextual"/>
              </w:rPr>
            </w:pPr>
          </w:p>
        </w:tc>
        <w:tc>
          <w:tcPr>
            <w:tcW w:w="0" w:type="auto"/>
            <w:shd w:val="clear" w:color="auto" w:fill="FFFFFF" w:themeFill="background1"/>
          </w:tcPr>
          <w:p w14:paraId="1312BD67" w14:textId="77777777" w:rsidR="009B05ED" w:rsidRPr="009B05ED" w:rsidRDefault="009B05ED" w:rsidP="016BDB45">
            <w:pPr>
              <w:rPr>
                <w:rFonts w:ascii="Times New Roman" w:eastAsia="Times New Roman" w:hAnsi="Times New Roman" w:cs="Times New Roman"/>
                <w:kern w:val="2"/>
                <w:sz w:val="16"/>
                <w:szCs w:val="16"/>
                <w:lang w:val="en-US" w:eastAsia="en-US" w:bidi="ar-SA"/>
                <w14:ligatures w14:val="standardContextual"/>
              </w:rPr>
            </w:pPr>
          </w:p>
        </w:tc>
        <w:tc>
          <w:tcPr>
            <w:tcW w:w="0" w:type="auto"/>
            <w:gridSpan w:val="2"/>
            <w:shd w:val="clear" w:color="auto" w:fill="FFFFFF" w:themeFill="background1"/>
            <w:vAlign w:val="center"/>
          </w:tcPr>
          <w:p w14:paraId="50F8C2D4" w14:textId="77777777" w:rsidR="009B05ED" w:rsidRPr="009B05ED" w:rsidRDefault="009B05ED" w:rsidP="016BDB45">
            <w:pPr>
              <w:rPr>
                <w:rFonts w:ascii="Times New Roman" w:eastAsia="Times New Roman" w:hAnsi="Times New Roman" w:cs="Times New Roman"/>
                <w:kern w:val="2"/>
                <w:sz w:val="16"/>
                <w:szCs w:val="16"/>
                <w:lang w:val="en-US" w:eastAsia="en-US" w:bidi="ar-SA"/>
                <w14:ligatures w14:val="standardContextual"/>
              </w:rPr>
            </w:pPr>
          </w:p>
        </w:tc>
        <w:tc>
          <w:tcPr>
            <w:tcW w:w="0" w:type="auto"/>
            <w:gridSpan w:val="2"/>
            <w:shd w:val="clear" w:color="auto" w:fill="FFFFFF" w:themeFill="background1"/>
            <w:vAlign w:val="center"/>
          </w:tcPr>
          <w:p w14:paraId="72571182" w14:textId="77777777" w:rsidR="009B05ED" w:rsidRPr="009B05ED" w:rsidRDefault="009B05ED" w:rsidP="016BDB45">
            <w:pPr>
              <w:rPr>
                <w:rFonts w:ascii="Times New Roman" w:eastAsia="Times New Roman" w:hAnsi="Times New Roman" w:cs="Times New Roman"/>
                <w:kern w:val="2"/>
                <w:sz w:val="16"/>
                <w:szCs w:val="16"/>
                <w:lang w:val="en-US" w:eastAsia="en-US" w:bidi="ar-SA"/>
                <w14:ligatures w14:val="standardContextual"/>
              </w:rPr>
            </w:pPr>
          </w:p>
        </w:tc>
      </w:tr>
      <w:tr w:rsidR="009B05ED" w:rsidRPr="009B05ED" w14:paraId="04A2BEF0" w14:textId="77777777" w:rsidTr="5B994A04">
        <w:trPr>
          <w:trHeight w:val="334"/>
        </w:trPr>
        <w:tc>
          <w:tcPr>
            <w:tcW w:w="844" w:type="dxa"/>
            <w:shd w:val="clear" w:color="auto" w:fill="FFFFFF" w:themeFill="background1"/>
            <w:vAlign w:val="center"/>
          </w:tcPr>
          <w:p w14:paraId="0501368B" w14:textId="77777777" w:rsidR="009B05ED" w:rsidRPr="009B05ED" w:rsidRDefault="009B05ED" w:rsidP="016BDB45">
            <w:pPr>
              <w:jc w:val="center"/>
              <w:rPr>
                <w:rFonts w:ascii="Times New Roman" w:eastAsia="Times New Roman" w:hAnsi="Times New Roman" w:cs="Times New Roman"/>
                <w:b/>
                <w:bCs/>
                <w:kern w:val="2"/>
                <w:sz w:val="16"/>
                <w:szCs w:val="16"/>
                <w:lang w:eastAsia="en-US" w:bidi="ar-SA"/>
                <w14:ligatures w14:val="standardContextual"/>
              </w:rPr>
            </w:pPr>
            <w:r w:rsidRPr="016BDB45">
              <w:rPr>
                <w:rFonts w:ascii="Times New Roman" w:eastAsia="Times New Roman" w:hAnsi="Times New Roman" w:cs="Times New Roman"/>
                <w:b/>
                <w:bCs/>
                <w:kern w:val="2"/>
                <w:sz w:val="16"/>
                <w:szCs w:val="16"/>
                <w:lang w:eastAsia="en-US" w:bidi="ar-SA"/>
                <w14:ligatures w14:val="standardContextual"/>
              </w:rPr>
              <w:t>KDQoL-36-34</w:t>
            </w:r>
          </w:p>
        </w:tc>
        <w:tc>
          <w:tcPr>
            <w:tcW w:w="863" w:type="dxa"/>
            <w:shd w:val="clear" w:color="auto" w:fill="FFFFFF" w:themeFill="background1"/>
            <w:vAlign w:val="center"/>
          </w:tcPr>
          <w:p w14:paraId="1A961C02" w14:textId="77777777" w:rsidR="009B05ED" w:rsidRPr="009B05ED" w:rsidRDefault="009B05ED" w:rsidP="016BDB45">
            <w:pPr>
              <w:jc w:val="center"/>
              <w:rPr>
                <w:rFonts w:ascii="Times New Roman" w:eastAsia="Times New Roman" w:hAnsi="Times New Roman" w:cs="Times New Roman"/>
                <w:color w:val="000000"/>
                <w:kern w:val="2"/>
                <w:sz w:val="16"/>
                <w:szCs w:val="16"/>
                <w:lang w:val="en-US" w:eastAsia="en-US" w:bidi="ar-SA"/>
                <w14:ligatures w14:val="standardContextual"/>
              </w:rPr>
            </w:pPr>
            <w:r w:rsidRPr="016BDB45">
              <w:rPr>
                <w:rFonts w:ascii="Times New Roman" w:eastAsia="Times New Roman" w:hAnsi="Times New Roman" w:cs="Times New Roman"/>
                <w:color w:val="000000"/>
                <w:kern w:val="2"/>
                <w:sz w:val="16"/>
                <w:szCs w:val="16"/>
                <w:lang w:val="en-US" w:eastAsia="en-US" w:bidi="ar-SA"/>
                <w14:ligatures w14:val="standardContextual"/>
              </w:rPr>
              <w:t>0.78</w:t>
            </w:r>
          </w:p>
        </w:tc>
        <w:tc>
          <w:tcPr>
            <w:tcW w:w="863" w:type="dxa"/>
            <w:shd w:val="clear" w:color="auto" w:fill="FFFFFF" w:themeFill="background1"/>
          </w:tcPr>
          <w:p w14:paraId="0BBD4455" w14:textId="77777777" w:rsidR="009B05ED" w:rsidRPr="009B05ED" w:rsidRDefault="009B05ED" w:rsidP="016BDB45">
            <w:pPr>
              <w:jc w:val="center"/>
              <w:rPr>
                <w:rFonts w:ascii="Times New Roman" w:eastAsia="Times New Roman" w:hAnsi="Times New Roman" w:cs="Times New Roman"/>
                <w:color w:val="000000"/>
                <w:kern w:val="2"/>
                <w:sz w:val="16"/>
                <w:szCs w:val="16"/>
                <w:lang w:val="en-US" w:eastAsia="en-US" w:bidi="ar-SA"/>
                <w14:ligatures w14:val="standardContextual"/>
              </w:rPr>
            </w:pPr>
          </w:p>
        </w:tc>
        <w:tc>
          <w:tcPr>
            <w:tcW w:w="895" w:type="dxa"/>
            <w:shd w:val="clear" w:color="auto" w:fill="FFFFFF" w:themeFill="background1"/>
          </w:tcPr>
          <w:p w14:paraId="76F32EEB" w14:textId="77777777" w:rsidR="009B05ED" w:rsidRPr="009B05ED" w:rsidRDefault="009B05ED" w:rsidP="016BDB45">
            <w:pPr>
              <w:jc w:val="center"/>
              <w:rPr>
                <w:rFonts w:ascii="Times New Roman" w:eastAsia="Times New Roman" w:hAnsi="Times New Roman" w:cs="Times New Roman"/>
                <w:color w:val="000000"/>
                <w:kern w:val="2"/>
                <w:sz w:val="16"/>
                <w:szCs w:val="16"/>
                <w:lang w:val="en-US" w:eastAsia="en-US" w:bidi="ar-SA"/>
                <w14:ligatures w14:val="standardContextual"/>
              </w:rPr>
            </w:pPr>
          </w:p>
        </w:tc>
        <w:tc>
          <w:tcPr>
            <w:tcW w:w="708" w:type="dxa"/>
            <w:shd w:val="clear" w:color="auto" w:fill="FFFFFF" w:themeFill="background1"/>
            <w:vAlign w:val="center"/>
          </w:tcPr>
          <w:p w14:paraId="6A5BD67E" w14:textId="77777777" w:rsidR="009B05ED" w:rsidRPr="009B05ED"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noProof/>
                <w:kern w:val="2"/>
                <w:sz w:val="16"/>
                <w:szCs w:val="16"/>
                <w:lang w:val="it-IT" w:eastAsia="en-US" w:bidi="ar-SA"/>
                <w14:ligatures w14:val="standardContextual"/>
              </w:rPr>
              <w:t>0.10</w:t>
            </w:r>
          </w:p>
        </w:tc>
        <w:tc>
          <w:tcPr>
            <w:tcW w:w="1202" w:type="dxa"/>
            <w:shd w:val="clear" w:color="auto" w:fill="FFFFFF" w:themeFill="background1"/>
            <w:vAlign w:val="center"/>
          </w:tcPr>
          <w:p w14:paraId="604099FB" w14:textId="77777777" w:rsidR="009B05ED" w:rsidRPr="009B05ED" w:rsidRDefault="009B05ED" w:rsidP="016BDB45">
            <w:pPr>
              <w:jc w:val="center"/>
              <w:rPr>
                <w:rFonts w:ascii="Times New Roman" w:eastAsia="Times New Roman" w:hAnsi="Times New Roman" w:cs="Times New Roman"/>
                <w:color w:val="000000"/>
                <w:kern w:val="2"/>
                <w:sz w:val="16"/>
                <w:szCs w:val="16"/>
                <w:lang w:val="en-US" w:eastAsia="en-US" w:bidi="ar-SA"/>
                <w14:ligatures w14:val="standardContextual"/>
              </w:rPr>
            </w:pPr>
            <w:r w:rsidRPr="016BDB45">
              <w:rPr>
                <w:rFonts w:ascii="Times New Roman" w:eastAsia="Times New Roman" w:hAnsi="Times New Roman" w:cs="Times New Roman"/>
                <w:noProof/>
                <w:kern w:val="2"/>
                <w:sz w:val="16"/>
                <w:szCs w:val="16"/>
                <w:lang w:val="it-IT" w:eastAsia="en-US" w:bidi="ar-SA"/>
                <w14:ligatures w14:val="standardContextual"/>
              </w:rPr>
              <w:t>0.62</w:t>
            </w:r>
          </w:p>
        </w:tc>
        <w:tc>
          <w:tcPr>
            <w:tcW w:w="986" w:type="dxa"/>
            <w:shd w:val="clear" w:color="auto" w:fill="FFFFFF" w:themeFill="background1"/>
          </w:tcPr>
          <w:p w14:paraId="296015D7" w14:textId="77777777" w:rsidR="009B05ED" w:rsidRPr="009B05ED" w:rsidRDefault="009B05ED" w:rsidP="016BDB45">
            <w:pPr>
              <w:rPr>
                <w:rFonts w:ascii="Times New Roman" w:eastAsia="Times New Roman" w:hAnsi="Times New Roman" w:cs="Times New Roman"/>
                <w:kern w:val="2"/>
                <w:sz w:val="16"/>
                <w:szCs w:val="16"/>
                <w:lang w:val="en-US" w:eastAsia="en-US" w:bidi="ar-SA"/>
                <w14:ligatures w14:val="standardContextual"/>
              </w:rPr>
            </w:pPr>
          </w:p>
        </w:tc>
        <w:tc>
          <w:tcPr>
            <w:tcW w:w="0" w:type="auto"/>
            <w:shd w:val="clear" w:color="auto" w:fill="FFFFFF" w:themeFill="background1"/>
          </w:tcPr>
          <w:p w14:paraId="6632A2E8" w14:textId="77777777" w:rsidR="009B05ED" w:rsidRPr="009B05ED" w:rsidRDefault="009B05ED" w:rsidP="016BDB45">
            <w:pPr>
              <w:rPr>
                <w:rFonts w:ascii="Times New Roman" w:eastAsia="Times New Roman" w:hAnsi="Times New Roman" w:cs="Times New Roman"/>
                <w:kern w:val="2"/>
                <w:sz w:val="16"/>
                <w:szCs w:val="16"/>
                <w:lang w:val="en-US" w:eastAsia="en-US" w:bidi="ar-SA"/>
                <w14:ligatures w14:val="standardContextual"/>
              </w:rPr>
            </w:pPr>
          </w:p>
        </w:tc>
        <w:tc>
          <w:tcPr>
            <w:tcW w:w="0" w:type="auto"/>
            <w:gridSpan w:val="2"/>
            <w:shd w:val="clear" w:color="auto" w:fill="FFFFFF" w:themeFill="background1"/>
            <w:vAlign w:val="center"/>
          </w:tcPr>
          <w:p w14:paraId="3FA09B43" w14:textId="77777777" w:rsidR="009B05ED" w:rsidRPr="009B05ED" w:rsidRDefault="009B05ED" w:rsidP="016BDB45">
            <w:pPr>
              <w:rPr>
                <w:rFonts w:ascii="Times New Roman" w:eastAsia="Times New Roman" w:hAnsi="Times New Roman" w:cs="Times New Roman"/>
                <w:kern w:val="2"/>
                <w:sz w:val="16"/>
                <w:szCs w:val="16"/>
                <w:lang w:val="en-US" w:eastAsia="en-US" w:bidi="ar-SA"/>
                <w14:ligatures w14:val="standardContextual"/>
              </w:rPr>
            </w:pPr>
          </w:p>
        </w:tc>
        <w:tc>
          <w:tcPr>
            <w:tcW w:w="0" w:type="auto"/>
            <w:gridSpan w:val="2"/>
            <w:shd w:val="clear" w:color="auto" w:fill="FFFFFF" w:themeFill="background1"/>
            <w:vAlign w:val="center"/>
          </w:tcPr>
          <w:p w14:paraId="0F713248" w14:textId="77777777" w:rsidR="009B05ED" w:rsidRPr="009B05ED" w:rsidRDefault="009B05ED" w:rsidP="016BDB45">
            <w:pPr>
              <w:rPr>
                <w:rFonts w:ascii="Times New Roman" w:eastAsia="Times New Roman" w:hAnsi="Times New Roman" w:cs="Times New Roman"/>
                <w:kern w:val="2"/>
                <w:sz w:val="16"/>
                <w:szCs w:val="16"/>
                <w:lang w:val="en-US" w:eastAsia="en-US" w:bidi="ar-SA"/>
                <w14:ligatures w14:val="standardContextual"/>
              </w:rPr>
            </w:pPr>
          </w:p>
        </w:tc>
      </w:tr>
      <w:tr w:rsidR="009B05ED" w:rsidRPr="009B05ED" w14:paraId="020FCDA4" w14:textId="77777777" w:rsidTr="5B994A04">
        <w:trPr>
          <w:trHeight w:val="334"/>
        </w:trPr>
        <w:tc>
          <w:tcPr>
            <w:tcW w:w="844" w:type="dxa"/>
            <w:shd w:val="clear" w:color="auto" w:fill="FFFFFF" w:themeFill="background1"/>
            <w:vAlign w:val="center"/>
          </w:tcPr>
          <w:p w14:paraId="7283BB4D" w14:textId="77777777" w:rsidR="009B05ED" w:rsidRPr="009B05ED" w:rsidRDefault="009B05ED" w:rsidP="016BDB45">
            <w:pPr>
              <w:jc w:val="center"/>
              <w:rPr>
                <w:rFonts w:ascii="Times New Roman" w:eastAsia="Times New Roman" w:hAnsi="Times New Roman" w:cs="Times New Roman"/>
                <w:b/>
                <w:bCs/>
                <w:kern w:val="2"/>
                <w:sz w:val="16"/>
                <w:szCs w:val="16"/>
                <w:lang w:eastAsia="en-US" w:bidi="ar-SA"/>
                <w14:ligatures w14:val="standardContextual"/>
              </w:rPr>
            </w:pPr>
            <w:r w:rsidRPr="016BDB45">
              <w:rPr>
                <w:rFonts w:ascii="Times New Roman" w:eastAsia="Times New Roman" w:hAnsi="Times New Roman" w:cs="Times New Roman"/>
                <w:b/>
                <w:bCs/>
                <w:kern w:val="2"/>
                <w:sz w:val="16"/>
                <w:szCs w:val="16"/>
                <w:lang w:eastAsia="en-US" w:bidi="ar-SA"/>
                <w14:ligatures w14:val="standardContextual"/>
              </w:rPr>
              <w:t>KDQoL-36-35</w:t>
            </w:r>
          </w:p>
        </w:tc>
        <w:tc>
          <w:tcPr>
            <w:tcW w:w="863" w:type="dxa"/>
            <w:shd w:val="clear" w:color="auto" w:fill="FFFFFF" w:themeFill="background1"/>
            <w:vAlign w:val="center"/>
          </w:tcPr>
          <w:p w14:paraId="42B56911" w14:textId="77777777" w:rsidR="009B05ED" w:rsidRPr="009B05ED" w:rsidRDefault="009B05ED" w:rsidP="016BDB45">
            <w:pPr>
              <w:jc w:val="center"/>
              <w:rPr>
                <w:rFonts w:ascii="Times New Roman" w:eastAsia="Times New Roman" w:hAnsi="Times New Roman" w:cs="Times New Roman"/>
                <w:color w:val="000000"/>
                <w:kern w:val="2"/>
                <w:sz w:val="16"/>
                <w:szCs w:val="16"/>
                <w:lang w:val="en-US" w:eastAsia="en-US" w:bidi="ar-SA"/>
                <w14:ligatures w14:val="standardContextual"/>
              </w:rPr>
            </w:pPr>
            <w:r w:rsidRPr="016BDB45">
              <w:rPr>
                <w:rFonts w:ascii="Times New Roman" w:eastAsia="Times New Roman" w:hAnsi="Times New Roman" w:cs="Times New Roman"/>
                <w:color w:val="000000"/>
                <w:kern w:val="2"/>
                <w:sz w:val="16"/>
                <w:szCs w:val="16"/>
                <w:lang w:val="en-US" w:eastAsia="en-US" w:bidi="ar-SA"/>
                <w14:ligatures w14:val="standardContextual"/>
              </w:rPr>
              <w:t>0.54</w:t>
            </w:r>
          </w:p>
        </w:tc>
        <w:tc>
          <w:tcPr>
            <w:tcW w:w="863" w:type="dxa"/>
            <w:shd w:val="clear" w:color="auto" w:fill="FFFFFF" w:themeFill="background1"/>
          </w:tcPr>
          <w:p w14:paraId="448C80D3" w14:textId="77777777" w:rsidR="009B05ED" w:rsidRPr="009B05ED" w:rsidRDefault="009B05ED" w:rsidP="016BDB45">
            <w:pPr>
              <w:jc w:val="center"/>
              <w:rPr>
                <w:rFonts w:ascii="Times New Roman" w:eastAsia="Times New Roman" w:hAnsi="Times New Roman" w:cs="Times New Roman"/>
                <w:color w:val="000000"/>
                <w:kern w:val="2"/>
                <w:sz w:val="16"/>
                <w:szCs w:val="16"/>
                <w:lang w:val="en-US" w:eastAsia="en-US" w:bidi="ar-SA"/>
                <w14:ligatures w14:val="standardContextual"/>
              </w:rPr>
            </w:pPr>
          </w:p>
        </w:tc>
        <w:tc>
          <w:tcPr>
            <w:tcW w:w="895" w:type="dxa"/>
            <w:shd w:val="clear" w:color="auto" w:fill="FFFFFF" w:themeFill="background1"/>
          </w:tcPr>
          <w:p w14:paraId="5D36FBB6" w14:textId="77777777" w:rsidR="009B05ED" w:rsidRPr="009B05ED" w:rsidRDefault="009B05ED" w:rsidP="016BDB45">
            <w:pPr>
              <w:jc w:val="center"/>
              <w:rPr>
                <w:rFonts w:ascii="Times New Roman" w:eastAsia="Times New Roman" w:hAnsi="Times New Roman" w:cs="Times New Roman"/>
                <w:color w:val="000000"/>
                <w:kern w:val="2"/>
                <w:sz w:val="16"/>
                <w:szCs w:val="16"/>
                <w:lang w:val="en-US" w:eastAsia="en-US" w:bidi="ar-SA"/>
                <w14:ligatures w14:val="standardContextual"/>
              </w:rPr>
            </w:pPr>
          </w:p>
        </w:tc>
        <w:tc>
          <w:tcPr>
            <w:tcW w:w="708" w:type="dxa"/>
            <w:shd w:val="clear" w:color="auto" w:fill="FFFFFF" w:themeFill="background1"/>
            <w:vAlign w:val="center"/>
          </w:tcPr>
          <w:p w14:paraId="216365E3" w14:textId="77777777" w:rsidR="009B05ED" w:rsidRPr="009B05ED"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noProof/>
                <w:kern w:val="2"/>
                <w:sz w:val="16"/>
                <w:szCs w:val="16"/>
                <w:lang w:val="it-IT" w:eastAsia="en-US" w:bidi="ar-SA"/>
                <w14:ligatures w14:val="standardContextual"/>
              </w:rPr>
              <w:t>0.39</w:t>
            </w:r>
          </w:p>
        </w:tc>
        <w:tc>
          <w:tcPr>
            <w:tcW w:w="1202" w:type="dxa"/>
            <w:shd w:val="clear" w:color="auto" w:fill="FFFFFF" w:themeFill="background1"/>
            <w:vAlign w:val="center"/>
          </w:tcPr>
          <w:p w14:paraId="7D487719" w14:textId="77777777" w:rsidR="009B05ED" w:rsidRPr="009B05ED" w:rsidRDefault="009B05ED" w:rsidP="016BDB45">
            <w:pPr>
              <w:jc w:val="center"/>
              <w:rPr>
                <w:rFonts w:ascii="Times New Roman" w:eastAsia="Times New Roman" w:hAnsi="Times New Roman" w:cs="Times New Roman"/>
                <w:color w:val="000000"/>
                <w:kern w:val="2"/>
                <w:sz w:val="16"/>
                <w:szCs w:val="16"/>
                <w:lang w:val="en-US" w:eastAsia="en-US" w:bidi="ar-SA"/>
                <w14:ligatures w14:val="standardContextual"/>
              </w:rPr>
            </w:pPr>
            <w:r w:rsidRPr="016BDB45">
              <w:rPr>
                <w:rFonts w:ascii="Times New Roman" w:eastAsia="Times New Roman" w:hAnsi="Times New Roman" w:cs="Times New Roman"/>
                <w:noProof/>
                <w:kern w:val="2"/>
                <w:sz w:val="16"/>
                <w:szCs w:val="16"/>
                <w:lang w:val="it-IT" w:eastAsia="en-US" w:bidi="ar-SA"/>
                <w14:ligatures w14:val="standardContextual"/>
              </w:rPr>
              <w:t>0.29</w:t>
            </w:r>
          </w:p>
        </w:tc>
        <w:tc>
          <w:tcPr>
            <w:tcW w:w="986" w:type="dxa"/>
            <w:shd w:val="clear" w:color="auto" w:fill="FFFFFF" w:themeFill="background1"/>
          </w:tcPr>
          <w:p w14:paraId="600DFEC7" w14:textId="77777777" w:rsidR="009B05ED" w:rsidRPr="009B05ED" w:rsidRDefault="009B05ED" w:rsidP="016BDB45">
            <w:pPr>
              <w:rPr>
                <w:rFonts w:ascii="Times New Roman" w:eastAsia="Times New Roman" w:hAnsi="Times New Roman" w:cs="Times New Roman"/>
                <w:kern w:val="2"/>
                <w:sz w:val="16"/>
                <w:szCs w:val="16"/>
                <w:lang w:val="en-US" w:eastAsia="en-US" w:bidi="ar-SA"/>
                <w14:ligatures w14:val="standardContextual"/>
              </w:rPr>
            </w:pPr>
          </w:p>
        </w:tc>
        <w:tc>
          <w:tcPr>
            <w:tcW w:w="0" w:type="auto"/>
            <w:shd w:val="clear" w:color="auto" w:fill="FFFFFF" w:themeFill="background1"/>
          </w:tcPr>
          <w:p w14:paraId="13F40C82" w14:textId="77777777" w:rsidR="009B05ED" w:rsidRPr="009B05ED" w:rsidRDefault="009B05ED" w:rsidP="016BDB45">
            <w:pPr>
              <w:rPr>
                <w:rFonts w:ascii="Times New Roman" w:eastAsia="Times New Roman" w:hAnsi="Times New Roman" w:cs="Times New Roman"/>
                <w:kern w:val="2"/>
                <w:sz w:val="16"/>
                <w:szCs w:val="16"/>
                <w:lang w:val="en-US" w:eastAsia="en-US" w:bidi="ar-SA"/>
                <w14:ligatures w14:val="standardContextual"/>
              </w:rPr>
            </w:pPr>
          </w:p>
        </w:tc>
        <w:tc>
          <w:tcPr>
            <w:tcW w:w="0" w:type="auto"/>
            <w:gridSpan w:val="2"/>
            <w:shd w:val="clear" w:color="auto" w:fill="FFFFFF" w:themeFill="background1"/>
            <w:vAlign w:val="center"/>
          </w:tcPr>
          <w:p w14:paraId="1490A681" w14:textId="77777777" w:rsidR="009B05ED" w:rsidRPr="009B05ED" w:rsidRDefault="009B05ED" w:rsidP="016BDB45">
            <w:pPr>
              <w:rPr>
                <w:rFonts w:ascii="Times New Roman" w:eastAsia="Times New Roman" w:hAnsi="Times New Roman" w:cs="Times New Roman"/>
                <w:kern w:val="2"/>
                <w:sz w:val="16"/>
                <w:szCs w:val="16"/>
                <w:lang w:val="en-US" w:eastAsia="en-US" w:bidi="ar-SA"/>
                <w14:ligatures w14:val="standardContextual"/>
              </w:rPr>
            </w:pPr>
          </w:p>
        </w:tc>
        <w:tc>
          <w:tcPr>
            <w:tcW w:w="0" w:type="auto"/>
            <w:gridSpan w:val="2"/>
            <w:shd w:val="clear" w:color="auto" w:fill="FFFFFF" w:themeFill="background1"/>
            <w:vAlign w:val="center"/>
          </w:tcPr>
          <w:p w14:paraId="0C505D16" w14:textId="77777777" w:rsidR="009B05ED" w:rsidRPr="009B05ED" w:rsidRDefault="009B05ED" w:rsidP="016BDB45">
            <w:pPr>
              <w:rPr>
                <w:rFonts w:ascii="Times New Roman" w:eastAsia="Times New Roman" w:hAnsi="Times New Roman" w:cs="Times New Roman"/>
                <w:kern w:val="2"/>
                <w:sz w:val="16"/>
                <w:szCs w:val="16"/>
                <w:lang w:val="en-US" w:eastAsia="en-US" w:bidi="ar-SA"/>
                <w14:ligatures w14:val="standardContextual"/>
              </w:rPr>
            </w:pPr>
          </w:p>
        </w:tc>
      </w:tr>
      <w:tr w:rsidR="009B05ED" w:rsidRPr="009B05ED" w14:paraId="4D27D505" w14:textId="77777777" w:rsidTr="5B994A04">
        <w:trPr>
          <w:trHeight w:val="334"/>
        </w:trPr>
        <w:tc>
          <w:tcPr>
            <w:tcW w:w="844" w:type="dxa"/>
            <w:tcBorders>
              <w:bottom w:val="single" w:sz="12" w:space="0" w:color="auto"/>
            </w:tcBorders>
            <w:shd w:val="clear" w:color="auto" w:fill="FFFFFF" w:themeFill="background1"/>
            <w:vAlign w:val="center"/>
          </w:tcPr>
          <w:p w14:paraId="3350CC58" w14:textId="77777777" w:rsidR="009B05ED" w:rsidRPr="009B05ED" w:rsidRDefault="009B05ED" w:rsidP="016BDB45">
            <w:pPr>
              <w:jc w:val="center"/>
              <w:rPr>
                <w:rFonts w:ascii="Times New Roman" w:eastAsia="Times New Roman" w:hAnsi="Times New Roman" w:cs="Times New Roman"/>
                <w:b/>
                <w:bCs/>
                <w:kern w:val="2"/>
                <w:sz w:val="16"/>
                <w:szCs w:val="16"/>
                <w:lang w:eastAsia="en-US" w:bidi="ar-SA"/>
                <w14:ligatures w14:val="standardContextual"/>
              </w:rPr>
            </w:pPr>
            <w:r w:rsidRPr="016BDB45">
              <w:rPr>
                <w:rFonts w:ascii="Times New Roman" w:eastAsia="Times New Roman" w:hAnsi="Times New Roman" w:cs="Times New Roman"/>
                <w:b/>
                <w:bCs/>
                <w:kern w:val="2"/>
                <w:sz w:val="16"/>
                <w:szCs w:val="16"/>
                <w:lang w:eastAsia="en-US" w:bidi="ar-SA"/>
                <w14:ligatures w14:val="standardContextual"/>
              </w:rPr>
              <w:t>KDQoL-36-36</w:t>
            </w:r>
          </w:p>
        </w:tc>
        <w:tc>
          <w:tcPr>
            <w:tcW w:w="863" w:type="dxa"/>
            <w:tcBorders>
              <w:bottom w:val="single" w:sz="12" w:space="0" w:color="auto"/>
            </w:tcBorders>
            <w:shd w:val="clear" w:color="auto" w:fill="FFFFFF" w:themeFill="background1"/>
            <w:vAlign w:val="center"/>
          </w:tcPr>
          <w:p w14:paraId="3DBC158D" w14:textId="77777777" w:rsidR="009B05ED" w:rsidRPr="009B05ED" w:rsidRDefault="009B05ED" w:rsidP="016BDB45">
            <w:pPr>
              <w:jc w:val="center"/>
              <w:rPr>
                <w:rFonts w:ascii="Times New Roman" w:eastAsia="Times New Roman" w:hAnsi="Times New Roman" w:cs="Times New Roman"/>
                <w:color w:val="000000"/>
                <w:kern w:val="2"/>
                <w:sz w:val="16"/>
                <w:szCs w:val="16"/>
                <w:lang w:val="en-US" w:eastAsia="en-US" w:bidi="ar-SA"/>
                <w14:ligatures w14:val="standardContextual"/>
              </w:rPr>
            </w:pPr>
            <w:r w:rsidRPr="016BDB45">
              <w:rPr>
                <w:rFonts w:ascii="Times New Roman" w:eastAsia="Times New Roman" w:hAnsi="Times New Roman" w:cs="Times New Roman"/>
                <w:color w:val="000000"/>
                <w:kern w:val="2"/>
                <w:sz w:val="16"/>
                <w:szCs w:val="16"/>
                <w:lang w:val="en-US" w:eastAsia="en-US" w:bidi="ar-SA"/>
                <w14:ligatures w14:val="standardContextual"/>
              </w:rPr>
              <w:t>0.70</w:t>
            </w:r>
          </w:p>
        </w:tc>
        <w:tc>
          <w:tcPr>
            <w:tcW w:w="863" w:type="dxa"/>
            <w:tcBorders>
              <w:bottom w:val="single" w:sz="12" w:space="0" w:color="auto"/>
            </w:tcBorders>
            <w:shd w:val="clear" w:color="auto" w:fill="FFFFFF" w:themeFill="background1"/>
          </w:tcPr>
          <w:p w14:paraId="73939AEF" w14:textId="77777777" w:rsidR="009B05ED" w:rsidRPr="009B05ED" w:rsidRDefault="009B05ED" w:rsidP="016BDB45">
            <w:pPr>
              <w:jc w:val="center"/>
              <w:rPr>
                <w:rFonts w:ascii="Times New Roman" w:eastAsia="Times New Roman" w:hAnsi="Times New Roman" w:cs="Times New Roman"/>
                <w:color w:val="000000"/>
                <w:kern w:val="2"/>
                <w:sz w:val="16"/>
                <w:szCs w:val="16"/>
                <w:lang w:val="en-US" w:eastAsia="en-US" w:bidi="ar-SA"/>
                <w14:ligatures w14:val="standardContextual"/>
              </w:rPr>
            </w:pPr>
          </w:p>
        </w:tc>
        <w:tc>
          <w:tcPr>
            <w:tcW w:w="895" w:type="dxa"/>
            <w:tcBorders>
              <w:bottom w:val="single" w:sz="12" w:space="0" w:color="auto"/>
            </w:tcBorders>
            <w:shd w:val="clear" w:color="auto" w:fill="FFFFFF" w:themeFill="background1"/>
          </w:tcPr>
          <w:p w14:paraId="00ABC56E" w14:textId="77777777" w:rsidR="009B05ED" w:rsidRPr="009B05ED" w:rsidRDefault="009B05ED" w:rsidP="016BDB45">
            <w:pPr>
              <w:jc w:val="center"/>
              <w:rPr>
                <w:rFonts w:ascii="Times New Roman" w:eastAsia="Times New Roman" w:hAnsi="Times New Roman" w:cs="Times New Roman"/>
                <w:color w:val="000000"/>
                <w:kern w:val="2"/>
                <w:sz w:val="16"/>
                <w:szCs w:val="16"/>
                <w:lang w:val="en-US" w:eastAsia="en-US" w:bidi="ar-SA"/>
                <w14:ligatures w14:val="standardContextual"/>
              </w:rPr>
            </w:pPr>
          </w:p>
        </w:tc>
        <w:tc>
          <w:tcPr>
            <w:tcW w:w="708" w:type="dxa"/>
            <w:tcBorders>
              <w:bottom w:val="single" w:sz="12" w:space="0" w:color="auto"/>
            </w:tcBorders>
            <w:shd w:val="clear" w:color="auto" w:fill="FFFFFF" w:themeFill="background1"/>
            <w:vAlign w:val="center"/>
          </w:tcPr>
          <w:p w14:paraId="58C1B126" w14:textId="77777777" w:rsidR="009B05ED" w:rsidRPr="009B05ED" w:rsidRDefault="009B05ED" w:rsidP="016BDB45">
            <w:pPr>
              <w:jc w:val="center"/>
              <w:rPr>
                <w:rFonts w:ascii="Times New Roman" w:eastAsia="Times New Roman" w:hAnsi="Times New Roman" w:cs="Times New Roman"/>
                <w:kern w:val="2"/>
                <w:sz w:val="16"/>
                <w:szCs w:val="16"/>
                <w:lang w:val="en-US" w:eastAsia="en-US" w:bidi="ar-SA"/>
                <w14:ligatures w14:val="standardContextual"/>
              </w:rPr>
            </w:pPr>
            <w:r w:rsidRPr="016BDB45">
              <w:rPr>
                <w:rFonts w:ascii="Times New Roman" w:eastAsia="Times New Roman" w:hAnsi="Times New Roman" w:cs="Times New Roman"/>
                <w:color w:val="000000"/>
                <w:kern w:val="2"/>
                <w:sz w:val="16"/>
                <w:szCs w:val="16"/>
                <w:lang w:val="en-US" w:eastAsia="en-US" w:bidi="ar-SA"/>
                <w14:ligatures w14:val="standardContextual"/>
              </w:rPr>
              <w:t>0.06</w:t>
            </w:r>
          </w:p>
        </w:tc>
        <w:tc>
          <w:tcPr>
            <w:tcW w:w="1202" w:type="dxa"/>
            <w:tcBorders>
              <w:bottom w:val="single" w:sz="12" w:space="0" w:color="auto"/>
            </w:tcBorders>
            <w:shd w:val="clear" w:color="auto" w:fill="FFFFFF" w:themeFill="background1"/>
            <w:vAlign w:val="center"/>
          </w:tcPr>
          <w:p w14:paraId="19B5F4BF" w14:textId="77777777" w:rsidR="009B05ED" w:rsidRPr="009B05ED" w:rsidRDefault="009B05ED" w:rsidP="016BDB45">
            <w:pPr>
              <w:jc w:val="center"/>
              <w:rPr>
                <w:rFonts w:ascii="Times New Roman" w:eastAsia="Times New Roman" w:hAnsi="Times New Roman" w:cs="Times New Roman"/>
                <w:color w:val="000000"/>
                <w:kern w:val="2"/>
                <w:sz w:val="16"/>
                <w:szCs w:val="16"/>
                <w:lang w:val="en-US" w:eastAsia="en-US" w:bidi="ar-SA"/>
                <w14:ligatures w14:val="standardContextual"/>
              </w:rPr>
            </w:pPr>
            <w:r w:rsidRPr="016BDB45">
              <w:rPr>
                <w:rFonts w:ascii="Times New Roman" w:eastAsia="Times New Roman" w:hAnsi="Times New Roman" w:cs="Times New Roman"/>
                <w:color w:val="000000"/>
                <w:kern w:val="2"/>
                <w:sz w:val="16"/>
                <w:szCs w:val="16"/>
                <w:lang w:val="en-US" w:eastAsia="en-US" w:bidi="ar-SA"/>
                <w14:ligatures w14:val="standardContextual"/>
              </w:rPr>
              <w:t>0.49</w:t>
            </w:r>
          </w:p>
        </w:tc>
        <w:tc>
          <w:tcPr>
            <w:tcW w:w="986" w:type="dxa"/>
            <w:tcBorders>
              <w:bottom w:val="single" w:sz="12" w:space="0" w:color="auto"/>
            </w:tcBorders>
            <w:shd w:val="clear" w:color="auto" w:fill="FFFFFF" w:themeFill="background1"/>
          </w:tcPr>
          <w:p w14:paraId="747AFE94" w14:textId="77777777" w:rsidR="009B05ED" w:rsidRPr="009B05ED" w:rsidRDefault="009B05ED" w:rsidP="016BDB45">
            <w:pPr>
              <w:rPr>
                <w:rFonts w:ascii="Times New Roman" w:eastAsia="Times New Roman" w:hAnsi="Times New Roman" w:cs="Times New Roman"/>
                <w:kern w:val="2"/>
                <w:sz w:val="16"/>
                <w:szCs w:val="16"/>
                <w:lang w:val="en-US" w:eastAsia="en-US" w:bidi="ar-SA"/>
                <w14:ligatures w14:val="standardContextual"/>
              </w:rPr>
            </w:pPr>
          </w:p>
        </w:tc>
        <w:tc>
          <w:tcPr>
            <w:tcW w:w="0" w:type="auto"/>
            <w:tcBorders>
              <w:bottom w:val="single" w:sz="12" w:space="0" w:color="auto"/>
            </w:tcBorders>
            <w:shd w:val="clear" w:color="auto" w:fill="FFFFFF" w:themeFill="background1"/>
          </w:tcPr>
          <w:p w14:paraId="2D8560A3" w14:textId="77777777" w:rsidR="009B05ED" w:rsidRPr="009B05ED" w:rsidRDefault="009B05ED" w:rsidP="016BDB45">
            <w:pPr>
              <w:rPr>
                <w:rFonts w:ascii="Times New Roman" w:eastAsia="Times New Roman" w:hAnsi="Times New Roman" w:cs="Times New Roman"/>
                <w:kern w:val="2"/>
                <w:sz w:val="16"/>
                <w:szCs w:val="16"/>
                <w:lang w:val="en-US" w:eastAsia="en-US" w:bidi="ar-SA"/>
                <w14:ligatures w14:val="standardContextual"/>
              </w:rPr>
            </w:pPr>
          </w:p>
        </w:tc>
        <w:tc>
          <w:tcPr>
            <w:tcW w:w="0" w:type="auto"/>
            <w:gridSpan w:val="2"/>
            <w:tcBorders>
              <w:bottom w:val="single" w:sz="12" w:space="0" w:color="auto"/>
            </w:tcBorders>
            <w:shd w:val="clear" w:color="auto" w:fill="FFFFFF" w:themeFill="background1"/>
            <w:vAlign w:val="center"/>
          </w:tcPr>
          <w:p w14:paraId="70D92434" w14:textId="77777777" w:rsidR="009B05ED" w:rsidRPr="009B05ED" w:rsidRDefault="009B05ED" w:rsidP="016BDB45">
            <w:pPr>
              <w:rPr>
                <w:rFonts w:ascii="Times New Roman" w:eastAsia="Times New Roman" w:hAnsi="Times New Roman" w:cs="Times New Roman"/>
                <w:kern w:val="2"/>
                <w:sz w:val="16"/>
                <w:szCs w:val="16"/>
                <w:lang w:val="en-US" w:eastAsia="en-US" w:bidi="ar-SA"/>
                <w14:ligatures w14:val="standardContextual"/>
              </w:rPr>
            </w:pPr>
          </w:p>
        </w:tc>
        <w:tc>
          <w:tcPr>
            <w:tcW w:w="0" w:type="auto"/>
            <w:gridSpan w:val="2"/>
            <w:tcBorders>
              <w:bottom w:val="single" w:sz="12" w:space="0" w:color="auto"/>
            </w:tcBorders>
            <w:shd w:val="clear" w:color="auto" w:fill="FFFFFF" w:themeFill="background1"/>
            <w:vAlign w:val="center"/>
          </w:tcPr>
          <w:p w14:paraId="554EDAAC" w14:textId="77777777" w:rsidR="009B05ED" w:rsidRPr="009B05ED" w:rsidRDefault="009B05ED" w:rsidP="016BDB45">
            <w:pPr>
              <w:rPr>
                <w:rFonts w:ascii="Times New Roman" w:eastAsia="Times New Roman" w:hAnsi="Times New Roman" w:cs="Times New Roman"/>
                <w:kern w:val="2"/>
                <w:sz w:val="16"/>
                <w:szCs w:val="16"/>
                <w:lang w:val="en-US" w:eastAsia="en-US" w:bidi="ar-SA"/>
                <w14:ligatures w14:val="standardContextual"/>
              </w:rPr>
            </w:pPr>
          </w:p>
        </w:tc>
      </w:tr>
    </w:tbl>
    <w:p w14:paraId="092F361A" w14:textId="6A77FF7D" w:rsidR="00D477DB" w:rsidRPr="00E3027D" w:rsidRDefault="009B05ED" w:rsidP="44480EFF">
      <w:pPr>
        <w:rPr>
          <w:rFonts w:ascii="Times New Roman" w:eastAsia="Times New Roman" w:hAnsi="Times New Roman" w:cs="Times New Roman"/>
          <w:sz w:val="20"/>
          <w:szCs w:val="20"/>
        </w:rPr>
      </w:pPr>
      <w:r w:rsidRPr="016BDB45">
        <w:rPr>
          <w:rFonts w:ascii="Times New Roman" w:eastAsia="Times New Roman" w:hAnsi="Times New Roman" w:cs="Times New Roman"/>
          <w:b/>
          <w:bCs/>
          <w:kern w:val="2"/>
          <w:sz w:val="16"/>
          <w:szCs w:val="16"/>
          <w:lang w:eastAsia="en-US" w:bidi="ar-SA"/>
          <w14:ligatures w14:val="standardContextual"/>
        </w:rPr>
        <w:t>KDQoL-36</w:t>
      </w:r>
      <w:r w:rsidRPr="016BDB45">
        <w:rPr>
          <w:rFonts w:ascii="Times New Roman" w:eastAsia="Times New Roman" w:hAnsi="Times New Roman" w:cs="Times New Roman"/>
          <w:b/>
          <w:bCs/>
          <w:kern w:val="2"/>
          <w:sz w:val="16"/>
          <w:szCs w:val="16"/>
          <w:vertAlign w:val="subscript"/>
          <w:lang w:eastAsia="en-US" w:bidi="ar-SA"/>
          <w14:ligatures w14:val="standardContextual"/>
        </w:rPr>
        <w:t xml:space="preserve">G: </w:t>
      </w:r>
      <w:r w:rsidRPr="016BDB45">
        <w:rPr>
          <w:rFonts w:ascii="Times New Roman" w:eastAsia="Times New Roman" w:hAnsi="Times New Roman" w:cs="Times New Roman"/>
          <w:kern w:val="2"/>
          <w:sz w:val="16"/>
          <w:szCs w:val="16"/>
          <w:lang w:eastAsia="en-US" w:bidi="ar-SA"/>
          <w14:ligatures w14:val="standardContextual"/>
        </w:rPr>
        <w:t>KDQoL-36 General Factor,</w:t>
      </w:r>
      <w:r w:rsidRPr="016BDB45">
        <w:rPr>
          <w:rFonts w:ascii="Times New Roman" w:eastAsia="Times New Roman" w:hAnsi="Times New Roman" w:cs="Times New Roman"/>
          <w:b/>
          <w:bCs/>
          <w:noProof/>
          <w:sz w:val="18"/>
          <w:szCs w:val="18"/>
        </w:rPr>
        <w:t xml:space="preserve"> BKD:</w:t>
      </w:r>
      <w:r w:rsidRPr="016BDB45">
        <w:rPr>
          <w:rFonts w:ascii="Times New Roman" w:eastAsia="Times New Roman" w:hAnsi="Times New Roman" w:cs="Times New Roman"/>
          <w:b/>
          <w:bCs/>
          <w:noProof/>
          <w:sz w:val="18"/>
          <w:szCs w:val="18"/>
          <w:vertAlign w:val="subscript"/>
        </w:rPr>
        <w:t xml:space="preserve"> </w:t>
      </w:r>
      <w:r w:rsidRPr="016BDB45">
        <w:rPr>
          <w:rFonts w:ascii="Times New Roman" w:eastAsia="Times New Roman" w:hAnsi="Times New Roman" w:cs="Times New Roman"/>
          <w:noProof/>
          <w:sz w:val="18"/>
          <w:szCs w:val="18"/>
        </w:rPr>
        <w:t>KDQoL-36 Burden Kidney Disease</w:t>
      </w:r>
      <w:r w:rsidRPr="016BDB45">
        <w:rPr>
          <w:rFonts w:ascii="Times New Roman" w:eastAsia="Times New Roman" w:hAnsi="Times New Roman" w:cs="Times New Roman"/>
          <w:noProof/>
          <w:sz w:val="18"/>
          <w:szCs w:val="18"/>
          <w:vertAlign w:val="subscript"/>
        </w:rPr>
        <w:t>,</w:t>
      </w:r>
      <w:r w:rsidRPr="016BDB45">
        <w:rPr>
          <w:rFonts w:ascii="Times New Roman" w:eastAsia="Times New Roman" w:hAnsi="Times New Roman" w:cs="Times New Roman"/>
          <w:b/>
          <w:bCs/>
          <w:noProof/>
          <w:sz w:val="18"/>
          <w:szCs w:val="18"/>
          <w:vertAlign w:val="subscript"/>
        </w:rPr>
        <w:t xml:space="preserve"> </w:t>
      </w:r>
      <w:r w:rsidRPr="016BDB45">
        <w:rPr>
          <w:rFonts w:ascii="Times New Roman" w:eastAsia="Times New Roman" w:hAnsi="Times New Roman" w:cs="Times New Roman"/>
          <w:b/>
          <w:bCs/>
          <w:noProof/>
          <w:sz w:val="18"/>
          <w:szCs w:val="18"/>
        </w:rPr>
        <w:t xml:space="preserve">SKD: </w:t>
      </w:r>
      <w:r w:rsidRPr="016BDB45">
        <w:rPr>
          <w:rFonts w:ascii="Times New Roman" w:eastAsia="Times New Roman" w:hAnsi="Times New Roman" w:cs="Times New Roman"/>
          <w:noProof/>
          <w:sz w:val="18"/>
          <w:szCs w:val="18"/>
        </w:rPr>
        <w:t>KDQoL-36 Symptom Kidney Disease</w:t>
      </w:r>
      <w:r w:rsidRPr="016BDB45">
        <w:rPr>
          <w:rFonts w:ascii="Times New Roman" w:eastAsia="Times New Roman" w:hAnsi="Times New Roman" w:cs="Times New Roman"/>
          <w:noProof/>
          <w:sz w:val="18"/>
          <w:szCs w:val="18"/>
          <w:vertAlign w:val="subscript"/>
        </w:rPr>
        <w:t>,</w:t>
      </w:r>
      <w:r w:rsidRPr="016BDB45">
        <w:rPr>
          <w:rFonts w:ascii="Times New Roman" w:eastAsia="Times New Roman" w:hAnsi="Times New Roman" w:cs="Times New Roman"/>
          <w:b/>
          <w:bCs/>
          <w:noProof/>
          <w:sz w:val="18"/>
          <w:szCs w:val="18"/>
          <w:vertAlign w:val="subscript"/>
        </w:rPr>
        <w:t xml:space="preserve"> </w:t>
      </w:r>
      <w:r w:rsidRPr="016BDB45">
        <w:rPr>
          <w:rFonts w:ascii="Times New Roman" w:eastAsia="Times New Roman" w:hAnsi="Times New Roman" w:cs="Times New Roman"/>
          <w:b/>
          <w:bCs/>
          <w:noProof/>
          <w:sz w:val="18"/>
          <w:szCs w:val="18"/>
        </w:rPr>
        <w:t>EKD</w:t>
      </w:r>
      <w:r w:rsidRPr="016BDB45">
        <w:rPr>
          <w:rFonts w:ascii="Times New Roman" w:eastAsia="Times New Roman" w:hAnsi="Times New Roman" w:cs="Times New Roman"/>
          <w:noProof/>
          <w:sz w:val="18"/>
          <w:szCs w:val="18"/>
        </w:rPr>
        <w:t xml:space="preserve">: KDQoL-36 Effect Kidney Disease: </w:t>
      </w:r>
      <w:r w:rsidRPr="016BDB45">
        <w:rPr>
          <w:rFonts w:ascii="Times New Roman" w:eastAsia="Times New Roman" w:hAnsi="Times New Roman" w:cs="Times New Roman"/>
          <w:b/>
          <w:bCs/>
          <w:noProof/>
          <w:sz w:val="18"/>
          <w:szCs w:val="18"/>
        </w:rPr>
        <w:t>h2</w:t>
      </w:r>
      <w:r w:rsidRPr="016BDB45">
        <w:rPr>
          <w:rFonts w:ascii="Times New Roman" w:eastAsia="Times New Roman" w:hAnsi="Times New Roman" w:cs="Times New Roman"/>
          <w:noProof/>
          <w:sz w:val="18"/>
          <w:szCs w:val="18"/>
        </w:rPr>
        <w:t>: Communalities (Communalities of an item in IRT and factor analysis represents the proportion of variance in that item which is explained by the latent traits (factors or dimensions) estimated in the model)</w:t>
      </w:r>
      <w:r w:rsidR="33D05D32" w:rsidRPr="016BDB45">
        <w:rPr>
          <w:rFonts w:ascii="Times New Roman" w:eastAsia="Times New Roman" w:hAnsi="Times New Roman" w:cs="Times New Roman"/>
          <w:noProof/>
          <w:sz w:val="18"/>
          <w:szCs w:val="18"/>
        </w:rPr>
        <w:t>.</w:t>
      </w:r>
    </w:p>
    <w:p w14:paraId="54257488" w14:textId="65FA6680" w:rsidR="00D477DB" w:rsidRPr="00E3027D" w:rsidRDefault="00D477DB" w:rsidP="44480EFF">
      <w:pPr>
        <w:rPr>
          <w:rFonts w:ascii="Times New Roman" w:eastAsia="Times New Roman" w:hAnsi="Times New Roman" w:cs="Times New Roman"/>
          <w:noProof/>
          <w:sz w:val="18"/>
          <w:szCs w:val="18"/>
        </w:rPr>
      </w:pPr>
    </w:p>
    <w:p w14:paraId="31EE4DA4" w14:textId="665334F6" w:rsidR="44480EFF" w:rsidRDefault="44480EFF" w:rsidP="44480EFF">
      <w:pPr>
        <w:rPr>
          <w:rFonts w:ascii="Times New Roman" w:eastAsia="Times New Roman" w:hAnsi="Times New Roman" w:cs="Times New Roman"/>
          <w:noProof/>
          <w:sz w:val="18"/>
          <w:szCs w:val="18"/>
        </w:rPr>
        <w:sectPr w:rsidR="44480EFF" w:rsidSect="009B05ED">
          <w:pgSz w:w="11906" w:h="16838"/>
          <w:pgMar w:top="1440" w:right="1440" w:bottom="1440" w:left="1440" w:header="708" w:footer="708" w:gutter="0"/>
          <w:cols w:space="708"/>
          <w:docGrid w:linePitch="360"/>
        </w:sectPr>
      </w:pPr>
    </w:p>
    <w:p w14:paraId="6E418BB4" w14:textId="7DC76E9A" w:rsidR="00794AF2" w:rsidRDefault="0AAE14C8" w:rsidP="44480EFF">
      <w:pPr>
        <w:rPr>
          <w:rFonts w:ascii="Times New Roman" w:eastAsia="Times New Roman" w:hAnsi="Times New Roman" w:cs="Times New Roman"/>
          <w:b/>
          <w:bCs/>
          <w:sz w:val="20"/>
          <w:szCs w:val="20"/>
          <w:lang w:val="en-US"/>
        </w:rPr>
      </w:pPr>
      <w:r w:rsidRPr="44480EFF">
        <w:rPr>
          <w:rFonts w:ascii="Times New Roman" w:eastAsia="Times New Roman" w:hAnsi="Times New Roman" w:cs="Times New Roman"/>
          <w:b/>
          <w:bCs/>
          <w:sz w:val="20"/>
          <w:szCs w:val="20"/>
        </w:rPr>
        <w:lastRenderedPageBreak/>
        <w:t>1.</w:t>
      </w:r>
      <w:r w:rsidR="5FD9A5E5" w:rsidRPr="44480EFF">
        <w:rPr>
          <w:rFonts w:ascii="Times New Roman" w:eastAsia="Times New Roman" w:hAnsi="Times New Roman" w:cs="Times New Roman"/>
          <w:b/>
          <w:bCs/>
          <w:sz w:val="20"/>
          <w:szCs w:val="20"/>
        </w:rPr>
        <w:t>3</w:t>
      </w:r>
      <w:r w:rsidR="0949253F">
        <w:tab/>
      </w:r>
      <w:r w:rsidR="29277C75" w:rsidRPr="44480EFF">
        <w:rPr>
          <w:rFonts w:ascii="Times New Roman" w:eastAsia="Times New Roman" w:hAnsi="Times New Roman" w:cs="Times New Roman"/>
          <w:b/>
          <w:bCs/>
          <w:sz w:val="20"/>
          <w:szCs w:val="20"/>
        </w:rPr>
        <w:t>Test Information Curves of the selected bifactor models</w:t>
      </w:r>
    </w:p>
    <w:p w14:paraId="7BB6F487" w14:textId="36BB748E" w:rsidR="5B994A04" w:rsidRDefault="0F126881" w:rsidP="44480EFF">
      <w:pPr>
        <w:rPr>
          <w:rFonts w:ascii="Times New Roman" w:eastAsia="Times New Roman" w:hAnsi="Times New Roman" w:cs="Times New Roman"/>
          <w:sz w:val="20"/>
          <w:szCs w:val="20"/>
        </w:rPr>
      </w:pPr>
      <w:r w:rsidRPr="44480EFF">
        <w:rPr>
          <w:rFonts w:ascii="Times New Roman" w:eastAsia="Times New Roman" w:hAnsi="Times New Roman" w:cs="Times New Roman"/>
          <w:sz w:val="20"/>
          <w:szCs w:val="20"/>
        </w:rPr>
        <w:t xml:space="preserve">For completeness, </w:t>
      </w:r>
      <w:r w:rsidR="04FF47B2" w:rsidRPr="44480EFF">
        <w:rPr>
          <w:rFonts w:ascii="Times New Roman" w:eastAsia="Times New Roman" w:hAnsi="Times New Roman" w:cs="Times New Roman"/>
          <w:sz w:val="20"/>
          <w:szCs w:val="20"/>
        </w:rPr>
        <w:t>we report</w:t>
      </w:r>
      <w:r w:rsidR="29251C23" w:rsidRPr="44480EFF">
        <w:rPr>
          <w:rFonts w:ascii="Times New Roman" w:eastAsia="Times New Roman" w:hAnsi="Times New Roman" w:cs="Times New Roman"/>
          <w:sz w:val="20"/>
          <w:szCs w:val="20"/>
        </w:rPr>
        <w:t xml:space="preserve"> in </w:t>
      </w:r>
      <w:r w:rsidR="45A0A195" w:rsidRPr="44480EFF">
        <w:rPr>
          <w:rFonts w:ascii="Times New Roman" w:eastAsia="Times New Roman" w:hAnsi="Times New Roman" w:cs="Times New Roman"/>
          <w:sz w:val="20"/>
          <w:szCs w:val="20"/>
        </w:rPr>
        <w:t>Figure A1.8 and A1.9</w:t>
      </w:r>
      <w:r w:rsidR="04FF47B2" w:rsidRPr="44480EFF">
        <w:rPr>
          <w:rFonts w:ascii="Times New Roman" w:eastAsia="Times New Roman" w:hAnsi="Times New Roman" w:cs="Times New Roman"/>
          <w:sz w:val="20"/>
          <w:szCs w:val="20"/>
        </w:rPr>
        <w:t xml:space="preserve"> Test Information </w:t>
      </w:r>
      <w:r w:rsidR="3FA9C9EF" w:rsidRPr="44480EFF">
        <w:rPr>
          <w:rFonts w:ascii="Times New Roman" w:eastAsia="Times New Roman" w:hAnsi="Times New Roman" w:cs="Times New Roman"/>
          <w:sz w:val="20"/>
          <w:szCs w:val="20"/>
        </w:rPr>
        <w:t>C</w:t>
      </w:r>
      <w:r w:rsidR="04FF47B2" w:rsidRPr="44480EFF">
        <w:rPr>
          <w:rFonts w:ascii="Times New Roman" w:eastAsia="Times New Roman" w:hAnsi="Times New Roman" w:cs="Times New Roman"/>
          <w:sz w:val="20"/>
          <w:szCs w:val="20"/>
        </w:rPr>
        <w:t>urves</w:t>
      </w:r>
      <w:r w:rsidR="42524DEC" w:rsidRPr="44480EFF">
        <w:rPr>
          <w:rFonts w:ascii="Times New Roman" w:eastAsia="Times New Roman" w:hAnsi="Times New Roman" w:cs="Times New Roman"/>
          <w:sz w:val="20"/>
          <w:szCs w:val="20"/>
        </w:rPr>
        <w:t xml:space="preserve"> (TICs)</w:t>
      </w:r>
      <w:r w:rsidR="04FF47B2" w:rsidRPr="44480EFF">
        <w:rPr>
          <w:rFonts w:ascii="Times New Roman" w:eastAsia="Times New Roman" w:hAnsi="Times New Roman" w:cs="Times New Roman"/>
          <w:sz w:val="20"/>
          <w:szCs w:val="20"/>
        </w:rPr>
        <w:t xml:space="preserve"> representations for SF-12 and kidney disease-specific domains selected models (bifactor models</w:t>
      </w:r>
      <w:r w:rsidR="3369F71E" w:rsidRPr="44480EFF">
        <w:rPr>
          <w:rFonts w:ascii="Times New Roman" w:eastAsia="Times New Roman" w:hAnsi="Times New Roman" w:cs="Times New Roman"/>
          <w:sz w:val="20"/>
          <w:szCs w:val="20"/>
        </w:rPr>
        <w:t xml:space="preserve"> in both cases</w:t>
      </w:r>
      <w:r w:rsidR="04FF47B2" w:rsidRPr="44480EFF">
        <w:rPr>
          <w:rFonts w:ascii="Times New Roman" w:eastAsia="Times New Roman" w:hAnsi="Times New Roman" w:cs="Times New Roman"/>
          <w:sz w:val="20"/>
          <w:szCs w:val="20"/>
        </w:rPr>
        <w:t>)</w:t>
      </w:r>
      <w:r w:rsidR="6143DF18" w:rsidRPr="44480EFF">
        <w:rPr>
          <w:rFonts w:ascii="Times New Roman" w:eastAsia="Times New Roman" w:hAnsi="Times New Roman" w:cs="Times New Roman"/>
          <w:sz w:val="20"/>
          <w:szCs w:val="20"/>
        </w:rPr>
        <w:t>.</w:t>
      </w:r>
    </w:p>
    <w:p w14:paraId="65172E1D" w14:textId="7676B6A6" w:rsidR="44480EFF" w:rsidRDefault="44480EFF" w:rsidP="44480EFF">
      <w:pPr>
        <w:rPr>
          <w:rFonts w:ascii="Times New Roman" w:eastAsia="Times New Roman" w:hAnsi="Times New Roman" w:cs="Times New Roman"/>
          <w:b/>
          <w:bCs/>
          <w:sz w:val="20"/>
          <w:szCs w:val="20"/>
        </w:rPr>
      </w:pPr>
    </w:p>
    <w:p w14:paraId="13D9723C" w14:textId="1AE3E9CA" w:rsidR="44480EFF" w:rsidRDefault="4D5C25CC" w:rsidP="301840AD">
      <w:r>
        <w:rPr>
          <w:noProof/>
        </w:rPr>
        <w:drawing>
          <wp:inline distT="0" distB="0" distL="0" distR="0" wp14:anchorId="76370E63" wp14:editId="2C4E2C18">
            <wp:extent cx="3090753" cy="2202939"/>
            <wp:effectExtent l="0" t="0" r="0" b="0"/>
            <wp:docPr id="122714098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7140983" name="Picture 1227140983"/>
                    <pic:cNvPicPr/>
                  </pic:nvPicPr>
                  <pic:blipFill>
                    <a:blip r:embed="rId18">
                      <a:extLst>
                        <a:ext uri="{28A0092B-C50C-407E-A947-70E740481C1C}">
                          <a14:useLocalDpi xmlns:a14="http://schemas.microsoft.com/office/drawing/2010/main"/>
                        </a:ext>
                      </a:extLst>
                    </a:blip>
                    <a:stretch>
                      <a:fillRect/>
                    </a:stretch>
                  </pic:blipFill>
                  <pic:spPr>
                    <a:xfrm>
                      <a:off x="0" y="0"/>
                      <a:ext cx="3090753" cy="2202939"/>
                    </a:xfrm>
                    <a:prstGeom prst="rect">
                      <a:avLst/>
                    </a:prstGeom>
                  </pic:spPr>
                </pic:pic>
              </a:graphicData>
            </a:graphic>
          </wp:inline>
        </w:drawing>
      </w:r>
    </w:p>
    <w:p w14:paraId="5698B6C0" w14:textId="70268E64" w:rsidR="5DA4A417" w:rsidRDefault="5DA4A417" w:rsidP="44480EFF">
      <w:pPr>
        <w:jc w:val="both"/>
        <w:rPr>
          <w:rFonts w:ascii="Times New Roman" w:hAnsi="Times New Roman" w:cs="Times New Roman"/>
          <w:b/>
          <w:bCs/>
          <w:i/>
          <w:iCs/>
          <w:sz w:val="20"/>
          <w:szCs w:val="20"/>
          <w:lang w:val="en-US"/>
        </w:rPr>
      </w:pPr>
      <w:r w:rsidRPr="44480EFF">
        <w:rPr>
          <w:rFonts w:ascii="Times New Roman" w:hAnsi="Times New Roman" w:cs="Times New Roman"/>
          <w:b/>
          <w:bCs/>
          <w:i/>
          <w:iCs/>
          <w:sz w:val="20"/>
          <w:szCs w:val="20"/>
          <w:lang w:val="en-US"/>
        </w:rPr>
        <w:t>Figure A1.8 Test Information curves of the Bifactor-Model for the SF-12 questionnaire</w:t>
      </w:r>
    </w:p>
    <w:p w14:paraId="1E9430B1" w14:textId="7498A8FE" w:rsidR="5DA4A417" w:rsidRDefault="5DA4A417" w:rsidP="44480EFF">
      <w:pPr>
        <w:jc w:val="both"/>
        <w:rPr>
          <w:rFonts w:ascii="Times New Roman" w:hAnsi="Times New Roman" w:cs="Times New Roman"/>
          <w:i/>
          <w:iCs/>
          <w:sz w:val="20"/>
          <w:szCs w:val="20"/>
          <w:lang w:val="en-US"/>
        </w:rPr>
      </w:pPr>
      <w:r w:rsidRPr="44480EFF">
        <w:rPr>
          <w:rFonts w:ascii="Times New Roman" w:hAnsi="Times New Roman" w:cs="Times New Roman"/>
          <w:i/>
          <w:iCs/>
          <w:sz w:val="20"/>
          <w:szCs w:val="20"/>
          <w:lang w:val="en-US"/>
        </w:rPr>
        <w:t>The plot shows the test information curves across the latent trait (θ) for the general SF-12 factor (SF-12</w:t>
      </w:r>
      <w:r w:rsidRPr="44480EFF">
        <w:rPr>
          <w:rFonts w:ascii="Times New Roman" w:hAnsi="Times New Roman" w:cs="Times New Roman"/>
          <w:i/>
          <w:iCs/>
          <w:sz w:val="20"/>
          <w:szCs w:val="20"/>
          <w:vertAlign w:val="subscript"/>
          <w:lang w:val="en-US"/>
        </w:rPr>
        <w:t>G</w:t>
      </w:r>
      <w:r w:rsidRPr="44480EFF">
        <w:rPr>
          <w:rFonts w:ascii="Times New Roman" w:hAnsi="Times New Roman" w:cs="Times New Roman"/>
          <w:i/>
          <w:iCs/>
          <w:sz w:val="20"/>
          <w:szCs w:val="20"/>
          <w:lang w:val="en-US"/>
        </w:rPr>
        <w:t xml:space="preserve">, solid line), </w:t>
      </w:r>
      <w:r w:rsidR="5EC7C178" w:rsidRPr="44480EFF">
        <w:rPr>
          <w:rFonts w:ascii="Times New Roman" w:hAnsi="Times New Roman" w:cs="Times New Roman"/>
          <w:i/>
          <w:iCs/>
          <w:sz w:val="20"/>
          <w:szCs w:val="20"/>
          <w:lang w:val="en-US"/>
        </w:rPr>
        <w:t>Physical Health Composite factor</w:t>
      </w:r>
      <w:r w:rsidRPr="44480EFF">
        <w:rPr>
          <w:rFonts w:ascii="Times New Roman" w:hAnsi="Times New Roman" w:cs="Times New Roman"/>
          <w:i/>
          <w:iCs/>
          <w:sz w:val="20"/>
          <w:szCs w:val="20"/>
          <w:lang w:val="en-US"/>
        </w:rPr>
        <w:t xml:space="preserve"> (</w:t>
      </w:r>
      <w:r w:rsidR="5109F297" w:rsidRPr="44480EFF">
        <w:rPr>
          <w:rFonts w:ascii="Times New Roman" w:hAnsi="Times New Roman" w:cs="Times New Roman"/>
          <w:i/>
          <w:iCs/>
          <w:sz w:val="20"/>
          <w:szCs w:val="20"/>
          <w:lang w:val="en-US"/>
        </w:rPr>
        <w:t>PHC</w:t>
      </w:r>
      <w:r w:rsidRPr="44480EFF">
        <w:rPr>
          <w:rFonts w:ascii="Times New Roman" w:hAnsi="Times New Roman" w:cs="Times New Roman"/>
          <w:i/>
          <w:iCs/>
          <w:sz w:val="20"/>
          <w:szCs w:val="20"/>
          <w:lang w:val="en-US"/>
        </w:rPr>
        <w:t>, dashed line)</w:t>
      </w:r>
      <w:r w:rsidR="0D0DAD69" w:rsidRPr="44480EFF">
        <w:rPr>
          <w:rFonts w:ascii="Times New Roman" w:hAnsi="Times New Roman" w:cs="Times New Roman"/>
          <w:i/>
          <w:iCs/>
          <w:sz w:val="20"/>
          <w:szCs w:val="20"/>
          <w:lang w:val="en-US"/>
        </w:rPr>
        <w:t>, and</w:t>
      </w:r>
      <w:r w:rsidRPr="44480EFF">
        <w:rPr>
          <w:rFonts w:ascii="Times New Roman" w:hAnsi="Times New Roman" w:cs="Times New Roman"/>
          <w:i/>
          <w:iCs/>
          <w:sz w:val="20"/>
          <w:szCs w:val="20"/>
          <w:lang w:val="en-US"/>
        </w:rPr>
        <w:t xml:space="preserve"> </w:t>
      </w:r>
      <w:r w:rsidR="68D8EFF2" w:rsidRPr="44480EFF">
        <w:rPr>
          <w:rFonts w:ascii="Times New Roman" w:hAnsi="Times New Roman" w:cs="Times New Roman"/>
          <w:i/>
          <w:iCs/>
          <w:sz w:val="20"/>
          <w:szCs w:val="20"/>
          <w:lang w:val="en-US"/>
        </w:rPr>
        <w:t xml:space="preserve">Mental Health Composite factor </w:t>
      </w:r>
      <w:r w:rsidRPr="44480EFF">
        <w:rPr>
          <w:rFonts w:ascii="Times New Roman" w:hAnsi="Times New Roman" w:cs="Times New Roman"/>
          <w:i/>
          <w:iCs/>
          <w:sz w:val="20"/>
          <w:szCs w:val="20"/>
          <w:lang w:val="en-US"/>
        </w:rPr>
        <w:t>(</w:t>
      </w:r>
      <w:r w:rsidR="0045F2EB" w:rsidRPr="44480EFF">
        <w:rPr>
          <w:rFonts w:ascii="Times New Roman" w:hAnsi="Times New Roman" w:cs="Times New Roman"/>
          <w:i/>
          <w:iCs/>
          <w:sz w:val="20"/>
          <w:szCs w:val="20"/>
          <w:lang w:val="en-US"/>
        </w:rPr>
        <w:t>MHC</w:t>
      </w:r>
      <w:r w:rsidRPr="44480EFF">
        <w:rPr>
          <w:rFonts w:ascii="Times New Roman" w:hAnsi="Times New Roman" w:cs="Times New Roman"/>
          <w:i/>
          <w:iCs/>
          <w:sz w:val="20"/>
          <w:szCs w:val="20"/>
          <w:lang w:val="en-US"/>
        </w:rPr>
        <w:t>, dotted line). The S</w:t>
      </w:r>
      <w:r w:rsidR="0CA1F1B2" w:rsidRPr="44480EFF">
        <w:rPr>
          <w:rFonts w:ascii="Times New Roman" w:hAnsi="Times New Roman" w:cs="Times New Roman"/>
          <w:i/>
          <w:iCs/>
          <w:sz w:val="20"/>
          <w:szCs w:val="20"/>
          <w:lang w:val="en-US"/>
        </w:rPr>
        <w:t>F-12</w:t>
      </w:r>
      <w:r w:rsidRPr="44480EFF">
        <w:rPr>
          <w:rFonts w:ascii="Times New Roman" w:hAnsi="Times New Roman" w:cs="Times New Roman"/>
          <w:i/>
          <w:iCs/>
          <w:sz w:val="20"/>
          <w:szCs w:val="20"/>
          <w:vertAlign w:val="subscript"/>
          <w:lang w:val="en-US"/>
        </w:rPr>
        <w:t>G</w:t>
      </w:r>
      <w:r w:rsidRPr="44480EFF">
        <w:rPr>
          <w:rFonts w:ascii="Times New Roman" w:hAnsi="Times New Roman" w:cs="Times New Roman"/>
          <w:i/>
          <w:iCs/>
          <w:sz w:val="20"/>
          <w:szCs w:val="20"/>
          <w:lang w:val="en-US"/>
        </w:rPr>
        <w:t xml:space="preserve"> provides the highest </w:t>
      </w:r>
      <w:r w:rsidR="1E42C54D" w:rsidRPr="44480EFF">
        <w:rPr>
          <w:rFonts w:ascii="Times New Roman" w:hAnsi="Times New Roman" w:cs="Times New Roman"/>
          <w:i/>
          <w:iCs/>
          <w:sz w:val="20"/>
          <w:szCs w:val="20"/>
          <w:lang w:val="en-US"/>
        </w:rPr>
        <w:t>information</w:t>
      </w:r>
      <w:r w:rsidRPr="44480EFF">
        <w:rPr>
          <w:rFonts w:ascii="Times New Roman" w:hAnsi="Times New Roman" w:cs="Times New Roman"/>
          <w:i/>
          <w:iCs/>
          <w:sz w:val="20"/>
          <w:szCs w:val="20"/>
          <w:lang w:val="en-US"/>
        </w:rPr>
        <w:t>, peaking around the mean trait level (-1&lt;θ&lt;</w:t>
      </w:r>
      <w:r w:rsidR="045E006B" w:rsidRPr="44480EFF">
        <w:rPr>
          <w:rFonts w:ascii="Times New Roman" w:hAnsi="Times New Roman" w:cs="Times New Roman"/>
          <w:i/>
          <w:iCs/>
          <w:sz w:val="20"/>
          <w:szCs w:val="20"/>
          <w:lang w:val="en-US"/>
        </w:rPr>
        <w:t>1</w:t>
      </w:r>
      <w:r w:rsidRPr="44480EFF">
        <w:rPr>
          <w:rFonts w:ascii="Times New Roman" w:hAnsi="Times New Roman" w:cs="Times New Roman"/>
          <w:i/>
          <w:iCs/>
          <w:sz w:val="20"/>
          <w:szCs w:val="20"/>
          <w:lang w:val="en-US"/>
        </w:rPr>
        <w:t>), whereas the domain-specific scales (</w:t>
      </w:r>
      <w:r w:rsidR="3121E0E6" w:rsidRPr="44480EFF">
        <w:rPr>
          <w:rFonts w:ascii="Times New Roman" w:hAnsi="Times New Roman" w:cs="Times New Roman"/>
          <w:i/>
          <w:iCs/>
          <w:sz w:val="20"/>
          <w:szCs w:val="20"/>
          <w:lang w:val="en-US"/>
        </w:rPr>
        <w:t>PHC and</w:t>
      </w:r>
      <w:r w:rsidRPr="44480EFF">
        <w:rPr>
          <w:rFonts w:ascii="Times New Roman" w:hAnsi="Times New Roman" w:cs="Times New Roman"/>
          <w:i/>
          <w:iCs/>
          <w:sz w:val="20"/>
          <w:szCs w:val="20"/>
          <w:lang w:val="en-US"/>
        </w:rPr>
        <w:t xml:space="preserve"> </w:t>
      </w:r>
      <w:r w:rsidR="704B8769" w:rsidRPr="44480EFF">
        <w:rPr>
          <w:rFonts w:ascii="Times New Roman" w:hAnsi="Times New Roman" w:cs="Times New Roman"/>
          <w:i/>
          <w:iCs/>
          <w:sz w:val="20"/>
          <w:szCs w:val="20"/>
          <w:lang w:val="en-US"/>
        </w:rPr>
        <w:t>MHC</w:t>
      </w:r>
      <w:r w:rsidRPr="44480EFF">
        <w:rPr>
          <w:rFonts w:ascii="Times New Roman" w:hAnsi="Times New Roman" w:cs="Times New Roman"/>
          <w:i/>
          <w:iCs/>
          <w:sz w:val="20"/>
          <w:szCs w:val="20"/>
          <w:lang w:val="en-US"/>
        </w:rPr>
        <w:t>) contribute relativel</w:t>
      </w:r>
      <w:r w:rsidR="59C25D8E" w:rsidRPr="44480EFF">
        <w:rPr>
          <w:rFonts w:ascii="Times New Roman" w:hAnsi="Times New Roman" w:cs="Times New Roman"/>
          <w:i/>
          <w:iCs/>
          <w:sz w:val="20"/>
          <w:szCs w:val="20"/>
          <w:lang w:val="en-US"/>
        </w:rPr>
        <w:t>y</w:t>
      </w:r>
      <w:r w:rsidRPr="44480EFF">
        <w:rPr>
          <w:rFonts w:ascii="Times New Roman" w:hAnsi="Times New Roman" w:cs="Times New Roman"/>
          <w:i/>
          <w:iCs/>
          <w:sz w:val="20"/>
          <w:szCs w:val="20"/>
          <w:lang w:val="en-US"/>
        </w:rPr>
        <w:t xml:space="preserve"> lower test information across the continuum.</w:t>
      </w:r>
    </w:p>
    <w:p w14:paraId="13D44D35" w14:textId="58118A9C" w:rsidR="44480EFF" w:rsidRDefault="44480EFF" w:rsidP="44480EFF">
      <w:pPr>
        <w:rPr>
          <w:rFonts w:ascii="Times New Roman" w:eastAsia="Times New Roman" w:hAnsi="Times New Roman" w:cs="Times New Roman"/>
          <w:b/>
          <w:bCs/>
          <w:sz w:val="20"/>
          <w:szCs w:val="20"/>
        </w:rPr>
      </w:pPr>
    </w:p>
    <w:p w14:paraId="1F0CDB2B" w14:textId="3CE77A59" w:rsidR="29277C75" w:rsidRDefault="29277C75" w:rsidP="5B994A04">
      <w:pPr>
        <w:rPr>
          <w:rFonts w:ascii="Times New Roman" w:hAnsi="Times New Roman" w:cs="Times New Roman"/>
          <w:b/>
          <w:bCs/>
          <w:i/>
          <w:iCs/>
          <w:sz w:val="20"/>
          <w:szCs w:val="20"/>
          <w:lang w:val="en-US"/>
        </w:rPr>
      </w:pPr>
      <w:r>
        <w:rPr>
          <w:noProof/>
        </w:rPr>
        <w:drawing>
          <wp:inline distT="0" distB="0" distL="0" distR="0" wp14:anchorId="77EDB480" wp14:editId="5E545CED">
            <wp:extent cx="3193039" cy="2451243"/>
            <wp:effectExtent l="0" t="0" r="0" b="0"/>
            <wp:docPr id="90869783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14:useLocalDpi xmlns:a14="http://schemas.microsoft.com/office/drawing/2010/main"/>
                        </a:ext>
                      </a:extLst>
                    </a:blip>
                    <a:srcRect r="887" b="4814"/>
                    <a:stretch>
                      <a:fillRect/>
                    </a:stretch>
                  </pic:blipFill>
                  <pic:spPr bwMode="auto">
                    <a:xfrm>
                      <a:off x="0" y="0"/>
                      <a:ext cx="3193039" cy="2451243"/>
                    </a:xfrm>
                    <a:prstGeom prst="rect">
                      <a:avLst/>
                    </a:prstGeom>
                    <a:noFill/>
                  </pic:spPr>
                </pic:pic>
              </a:graphicData>
            </a:graphic>
          </wp:inline>
        </w:drawing>
      </w:r>
    </w:p>
    <w:p w14:paraId="1A87367B" w14:textId="674B1DB7" w:rsidR="00794AF2" w:rsidRDefault="00794AF2" w:rsidP="44480EFF">
      <w:pPr>
        <w:jc w:val="both"/>
        <w:rPr>
          <w:rFonts w:ascii="Times New Roman" w:hAnsi="Times New Roman" w:cs="Times New Roman"/>
          <w:b/>
          <w:bCs/>
          <w:i/>
          <w:iCs/>
          <w:sz w:val="20"/>
          <w:szCs w:val="20"/>
          <w:lang w:val="en-US"/>
        </w:rPr>
      </w:pPr>
      <w:r w:rsidRPr="44480EFF">
        <w:rPr>
          <w:rFonts w:ascii="Times New Roman" w:hAnsi="Times New Roman" w:cs="Times New Roman"/>
          <w:b/>
          <w:bCs/>
          <w:i/>
          <w:iCs/>
          <w:sz w:val="20"/>
          <w:szCs w:val="20"/>
          <w:lang w:val="en-US"/>
        </w:rPr>
        <w:t xml:space="preserve">Figure </w:t>
      </w:r>
      <w:r w:rsidR="728CCEA3" w:rsidRPr="44480EFF">
        <w:rPr>
          <w:rFonts w:ascii="Times New Roman" w:hAnsi="Times New Roman" w:cs="Times New Roman"/>
          <w:b/>
          <w:bCs/>
          <w:i/>
          <w:iCs/>
          <w:sz w:val="20"/>
          <w:szCs w:val="20"/>
          <w:lang w:val="en-US"/>
        </w:rPr>
        <w:t>A1.9</w:t>
      </w:r>
      <w:r w:rsidRPr="44480EFF">
        <w:rPr>
          <w:rFonts w:ascii="Times New Roman" w:hAnsi="Times New Roman" w:cs="Times New Roman"/>
          <w:b/>
          <w:bCs/>
          <w:i/>
          <w:iCs/>
          <w:sz w:val="20"/>
          <w:szCs w:val="20"/>
          <w:lang w:val="en-US"/>
        </w:rPr>
        <w:t xml:space="preserve"> Test Information curves of the Bifactor-Model for the KDQoL-36 disease specific scale questionnaire</w:t>
      </w:r>
    </w:p>
    <w:p w14:paraId="055A5FFD" w14:textId="2B694D44" w:rsidR="0052768E" w:rsidRPr="00DA5AF0" w:rsidRDefault="0052768E" w:rsidP="44480EFF">
      <w:pPr>
        <w:jc w:val="both"/>
        <w:rPr>
          <w:rFonts w:ascii="Times New Roman" w:hAnsi="Times New Roman" w:cs="Times New Roman"/>
          <w:i/>
          <w:iCs/>
          <w:sz w:val="20"/>
          <w:szCs w:val="20"/>
          <w:lang w:val="en-US"/>
        </w:rPr>
      </w:pPr>
      <w:r w:rsidRPr="44480EFF">
        <w:rPr>
          <w:rFonts w:ascii="Times New Roman" w:hAnsi="Times New Roman" w:cs="Times New Roman"/>
          <w:i/>
          <w:iCs/>
          <w:sz w:val="20"/>
          <w:szCs w:val="20"/>
          <w:lang w:val="en-US"/>
        </w:rPr>
        <w:t>The plot shows the test information curves across the latent trait (θ) for the general Kidney Disease Scale (KDS</w:t>
      </w:r>
      <w:r w:rsidRPr="44480EFF">
        <w:rPr>
          <w:rFonts w:ascii="Times New Roman" w:hAnsi="Times New Roman" w:cs="Times New Roman"/>
          <w:i/>
          <w:iCs/>
          <w:sz w:val="20"/>
          <w:szCs w:val="20"/>
          <w:vertAlign w:val="subscript"/>
          <w:lang w:val="en-US"/>
        </w:rPr>
        <w:t>G</w:t>
      </w:r>
      <w:r w:rsidRPr="44480EFF">
        <w:rPr>
          <w:rFonts w:ascii="Times New Roman" w:hAnsi="Times New Roman" w:cs="Times New Roman"/>
          <w:i/>
          <w:iCs/>
          <w:sz w:val="20"/>
          <w:szCs w:val="20"/>
          <w:lang w:val="en-US"/>
        </w:rPr>
        <w:t>, solid line), Burden kidney disease (BKD, dashed line), symptom kidney disease (SKD, dotted line), and effect kidney disease (EKD, dash-dotted line). The KDS</w:t>
      </w:r>
      <w:r w:rsidRPr="44480EFF">
        <w:rPr>
          <w:rFonts w:ascii="Times New Roman" w:hAnsi="Times New Roman" w:cs="Times New Roman"/>
          <w:i/>
          <w:iCs/>
          <w:sz w:val="20"/>
          <w:szCs w:val="20"/>
          <w:vertAlign w:val="subscript"/>
          <w:lang w:val="en-US"/>
        </w:rPr>
        <w:t>G</w:t>
      </w:r>
      <w:r w:rsidRPr="44480EFF">
        <w:rPr>
          <w:rFonts w:ascii="Times New Roman" w:hAnsi="Times New Roman" w:cs="Times New Roman"/>
          <w:i/>
          <w:iCs/>
          <w:sz w:val="20"/>
          <w:szCs w:val="20"/>
          <w:lang w:val="en-US"/>
        </w:rPr>
        <w:t xml:space="preserve"> provides the highest </w:t>
      </w:r>
      <w:r w:rsidR="7BA6FD76" w:rsidRPr="44480EFF">
        <w:rPr>
          <w:rFonts w:ascii="Times New Roman" w:hAnsi="Times New Roman" w:cs="Times New Roman"/>
          <w:i/>
          <w:iCs/>
          <w:sz w:val="20"/>
          <w:szCs w:val="20"/>
          <w:lang w:val="en-US"/>
        </w:rPr>
        <w:t>information</w:t>
      </w:r>
      <w:r w:rsidRPr="44480EFF">
        <w:rPr>
          <w:rFonts w:ascii="Times New Roman" w:hAnsi="Times New Roman" w:cs="Times New Roman"/>
          <w:i/>
          <w:iCs/>
          <w:sz w:val="20"/>
          <w:szCs w:val="20"/>
          <w:lang w:val="en-US"/>
        </w:rPr>
        <w:t>, peaking around the mean trait level (</w:t>
      </w:r>
      <w:r w:rsidR="6B0A9E5A" w:rsidRPr="44480EFF">
        <w:rPr>
          <w:rFonts w:ascii="Times New Roman" w:hAnsi="Times New Roman" w:cs="Times New Roman"/>
          <w:i/>
          <w:iCs/>
          <w:sz w:val="20"/>
          <w:szCs w:val="20"/>
          <w:lang w:val="en-US"/>
        </w:rPr>
        <w:t>-1</w:t>
      </w:r>
      <w:r w:rsidR="31AA1F17" w:rsidRPr="44480EFF">
        <w:rPr>
          <w:rFonts w:ascii="Times New Roman" w:hAnsi="Times New Roman" w:cs="Times New Roman"/>
          <w:i/>
          <w:iCs/>
          <w:sz w:val="20"/>
          <w:szCs w:val="20"/>
          <w:lang w:val="en-US"/>
        </w:rPr>
        <w:t>&lt;</w:t>
      </w:r>
      <w:r w:rsidRPr="44480EFF">
        <w:rPr>
          <w:rFonts w:ascii="Times New Roman" w:hAnsi="Times New Roman" w:cs="Times New Roman"/>
          <w:i/>
          <w:iCs/>
          <w:sz w:val="20"/>
          <w:szCs w:val="20"/>
          <w:lang w:val="en-US"/>
        </w:rPr>
        <w:t>θ</w:t>
      </w:r>
      <w:proofErr w:type="gramStart"/>
      <w:r w:rsidR="62B142F5" w:rsidRPr="44480EFF">
        <w:rPr>
          <w:rFonts w:ascii="Times New Roman" w:hAnsi="Times New Roman" w:cs="Times New Roman"/>
          <w:i/>
          <w:iCs/>
          <w:sz w:val="20"/>
          <w:szCs w:val="20"/>
          <w:lang w:val="en-US"/>
        </w:rPr>
        <w:t>&lt;</w:t>
      </w:r>
      <w:r w:rsidRPr="44480EFF">
        <w:rPr>
          <w:rFonts w:ascii="Times New Roman" w:hAnsi="Times New Roman" w:cs="Times New Roman"/>
          <w:i/>
          <w:iCs/>
          <w:sz w:val="20"/>
          <w:szCs w:val="20"/>
          <w:lang w:val="en-US"/>
        </w:rPr>
        <w:t xml:space="preserve">  0</w:t>
      </w:r>
      <w:proofErr w:type="gramEnd"/>
      <w:r w:rsidRPr="44480EFF">
        <w:rPr>
          <w:rFonts w:ascii="Times New Roman" w:hAnsi="Times New Roman" w:cs="Times New Roman"/>
          <w:i/>
          <w:iCs/>
          <w:sz w:val="20"/>
          <w:szCs w:val="20"/>
          <w:lang w:val="en-US"/>
        </w:rPr>
        <w:t>), whereas the domain-specific scales (BKD, SKD, EKD) contribute relatively lower test information across the continuum.</w:t>
      </w:r>
    </w:p>
    <w:p w14:paraId="6CBAB377" w14:textId="4A549EA4" w:rsidR="008048E2" w:rsidRDefault="008048E2">
      <w:pPr>
        <w:rPr>
          <w:rFonts w:ascii="Times New Roman" w:hAnsi="Times New Roman" w:cs="Times New Roman"/>
          <w:b/>
          <w:bCs/>
          <w:i/>
          <w:iCs/>
          <w:sz w:val="20"/>
          <w:szCs w:val="20"/>
          <w:lang w:val="en-US"/>
        </w:rPr>
      </w:pPr>
    </w:p>
    <w:p w14:paraId="3E01F5A5" w14:textId="77777777" w:rsidR="0073652D" w:rsidRPr="00BA1119" w:rsidRDefault="0073652D">
      <w:pPr>
        <w:rPr>
          <w:rFonts w:ascii="Times New Roman" w:hAnsi="Times New Roman" w:cs="Times New Roman"/>
          <w:b/>
          <w:bCs/>
          <w:i/>
          <w:iCs/>
          <w:sz w:val="20"/>
          <w:szCs w:val="20"/>
          <w:lang w:val="en-US"/>
        </w:rPr>
      </w:pPr>
    </w:p>
    <w:p w14:paraId="33672FCF" w14:textId="613F43B0" w:rsidR="00C659CC" w:rsidRPr="00BA1119" w:rsidRDefault="5C338B2D" w:rsidP="5B994A04">
      <w:pPr>
        <w:jc w:val="center"/>
        <w:rPr>
          <w:rFonts w:ascii="Times New Roman" w:hAnsi="Times New Roman" w:cs="Times New Roman"/>
          <w:b/>
          <w:bCs/>
          <w:i/>
          <w:iCs/>
          <w:noProof/>
          <w:sz w:val="20"/>
          <w:szCs w:val="20"/>
        </w:rPr>
      </w:pPr>
      <w:r w:rsidRPr="5B994A04">
        <w:rPr>
          <w:rFonts w:ascii="Times New Roman" w:hAnsi="Times New Roman" w:cs="Times New Roman"/>
          <w:b/>
          <w:bCs/>
          <w:i/>
          <w:iCs/>
          <w:noProof/>
          <w:sz w:val="20"/>
          <w:szCs w:val="20"/>
        </w:rPr>
        <w:lastRenderedPageBreak/>
        <w:t xml:space="preserve">Appendix </w:t>
      </w:r>
      <w:r w:rsidR="5EFD0320" w:rsidRPr="5B994A04">
        <w:rPr>
          <w:rFonts w:ascii="Times New Roman" w:hAnsi="Times New Roman" w:cs="Times New Roman"/>
          <w:b/>
          <w:bCs/>
          <w:i/>
          <w:iCs/>
          <w:noProof/>
          <w:sz w:val="20"/>
          <w:szCs w:val="20"/>
        </w:rPr>
        <w:t>2</w:t>
      </w:r>
    </w:p>
    <w:p w14:paraId="632FEA21" w14:textId="4D93B94C" w:rsidR="00C659CC" w:rsidRPr="00BA1119" w:rsidRDefault="5C338B2D" w:rsidP="5B994A04">
      <w:pPr>
        <w:spacing w:beforeAutospacing="1" w:afterAutospacing="1" w:line="480" w:lineRule="auto"/>
        <w:jc w:val="center"/>
        <w:rPr>
          <w:rFonts w:ascii="Times New Roman" w:hAnsi="Times New Roman" w:cs="Times New Roman"/>
          <w:b/>
          <w:bCs/>
          <w:sz w:val="20"/>
          <w:szCs w:val="20"/>
        </w:rPr>
      </w:pPr>
      <w:r w:rsidRPr="5B994A04">
        <w:rPr>
          <w:rFonts w:ascii="Times New Roman" w:hAnsi="Times New Roman" w:cs="Times New Roman"/>
          <w:b/>
          <w:bCs/>
          <w:sz w:val="20"/>
          <w:szCs w:val="20"/>
        </w:rPr>
        <w:t xml:space="preserve">Computerized Adaptive Testing (CAT) </w:t>
      </w:r>
      <w:r w:rsidR="617F8834" w:rsidRPr="5B994A04">
        <w:rPr>
          <w:rFonts w:ascii="Times New Roman" w:hAnsi="Times New Roman" w:cs="Times New Roman"/>
          <w:b/>
          <w:bCs/>
          <w:sz w:val="20"/>
          <w:szCs w:val="20"/>
        </w:rPr>
        <w:t>technical details</w:t>
      </w:r>
    </w:p>
    <w:p w14:paraId="007A5D18" w14:textId="5447555F" w:rsidR="5B994A04" w:rsidRDefault="5B994A04" w:rsidP="5B994A04">
      <w:pPr>
        <w:spacing w:beforeAutospacing="1" w:afterAutospacing="1" w:line="480" w:lineRule="auto"/>
        <w:jc w:val="center"/>
        <w:rPr>
          <w:rFonts w:ascii="Times New Roman" w:hAnsi="Times New Roman" w:cs="Times New Roman"/>
          <w:b/>
          <w:bCs/>
          <w:sz w:val="20"/>
          <w:szCs w:val="20"/>
        </w:rPr>
      </w:pPr>
    </w:p>
    <w:p w14:paraId="5E6B80A5" w14:textId="66217DEB" w:rsidR="00C659CC" w:rsidRPr="00BA1119" w:rsidRDefault="5C338B2D" w:rsidP="016BDB45">
      <w:pPr>
        <w:spacing w:after="0" w:line="480" w:lineRule="auto"/>
        <w:jc w:val="both"/>
        <w:rPr>
          <w:rFonts w:ascii="Times New Roman" w:hAnsi="Times New Roman" w:cs="Times New Roman"/>
          <w:sz w:val="20"/>
          <w:szCs w:val="20"/>
        </w:rPr>
      </w:pPr>
      <w:r w:rsidRPr="5B994A04">
        <w:rPr>
          <w:rFonts w:ascii="Times New Roman" w:hAnsi="Times New Roman" w:cs="Times New Roman"/>
          <w:sz w:val="20"/>
          <w:szCs w:val="20"/>
        </w:rPr>
        <w:t xml:space="preserve">CAT was applied to </w:t>
      </w:r>
      <w:r w:rsidR="4EF391E7" w:rsidRPr="5B994A04">
        <w:rPr>
          <w:rFonts w:ascii="Times New Roman" w:hAnsi="Times New Roman" w:cs="Times New Roman"/>
          <w:sz w:val="20"/>
          <w:szCs w:val="20"/>
        </w:rPr>
        <w:t>selected</w:t>
      </w:r>
      <w:r w:rsidRPr="5B994A04">
        <w:rPr>
          <w:rFonts w:ascii="Times New Roman" w:hAnsi="Times New Roman" w:cs="Times New Roman"/>
          <w:sz w:val="20"/>
          <w:szCs w:val="20"/>
        </w:rPr>
        <w:t xml:space="preserve"> bifa</w:t>
      </w:r>
      <w:r w:rsidR="7CEF350B" w:rsidRPr="5B994A04">
        <w:rPr>
          <w:rFonts w:ascii="Times New Roman" w:hAnsi="Times New Roman" w:cs="Times New Roman"/>
          <w:sz w:val="20"/>
          <w:szCs w:val="20"/>
        </w:rPr>
        <w:t xml:space="preserve">ctor </w:t>
      </w:r>
      <w:r w:rsidRPr="5B994A04">
        <w:rPr>
          <w:rFonts w:ascii="Times New Roman" w:hAnsi="Times New Roman" w:cs="Times New Roman"/>
          <w:sz w:val="20"/>
          <w:szCs w:val="20"/>
        </w:rPr>
        <w:t>models to enhance the efficiency of questionnaire administration while maintaining score accuracy. CAT parameters were optimized by evaluating, for each factor of the models, the differences between scores obtained through full IRT and those generated via CAT using Bland-Altman plots</w:t>
      </w:r>
      <w:r w:rsidR="67D63A30" w:rsidRPr="5B994A04">
        <w:rPr>
          <w:rFonts w:ascii="Times New Roman" w:hAnsi="Times New Roman" w:cs="Times New Roman"/>
          <w:sz w:val="20"/>
          <w:szCs w:val="20"/>
        </w:rPr>
        <w:t xml:space="preserve"> as explained in the main text of the paper</w:t>
      </w:r>
      <w:r w:rsidRPr="5B994A04">
        <w:rPr>
          <w:rFonts w:ascii="Times New Roman" w:hAnsi="Times New Roman" w:cs="Times New Roman"/>
          <w:sz w:val="20"/>
          <w:szCs w:val="20"/>
        </w:rPr>
        <w:t xml:space="preserve">. </w:t>
      </w:r>
    </w:p>
    <w:p w14:paraId="58F2829C" w14:textId="564BA7A0" w:rsidR="00C659CC" w:rsidRPr="00BA1119" w:rsidRDefault="75B9B65F" w:rsidP="016BDB45">
      <w:pPr>
        <w:spacing w:after="0" w:line="480" w:lineRule="auto"/>
        <w:rPr>
          <w:rFonts w:ascii="Times New Roman" w:hAnsi="Times New Roman" w:cs="Times New Roman"/>
          <w:sz w:val="20"/>
          <w:szCs w:val="20"/>
        </w:rPr>
      </w:pPr>
      <w:r w:rsidRPr="5B994A04">
        <w:rPr>
          <w:rFonts w:ascii="Times New Roman" w:hAnsi="Times New Roman" w:cs="Times New Roman"/>
          <w:sz w:val="20"/>
          <w:szCs w:val="20"/>
        </w:rPr>
        <w:t xml:space="preserve">Here below the details on </w:t>
      </w:r>
      <w:r w:rsidR="443A4FCA" w:rsidRPr="5B994A04">
        <w:rPr>
          <w:rFonts w:ascii="Times New Roman" w:hAnsi="Times New Roman" w:cs="Times New Roman"/>
          <w:sz w:val="20"/>
          <w:szCs w:val="20"/>
        </w:rPr>
        <w:t>computed CAT</w:t>
      </w:r>
      <w:r w:rsidRPr="5B994A04">
        <w:rPr>
          <w:rFonts w:ascii="Times New Roman" w:hAnsi="Times New Roman" w:cs="Times New Roman"/>
          <w:sz w:val="20"/>
          <w:szCs w:val="20"/>
        </w:rPr>
        <w:t xml:space="preserve"> are shown</w:t>
      </w:r>
      <w:r w:rsidR="5C338B2D" w:rsidRPr="5B994A04">
        <w:rPr>
          <w:rFonts w:ascii="Times New Roman" w:hAnsi="Times New Roman" w:cs="Times New Roman"/>
          <w:sz w:val="20"/>
          <w:szCs w:val="20"/>
        </w:rPr>
        <w:t>:</w:t>
      </w:r>
    </w:p>
    <w:p w14:paraId="309DD054" w14:textId="1869C87D" w:rsidR="00C659CC" w:rsidRPr="00BA1119" w:rsidRDefault="5C338B2D" w:rsidP="016BDB45">
      <w:pPr>
        <w:spacing w:after="0" w:line="480" w:lineRule="auto"/>
        <w:ind w:left="720"/>
        <w:rPr>
          <w:rFonts w:ascii="Times New Roman" w:hAnsi="Times New Roman" w:cs="Times New Roman"/>
          <w:b/>
          <w:bCs/>
          <w:sz w:val="20"/>
          <w:szCs w:val="20"/>
        </w:rPr>
      </w:pPr>
      <w:r w:rsidRPr="5B994A04">
        <w:rPr>
          <w:rFonts w:ascii="Times New Roman" w:hAnsi="Times New Roman" w:cs="Times New Roman"/>
          <w:b/>
          <w:bCs/>
          <w:sz w:val="20"/>
          <w:szCs w:val="20"/>
        </w:rPr>
        <w:t>SF12:</w:t>
      </w:r>
    </w:p>
    <w:p w14:paraId="4C24B69E" w14:textId="77777777" w:rsidR="00C659CC" w:rsidRPr="00BA1119" w:rsidRDefault="5C338B2D" w:rsidP="016BDB45">
      <w:pPr>
        <w:spacing w:after="0" w:line="480" w:lineRule="auto"/>
        <w:ind w:left="1440"/>
        <w:rPr>
          <w:rFonts w:ascii="Times New Roman" w:hAnsi="Times New Roman" w:cs="Times New Roman"/>
          <w:b/>
          <w:bCs/>
          <w:sz w:val="20"/>
          <w:szCs w:val="20"/>
        </w:rPr>
      </w:pPr>
      <w:r w:rsidRPr="5B994A04">
        <w:rPr>
          <w:rFonts w:ascii="Times New Roman" w:hAnsi="Times New Roman" w:cs="Times New Roman"/>
          <w:b/>
          <w:bCs/>
          <w:sz w:val="20"/>
          <w:szCs w:val="20"/>
        </w:rPr>
        <w:t xml:space="preserve">Initial Item: </w:t>
      </w:r>
      <w:r w:rsidRPr="5B994A04">
        <w:rPr>
          <w:rFonts w:ascii="Times New Roman" w:hAnsi="Times New Roman" w:cs="Times New Roman"/>
          <w:sz w:val="20"/>
          <w:szCs w:val="20"/>
        </w:rPr>
        <w:t>Selected using the Expected Posterior (EP) Rule to maximize expected precision at baseline.</w:t>
      </w:r>
    </w:p>
    <w:p w14:paraId="108479C5" w14:textId="77777777" w:rsidR="00C659CC" w:rsidRPr="00BA1119" w:rsidRDefault="5C338B2D" w:rsidP="016BDB45">
      <w:pPr>
        <w:spacing w:after="0" w:line="480" w:lineRule="auto"/>
        <w:ind w:left="1440"/>
        <w:rPr>
          <w:rFonts w:ascii="Times New Roman" w:hAnsi="Times New Roman" w:cs="Times New Roman"/>
          <w:b/>
          <w:bCs/>
          <w:sz w:val="20"/>
          <w:szCs w:val="20"/>
        </w:rPr>
      </w:pPr>
      <w:r w:rsidRPr="5B994A04">
        <w:rPr>
          <w:rFonts w:ascii="Times New Roman" w:hAnsi="Times New Roman" w:cs="Times New Roman"/>
          <w:b/>
          <w:bCs/>
          <w:sz w:val="20"/>
          <w:szCs w:val="20"/>
        </w:rPr>
        <w:t xml:space="preserve">Subsequent Items: </w:t>
      </w:r>
      <w:r w:rsidRPr="5B994A04">
        <w:rPr>
          <w:rFonts w:ascii="Times New Roman" w:hAnsi="Times New Roman" w:cs="Times New Roman"/>
          <w:sz w:val="20"/>
          <w:szCs w:val="20"/>
        </w:rPr>
        <w:t>Chosen using the Expected Information (E) Rule to optimize information gain per response.</w:t>
      </w:r>
    </w:p>
    <w:p w14:paraId="2F7C190B" w14:textId="77777777" w:rsidR="00C659CC" w:rsidRPr="00BA1119" w:rsidRDefault="5C338B2D" w:rsidP="016BDB45">
      <w:pPr>
        <w:spacing w:after="0" w:line="480" w:lineRule="auto"/>
        <w:ind w:left="1440"/>
        <w:rPr>
          <w:rFonts w:ascii="Times New Roman" w:hAnsi="Times New Roman" w:cs="Times New Roman"/>
          <w:b/>
          <w:bCs/>
          <w:sz w:val="20"/>
          <w:szCs w:val="20"/>
        </w:rPr>
      </w:pPr>
      <w:r w:rsidRPr="5B994A04">
        <w:rPr>
          <w:rFonts w:ascii="Times New Roman" w:hAnsi="Times New Roman" w:cs="Times New Roman"/>
          <w:b/>
          <w:bCs/>
          <w:sz w:val="20"/>
          <w:szCs w:val="20"/>
        </w:rPr>
        <w:t>Stopping Criteria:</w:t>
      </w:r>
    </w:p>
    <w:p w14:paraId="7F0933AD" w14:textId="69EA9235" w:rsidR="00C659CC" w:rsidRPr="00BA1119" w:rsidRDefault="5C338B2D" w:rsidP="5B994A04">
      <w:pPr>
        <w:pStyle w:val="ListParagraph"/>
        <w:numPr>
          <w:ilvl w:val="0"/>
          <w:numId w:val="2"/>
        </w:numPr>
        <w:spacing w:after="0" w:line="480" w:lineRule="auto"/>
        <w:rPr>
          <w:rFonts w:ascii="Times New Roman" w:hAnsi="Times New Roman" w:cs="Times New Roman"/>
          <w:sz w:val="20"/>
          <w:szCs w:val="20"/>
        </w:rPr>
      </w:pPr>
      <w:r w:rsidRPr="44480EFF">
        <w:rPr>
          <w:rFonts w:ascii="Times New Roman" w:hAnsi="Times New Roman" w:cs="Times New Roman"/>
          <w:b/>
          <w:bCs/>
          <w:sz w:val="20"/>
          <w:szCs w:val="20"/>
        </w:rPr>
        <w:t xml:space="preserve">Delta-theta thresholds: </w:t>
      </w:r>
      <w:r w:rsidRPr="44480EFF">
        <w:rPr>
          <w:rFonts w:ascii="Times New Roman" w:hAnsi="Times New Roman" w:cs="Times New Roman"/>
          <w:sz w:val="20"/>
          <w:szCs w:val="20"/>
        </w:rPr>
        <w:t>SF</w:t>
      </w:r>
      <w:r w:rsidR="7488D370" w:rsidRPr="44480EFF">
        <w:rPr>
          <w:rFonts w:ascii="Times New Roman" w:hAnsi="Times New Roman" w:cs="Times New Roman"/>
          <w:sz w:val="20"/>
          <w:szCs w:val="20"/>
        </w:rPr>
        <w:t>-</w:t>
      </w:r>
      <w:r w:rsidRPr="44480EFF">
        <w:rPr>
          <w:rFonts w:ascii="Times New Roman" w:hAnsi="Times New Roman" w:cs="Times New Roman"/>
          <w:sz w:val="20"/>
          <w:szCs w:val="20"/>
        </w:rPr>
        <w:t>12</w:t>
      </w:r>
      <w:r w:rsidRPr="44480EFF">
        <w:rPr>
          <w:rFonts w:ascii="Times New Roman" w:hAnsi="Times New Roman" w:cs="Times New Roman"/>
          <w:sz w:val="20"/>
          <w:szCs w:val="20"/>
          <w:vertAlign w:val="subscript"/>
        </w:rPr>
        <w:t>G</w:t>
      </w:r>
      <w:r w:rsidRPr="44480EFF">
        <w:rPr>
          <w:rFonts w:ascii="Times New Roman" w:hAnsi="Times New Roman" w:cs="Times New Roman"/>
          <w:sz w:val="20"/>
          <w:szCs w:val="20"/>
        </w:rPr>
        <w:t xml:space="preserve"> &lt; 0.03; SF</w:t>
      </w:r>
      <w:r w:rsidR="156E92C5" w:rsidRPr="44480EFF">
        <w:rPr>
          <w:rFonts w:ascii="Times New Roman" w:hAnsi="Times New Roman" w:cs="Times New Roman"/>
          <w:sz w:val="20"/>
          <w:szCs w:val="20"/>
        </w:rPr>
        <w:t>-</w:t>
      </w:r>
      <w:r w:rsidRPr="44480EFF">
        <w:rPr>
          <w:rFonts w:ascii="Times New Roman" w:hAnsi="Times New Roman" w:cs="Times New Roman"/>
          <w:sz w:val="20"/>
          <w:szCs w:val="20"/>
        </w:rPr>
        <w:t>12</w:t>
      </w:r>
      <w:r w:rsidRPr="44480EFF">
        <w:rPr>
          <w:rFonts w:ascii="Times New Roman" w:hAnsi="Times New Roman" w:cs="Times New Roman"/>
          <w:sz w:val="20"/>
          <w:szCs w:val="20"/>
          <w:vertAlign w:val="subscript"/>
        </w:rPr>
        <w:t>PHC</w:t>
      </w:r>
      <w:r w:rsidRPr="44480EFF">
        <w:rPr>
          <w:rFonts w:ascii="Times New Roman" w:hAnsi="Times New Roman" w:cs="Times New Roman"/>
          <w:sz w:val="20"/>
          <w:szCs w:val="20"/>
        </w:rPr>
        <w:t xml:space="preserve"> &lt; 0.035; SF</w:t>
      </w:r>
      <w:r w:rsidR="08D34F2D" w:rsidRPr="44480EFF">
        <w:rPr>
          <w:rFonts w:ascii="Times New Roman" w:hAnsi="Times New Roman" w:cs="Times New Roman"/>
          <w:sz w:val="20"/>
          <w:szCs w:val="20"/>
        </w:rPr>
        <w:t>-</w:t>
      </w:r>
      <w:r w:rsidRPr="44480EFF">
        <w:rPr>
          <w:rFonts w:ascii="Times New Roman" w:hAnsi="Times New Roman" w:cs="Times New Roman"/>
          <w:sz w:val="20"/>
          <w:szCs w:val="20"/>
        </w:rPr>
        <w:t>12</w:t>
      </w:r>
      <w:r w:rsidRPr="44480EFF">
        <w:rPr>
          <w:rFonts w:ascii="Times New Roman" w:hAnsi="Times New Roman" w:cs="Times New Roman"/>
          <w:sz w:val="20"/>
          <w:szCs w:val="20"/>
          <w:vertAlign w:val="subscript"/>
        </w:rPr>
        <w:t>MHC</w:t>
      </w:r>
      <w:r w:rsidRPr="44480EFF">
        <w:rPr>
          <w:rFonts w:ascii="Times New Roman" w:hAnsi="Times New Roman" w:cs="Times New Roman"/>
          <w:sz w:val="20"/>
          <w:szCs w:val="20"/>
        </w:rPr>
        <w:t xml:space="preserve"> &lt; 0.03</w:t>
      </w:r>
    </w:p>
    <w:p w14:paraId="3D51586B" w14:textId="5DB50B0D" w:rsidR="00C659CC" w:rsidRPr="00BA1119" w:rsidRDefault="5C338B2D" w:rsidP="5B994A04">
      <w:pPr>
        <w:pStyle w:val="ListParagraph"/>
        <w:numPr>
          <w:ilvl w:val="0"/>
          <w:numId w:val="1"/>
        </w:numPr>
        <w:spacing w:after="0" w:line="480" w:lineRule="auto"/>
        <w:rPr>
          <w:rFonts w:ascii="Times New Roman" w:hAnsi="Times New Roman" w:cs="Times New Roman"/>
          <w:b/>
          <w:bCs/>
          <w:sz w:val="20"/>
          <w:szCs w:val="20"/>
        </w:rPr>
      </w:pPr>
      <w:r w:rsidRPr="44480EFF">
        <w:rPr>
          <w:rFonts w:ascii="Times New Roman" w:hAnsi="Times New Roman" w:cs="Times New Roman"/>
          <w:b/>
          <w:bCs/>
          <w:sz w:val="20"/>
          <w:szCs w:val="20"/>
        </w:rPr>
        <w:t xml:space="preserve">Minimum Standard Error </w:t>
      </w:r>
      <w:r w:rsidRPr="44480EFF">
        <w:rPr>
          <w:rFonts w:ascii="Times New Roman" w:hAnsi="Times New Roman" w:cs="Times New Roman"/>
          <w:sz w:val="20"/>
          <w:szCs w:val="20"/>
        </w:rPr>
        <w:t>(min</w:t>
      </w:r>
      <w:r w:rsidR="73C3574C" w:rsidRPr="44480EFF">
        <w:rPr>
          <w:rFonts w:ascii="Times New Roman" w:hAnsi="Times New Roman" w:cs="Times New Roman"/>
          <w:sz w:val="20"/>
          <w:szCs w:val="20"/>
        </w:rPr>
        <w:t>_</w:t>
      </w:r>
      <w:r w:rsidRPr="44480EFF">
        <w:rPr>
          <w:rFonts w:ascii="Times New Roman" w:hAnsi="Times New Roman" w:cs="Times New Roman"/>
          <w:sz w:val="20"/>
          <w:szCs w:val="20"/>
        </w:rPr>
        <w:t>SEM</w:t>
      </w:r>
      <w:r w:rsidR="00A69F2C" w:rsidRPr="44480EFF">
        <w:rPr>
          <w:rFonts w:ascii="Times New Roman" w:hAnsi="Times New Roman" w:cs="Times New Roman"/>
          <w:sz w:val="20"/>
          <w:szCs w:val="20"/>
        </w:rPr>
        <w:t xml:space="preserve"> parameter</w:t>
      </w:r>
      <w:r w:rsidRPr="44480EFF">
        <w:rPr>
          <w:rFonts w:ascii="Times New Roman" w:hAnsi="Times New Roman" w:cs="Times New Roman"/>
          <w:sz w:val="20"/>
          <w:szCs w:val="20"/>
        </w:rPr>
        <w:t>): SF</w:t>
      </w:r>
      <w:r w:rsidR="0034E297" w:rsidRPr="44480EFF">
        <w:rPr>
          <w:rFonts w:ascii="Times New Roman" w:hAnsi="Times New Roman" w:cs="Times New Roman"/>
          <w:sz w:val="20"/>
          <w:szCs w:val="20"/>
        </w:rPr>
        <w:t>-</w:t>
      </w:r>
      <w:r w:rsidRPr="44480EFF">
        <w:rPr>
          <w:rFonts w:ascii="Times New Roman" w:hAnsi="Times New Roman" w:cs="Times New Roman"/>
          <w:sz w:val="20"/>
          <w:szCs w:val="20"/>
        </w:rPr>
        <w:t>12</w:t>
      </w:r>
      <w:r w:rsidRPr="44480EFF">
        <w:rPr>
          <w:rFonts w:ascii="Times New Roman" w:hAnsi="Times New Roman" w:cs="Times New Roman"/>
          <w:sz w:val="20"/>
          <w:szCs w:val="20"/>
          <w:vertAlign w:val="subscript"/>
        </w:rPr>
        <w:t>G</w:t>
      </w:r>
      <w:r w:rsidRPr="44480EFF">
        <w:rPr>
          <w:rFonts w:ascii="Times New Roman" w:hAnsi="Times New Roman" w:cs="Times New Roman"/>
          <w:sz w:val="20"/>
          <w:szCs w:val="20"/>
        </w:rPr>
        <w:t xml:space="preserve"> and SF</w:t>
      </w:r>
      <w:r w:rsidR="51DF68DB" w:rsidRPr="44480EFF">
        <w:rPr>
          <w:rFonts w:ascii="Times New Roman" w:hAnsi="Times New Roman" w:cs="Times New Roman"/>
          <w:sz w:val="20"/>
          <w:szCs w:val="20"/>
        </w:rPr>
        <w:t>-</w:t>
      </w:r>
      <w:r w:rsidRPr="44480EFF">
        <w:rPr>
          <w:rFonts w:ascii="Times New Roman" w:hAnsi="Times New Roman" w:cs="Times New Roman"/>
          <w:sz w:val="20"/>
          <w:szCs w:val="20"/>
        </w:rPr>
        <w:t>12</w:t>
      </w:r>
      <w:r w:rsidRPr="44480EFF">
        <w:rPr>
          <w:rFonts w:ascii="Times New Roman" w:hAnsi="Times New Roman" w:cs="Times New Roman"/>
          <w:sz w:val="20"/>
          <w:szCs w:val="20"/>
          <w:vertAlign w:val="subscript"/>
        </w:rPr>
        <w:t>PHC</w:t>
      </w:r>
      <w:r w:rsidRPr="44480EFF">
        <w:rPr>
          <w:rFonts w:ascii="Times New Roman" w:hAnsi="Times New Roman" w:cs="Times New Roman"/>
          <w:sz w:val="20"/>
          <w:szCs w:val="20"/>
        </w:rPr>
        <w:t xml:space="preserve"> &lt; 0.65; SF</w:t>
      </w:r>
      <w:r w:rsidR="67286478" w:rsidRPr="44480EFF">
        <w:rPr>
          <w:rFonts w:ascii="Times New Roman" w:hAnsi="Times New Roman" w:cs="Times New Roman"/>
          <w:sz w:val="20"/>
          <w:szCs w:val="20"/>
        </w:rPr>
        <w:t>-</w:t>
      </w:r>
      <w:r w:rsidRPr="44480EFF">
        <w:rPr>
          <w:rFonts w:ascii="Times New Roman" w:hAnsi="Times New Roman" w:cs="Times New Roman"/>
          <w:sz w:val="20"/>
          <w:szCs w:val="20"/>
        </w:rPr>
        <w:t>12</w:t>
      </w:r>
      <w:r w:rsidRPr="44480EFF">
        <w:rPr>
          <w:rFonts w:ascii="Times New Roman" w:hAnsi="Times New Roman" w:cs="Times New Roman"/>
          <w:sz w:val="20"/>
          <w:szCs w:val="20"/>
          <w:vertAlign w:val="subscript"/>
        </w:rPr>
        <w:t>MHC</w:t>
      </w:r>
      <w:r w:rsidRPr="44480EFF">
        <w:rPr>
          <w:rFonts w:ascii="Times New Roman" w:hAnsi="Times New Roman" w:cs="Times New Roman"/>
          <w:sz w:val="20"/>
          <w:szCs w:val="20"/>
        </w:rPr>
        <w:t xml:space="preserve"> &lt; 0.70</w:t>
      </w:r>
    </w:p>
    <w:p w14:paraId="606D43F1" w14:textId="7FB2392D" w:rsidR="00C659CC" w:rsidRPr="00BA1119" w:rsidRDefault="5C338B2D" w:rsidP="016BDB45">
      <w:pPr>
        <w:spacing w:after="0" w:line="480" w:lineRule="auto"/>
        <w:ind w:left="720"/>
        <w:rPr>
          <w:rFonts w:ascii="Times New Roman" w:hAnsi="Times New Roman" w:cs="Times New Roman"/>
          <w:b/>
          <w:bCs/>
          <w:sz w:val="20"/>
          <w:szCs w:val="20"/>
        </w:rPr>
      </w:pPr>
      <w:r w:rsidRPr="5B994A04">
        <w:rPr>
          <w:rFonts w:ascii="Times New Roman" w:hAnsi="Times New Roman" w:cs="Times New Roman"/>
          <w:b/>
          <w:bCs/>
          <w:sz w:val="20"/>
          <w:szCs w:val="20"/>
        </w:rPr>
        <w:t>KIDNEY DISEASE-SPECIFIC DOMAINS:</w:t>
      </w:r>
    </w:p>
    <w:p w14:paraId="0EC0E9A1" w14:textId="608182A2" w:rsidR="00C659CC" w:rsidRPr="00BA1119" w:rsidRDefault="5C338B2D" w:rsidP="016BDB45">
      <w:pPr>
        <w:spacing w:after="0" w:line="480" w:lineRule="auto"/>
        <w:ind w:left="1440"/>
        <w:rPr>
          <w:rFonts w:ascii="Times New Roman" w:hAnsi="Times New Roman" w:cs="Times New Roman"/>
          <w:b/>
          <w:bCs/>
          <w:sz w:val="20"/>
          <w:szCs w:val="20"/>
        </w:rPr>
      </w:pPr>
      <w:r w:rsidRPr="5B994A04">
        <w:rPr>
          <w:rFonts w:ascii="Times New Roman" w:hAnsi="Times New Roman" w:cs="Times New Roman"/>
          <w:b/>
          <w:bCs/>
          <w:sz w:val="20"/>
          <w:szCs w:val="20"/>
        </w:rPr>
        <w:t xml:space="preserve">Initial Item: </w:t>
      </w:r>
      <w:r w:rsidRPr="5B994A04">
        <w:rPr>
          <w:rFonts w:ascii="Times New Roman" w:hAnsi="Times New Roman" w:cs="Times New Roman"/>
          <w:sz w:val="20"/>
          <w:szCs w:val="20"/>
        </w:rPr>
        <w:t>Selected using the Expected Posterior (EP) Rule to maximize expected precision at baseline.</w:t>
      </w:r>
    </w:p>
    <w:p w14:paraId="33C05793" w14:textId="77777777" w:rsidR="00C659CC" w:rsidRPr="00BA1119" w:rsidRDefault="5C338B2D" w:rsidP="016BDB45">
      <w:pPr>
        <w:spacing w:after="0" w:line="480" w:lineRule="auto"/>
        <w:ind w:left="1440"/>
        <w:rPr>
          <w:rFonts w:ascii="Times New Roman" w:hAnsi="Times New Roman" w:cs="Times New Roman"/>
          <w:b/>
          <w:bCs/>
          <w:sz w:val="20"/>
          <w:szCs w:val="20"/>
        </w:rPr>
      </w:pPr>
      <w:r w:rsidRPr="5B994A04">
        <w:rPr>
          <w:rFonts w:ascii="Times New Roman" w:hAnsi="Times New Roman" w:cs="Times New Roman"/>
          <w:b/>
          <w:bCs/>
          <w:sz w:val="20"/>
          <w:szCs w:val="20"/>
        </w:rPr>
        <w:t xml:space="preserve">Subsequent Items: </w:t>
      </w:r>
      <w:r w:rsidRPr="5B994A04">
        <w:rPr>
          <w:rFonts w:ascii="Times New Roman" w:hAnsi="Times New Roman" w:cs="Times New Roman"/>
          <w:sz w:val="20"/>
          <w:szCs w:val="20"/>
        </w:rPr>
        <w:t>Chosen using the Expected Information (E) Rule to optimize information gain per response.</w:t>
      </w:r>
    </w:p>
    <w:p w14:paraId="7655E93A" w14:textId="77777777" w:rsidR="00C659CC" w:rsidRPr="00BA1119" w:rsidRDefault="5C338B2D" w:rsidP="016BDB45">
      <w:pPr>
        <w:spacing w:after="0" w:line="480" w:lineRule="auto"/>
        <w:ind w:left="1440"/>
        <w:rPr>
          <w:rFonts w:ascii="Times New Roman" w:hAnsi="Times New Roman" w:cs="Times New Roman"/>
          <w:b/>
          <w:bCs/>
          <w:sz w:val="20"/>
          <w:szCs w:val="20"/>
        </w:rPr>
      </w:pPr>
      <w:r w:rsidRPr="5B994A04">
        <w:rPr>
          <w:rFonts w:ascii="Times New Roman" w:hAnsi="Times New Roman" w:cs="Times New Roman"/>
          <w:b/>
          <w:bCs/>
          <w:sz w:val="20"/>
          <w:szCs w:val="20"/>
        </w:rPr>
        <w:t>Stopping Criteria:</w:t>
      </w:r>
    </w:p>
    <w:p w14:paraId="63081F16" w14:textId="635CAE45" w:rsidR="00C659CC" w:rsidRPr="00BA1119" w:rsidRDefault="5C338B2D" w:rsidP="5B994A04">
      <w:pPr>
        <w:pStyle w:val="ListParagraph"/>
        <w:numPr>
          <w:ilvl w:val="0"/>
          <w:numId w:val="6"/>
        </w:numPr>
        <w:spacing w:after="0" w:line="480" w:lineRule="auto"/>
        <w:rPr>
          <w:rFonts w:ascii="Times New Roman" w:hAnsi="Times New Roman" w:cs="Times New Roman"/>
          <w:sz w:val="20"/>
          <w:szCs w:val="20"/>
        </w:rPr>
      </w:pPr>
      <w:r w:rsidRPr="5B994A04">
        <w:rPr>
          <w:rFonts w:ascii="Times New Roman" w:hAnsi="Times New Roman" w:cs="Times New Roman"/>
          <w:b/>
          <w:bCs/>
          <w:sz w:val="20"/>
          <w:szCs w:val="20"/>
        </w:rPr>
        <w:t xml:space="preserve">Delta-theta thresholds: </w:t>
      </w:r>
      <w:r w:rsidRPr="5B994A04">
        <w:rPr>
          <w:rFonts w:ascii="Times New Roman" w:hAnsi="Times New Roman" w:cs="Times New Roman"/>
          <w:sz w:val="20"/>
          <w:szCs w:val="20"/>
        </w:rPr>
        <w:t>KDS</w:t>
      </w:r>
      <w:r w:rsidRPr="5B994A04">
        <w:rPr>
          <w:rFonts w:ascii="Times New Roman" w:hAnsi="Times New Roman" w:cs="Times New Roman"/>
          <w:sz w:val="20"/>
          <w:szCs w:val="20"/>
          <w:vertAlign w:val="subscript"/>
        </w:rPr>
        <w:t>G</w:t>
      </w:r>
      <w:r w:rsidRPr="5B994A04">
        <w:rPr>
          <w:rFonts w:ascii="Times New Roman" w:hAnsi="Times New Roman" w:cs="Times New Roman"/>
          <w:sz w:val="20"/>
          <w:szCs w:val="20"/>
        </w:rPr>
        <w:t xml:space="preserve"> &lt; 0.035; KDQoL-36</w:t>
      </w:r>
      <w:r w:rsidRPr="5B994A04">
        <w:rPr>
          <w:rFonts w:ascii="Times New Roman" w:hAnsi="Times New Roman" w:cs="Times New Roman"/>
          <w:sz w:val="20"/>
          <w:szCs w:val="20"/>
          <w:vertAlign w:val="subscript"/>
        </w:rPr>
        <w:t>BKD</w:t>
      </w:r>
      <w:r w:rsidRPr="5B994A04">
        <w:rPr>
          <w:rFonts w:ascii="Times New Roman" w:hAnsi="Times New Roman" w:cs="Times New Roman"/>
          <w:sz w:val="20"/>
          <w:szCs w:val="20"/>
        </w:rPr>
        <w:t xml:space="preserve"> &lt; 0.035; KDQoL-36</w:t>
      </w:r>
      <w:r w:rsidRPr="5B994A04">
        <w:rPr>
          <w:rFonts w:ascii="Times New Roman" w:hAnsi="Times New Roman" w:cs="Times New Roman"/>
          <w:sz w:val="20"/>
          <w:szCs w:val="20"/>
          <w:vertAlign w:val="subscript"/>
        </w:rPr>
        <w:t>SKD</w:t>
      </w:r>
      <w:r w:rsidRPr="5B994A04">
        <w:rPr>
          <w:rFonts w:ascii="Times New Roman" w:hAnsi="Times New Roman" w:cs="Times New Roman"/>
          <w:sz w:val="20"/>
          <w:szCs w:val="20"/>
        </w:rPr>
        <w:t xml:space="preserve"> &lt; 0.03; KDQoL-36</w:t>
      </w:r>
      <w:r w:rsidRPr="5B994A04">
        <w:rPr>
          <w:rFonts w:ascii="Times New Roman" w:hAnsi="Times New Roman" w:cs="Times New Roman"/>
          <w:sz w:val="20"/>
          <w:szCs w:val="20"/>
          <w:vertAlign w:val="subscript"/>
        </w:rPr>
        <w:t>EKD</w:t>
      </w:r>
      <w:r w:rsidRPr="5B994A04">
        <w:rPr>
          <w:rFonts w:ascii="Times New Roman" w:hAnsi="Times New Roman" w:cs="Times New Roman"/>
          <w:sz w:val="20"/>
          <w:szCs w:val="20"/>
        </w:rPr>
        <w:t xml:space="preserve"> &lt; 0.03</w:t>
      </w:r>
    </w:p>
    <w:p w14:paraId="608F6E7A" w14:textId="570AD2CB" w:rsidR="00C659CC" w:rsidRPr="00BA1119" w:rsidRDefault="5C338B2D" w:rsidP="5B994A04">
      <w:pPr>
        <w:pStyle w:val="ListParagraph"/>
        <w:numPr>
          <w:ilvl w:val="0"/>
          <w:numId w:val="5"/>
        </w:numPr>
        <w:spacing w:after="0" w:line="480" w:lineRule="auto"/>
        <w:rPr>
          <w:rFonts w:ascii="Times New Roman" w:hAnsi="Times New Roman" w:cs="Times New Roman"/>
          <w:sz w:val="20"/>
          <w:szCs w:val="20"/>
        </w:rPr>
      </w:pPr>
      <w:r w:rsidRPr="5B994A04">
        <w:rPr>
          <w:rFonts w:ascii="Times New Roman" w:hAnsi="Times New Roman" w:cs="Times New Roman"/>
          <w:b/>
          <w:bCs/>
          <w:sz w:val="20"/>
          <w:szCs w:val="20"/>
        </w:rPr>
        <w:t xml:space="preserve">Minimum Standard Error </w:t>
      </w:r>
      <w:r w:rsidRPr="5B994A04">
        <w:rPr>
          <w:rFonts w:ascii="Times New Roman" w:hAnsi="Times New Roman" w:cs="Times New Roman"/>
          <w:sz w:val="20"/>
          <w:szCs w:val="20"/>
        </w:rPr>
        <w:t>(min_SEM): KDS</w:t>
      </w:r>
      <w:r w:rsidRPr="5B994A04">
        <w:rPr>
          <w:rFonts w:ascii="Times New Roman" w:hAnsi="Times New Roman" w:cs="Times New Roman"/>
          <w:sz w:val="20"/>
          <w:szCs w:val="20"/>
          <w:vertAlign w:val="subscript"/>
        </w:rPr>
        <w:t>G</w:t>
      </w:r>
      <w:r w:rsidRPr="5B994A04">
        <w:rPr>
          <w:rFonts w:ascii="Times New Roman" w:hAnsi="Times New Roman" w:cs="Times New Roman"/>
          <w:sz w:val="20"/>
          <w:szCs w:val="20"/>
        </w:rPr>
        <w:t xml:space="preserve"> and KDQoL-36</w:t>
      </w:r>
      <w:r w:rsidRPr="5B994A04">
        <w:rPr>
          <w:rFonts w:ascii="Times New Roman" w:hAnsi="Times New Roman" w:cs="Times New Roman"/>
          <w:sz w:val="20"/>
          <w:szCs w:val="20"/>
          <w:vertAlign w:val="subscript"/>
        </w:rPr>
        <w:t>BKD</w:t>
      </w:r>
      <w:r w:rsidRPr="5B994A04">
        <w:rPr>
          <w:rFonts w:ascii="Times New Roman" w:hAnsi="Times New Roman" w:cs="Times New Roman"/>
          <w:sz w:val="20"/>
          <w:szCs w:val="20"/>
        </w:rPr>
        <w:t xml:space="preserve"> &lt; 0.1; KDQoL-36</w:t>
      </w:r>
      <w:r w:rsidRPr="5B994A04">
        <w:rPr>
          <w:rFonts w:ascii="Times New Roman" w:hAnsi="Times New Roman" w:cs="Times New Roman"/>
          <w:sz w:val="20"/>
          <w:szCs w:val="20"/>
          <w:vertAlign w:val="subscript"/>
        </w:rPr>
        <w:t>SKD</w:t>
      </w:r>
      <w:r w:rsidRPr="5B994A04">
        <w:rPr>
          <w:rFonts w:ascii="Times New Roman" w:hAnsi="Times New Roman" w:cs="Times New Roman"/>
          <w:sz w:val="20"/>
          <w:szCs w:val="20"/>
        </w:rPr>
        <w:t xml:space="preserve"> and KDQoL-36</w:t>
      </w:r>
      <w:r w:rsidRPr="5B994A04">
        <w:rPr>
          <w:rFonts w:ascii="Times New Roman" w:hAnsi="Times New Roman" w:cs="Times New Roman"/>
          <w:sz w:val="20"/>
          <w:szCs w:val="20"/>
          <w:vertAlign w:val="subscript"/>
        </w:rPr>
        <w:t>EKD</w:t>
      </w:r>
      <w:r w:rsidRPr="5B994A04">
        <w:rPr>
          <w:rFonts w:ascii="Times New Roman" w:hAnsi="Times New Roman" w:cs="Times New Roman"/>
          <w:sz w:val="20"/>
          <w:szCs w:val="20"/>
        </w:rPr>
        <w:t xml:space="preserve"> &lt; 0.65</w:t>
      </w:r>
    </w:p>
    <w:p w14:paraId="5F5F8B5E" w14:textId="1EC823D2" w:rsidR="00C659CC" w:rsidRPr="00BA1119" w:rsidRDefault="5C338B2D" w:rsidP="5B994A04">
      <w:pPr>
        <w:pStyle w:val="ListParagraph"/>
        <w:numPr>
          <w:ilvl w:val="0"/>
          <w:numId w:val="4"/>
        </w:numPr>
        <w:spacing w:after="0" w:line="480" w:lineRule="auto"/>
        <w:rPr>
          <w:rFonts w:ascii="Times New Roman" w:hAnsi="Times New Roman" w:cs="Times New Roman"/>
          <w:sz w:val="20"/>
          <w:szCs w:val="20"/>
        </w:rPr>
      </w:pPr>
      <w:r w:rsidRPr="5B994A04">
        <w:rPr>
          <w:rFonts w:ascii="Times New Roman" w:hAnsi="Times New Roman" w:cs="Times New Roman"/>
          <w:b/>
          <w:bCs/>
          <w:sz w:val="20"/>
          <w:szCs w:val="20"/>
        </w:rPr>
        <w:t>Minimum number of items to be administered:</w:t>
      </w:r>
      <w:r w:rsidRPr="5B994A04">
        <w:rPr>
          <w:rFonts w:ascii="Times New Roman" w:hAnsi="Times New Roman" w:cs="Times New Roman"/>
          <w:sz w:val="20"/>
          <w:szCs w:val="20"/>
        </w:rPr>
        <w:t xml:space="preserve"> 12 </w:t>
      </w:r>
      <w:proofErr w:type="gramStart"/>
      <w:r w:rsidRPr="5B994A04">
        <w:rPr>
          <w:rFonts w:ascii="Times New Roman" w:hAnsi="Times New Roman" w:cs="Times New Roman"/>
          <w:sz w:val="20"/>
          <w:szCs w:val="20"/>
        </w:rPr>
        <w:t>items</w:t>
      </w:r>
      <w:proofErr w:type="gramEnd"/>
    </w:p>
    <w:p w14:paraId="65D7DF1D" w14:textId="1E069DBF" w:rsidR="00C659CC" w:rsidRPr="00BA1119" w:rsidRDefault="5C338B2D" w:rsidP="5B994A04">
      <w:pPr>
        <w:pStyle w:val="ListParagraph"/>
        <w:numPr>
          <w:ilvl w:val="0"/>
          <w:numId w:val="3"/>
        </w:numPr>
        <w:spacing w:after="0" w:line="480" w:lineRule="auto"/>
        <w:rPr>
          <w:rFonts w:ascii="Times New Roman" w:hAnsi="Times New Roman" w:cs="Times New Roman"/>
          <w:sz w:val="20"/>
          <w:szCs w:val="20"/>
        </w:rPr>
      </w:pPr>
      <w:r w:rsidRPr="5B994A04">
        <w:rPr>
          <w:rFonts w:ascii="Times New Roman" w:hAnsi="Times New Roman" w:cs="Times New Roman"/>
          <w:b/>
          <w:bCs/>
          <w:sz w:val="20"/>
          <w:szCs w:val="20"/>
        </w:rPr>
        <w:lastRenderedPageBreak/>
        <w:t>Content Proportion:</w:t>
      </w:r>
      <w:r w:rsidRPr="5B994A04">
        <w:rPr>
          <w:rFonts w:ascii="Times New Roman" w:hAnsi="Times New Roman" w:cs="Times New Roman"/>
          <w:sz w:val="20"/>
          <w:szCs w:val="20"/>
        </w:rPr>
        <w:t xml:space="preserve"> KDQoL-36</w:t>
      </w:r>
      <w:r w:rsidRPr="5B994A04">
        <w:rPr>
          <w:rFonts w:ascii="Times New Roman" w:hAnsi="Times New Roman" w:cs="Times New Roman"/>
          <w:sz w:val="20"/>
          <w:szCs w:val="20"/>
          <w:vertAlign w:val="subscript"/>
        </w:rPr>
        <w:t>BKD</w:t>
      </w:r>
      <w:r w:rsidRPr="5B994A04">
        <w:rPr>
          <w:rFonts w:ascii="Times New Roman" w:hAnsi="Times New Roman" w:cs="Times New Roman"/>
          <w:sz w:val="20"/>
          <w:szCs w:val="20"/>
        </w:rPr>
        <w:t xml:space="preserve"> = 15%; KDQoL-36</w:t>
      </w:r>
      <w:r w:rsidRPr="5B994A04">
        <w:rPr>
          <w:rFonts w:ascii="Times New Roman" w:hAnsi="Times New Roman" w:cs="Times New Roman"/>
          <w:sz w:val="20"/>
          <w:szCs w:val="20"/>
          <w:vertAlign w:val="subscript"/>
        </w:rPr>
        <w:t>SKD</w:t>
      </w:r>
      <w:r w:rsidRPr="5B994A04">
        <w:rPr>
          <w:rFonts w:ascii="Times New Roman" w:hAnsi="Times New Roman" w:cs="Times New Roman"/>
          <w:sz w:val="20"/>
          <w:szCs w:val="20"/>
        </w:rPr>
        <w:t xml:space="preserve"> = 50%; KDQoL-36</w:t>
      </w:r>
      <w:r w:rsidRPr="5B994A04">
        <w:rPr>
          <w:rFonts w:ascii="Times New Roman" w:hAnsi="Times New Roman" w:cs="Times New Roman"/>
          <w:sz w:val="20"/>
          <w:szCs w:val="20"/>
          <w:vertAlign w:val="subscript"/>
        </w:rPr>
        <w:t>EKD</w:t>
      </w:r>
      <w:r w:rsidRPr="5B994A04">
        <w:rPr>
          <w:rFonts w:ascii="Times New Roman" w:hAnsi="Times New Roman" w:cs="Times New Roman"/>
          <w:sz w:val="20"/>
          <w:szCs w:val="20"/>
        </w:rPr>
        <w:t xml:space="preserve"> = 35% (given the different number of items loading on each factor, to ensure adequate content coverage, the test aims to maintain the outlined proportions across the administered items: this helps maintain a balanced distribution of items across the different dimensions)</w:t>
      </w:r>
    </w:p>
    <w:p w14:paraId="03E6FED7" w14:textId="43A2F69C" w:rsidR="00C659CC" w:rsidRPr="00BA1119" w:rsidRDefault="5C338B2D" w:rsidP="016BDB45">
      <w:pPr>
        <w:spacing w:after="0" w:line="480" w:lineRule="auto"/>
        <w:rPr>
          <w:rFonts w:ascii="Times New Roman" w:hAnsi="Times New Roman" w:cs="Times New Roman"/>
          <w:sz w:val="20"/>
          <w:szCs w:val="20"/>
        </w:rPr>
      </w:pPr>
      <w:r w:rsidRPr="5B994A04">
        <w:rPr>
          <w:rFonts w:ascii="Times New Roman" w:hAnsi="Times New Roman" w:cs="Times New Roman"/>
          <w:sz w:val="20"/>
          <w:szCs w:val="20"/>
        </w:rPr>
        <w:t xml:space="preserve">Latent traits were estimated via Maximum A Posteriori (MAP) estimation. </w:t>
      </w:r>
      <w:r w:rsidR="58DB18F2" w:rsidRPr="5B994A04">
        <w:rPr>
          <w:rFonts w:ascii="Times New Roman" w:hAnsi="Times New Roman" w:cs="Times New Roman"/>
          <w:sz w:val="20"/>
          <w:szCs w:val="20"/>
        </w:rPr>
        <w:t>All t</w:t>
      </w:r>
      <w:r w:rsidRPr="5B994A04">
        <w:rPr>
          <w:rFonts w:ascii="Times New Roman" w:hAnsi="Times New Roman" w:cs="Times New Roman"/>
          <w:sz w:val="20"/>
          <w:szCs w:val="20"/>
        </w:rPr>
        <w:t>hese thresholds were tuned to balance precision and response burden.</w:t>
      </w:r>
    </w:p>
    <w:p w14:paraId="4DD08141" w14:textId="09CE2788" w:rsidR="00C659CC" w:rsidRPr="00BA1119" w:rsidRDefault="00BD4DA5" w:rsidP="009467CA">
      <w:r>
        <w:br w:type="page"/>
      </w:r>
    </w:p>
    <w:p w14:paraId="5DD783E0" w14:textId="54BB2DDF" w:rsidR="00C659CC" w:rsidRPr="00BA1119" w:rsidRDefault="2436458F" w:rsidP="016BDB45">
      <w:pPr>
        <w:spacing w:after="0" w:line="480" w:lineRule="auto"/>
        <w:jc w:val="center"/>
        <w:rPr>
          <w:rFonts w:ascii="Times New Roman" w:hAnsi="Times New Roman" w:cs="Times New Roman"/>
          <w:b/>
          <w:bCs/>
          <w:sz w:val="20"/>
          <w:szCs w:val="20"/>
        </w:rPr>
      </w:pPr>
      <w:r w:rsidRPr="44480EFF">
        <w:rPr>
          <w:rFonts w:ascii="Times New Roman" w:hAnsi="Times New Roman" w:cs="Times New Roman"/>
          <w:b/>
          <w:bCs/>
          <w:sz w:val="20"/>
          <w:szCs w:val="20"/>
        </w:rPr>
        <w:lastRenderedPageBreak/>
        <w:t xml:space="preserve">Appendix </w:t>
      </w:r>
      <w:r w:rsidR="64179546" w:rsidRPr="44480EFF">
        <w:rPr>
          <w:rFonts w:ascii="Times New Roman" w:hAnsi="Times New Roman" w:cs="Times New Roman"/>
          <w:b/>
          <w:bCs/>
          <w:sz w:val="20"/>
          <w:szCs w:val="20"/>
        </w:rPr>
        <w:t>3</w:t>
      </w:r>
    </w:p>
    <w:p w14:paraId="1C4D42C5" w14:textId="0C9B1D59" w:rsidR="0E804E94" w:rsidRDefault="0E804E94" w:rsidP="44480EFF">
      <w:pPr>
        <w:spacing w:after="0" w:line="480" w:lineRule="auto"/>
        <w:jc w:val="center"/>
        <w:rPr>
          <w:rFonts w:ascii="Times New Roman" w:hAnsi="Times New Roman" w:cs="Times New Roman"/>
          <w:b/>
          <w:bCs/>
          <w:sz w:val="20"/>
          <w:szCs w:val="20"/>
        </w:rPr>
      </w:pPr>
      <w:r w:rsidRPr="44480EFF">
        <w:rPr>
          <w:rFonts w:ascii="Times New Roman" w:hAnsi="Times New Roman" w:cs="Times New Roman"/>
          <w:b/>
          <w:bCs/>
          <w:sz w:val="20"/>
          <w:szCs w:val="20"/>
        </w:rPr>
        <w:t>T-score and Theta latent traits correspondence</w:t>
      </w:r>
    </w:p>
    <w:p w14:paraId="5DED168F" w14:textId="2EC08C99" w:rsidR="44480EFF" w:rsidRDefault="44480EFF" w:rsidP="44480EFF">
      <w:pPr>
        <w:spacing w:after="0" w:line="480" w:lineRule="auto"/>
        <w:jc w:val="center"/>
        <w:rPr>
          <w:rFonts w:ascii="Times New Roman" w:hAnsi="Times New Roman" w:cs="Times New Roman"/>
          <w:b/>
          <w:bCs/>
          <w:sz w:val="20"/>
          <w:szCs w:val="20"/>
        </w:rPr>
      </w:pPr>
    </w:p>
    <w:p w14:paraId="390B9C65" w14:textId="02D16128" w:rsidR="00C659CC" w:rsidRPr="00BA1119" w:rsidRDefault="2436458F" w:rsidP="5B994A04">
      <w:pPr>
        <w:spacing w:after="0" w:line="480" w:lineRule="auto"/>
        <w:rPr>
          <w:rFonts w:ascii="Times New Roman" w:hAnsi="Times New Roman" w:cs="Times New Roman"/>
          <w:sz w:val="20"/>
          <w:szCs w:val="20"/>
        </w:rPr>
      </w:pPr>
      <w:r w:rsidRPr="44480EFF">
        <w:rPr>
          <w:rFonts w:ascii="Times New Roman" w:hAnsi="Times New Roman" w:cs="Times New Roman"/>
          <w:sz w:val="20"/>
          <w:szCs w:val="20"/>
        </w:rPr>
        <w:t xml:space="preserve">The following table reports the correspondence between theta values obtained using selected bifactor IRT models and </w:t>
      </w:r>
      <w:r w:rsidR="02C3F083" w:rsidRPr="44480EFF">
        <w:rPr>
          <w:rFonts w:ascii="Times New Roman" w:hAnsi="Times New Roman" w:cs="Times New Roman"/>
          <w:sz w:val="20"/>
          <w:szCs w:val="20"/>
        </w:rPr>
        <w:t>standardized T-scores</w:t>
      </w:r>
      <w:r w:rsidR="0DD0F630" w:rsidRPr="44480EFF">
        <w:rPr>
          <w:rFonts w:ascii="Times New Roman" w:hAnsi="Times New Roman" w:cs="Times New Roman"/>
          <w:sz w:val="20"/>
          <w:szCs w:val="20"/>
        </w:rPr>
        <w:t xml:space="preserve"> (mean=50 and std=10)</w:t>
      </w:r>
      <w:r w:rsidR="02C3F083" w:rsidRPr="44480EFF">
        <w:rPr>
          <w:rFonts w:ascii="Times New Roman" w:hAnsi="Times New Roman" w:cs="Times New Roman"/>
          <w:sz w:val="20"/>
          <w:szCs w:val="20"/>
        </w:rPr>
        <w:t>.</w:t>
      </w:r>
    </w:p>
    <w:p w14:paraId="7107BFC4" w14:textId="7ADC9B3A" w:rsidR="44480EFF" w:rsidRDefault="44480EFF" w:rsidP="44480EFF">
      <w:pPr>
        <w:spacing w:after="0" w:line="480" w:lineRule="auto"/>
        <w:rPr>
          <w:rFonts w:ascii="Times New Roman" w:hAnsi="Times New Roman" w:cs="Times New Roman"/>
          <w:sz w:val="20"/>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1"/>
        <w:gridCol w:w="794"/>
        <w:gridCol w:w="586"/>
        <w:gridCol w:w="794"/>
        <w:gridCol w:w="561"/>
        <w:gridCol w:w="794"/>
        <w:gridCol w:w="564"/>
        <w:gridCol w:w="794"/>
        <w:gridCol w:w="616"/>
        <w:gridCol w:w="853"/>
      </w:tblGrid>
      <w:tr w:rsidR="016BDB45" w14:paraId="19FD3023" w14:textId="77777777" w:rsidTr="44480EFF">
        <w:trPr>
          <w:trHeight w:val="302"/>
          <w:jc w:val="center"/>
        </w:trPr>
        <w:tc>
          <w:tcPr>
            <w:tcW w:w="1355" w:type="dxa"/>
            <w:gridSpan w:val="2"/>
            <w:shd w:val="clear" w:color="auto" w:fill="FFFFFF" w:themeFill="background1"/>
          </w:tcPr>
          <w:p w14:paraId="052F5751" w14:textId="210A128E" w:rsidR="016BDB45" w:rsidRDefault="5E528433" w:rsidP="016BDB45">
            <w:pPr>
              <w:jc w:val="center"/>
              <w:rPr>
                <w:rFonts w:ascii="Times New Roman" w:hAnsi="Times New Roman" w:cs="Times New Roman"/>
                <w:b/>
                <w:bCs/>
                <w:color w:val="FFFFFF" w:themeColor="background1"/>
                <w:sz w:val="16"/>
                <w:szCs w:val="16"/>
              </w:rPr>
            </w:pPr>
            <w:r w:rsidRPr="44480EFF">
              <w:rPr>
                <w:rFonts w:ascii="Times New Roman" w:hAnsi="Times New Roman" w:cs="Times New Roman"/>
                <w:b/>
                <w:bCs/>
                <w:sz w:val="16"/>
                <w:szCs w:val="16"/>
              </w:rPr>
              <w:t>SF</w:t>
            </w:r>
            <w:r w:rsidR="3495F865" w:rsidRPr="44480EFF">
              <w:rPr>
                <w:rFonts w:ascii="Times New Roman" w:hAnsi="Times New Roman" w:cs="Times New Roman"/>
                <w:b/>
                <w:bCs/>
                <w:sz w:val="16"/>
                <w:szCs w:val="16"/>
              </w:rPr>
              <w:t>-</w:t>
            </w:r>
            <w:r w:rsidRPr="44480EFF">
              <w:rPr>
                <w:rFonts w:ascii="Times New Roman" w:hAnsi="Times New Roman" w:cs="Times New Roman"/>
                <w:b/>
                <w:bCs/>
                <w:sz w:val="16"/>
                <w:szCs w:val="16"/>
              </w:rPr>
              <w:t>12</w:t>
            </w:r>
            <w:r w:rsidRPr="44480EFF">
              <w:rPr>
                <w:rFonts w:ascii="Times New Roman" w:hAnsi="Times New Roman" w:cs="Times New Roman"/>
                <w:b/>
                <w:bCs/>
                <w:sz w:val="16"/>
                <w:szCs w:val="16"/>
                <w:vertAlign w:val="subscript"/>
              </w:rPr>
              <w:t>PHC</w:t>
            </w:r>
          </w:p>
        </w:tc>
        <w:tc>
          <w:tcPr>
            <w:tcW w:w="1380" w:type="dxa"/>
            <w:gridSpan w:val="2"/>
            <w:shd w:val="clear" w:color="auto" w:fill="FFFFFF" w:themeFill="background1"/>
          </w:tcPr>
          <w:p w14:paraId="3D776059" w14:textId="1D863C8B" w:rsidR="016BDB45" w:rsidRDefault="5E528433" w:rsidP="016BDB45">
            <w:pPr>
              <w:jc w:val="center"/>
              <w:rPr>
                <w:rFonts w:ascii="Times New Roman" w:hAnsi="Times New Roman" w:cs="Times New Roman"/>
                <w:b/>
                <w:bCs/>
                <w:color w:val="FFFFFF" w:themeColor="background1"/>
                <w:sz w:val="16"/>
                <w:szCs w:val="16"/>
                <w:lang w:val="it-IT"/>
              </w:rPr>
            </w:pPr>
            <w:r w:rsidRPr="44480EFF">
              <w:rPr>
                <w:rFonts w:ascii="Times New Roman" w:hAnsi="Times New Roman" w:cs="Times New Roman"/>
                <w:b/>
                <w:bCs/>
                <w:sz w:val="16"/>
                <w:szCs w:val="16"/>
                <w:lang w:val="it-IT"/>
              </w:rPr>
              <w:t>SF</w:t>
            </w:r>
            <w:r w:rsidR="01D4E7B3" w:rsidRPr="44480EFF">
              <w:rPr>
                <w:rFonts w:ascii="Times New Roman" w:hAnsi="Times New Roman" w:cs="Times New Roman"/>
                <w:b/>
                <w:bCs/>
                <w:sz w:val="16"/>
                <w:szCs w:val="16"/>
                <w:lang w:val="it-IT"/>
              </w:rPr>
              <w:t>-</w:t>
            </w:r>
            <w:r w:rsidRPr="44480EFF">
              <w:rPr>
                <w:rFonts w:ascii="Times New Roman" w:hAnsi="Times New Roman" w:cs="Times New Roman"/>
                <w:b/>
                <w:bCs/>
                <w:sz w:val="16"/>
                <w:szCs w:val="16"/>
                <w:lang w:val="it-IT"/>
              </w:rPr>
              <w:t>12</w:t>
            </w:r>
            <w:r w:rsidRPr="44480EFF">
              <w:rPr>
                <w:rFonts w:ascii="Times New Roman" w:hAnsi="Times New Roman" w:cs="Times New Roman"/>
                <w:b/>
                <w:bCs/>
                <w:sz w:val="16"/>
                <w:szCs w:val="16"/>
                <w:vertAlign w:val="subscript"/>
                <w:lang w:val="it-IT"/>
              </w:rPr>
              <w:t>MHC</w:t>
            </w:r>
          </w:p>
        </w:tc>
        <w:tc>
          <w:tcPr>
            <w:tcW w:w="1355" w:type="dxa"/>
            <w:gridSpan w:val="2"/>
            <w:shd w:val="clear" w:color="auto" w:fill="FFFFFF" w:themeFill="background1"/>
          </w:tcPr>
          <w:p w14:paraId="34E76F89" w14:textId="1E901AFD" w:rsidR="016BDB45" w:rsidRDefault="016BDB45" w:rsidP="016BDB45">
            <w:pPr>
              <w:jc w:val="center"/>
              <w:rPr>
                <w:rFonts w:ascii="Times New Roman" w:hAnsi="Times New Roman" w:cs="Times New Roman"/>
                <w:sz w:val="16"/>
                <w:szCs w:val="16"/>
              </w:rPr>
            </w:pPr>
            <w:r w:rsidRPr="016BDB45">
              <w:rPr>
                <w:rFonts w:ascii="Times New Roman" w:hAnsi="Times New Roman" w:cs="Times New Roman"/>
                <w:b/>
                <w:bCs/>
                <w:sz w:val="16"/>
                <w:szCs w:val="16"/>
                <w:lang w:val="it-IT"/>
              </w:rPr>
              <w:t>KDQoL-36</w:t>
            </w:r>
            <w:r w:rsidRPr="016BDB45">
              <w:rPr>
                <w:rFonts w:ascii="Times New Roman" w:hAnsi="Times New Roman" w:cs="Times New Roman"/>
                <w:b/>
                <w:bCs/>
                <w:sz w:val="16"/>
                <w:szCs w:val="16"/>
                <w:vertAlign w:val="subscript"/>
                <w:lang w:val="it-IT"/>
              </w:rPr>
              <w:t>BKD</w:t>
            </w:r>
          </w:p>
        </w:tc>
        <w:tc>
          <w:tcPr>
            <w:tcW w:w="1358" w:type="dxa"/>
            <w:gridSpan w:val="2"/>
            <w:shd w:val="clear" w:color="auto" w:fill="FFFFFF" w:themeFill="background1"/>
          </w:tcPr>
          <w:p w14:paraId="3D0C144A" w14:textId="6FC0A652" w:rsidR="016BDB45" w:rsidRDefault="016BDB45" w:rsidP="016BDB45">
            <w:pPr>
              <w:jc w:val="center"/>
              <w:rPr>
                <w:rFonts w:ascii="Times New Roman" w:hAnsi="Times New Roman" w:cs="Times New Roman"/>
                <w:sz w:val="16"/>
                <w:szCs w:val="16"/>
              </w:rPr>
            </w:pPr>
            <w:r w:rsidRPr="016BDB45">
              <w:rPr>
                <w:rFonts w:ascii="Times New Roman" w:hAnsi="Times New Roman" w:cs="Times New Roman"/>
                <w:b/>
                <w:bCs/>
                <w:sz w:val="16"/>
                <w:szCs w:val="16"/>
                <w:lang w:val="it-IT"/>
              </w:rPr>
              <w:t>KDQoL-36</w:t>
            </w:r>
            <w:r w:rsidRPr="016BDB45">
              <w:rPr>
                <w:rFonts w:ascii="Times New Roman" w:hAnsi="Times New Roman" w:cs="Times New Roman"/>
                <w:b/>
                <w:bCs/>
                <w:sz w:val="16"/>
                <w:szCs w:val="16"/>
                <w:vertAlign w:val="subscript"/>
                <w:lang w:val="it-IT"/>
              </w:rPr>
              <w:t>SKD</w:t>
            </w:r>
          </w:p>
        </w:tc>
        <w:tc>
          <w:tcPr>
            <w:tcW w:w="1469" w:type="dxa"/>
            <w:gridSpan w:val="2"/>
            <w:shd w:val="clear" w:color="auto" w:fill="FFFFFF" w:themeFill="background1"/>
          </w:tcPr>
          <w:p w14:paraId="48F9CA1A" w14:textId="2EE0FF88" w:rsidR="016BDB45" w:rsidRDefault="016BDB45" w:rsidP="016BDB45">
            <w:pPr>
              <w:jc w:val="center"/>
              <w:rPr>
                <w:rFonts w:ascii="Times New Roman" w:hAnsi="Times New Roman" w:cs="Times New Roman"/>
                <w:b/>
                <w:bCs/>
                <w:sz w:val="16"/>
                <w:szCs w:val="16"/>
                <w:lang w:val="it-IT"/>
              </w:rPr>
            </w:pPr>
            <w:r w:rsidRPr="016BDB45">
              <w:rPr>
                <w:rFonts w:ascii="Times New Roman" w:hAnsi="Times New Roman" w:cs="Times New Roman"/>
                <w:b/>
                <w:bCs/>
                <w:sz w:val="16"/>
                <w:szCs w:val="16"/>
                <w:lang w:val="it-IT"/>
              </w:rPr>
              <w:t>KDQoL-36</w:t>
            </w:r>
            <w:r w:rsidRPr="016BDB45">
              <w:rPr>
                <w:rFonts w:ascii="Times New Roman" w:hAnsi="Times New Roman" w:cs="Times New Roman"/>
                <w:b/>
                <w:bCs/>
                <w:sz w:val="16"/>
                <w:szCs w:val="16"/>
                <w:vertAlign w:val="subscript"/>
                <w:lang w:val="it-IT"/>
              </w:rPr>
              <w:t>EKD</w:t>
            </w:r>
          </w:p>
        </w:tc>
      </w:tr>
      <w:tr w:rsidR="016BDB45" w14:paraId="5C972E85" w14:textId="77777777" w:rsidTr="44480EFF">
        <w:trPr>
          <w:trHeight w:val="302"/>
          <w:jc w:val="center"/>
        </w:trPr>
        <w:tc>
          <w:tcPr>
            <w:tcW w:w="561" w:type="dxa"/>
            <w:tcBorders>
              <w:top w:val="single" w:sz="12" w:space="0" w:color="auto"/>
            </w:tcBorders>
            <w:shd w:val="clear" w:color="auto" w:fill="FFFFFF" w:themeFill="background1"/>
          </w:tcPr>
          <w:p w14:paraId="6028C548" w14:textId="2E753FA5" w:rsidR="016BDB45" w:rsidRDefault="016BDB45" w:rsidP="016BDB45">
            <w:pPr>
              <w:jc w:val="center"/>
              <w:rPr>
                <w:rFonts w:ascii="Times New Roman" w:hAnsi="Times New Roman" w:cs="Times New Roman"/>
                <w:b/>
                <w:bCs/>
                <w:sz w:val="16"/>
                <w:szCs w:val="16"/>
              </w:rPr>
            </w:pPr>
            <w:r w:rsidRPr="016BDB45">
              <w:rPr>
                <w:rStyle w:val="Strong"/>
                <w:rFonts w:ascii="Times New Roman" w:hAnsi="Times New Roman" w:cs="Times New Roman"/>
                <w:sz w:val="16"/>
                <w:szCs w:val="16"/>
              </w:rPr>
              <w:t>θ</w:t>
            </w:r>
          </w:p>
        </w:tc>
        <w:tc>
          <w:tcPr>
            <w:tcW w:w="794" w:type="dxa"/>
            <w:tcBorders>
              <w:top w:val="single" w:sz="12" w:space="0" w:color="auto"/>
            </w:tcBorders>
            <w:shd w:val="clear" w:color="auto" w:fill="FFFFFF" w:themeFill="background1"/>
            <w:vAlign w:val="center"/>
          </w:tcPr>
          <w:p w14:paraId="50075D64" w14:textId="77777777" w:rsidR="016BDB45" w:rsidRDefault="016BDB45" w:rsidP="016BDB45">
            <w:pPr>
              <w:jc w:val="center"/>
              <w:rPr>
                <w:rFonts w:ascii="Times New Roman" w:hAnsi="Times New Roman" w:cs="Times New Roman"/>
                <w:b/>
                <w:bCs/>
                <w:sz w:val="16"/>
                <w:szCs w:val="16"/>
                <w:lang w:val="it-IT"/>
              </w:rPr>
            </w:pPr>
            <w:r w:rsidRPr="016BDB45">
              <w:rPr>
                <w:rFonts w:ascii="Times New Roman" w:hAnsi="Times New Roman" w:cs="Times New Roman"/>
                <w:b/>
                <w:bCs/>
                <w:sz w:val="16"/>
                <w:szCs w:val="16"/>
              </w:rPr>
              <w:t>Tscore</w:t>
            </w:r>
          </w:p>
        </w:tc>
        <w:tc>
          <w:tcPr>
            <w:tcW w:w="586" w:type="dxa"/>
            <w:tcBorders>
              <w:top w:val="single" w:sz="12" w:space="0" w:color="auto"/>
            </w:tcBorders>
            <w:shd w:val="clear" w:color="auto" w:fill="FFFFFF" w:themeFill="background1"/>
          </w:tcPr>
          <w:p w14:paraId="4B1CB3D2" w14:textId="6B43C4C5" w:rsidR="016BDB45" w:rsidRDefault="016BDB45" w:rsidP="016BDB45">
            <w:pPr>
              <w:jc w:val="center"/>
              <w:rPr>
                <w:rFonts w:ascii="Times New Roman" w:hAnsi="Times New Roman" w:cs="Times New Roman"/>
                <w:b/>
                <w:bCs/>
                <w:sz w:val="16"/>
                <w:szCs w:val="16"/>
              </w:rPr>
            </w:pPr>
            <w:r w:rsidRPr="016BDB45">
              <w:rPr>
                <w:rStyle w:val="Strong"/>
                <w:rFonts w:ascii="Times New Roman" w:hAnsi="Times New Roman" w:cs="Times New Roman"/>
                <w:sz w:val="16"/>
                <w:szCs w:val="16"/>
              </w:rPr>
              <w:t>θ</w:t>
            </w:r>
          </w:p>
        </w:tc>
        <w:tc>
          <w:tcPr>
            <w:tcW w:w="794" w:type="dxa"/>
            <w:tcBorders>
              <w:top w:val="single" w:sz="12" w:space="0" w:color="auto"/>
            </w:tcBorders>
            <w:shd w:val="clear" w:color="auto" w:fill="FFFFFF" w:themeFill="background1"/>
            <w:vAlign w:val="center"/>
          </w:tcPr>
          <w:p w14:paraId="290CB6EE" w14:textId="77777777" w:rsidR="016BDB45" w:rsidRDefault="016BDB45" w:rsidP="016BDB45">
            <w:pPr>
              <w:jc w:val="center"/>
              <w:rPr>
                <w:rFonts w:ascii="Times New Roman" w:hAnsi="Times New Roman" w:cs="Times New Roman"/>
                <w:b/>
                <w:bCs/>
                <w:sz w:val="16"/>
                <w:szCs w:val="16"/>
                <w:lang w:val="it-IT"/>
              </w:rPr>
            </w:pPr>
            <w:r w:rsidRPr="016BDB45">
              <w:rPr>
                <w:rFonts w:ascii="Times New Roman" w:hAnsi="Times New Roman" w:cs="Times New Roman"/>
                <w:b/>
                <w:bCs/>
                <w:sz w:val="16"/>
                <w:szCs w:val="16"/>
              </w:rPr>
              <w:t>Tscore</w:t>
            </w:r>
          </w:p>
        </w:tc>
        <w:tc>
          <w:tcPr>
            <w:tcW w:w="561" w:type="dxa"/>
            <w:tcBorders>
              <w:top w:val="single" w:sz="12" w:space="0" w:color="auto"/>
            </w:tcBorders>
            <w:shd w:val="clear" w:color="auto" w:fill="FFFFFF" w:themeFill="background1"/>
          </w:tcPr>
          <w:p w14:paraId="1649D51E" w14:textId="40F5A98E" w:rsidR="016BDB45" w:rsidRDefault="016BDB45" w:rsidP="016BDB45">
            <w:pPr>
              <w:jc w:val="center"/>
              <w:rPr>
                <w:rFonts w:ascii="Times New Roman" w:hAnsi="Times New Roman" w:cs="Times New Roman"/>
                <w:b/>
                <w:bCs/>
                <w:sz w:val="16"/>
                <w:szCs w:val="16"/>
              </w:rPr>
            </w:pPr>
            <w:r w:rsidRPr="016BDB45">
              <w:rPr>
                <w:rStyle w:val="Strong"/>
                <w:rFonts w:ascii="Times New Roman" w:hAnsi="Times New Roman" w:cs="Times New Roman"/>
                <w:sz w:val="16"/>
                <w:szCs w:val="16"/>
              </w:rPr>
              <w:t>θ</w:t>
            </w:r>
          </w:p>
        </w:tc>
        <w:tc>
          <w:tcPr>
            <w:tcW w:w="794" w:type="dxa"/>
            <w:tcBorders>
              <w:top w:val="single" w:sz="12" w:space="0" w:color="auto"/>
            </w:tcBorders>
            <w:shd w:val="clear" w:color="auto" w:fill="FFFFFF" w:themeFill="background1"/>
            <w:vAlign w:val="center"/>
          </w:tcPr>
          <w:p w14:paraId="3658A4F5" w14:textId="77777777" w:rsidR="016BDB45" w:rsidRDefault="016BDB45" w:rsidP="016BDB45">
            <w:pPr>
              <w:jc w:val="center"/>
              <w:rPr>
                <w:rFonts w:ascii="Times New Roman" w:hAnsi="Times New Roman" w:cs="Times New Roman"/>
                <w:b/>
                <w:bCs/>
                <w:sz w:val="16"/>
                <w:szCs w:val="16"/>
                <w:lang w:val="it-IT"/>
              </w:rPr>
            </w:pPr>
            <w:r w:rsidRPr="016BDB45">
              <w:rPr>
                <w:rFonts w:ascii="Times New Roman" w:hAnsi="Times New Roman" w:cs="Times New Roman"/>
                <w:b/>
                <w:bCs/>
                <w:sz w:val="16"/>
                <w:szCs w:val="16"/>
              </w:rPr>
              <w:t>Tscore</w:t>
            </w:r>
          </w:p>
        </w:tc>
        <w:tc>
          <w:tcPr>
            <w:tcW w:w="564" w:type="dxa"/>
            <w:tcBorders>
              <w:top w:val="single" w:sz="12" w:space="0" w:color="auto"/>
            </w:tcBorders>
            <w:shd w:val="clear" w:color="auto" w:fill="FFFFFF" w:themeFill="background1"/>
          </w:tcPr>
          <w:p w14:paraId="4D63AC63" w14:textId="57D8536B" w:rsidR="016BDB45" w:rsidRDefault="016BDB45" w:rsidP="016BDB45">
            <w:pPr>
              <w:jc w:val="center"/>
              <w:rPr>
                <w:rFonts w:ascii="Times New Roman" w:hAnsi="Times New Roman" w:cs="Times New Roman"/>
                <w:b/>
                <w:bCs/>
                <w:sz w:val="16"/>
                <w:szCs w:val="16"/>
              </w:rPr>
            </w:pPr>
            <w:r w:rsidRPr="016BDB45">
              <w:rPr>
                <w:rStyle w:val="Strong"/>
                <w:rFonts w:ascii="Times New Roman" w:hAnsi="Times New Roman" w:cs="Times New Roman"/>
                <w:sz w:val="16"/>
                <w:szCs w:val="16"/>
              </w:rPr>
              <w:t>θ</w:t>
            </w:r>
          </w:p>
        </w:tc>
        <w:tc>
          <w:tcPr>
            <w:tcW w:w="794" w:type="dxa"/>
            <w:tcBorders>
              <w:top w:val="single" w:sz="12" w:space="0" w:color="auto"/>
            </w:tcBorders>
            <w:shd w:val="clear" w:color="auto" w:fill="FFFFFF" w:themeFill="background1"/>
            <w:vAlign w:val="center"/>
          </w:tcPr>
          <w:p w14:paraId="5E1497A5" w14:textId="77777777" w:rsidR="016BDB45" w:rsidRDefault="016BDB45" w:rsidP="016BDB45">
            <w:pPr>
              <w:jc w:val="center"/>
              <w:rPr>
                <w:rFonts w:ascii="Times New Roman" w:hAnsi="Times New Roman" w:cs="Times New Roman"/>
                <w:b/>
                <w:bCs/>
                <w:sz w:val="16"/>
                <w:szCs w:val="16"/>
                <w:lang w:val="it-IT"/>
              </w:rPr>
            </w:pPr>
            <w:r w:rsidRPr="016BDB45">
              <w:rPr>
                <w:rFonts w:ascii="Times New Roman" w:hAnsi="Times New Roman" w:cs="Times New Roman"/>
                <w:b/>
                <w:bCs/>
                <w:sz w:val="16"/>
                <w:szCs w:val="16"/>
              </w:rPr>
              <w:t>Tscore</w:t>
            </w:r>
          </w:p>
        </w:tc>
        <w:tc>
          <w:tcPr>
            <w:tcW w:w="616" w:type="dxa"/>
            <w:tcBorders>
              <w:top w:val="single" w:sz="12" w:space="0" w:color="auto"/>
            </w:tcBorders>
            <w:shd w:val="clear" w:color="auto" w:fill="FFFFFF" w:themeFill="background1"/>
          </w:tcPr>
          <w:p w14:paraId="6C38638B" w14:textId="5ED1DAD0" w:rsidR="016BDB45" w:rsidRDefault="016BDB45" w:rsidP="016BDB45">
            <w:pPr>
              <w:jc w:val="center"/>
              <w:rPr>
                <w:rFonts w:ascii="Times New Roman" w:hAnsi="Times New Roman" w:cs="Times New Roman"/>
                <w:b/>
                <w:bCs/>
                <w:sz w:val="16"/>
                <w:szCs w:val="16"/>
              </w:rPr>
            </w:pPr>
            <w:r w:rsidRPr="016BDB45">
              <w:rPr>
                <w:rStyle w:val="Strong"/>
                <w:rFonts w:ascii="Times New Roman" w:hAnsi="Times New Roman" w:cs="Times New Roman"/>
                <w:sz w:val="16"/>
                <w:szCs w:val="16"/>
              </w:rPr>
              <w:t>θ</w:t>
            </w:r>
          </w:p>
        </w:tc>
        <w:tc>
          <w:tcPr>
            <w:tcW w:w="853" w:type="dxa"/>
            <w:tcBorders>
              <w:top w:val="single" w:sz="12" w:space="0" w:color="auto"/>
            </w:tcBorders>
            <w:shd w:val="clear" w:color="auto" w:fill="FFFFFF" w:themeFill="background1"/>
            <w:vAlign w:val="center"/>
          </w:tcPr>
          <w:p w14:paraId="4989D80D" w14:textId="77777777" w:rsidR="016BDB45" w:rsidRDefault="016BDB45" w:rsidP="016BDB45">
            <w:pPr>
              <w:jc w:val="center"/>
              <w:rPr>
                <w:rFonts w:ascii="Times New Roman" w:hAnsi="Times New Roman" w:cs="Times New Roman"/>
                <w:b/>
                <w:bCs/>
                <w:sz w:val="16"/>
                <w:szCs w:val="16"/>
                <w:lang w:val="it-IT"/>
              </w:rPr>
            </w:pPr>
            <w:r w:rsidRPr="016BDB45">
              <w:rPr>
                <w:rFonts w:ascii="Times New Roman" w:hAnsi="Times New Roman" w:cs="Times New Roman"/>
                <w:b/>
                <w:bCs/>
                <w:sz w:val="16"/>
                <w:szCs w:val="16"/>
              </w:rPr>
              <w:t>Tscore</w:t>
            </w:r>
          </w:p>
        </w:tc>
      </w:tr>
      <w:tr w:rsidR="016BDB45" w14:paraId="31739E97" w14:textId="77777777" w:rsidTr="44480EFF">
        <w:trPr>
          <w:trHeight w:val="302"/>
          <w:jc w:val="center"/>
        </w:trPr>
        <w:tc>
          <w:tcPr>
            <w:tcW w:w="561" w:type="dxa"/>
            <w:tcBorders>
              <w:top w:val="single" w:sz="12" w:space="0" w:color="auto"/>
            </w:tcBorders>
            <w:shd w:val="clear" w:color="auto" w:fill="FFFFFF" w:themeFill="background1"/>
          </w:tcPr>
          <w:p w14:paraId="00C0D392" w14:textId="0672070C" w:rsidR="016BDB45" w:rsidRDefault="016BDB45" w:rsidP="016BDB45">
            <w:pPr>
              <w:jc w:val="center"/>
              <w:rPr>
                <w:rFonts w:ascii="Times New Roman" w:hAnsi="Times New Roman" w:cs="Times New Roman"/>
                <w:b/>
                <w:bCs/>
                <w:sz w:val="16"/>
                <w:szCs w:val="16"/>
              </w:rPr>
            </w:pPr>
            <w:r w:rsidRPr="016BDB45">
              <w:rPr>
                <w:rFonts w:ascii="Times New Roman" w:hAnsi="Times New Roman" w:cs="Times New Roman"/>
                <w:b/>
                <w:bCs/>
                <w:color w:val="000000" w:themeColor="text1"/>
                <w:sz w:val="16"/>
                <w:szCs w:val="16"/>
              </w:rPr>
              <w:t>-2.25</w:t>
            </w:r>
          </w:p>
        </w:tc>
        <w:tc>
          <w:tcPr>
            <w:tcW w:w="794" w:type="dxa"/>
            <w:tcBorders>
              <w:top w:val="single" w:sz="12" w:space="0" w:color="auto"/>
            </w:tcBorders>
            <w:shd w:val="clear" w:color="auto" w:fill="FFFFFF" w:themeFill="background1"/>
          </w:tcPr>
          <w:p w14:paraId="54491382" w14:textId="77777777" w:rsidR="016BDB45" w:rsidRDefault="016BDB45" w:rsidP="016BDB45">
            <w:pPr>
              <w:jc w:val="center"/>
              <w:rPr>
                <w:rFonts w:ascii="Times New Roman" w:hAnsi="Times New Roman" w:cs="Times New Roman"/>
                <w:b/>
                <w:bCs/>
                <w:sz w:val="16"/>
                <w:szCs w:val="16"/>
                <w:lang w:val="it-IT"/>
              </w:rPr>
            </w:pPr>
            <w:r w:rsidRPr="016BDB45">
              <w:rPr>
                <w:rFonts w:ascii="Times New Roman" w:hAnsi="Times New Roman" w:cs="Times New Roman"/>
                <w:b/>
                <w:bCs/>
                <w:sz w:val="16"/>
                <w:szCs w:val="16"/>
              </w:rPr>
              <w:t>10</w:t>
            </w:r>
          </w:p>
        </w:tc>
        <w:tc>
          <w:tcPr>
            <w:tcW w:w="586" w:type="dxa"/>
            <w:tcBorders>
              <w:top w:val="single" w:sz="12" w:space="0" w:color="auto"/>
            </w:tcBorders>
            <w:shd w:val="clear" w:color="auto" w:fill="FFFFFF" w:themeFill="background1"/>
          </w:tcPr>
          <w:p w14:paraId="3452F339" w14:textId="12B79123" w:rsidR="016BDB45" w:rsidRDefault="016BDB45" w:rsidP="016BDB45">
            <w:pPr>
              <w:jc w:val="center"/>
              <w:rPr>
                <w:rFonts w:ascii="Times New Roman" w:hAnsi="Times New Roman" w:cs="Times New Roman"/>
                <w:b/>
                <w:bCs/>
                <w:sz w:val="16"/>
                <w:szCs w:val="16"/>
              </w:rPr>
            </w:pPr>
            <w:r w:rsidRPr="016BDB45">
              <w:rPr>
                <w:rFonts w:ascii="Times New Roman" w:hAnsi="Times New Roman" w:cs="Times New Roman"/>
                <w:b/>
                <w:bCs/>
                <w:color w:val="000000" w:themeColor="text1"/>
                <w:sz w:val="16"/>
                <w:szCs w:val="16"/>
              </w:rPr>
              <w:t>-2.78</w:t>
            </w:r>
          </w:p>
        </w:tc>
        <w:tc>
          <w:tcPr>
            <w:tcW w:w="794" w:type="dxa"/>
            <w:tcBorders>
              <w:top w:val="single" w:sz="12" w:space="0" w:color="auto"/>
            </w:tcBorders>
            <w:shd w:val="clear" w:color="auto" w:fill="FFFFFF" w:themeFill="background1"/>
          </w:tcPr>
          <w:p w14:paraId="46455CA8" w14:textId="77777777" w:rsidR="016BDB45" w:rsidRDefault="016BDB45" w:rsidP="016BDB45">
            <w:pPr>
              <w:jc w:val="center"/>
              <w:rPr>
                <w:rFonts w:ascii="Times New Roman" w:hAnsi="Times New Roman" w:cs="Times New Roman"/>
                <w:b/>
                <w:bCs/>
                <w:sz w:val="16"/>
                <w:szCs w:val="16"/>
                <w:lang w:val="it-IT"/>
              </w:rPr>
            </w:pPr>
            <w:r w:rsidRPr="016BDB45">
              <w:rPr>
                <w:rFonts w:ascii="Times New Roman" w:hAnsi="Times New Roman" w:cs="Times New Roman"/>
                <w:b/>
                <w:bCs/>
                <w:sz w:val="16"/>
                <w:szCs w:val="16"/>
              </w:rPr>
              <w:t>5</w:t>
            </w:r>
          </w:p>
        </w:tc>
        <w:tc>
          <w:tcPr>
            <w:tcW w:w="561" w:type="dxa"/>
            <w:tcBorders>
              <w:top w:val="single" w:sz="12" w:space="0" w:color="auto"/>
            </w:tcBorders>
            <w:shd w:val="clear" w:color="auto" w:fill="FFFFFF" w:themeFill="background1"/>
          </w:tcPr>
          <w:p w14:paraId="2CBF933F" w14:textId="08006526" w:rsidR="016BDB45" w:rsidRDefault="016BDB45" w:rsidP="016BDB45">
            <w:pPr>
              <w:jc w:val="center"/>
              <w:rPr>
                <w:rFonts w:ascii="Times New Roman" w:hAnsi="Times New Roman" w:cs="Times New Roman"/>
                <w:b/>
                <w:bCs/>
                <w:sz w:val="16"/>
                <w:szCs w:val="16"/>
              </w:rPr>
            </w:pPr>
            <w:r w:rsidRPr="016BDB45">
              <w:rPr>
                <w:rFonts w:ascii="Times New Roman" w:hAnsi="Times New Roman" w:cs="Times New Roman"/>
                <w:b/>
                <w:bCs/>
                <w:color w:val="000000" w:themeColor="text1"/>
                <w:sz w:val="16"/>
                <w:szCs w:val="16"/>
              </w:rPr>
              <w:t>-1.27</w:t>
            </w:r>
          </w:p>
        </w:tc>
        <w:tc>
          <w:tcPr>
            <w:tcW w:w="794" w:type="dxa"/>
            <w:tcBorders>
              <w:top w:val="single" w:sz="12" w:space="0" w:color="auto"/>
            </w:tcBorders>
            <w:shd w:val="clear" w:color="auto" w:fill="FFFFFF" w:themeFill="background1"/>
          </w:tcPr>
          <w:p w14:paraId="42E3C9DE" w14:textId="77777777" w:rsidR="016BDB45" w:rsidRDefault="016BDB45" w:rsidP="016BDB45">
            <w:pPr>
              <w:jc w:val="center"/>
              <w:rPr>
                <w:rFonts w:ascii="Times New Roman" w:hAnsi="Times New Roman" w:cs="Times New Roman"/>
                <w:b/>
                <w:bCs/>
                <w:sz w:val="16"/>
                <w:szCs w:val="16"/>
                <w:lang w:val="it-IT"/>
              </w:rPr>
            </w:pPr>
            <w:r w:rsidRPr="016BDB45">
              <w:rPr>
                <w:rFonts w:ascii="Times New Roman" w:hAnsi="Times New Roman" w:cs="Times New Roman"/>
                <w:b/>
                <w:bCs/>
                <w:sz w:val="16"/>
                <w:szCs w:val="16"/>
              </w:rPr>
              <w:t>30</w:t>
            </w:r>
          </w:p>
        </w:tc>
        <w:tc>
          <w:tcPr>
            <w:tcW w:w="564" w:type="dxa"/>
            <w:tcBorders>
              <w:top w:val="single" w:sz="12" w:space="0" w:color="auto"/>
            </w:tcBorders>
            <w:shd w:val="clear" w:color="auto" w:fill="FFFFFF" w:themeFill="background1"/>
          </w:tcPr>
          <w:p w14:paraId="6E6F8326" w14:textId="125C6703" w:rsidR="016BDB45" w:rsidRDefault="016BDB45" w:rsidP="016BDB45">
            <w:pPr>
              <w:jc w:val="center"/>
              <w:rPr>
                <w:rFonts w:ascii="Times New Roman" w:hAnsi="Times New Roman" w:cs="Times New Roman"/>
                <w:b/>
                <w:bCs/>
                <w:sz w:val="16"/>
                <w:szCs w:val="16"/>
              </w:rPr>
            </w:pPr>
            <w:r w:rsidRPr="016BDB45">
              <w:rPr>
                <w:rFonts w:ascii="Times New Roman" w:hAnsi="Times New Roman" w:cs="Times New Roman"/>
                <w:b/>
                <w:bCs/>
                <w:color w:val="000000" w:themeColor="text1"/>
                <w:sz w:val="16"/>
                <w:szCs w:val="16"/>
              </w:rPr>
              <w:t>-2.90</w:t>
            </w:r>
          </w:p>
        </w:tc>
        <w:tc>
          <w:tcPr>
            <w:tcW w:w="794" w:type="dxa"/>
            <w:tcBorders>
              <w:top w:val="single" w:sz="12" w:space="0" w:color="auto"/>
            </w:tcBorders>
            <w:shd w:val="clear" w:color="auto" w:fill="FFFFFF" w:themeFill="background1"/>
          </w:tcPr>
          <w:p w14:paraId="571F4B0E" w14:textId="77777777" w:rsidR="016BDB45" w:rsidRDefault="016BDB45" w:rsidP="016BDB45">
            <w:pPr>
              <w:jc w:val="center"/>
              <w:rPr>
                <w:rFonts w:ascii="Times New Roman" w:hAnsi="Times New Roman" w:cs="Times New Roman"/>
                <w:b/>
                <w:bCs/>
                <w:sz w:val="16"/>
                <w:szCs w:val="16"/>
                <w:lang w:val="it-IT"/>
              </w:rPr>
            </w:pPr>
            <w:r w:rsidRPr="016BDB45">
              <w:rPr>
                <w:rFonts w:ascii="Times New Roman" w:hAnsi="Times New Roman" w:cs="Times New Roman"/>
                <w:b/>
                <w:bCs/>
                <w:sz w:val="16"/>
                <w:szCs w:val="16"/>
              </w:rPr>
              <w:t>5</w:t>
            </w:r>
          </w:p>
        </w:tc>
        <w:tc>
          <w:tcPr>
            <w:tcW w:w="616" w:type="dxa"/>
            <w:tcBorders>
              <w:top w:val="single" w:sz="12" w:space="0" w:color="auto"/>
            </w:tcBorders>
            <w:shd w:val="clear" w:color="auto" w:fill="FFFFFF" w:themeFill="background1"/>
          </w:tcPr>
          <w:p w14:paraId="3763C3AF" w14:textId="673C22F9" w:rsidR="016BDB45" w:rsidRDefault="016BDB45" w:rsidP="016BDB45">
            <w:pPr>
              <w:jc w:val="center"/>
              <w:rPr>
                <w:rFonts w:ascii="Times New Roman" w:hAnsi="Times New Roman" w:cs="Times New Roman"/>
                <w:b/>
                <w:bCs/>
                <w:sz w:val="16"/>
                <w:szCs w:val="16"/>
              </w:rPr>
            </w:pPr>
            <w:r w:rsidRPr="016BDB45">
              <w:rPr>
                <w:rFonts w:ascii="Times New Roman" w:hAnsi="Times New Roman" w:cs="Times New Roman"/>
                <w:b/>
                <w:bCs/>
                <w:color w:val="000000" w:themeColor="text1"/>
                <w:sz w:val="16"/>
                <w:szCs w:val="16"/>
              </w:rPr>
              <w:t>-2.22</w:t>
            </w:r>
          </w:p>
        </w:tc>
        <w:tc>
          <w:tcPr>
            <w:tcW w:w="853" w:type="dxa"/>
            <w:tcBorders>
              <w:top w:val="single" w:sz="12" w:space="0" w:color="auto"/>
            </w:tcBorders>
            <w:shd w:val="clear" w:color="auto" w:fill="FFFFFF" w:themeFill="background1"/>
          </w:tcPr>
          <w:p w14:paraId="125790E7" w14:textId="77777777" w:rsidR="016BDB45" w:rsidRDefault="016BDB45" w:rsidP="016BDB45">
            <w:pPr>
              <w:jc w:val="center"/>
              <w:rPr>
                <w:rFonts w:ascii="Times New Roman" w:hAnsi="Times New Roman" w:cs="Times New Roman"/>
                <w:b/>
                <w:bCs/>
                <w:sz w:val="16"/>
                <w:szCs w:val="16"/>
                <w:lang w:val="it-IT"/>
              </w:rPr>
            </w:pPr>
            <w:r w:rsidRPr="016BDB45">
              <w:rPr>
                <w:rFonts w:ascii="Times New Roman" w:hAnsi="Times New Roman" w:cs="Times New Roman"/>
                <w:b/>
                <w:bCs/>
                <w:sz w:val="16"/>
                <w:szCs w:val="16"/>
              </w:rPr>
              <w:t>15</w:t>
            </w:r>
          </w:p>
        </w:tc>
      </w:tr>
      <w:tr w:rsidR="016BDB45" w14:paraId="7ABA6F06" w14:textId="77777777" w:rsidTr="44480EFF">
        <w:trPr>
          <w:trHeight w:val="302"/>
          <w:jc w:val="center"/>
        </w:trPr>
        <w:tc>
          <w:tcPr>
            <w:tcW w:w="561" w:type="dxa"/>
            <w:shd w:val="clear" w:color="auto" w:fill="FFFFFF" w:themeFill="background1"/>
          </w:tcPr>
          <w:p w14:paraId="59AE10EF" w14:textId="2607F71E" w:rsidR="016BDB45" w:rsidRDefault="016BDB45" w:rsidP="016BDB45">
            <w:pPr>
              <w:jc w:val="center"/>
              <w:rPr>
                <w:rFonts w:ascii="Times New Roman" w:hAnsi="Times New Roman" w:cs="Times New Roman"/>
                <w:b/>
                <w:bCs/>
                <w:sz w:val="16"/>
                <w:szCs w:val="16"/>
              </w:rPr>
            </w:pPr>
            <w:r w:rsidRPr="016BDB45">
              <w:rPr>
                <w:rFonts w:ascii="Times New Roman" w:hAnsi="Times New Roman" w:cs="Times New Roman"/>
                <w:b/>
                <w:bCs/>
                <w:color w:val="000000" w:themeColor="text1"/>
                <w:sz w:val="16"/>
                <w:szCs w:val="16"/>
              </w:rPr>
              <w:t>-1.97</w:t>
            </w:r>
          </w:p>
        </w:tc>
        <w:tc>
          <w:tcPr>
            <w:tcW w:w="794" w:type="dxa"/>
            <w:shd w:val="clear" w:color="auto" w:fill="FFFFFF" w:themeFill="background1"/>
          </w:tcPr>
          <w:p w14:paraId="4A625F43" w14:textId="77777777" w:rsidR="016BDB45" w:rsidRDefault="016BDB45" w:rsidP="016BDB45">
            <w:pPr>
              <w:jc w:val="center"/>
              <w:rPr>
                <w:rFonts w:ascii="Times New Roman" w:hAnsi="Times New Roman" w:cs="Times New Roman"/>
                <w:b/>
                <w:bCs/>
                <w:sz w:val="16"/>
                <w:szCs w:val="16"/>
                <w:lang w:val="it-IT"/>
              </w:rPr>
            </w:pPr>
            <w:r w:rsidRPr="016BDB45">
              <w:rPr>
                <w:rFonts w:ascii="Times New Roman" w:hAnsi="Times New Roman" w:cs="Times New Roman"/>
                <w:b/>
                <w:bCs/>
                <w:sz w:val="16"/>
                <w:szCs w:val="16"/>
              </w:rPr>
              <w:t>15</w:t>
            </w:r>
          </w:p>
        </w:tc>
        <w:tc>
          <w:tcPr>
            <w:tcW w:w="586" w:type="dxa"/>
            <w:shd w:val="clear" w:color="auto" w:fill="FFFFFF" w:themeFill="background1"/>
          </w:tcPr>
          <w:p w14:paraId="60FE28C9" w14:textId="60F22090" w:rsidR="016BDB45" w:rsidRDefault="016BDB45" w:rsidP="016BDB45">
            <w:pPr>
              <w:jc w:val="center"/>
              <w:rPr>
                <w:rFonts w:ascii="Times New Roman" w:hAnsi="Times New Roman" w:cs="Times New Roman"/>
                <w:b/>
                <w:bCs/>
                <w:sz w:val="16"/>
                <w:szCs w:val="16"/>
              </w:rPr>
            </w:pPr>
            <w:r w:rsidRPr="016BDB45">
              <w:rPr>
                <w:rFonts w:ascii="Times New Roman" w:hAnsi="Times New Roman" w:cs="Times New Roman"/>
                <w:b/>
                <w:bCs/>
                <w:color w:val="000000" w:themeColor="text1"/>
                <w:sz w:val="16"/>
                <w:szCs w:val="16"/>
              </w:rPr>
              <w:t>-2.47</w:t>
            </w:r>
          </w:p>
        </w:tc>
        <w:tc>
          <w:tcPr>
            <w:tcW w:w="794" w:type="dxa"/>
            <w:shd w:val="clear" w:color="auto" w:fill="FFFFFF" w:themeFill="background1"/>
          </w:tcPr>
          <w:p w14:paraId="42B4F9B7" w14:textId="77777777" w:rsidR="016BDB45" w:rsidRDefault="016BDB45" w:rsidP="016BDB45">
            <w:pPr>
              <w:jc w:val="center"/>
              <w:rPr>
                <w:rFonts w:ascii="Times New Roman" w:hAnsi="Times New Roman" w:cs="Times New Roman"/>
                <w:b/>
                <w:bCs/>
                <w:sz w:val="16"/>
                <w:szCs w:val="16"/>
                <w:lang w:val="it-IT"/>
              </w:rPr>
            </w:pPr>
            <w:r w:rsidRPr="016BDB45">
              <w:rPr>
                <w:rFonts w:ascii="Times New Roman" w:hAnsi="Times New Roman" w:cs="Times New Roman"/>
                <w:b/>
                <w:bCs/>
                <w:sz w:val="16"/>
                <w:szCs w:val="16"/>
              </w:rPr>
              <w:t>10</w:t>
            </w:r>
          </w:p>
        </w:tc>
        <w:tc>
          <w:tcPr>
            <w:tcW w:w="561" w:type="dxa"/>
            <w:shd w:val="clear" w:color="auto" w:fill="FFFFFF" w:themeFill="background1"/>
          </w:tcPr>
          <w:p w14:paraId="6DD138E7" w14:textId="12350FEA" w:rsidR="016BDB45" w:rsidRDefault="016BDB45" w:rsidP="016BDB45">
            <w:pPr>
              <w:jc w:val="center"/>
              <w:rPr>
                <w:rFonts w:ascii="Times New Roman" w:hAnsi="Times New Roman" w:cs="Times New Roman"/>
                <w:b/>
                <w:bCs/>
                <w:sz w:val="16"/>
                <w:szCs w:val="16"/>
              </w:rPr>
            </w:pPr>
            <w:r w:rsidRPr="016BDB45">
              <w:rPr>
                <w:rFonts w:ascii="Times New Roman" w:hAnsi="Times New Roman" w:cs="Times New Roman"/>
                <w:b/>
                <w:bCs/>
                <w:color w:val="000000" w:themeColor="text1"/>
                <w:sz w:val="16"/>
                <w:szCs w:val="16"/>
              </w:rPr>
              <w:t>-0.96</w:t>
            </w:r>
          </w:p>
        </w:tc>
        <w:tc>
          <w:tcPr>
            <w:tcW w:w="794" w:type="dxa"/>
            <w:shd w:val="clear" w:color="auto" w:fill="FFFFFF" w:themeFill="background1"/>
          </w:tcPr>
          <w:p w14:paraId="434B8501" w14:textId="77777777" w:rsidR="016BDB45" w:rsidRDefault="016BDB45" w:rsidP="016BDB45">
            <w:pPr>
              <w:jc w:val="center"/>
              <w:rPr>
                <w:rFonts w:ascii="Times New Roman" w:hAnsi="Times New Roman" w:cs="Times New Roman"/>
                <w:b/>
                <w:bCs/>
                <w:sz w:val="16"/>
                <w:szCs w:val="16"/>
                <w:lang w:val="it-IT"/>
              </w:rPr>
            </w:pPr>
            <w:r w:rsidRPr="016BDB45">
              <w:rPr>
                <w:rFonts w:ascii="Times New Roman" w:hAnsi="Times New Roman" w:cs="Times New Roman"/>
                <w:b/>
                <w:bCs/>
                <w:sz w:val="16"/>
                <w:szCs w:val="16"/>
              </w:rPr>
              <w:t>35</w:t>
            </w:r>
          </w:p>
        </w:tc>
        <w:tc>
          <w:tcPr>
            <w:tcW w:w="564" w:type="dxa"/>
            <w:shd w:val="clear" w:color="auto" w:fill="FFFFFF" w:themeFill="background1"/>
          </w:tcPr>
          <w:p w14:paraId="53A13717" w14:textId="7DE8A891" w:rsidR="016BDB45" w:rsidRDefault="016BDB45" w:rsidP="016BDB45">
            <w:pPr>
              <w:jc w:val="center"/>
              <w:rPr>
                <w:rFonts w:ascii="Times New Roman" w:hAnsi="Times New Roman" w:cs="Times New Roman"/>
                <w:b/>
                <w:bCs/>
                <w:sz w:val="16"/>
                <w:szCs w:val="16"/>
              </w:rPr>
            </w:pPr>
            <w:r w:rsidRPr="016BDB45">
              <w:rPr>
                <w:rFonts w:ascii="Times New Roman" w:hAnsi="Times New Roman" w:cs="Times New Roman"/>
                <w:b/>
                <w:bCs/>
                <w:color w:val="000000" w:themeColor="text1"/>
                <w:sz w:val="16"/>
                <w:szCs w:val="16"/>
              </w:rPr>
              <w:t>-2.58</w:t>
            </w:r>
          </w:p>
        </w:tc>
        <w:tc>
          <w:tcPr>
            <w:tcW w:w="794" w:type="dxa"/>
            <w:shd w:val="clear" w:color="auto" w:fill="FFFFFF" w:themeFill="background1"/>
          </w:tcPr>
          <w:p w14:paraId="44D4C7D9" w14:textId="77777777" w:rsidR="016BDB45" w:rsidRDefault="016BDB45" w:rsidP="016BDB45">
            <w:pPr>
              <w:jc w:val="center"/>
              <w:rPr>
                <w:rFonts w:ascii="Times New Roman" w:hAnsi="Times New Roman" w:cs="Times New Roman"/>
                <w:b/>
                <w:bCs/>
                <w:sz w:val="16"/>
                <w:szCs w:val="16"/>
                <w:lang w:val="it-IT"/>
              </w:rPr>
            </w:pPr>
            <w:r w:rsidRPr="016BDB45">
              <w:rPr>
                <w:rFonts w:ascii="Times New Roman" w:hAnsi="Times New Roman" w:cs="Times New Roman"/>
                <w:b/>
                <w:bCs/>
                <w:sz w:val="16"/>
                <w:szCs w:val="16"/>
              </w:rPr>
              <w:t>10</w:t>
            </w:r>
          </w:p>
        </w:tc>
        <w:tc>
          <w:tcPr>
            <w:tcW w:w="616" w:type="dxa"/>
            <w:shd w:val="clear" w:color="auto" w:fill="FFFFFF" w:themeFill="background1"/>
          </w:tcPr>
          <w:p w14:paraId="78ED9F48" w14:textId="0916A5A5" w:rsidR="016BDB45" w:rsidRDefault="016BDB45" w:rsidP="016BDB45">
            <w:pPr>
              <w:jc w:val="center"/>
              <w:rPr>
                <w:rFonts w:ascii="Times New Roman" w:hAnsi="Times New Roman" w:cs="Times New Roman"/>
                <w:b/>
                <w:bCs/>
                <w:sz w:val="16"/>
                <w:szCs w:val="16"/>
              </w:rPr>
            </w:pPr>
            <w:r w:rsidRPr="016BDB45">
              <w:rPr>
                <w:rFonts w:ascii="Times New Roman" w:hAnsi="Times New Roman" w:cs="Times New Roman"/>
                <w:b/>
                <w:bCs/>
                <w:color w:val="000000" w:themeColor="text1"/>
                <w:sz w:val="16"/>
                <w:szCs w:val="16"/>
              </w:rPr>
              <w:t>-1.91</w:t>
            </w:r>
          </w:p>
        </w:tc>
        <w:tc>
          <w:tcPr>
            <w:tcW w:w="853" w:type="dxa"/>
            <w:shd w:val="clear" w:color="auto" w:fill="FFFFFF" w:themeFill="background1"/>
          </w:tcPr>
          <w:p w14:paraId="4343608A" w14:textId="77777777" w:rsidR="016BDB45" w:rsidRDefault="016BDB45" w:rsidP="016BDB45">
            <w:pPr>
              <w:jc w:val="center"/>
              <w:rPr>
                <w:rFonts w:ascii="Times New Roman" w:hAnsi="Times New Roman" w:cs="Times New Roman"/>
                <w:b/>
                <w:bCs/>
                <w:sz w:val="16"/>
                <w:szCs w:val="16"/>
                <w:lang w:val="it-IT"/>
              </w:rPr>
            </w:pPr>
            <w:r w:rsidRPr="016BDB45">
              <w:rPr>
                <w:rFonts w:ascii="Times New Roman" w:hAnsi="Times New Roman" w:cs="Times New Roman"/>
                <w:b/>
                <w:bCs/>
                <w:sz w:val="16"/>
                <w:szCs w:val="16"/>
              </w:rPr>
              <w:t>20</w:t>
            </w:r>
          </w:p>
        </w:tc>
      </w:tr>
      <w:tr w:rsidR="016BDB45" w14:paraId="618F9BA3" w14:textId="77777777" w:rsidTr="44480EFF">
        <w:trPr>
          <w:trHeight w:val="302"/>
          <w:jc w:val="center"/>
        </w:trPr>
        <w:tc>
          <w:tcPr>
            <w:tcW w:w="561" w:type="dxa"/>
            <w:shd w:val="clear" w:color="auto" w:fill="FFFFFF" w:themeFill="background1"/>
          </w:tcPr>
          <w:p w14:paraId="05636277" w14:textId="5D5ABE38" w:rsidR="016BDB45" w:rsidRDefault="016BDB45" w:rsidP="016BDB45">
            <w:pPr>
              <w:jc w:val="center"/>
              <w:rPr>
                <w:rFonts w:ascii="Times New Roman" w:hAnsi="Times New Roman" w:cs="Times New Roman"/>
                <w:b/>
                <w:bCs/>
                <w:color w:val="000000" w:themeColor="text1"/>
                <w:sz w:val="16"/>
                <w:szCs w:val="16"/>
              </w:rPr>
            </w:pPr>
            <w:r w:rsidRPr="016BDB45">
              <w:rPr>
                <w:rFonts w:ascii="Times New Roman" w:hAnsi="Times New Roman" w:cs="Times New Roman"/>
                <w:b/>
                <w:bCs/>
                <w:color w:val="000000" w:themeColor="text1"/>
                <w:sz w:val="16"/>
                <w:szCs w:val="16"/>
              </w:rPr>
              <w:t>-1.68</w:t>
            </w:r>
          </w:p>
        </w:tc>
        <w:tc>
          <w:tcPr>
            <w:tcW w:w="794" w:type="dxa"/>
            <w:shd w:val="clear" w:color="auto" w:fill="FFFFFF" w:themeFill="background1"/>
          </w:tcPr>
          <w:p w14:paraId="15879C90" w14:textId="77777777" w:rsidR="016BDB45" w:rsidRDefault="016BDB45" w:rsidP="016BDB45">
            <w:pPr>
              <w:jc w:val="center"/>
              <w:rPr>
                <w:rFonts w:ascii="Times New Roman" w:hAnsi="Times New Roman" w:cs="Times New Roman"/>
                <w:b/>
                <w:bCs/>
                <w:sz w:val="16"/>
                <w:szCs w:val="16"/>
                <w:lang w:val="it-IT"/>
              </w:rPr>
            </w:pPr>
            <w:r w:rsidRPr="016BDB45">
              <w:rPr>
                <w:rFonts w:ascii="Times New Roman" w:hAnsi="Times New Roman" w:cs="Times New Roman"/>
                <w:b/>
                <w:bCs/>
                <w:sz w:val="16"/>
                <w:szCs w:val="16"/>
              </w:rPr>
              <w:t>20</w:t>
            </w:r>
          </w:p>
        </w:tc>
        <w:tc>
          <w:tcPr>
            <w:tcW w:w="586" w:type="dxa"/>
            <w:shd w:val="clear" w:color="auto" w:fill="FFFFFF" w:themeFill="background1"/>
          </w:tcPr>
          <w:p w14:paraId="68D2D400" w14:textId="2DCE25DC" w:rsidR="016BDB45" w:rsidRDefault="016BDB45" w:rsidP="016BDB45">
            <w:pPr>
              <w:jc w:val="center"/>
              <w:rPr>
                <w:rFonts w:ascii="Times New Roman" w:hAnsi="Times New Roman" w:cs="Times New Roman"/>
                <w:b/>
                <w:bCs/>
                <w:sz w:val="16"/>
                <w:szCs w:val="16"/>
              </w:rPr>
            </w:pPr>
            <w:r w:rsidRPr="016BDB45">
              <w:rPr>
                <w:rFonts w:ascii="Times New Roman" w:hAnsi="Times New Roman" w:cs="Times New Roman"/>
                <w:b/>
                <w:bCs/>
                <w:color w:val="000000" w:themeColor="text1"/>
                <w:sz w:val="16"/>
                <w:szCs w:val="16"/>
              </w:rPr>
              <w:t>-2.16</w:t>
            </w:r>
          </w:p>
        </w:tc>
        <w:tc>
          <w:tcPr>
            <w:tcW w:w="794" w:type="dxa"/>
            <w:shd w:val="clear" w:color="auto" w:fill="FFFFFF" w:themeFill="background1"/>
          </w:tcPr>
          <w:p w14:paraId="1E8DB007" w14:textId="77777777" w:rsidR="016BDB45" w:rsidRDefault="016BDB45" w:rsidP="016BDB45">
            <w:pPr>
              <w:jc w:val="center"/>
              <w:rPr>
                <w:rFonts w:ascii="Times New Roman" w:hAnsi="Times New Roman" w:cs="Times New Roman"/>
                <w:b/>
                <w:bCs/>
                <w:sz w:val="16"/>
                <w:szCs w:val="16"/>
                <w:lang w:val="it-IT"/>
              </w:rPr>
            </w:pPr>
            <w:r w:rsidRPr="016BDB45">
              <w:rPr>
                <w:rFonts w:ascii="Times New Roman" w:hAnsi="Times New Roman" w:cs="Times New Roman"/>
                <w:b/>
                <w:bCs/>
                <w:sz w:val="16"/>
                <w:szCs w:val="16"/>
              </w:rPr>
              <w:t>15</w:t>
            </w:r>
          </w:p>
        </w:tc>
        <w:tc>
          <w:tcPr>
            <w:tcW w:w="561" w:type="dxa"/>
            <w:shd w:val="clear" w:color="auto" w:fill="FFFFFF" w:themeFill="background1"/>
          </w:tcPr>
          <w:p w14:paraId="0446F531" w14:textId="18B044D3" w:rsidR="016BDB45" w:rsidRDefault="016BDB45" w:rsidP="016BDB45">
            <w:pPr>
              <w:jc w:val="center"/>
              <w:rPr>
                <w:rFonts w:ascii="Times New Roman" w:hAnsi="Times New Roman" w:cs="Times New Roman"/>
                <w:b/>
                <w:bCs/>
                <w:sz w:val="16"/>
                <w:szCs w:val="16"/>
              </w:rPr>
            </w:pPr>
            <w:r w:rsidRPr="016BDB45">
              <w:rPr>
                <w:rFonts w:ascii="Times New Roman" w:hAnsi="Times New Roman" w:cs="Times New Roman"/>
                <w:b/>
                <w:bCs/>
                <w:color w:val="000000" w:themeColor="text1"/>
                <w:sz w:val="16"/>
                <w:szCs w:val="16"/>
              </w:rPr>
              <w:t>-0.65</w:t>
            </w:r>
          </w:p>
        </w:tc>
        <w:tc>
          <w:tcPr>
            <w:tcW w:w="794" w:type="dxa"/>
            <w:shd w:val="clear" w:color="auto" w:fill="FFFFFF" w:themeFill="background1"/>
          </w:tcPr>
          <w:p w14:paraId="062E113D" w14:textId="77777777" w:rsidR="016BDB45" w:rsidRDefault="016BDB45" w:rsidP="016BDB45">
            <w:pPr>
              <w:jc w:val="center"/>
              <w:rPr>
                <w:rFonts w:ascii="Times New Roman" w:hAnsi="Times New Roman" w:cs="Times New Roman"/>
                <w:b/>
                <w:bCs/>
                <w:sz w:val="16"/>
                <w:szCs w:val="16"/>
                <w:lang w:val="it-IT"/>
              </w:rPr>
            </w:pPr>
            <w:r w:rsidRPr="016BDB45">
              <w:rPr>
                <w:rFonts w:ascii="Times New Roman" w:hAnsi="Times New Roman" w:cs="Times New Roman"/>
                <w:b/>
                <w:bCs/>
                <w:sz w:val="16"/>
                <w:szCs w:val="16"/>
              </w:rPr>
              <w:t>40</w:t>
            </w:r>
          </w:p>
        </w:tc>
        <w:tc>
          <w:tcPr>
            <w:tcW w:w="564" w:type="dxa"/>
            <w:shd w:val="clear" w:color="auto" w:fill="FFFFFF" w:themeFill="background1"/>
          </w:tcPr>
          <w:p w14:paraId="74C67937" w14:textId="6197B1A5" w:rsidR="016BDB45" w:rsidRDefault="016BDB45" w:rsidP="016BDB45">
            <w:pPr>
              <w:jc w:val="center"/>
              <w:rPr>
                <w:rFonts w:ascii="Times New Roman" w:hAnsi="Times New Roman" w:cs="Times New Roman"/>
                <w:b/>
                <w:bCs/>
                <w:sz w:val="16"/>
                <w:szCs w:val="16"/>
              </w:rPr>
            </w:pPr>
            <w:r w:rsidRPr="016BDB45">
              <w:rPr>
                <w:rFonts w:ascii="Times New Roman" w:hAnsi="Times New Roman" w:cs="Times New Roman"/>
                <w:b/>
                <w:bCs/>
                <w:color w:val="000000" w:themeColor="text1"/>
                <w:sz w:val="16"/>
                <w:szCs w:val="16"/>
              </w:rPr>
              <w:t>-2.26</w:t>
            </w:r>
          </w:p>
        </w:tc>
        <w:tc>
          <w:tcPr>
            <w:tcW w:w="794" w:type="dxa"/>
            <w:shd w:val="clear" w:color="auto" w:fill="FFFFFF" w:themeFill="background1"/>
          </w:tcPr>
          <w:p w14:paraId="696934FA" w14:textId="77777777" w:rsidR="016BDB45" w:rsidRDefault="016BDB45" w:rsidP="016BDB45">
            <w:pPr>
              <w:jc w:val="center"/>
              <w:rPr>
                <w:rFonts w:ascii="Times New Roman" w:hAnsi="Times New Roman" w:cs="Times New Roman"/>
                <w:b/>
                <w:bCs/>
                <w:sz w:val="16"/>
                <w:szCs w:val="16"/>
                <w:lang w:val="it-IT"/>
              </w:rPr>
            </w:pPr>
            <w:r w:rsidRPr="016BDB45">
              <w:rPr>
                <w:rFonts w:ascii="Times New Roman" w:hAnsi="Times New Roman" w:cs="Times New Roman"/>
                <w:b/>
                <w:bCs/>
                <w:sz w:val="16"/>
                <w:szCs w:val="16"/>
              </w:rPr>
              <w:t>15</w:t>
            </w:r>
          </w:p>
        </w:tc>
        <w:tc>
          <w:tcPr>
            <w:tcW w:w="616" w:type="dxa"/>
            <w:shd w:val="clear" w:color="auto" w:fill="FFFFFF" w:themeFill="background1"/>
          </w:tcPr>
          <w:p w14:paraId="79D3423B" w14:textId="44DD4FBB" w:rsidR="016BDB45" w:rsidRDefault="016BDB45" w:rsidP="016BDB45">
            <w:pPr>
              <w:jc w:val="center"/>
              <w:rPr>
                <w:rFonts w:ascii="Times New Roman" w:hAnsi="Times New Roman" w:cs="Times New Roman"/>
                <w:b/>
                <w:bCs/>
                <w:sz w:val="16"/>
                <w:szCs w:val="16"/>
              </w:rPr>
            </w:pPr>
            <w:r w:rsidRPr="016BDB45">
              <w:rPr>
                <w:rFonts w:ascii="Times New Roman" w:hAnsi="Times New Roman" w:cs="Times New Roman"/>
                <w:b/>
                <w:bCs/>
                <w:color w:val="000000" w:themeColor="text1"/>
                <w:sz w:val="16"/>
                <w:szCs w:val="16"/>
              </w:rPr>
              <w:t>-1.60</w:t>
            </w:r>
          </w:p>
        </w:tc>
        <w:tc>
          <w:tcPr>
            <w:tcW w:w="853" w:type="dxa"/>
            <w:shd w:val="clear" w:color="auto" w:fill="FFFFFF" w:themeFill="background1"/>
          </w:tcPr>
          <w:p w14:paraId="1C8DA0EB" w14:textId="77777777" w:rsidR="016BDB45" w:rsidRDefault="016BDB45" w:rsidP="016BDB45">
            <w:pPr>
              <w:jc w:val="center"/>
              <w:rPr>
                <w:rFonts w:ascii="Times New Roman" w:hAnsi="Times New Roman" w:cs="Times New Roman"/>
                <w:b/>
                <w:bCs/>
                <w:sz w:val="16"/>
                <w:szCs w:val="16"/>
                <w:lang w:val="it-IT"/>
              </w:rPr>
            </w:pPr>
            <w:r w:rsidRPr="016BDB45">
              <w:rPr>
                <w:rFonts w:ascii="Times New Roman" w:hAnsi="Times New Roman" w:cs="Times New Roman"/>
                <w:b/>
                <w:bCs/>
                <w:sz w:val="16"/>
                <w:szCs w:val="16"/>
              </w:rPr>
              <w:t>25</w:t>
            </w:r>
          </w:p>
        </w:tc>
      </w:tr>
      <w:tr w:rsidR="016BDB45" w14:paraId="520D12EF" w14:textId="77777777" w:rsidTr="44480EFF">
        <w:trPr>
          <w:trHeight w:val="302"/>
          <w:jc w:val="center"/>
        </w:trPr>
        <w:tc>
          <w:tcPr>
            <w:tcW w:w="561" w:type="dxa"/>
            <w:shd w:val="clear" w:color="auto" w:fill="FFFFFF" w:themeFill="background1"/>
          </w:tcPr>
          <w:p w14:paraId="38291558" w14:textId="48AA14CD" w:rsidR="016BDB45" w:rsidRDefault="016BDB45" w:rsidP="016BDB45">
            <w:pPr>
              <w:jc w:val="center"/>
              <w:rPr>
                <w:rFonts w:ascii="Times New Roman" w:hAnsi="Times New Roman" w:cs="Times New Roman"/>
                <w:b/>
                <w:bCs/>
                <w:sz w:val="16"/>
                <w:szCs w:val="16"/>
              </w:rPr>
            </w:pPr>
            <w:r w:rsidRPr="016BDB45">
              <w:rPr>
                <w:rFonts w:ascii="Times New Roman" w:hAnsi="Times New Roman" w:cs="Times New Roman"/>
                <w:b/>
                <w:bCs/>
                <w:color w:val="000000" w:themeColor="text1"/>
                <w:sz w:val="16"/>
                <w:szCs w:val="16"/>
              </w:rPr>
              <w:t>-1.40</w:t>
            </w:r>
          </w:p>
        </w:tc>
        <w:tc>
          <w:tcPr>
            <w:tcW w:w="794" w:type="dxa"/>
            <w:shd w:val="clear" w:color="auto" w:fill="FFFFFF" w:themeFill="background1"/>
          </w:tcPr>
          <w:p w14:paraId="516C6883" w14:textId="77777777" w:rsidR="016BDB45" w:rsidRDefault="016BDB45" w:rsidP="016BDB45">
            <w:pPr>
              <w:jc w:val="center"/>
              <w:rPr>
                <w:rFonts w:ascii="Times New Roman" w:hAnsi="Times New Roman" w:cs="Times New Roman"/>
                <w:b/>
                <w:bCs/>
                <w:sz w:val="16"/>
                <w:szCs w:val="16"/>
                <w:lang w:val="it-IT"/>
              </w:rPr>
            </w:pPr>
            <w:r w:rsidRPr="016BDB45">
              <w:rPr>
                <w:rFonts w:ascii="Times New Roman" w:hAnsi="Times New Roman" w:cs="Times New Roman"/>
                <w:b/>
                <w:bCs/>
                <w:sz w:val="16"/>
                <w:szCs w:val="16"/>
              </w:rPr>
              <w:t>25</w:t>
            </w:r>
          </w:p>
        </w:tc>
        <w:tc>
          <w:tcPr>
            <w:tcW w:w="586" w:type="dxa"/>
            <w:shd w:val="clear" w:color="auto" w:fill="FFFFFF" w:themeFill="background1"/>
          </w:tcPr>
          <w:p w14:paraId="489745A3" w14:textId="1F60944D" w:rsidR="016BDB45" w:rsidRDefault="016BDB45" w:rsidP="016BDB45">
            <w:pPr>
              <w:jc w:val="center"/>
              <w:rPr>
                <w:rFonts w:ascii="Times New Roman" w:hAnsi="Times New Roman" w:cs="Times New Roman"/>
                <w:b/>
                <w:bCs/>
                <w:sz w:val="16"/>
                <w:szCs w:val="16"/>
              </w:rPr>
            </w:pPr>
            <w:r w:rsidRPr="016BDB45">
              <w:rPr>
                <w:rFonts w:ascii="Times New Roman" w:hAnsi="Times New Roman" w:cs="Times New Roman"/>
                <w:b/>
                <w:bCs/>
                <w:color w:val="000000" w:themeColor="text1"/>
                <w:sz w:val="16"/>
                <w:szCs w:val="16"/>
              </w:rPr>
              <w:t>-1.85</w:t>
            </w:r>
          </w:p>
        </w:tc>
        <w:tc>
          <w:tcPr>
            <w:tcW w:w="794" w:type="dxa"/>
            <w:shd w:val="clear" w:color="auto" w:fill="FFFFFF" w:themeFill="background1"/>
          </w:tcPr>
          <w:p w14:paraId="4352802A" w14:textId="77777777" w:rsidR="016BDB45" w:rsidRDefault="016BDB45" w:rsidP="016BDB45">
            <w:pPr>
              <w:jc w:val="center"/>
              <w:rPr>
                <w:rFonts w:ascii="Times New Roman" w:hAnsi="Times New Roman" w:cs="Times New Roman"/>
                <w:b/>
                <w:bCs/>
                <w:sz w:val="16"/>
                <w:szCs w:val="16"/>
                <w:lang w:val="it-IT"/>
              </w:rPr>
            </w:pPr>
            <w:r w:rsidRPr="016BDB45">
              <w:rPr>
                <w:rFonts w:ascii="Times New Roman" w:hAnsi="Times New Roman" w:cs="Times New Roman"/>
                <w:b/>
                <w:bCs/>
                <w:sz w:val="16"/>
                <w:szCs w:val="16"/>
              </w:rPr>
              <w:t>20</w:t>
            </w:r>
          </w:p>
        </w:tc>
        <w:tc>
          <w:tcPr>
            <w:tcW w:w="561" w:type="dxa"/>
            <w:shd w:val="clear" w:color="auto" w:fill="FFFFFF" w:themeFill="background1"/>
          </w:tcPr>
          <w:p w14:paraId="19A90844" w14:textId="3D4D0AB3" w:rsidR="016BDB45" w:rsidRDefault="016BDB45" w:rsidP="016BDB45">
            <w:pPr>
              <w:jc w:val="center"/>
              <w:rPr>
                <w:rFonts w:ascii="Times New Roman" w:hAnsi="Times New Roman" w:cs="Times New Roman"/>
                <w:b/>
                <w:bCs/>
                <w:sz w:val="16"/>
                <w:szCs w:val="16"/>
              </w:rPr>
            </w:pPr>
            <w:r w:rsidRPr="016BDB45">
              <w:rPr>
                <w:rFonts w:ascii="Times New Roman" w:hAnsi="Times New Roman" w:cs="Times New Roman"/>
                <w:b/>
                <w:bCs/>
                <w:color w:val="000000" w:themeColor="text1"/>
                <w:sz w:val="16"/>
                <w:szCs w:val="16"/>
              </w:rPr>
              <w:t>-0.34</w:t>
            </w:r>
          </w:p>
        </w:tc>
        <w:tc>
          <w:tcPr>
            <w:tcW w:w="794" w:type="dxa"/>
            <w:shd w:val="clear" w:color="auto" w:fill="FFFFFF" w:themeFill="background1"/>
          </w:tcPr>
          <w:p w14:paraId="29D3F42A" w14:textId="77777777" w:rsidR="016BDB45" w:rsidRDefault="016BDB45" w:rsidP="016BDB45">
            <w:pPr>
              <w:jc w:val="center"/>
              <w:rPr>
                <w:rFonts w:ascii="Times New Roman" w:hAnsi="Times New Roman" w:cs="Times New Roman"/>
                <w:b/>
                <w:bCs/>
                <w:sz w:val="16"/>
                <w:szCs w:val="16"/>
                <w:lang w:val="it-IT"/>
              </w:rPr>
            </w:pPr>
            <w:r w:rsidRPr="016BDB45">
              <w:rPr>
                <w:rFonts w:ascii="Times New Roman" w:hAnsi="Times New Roman" w:cs="Times New Roman"/>
                <w:b/>
                <w:bCs/>
                <w:sz w:val="16"/>
                <w:szCs w:val="16"/>
              </w:rPr>
              <w:t>45</w:t>
            </w:r>
          </w:p>
        </w:tc>
        <w:tc>
          <w:tcPr>
            <w:tcW w:w="564" w:type="dxa"/>
            <w:shd w:val="clear" w:color="auto" w:fill="FFFFFF" w:themeFill="background1"/>
          </w:tcPr>
          <w:p w14:paraId="04F6AF15" w14:textId="1386E13C" w:rsidR="016BDB45" w:rsidRDefault="016BDB45" w:rsidP="016BDB45">
            <w:pPr>
              <w:jc w:val="center"/>
              <w:rPr>
                <w:rFonts w:ascii="Times New Roman" w:hAnsi="Times New Roman" w:cs="Times New Roman"/>
                <w:b/>
                <w:bCs/>
                <w:sz w:val="16"/>
                <w:szCs w:val="16"/>
              </w:rPr>
            </w:pPr>
            <w:r w:rsidRPr="016BDB45">
              <w:rPr>
                <w:rFonts w:ascii="Times New Roman" w:hAnsi="Times New Roman" w:cs="Times New Roman"/>
                <w:b/>
                <w:bCs/>
                <w:color w:val="000000" w:themeColor="text1"/>
                <w:sz w:val="16"/>
                <w:szCs w:val="16"/>
              </w:rPr>
              <w:t>-1.94</w:t>
            </w:r>
          </w:p>
        </w:tc>
        <w:tc>
          <w:tcPr>
            <w:tcW w:w="794" w:type="dxa"/>
            <w:shd w:val="clear" w:color="auto" w:fill="FFFFFF" w:themeFill="background1"/>
          </w:tcPr>
          <w:p w14:paraId="78517F7D" w14:textId="77777777" w:rsidR="016BDB45" w:rsidRDefault="016BDB45" w:rsidP="016BDB45">
            <w:pPr>
              <w:jc w:val="center"/>
              <w:rPr>
                <w:rFonts w:ascii="Times New Roman" w:hAnsi="Times New Roman" w:cs="Times New Roman"/>
                <w:b/>
                <w:bCs/>
                <w:sz w:val="16"/>
                <w:szCs w:val="16"/>
                <w:lang w:val="it-IT"/>
              </w:rPr>
            </w:pPr>
            <w:r w:rsidRPr="016BDB45">
              <w:rPr>
                <w:rFonts w:ascii="Times New Roman" w:hAnsi="Times New Roman" w:cs="Times New Roman"/>
                <w:b/>
                <w:bCs/>
                <w:sz w:val="16"/>
                <w:szCs w:val="16"/>
              </w:rPr>
              <w:t>20</w:t>
            </w:r>
          </w:p>
        </w:tc>
        <w:tc>
          <w:tcPr>
            <w:tcW w:w="616" w:type="dxa"/>
            <w:shd w:val="clear" w:color="auto" w:fill="FFFFFF" w:themeFill="background1"/>
          </w:tcPr>
          <w:p w14:paraId="07FA84F3" w14:textId="794899E3" w:rsidR="016BDB45" w:rsidRDefault="016BDB45" w:rsidP="016BDB45">
            <w:pPr>
              <w:jc w:val="center"/>
              <w:rPr>
                <w:rFonts w:ascii="Times New Roman" w:hAnsi="Times New Roman" w:cs="Times New Roman"/>
                <w:b/>
                <w:bCs/>
                <w:sz w:val="16"/>
                <w:szCs w:val="16"/>
              </w:rPr>
            </w:pPr>
            <w:r w:rsidRPr="016BDB45">
              <w:rPr>
                <w:rFonts w:ascii="Times New Roman" w:hAnsi="Times New Roman" w:cs="Times New Roman"/>
                <w:b/>
                <w:bCs/>
                <w:color w:val="000000" w:themeColor="text1"/>
                <w:sz w:val="16"/>
                <w:szCs w:val="16"/>
              </w:rPr>
              <w:t>-1.29</w:t>
            </w:r>
          </w:p>
        </w:tc>
        <w:tc>
          <w:tcPr>
            <w:tcW w:w="853" w:type="dxa"/>
            <w:shd w:val="clear" w:color="auto" w:fill="FFFFFF" w:themeFill="background1"/>
          </w:tcPr>
          <w:p w14:paraId="3806E476" w14:textId="77777777" w:rsidR="016BDB45" w:rsidRDefault="016BDB45" w:rsidP="016BDB45">
            <w:pPr>
              <w:jc w:val="center"/>
              <w:rPr>
                <w:rFonts w:ascii="Times New Roman" w:hAnsi="Times New Roman" w:cs="Times New Roman"/>
                <w:b/>
                <w:bCs/>
                <w:sz w:val="16"/>
                <w:szCs w:val="16"/>
                <w:lang w:val="it-IT"/>
              </w:rPr>
            </w:pPr>
            <w:r w:rsidRPr="016BDB45">
              <w:rPr>
                <w:rFonts w:ascii="Times New Roman" w:hAnsi="Times New Roman" w:cs="Times New Roman"/>
                <w:b/>
                <w:bCs/>
                <w:sz w:val="16"/>
                <w:szCs w:val="16"/>
              </w:rPr>
              <w:t>30</w:t>
            </w:r>
          </w:p>
        </w:tc>
      </w:tr>
      <w:tr w:rsidR="016BDB45" w14:paraId="5E206E63" w14:textId="77777777" w:rsidTr="44480EFF">
        <w:trPr>
          <w:trHeight w:val="302"/>
          <w:jc w:val="center"/>
        </w:trPr>
        <w:tc>
          <w:tcPr>
            <w:tcW w:w="561" w:type="dxa"/>
            <w:shd w:val="clear" w:color="auto" w:fill="FFFFFF" w:themeFill="background1"/>
          </w:tcPr>
          <w:p w14:paraId="0263C9E4" w14:textId="588B5CA4" w:rsidR="016BDB45" w:rsidRDefault="016BDB45" w:rsidP="016BDB45">
            <w:pPr>
              <w:jc w:val="center"/>
              <w:rPr>
                <w:rFonts w:ascii="Times New Roman" w:hAnsi="Times New Roman" w:cs="Times New Roman"/>
                <w:b/>
                <w:bCs/>
                <w:sz w:val="16"/>
                <w:szCs w:val="16"/>
              </w:rPr>
            </w:pPr>
            <w:r w:rsidRPr="016BDB45">
              <w:rPr>
                <w:rFonts w:ascii="Times New Roman" w:hAnsi="Times New Roman" w:cs="Times New Roman"/>
                <w:b/>
                <w:bCs/>
                <w:color w:val="000000" w:themeColor="text1"/>
                <w:sz w:val="16"/>
                <w:szCs w:val="16"/>
              </w:rPr>
              <w:t>-1.12</w:t>
            </w:r>
          </w:p>
        </w:tc>
        <w:tc>
          <w:tcPr>
            <w:tcW w:w="794" w:type="dxa"/>
            <w:shd w:val="clear" w:color="auto" w:fill="FFFFFF" w:themeFill="background1"/>
          </w:tcPr>
          <w:p w14:paraId="0EF2ABA8" w14:textId="77777777" w:rsidR="016BDB45" w:rsidRDefault="016BDB45" w:rsidP="016BDB45">
            <w:pPr>
              <w:jc w:val="center"/>
              <w:rPr>
                <w:rFonts w:ascii="Times New Roman" w:hAnsi="Times New Roman" w:cs="Times New Roman"/>
                <w:b/>
                <w:bCs/>
                <w:sz w:val="16"/>
                <w:szCs w:val="16"/>
                <w:lang w:val="it-IT"/>
              </w:rPr>
            </w:pPr>
            <w:r w:rsidRPr="016BDB45">
              <w:rPr>
                <w:rFonts w:ascii="Times New Roman" w:hAnsi="Times New Roman" w:cs="Times New Roman"/>
                <w:b/>
                <w:bCs/>
                <w:sz w:val="16"/>
                <w:szCs w:val="16"/>
              </w:rPr>
              <w:t>30</w:t>
            </w:r>
          </w:p>
        </w:tc>
        <w:tc>
          <w:tcPr>
            <w:tcW w:w="586" w:type="dxa"/>
            <w:shd w:val="clear" w:color="auto" w:fill="FFFFFF" w:themeFill="background1"/>
          </w:tcPr>
          <w:p w14:paraId="595876BF" w14:textId="57261FF1" w:rsidR="016BDB45" w:rsidRDefault="016BDB45" w:rsidP="016BDB45">
            <w:pPr>
              <w:jc w:val="center"/>
              <w:rPr>
                <w:rFonts w:ascii="Times New Roman" w:hAnsi="Times New Roman" w:cs="Times New Roman"/>
                <w:b/>
                <w:bCs/>
                <w:sz w:val="16"/>
                <w:szCs w:val="16"/>
              </w:rPr>
            </w:pPr>
            <w:r w:rsidRPr="016BDB45">
              <w:rPr>
                <w:rFonts w:ascii="Times New Roman" w:hAnsi="Times New Roman" w:cs="Times New Roman"/>
                <w:b/>
                <w:bCs/>
                <w:color w:val="000000" w:themeColor="text1"/>
                <w:sz w:val="16"/>
                <w:szCs w:val="16"/>
              </w:rPr>
              <w:t>-1.54</w:t>
            </w:r>
          </w:p>
        </w:tc>
        <w:tc>
          <w:tcPr>
            <w:tcW w:w="794" w:type="dxa"/>
            <w:shd w:val="clear" w:color="auto" w:fill="FFFFFF" w:themeFill="background1"/>
          </w:tcPr>
          <w:p w14:paraId="3D81879B" w14:textId="77777777" w:rsidR="016BDB45" w:rsidRDefault="016BDB45" w:rsidP="016BDB45">
            <w:pPr>
              <w:jc w:val="center"/>
              <w:rPr>
                <w:rFonts w:ascii="Times New Roman" w:hAnsi="Times New Roman" w:cs="Times New Roman"/>
                <w:b/>
                <w:bCs/>
                <w:sz w:val="16"/>
                <w:szCs w:val="16"/>
                <w:lang w:val="it-IT"/>
              </w:rPr>
            </w:pPr>
            <w:r w:rsidRPr="016BDB45">
              <w:rPr>
                <w:rFonts w:ascii="Times New Roman" w:hAnsi="Times New Roman" w:cs="Times New Roman"/>
                <w:b/>
                <w:bCs/>
                <w:sz w:val="16"/>
                <w:szCs w:val="16"/>
              </w:rPr>
              <w:t>25</w:t>
            </w:r>
          </w:p>
        </w:tc>
        <w:tc>
          <w:tcPr>
            <w:tcW w:w="561" w:type="dxa"/>
            <w:shd w:val="clear" w:color="auto" w:fill="FFFFFF" w:themeFill="background1"/>
          </w:tcPr>
          <w:p w14:paraId="2DA8F41D" w14:textId="4FA049C5" w:rsidR="016BDB45" w:rsidRDefault="016BDB45" w:rsidP="016BDB45">
            <w:pPr>
              <w:jc w:val="center"/>
              <w:rPr>
                <w:rFonts w:ascii="Times New Roman" w:hAnsi="Times New Roman" w:cs="Times New Roman"/>
                <w:b/>
                <w:bCs/>
                <w:sz w:val="16"/>
                <w:szCs w:val="16"/>
              </w:rPr>
            </w:pPr>
            <w:r w:rsidRPr="016BDB45">
              <w:rPr>
                <w:rFonts w:ascii="Times New Roman" w:hAnsi="Times New Roman" w:cs="Times New Roman"/>
                <w:b/>
                <w:bCs/>
                <w:color w:val="000000" w:themeColor="text1"/>
                <w:sz w:val="16"/>
                <w:szCs w:val="16"/>
              </w:rPr>
              <w:t>-0.03</w:t>
            </w:r>
          </w:p>
        </w:tc>
        <w:tc>
          <w:tcPr>
            <w:tcW w:w="794" w:type="dxa"/>
            <w:shd w:val="clear" w:color="auto" w:fill="FFFFFF" w:themeFill="background1"/>
          </w:tcPr>
          <w:p w14:paraId="34E63E96" w14:textId="77777777" w:rsidR="016BDB45" w:rsidRDefault="016BDB45" w:rsidP="016BDB45">
            <w:pPr>
              <w:jc w:val="center"/>
              <w:rPr>
                <w:rFonts w:ascii="Times New Roman" w:hAnsi="Times New Roman" w:cs="Times New Roman"/>
                <w:b/>
                <w:bCs/>
                <w:sz w:val="16"/>
                <w:szCs w:val="16"/>
                <w:lang w:val="it-IT"/>
              </w:rPr>
            </w:pPr>
            <w:r w:rsidRPr="016BDB45">
              <w:rPr>
                <w:rFonts w:ascii="Times New Roman" w:hAnsi="Times New Roman" w:cs="Times New Roman"/>
                <w:b/>
                <w:bCs/>
                <w:sz w:val="16"/>
                <w:szCs w:val="16"/>
              </w:rPr>
              <w:t>50</w:t>
            </w:r>
          </w:p>
        </w:tc>
        <w:tc>
          <w:tcPr>
            <w:tcW w:w="564" w:type="dxa"/>
            <w:shd w:val="clear" w:color="auto" w:fill="FFFFFF" w:themeFill="background1"/>
          </w:tcPr>
          <w:p w14:paraId="4C592E68" w14:textId="387B698E" w:rsidR="016BDB45" w:rsidRDefault="016BDB45" w:rsidP="016BDB45">
            <w:pPr>
              <w:jc w:val="center"/>
              <w:rPr>
                <w:rFonts w:ascii="Times New Roman" w:hAnsi="Times New Roman" w:cs="Times New Roman"/>
                <w:b/>
                <w:bCs/>
                <w:sz w:val="16"/>
                <w:szCs w:val="16"/>
              </w:rPr>
            </w:pPr>
            <w:r w:rsidRPr="016BDB45">
              <w:rPr>
                <w:rFonts w:ascii="Times New Roman" w:hAnsi="Times New Roman" w:cs="Times New Roman"/>
                <w:b/>
                <w:bCs/>
                <w:color w:val="000000" w:themeColor="text1"/>
                <w:sz w:val="16"/>
                <w:szCs w:val="16"/>
              </w:rPr>
              <w:t>-1.62</w:t>
            </w:r>
          </w:p>
        </w:tc>
        <w:tc>
          <w:tcPr>
            <w:tcW w:w="794" w:type="dxa"/>
            <w:shd w:val="clear" w:color="auto" w:fill="FFFFFF" w:themeFill="background1"/>
          </w:tcPr>
          <w:p w14:paraId="039E6045" w14:textId="77777777" w:rsidR="016BDB45" w:rsidRDefault="016BDB45" w:rsidP="016BDB45">
            <w:pPr>
              <w:jc w:val="center"/>
              <w:rPr>
                <w:rFonts w:ascii="Times New Roman" w:hAnsi="Times New Roman" w:cs="Times New Roman"/>
                <w:b/>
                <w:bCs/>
                <w:sz w:val="16"/>
                <w:szCs w:val="16"/>
                <w:lang w:val="it-IT"/>
              </w:rPr>
            </w:pPr>
            <w:r w:rsidRPr="016BDB45">
              <w:rPr>
                <w:rFonts w:ascii="Times New Roman" w:hAnsi="Times New Roman" w:cs="Times New Roman"/>
                <w:b/>
                <w:bCs/>
                <w:sz w:val="16"/>
                <w:szCs w:val="16"/>
              </w:rPr>
              <w:t>25</w:t>
            </w:r>
          </w:p>
        </w:tc>
        <w:tc>
          <w:tcPr>
            <w:tcW w:w="616" w:type="dxa"/>
            <w:shd w:val="clear" w:color="auto" w:fill="FFFFFF" w:themeFill="background1"/>
          </w:tcPr>
          <w:p w14:paraId="0E8CD2D3" w14:textId="71449B50" w:rsidR="016BDB45" w:rsidRDefault="016BDB45" w:rsidP="016BDB45">
            <w:pPr>
              <w:jc w:val="center"/>
              <w:rPr>
                <w:rFonts w:ascii="Times New Roman" w:hAnsi="Times New Roman" w:cs="Times New Roman"/>
                <w:b/>
                <w:bCs/>
                <w:sz w:val="16"/>
                <w:szCs w:val="16"/>
              </w:rPr>
            </w:pPr>
            <w:r w:rsidRPr="016BDB45">
              <w:rPr>
                <w:rFonts w:ascii="Times New Roman" w:hAnsi="Times New Roman" w:cs="Times New Roman"/>
                <w:b/>
                <w:bCs/>
                <w:color w:val="000000" w:themeColor="text1"/>
                <w:sz w:val="16"/>
                <w:szCs w:val="16"/>
              </w:rPr>
              <w:t>-0.98</w:t>
            </w:r>
          </w:p>
        </w:tc>
        <w:tc>
          <w:tcPr>
            <w:tcW w:w="853" w:type="dxa"/>
            <w:shd w:val="clear" w:color="auto" w:fill="FFFFFF" w:themeFill="background1"/>
          </w:tcPr>
          <w:p w14:paraId="58187762" w14:textId="77777777" w:rsidR="016BDB45" w:rsidRDefault="016BDB45" w:rsidP="016BDB45">
            <w:pPr>
              <w:jc w:val="center"/>
              <w:rPr>
                <w:rFonts w:ascii="Times New Roman" w:hAnsi="Times New Roman" w:cs="Times New Roman"/>
                <w:b/>
                <w:bCs/>
                <w:sz w:val="16"/>
                <w:szCs w:val="16"/>
                <w:lang w:val="it-IT"/>
              </w:rPr>
            </w:pPr>
            <w:r w:rsidRPr="016BDB45">
              <w:rPr>
                <w:rFonts w:ascii="Times New Roman" w:hAnsi="Times New Roman" w:cs="Times New Roman"/>
                <w:b/>
                <w:bCs/>
                <w:sz w:val="16"/>
                <w:szCs w:val="16"/>
              </w:rPr>
              <w:t>35</w:t>
            </w:r>
          </w:p>
        </w:tc>
      </w:tr>
      <w:tr w:rsidR="016BDB45" w14:paraId="3B953504" w14:textId="77777777" w:rsidTr="44480EFF">
        <w:trPr>
          <w:trHeight w:val="302"/>
          <w:jc w:val="center"/>
        </w:trPr>
        <w:tc>
          <w:tcPr>
            <w:tcW w:w="561" w:type="dxa"/>
            <w:shd w:val="clear" w:color="auto" w:fill="FFFFFF" w:themeFill="background1"/>
          </w:tcPr>
          <w:p w14:paraId="62EE34AA" w14:textId="32C81976" w:rsidR="016BDB45" w:rsidRDefault="016BDB45" w:rsidP="016BDB45">
            <w:pPr>
              <w:jc w:val="center"/>
              <w:rPr>
                <w:rFonts w:ascii="Times New Roman" w:hAnsi="Times New Roman" w:cs="Times New Roman"/>
                <w:b/>
                <w:bCs/>
                <w:sz w:val="16"/>
                <w:szCs w:val="16"/>
              </w:rPr>
            </w:pPr>
            <w:r w:rsidRPr="016BDB45">
              <w:rPr>
                <w:rFonts w:ascii="Times New Roman" w:hAnsi="Times New Roman" w:cs="Times New Roman"/>
                <w:b/>
                <w:bCs/>
                <w:color w:val="000000" w:themeColor="text1"/>
                <w:sz w:val="16"/>
                <w:szCs w:val="16"/>
              </w:rPr>
              <w:t>-0.84</w:t>
            </w:r>
          </w:p>
        </w:tc>
        <w:tc>
          <w:tcPr>
            <w:tcW w:w="794" w:type="dxa"/>
            <w:shd w:val="clear" w:color="auto" w:fill="FFFFFF" w:themeFill="background1"/>
          </w:tcPr>
          <w:p w14:paraId="352C4F57" w14:textId="77777777" w:rsidR="016BDB45" w:rsidRDefault="016BDB45" w:rsidP="016BDB45">
            <w:pPr>
              <w:jc w:val="center"/>
              <w:rPr>
                <w:rFonts w:ascii="Times New Roman" w:hAnsi="Times New Roman" w:cs="Times New Roman"/>
                <w:b/>
                <w:bCs/>
                <w:sz w:val="16"/>
                <w:szCs w:val="16"/>
                <w:lang w:val="it-IT"/>
              </w:rPr>
            </w:pPr>
            <w:r w:rsidRPr="016BDB45">
              <w:rPr>
                <w:rFonts w:ascii="Times New Roman" w:hAnsi="Times New Roman" w:cs="Times New Roman"/>
                <w:b/>
                <w:bCs/>
                <w:sz w:val="16"/>
                <w:szCs w:val="16"/>
              </w:rPr>
              <w:t>35</w:t>
            </w:r>
          </w:p>
        </w:tc>
        <w:tc>
          <w:tcPr>
            <w:tcW w:w="586" w:type="dxa"/>
            <w:shd w:val="clear" w:color="auto" w:fill="FFFFFF" w:themeFill="background1"/>
          </w:tcPr>
          <w:p w14:paraId="4C6F0BEC" w14:textId="6CA455D0" w:rsidR="016BDB45" w:rsidRDefault="016BDB45" w:rsidP="016BDB45">
            <w:pPr>
              <w:jc w:val="center"/>
              <w:rPr>
                <w:rFonts w:ascii="Times New Roman" w:hAnsi="Times New Roman" w:cs="Times New Roman"/>
                <w:b/>
                <w:bCs/>
                <w:sz w:val="16"/>
                <w:szCs w:val="16"/>
              </w:rPr>
            </w:pPr>
            <w:r w:rsidRPr="016BDB45">
              <w:rPr>
                <w:rFonts w:ascii="Times New Roman" w:hAnsi="Times New Roman" w:cs="Times New Roman"/>
                <w:b/>
                <w:bCs/>
                <w:color w:val="000000" w:themeColor="text1"/>
                <w:sz w:val="16"/>
                <w:szCs w:val="16"/>
              </w:rPr>
              <w:t>-1.23</w:t>
            </w:r>
          </w:p>
        </w:tc>
        <w:tc>
          <w:tcPr>
            <w:tcW w:w="794" w:type="dxa"/>
            <w:shd w:val="clear" w:color="auto" w:fill="FFFFFF" w:themeFill="background1"/>
          </w:tcPr>
          <w:p w14:paraId="58F90E56" w14:textId="77777777" w:rsidR="016BDB45" w:rsidRDefault="016BDB45" w:rsidP="016BDB45">
            <w:pPr>
              <w:jc w:val="center"/>
              <w:rPr>
                <w:rFonts w:ascii="Times New Roman" w:hAnsi="Times New Roman" w:cs="Times New Roman"/>
                <w:b/>
                <w:bCs/>
                <w:sz w:val="16"/>
                <w:szCs w:val="16"/>
                <w:lang w:val="it-IT"/>
              </w:rPr>
            </w:pPr>
            <w:r w:rsidRPr="016BDB45">
              <w:rPr>
                <w:rFonts w:ascii="Times New Roman" w:hAnsi="Times New Roman" w:cs="Times New Roman"/>
                <w:b/>
                <w:bCs/>
                <w:sz w:val="16"/>
                <w:szCs w:val="16"/>
              </w:rPr>
              <w:t>30</w:t>
            </w:r>
          </w:p>
        </w:tc>
        <w:tc>
          <w:tcPr>
            <w:tcW w:w="561" w:type="dxa"/>
            <w:shd w:val="clear" w:color="auto" w:fill="FFFFFF" w:themeFill="background1"/>
          </w:tcPr>
          <w:p w14:paraId="7C9C2570" w14:textId="533AF51D" w:rsidR="016BDB45" w:rsidRDefault="016BDB45" w:rsidP="016BDB45">
            <w:pPr>
              <w:jc w:val="center"/>
              <w:rPr>
                <w:rFonts w:ascii="Times New Roman" w:hAnsi="Times New Roman" w:cs="Times New Roman"/>
                <w:b/>
                <w:bCs/>
                <w:sz w:val="16"/>
                <w:szCs w:val="16"/>
              </w:rPr>
            </w:pPr>
            <w:r w:rsidRPr="016BDB45">
              <w:rPr>
                <w:rFonts w:ascii="Times New Roman" w:hAnsi="Times New Roman" w:cs="Times New Roman"/>
                <w:b/>
                <w:bCs/>
                <w:color w:val="000000" w:themeColor="text1"/>
                <w:sz w:val="16"/>
                <w:szCs w:val="16"/>
              </w:rPr>
              <w:t>0.28</w:t>
            </w:r>
          </w:p>
        </w:tc>
        <w:tc>
          <w:tcPr>
            <w:tcW w:w="794" w:type="dxa"/>
            <w:shd w:val="clear" w:color="auto" w:fill="FFFFFF" w:themeFill="background1"/>
          </w:tcPr>
          <w:p w14:paraId="0603C71C" w14:textId="77777777" w:rsidR="016BDB45" w:rsidRDefault="016BDB45" w:rsidP="016BDB45">
            <w:pPr>
              <w:jc w:val="center"/>
              <w:rPr>
                <w:rFonts w:ascii="Times New Roman" w:hAnsi="Times New Roman" w:cs="Times New Roman"/>
                <w:b/>
                <w:bCs/>
                <w:sz w:val="16"/>
                <w:szCs w:val="16"/>
                <w:lang w:val="it-IT"/>
              </w:rPr>
            </w:pPr>
            <w:r w:rsidRPr="016BDB45">
              <w:rPr>
                <w:rFonts w:ascii="Times New Roman" w:hAnsi="Times New Roman" w:cs="Times New Roman"/>
                <w:b/>
                <w:bCs/>
                <w:sz w:val="16"/>
                <w:szCs w:val="16"/>
              </w:rPr>
              <w:t>55</w:t>
            </w:r>
          </w:p>
        </w:tc>
        <w:tc>
          <w:tcPr>
            <w:tcW w:w="564" w:type="dxa"/>
            <w:shd w:val="clear" w:color="auto" w:fill="FFFFFF" w:themeFill="background1"/>
          </w:tcPr>
          <w:p w14:paraId="168C9ED4" w14:textId="718D2D3F" w:rsidR="016BDB45" w:rsidRDefault="016BDB45" w:rsidP="016BDB45">
            <w:pPr>
              <w:jc w:val="center"/>
              <w:rPr>
                <w:rFonts w:ascii="Times New Roman" w:hAnsi="Times New Roman" w:cs="Times New Roman"/>
                <w:b/>
                <w:bCs/>
                <w:sz w:val="16"/>
                <w:szCs w:val="16"/>
              </w:rPr>
            </w:pPr>
            <w:r w:rsidRPr="016BDB45">
              <w:rPr>
                <w:rFonts w:ascii="Times New Roman" w:hAnsi="Times New Roman" w:cs="Times New Roman"/>
                <w:b/>
                <w:bCs/>
                <w:color w:val="000000" w:themeColor="text1"/>
                <w:sz w:val="16"/>
                <w:szCs w:val="16"/>
              </w:rPr>
              <w:t>-1.31</w:t>
            </w:r>
          </w:p>
        </w:tc>
        <w:tc>
          <w:tcPr>
            <w:tcW w:w="794" w:type="dxa"/>
            <w:shd w:val="clear" w:color="auto" w:fill="FFFFFF" w:themeFill="background1"/>
          </w:tcPr>
          <w:p w14:paraId="2C98BA34" w14:textId="77777777" w:rsidR="016BDB45" w:rsidRDefault="016BDB45" w:rsidP="016BDB45">
            <w:pPr>
              <w:jc w:val="center"/>
              <w:rPr>
                <w:rFonts w:ascii="Times New Roman" w:hAnsi="Times New Roman" w:cs="Times New Roman"/>
                <w:b/>
                <w:bCs/>
                <w:sz w:val="16"/>
                <w:szCs w:val="16"/>
                <w:lang w:val="it-IT"/>
              </w:rPr>
            </w:pPr>
            <w:r w:rsidRPr="016BDB45">
              <w:rPr>
                <w:rFonts w:ascii="Times New Roman" w:hAnsi="Times New Roman" w:cs="Times New Roman"/>
                <w:b/>
                <w:bCs/>
                <w:sz w:val="16"/>
                <w:szCs w:val="16"/>
              </w:rPr>
              <w:t>30</w:t>
            </w:r>
          </w:p>
        </w:tc>
        <w:tc>
          <w:tcPr>
            <w:tcW w:w="616" w:type="dxa"/>
            <w:shd w:val="clear" w:color="auto" w:fill="FFFFFF" w:themeFill="background1"/>
          </w:tcPr>
          <w:p w14:paraId="56D55EFF" w14:textId="70074405" w:rsidR="016BDB45" w:rsidRDefault="016BDB45" w:rsidP="016BDB45">
            <w:pPr>
              <w:jc w:val="center"/>
              <w:rPr>
                <w:rFonts w:ascii="Times New Roman" w:hAnsi="Times New Roman" w:cs="Times New Roman"/>
                <w:b/>
                <w:bCs/>
                <w:sz w:val="16"/>
                <w:szCs w:val="16"/>
              </w:rPr>
            </w:pPr>
            <w:r w:rsidRPr="016BDB45">
              <w:rPr>
                <w:rFonts w:ascii="Times New Roman" w:hAnsi="Times New Roman" w:cs="Times New Roman"/>
                <w:b/>
                <w:bCs/>
                <w:color w:val="000000" w:themeColor="text1"/>
                <w:sz w:val="16"/>
                <w:szCs w:val="16"/>
              </w:rPr>
              <w:t>-0.68</w:t>
            </w:r>
          </w:p>
        </w:tc>
        <w:tc>
          <w:tcPr>
            <w:tcW w:w="853" w:type="dxa"/>
            <w:shd w:val="clear" w:color="auto" w:fill="FFFFFF" w:themeFill="background1"/>
          </w:tcPr>
          <w:p w14:paraId="0BF88E8C" w14:textId="77777777" w:rsidR="016BDB45" w:rsidRDefault="016BDB45" w:rsidP="016BDB45">
            <w:pPr>
              <w:jc w:val="center"/>
              <w:rPr>
                <w:rFonts w:ascii="Times New Roman" w:hAnsi="Times New Roman" w:cs="Times New Roman"/>
                <w:b/>
                <w:bCs/>
                <w:sz w:val="16"/>
                <w:szCs w:val="16"/>
                <w:lang w:val="it-IT"/>
              </w:rPr>
            </w:pPr>
            <w:r w:rsidRPr="016BDB45">
              <w:rPr>
                <w:rFonts w:ascii="Times New Roman" w:hAnsi="Times New Roman" w:cs="Times New Roman"/>
                <w:b/>
                <w:bCs/>
                <w:sz w:val="16"/>
                <w:szCs w:val="16"/>
              </w:rPr>
              <w:t>40</w:t>
            </w:r>
          </w:p>
        </w:tc>
      </w:tr>
      <w:tr w:rsidR="016BDB45" w14:paraId="6B55E1D6" w14:textId="77777777" w:rsidTr="44480EFF">
        <w:trPr>
          <w:trHeight w:val="302"/>
          <w:jc w:val="center"/>
        </w:trPr>
        <w:tc>
          <w:tcPr>
            <w:tcW w:w="561" w:type="dxa"/>
            <w:shd w:val="clear" w:color="auto" w:fill="FFFFFF" w:themeFill="background1"/>
          </w:tcPr>
          <w:p w14:paraId="702B0329" w14:textId="0C639DF9" w:rsidR="016BDB45" w:rsidRDefault="016BDB45" w:rsidP="016BDB45">
            <w:pPr>
              <w:jc w:val="center"/>
              <w:rPr>
                <w:rFonts w:ascii="Times New Roman" w:hAnsi="Times New Roman" w:cs="Times New Roman"/>
                <w:b/>
                <w:bCs/>
                <w:sz w:val="16"/>
                <w:szCs w:val="16"/>
              </w:rPr>
            </w:pPr>
            <w:r w:rsidRPr="016BDB45">
              <w:rPr>
                <w:rFonts w:ascii="Times New Roman" w:hAnsi="Times New Roman" w:cs="Times New Roman"/>
                <w:b/>
                <w:bCs/>
                <w:color w:val="000000" w:themeColor="text1"/>
                <w:sz w:val="16"/>
                <w:szCs w:val="16"/>
              </w:rPr>
              <w:t>-0.55</w:t>
            </w:r>
          </w:p>
        </w:tc>
        <w:tc>
          <w:tcPr>
            <w:tcW w:w="794" w:type="dxa"/>
            <w:shd w:val="clear" w:color="auto" w:fill="FFFFFF" w:themeFill="background1"/>
          </w:tcPr>
          <w:p w14:paraId="7BD99F01" w14:textId="77777777" w:rsidR="016BDB45" w:rsidRDefault="016BDB45" w:rsidP="016BDB45">
            <w:pPr>
              <w:jc w:val="center"/>
              <w:rPr>
                <w:rFonts w:ascii="Times New Roman" w:hAnsi="Times New Roman" w:cs="Times New Roman"/>
                <w:b/>
                <w:bCs/>
                <w:sz w:val="16"/>
                <w:szCs w:val="16"/>
                <w:lang w:val="it-IT"/>
              </w:rPr>
            </w:pPr>
            <w:r w:rsidRPr="016BDB45">
              <w:rPr>
                <w:rFonts w:ascii="Times New Roman" w:hAnsi="Times New Roman" w:cs="Times New Roman"/>
                <w:b/>
                <w:bCs/>
                <w:sz w:val="16"/>
                <w:szCs w:val="16"/>
              </w:rPr>
              <w:t>40</w:t>
            </w:r>
          </w:p>
        </w:tc>
        <w:tc>
          <w:tcPr>
            <w:tcW w:w="586" w:type="dxa"/>
            <w:shd w:val="clear" w:color="auto" w:fill="FFFFFF" w:themeFill="background1"/>
          </w:tcPr>
          <w:p w14:paraId="2BF308F2" w14:textId="777CF0AA" w:rsidR="016BDB45" w:rsidRDefault="016BDB45" w:rsidP="016BDB45">
            <w:pPr>
              <w:jc w:val="center"/>
              <w:rPr>
                <w:rFonts w:ascii="Times New Roman" w:hAnsi="Times New Roman" w:cs="Times New Roman"/>
                <w:b/>
                <w:bCs/>
                <w:sz w:val="16"/>
                <w:szCs w:val="16"/>
              </w:rPr>
            </w:pPr>
            <w:r w:rsidRPr="016BDB45">
              <w:rPr>
                <w:rFonts w:ascii="Times New Roman" w:hAnsi="Times New Roman" w:cs="Times New Roman"/>
                <w:b/>
                <w:bCs/>
                <w:color w:val="000000" w:themeColor="text1"/>
                <w:sz w:val="16"/>
                <w:szCs w:val="16"/>
              </w:rPr>
              <w:t>-0.92</w:t>
            </w:r>
          </w:p>
        </w:tc>
        <w:tc>
          <w:tcPr>
            <w:tcW w:w="794" w:type="dxa"/>
            <w:shd w:val="clear" w:color="auto" w:fill="FFFFFF" w:themeFill="background1"/>
          </w:tcPr>
          <w:p w14:paraId="5AFCCDD8" w14:textId="77777777" w:rsidR="016BDB45" w:rsidRDefault="016BDB45" w:rsidP="016BDB45">
            <w:pPr>
              <w:jc w:val="center"/>
              <w:rPr>
                <w:rFonts w:ascii="Times New Roman" w:hAnsi="Times New Roman" w:cs="Times New Roman"/>
                <w:b/>
                <w:bCs/>
                <w:sz w:val="16"/>
                <w:szCs w:val="16"/>
                <w:lang w:val="it-IT"/>
              </w:rPr>
            </w:pPr>
            <w:r w:rsidRPr="016BDB45">
              <w:rPr>
                <w:rFonts w:ascii="Times New Roman" w:hAnsi="Times New Roman" w:cs="Times New Roman"/>
                <w:b/>
                <w:bCs/>
                <w:sz w:val="16"/>
                <w:szCs w:val="16"/>
              </w:rPr>
              <w:t>35</w:t>
            </w:r>
          </w:p>
        </w:tc>
        <w:tc>
          <w:tcPr>
            <w:tcW w:w="561" w:type="dxa"/>
            <w:shd w:val="clear" w:color="auto" w:fill="FFFFFF" w:themeFill="background1"/>
          </w:tcPr>
          <w:p w14:paraId="46FF12D7" w14:textId="17DA3E9E" w:rsidR="016BDB45" w:rsidRDefault="016BDB45" w:rsidP="016BDB45">
            <w:pPr>
              <w:jc w:val="center"/>
              <w:rPr>
                <w:rFonts w:ascii="Times New Roman" w:hAnsi="Times New Roman" w:cs="Times New Roman"/>
                <w:b/>
                <w:bCs/>
                <w:sz w:val="16"/>
                <w:szCs w:val="16"/>
              </w:rPr>
            </w:pPr>
            <w:r w:rsidRPr="016BDB45">
              <w:rPr>
                <w:rFonts w:ascii="Times New Roman" w:hAnsi="Times New Roman" w:cs="Times New Roman"/>
                <w:b/>
                <w:bCs/>
                <w:color w:val="000000" w:themeColor="text1"/>
                <w:sz w:val="16"/>
                <w:szCs w:val="16"/>
              </w:rPr>
              <w:t>0.59</w:t>
            </w:r>
          </w:p>
        </w:tc>
        <w:tc>
          <w:tcPr>
            <w:tcW w:w="794" w:type="dxa"/>
            <w:shd w:val="clear" w:color="auto" w:fill="FFFFFF" w:themeFill="background1"/>
          </w:tcPr>
          <w:p w14:paraId="4B9BA9D3" w14:textId="77777777" w:rsidR="016BDB45" w:rsidRDefault="016BDB45" w:rsidP="016BDB45">
            <w:pPr>
              <w:jc w:val="center"/>
              <w:rPr>
                <w:rFonts w:ascii="Times New Roman" w:hAnsi="Times New Roman" w:cs="Times New Roman"/>
                <w:b/>
                <w:bCs/>
                <w:sz w:val="16"/>
                <w:szCs w:val="16"/>
                <w:lang w:val="it-IT"/>
              </w:rPr>
            </w:pPr>
            <w:r w:rsidRPr="016BDB45">
              <w:rPr>
                <w:rFonts w:ascii="Times New Roman" w:hAnsi="Times New Roman" w:cs="Times New Roman"/>
                <w:b/>
                <w:bCs/>
                <w:sz w:val="16"/>
                <w:szCs w:val="16"/>
              </w:rPr>
              <w:t>60</w:t>
            </w:r>
          </w:p>
        </w:tc>
        <w:tc>
          <w:tcPr>
            <w:tcW w:w="564" w:type="dxa"/>
            <w:shd w:val="clear" w:color="auto" w:fill="FFFFFF" w:themeFill="background1"/>
          </w:tcPr>
          <w:p w14:paraId="609DC6C3" w14:textId="500DC0B9" w:rsidR="016BDB45" w:rsidRDefault="016BDB45" w:rsidP="016BDB45">
            <w:pPr>
              <w:jc w:val="center"/>
              <w:rPr>
                <w:rFonts w:ascii="Times New Roman" w:hAnsi="Times New Roman" w:cs="Times New Roman"/>
                <w:b/>
                <w:bCs/>
                <w:sz w:val="16"/>
                <w:szCs w:val="16"/>
              </w:rPr>
            </w:pPr>
            <w:r w:rsidRPr="016BDB45">
              <w:rPr>
                <w:rFonts w:ascii="Times New Roman" w:hAnsi="Times New Roman" w:cs="Times New Roman"/>
                <w:b/>
                <w:bCs/>
                <w:color w:val="000000" w:themeColor="text1"/>
                <w:sz w:val="16"/>
                <w:szCs w:val="16"/>
              </w:rPr>
              <w:t>-0.99</w:t>
            </w:r>
          </w:p>
        </w:tc>
        <w:tc>
          <w:tcPr>
            <w:tcW w:w="794" w:type="dxa"/>
            <w:shd w:val="clear" w:color="auto" w:fill="FFFFFF" w:themeFill="background1"/>
          </w:tcPr>
          <w:p w14:paraId="48F436A4" w14:textId="77777777" w:rsidR="016BDB45" w:rsidRDefault="016BDB45" w:rsidP="016BDB45">
            <w:pPr>
              <w:jc w:val="center"/>
              <w:rPr>
                <w:rFonts w:ascii="Times New Roman" w:hAnsi="Times New Roman" w:cs="Times New Roman"/>
                <w:b/>
                <w:bCs/>
                <w:sz w:val="16"/>
                <w:szCs w:val="16"/>
                <w:lang w:val="it-IT"/>
              </w:rPr>
            </w:pPr>
            <w:r w:rsidRPr="016BDB45">
              <w:rPr>
                <w:rFonts w:ascii="Times New Roman" w:hAnsi="Times New Roman" w:cs="Times New Roman"/>
                <w:b/>
                <w:bCs/>
                <w:sz w:val="16"/>
                <w:szCs w:val="16"/>
              </w:rPr>
              <w:t>35</w:t>
            </w:r>
          </w:p>
        </w:tc>
        <w:tc>
          <w:tcPr>
            <w:tcW w:w="616" w:type="dxa"/>
            <w:shd w:val="clear" w:color="auto" w:fill="FFFFFF" w:themeFill="background1"/>
          </w:tcPr>
          <w:p w14:paraId="58B90B10" w14:textId="61C96CAD" w:rsidR="016BDB45" w:rsidRDefault="016BDB45" w:rsidP="016BDB45">
            <w:pPr>
              <w:jc w:val="center"/>
              <w:rPr>
                <w:rFonts w:ascii="Times New Roman" w:hAnsi="Times New Roman" w:cs="Times New Roman"/>
                <w:b/>
                <w:bCs/>
                <w:sz w:val="16"/>
                <w:szCs w:val="16"/>
              </w:rPr>
            </w:pPr>
            <w:r w:rsidRPr="016BDB45">
              <w:rPr>
                <w:rFonts w:ascii="Times New Roman" w:hAnsi="Times New Roman" w:cs="Times New Roman"/>
                <w:b/>
                <w:bCs/>
                <w:color w:val="000000" w:themeColor="text1"/>
                <w:sz w:val="16"/>
                <w:szCs w:val="16"/>
              </w:rPr>
              <w:t>-0.37</w:t>
            </w:r>
          </w:p>
        </w:tc>
        <w:tc>
          <w:tcPr>
            <w:tcW w:w="853" w:type="dxa"/>
            <w:shd w:val="clear" w:color="auto" w:fill="FFFFFF" w:themeFill="background1"/>
          </w:tcPr>
          <w:p w14:paraId="13BADD38" w14:textId="77777777" w:rsidR="016BDB45" w:rsidRDefault="016BDB45" w:rsidP="016BDB45">
            <w:pPr>
              <w:jc w:val="center"/>
              <w:rPr>
                <w:rFonts w:ascii="Times New Roman" w:hAnsi="Times New Roman" w:cs="Times New Roman"/>
                <w:b/>
                <w:bCs/>
                <w:sz w:val="16"/>
                <w:szCs w:val="16"/>
                <w:lang w:val="it-IT"/>
              </w:rPr>
            </w:pPr>
            <w:r w:rsidRPr="016BDB45">
              <w:rPr>
                <w:rFonts w:ascii="Times New Roman" w:hAnsi="Times New Roman" w:cs="Times New Roman"/>
                <w:b/>
                <w:bCs/>
                <w:sz w:val="16"/>
                <w:szCs w:val="16"/>
              </w:rPr>
              <w:t>45</w:t>
            </w:r>
          </w:p>
        </w:tc>
      </w:tr>
      <w:tr w:rsidR="016BDB45" w14:paraId="23E35F7E" w14:textId="77777777" w:rsidTr="44480EFF">
        <w:trPr>
          <w:trHeight w:val="302"/>
          <w:jc w:val="center"/>
        </w:trPr>
        <w:tc>
          <w:tcPr>
            <w:tcW w:w="561" w:type="dxa"/>
            <w:shd w:val="clear" w:color="auto" w:fill="FFFFFF" w:themeFill="background1"/>
          </w:tcPr>
          <w:p w14:paraId="7D2D1E54" w14:textId="219AEDD6" w:rsidR="016BDB45" w:rsidRDefault="016BDB45" w:rsidP="016BDB45">
            <w:pPr>
              <w:jc w:val="center"/>
              <w:rPr>
                <w:rFonts w:ascii="Times New Roman" w:hAnsi="Times New Roman" w:cs="Times New Roman"/>
                <w:b/>
                <w:bCs/>
                <w:sz w:val="16"/>
                <w:szCs w:val="16"/>
              </w:rPr>
            </w:pPr>
            <w:r w:rsidRPr="016BDB45">
              <w:rPr>
                <w:rFonts w:ascii="Times New Roman" w:hAnsi="Times New Roman" w:cs="Times New Roman"/>
                <w:b/>
                <w:bCs/>
                <w:color w:val="000000" w:themeColor="text1"/>
                <w:sz w:val="16"/>
                <w:szCs w:val="16"/>
              </w:rPr>
              <w:t>-0.27</w:t>
            </w:r>
          </w:p>
        </w:tc>
        <w:tc>
          <w:tcPr>
            <w:tcW w:w="794" w:type="dxa"/>
            <w:shd w:val="clear" w:color="auto" w:fill="FFFFFF" w:themeFill="background1"/>
          </w:tcPr>
          <w:p w14:paraId="0A8F5D31" w14:textId="77777777" w:rsidR="016BDB45" w:rsidRDefault="016BDB45" w:rsidP="016BDB45">
            <w:pPr>
              <w:jc w:val="center"/>
              <w:rPr>
                <w:rFonts w:ascii="Times New Roman" w:hAnsi="Times New Roman" w:cs="Times New Roman"/>
                <w:b/>
                <w:bCs/>
                <w:sz w:val="16"/>
                <w:szCs w:val="16"/>
                <w:lang w:val="it-IT"/>
              </w:rPr>
            </w:pPr>
            <w:r w:rsidRPr="016BDB45">
              <w:rPr>
                <w:rFonts w:ascii="Times New Roman" w:hAnsi="Times New Roman" w:cs="Times New Roman"/>
                <w:b/>
                <w:bCs/>
                <w:sz w:val="16"/>
                <w:szCs w:val="16"/>
              </w:rPr>
              <w:t>45</w:t>
            </w:r>
          </w:p>
        </w:tc>
        <w:tc>
          <w:tcPr>
            <w:tcW w:w="586" w:type="dxa"/>
            <w:shd w:val="clear" w:color="auto" w:fill="FFFFFF" w:themeFill="background1"/>
          </w:tcPr>
          <w:p w14:paraId="6F89C31D" w14:textId="0F299D60" w:rsidR="016BDB45" w:rsidRDefault="016BDB45" w:rsidP="016BDB45">
            <w:pPr>
              <w:jc w:val="center"/>
              <w:rPr>
                <w:rFonts w:ascii="Times New Roman" w:hAnsi="Times New Roman" w:cs="Times New Roman"/>
                <w:b/>
                <w:bCs/>
                <w:sz w:val="16"/>
                <w:szCs w:val="16"/>
              </w:rPr>
            </w:pPr>
            <w:r w:rsidRPr="016BDB45">
              <w:rPr>
                <w:rFonts w:ascii="Times New Roman" w:hAnsi="Times New Roman" w:cs="Times New Roman"/>
                <w:b/>
                <w:bCs/>
                <w:color w:val="000000" w:themeColor="text1"/>
                <w:sz w:val="16"/>
                <w:szCs w:val="16"/>
              </w:rPr>
              <w:t>-0.62</w:t>
            </w:r>
          </w:p>
        </w:tc>
        <w:tc>
          <w:tcPr>
            <w:tcW w:w="794" w:type="dxa"/>
            <w:shd w:val="clear" w:color="auto" w:fill="FFFFFF" w:themeFill="background1"/>
          </w:tcPr>
          <w:p w14:paraId="2B0415DB" w14:textId="77777777" w:rsidR="016BDB45" w:rsidRDefault="016BDB45" w:rsidP="016BDB45">
            <w:pPr>
              <w:jc w:val="center"/>
              <w:rPr>
                <w:rFonts w:ascii="Times New Roman" w:hAnsi="Times New Roman" w:cs="Times New Roman"/>
                <w:b/>
                <w:bCs/>
                <w:sz w:val="16"/>
                <w:szCs w:val="16"/>
                <w:lang w:val="it-IT"/>
              </w:rPr>
            </w:pPr>
            <w:r w:rsidRPr="016BDB45">
              <w:rPr>
                <w:rFonts w:ascii="Times New Roman" w:hAnsi="Times New Roman" w:cs="Times New Roman"/>
                <w:b/>
                <w:bCs/>
                <w:sz w:val="16"/>
                <w:szCs w:val="16"/>
              </w:rPr>
              <w:t>40</w:t>
            </w:r>
          </w:p>
        </w:tc>
        <w:tc>
          <w:tcPr>
            <w:tcW w:w="561" w:type="dxa"/>
            <w:shd w:val="clear" w:color="auto" w:fill="FFFFFF" w:themeFill="background1"/>
          </w:tcPr>
          <w:p w14:paraId="4CDA9996" w14:textId="2AA0E826" w:rsidR="016BDB45" w:rsidRDefault="016BDB45" w:rsidP="016BDB45">
            <w:pPr>
              <w:jc w:val="center"/>
              <w:rPr>
                <w:rFonts w:ascii="Times New Roman" w:hAnsi="Times New Roman" w:cs="Times New Roman"/>
                <w:b/>
                <w:bCs/>
                <w:sz w:val="16"/>
                <w:szCs w:val="16"/>
              </w:rPr>
            </w:pPr>
            <w:r w:rsidRPr="016BDB45">
              <w:rPr>
                <w:rFonts w:ascii="Times New Roman" w:hAnsi="Times New Roman" w:cs="Times New Roman"/>
                <w:b/>
                <w:bCs/>
                <w:color w:val="000000" w:themeColor="text1"/>
                <w:sz w:val="16"/>
                <w:szCs w:val="16"/>
              </w:rPr>
              <w:t>0.90</w:t>
            </w:r>
          </w:p>
        </w:tc>
        <w:tc>
          <w:tcPr>
            <w:tcW w:w="794" w:type="dxa"/>
            <w:shd w:val="clear" w:color="auto" w:fill="FFFFFF" w:themeFill="background1"/>
          </w:tcPr>
          <w:p w14:paraId="67E25020" w14:textId="77777777" w:rsidR="016BDB45" w:rsidRDefault="016BDB45" w:rsidP="016BDB45">
            <w:pPr>
              <w:jc w:val="center"/>
              <w:rPr>
                <w:rFonts w:ascii="Times New Roman" w:hAnsi="Times New Roman" w:cs="Times New Roman"/>
                <w:b/>
                <w:bCs/>
                <w:sz w:val="16"/>
                <w:szCs w:val="16"/>
                <w:lang w:val="it-IT"/>
              </w:rPr>
            </w:pPr>
            <w:r w:rsidRPr="016BDB45">
              <w:rPr>
                <w:rFonts w:ascii="Times New Roman" w:hAnsi="Times New Roman" w:cs="Times New Roman"/>
                <w:b/>
                <w:bCs/>
                <w:sz w:val="16"/>
                <w:szCs w:val="16"/>
              </w:rPr>
              <w:t>65</w:t>
            </w:r>
          </w:p>
        </w:tc>
        <w:tc>
          <w:tcPr>
            <w:tcW w:w="564" w:type="dxa"/>
            <w:shd w:val="clear" w:color="auto" w:fill="FFFFFF" w:themeFill="background1"/>
          </w:tcPr>
          <w:p w14:paraId="4456F97F" w14:textId="3AA75658" w:rsidR="016BDB45" w:rsidRDefault="016BDB45" w:rsidP="016BDB45">
            <w:pPr>
              <w:jc w:val="center"/>
              <w:rPr>
                <w:rFonts w:ascii="Times New Roman" w:hAnsi="Times New Roman" w:cs="Times New Roman"/>
                <w:b/>
                <w:bCs/>
                <w:sz w:val="16"/>
                <w:szCs w:val="16"/>
              </w:rPr>
            </w:pPr>
            <w:r w:rsidRPr="016BDB45">
              <w:rPr>
                <w:rFonts w:ascii="Times New Roman" w:hAnsi="Times New Roman" w:cs="Times New Roman"/>
                <w:b/>
                <w:bCs/>
                <w:color w:val="000000" w:themeColor="text1"/>
                <w:sz w:val="16"/>
                <w:szCs w:val="16"/>
              </w:rPr>
              <w:t>-0.67</w:t>
            </w:r>
          </w:p>
        </w:tc>
        <w:tc>
          <w:tcPr>
            <w:tcW w:w="794" w:type="dxa"/>
            <w:shd w:val="clear" w:color="auto" w:fill="FFFFFF" w:themeFill="background1"/>
          </w:tcPr>
          <w:p w14:paraId="323C809D" w14:textId="77777777" w:rsidR="016BDB45" w:rsidRDefault="016BDB45" w:rsidP="016BDB45">
            <w:pPr>
              <w:jc w:val="center"/>
              <w:rPr>
                <w:rFonts w:ascii="Times New Roman" w:hAnsi="Times New Roman" w:cs="Times New Roman"/>
                <w:b/>
                <w:bCs/>
                <w:sz w:val="16"/>
                <w:szCs w:val="16"/>
                <w:lang w:val="it-IT"/>
              </w:rPr>
            </w:pPr>
            <w:r w:rsidRPr="016BDB45">
              <w:rPr>
                <w:rFonts w:ascii="Times New Roman" w:hAnsi="Times New Roman" w:cs="Times New Roman"/>
                <w:b/>
                <w:bCs/>
                <w:sz w:val="16"/>
                <w:szCs w:val="16"/>
              </w:rPr>
              <w:t>40</w:t>
            </w:r>
          </w:p>
        </w:tc>
        <w:tc>
          <w:tcPr>
            <w:tcW w:w="616" w:type="dxa"/>
            <w:shd w:val="clear" w:color="auto" w:fill="FFFFFF" w:themeFill="background1"/>
          </w:tcPr>
          <w:p w14:paraId="2E3DBDDD" w14:textId="075B023E" w:rsidR="016BDB45" w:rsidRDefault="016BDB45" w:rsidP="016BDB45">
            <w:pPr>
              <w:jc w:val="center"/>
              <w:rPr>
                <w:rFonts w:ascii="Times New Roman" w:hAnsi="Times New Roman" w:cs="Times New Roman"/>
                <w:b/>
                <w:bCs/>
                <w:sz w:val="16"/>
                <w:szCs w:val="16"/>
              </w:rPr>
            </w:pPr>
            <w:r w:rsidRPr="016BDB45">
              <w:rPr>
                <w:rFonts w:ascii="Times New Roman" w:hAnsi="Times New Roman" w:cs="Times New Roman"/>
                <w:b/>
                <w:bCs/>
                <w:color w:val="000000" w:themeColor="text1"/>
                <w:sz w:val="16"/>
                <w:szCs w:val="16"/>
              </w:rPr>
              <w:t>-0.06</w:t>
            </w:r>
          </w:p>
        </w:tc>
        <w:tc>
          <w:tcPr>
            <w:tcW w:w="853" w:type="dxa"/>
            <w:shd w:val="clear" w:color="auto" w:fill="FFFFFF" w:themeFill="background1"/>
          </w:tcPr>
          <w:p w14:paraId="418AE044" w14:textId="77777777" w:rsidR="016BDB45" w:rsidRDefault="016BDB45" w:rsidP="016BDB45">
            <w:pPr>
              <w:jc w:val="center"/>
              <w:rPr>
                <w:rFonts w:ascii="Times New Roman" w:hAnsi="Times New Roman" w:cs="Times New Roman"/>
                <w:b/>
                <w:bCs/>
                <w:sz w:val="16"/>
                <w:szCs w:val="16"/>
                <w:lang w:val="it-IT"/>
              </w:rPr>
            </w:pPr>
            <w:r w:rsidRPr="016BDB45">
              <w:rPr>
                <w:rFonts w:ascii="Times New Roman" w:hAnsi="Times New Roman" w:cs="Times New Roman"/>
                <w:b/>
                <w:bCs/>
                <w:sz w:val="16"/>
                <w:szCs w:val="16"/>
              </w:rPr>
              <w:t>50</w:t>
            </w:r>
          </w:p>
        </w:tc>
      </w:tr>
      <w:tr w:rsidR="016BDB45" w14:paraId="37018D53" w14:textId="77777777" w:rsidTr="44480EFF">
        <w:trPr>
          <w:trHeight w:val="302"/>
          <w:jc w:val="center"/>
        </w:trPr>
        <w:tc>
          <w:tcPr>
            <w:tcW w:w="561" w:type="dxa"/>
            <w:shd w:val="clear" w:color="auto" w:fill="FFFFFF" w:themeFill="background1"/>
          </w:tcPr>
          <w:p w14:paraId="28DFC31A" w14:textId="746CD8E5" w:rsidR="016BDB45" w:rsidRDefault="016BDB45" w:rsidP="016BDB45">
            <w:pPr>
              <w:jc w:val="center"/>
              <w:rPr>
                <w:rFonts w:ascii="Times New Roman" w:hAnsi="Times New Roman" w:cs="Times New Roman"/>
                <w:b/>
                <w:bCs/>
                <w:sz w:val="16"/>
                <w:szCs w:val="16"/>
              </w:rPr>
            </w:pPr>
            <w:r w:rsidRPr="016BDB45">
              <w:rPr>
                <w:rFonts w:ascii="Times New Roman" w:hAnsi="Times New Roman" w:cs="Times New Roman"/>
                <w:b/>
                <w:bCs/>
                <w:color w:val="000000" w:themeColor="text1"/>
                <w:sz w:val="16"/>
                <w:szCs w:val="16"/>
              </w:rPr>
              <w:t>-0.01</w:t>
            </w:r>
          </w:p>
        </w:tc>
        <w:tc>
          <w:tcPr>
            <w:tcW w:w="794" w:type="dxa"/>
            <w:shd w:val="clear" w:color="auto" w:fill="FFFFFF" w:themeFill="background1"/>
          </w:tcPr>
          <w:p w14:paraId="52CBD65D" w14:textId="77777777" w:rsidR="016BDB45" w:rsidRDefault="016BDB45" w:rsidP="016BDB45">
            <w:pPr>
              <w:jc w:val="center"/>
              <w:rPr>
                <w:rFonts w:ascii="Times New Roman" w:hAnsi="Times New Roman" w:cs="Times New Roman"/>
                <w:b/>
                <w:bCs/>
                <w:sz w:val="16"/>
                <w:szCs w:val="16"/>
                <w:lang w:val="it-IT"/>
              </w:rPr>
            </w:pPr>
            <w:r w:rsidRPr="016BDB45">
              <w:rPr>
                <w:rFonts w:ascii="Times New Roman" w:hAnsi="Times New Roman" w:cs="Times New Roman"/>
                <w:b/>
                <w:bCs/>
                <w:sz w:val="16"/>
                <w:szCs w:val="16"/>
              </w:rPr>
              <w:t>50</w:t>
            </w:r>
          </w:p>
        </w:tc>
        <w:tc>
          <w:tcPr>
            <w:tcW w:w="586" w:type="dxa"/>
            <w:shd w:val="clear" w:color="auto" w:fill="FFFFFF" w:themeFill="background1"/>
          </w:tcPr>
          <w:p w14:paraId="59887BEA" w14:textId="4A8729D7" w:rsidR="016BDB45" w:rsidRDefault="016BDB45" w:rsidP="016BDB45">
            <w:pPr>
              <w:jc w:val="center"/>
              <w:rPr>
                <w:rFonts w:ascii="Times New Roman" w:hAnsi="Times New Roman" w:cs="Times New Roman"/>
                <w:b/>
                <w:bCs/>
                <w:sz w:val="16"/>
                <w:szCs w:val="16"/>
              </w:rPr>
            </w:pPr>
            <w:r w:rsidRPr="016BDB45">
              <w:rPr>
                <w:rFonts w:ascii="Times New Roman" w:hAnsi="Times New Roman" w:cs="Times New Roman"/>
                <w:b/>
                <w:bCs/>
                <w:color w:val="000000" w:themeColor="text1"/>
                <w:sz w:val="16"/>
                <w:szCs w:val="16"/>
              </w:rPr>
              <w:t>-0.31</w:t>
            </w:r>
          </w:p>
        </w:tc>
        <w:tc>
          <w:tcPr>
            <w:tcW w:w="794" w:type="dxa"/>
            <w:shd w:val="clear" w:color="auto" w:fill="FFFFFF" w:themeFill="background1"/>
          </w:tcPr>
          <w:p w14:paraId="27079796" w14:textId="77777777" w:rsidR="016BDB45" w:rsidRDefault="016BDB45" w:rsidP="016BDB45">
            <w:pPr>
              <w:jc w:val="center"/>
              <w:rPr>
                <w:rFonts w:ascii="Times New Roman" w:hAnsi="Times New Roman" w:cs="Times New Roman"/>
                <w:b/>
                <w:bCs/>
                <w:sz w:val="16"/>
                <w:szCs w:val="16"/>
                <w:lang w:val="it-IT"/>
              </w:rPr>
            </w:pPr>
            <w:r w:rsidRPr="016BDB45">
              <w:rPr>
                <w:rFonts w:ascii="Times New Roman" w:hAnsi="Times New Roman" w:cs="Times New Roman"/>
                <w:b/>
                <w:bCs/>
                <w:sz w:val="16"/>
                <w:szCs w:val="16"/>
              </w:rPr>
              <w:t>45</w:t>
            </w:r>
          </w:p>
        </w:tc>
        <w:tc>
          <w:tcPr>
            <w:tcW w:w="561" w:type="dxa"/>
            <w:shd w:val="clear" w:color="auto" w:fill="FFFFFF" w:themeFill="background1"/>
          </w:tcPr>
          <w:p w14:paraId="64C886C3" w14:textId="79F6CED8" w:rsidR="016BDB45" w:rsidRDefault="016BDB45" w:rsidP="016BDB45">
            <w:pPr>
              <w:jc w:val="center"/>
              <w:rPr>
                <w:rFonts w:ascii="Times New Roman" w:hAnsi="Times New Roman" w:cs="Times New Roman"/>
                <w:b/>
                <w:bCs/>
                <w:sz w:val="16"/>
                <w:szCs w:val="16"/>
              </w:rPr>
            </w:pPr>
            <w:r w:rsidRPr="016BDB45">
              <w:rPr>
                <w:rFonts w:ascii="Times New Roman" w:hAnsi="Times New Roman" w:cs="Times New Roman"/>
                <w:b/>
                <w:bCs/>
                <w:color w:val="000000" w:themeColor="text1"/>
                <w:sz w:val="16"/>
                <w:szCs w:val="16"/>
              </w:rPr>
              <w:t>1.21</w:t>
            </w:r>
          </w:p>
        </w:tc>
        <w:tc>
          <w:tcPr>
            <w:tcW w:w="794" w:type="dxa"/>
            <w:shd w:val="clear" w:color="auto" w:fill="FFFFFF" w:themeFill="background1"/>
          </w:tcPr>
          <w:p w14:paraId="2CF5246A" w14:textId="77777777" w:rsidR="016BDB45" w:rsidRDefault="016BDB45" w:rsidP="016BDB45">
            <w:pPr>
              <w:jc w:val="center"/>
              <w:rPr>
                <w:rFonts w:ascii="Times New Roman" w:hAnsi="Times New Roman" w:cs="Times New Roman"/>
                <w:b/>
                <w:bCs/>
                <w:sz w:val="16"/>
                <w:szCs w:val="16"/>
                <w:lang w:val="it-IT"/>
              </w:rPr>
            </w:pPr>
            <w:r w:rsidRPr="016BDB45">
              <w:rPr>
                <w:rFonts w:ascii="Times New Roman" w:hAnsi="Times New Roman" w:cs="Times New Roman"/>
                <w:b/>
                <w:bCs/>
                <w:sz w:val="16"/>
                <w:szCs w:val="16"/>
              </w:rPr>
              <w:t>70</w:t>
            </w:r>
          </w:p>
        </w:tc>
        <w:tc>
          <w:tcPr>
            <w:tcW w:w="564" w:type="dxa"/>
            <w:shd w:val="clear" w:color="auto" w:fill="FFFFFF" w:themeFill="background1"/>
          </w:tcPr>
          <w:p w14:paraId="20BA800E" w14:textId="40A83F57" w:rsidR="016BDB45" w:rsidRDefault="016BDB45" w:rsidP="016BDB45">
            <w:pPr>
              <w:jc w:val="center"/>
              <w:rPr>
                <w:rFonts w:ascii="Times New Roman" w:hAnsi="Times New Roman" w:cs="Times New Roman"/>
                <w:b/>
                <w:bCs/>
                <w:sz w:val="16"/>
                <w:szCs w:val="16"/>
              </w:rPr>
            </w:pPr>
            <w:r w:rsidRPr="016BDB45">
              <w:rPr>
                <w:rFonts w:ascii="Times New Roman" w:hAnsi="Times New Roman" w:cs="Times New Roman"/>
                <w:b/>
                <w:bCs/>
                <w:color w:val="000000" w:themeColor="text1"/>
                <w:sz w:val="16"/>
                <w:szCs w:val="16"/>
              </w:rPr>
              <w:t>-0.35</w:t>
            </w:r>
          </w:p>
        </w:tc>
        <w:tc>
          <w:tcPr>
            <w:tcW w:w="794" w:type="dxa"/>
            <w:shd w:val="clear" w:color="auto" w:fill="FFFFFF" w:themeFill="background1"/>
          </w:tcPr>
          <w:p w14:paraId="01178698" w14:textId="77777777" w:rsidR="016BDB45" w:rsidRDefault="016BDB45" w:rsidP="016BDB45">
            <w:pPr>
              <w:jc w:val="center"/>
              <w:rPr>
                <w:rFonts w:ascii="Times New Roman" w:hAnsi="Times New Roman" w:cs="Times New Roman"/>
                <w:b/>
                <w:bCs/>
                <w:sz w:val="16"/>
                <w:szCs w:val="16"/>
                <w:lang w:val="it-IT"/>
              </w:rPr>
            </w:pPr>
            <w:r w:rsidRPr="016BDB45">
              <w:rPr>
                <w:rFonts w:ascii="Times New Roman" w:hAnsi="Times New Roman" w:cs="Times New Roman"/>
                <w:b/>
                <w:bCs/>
                <w:sz w:val="16"/>
                <w:szCs w:val="16"/>
              </w:rPr>
              <w:t>45</w:t>
            </w:r>
          </w:p>
        </w:tc>
        <w:tc>
          <w:tcPr>
            <w:tcW w:w="616" w:type="dxa"/>
            <w:shd w:val="clear" w:color="auto" w:fill="FFFFFF" w:themeFill="background1"/>
          </w:tcPr>
          <w:p w14:paraId="0DC3F7FC" w14:textId="77777777" w:rsidR="016BDB45" w:rsidRDefault="016BDB45" w:rsidP="016BDB45">
            <w:pPr>
              <w:jc w:val="center"/>
              <w:rPr>
                <w:rFonts w:ascii="Times New Roman" w:hAnsi="Times New Roman" w:cs="Times New Roman"/>
                <w:b/>
                <w:bCs/>
                <w:sz w:val="16"/>
                <w:szCs w:val="16"/>
              </w:rPr>
            </w:pPr>
          </w:p>
        </w:tc>
        <w:tc>
          <w:tcPr>
            <w:tcW w:w="853" w:type="dxa"/>
            <w:shd w:val="clear" w:color="auto" w:fill="FFFFFF" w:themeFill="background1"/>
          </w:tcPr>
          <w:p w14:paraId="762BA352" w14:textId="77777777" w:rsidR="016BDB45" w:rsidRDefault="016BDB45" w:rsidP="016BDB45">
            <w:pPr>
              <w:jc w:val="center"/>
              <w:rPr>
                <w:rFonts w:ascii="Times New Roman" w:hAnsi="Times New Roman" w:cs="Times New Roman"/>
                <w:b/>
                <w:bCs/>
                <w:sz w:val="16"/>
                <w:szCs w:val="16"/>
                <w:lang w:val="it-IT"/>
              </w:rPr>
            </w:pPr>
            <w:r w:rsidRPr="016BDB45">
              <w:rPr>
                <w:rFonts w:ascii="Times New Roman" w:hAnsi="Times New Roman" w:cs="Times New Roman"/>
                <w:b/>
                <w:bCs/>
                <w:sz w:val="16"/>
                <w:szCs w:val="16"/>
              </w:rPr>
              <w:t>55</w:t>
            </w:r>
          </w:p>
        </w:tc>
      </w:tr>
      <w:tr w:rsidR="016BDB45" w14:paraId="34384D6D" w14:textId="77777777" w:rsidTr="44480EFF">
        <w:trPr>
          <w:trHeight w:val="302"/>
          <w:jc w:val="center"/>
        </w:trPr>
        <w:tc>
          <w:tcPr>
            <w:tcW w:w="561" w:type="dxa"/>
            <w:shd w:val="clear" w:color="auto" w:fill="FFFFFF" w:themeFill="background1"/>
          </w:tcPr>
          <w:p w14:paraId="06D3667C" w14:textId="2090FD90" w:rsidR="016BDB45" w:rsidRDefault="016BDB45" w:rsidP="016BDB45">
            <w:pPr>
              <w:jc w:val="center"/>
              <w:rPr>
                <w:rFonts w:ascii="Times New Roman" w:hAnsi="Times New Roman" w:cs="Times New Roman"/>
                <w:b/>
                <w:bCs/>
                <w:color w:val="000000" w:themeColor="text1"/>
                <w:sz w:val="16"/>
                <w:szCs w:val="16"/>
              </w:rPr>
            </w:pPr>
            <w:r w:rsidRPr="016BDB45">
              <w:rPr>
                <w:rFonts w:ascii="Times New Roman" w:hAnsi="Times New Roman" w:cs="Times New Roman"/>
                <w:b/>
                <w:bCs/>
                <w:color w:val="000000" w:themeColor="text1"/>
                <w:sz w:val="16"/>
                <w:szCs w:val="16"/>
              </w:rPr>
              <w:t>0.30</w:t>
            </w:r>
          </w:p>
        </w:tc>
        <w:tc>
          <w:tcPr>
            <w:tcW w:w="794" w:type="dxa"/>
            <w:shd w:val="clear" w:color="auto" w:fill="FFFFFF" w:themeFill="background1"/>
          </w:tcPr>
          <w:p w14:paraId="26A06896" w14:textId="77777777" w:rsidR="016BDB45" w:rsidRDefault="016BDB45" w:rsidP="016BDB45">
            <w:pPr>
              <w:jc w:val="center"/>
              <w:rPr>
                <w:rFonts w:ascii="Times New Roman" w:hAnsi="Times New Roman" w:cs="Times New Roman"/>
                <w:b/>
                <w:bCs/>
                <w:sz w:val="16"/>
                <w:szCs w:val="16"/>
                <w:lang w:val="it-IT"/>
              </w:rPr>
            </w:pPr>
            <w:r w:rsidRPr="016BDB45">
              <w:rPr>
                <w:rFonts w:ascii="Times New Roman" w:hAnsi="Times New Roman" w:cs="Times New Roman"/>
                <w:b/>
                <w:bCs/>
                <w:sz w:val="16"/>
                <w:szCs w:val="16"/>
              </w:rPr>
              <w:t>55</w:t>
            </w:r>
          </w:p>
        </w:tc>
        <w:tc>
          <w:tcPr>
            <w:tcW w:w="586" w:type="dxa"/>
            <w:shd w:val="clear" w:color="auto" w:fill="FFFFFF" w:themeFill="background1"/>
          </w:tcPr>
          <w:p w14:paraId="3DB64691" w14:textId="3E5CFF43" w:rsidR="016BDB45" w:rsidRDefault="016BDB45" w:rsidP="016BDB45">
            <w:pPr>
              <w:jc w:val="center"/>
              <w:rPr>
                <w:rFonts w:ascii="Times New Roman" w:hAnsi="Times New Roman" w:cs="Times New Roman"/>
                <w:b/>
                <w:bCs/>
                <w:sz w:val="16"/>
                <w:szCs w:val="16"/>
              </w:rPr>
            </w:pPr>
            <w:r w:rsidRPr="016BDB45">
              <w:rPr>
                <w:rFonts w:ascii="Times New Roman" w:hAnsi="Times New Roman" w:cs="Times New Roman"/>
                <w:b/>
                <w:bCs/>
                <w:color w:val="000000" w:themeColor="text1"/>
                <w:sz w:val="16"/>
                <w:szCs w:val="16"/>
              </w:rPr>
              <w:t>0.00</w:t>
            </w:r>
          </w:p>
        </w:tc>
        <w:tc>
          <w:tcPr>
            <w:tcW w:w="794" w:type="dxa"/>
            <w:shd w:val="clear" w:color="auto" w:fill="FFFFFF" w:themeFill="background1"/>
          </w:tcPr>
          <w:p w14:paraId="04CCCE2D" w14:textId="77777777" w:rsidR="016BDB45" w:rsidRDefault="016BDB45" w:rsidP="016BDB45">
            <w:pPr>
              <w:jc w:val="center"/>
              <w:rPr>
                <w:rFonts w:ascii="Times New Roman" w:hAnsi="Times New Roman" w:cs="Times New Roman"/>
                <w:b/>
                <w:bCs/>
                <w:sz w:val="16"/>
                <w:szCs w:val="16"/>
                <w:lang w:val="it-IT"/>
              </w:rPr>
            </w:pPr>
            <w:r w:rsidRPr="016BDB45">
              <w:rPr>
                <w:rFonts w:ascii="Times New Roman" w:hAnsi="Times New Roman" w:cs="Times New Roman"/>
                <w:b/>
                <w:bCs/>
                <w:sz w:val="16"/>
                <w:szCs w:val="16"/>
              </w:rPr>
              <w:t>50</w:t>
            </w:r>
          </w:p>
        </w:tc>
        <w:tc>
          <w:tcPr>
            <w:tcW w:w="561" w:type="dxa"/>
            <w:shd w:val="clear" w:color="auto" w:fill="FFFFFF" w:themeFill="background1"/>
          </w:tcPr>
          <w:p w14:paraId="69CA01F5" w14:textId="0C6A3AE5" w:rsidR="016BDB45" w:rsidRDefault="016BDB45" w:rsidP="016BDB45">
            <w:pPr>
              <w:jc w:val="center"/>
              <w:rPr>
                <w:rFonts w:ascii="Times New Roman" w:hAnsi="Times New Roman" w:cs="Times New Roman"/>
                <w:b/>
                <w:bCs/>
                <w:sz w:val="16"/>
                <w:szCs w:val="16"/>
              </w:rPr>
            </w:pPr>
            <w:r w:rsidRPr="016BDB45">
              <w:rPr>
                <w:rFonts w:ascii="Times New Roman" w:hAnsi="Times New Roman" w:cs="Times New Roman"/>
                <w:b/>
                <w:bCs/>
                <w:color w:val="000000" w:themeColor="text1"/>
                <w:sz w:val="16"/>
                <w:szCs w:val="16"/>
              </w:rPr>
              <w:t>1.52</w:t>
            </w:r>
          </w:p>
        </w:tc>
        <w:tc>
          <w:tcPr>
            <w:tcW w:w="794" w:type="dxa"/>
            <w:shd w:val="clear" w:color="auto" w:fill="FFFFFF" w:themeFill="background1"/>
          </w:tcPr>
          <w:p w14:paraId="0BB1CE66" w14:textId="77777777" w:rsidR="016BDB45" w:rsidRDefault="016BDB45" w:rsidP="016BDB45">
            <w:pPr>
              <w:jc w:val="center"/>
              <w:rPr>
                <w:rFonts w:ascii="Times New Roman" w:hAnsi="Times New Roman" w:cs="Times New Roman"/>
                <w:b/>
                <w:bCs/>
                <w:sz w:val="16"/>
                <w:szCs w:val="16"/>
                <w:lang w:val="it-IT"/>
              </w:rPr>
            </w:pPr>
            <w:r w:rsidRPr="016BDB45">
              <w:rPr>
                <w:rFonts w:ascii="Times New Roman" w:hAnsi="Times New Roman" w:cs="Times New Roman"/>
                <w:b/>
                <w:bCs/>
                <w:sz w:val="16"/>
                <w:szCs w:val="16"/>
              </w:rPr>
              <w:t>75</w:t>
            </w:r>
          </w:p>
        </w:tc>
        <w:tc>
          <w:tcPr>
            <w:tcW w:w="564" w:type="dxa"/>
            <w:shd w:val="clear" w:color="auto" w:fill="FFFFFF" w:themeFill="background1"/>
          </w:tcPr>
          <w:p w14:paraId="74583CAF" w14:textId="1192D07D" w:rsidR="016BDB45" w:rsidRDefault="016BDB45" w:rsidP="016BDB45">
            <w:pPr>
              <w:jc w:val="center"/>
              <w:rPr>
                <w:rFonts w:ascii="Times New Roman" w:hAnsi="Times New Roman" w:cs="Times New Roman"/>
                <w:b/>
                <w:bCs/>
                <w:sz w:val="16"/>
                <w:szCs w:val="16"/>
              </w:rPr>
            </w:pPr>
            <w:r w:rsidRPr="016BDB45">
              <w:rPr>
                <w:rFonts w:ascii="Times New Roman" w:hAnsi="Times New Roman" w:cs="Times New Roman"/>
                <w:b/>
                <w:bCs/>
                <w:color w:val="000000" w:themeColor="text1"/>
                <w:sz w:val="16"/>
                <w:szCs w:val="16"/>
              </w:rPr>
              <w:t>-0.04</w:t>
            </w:r>
          </w:p>
        </w:tc>
        <w:tc>
          <w:tcPr>
            <w:tcW w:w="794" w:type="dxa"/>
            <w:shd w:val="clear" w:color="auto" w:fill="FFFFFF" w:themeFill="background1"/>
          </w:tcPr>
          <w:p w14:paraId="264A0B0E" w14:textId="77777777" w:rsidR="016BDB45" w:rsidRDefault="016BDB45" w:rsidP="016BDB45">
            <w:pPr>
              <w:jc w:val="center"/>
              <w:rPr>
                <w:rFonts w:ascii="Times New Roman" w:hAnsi="Times New Roman" w:cs="Times New Roman"/>
                <w:b/>
                <w:bCs/>
                <w:sz w:val="16"/>
                <w:szCs w:val="16"/>
                <w:lang w:val="it-IT"/>
              </w:rPr>
            </w:pPr>
            <w:r w:rsidRPr="016BDB45">
              <w:rPr>
                <w:rFonts w:ascii="Times New Roman" w:hAnsi="Times New Roman" w:cs="Times New Roman"/>
                <w:b/>
                <w:bCs/>
                <w:sz w:val="16"/>
                <w:szCs w:val="16"/>
              </w:rPr>
              <w:t>50</w:t>
            </w:r>
          </w:p>
        </w:tc>
        <w:tc>
          <w:tcPr>
            <w:tcW w:w="616" w:type="dxa"/>
            <w:shd w:val="clear" w:color="auto" w:fill="FFFFFF" w:themeFill="background1"/>
          </w:tcPr>
          <w:p w14:paraId="2691D023" w14:textId="77777777" w:rsidR="016BDB45" w:rsidRDefault="016BDB45" w:rsidP="016BDB45">
            <w:pPr>
              <w:jc w:val="center"/>
              <w:rPr>
                <w:rFonts w:ascii="Times New Roman" w:hAnsi="Times New Roman" w:cs="Times New Roman"/>
                <w:b/>
                <w:bCs/>
                <w:sz w:val="16"/>
                <w:szCs w:val="16"/>
              </w:rPr>
            </w:pPr>
          </w:p>
        </w:tc>
        <w:tc>
          <w:tcPr>
            <w:tcW w:w="853" w:type="dxa"/>
            <w:shd w:val="clear" w:color="auto" w:fill="FFFFFF" w:themeFill="background1"/>
          </w:tcPr>
          <w:p w14:paraId="59A648EE" w14:textId="77777777" w:rsidR="016BDB45" w:rsidRDefault="016BDB45" w:rsidP="016BDB45">
            <w:pPr>
              <w:jc w:val="center"/>
              <w:rPr>
                <w:rFonts w:ascii="Times New Roman" w:hAnsi="Times New Roman" w:cs="Times New Roman"/>
                <w:b/>
                <w:bCs/>
                <w:sz w:val="16"/>
                <w:szCs w:val="16"/>
                <w:lang w:val="it-IT"/>
              </w:rPr>
            </w:pPr>
            <w:r w:rsidRPr="016BDB45">
              <w:rPr>
                <w:rFonts w:ascii="Times New Roman" w:hAnsi="Times New Roman" w:cs="Times New Roman"/>
                <w:b/>
                <w:bCs/>
                <w:sz w:val="16"/>
                <w:szCs w:val="16"/>
              </w:rPr>
              <w:t>60</w:t>
            </w:r>
          </w:p>
        </w:tc>
      </w:tr>
      <w:tr w:rsidR="016BDB45" w14:paraId="2541959E" w14:textId="77777777" w:rsidTr="44480EFF">
        <w:trPr>
          <w:trHeight w:val="302"/>
          <w:jc w:val="center"/>
        </w:trPr>
        <w:tc>
          <w:tcPr>
            <w:tcW w:w="561" w:type="dxa"/>
            <w:shd w:val="clear" w:color="auto" w:fill="FFFFFF" w:themeFill="background1"/>
          </w:tcPr>
          <w:p w14:paraId="61B979B9" w14:textId="70C80D4B" w:rsidR="016BDB45" w:rsidRDefault="016BDB45" w:rsidP="016BDB45">
            <w:pPr>
              <w:jc w:val="center"/>
              <w:rPr>
                <w:rFonts w:ascii="Times New Roman" w:hAnsi="Times New Roman" w:cs="Times New Roman"/>
                <w:b/>
                <w:bCs/>
                <w:sz w:val="16"/>
                <w:szCs w:val="16"/>
              </w:rPr>
            </w:pPr>
            <w:r w:rsidRPr="016BDB45">
              <w:rPr>
                <w:rFonts w:ascii="Times New Roman" w:hAnsi="Times New Roman" w:cs="Times New Roman"/>
                <w:b/>
                <w:bCs/>
                <w:color w:val="000000" w:themeColor="text1"/>
                <w:sz w:val="16"/>
                <w:szCs w:val="16"/>
              </w:rPr>
              <w:t>0.58</w:t>
            </w:r>
          </w:p>
        </w:tc>
        <w:tc>
          <w:tcPr>
            <w:tcW w:w="794" w:type="dxa"/>
            <w:shd w:val="clear" w:color="auto" w:fill="FFFFFF" w:themeFill="background1"/>
          </w:tcPr>
          <w:p w14:paraId="62DB03FC" w14:textId="77777777" w:rsidR="016BDB45" w:rsidRDefault="016BDB45" w:rsidP="016BDB45">
            <w:pPr>
              <w:jc w:val="center"/>
              <w:rPr>
                <w:rFonts w:ascii="Times New Roman" w:hAnsi="Times New Roman" w:cs="Times New Roman"/>
                <w:b/>
                <w:bCs/>
                <w:sz w:val="16"/>
                <w:szCs w:val="16"/>
                <w:lang w:val="it-IT"/>
              </w:rPr>
            </w:pPr>
            <w:r w:rsidRPr="016BDB45">
              <w:rPr>
                <w:rFonts w:ascii="Times New Roman" w:hAnsi="Times New Roman" w:cs="Times New Roman"/>
                <w:b/>
                <w:bCs/>
                <w:sz w:val="16"/>
                <w:szCs w:val="16"/>
              </w:rPr>
              <w:t>60</w:t>
            </w:r>
          </w:p>
        </w:tc>
        <w:tc>
          <w:tcPr>
            <w:tcW w:w="586" w:type="dxa"/>
            <w:shd w:val="clear" w:color="auto" w:fill="FFFFFF" w:themeFill="background1"/>
          </w:tcPr>
          <w:p w14:paraId="68FB441E" w14:textId="10B9853C" w:rsidR="016BDB45" w:rsidRDefault="016BDB45" w:rsidP="016BDB45">
            <w:pPr>
              <w:jc w:val="center"/>
              <w:rPr>
                <w:rFonts w:ascii="Times New Roman" w:hAnsi="Times New Roman" w:cs="Times New Roman"/>
                <w:b/>
                <w:bCs/>
                <w:sz w:val="16"/>
                <w:szCs w:val="16"/>
              </w:rPr>
            </w:pPr>
            <w:r w:rsidRPr="016BDB45">
              <w:rPr>
                <w:rFonts w:ascii="Times New Roman" w:hAnsi="Times New Roman" w:cs="Times New Roman"/>
                <w:b/>
                <w:bCs/>
                <w:color w:val="000000" w:themeColor="text1"/>
                <w:sz w:val="16"/>
                <w:szCs w:val="16"/>
              </w:rPr>
              <w:t>0.31</w:t>
            </w:r>
          </w:p>
        </w:tc>
        <w:tc>
          <w:tcPr>
            <w:tcW w:w="794" w:type="dxa"/>
            <w:shd w:val="clear" w:color="auto" w:fill="FFFFFF" w:themeFill="background1"/>
          </w:tcPr>
          <w:p w14:paraId="33D9ED10" w14:textId="77777777" w:rsidR="016BDB45" w:rsidRDefault="016BDB45" w:rsidP="016BDB45">
            <w:pPr>
              <w:jc w:val="center"/>
              <w:rPr>
                <w:rFonts w:ascii="Times New Roman" w:hAnsi="Times New Roman" w:cs="Times New Roman"/>
                <w:b/>
                <w:bCs/>
                <w:sz w:val="16"/>
                <w:szCs w:val="16"/>
                <w:lang w:val="it-IT"/>
              </w:rPr>
            </w:pPr>
            <w:r w:rsidRPr="016BDB45">
              <w:rPr>
                <w:rFonts w:ascii="Times New Roman" w:hAnsi="Times New Roman" w:cs="Times New Roman"/>
                <w:b/>
                <w:bCs/>
                <w:sz w:val="16"/>
                <w:szCs w:val="16"/>
              </w:rPr>
              <w:t>55</w:t>
            </w:r>
          </w:p>
        </w:tc>
        <w:tc>
          <w:tcPr>
            <w:tcW w:w="561" w:type="dxa"/>
            <w:shd w:val="clear" w:color="auto" w:fill="FFFFFF" w:themeFill="background1"/>
          </w:tcPr>
          <w:p w14:paraId="622390BC" w14:textId="77777777" w:rsidR="016BDB45" w:rsidRDefault="016BDB45" w:rsidP="016BDB45">
            <w:pPr>
              <w:jc w:val="center"/>
              <w:rPr>
                <w:rFonts w:ascii="Times New Roman" w:hAnsi="Times New Roman" w:cs="Times New Roman"/>
                <w:b/>
                <w:bCs/>
                <w:sz w:val="16"/>
                <w:szCs w:val="16"/>
                <w:lang w:val="it-IT"/>
              </w:rPr>
            </w:pPr>
          </w:p>
        </w:tc>
        <w:tc>
          <w:tcPr>
            <w:tcW w:w="794" w:type="dxa"/>
            <w:shd w:val="clear" w:color="auto" w:fill="FFFFFF" w:themeFill="background1"/>
          </w:tcPr>
          <w:p w14:paraId="3CC29B93" w14:textId="77777777" w:rsidR="016BDB45" w:rsidRDefault="016BDB45" w:rsidP="016BDB45">
            <w:pPr>
              <w:jc w:val="center"/>
              <w:rPr>
                <w:rFonts w:ascii="Times New Roman" w:hAnsi="Times New Roman" w:cs="Times New Roman"/>
                <w:b/>
                <w:bCs/>
                <w:sz w:val="16"/>
                <w:szCs w:val="16"/>
                <w:lang w:val="it-IT"/>
              </w:rPr>
            </w:pPr>
          </w:p>
        </w:tc>
        <w:tc>
          <w:tcPr>
            <w:tcW w:w="564" w:type="dxa"/>
            <w:shd w:val="clear" w:color="auto" w:fill="FFFFFF" w:themeFill="background1"/>
          </w:tcPr>
          <w:p w14:paraId="16E2F261" w14:textId="485503C2" w:rsidR="016BDB45" w:rsidRDefault="016BDB45" w:rsidP="016BDB45">
            <w:pPr>
              <w:jc w:val="center"/>
              <w:rPr>
                <w:rFonts w:ascii="Times New Roman" w:hAnsi="Times New Roman" w:cs="Times New Roman"/>
                <w:b/>
                <w:bCs/>
                <w:sz w:val="16"/>
                <w:szCs w:val="16"/>
              </w:rPr>
            </w:pPr>
            <w:r w:rsidRPr="016BDB45">
              <w:rPr>
                <w:rFonts w:ascii="Times New Roman" w:hAnsi="Times New Roman" w:cs="Times New Roman"/>
                <w:b/>
                <w:bCs/>
                <w:color w:val="000000" w:themeColor="text1"/>
                <w:sz w:val="16"/>
                <w:szCs w:val="16"/>
              </w:rPr>
              <w:t>0.28</w:t>
            </w:r>
          </w:p>
        </w:tc>
        <w:tc>
          <w:tcPr>
            <w:tcW w:w="794" w:type="dxa"/>
            <w:shd w:val="clear" w:color="auto" w:fill="FFFFFF" w:themeFill="background1"/>
          </w:tcPr>
          <w:p w14:paraId="6E9AFDE0" w14:textId="77777777" w:rsidR="016BDB45" w:rsidRDefault="016BDB45" w:rsidP="016BDB45">
            <w:pPr>
              <w:jc w:val="center"/>
              <w:rPr>
                <w:rFonts w:ascii="Times New Roman" w:hAnsi="Times New Roman" w:cs="Times New Roman"/>
                <w:b/>
                <w:bCs/>
                <w:sz w:val="16"/>
                <w:szCs w:val="16"/>
                <w:lang w:val="it-IT"/>
              </w:rPr>
            </w:pPr>
            <w:r w:rsidRPr="016BDB45">
              <w:rPr>
                <w:rFonts w:ascii="Times New Roman" w:hAnsi="Times New Roman" w:cs="Times New Roman"/>
                <w:b/>
                <w:bCs/>
                <w:sz w:val="16"/>
                <w:szCs w:val="16"/>
              </w:rPr>
              <w:t>55</w:t>
            </w:r>
          </w:p>
        </w:tc>
        <w:tc>
          <w:tcPr>
            <w:tcW w:w="616" w:type="dxa"/>
            <w:shd w:val="clear" w:color="auto" w:fill="FFFFFF" w:themeFill="background1"/>
          </w:tcPr>
          <w:p w14:paraId="47FF66C7" w14:textId="77777777" w:rsidR="016BDB45" w:rsidRDefault="016BDB45" w:rsidP="016BDB45">
            <w:pPr>
              <w:jc w:val="center"/>
              <w:rPr>
                <w:rFonts w:ascii="Times New Roman" w:hAnsi="Times New Roman" w:cs="Times New Roman"/>
                <w:b/>
                <w:bCs/>
                <w:sz w:val="16"/>
                <w:szCs w:val="16"/>
              </w:rPr>
            </w:pPr>
          </w:p>
        </w:tc>
        <w:tc>
          <w:tcPr>
            <w:tcW w:w="853" w:type="dxa"/>
            <w:shd w:val="clear" w:color="auto" w:fill="FFFFFF" w:themeFill="background1"/>
          </w:tcPr>
          <w:p w14:paraId="1CCD7B64" w14:textId="77777777" w:rsidR="016BDB45" w:rsidRDefault="016BDB45" w:rsidP="016BDB45">
            <w:pPr>
              <w:jc w:val="center"/>
              <w:rPr>
                <w:rFonts w:ascii="Times New Roman" w:hAnsi="Times New Roman" w:cs="Times New Roman"/>
                <w:b/>
                <w:bCs/>
                <w:sz w:val="16"/>
                <w:szCs w:val="16"/>
                <w:lang w:val="it-IT"/>
              </w:rPr>
            </w:pPr>
            <w:r w:rsidRPr="016BDB45">
              <w:rPr>
                <w:rFonts w:ascii="Times New Roman" w:hAnsi="Times New Roman" w:cs="Times New Roman"/>
                <w:b/>
                <w:bCs/>
                <w:sz w:val="16"/>
                <w:szCs w:val="16"/>
              </w:rPr>
              <w:t>65</w:t>
            </w:r>
          </w:p>
        </w:tc>
      </w:tr>
      <w:tr w:rsidR="016BDB45" w14:paraId="30CB70DB" w14:textId="77777777" w:rsidTr="44480EFF">
        <w:trPr>
          <w:trHeight w:val="302"/>
          <w:jc w:val="center"/>
        </w:trPr>
        <w:tc>
          <w:tcPr>
            <w:tcW w:w="561" w:type="dxa"/>
            <w:shd w:val="clear" w:color="auto" w:fill="FFFFFF" w:themeFill="background1"/>
          </w:tcPr>
          <w:p w14:paraId="2E5927C8" w14:textId="529D2DEB" w:rsidR="016BDB45" w:rsidRDefault="016BDB45" w:rsidP="016BDB45">
            <w:pPr>
              <w:jc w:val="center"/>
              <w:rPr>
                <w:rFonts w:ascii="Times New Roman" w:hAnsi="Times New Roman" w:cs="Times New Roman"/>
                <w:b/>
                <w:bCs/>
                <w:sz w:val="16"/>
                <w:szCs w:val="16"/>
              </w:rPr>
            </w:pPr>
            <w:r w:rsidRPr="016BDB45">
              <w:rPr>
                <w:rFonts w:ascii="Times New Roman" w:hAnsi="Times New Roman" w:cs="Times New Roman"/>
                <w:b/>
                <w:bCs/>
                <w:color w:val="000000" w:themeColor="text1"/>
                <w:sz w:val="16"/>
                <w:szCs w:val="16"/>
              </w:rPr>
              <w:t>0.86</w:t>
            </w:r>
          </w:p>
        </w:tc>
        <w:tc>
          <w:tcPr>
            <w:tcW w:w="794" w:type="dxa"/>
            <w:shd w:val="clear" w:color="auto" w:fill="FFFFFF" w:themeFill="background1"/>
          </w:tcPr>
          <w:p w14:paraId="42D5D001" w14:textId="77777777" w:rsidR="016BDB45" w:rsidRDefault="016BDB45" w:rsidP="016BDB45">
            <w:pPr>
              <w:jc w:val="center"/>
              <w:rPr>
                <w:rFonts w:ascii="Times New Roman" w:hAnsi="Times New Roman" w:cs="Times New Roman"/>
                <w:b/>
                <w:bCs/>
                <w:sz w:val="16"/>
                <w:szCs w:val="16"/>
                <w:lang w:val="it-IT"/>
              </w:rPr>
            </w:pPr>
            <w:r w:rsidRPr="016BDB45">
              <w:rPr>
                <w:rFonts w:ascii="Times New Roman" w:hAnsi="Times New Roman" w:cs="Times New Roman"/>
                <w:b/>
                <w:bCs/>
                <w:sz w:val="16"/>
                <w:szCs w:val="16"/>
              </w:rPr>
              <w:t>65</w:t>
            </w:r>
          </w:p>
        </w:tc>
        <w:tc>
          <w:tcPr>
            <w:tcW w:w="586" w:type="dxa"/>
            <w:shd w:val="clear" w:color="auto" w:fill="FFFFFF" w:themeFill="background1"/>
          </w:tcPr>
          <w:p w14:paraId="6D139B7A" w14:textId="780B73D1" w:rsidR="016BDB45" w:rsidRDefault="016BDB45" w:rsidP="016BDB45">
            <w:pPr>
              <w:jc w:val="center"/>
              <w:rPr>
                <w:rFonts w:ascii="Times New Roman" w:hAnsi="Times New Roman" w:cs="Times New Roman"/>
                <w:b/>
                <w:bCs/>
                <w:sz w:val="16"/>
                <w:szCs w:val="16"/>
              </w:rPr>
            </w:pPr>
            <w:r w:rsidRPr="016BDB45">
              <w:rPr>
                <w:rFonts w:ascii="Times New Roman" w:hAnsi="Times New Roman" w:cs="Times New Roman"/>
                <w:b/>
                <w:bCs/>
                <w:color w:val="000000" w:themeColor="text1"/>
                <w:sz w:val="16"/>
                <w:szCs w:val="16"/>
              </w:rPr>
              <w:t>0.62</w:t>
            </w:r>
          </w:p>
        </w:tc>
        <w:tc>
          <w:tcPr>
            <w:tcW w:w="794" w:type="dxa"/>
            <w:shd w:val="clear" w:color="auto" w:fill="FFFFFF" w:themeFill="background1"/>
          </w:tcPr>
          <w:p w14:paraId="57F53C7A" w14:textId="77777777" w:rsidR="016BDB45" w:rsidRDefault="016BDB45" w:rsidP="016BDB45">
            <w:pPr>
              <w:jc w:val="center"/>
              <w:rPr>
                <w:rFonts w:ascii="Times New Roman" w:hAnsi="Times New Roman" w:cs="Times New Roman"/>
                <w:b/>
                <w:bCs/>
                <w:sz w:val="16"/>
                <w:szCs w:val="16"/>
                <w:lang w:val="it-IT"/>
              </w:rPr>
            </w:pPr>
            <w:r w:rsidRPr="016BDB45">
              <w:rPr>
                <w:rFonts w:ascii="Times New Roman" w:hAnsi="Times New Roman" w:cs="Times New Roman"/>
                <w:b/>
                <w:bCs/>
                <w:sz w:val="16"/>
                <w:szCs w:val="16"/>
              </w:rPr>
              <w:t>60</w:t>
            </w:r>
          </w:p>
        </w:tc>
        <w:tc>
          <w:tcPr>
            <w:tcW w:w="561" w:type="dxa"/>
            <w:shd w:val="clear" w:color="auto" w:fill="FFFFFF" w:themeFill="background1"/>
          </w:tcPr>
          <w:p w14:paraId="25A95E5B" w14:textId="77777777" w:rsidR="016BDB45" w:rsidRDefault="016BDB45" w:rsidP="016BDB45">
            <w:pPr>
              <w:jc w:val="center"/>
              <w:rPr>
                <w:rFonts w:ascii="Times New Roman" w:hAnsi="Times New Roman" w:cs="Times New Roman"/>
                <w:b/>
                <w:bCs/>
                <w:sz w:val="16"/>
                <w:szCs w:val="16"/>
                <w:lang w:val="it-IT"/>
              </w:rPr>
            </w:pPr>
          </w:p>
        </w:tc>
        <w:tc>
          <w:tcPr>
            <w:tcW w:w="794" w:type="dxa"/>
            <w:shd w:val="clear" w:color="auto" w:fill="FFFFFF" w:themeFill="background1"/>
          </w:tcPr>
          <w:p w14:paraId="34B6400E" w14:textId="77777777" w:rsidR="016BDB45" w:rsidRDefault="016BDB45" w:rsidP="016BDB45">
            <w:pPr>
              <w:jc w:val="center"/>
              <w:rPr>
                <w:rFonts w:ascii="Times New Roman" w:hAnsi="Times New Roman" w:cs="Times New Roman"/>
                <w:b/>
                <w:bCs/>
                <w:sz w:val="16"/>
                <w:szCs w:val="16"/>
                <w:lang w:val="it-IT"/>
              </w:rPr>
            </w:pPr>
          </w:p>
        </w:tc>
        <w:tc>
          <w:tcPr>
            <w:tcW w:w="564" w:type="dxa"/>
            <w:shd w:val="clear" w:color="auto" w:fill="FFFFFF" w:themeFill="background1"/>
          </w:tcPr>
          <w:p w14:paraId="477CECED" w14:textId="007DF3BC" w:rsidR="016BDB45" w:rsidRDefault="016BDB45" w:rsidP="016BDB45">
            <w:pPr>
              <w:jc w:val="center"/>
              <w:rPr>
                <w:rFonts w:ascii="Times New Roman" w:hAnsi="Times New Roman" w:cs="Times New Roman"/>
                <w:b/>
                <w:bCs/>
                <w:sz w:val="16"/>
                <w:szCs w:val="16"/>
              </w:rPr>
            </w:pPr>
            <w:r w:rsidRPr="016BDB45">
              <w:rPr>
                <w:rFonts w:ascii="Times New Roman" w:hAnsi="Times New Roman" w:cs="Times New Roman"/>
                <w:b/>
                <w:bCs/>
                <w:color w:val="000000" w:themeColor="text1"/>
                <w:sz w:val="16"/>
                <w:szCs w:val="16"/>
              </w:rPr>
              <w:t>0.60</w:t>
            </w:r>
          </w:p>
        </w:tc>
        <w:tc>
          <w:tcPr>
            <w:tcW w:w="794" w:type="dxa"/>
            <w:shd w:val="clear" w:color="auto" w:fill="FFFFFF" w:themeFill="background1"/>
          </w:tcPr>
          <w:p w14:paraId="479D54C8" w14:textId="77777777" w:rsidR="016BDB45" w:rsidRDefault="016BDB45" w:rsidP="016BDB45">
            <w:pPr>
              <w:jc w:val="center"/>
              <w:rPr>
                <w:rFonts w:ascii="Times New Roman" w:hAnsi="Times New Roman" w:cs="Times New Roman"/>
                <w:b/>
                <w:bCs/>
                <w:sz w:val="16"/>
                <w:szCs w:val="16"/>
                <w:lang w:val="it-IT"/>
              </w:rPr>
            </w:pPr>
            <w:r w:rsidRPr="016BDB45">
              <w:rPr>
                <w:rFonts w:ascii="Times New Roman" w:hAnsi="Times New Roman" w:cs="Times New Roman"/>
                <w:b/>
                <w:bCs/>
                <w:sz w:val="16"/>
                <w:szCs w:val="16"/>
              </w:rPr>
              <w:t>60</w:t>
            </w:r>
          </w:p>
        </w:tc>
        <w:tc>
          <w:tcPr>
            <w:tcW w:w="616" w:type="dxa"/>
            <w:shd w:val="clear" w:color="auto" w:fill="FFFFFF" w:themeFill="background1"/>
          </w:tcPr>
          <w:p w14:paraId="3F19ED74" w14:textId="77777777" w:rsidR="016BDB45" w:rsidRDefault="016BDB45" w:rsidP="016BDB45">
            <w:pPr>
              <w:jc w:val="center"/>
              <w:rPr>
                <w:rFonts w:ascii="Times New Roman" w:hAnsi="Times New Roman" w:cs="Times New Roman"/>
                <w:b/>
                <w:bCs/>
                <w:sz w:val="16"/>
                <w:szCs w:val="16"/>
                <w:lang w:val="it-IT"/>
              </w:rPr>
            </w:pPr>
          </w:p>
        </w:tc>
        <w:tc>
          <w:tcPr>
            <w:tcW w:w="853" w:type="dxa"/>
            <w:shd w:val="clear" w:color="auto" w:fill="FFFFFF" w:themeFill="background1"/>
          </w:tcPr>
          <w:p w14:paraId="13AD9978" w14:textId="77777777" w:rsidR="016BDB45" w:rsidRDefault="016BDB45" w:rsidP="016BDB45">
            <w:pPr>
              <w:jc w:val="center"/>
              <w:rPr>
                <w:rFonts w:ascii="Times New Roman" w:hAnsi="Times New Roman" w:cs="Times New Roman"/>
                <w:b/>
                <w:bCs/>
                <w:sz w:val="16"/>
                <w:szCs w:val="16"/>
                <w:lang w:val="it-IT"/>
              </w:rPr>
            </w:pPr>
          </w:p>
        </w:tc>
      </w:tr>
      <w:tr w:rsidR="016BDB45" w14:paraId="2A50CF4E" w14:textId="77777777" w:rsidTr="44480EFF">
        <w:trPr>
          <w:trHeight w:val="302"/>
          <w:jc w:val="center"/>
        </w:trPr>
        <w:tc>
          <w:tcPr>
            <w:tcW w:w="561" w:type="dxa"/>
            <w:shd w:val="clear" w:color="auto" w:fill="FFFFFF" w:themeFill="background1"/>
          </w:tcPr>
          <w:p w14:paraId="10B2993F" w14:textId="4132980B" w:rsidR="016BDB45" w:rsidRDefault="016BDB45" w:rsidP="016BDB45">
            <w:pPr>
              <w:jc w:val="center"/>
              <w:rPr>
                <w:rFonts w:ascii="Times New Roman" w:hAnsi="Times New Roman" w:cs="Times New Roman"/>
                <w:b/>
                <w:bCs/>
                <w:sz w:val="16"/>
                <w:szCs w:val="16"/>
              </w:rPr>
            </w:pPr>
            <w:r w:rsidRPr="016BDB45">
              <w:rPr>
                <w:rFonts w:ascii="Times New Roman" w:hAnsi="Times New Roman" w:cs="Times New Roman"/>
                <w:b/>
                <w:bCs/>
                <w:color w:val="000000" w:themeColor="text1"/>
                <w:sz w:val="16"/>
                <w:szCs w:val="16"/>
              </w:rPr>
              <w:t>1.14</w:t>
            </w:r>
          </w:p>
        </w:tc>
        <w:tc>
          <w:tcPr>
            <w:tcW w:w="794" w:type="dxa"/>
            <w:shd w:val="clear" w:color="auto" w:fill="FFFFFF" w:themeFill="background1"/>
          </w:tcPr>
          <w:p w14:paraId="6197CD6C" w14:textId="77777777" w:rsidR="016BDB45" w:rsidRDefault="016BDB45" w:rsidP="016BDB45">
            <w:pPr>
              <w:jc w:val="center"/>
              <w:rPr>
                <w:rFonts w:ascii="Times New Roman" w:hAnsi="Times New Roman" w:cs="Times New Roman"/>
                <w:b/>
                <w:bCs/>
                <w:sz w:val="16"/>
                <w:szCs w:val="16"/>
                <w:lang w:val="it-IT"/>
              </w:rPr>
            </w:pPr>
            <w:r w:rsidRPr="016BDB45">
              <w:rPr>
                <w:rFonts w:ascii="Times New Roman" w:hAnsi="Times New Roman" w:cs="Times New Roman"/>
                <w:b/>
                <w:bCs/>
                <w:sz w:val="16"/>
                <w:szCs w:val="16"/>
              </w:rPr>
              <w:t>70</w:t>
            </w:r>
          </w:p>
        </w:tc>
        <w:tc>
          <w:tcPr>
            <w:tcW w:w="586" w:type="dxa"/>
            <w:shd w:val="clear" w:color="auto" w:fill="FFFFFF" w:themeFill="background1"/>
          </w:tcPr>
          <w:p w14:paraId="3BE0A925" w14:textId="3E929C28" w:rsidR="016BDB45" w:rsidRDefault="016BDB45" w:rsidP="016BDB45">
            <w:pPr>
              <w:jc w:val="center"/>
              <w:rPr>
                <w:rFonts w:ascii="Times New Roman" w:hAnsi="Times New Roman" w:cs="Times New Roman"/>
                <w:b/>
                <w:bCs/>
                <w:sz w:val="16"/>
                <w:szCs w:val="16"/>
              </w:rPr>
            </w:pPr>
            <w:r w:rsidRPr="016BDB45">
              <w:rPr>
                <w:rFonts w:ascii="Times New Roman" w:hAnsi="Times New Roman" w:cs="Times New Roman"/>
                <w:b/>
                <w:bCs/>
                <w:color w:val="000000" w:themeColor="text1"/>
                <w:sz w:val="16"/>
                <w:szCs w:val="16"/>
              </w:rPr>
              <w:t>0.93</w:t>
            </w:r>
          </w:p>
        </w:tc>
        <w:tc>
          <w:tcPr>
            <w:tcW w:w="794" w:type="dxa"/>
            <w:shd w:val="clear" w:color="auto" w:fill="FFFFFF" w:themeFill="background1"/>
          </w:tcPr>
          <w:p w14:paraId="3F4A2544" w14:textId="77777777" w:rsidR="016BDB45" w:rsidRDefault="016BDB45" w:rsidP="016BDB45">
            <w:pPr>
              <w:jc w:val="center"/>
              <w:rPr>
                <w:rFonts w:ascii="Times New Roman" w:hAnsi="Times New Roman" w:cs="Times New Roman"/>
                <w:b/>
                <w:bCs/>
                <w:sz w:val="16"/>
                <w:szCs w:val="16"/>
                <w:lang w:val="it-IT"/>
              </w:rPr>
            </w:pPr>
            <w:r w:rsidRPr="016BDB45">
              <w:rPr>
                <w:rFonts w:ascii="Times New Roman" w:hAnsi="Times New Roman" w:cs="Times New Roman"/>
                <w:b/>
                <w:bCs/>
                <w:sz w:val="16"/>
                <w:szCs w:val="16"/>
              </w:rPr>
              <w:t>65</w:t>
            </w:r>
          </w:p>
        </w:tc>
        <w:tc>
          <w:tcPr>
            <w:tcW w:w="561" w:type="dxa"/>
            <w:shd w:val="clear" w:color="auto" w:fill="FFFFFF" w:themeFill="background1"/>
          </w:tcPr>
          <w:p w14:paraId="6DB04E1E" w14:textId="77777777" w:rsidR="016BDB45" w:rsidRDefault="016BDB45" w:rsidP="016BDB45">
            <w:pPr>
              <w:jc w:val="center"/>
              <w:rPr>
                <w:rFonts w:ascii="Times New Roman" w:hAnsi="Times New Roman" w:cs="Times New Roman"/>
                <w:b/>
                <w:bCs/>
                <w:sz w:val="16"/>
                <w:szCs w:val="16"/>
                <w:lang w:val="it-IT"/>
              </w:rPr>
            </w:pPr>
          </w:p>
        </w:tc>
        <w:tc>
          <w:tcPr>
            <w:tcW w:w="794" w:type="dxa"/>
            <w:shd w:val="clear" w:color="auto" w:fill="FFFFFF" w:themeFill="background1"/>
          </w:tcPr>
          <w:p w14:paraId="5467B776" w14:textId="77777777" w:rsidR="016BDB45" w:rsidRDefault="016BDB45" w:rsidP="016BDB45">
            <w:pPr>
              <w:jc w:val="center"/>
              <w:rPr>
                <w:rFonts w:ascii="Times New Roman" w:hAnsi="Times New Roman" w:cs="Times New Roman"/>
                <w:b/>
                <w:bCs/>
                <w:sz w:val="16"/>
                <w:szCs w:val="16"/>
                <w:lang w:val="it-IT"/>
              </w:rPr>
            </w:pPr>
          </w:p>
        </w:tc>
        <w:tc>
          <w:tcPr>
            <w:tcW w:w="564" w:type="dxa"/>
            <w:shd w:val="clear" w:color="auto" w:fill="FFFFFF" w:themeFill="background1"/>
          </w:tcPr>
          <w:p w14:paraId="3B6D5282" w14:textId="7AFC26FE" w:rsidR="016BDB45" w:rsidRDefault="016BDB45" w:rsidP="016BDB45">
            <w:pPr>
              <w:jc w:val="center"/>
              <w:rPr>
                <w:rFonts w:ascii="Times New Roman" w:hAnsi="Times New Roman" w:cs="Times New Roman"/>
                <w:b/>
                <w:bCs/>
                <w:sz w:val="16"/>
                <w:szCs w:val="16"/>
                <w:lang w:val="it-IT"/>
              </w:rPr>
            </w:pPr>
            <w:r w:rsidRPr="016BDB45">
              <w:rPr>
                <w:rFonts w:ascii="Times New Roman" w:hAnsi="Times New Roman" w:cs="Times New Roman"/>
                <w:b/>
                <w:bCs/>
                <w:color w:val="000000" w:themeColor="text1"/>
                <w:sz w:val="16"/>
                <w:szCs w:val="16"/>
              </w:rPr>
              <w:t>0.92</w:t>
            </w:r>
          </w:p>
        </w:tc>
        <w:tc>
          <w:tcPr>
            <w:tcW w:w="794" w:type="dxa"/>
            <w:shd w:val="clear" w:color="auto" w:fill="FFFFFF" w:themeFill="background1"/>
          </w:tcPr>
          <w:p w14:paraId="2FF2A3EA" w14:textId="77777777" w:rsidR="016BDB45" w:rsidRDefault="016BDB45" w:rsidP="016BDB45">
            <w:pPr>
              <w:jc w:val="center"/>
              <w:rPr>
                <w:rFonts w:ascii="Times New Roman" w:hAnsi="Times New Roman" w:cs="Times New Roman"/>
                <w:b/>
                <w:bCs/>
                <w:sz w:val="16"/>
                <w:szCs w:val="16"/>
                <w:lang w:val="it-IT"/>
              </w:rPr>
            </w:pPr>
            <w:r w:rsidRPr="016BDB45">
              <w:rPr>
                <w:rFonts w:ascii="Times New Roman" w:hAnsi="Times New Roman" w:cs="Times New Roman"/>
                <w:b/>
                <w:bCs/>
                <w:sz w:val="16"/>
                <w:szCs w:val="16"/>
                <w:lang w:val="it-IT"/>
              </w:rPr>
              <w:t>65</w:t>
            </w:r>
          </w:p>
        </w:tc>
        <w:tc>
          <w:tcPr>
            <w:tcW w:w="616" w:type="dxa"/>
            <w:shd w:val="clear" w:color="auto" w:fill="FFFFFF" w:themeFill="background1"/>
          </w:tcPr>
          <w:p w14:paraId="0EAF9F5F" w14:textId="77777777" w:rsidR="016BDB45" w:rsidRDefault="016BDB45" w:rsidP="016BDB45">
            <w:pPr>
              <w:jc w:val="center"/>
              <w:rPr>
                <w:rFonts w:ascii="Times New Roman" w:hAnsi="Times New Roman" w:cs="Times New Roman"/>
                <w:b/>
                <w:bCs/>
                <w:sz w:val="16"/>
                <w:szCs w:val="16"/>
                <w:lang w:val="it-IT"/>
              </w:rPr>
            </w:pPr>
          </w:p>
        </w:tc>
        <w:tc>
          <w:tcPr>
            <w:tcW w:w="853" w:type="dxa"/>
            <w:shd w:val="clear" w:color="auto" w:fill="FFFFFF" w:themeFill="background1"/>
          </w:tcPr>
          <w:p w14:paraId="5FCA61DE" w14:textId="77777777" w:rsidR="016BDB45" w:rsidRDefault="016BDB45" w:rsidP="016BDB45">
            <w:pPr>
              <w:jc w:val="center"/>
              <w:rPr>
                <w:rFonts w:ascii="Times New Roman" w:hAnsi="Times New Roman" w:cs="Times New Roman"/>
                <w:b/>
                <w:bCs/>
                <w:sz w:val="16"/>
                <w:szCs w:val="16"/>
                <w:lang w:val="it-IT"/>
              </w:rPr>
            </w:pPr>
          </w:p>
        </w:tc>
      </w:tr>
      <w:tr w:rsidR="016BDB45" w14:paraId="26044D6B" w14:textId="77777777" w:rsidTr="44480EFF">
        <w:trPr>
          <w:trHeight w:val="302"/>
          <w:jc w:val="center"/>
        </w:trPr>
        <w:tc>
          <w:tcPr>
            <w:tcW w:w="561" w:type="dxa"/>
            <w:shd w:val="clear" w:color="auto" w:fill="FFFFFF" w:themeFill="background1"/>
          </w:tcPr>
          <w:p w14:paraId="6A66F8FD" w14:textId="5C18D04D" w:rsidR="016BDB45" w:rsidRDefault="016BDB45" w:rsidP="016BDB45">
            <w:pPr>
              <w:jc w:val="center"/>
              <w:rPr>
                <w:rFonts w:ascii="Times New Roman" w:hAnsi="Times New Roman" w:cs="Times New Roman"/>
                <w:b/>
                <w:bCs/>
                <w:sz w:val="16"/>
                <w:szCs w:val="16"/>
              </w:rPr>
            </w:pPr>
            <w:r w:rsidRPr="016BDB45">
              <w:rPr>
                <w:rFonts w:ascii="Times New Roman" w:hAnsi="Times New Roman" w:cs="Times New Roman"/>
                <w:b/>
                <w:bCs/>
                <w:color w:val="000000" w:themeColor="text1"/>
                <w:sz w:val="16"/>
                <w:szCs w:val="16"/>
              </w:rPr>
              <w:t>1.43</w:t>
            </w:r>
          </w:p>
        </w:tc>
        <w:tc>
          <w:tcPr>
            <w:tcW w:w="794" w:type="dxa"/>
            <w:shd w:val="clear" w:color="auto" w:fill="FFFFFF" w:themeFill="background1"/>
          </w:tcPr>
          <w:p w14:paraId="7FC3BFB0" w14:textId="77777777" w:rsidR="016BDB45" w:rsidRDefault="016BDB45" w:rsidP="016BDB45">
            <w:pPr>
              <w:jc w:val="center"/>
              <w:rPr>
                <w:rFonts w:ascii="Times New Roman" w:hAnsi="Times New Roman" w:cs="Times New Roman"/>
                <w:b/>
                <w:bCs/>
                <w:sz w:val="16"/>
                <w:szCs w:val="16"/>
                <w:lang w:val="it-IT"/>
              </w:rPr>
            </w:pPr>
            <w:r w:rsidRPr="016BDB45">
              <w:rPr>
                <w:rFonts w:ascii="Times New Roman" w:hAnsi="Times New Roman" w:cs="Times New Roman"/>
                <w:b/>
                <w:bCs/>
                <w:sz w:val="16"/>
                <w:szCs w:val="16"/>
              </w:rPr>
              <w:t>75</w:t>
            </w:r>
          </w:p>
        </w:tc>
        <w:tc>
          <w:tcPr>
            <w:tcW w:w="586" w:type="dxa"/>
            <w:shd w:val="clear" w:color="auto" w:fill="FFFFFF" w:themeFill="background1"/>
          </w:tcPr>
          <w:p w14:paraId="3235EFB9" w14:textId="5A30D511" w:rsidR="016BDB45" w:rsidRDefault="016BDB45" w:rsidP="016BDB45">
            <w:pPr>
              <w:jc w:val="center"/>
              <w:rPr>
                <w:rFonts w:ascii="Times New Roman" w:hAnsi="Times New Roman" w:cs="Times New Roman"/>
                <w:b/>
                <w:bCs/>
                <w:sz w:val="16"/>
                <w:szCs w:val="16"/>
              </w:rPr>
            </w:pPr>
            <w:r w:rsidRPr="016BDB45">
              <w:rPr>
                <w:rFonts w:ascii="Times New Roman" w:hAnsi="Times New Roman" w:cs="Times New Roman"/>
                <w:b/>
                <w:bCs/>
                <w:color w:val="000000" w:themeColor="text1"/>
                <w:sz w:val="16"/>
                <w:szCs w:val="16"/>
              </w:rPr>
              <w:t>1.24</w:t>
            </w:r>
          </w:p>
        </w:tc>
        <w:tc>
          <w:tcPr>
            <w:tcW w:w="794" w:type="dxa"/>
            <w:shd w:val="clear" w:color="auto" w:fill="FFFFFF" w:themeFill="background1"/>
          </w:tcPr>
          <w:p w14:paraId="40DDC034" w14:textId="77777777" w:rsidR="016BDB45" w:rsidRDefault="016BDB45" w:rsidP="016BDB45">
            <w:pPr>
              <w:jc w:val="center"/>
              <w:rPr>
                <w:rFonts w:ascii="Times New Roman" w:hAnsi="Times New Roman" w:cs="Times New Roman"/>
                <w:b/>
                <w:bCs/>
                <w:sz w:val="16"/>
                <w:szCs w:val="16"/>
                <w:lang w:val="it-IT"/>
              </w:rPr>
            </w:pPr>
            <w:r w:rsidRPr="016BDB45">
              <w:rPr>
                <w:rFonts w:ascii="Times New Roman" w:hAnsi="Times New Roman" w:cs="Times New Roman"/>
                <w:b/>
                <w:bCs/>
                <w:sz w:val="16"/>
                <w:szCs w:val="16"/>
              </w:rPr>
              <w:t>70</w:t>
            </w:r>
          </w:p>
        </w:tc>
        <w:tc>
          <w:tcPr>
            <w:tcW w:w="561" w:type="dxa"/>
            <w:shd w:val="clear" w:color="auto" w:fill="FFFFFF" w:themeFill="background1"/>
          </w:tcPr>
          <w:p w14:paraId="6D9AFE6A" w14:textId="77777777" w:rsidR="016BDB45" w:rsidRDefault="016BDB45" w:rsidP="016BDB45">
            <w:pPr>
              <w:jc w:val="center"/>
              <w:rPr>
                <w:rFonts w:ascii="Times New Roman" w:hAnsi="Times New Roman" w:cs="Times New Roman"/>
                <w:b/>
                <w:bCs/>
                <w:sz w:val="16"/>
                <w:szCs w:val="16"/>
                <w:lang w:val="it-IT"/>
              </w:rPr>
            </w:pPr>
          </w:p>
        </w:tc>
        <w:tc>
          <w:tcPr>
            <w:tcW w:w="794" w:type="dxa"/>
            <w:shd w:val="clear" w:color="auto" w:fill="FFFFFF" w:themeFill="background1"/>
          </w:tcPr>
          <w:p w14:paraId="049436D2" w14:textId="77777777" w:rsidR="016BDB45" w:rsidRDefault="016BDB45" w:rsidP="016BDB45">
            <w:pPr>
              <w:jc w:val="center"/>
              <w:rPr>
                <w:rFonts w:ascii="Times New Roman" w:hAnsi="Times New Roman" w:cs="Times New Roman"/>
                <w:b/>
                <w:bCs/>
                <w:sz w:val="16"/>
                <w:szCs w:val="16"/>
                <w:lang w:val="it-IT"/>
              </w:rPr>
            </w:pPr>
          </w:p>
        </w:tc>
        <w:tc>
          <w:tcPr>
            <w:tcW w:w="564" w:type="dxa"/>
            <w:shd w:val="clear" w:color="auto" w:fill="FFFFFF" w:themeFill="background1"/>
          </w:tcPr>
          <w:p w14:paraId="2A0BCADC" w14:textId="77777777" w:rsidR="016BDB45" w:rsidRDefault="016BDB45" w:rsidP="016BDB45">
            <w:pPr>
              <w:jc w:val="center"/>
              <w:rPr>
                <w:rFonts w:ascii="Times New Roman" w:hAnsi="Times New Roman" w:cs="Times New Roman"/>
                <w:b/>
                <w:bCs/>
                <w:sz w:val="16"/>
                <w:szCs w:val="16"/>
                <w:lang w:val="it-IT"/>
              </w:rPr>
            </w:pPr>
          </w:p>
        </w:tc>
        <w:tc>
          <w:tcPr>
            <w:tcW w:w="794" w:type="dxa"/>
            <w:shd w:val="clear" w:color="auto" w:fill="FFFFFF" w:themeFill="background1"/>
          </w:tcPr>
          <w:p w14:paraId="0EFE2626" w14:textId="77777777" w:rsidR="016BDB45" w:rsidRDefault="016BDB45" w:rsidP="016BDB45">
            <w:pPr>
              <w:jc w:val="center"/>
              <w:rPr>
                <w:rFonts w:ascii="Times New Roman" w:hAnsi="Times New Roman" w:cs="Times New Roman"/>
                <w:b/>
                <w:bCs/>
                <w:sz w:val="16"/>
                <w:szCs w:val="16"/>
                <w:lang w:val="it-IT"/>
              </w:rPr>
            </w:pPr>
          </w:p>
        </w:tc>
        <w:tc>
          <w:tcPr>
            <w:tcW w:w="616" w:type="dxa"/>
            <w:shd w:val="clear" w:color="auto" w:fill="FFFFFF" w:themeFill="background1"/>
          </w:tcPr>
          <w:p w14:paraId="077EC295" w14:textId="77777777" w:rsidR="016BDB45" w:rsidRDefault="016BDB45" w:rsidP="016BDB45">
            <w:pPr>
              <w:jc w:val="center"/>
              <w:rPr>
                <w:rFonts w:ascii="Times New Roman" w:hAnsi="Times New Roman" w:cs="Times New Roman"/>
                <w:b/>
                <w:bCs/>
                <w:sz w:val="16"/>
                <w:szCs w:val="16"/>
                <w:lang w:val="it-IT"/>
              </w:rPr>
            </w:pPr>
          </w:p>
        </w:tc>
        <w:tc>
          <w:tcPr>
            <w:tcW w:w="853" w:type="dxa"/>
            <w:shd w:val="clear" w:color="auto" w:fill="FFFFFF" w:themeFill="background1"/>
          </w:tcPr>
          <w:p w14:paraId="455493E7" w14:textId="77777777" w:rsidR="016BDB45" w:rsidRDefault="016BDB45" w:rsidP="016BDB45">
            <w:pPr>
              <w:jc w:val="center"/>
              <w:rPr>
                <w:rFonts w:ascii="Times New Roman" w:hAnsi="Times New Roman" w:cs="Times New Roman"/>
                <w:b/>
                <w:bCs/>
                <w:sz w:val="16"/>
                <w:szCs w:val="16"/>
                <w:lang w:val="it-IT"/>
              </w:rPr>
            </w:pPr>
          </w:p>
        </w:tc>
      </w:tr>
      <w:tr w:rsidR="016BDB45" w14:paraId="29D9D3EF" w14:textId="77777777" w:rsidTr="44480EFF">
        <w:trPr>
          <w:trHeight w:val="302"/>
          <w:jc w:val="center"/>
        </w:trPr>
        <w:tc>
          <w:tcPr>
            <w:tcW w:w="561" w:type="dxa"/>
            <w:shd w:val="clear" w:color="auto" w:fill="FFFFFF" w:themeFill="background1"/>
          </w:tcPr>
          <w:p w14:paraId="05466D75" w14:textId="3D94568D" w:rsidR="016BDB45" w:rsidRDefault="016BDB45" w:rsidP="016BDB45">
            <w:pPr>
              <w:jc w:val="center"/>
              <w:rPr>
                <w:rFonts w:ascii="Times New Roman" w:hAnsi="Times New Roman" w:cs="Times New Roman"/>
                <w:b/>
                <w:bCs/>
                <w:color w:val="000000" w:themeColor="text1"/>
                <w:sz w:val="16"/>
                <w:szCs w:val="16"/>
              </w:rPr>
            </w:pPr>
            <w:r w:rsidRPr="016BDB45">
              <w:rPr>
                <w:rFonts w:ascii="Times New Roman" w:hAnsi="Times New Roman" w:cs="Times New Roman"/>
                <w:b/>
                <w:bCs/>
                <w:color w:val="000000" w:themeColor="text1"/>
                <w:sz w:val="16"/>
                <w:szCs w:val="16"/>
              </w:rPr>
              <w:t>1.71</w:t>
            </w:r>
          </w:p>
        </w:tc>
        <w:tc>
          <w:tcPr>
            <w:tcW w:w="794" w:type="dxa"/>
            <w:shd w:val="clear" w:color="auto" w:fill="FFFFFF" w:themeFill="background1"/>
          </w:tcPr>
          <w:p w14:paraId="70D48AEE" w14:textId="77777777" w:rsidR="016BDB45" w:rsidRDefault="016BDB45" w:rsidP="016BDB45">
            <w:pPr>
              <w:jc w:val="center"/>
              <w:rPr>
                <w:rFonts w:ascii="Times New Roman" w:hAnsi="Times New Roman" w:cs="Times New Roman"/>
                <w:b/>
                <w:bCs/>
                <w:sz w:val="16"/>
                <w:szCs w:val="16"/>
                <w:lang w:val="it-IT"/>
              </w:rPr>
            </w:pPr>
            <w:r w:rsidRPr="016BDB45">
              <w:rPr>
                <w:rFonts w:ascii="Times New Roman" w:hAnsi="Times New Roman" w:cs="Times New Roman"/>
                <w:b/>
                <w:bCs/>
                <w:sz w:val="16"/>
                <w:szCs w:val="16"/>
              </w:rPr>
              <w:t>80</w:t>
            </w:r>
          </w:p>
        </w:tc>
        <w:tc>
          <w:tcPr>
            <w:tcW w:w="586" w:type="dxa"/>
            <w:shd w:val="clear" w:color="auto" w:fill="FFFFFF" w:themeFill="background1"/>
          </w:tcPr>
          <w:p w14:paraId="2B4DF3F8" w14:textId="36F2CEAD" w:rsidR="016BDB45" w:rsidRDefault="016BDB45" w:rsidP="016BDB45">
            <w:pPr>
              <w:jc w:val="center"/>
              <w:rPr>
                <w:rFonts w:ascii="Times New Roman" w:hAnsi="Times New Roman" w:cs="Times New Roman"/>
                <w:b/>
                <w:bCs/>
                <w:sz w:val="16"/>
                <w:szCs w:val="16"/>
              </w:rPr>
            </w:pPr>
            <w:r w:rsidRPr="016BDB45">
              <w:rPr>
                <w:rFonts w:ascii="Times New Roman" w:hAnsi="Times New Roman" w:cs="Times New Roman"/>
                <w:b/>
                <w:bCs/>
                <w:color w:val="000000" w:themeColor="text1"/>
                <w:sz w:val="16"/>
                <w:szCs w:val="16"/>
              </w:rPr>
              <w:t>1.55</w:t>
            </w:r>
          </w:p>
        </w:tc>
        <w:tc>
          <w:tcPr>
            <w:tcW w:w="794" w:type="dxa"/>
            <w:shd w:val="clear" w:color="auto" w:fill="FFFFFF" w:themeFill="background1"/>
          </w:tcPr>
          <w:p w14:paraId="092338B4" w14:textId="77777777" w:rsidR="016BDB45" w:rsidRDefault="016BDB45" w:rsidP="016BDB45">
            <w:pPr>
              <w:jc w:val="center"/>
              <w:rPr>
                <w:rFonts w:ascii="Times New Roman" w:hAnsi="Times New Roman" w:cs="Times New Roman"/>
                <w:b/>
                <w:bCs/>
                <w:sz w:val="16"/>
                <w:szCs w:val="16"/>
                <w:lang w:val="it-IT"/>
              </w:rPr>
            </w:pPr>
            <w:r w:rsidRPr="016BDB45">
              <w:rPr>
                <w:rFonts w:ascii="Times New Roman" w:hAnsi="Times New Roman" w:cs="Times New Roman"/>
                <w:b/>
                <w:bCs/>
                <w:sz w:val="16"/>
                <w:szCs w:val="16"/>
              </w:rPr>
              <w:t>75</w:t>
            </w:r>
          </w:p>
        </w:tc>
        <w:tc>
          <w:tcPr>
            <w:tcW w:w="561" w:type="dxa"/>
            <w:shd w:val="clear" w:color="auto" w:fill="FFFFFF" w:themeFill="background1"/>
          </w:tcPr>
          <w:p w14:paraId="05AE595F" w14:textId="77777777" w:rsidR="016BDB45" w:rsidRDefault="016BDB45" w:rsidP="016BDB45">
            <w:pPr>
              <w:jc w:val="center"/>
              <w:rPr>
                <w:rFonts w:ascii="Times New Roman" w:hAnsi="Times New Roman" w:cs="Times New Roman"/>
                <w:b/>
                <w:bCs/>
                <w:sz w:val="16"/>
                <w:szCs w:val="16"/>
                <w:lang w:val="it-IT"/>
              </w:rPr>
            </w:pPr>
          </w:p>
        </w:tc>
        <w:tc>
          <w:tcPr>
            <w:tcW w:w="794" w:type="dxa"/>
            <w:shd w:val="clear" w:color="auto" w:fill="FFFFFF" w:themeFill="background1"/>
            <w:vAlign w:val="center"/>
          </w:tcPr>
          <w:p w14:paraId="5EAC3F45" w14:textId="77777777" w:rsidR="016BDB45" w:rsidRDefault="016BDB45" w:rsidP="016BDB45">
            <w:pPr>
              <w:jc w:val="center"/>
              <w:rPr>
                <w:rFonts w:ascii="Times New Roman" w:hAnsi="Times New Roman" w:cs="Times New Roman"/>
                <w:b/>
                <w:bCs/>
                <w:sz w:val="16"/>
                <w:szCs w:val="16"/>
                <w:lang w:val="it-IT"/>
              </w:rPr>
            </w:pPr>
          </w:p>
        </w:tc>
        <w:tc>
          <w:tcPr>
            <w:tcW w:w="564" w:type="dxa"/>
            <w:shd w:val="clear" w:color="auto" w:fill="FFFFFF" w:themeFill="background1"/>
          </w:tcPr>
          <w:p w14:paraId="1CB2A5D3" w14:textId="77777777" w:rsidR="016BDB45" w:rsidRDefault="016BDB45" w:rsidP="016BDB45">
            <w:pPr>
              <w:jc w:val="center"/>
              <w:rPr>
                <w:rFonts w:ascii="Times New Roman" w:hAnsi="Times New Roman" w:cs="Times New Roman"/>
                <w:b/>
                <w:bCs/>
                <w:sz w:val="16"/>
                <w:szCs w:val="16"/>
                <w:lang w:val="it-IT"/>
              </w:rPr>
            </w:pPr>
          </w:p>
        </w:tc>
        <w:tc>
          <w:tcPr>
            <w:tcW w:w="794" w:type="dxa"/>
            <w:shd w:val="clear" w:color="auto" w:fill="FFFFFF" w:themeFill="background1"/>
            <w:vAlign w:val="center"/>
          </w:tcPr>
          <w:p w14:paraId="48AD7BD7" w14:textId="77777777" w:rsidR="016BDB45" w:rsidRDefault="016BDB45" w:rsidP="016BDB45">
            <w:pPr>
              <w:jc w:val="center"/>
              <w:rPr>
                <w:rFonts w:ascii="Times New Roman" w:hAnsi="Times New Roman" w:cs="Times New Roman"/>
                <w:b/>
                <w:bCs/>
                <w:sz w:val="16"/>
                <w:szCs w:val="16"/>
                <w:lang w:val="it-IT"/>
              </w:rPr>
            </w:pPr>
          </w:p>
        </w:tc>
        <w:tc>
          <w:tcPr>
            <w:tcW w:w="616" w:type="dxa"/>
            <w:shd w:val="clear" w:color="auto" w:fill="FFFFFF" w:themeFill="background1"/>
          </w:tcPr>
          <w:p w14:paraId="73F58492" w14:textId="77777777" w:rsidR="016BDB45" w:rsidRDefault="016BDB45" w:rsidP="016BDB45">
            <w:pPr>
              <w:jc w:val="center"/>
              <w:rPr>
                <w:rFonts w:ascii="Times New Roman" w:hAnsi="Times New Roman" w:cs="Times New Roman"/>
                <w:b/>
                <w:bCs/>
                <w:sz w:val="16"/>
                <w:szCs w:val="16"/>
                <w:lang w:val="it-IT"/>
              </w:rPr>
            </w:pPr>
          </w:p>
        </w:tc>
        <w:tc>
          <w:tcPr>
            <w:tcW w:w="853" w:type="dxa"/>
            <w:shd w:val="clear" w:color="auto" w:fill="FFFFFF" w:themeFill="background1"/>
            <w:vAlign w:val="center"/>
          </w:tcPr>
          <w:p w14:paraId="20E8DFC0" w14:textId="77777777" w:rsidR="016BDB45" w:rsidRDefault="016BDB45" w:rsidP="016BDB45">
            <w:pPr>
              <w:jc w:val="center"/>
              <w:rPr>
                <w:rFonts w:ascii="Times New Roman" w:hAnsi="Times New Roman" w:cs="Times New Roman"/>
                <w:b/>
                <w:bCs/>
                <w:sz w:val="16"/>
                <w:szCs w:val="16"/>
                <w:lang w:val="it-IT"/>
              </w:rPr>
            </w:pPr>
          </w:p>
        </w:tc>
      </w:tr>
      <w:tr w:rsidR="016BDB45" w14:paraId="1733006B" w14:textId="77777777" w:rsidTr="44480EFF">
        <w:trPr>
          <w:trHeight w:val="302"/>
          <w:jc w:val="center"/>
        </w:trPr>
        <w:tc>
          <w:tcPr>
            <w:tcW w:w="561" w:type="dxa"/>
            <w:shd w:val="clear" w:color="auto" w:fill="FFFFFF" w:themeFill="background1"/>
          </w:tcPr>
          <w:p w14:paraId="1D30C0BA" w14:textId="0A770B06" w:rsidR="016BDB45" w:rsidRDefault="016BDB45" w:rsidP="016BDB45">
            <w:pPr>
              <w:jc w:val="center"/>
              <w:rPr>
                <w:rFonts w:ascii="Times New Roman" w:hAnsi="Times New Roman" w:cs="Times New Roman"/>
                <w:b/>
                <w:bCs/>
                <w:sz w:val="16"/>
                <w:szCs w:val="16"/>
              </w:rPr>
            </w:pPr>
            <w:r w:rsidRPr="016BDB45">
              <w:rPr>
                <w:rFonts w:ascii="Times New Roman" w:hAnsi="Times New Roman" w:cs="Times New Roman"/>
                <w:b/>
                <w:bCs/>
                <w:color w:val="000000" w:themeColor="text1"/>
                <w:sz w:val="16"/>
                <w:szCs w:val="16"/>
              </w:rPr>
              <w:t>1.99</w:t>
            </w:r>
          </w:p>
        </w:tc>
        <w:tc>
          <w:tcPr>
            <w:tcW w:w="794" w:type="dxa"/>
            <w:shd w:val="clear" w:color="auto" w:fill="FFFFFF" w:themeFill="background1"/>
          </w:tcPr>
          <w:p w14:paraId="4959C104" w14:textId="77777777" w:rsidR="016BDB45" w:rsidRDefault="016BDB45" w:rsidP="016BDB45">
            <w:pPr>
              <w:jc w:val="center"/>
              <w:rPr>
                <w:rFonts w:ascii="Times New Roman" w:hAnsi="Times New Roman" w:cs="Times New Roman"/>
                <w:b/>
                <w:bCs/>
                <w:sz w:val="16"/>
                <w:szCs w:val="16"/>
              </w:rPr>
            </w:pPr>
            <w:r w:rsidRPr="016BDB45">
              <w:rPr>
                <w:rFonts w:ascii="Times New Roman" w:hAnsi="Times New Roman" w:cs="Times New Roman"/>
                <w:b/>
                <w:bCs/>
                <w:sz w:val="16"/>
                <w:szCs w:val="16"/>
              </w:rPr>
              <w:t>85</w:t>
            </w:r>
          </w:p>
        </w:tc>
        <w:tc>
          <w:tcPr>
            <w:tcW w:w="586" w:type="dxa"/>
            <w:shd w:val="clear" w:color="auto" w:fill="FFFFFF" w:themeFill="background1"/>
          </w:tcPr>
          <w:p w14:paraId="774394C7" w14:textId="646BFA96" w:rsidR="016BDB45" w:rsidRDefault="016BDB45" w:rsidP="016BDB45">
            <w:pPr>
              <w:jc w:val="center"/>
              <w:rPr>
                <w:rFonts w:ascii="Times New Roman" w:hAnsi="Times New Roman" w:cs="Times New Roman"/>
                <w:b/>
                <w:bCs/>
                <w:sz w:val="16"/>
                <w:szCs w:val="16"/>
              </w:rPr>
            </w:pPr>
            <w:r w:rsidRPr="016BDB45">
              <w:rPr>
                <w:rFonts w:ascii="Times New Roman" w:hAnsi="Times New Roman" w:cs="Times New Roman"/>
                <w:b/>
                <w:bCs/>
                <w:color w:val="000000" w:themeColor="text1"/>
                <w:sz w:val="16"/>
                <w:szCs w:val="16"/>
              </w:rPr>
              <w:t>1.86</w:t>
            </w:r>
          </w:p>
        </w:tc>
        <w:tc>
          <w:tcPr>
            <w:tcW w:w="794" w:type="dxa"/>
            <w:shd w:val="clear" w:color="auto" w:fill="FFFFFF" w:themeFill="background1"/>
          </w:tcPr>
          <w:p w14:paraId="4CD3789C" w14:textId="77777777" w:rsidR="016BDB45" w:rsidRDefault="016BDB45" w:rsidP="016BDB45">
            <w:pPr>
              <w:jc w:val="center"/>
              <w:rPr>
                <w:rFonts w:ascii="Times New Roman" w:hAnsi="Times New Roman" w:cs="Times New Roman"/>
                <w:b/>
                <w:bCs/>
                <w:sz w:val="16"/>
                <w:szCs w:val="16"/>
                <w:lang w:val="it-IT"/>
              </w:rPr>
            </w:pPr>
            <w:r w:rsidRPr="016BDB45">
              <w:rPr>
                <w:rFonts w:ascii="Times New Roman" w:hAnsi="Times New Roman" w:cs="Times New Roman"/>
                <w:b/>
                <w:bCs/>
                <w:sz w:val="16"/>
                <w:szCs w:val="16"/>
              </w:rPr>
              <w:t>80</w:t>
            </w:r>
          </w:p>
        </w:tc>
        <w:tc>
          <w:tcPr>
            <w:tcW w:w="561" w:type="dxa"/>
            <w:shd w:val="clear" w:color="auto" w:fill="FFFFFF" w:themeFill="background1"/>
          </w:tcPr>
          <w:p w14:paraId="5B95C021" w14:textId="77777777" w:rsidR="016BDB45" w:rsidRDefault="016BDB45" w:rsidP="016BDB45">
            <w:pPr>
              <w:jc w:val="center"/>
              <w:rPr>
                <w:rFonts w:ascii="Times New Roman" w:hAnsi="Times New Roman" w:cs="Times New Roman"/>
                <w:b/>
                <w:bCs/>
                <w:sz w:val="16"/>
                <w:szCs w:val="16"/>
                <w:lang w:val="it-IT"/>
              </w:rPr>
            </w:pPr>
          </w:p>
        </w:tc>
        <w:tc>
          <w:tcPr>
            <w:tcW w:w="794" w:type="dxa"/>
            <w:shd w:val="clear" w:color="auto" w:fill="FFFFFF" w:themeFill="background1"/>
            <w:vAlign w:val="center"/>
          </w:tcPr>
          <w:p w14:paraId="5364A587" w14:textId="77777777" w:rsidR="016BDB45" w:rsidRDefault="016BDB45" w:rsidP="016BDB45">
            <w:pPr>
              <w:jc w:val="center"/>
              <w:rPr>
                <w:rFonts w:ascii="Times New Roman" w:hAnsi="Times New Roman" w:cs="Times New Roman"/>
                <w:b/>
                <w:bCs/>
                <w:sz w:val="16"/>
                <w:szCs w:val="16"/>
                <w:lang w:val="it-IT"/>
              </w:rPr>
            </w:pPr>
          </w:p>
        </w:tc>
        <w:tc>
          <w:tcPr>
            <w:tcW w:w="564" w:type="dxa"/>
            <w:shd w:val="clear" w:color="auto" w:fill="FFFFFF" w:themeFill="background1"/>
          </w:tcPr>
          <w:p w14:paraId="6648CE58" w14:textId="77777777" w:rsidR="016BDB45" w:rsidRDefault="016BDB45" w:rsidP="016BDB45">
            <w:pPr>
              <w:jc w:val="center"/>
              <w:rPr>
                <w:rFonts w:ascii="Times New Roman" w:hAnsi="Times New Roman" w:cs="Times New Roman"/>
                <w:b/>
                <w:bCs/>
                <w:sz w:val="16"/>
                <w:szCs w:val="16"/>
                <w:lang w:val="it-IT"/>
              </w:rPr>
            </w:pPr>
          </w:p>
        </w:tc>
        <w:tc>
          <w:tcPr>
            <w:tcW w:w="794" w:type="dxa"/>
            <w:shd w:val="clear" w:color="auto" w:fill="FFFFFF" w:themeFill="background1"/>
            <w:vAlign w:val="center"/>
          </w:tcPr>
          <w:p w14:paraId="13766D15" w14:textId="77777777" w:rsidR="016BDB45" w:rsidRDefault="016BDB45" w:rsidP="016BDB45">
            <w:pPr>
              <w:jc w:val="center"/>
              <w:rPr>
                <w:rFonts w:ascii="Times New Roman" w:hAnsi="Times New Roman" w:cs="Times New Roman"/>
                <w:b/>
                <w:bCs/>
                <w:sz w:val="16"/>
                <w:szCs w:val="16"/>
                <w:lang w:val="it-IT"/>
              </w:rPr>
            </w:pPr>
          </w:p>
        </w:tc>
        <w:tc>
          <w:tcPr>
            <w:tcW w:w="616" w:type="dxa"/>
            <w:shd w:val="clear" w:color="auto" w:fill="FFFFFF" w:themeFill="background1"/>
          </w:tcPr>
          <w:p w14:paraId="4246D287" w14:textId="77777777" w:rsidR="016BDB45" w:rsidRDefault="016BDB45" w:rsidP="016BDB45">
            <w:pPr>
              <w:jc w:val="center"/>
              <w:rPr>
                <w:rFonts w:ascii="Times New Roman" w:hAnsi="Times New Roman" w:cs="Times New Roman"/>
                <w:b/>
                <w:bCs/>
                <w:sz w:val="16"/>
                <w:szCs w:val="16"/>
                <w:lang w:val="it-IT"/>
              </w:rPr>
            </w:pPr>
          </w:p>
        </w:tc>
        <w:tc>
          <w:tcPr>
            <w:tcW w:w="853" w:type="dxa"/>
            <w:shd w:val="clear" w:color="auto" w:fill="FFFFFF" w:themeFill="background1"/>
            <w:vAlign w:val="center"/>
          </w:tcPr>
          <w:p w14:paraId="58A1715F" w14:textId="77777777" w:rsidR="016BDB45" w:rsidRDefault="016BDB45" w:rsidP="016BDB45">
            <w:pPr>
              <w:jc w:val="center"/>
              <w:rPr>
                <w:rFonts w:ascii="Times New Roman" w:hAnsi="Times New Roman" w:cs="Times New Roman"/>
                <w:b/>
                <w:bCs/>
                <w:sz w:val="16"/>
                <w:szCs w:val="16"/>
                <w:lang w:val="it-IT"/>
              </w:rPr>
            </w:pPr>
          </w:p>
        </w:tc>
      </w:tr>
      <w:tr w:rsidR="016BDB45" w14:paraId="63C12514" w14:textId="77777777" w:rsidTr="44480EFF">
        <w:trPr>
          <w:trHeight w:val="302"/>
          <w:jc w:val="center"/>
        </w:trPr>
        <w:tc>
          <w:tcPr>
            <w:tcW w:w="561" w:type="dxa"/>
            <w:shd w:val="clear" w:color="auto" w:fill="FFFFFF" w:themeFill="background1"/>
          </w:tcPr>
          <w:p w14:paraId="015D1B77" w14:textId="54E459FC" w:rsidR="016BDB45" w:rsidRDefault="016BDB45" w:rsidP="016BDB45">
            <w:pPr>
              <w:jc w:val="center"/>
              <w:rPr>
                <w:rFonts w:ascii="Times New Roman" w:hAnsi="Times New Roman" w:cs="Times New Roman"/>
                <w:b/>
                <w:bCs/>
                <w:sz w:val="16"/>
                <w:szCs w:val="16"/>
              </w:rPr>
            </w:pPr>
            <w:r w:rsidRPr="016BDB45">
              <w:rPr>
                <w:rFonts w:ascii="Times New Roman" w:hAnsi="Times New Roman" w:cs="Times New Roman"/>
                <w:b/>
                <w:bCs/>
                <w:color w:val="000000" w:themeColor="text1"/>
                <w:sz w:val="16"/>
                <w:szCs w:val="16"/>
              </w:rPr>
              <w:t>2.28</w:t>
            </w:r>
          </w:p>
        </w:tc>
        <w:tc>
          <w:tcPr>
            <w:tcW w:w="794" w:type="dxa"/>
            <w:shd w:val="clear" w:color="auto" w:fill="FFFFFF" w:themeFill="background1"/>
          </w:tcPr>
          <w:p w14:paraId="02B8BC10" w14:textId="77777777" w:rsidR="016BDB45" w:rsidRDefault="016BDB45" w:rsidP="016BDB45">
            <w:pPr>
              <w:jc w:val="center"/>
              <w:rPr>
                <w:rFonts w:ascii="Times New Roman" w:hAnsi="Times New Roman" w:cs="Times New Roman"/>
                <w:b/>
                <w:bCs/>
                <w:sz w:val="16"/>
                <w:szCs w:val="16"/>
              </w:rPr>
            </w:pPr>
            <w:r w:rsidRPr="016BDB45">
              <w:rPr>
                <w:rFonts w:ascii="Times New Roman" w:hAnsi="Times New Roman" w:cs="Times New Roman"/>
                <w:b/>
                <w:bCs/>
                <w:sz w:val="16"/>
                <w:szCs w:val="16"/>
              </w:rPr>
              <w:t>90</w:t>
            </w:r>
          </w:p>
        </w:tc>
        <w:tc>
          <w:tcPr>
            <w:tcW w:w="586" w:type="dxa"/>
            <w:shd w:val="clear" w:color="auto" w:fill="FFFFFF" w:themeFill="background1"/>
          </w:tcPr>
          <w:p w14:paraId="350466C0" w14:textId="77232D80" w:rsidR="016BDB45" w:rsidRDefault="016BDB45" w:rsidP="016BDB45">
            <w:pPr>
              <w:jc w:val="center"/>
              <w:rPr>
                <w:rFonts w:ascii="Times New Roman" w:hAnsi="Times New Roman" w:cs="Times New Roman"/>
                <w:b/>
                <w:bCs/>
                <w:sz w:val="16"/>
                <w:szCs w:val="16"/>
              </w:rPr>
            </w:pPr>
            <w:r w:rsidRPr="016BDB45">
              <w:rPr>
                <w:rFonts w:ascii="Times New Roman" w:hAnsi="Times New Roman" w:cs="Times New Roman"/>
                <w:b/>
                <w:bCs/>
                <w:color w:val="000000" w:themeColor="text1"/>
                <w:sz w:val="16"/>
                <w:szCs w:val="16"/>
              </w:rPr>
              <w:t>2.1</w:t>
            </w:r>
          </w:p>
        </w:tc>
        <w:tc>
          <w:tcPr>
            <w:tcW w:w="794" w:type="dxa"/>
            <w:shd w:val="clear" w:color="auto" w:fill="FFFFFF" w:themeFill="background1"/>
          </w:tcPr>
          <w:p w14:paraId="7663752D" w14:textId="77777777" w:rsidR="016BDB45" w:rsidRDefault="016BDB45" w:rsidP="016BDB45">
            <w:pPr>
              <w:jc w:val="center"/>
              <w:rPr>
                <w:rFonts w:ascii="Times New Roman" w:hAnsi="Times New Roman" w:cs="Times New Roman"/>
                <w:b/>
                <w:bCs/>
                <w:sz w:val="16"/>
                <w:szCs w:val="16"/>
                <w:lang w:val="it-IT"/>
              </w:rPr>
            </w:pPr>
            <w:r w:rsidRPr="016BDB45">
              <w:rPr>
                <w:rFonts w:ascii="Times New Roman" w:hAnsi="Times New Roman" w:cs="Times New Roman"/>
                <w:b/>
                <w:bCs/>
                <w:sz w:val="16"/>
                <w:szCs w:val="16"/>
              </w:rPr>
              <w:t>85</w:t>
            </w:r>
          </w:p>
        </w:tc>
        <w:tc>
          <w:tcPr>
            <w:tcW w:w="561" w:type="dxa"/>
            <w:shd w:val="clear" w:color="auto" w:fill="FFFFFF" w:themeFill="background1"/>
          </w:tcPr>
          <w:p w14:paraId="052457CA" w14:textId="77777777" w:rsidR="016BDB45" w:rsidRDefault="016BDB45" w:rsidP="016BDB45">
            <w:pPr>
              <w:jc w:val="center"/>
              <w:rPr>
                <w:rFonts w:ascii="Times New Roman" w:hAnsi="Times New Roman" w:cs="Times New Roman"/>
                <w:b/>
                <w:bCs/>
                <w:sz w:val="16"/>
                <w:szCs w:val="16"/>
                <w:lang w:val="it-IT"/>
              </w:rPr>
            </w:pPr>
          </w:p>
        </w:tc>
        <w:tc>
          <w:tcPr>
            <w:tcW w:w="794" w:type="dxa"/>
            <w:shd w:val="clear" w:color="auto" w:fill="FFFFFF" w:themeFill="background1"/>
            <w:vAlign w:val="center"/>
          </w:tcPr>
          <w:p w14:paraId="374DFF31" w14:textId="77777777" w:rsidR="016BDB45" w:rsidRDefault="016BDB45" w:rsidP="016BDB45">
            <w:pPr>
              <w:jc w:val="center"/>
              <w:rPr>
                <w:rFonts w:ascii="Times New Roman" w:hAnsi="Times New Roman" w:cs="Times New Roman"/>
                <w:b/>
                <w:bCs/>
                <w:sz w:val="16"/>
                <w:szCs w:val="16"/>
                <w:lang w:val="it-IT"/>
              </w:rPr>
            </w:pPr>
          </w:p>
        </w:tc>
        <w:tc>
          <w:tcPr>
            <w:tcW w:w="564" w:type="dxa"/>
            <w:shd w:val="clear" w:color="auto" w:fill="FFFFFF" w:themeFill="background1"/>
          </w:tcPr>
          <w:p w14:paraId="597A008F" w14:textId="77777777" w:rsidR="016BDB45" w:rsidRDefault="016BDB45" w:rsidP="016BDB45">
            <w:pPr>
              <w:jc w:val="center"/>
              <w:rPr>
                <w:rFonts w:ascii="Times New Roman" w:hAnsi="Times New Roman" w:cs="Times New Roman"/>
                <w:b/>
                <w:bCs/>
                <w:sz w:val="16"/>
                <w:szCs w:val="16"/>
                <w:lang w:val="it-IT"/>
              </w:rPr>
            </w:pPr>
          </w:p>
        </w:tc>
        <w:tc>
          <w:tcPr>
            <w:tcW w:w="794" w:type="dxa"/>
            <w:shd w:val="clear" w:color="auto" w:fill="FFFFFF" w:themeFill="background1"/>
            <w:vAlign w:val="center"/>
          </w:tcPr>
          <w:p w14:paraId="4E635C84" w14:textId="77777777" w:rsidR="016BDB45" w:rsidRDefault="016BDB45" w:rsidP="016BDB45">
            <w:pPr>
              <w:jc w:val="center"/>
              <w:rPr>
                <w:rFonts w:ascii="Times New Roman" w:hAnsi="Times New Roman" w:cs="Times New Roman"/>
                <w:b/>
                <w:bCs/>
                <w:sz w:val="16"/>
                <w:szCs w:val="16"/>
                <w:lang w:val="it-IT"/>
              </w:rPr>
            </w:pPr>
          </w:p>
        </w:tc>
        <w:tc>
          <w:tcPr>
            <w:tcW w:w="616" w:type="dxa"/>
            <w:shd w:val="clear" w:color="auto" w:fill="FFFFFF" w:themeFill="background1"/>
          </w:tcPr>
          <w:p w14:paraId="426918C9" w14:textId="77777777" w:rsidR="016BDB45" w:rsidRDefault="016BDB45" w:rsidP="016BDB45">
            <w:pPr>
              <w:jc w:val="center"/>
              <w:rPr>
                <w:rFonts w:ascii="Times New Roman" w:hAnsi="Times New Roman" w:cs="Times New Roman"/>
                <w:b/>
                <w:bCs/>
                <w:sz w:val="16"/>
                <w:szCs w:val="16"/>
                <w:lang w:val="it-IT"/>
              </w:rPr>
            </w:pPr>
          </w:p>
        </w:tc>
        <w:tc>
          <w:tcPr>
            <w:tcW w:w="853" w:type="dxa"/>
            <w:shd w:val="clear" w:color="auto" w:fill="FFFFFF" w:themeFill="background1"/>
            <w:vAlign w:val="center"/>
          </w:tcPr>
          <w:p w14:paraId="36D19F5E" w14:textId="77777777" w:rsidR="016BDB45" w:rsidRDefault="016BDB45" w:rsidP="016BDB45">
            <w:pPr>
              <w:jc w:val="center"/>
              <w:rPr>
                <w:rFonts w:ascii="Times New Roman" w:hAnsi="Times New Roman" w:cs="Times New Roman"/>
                <w:b/>
                <w:bCs/>
                <w:sz w:val="16"/>
                <w:szCs w:val="16"/>
                <w:lang w:val="it-IT"/>
              </w:rPr>
            </w:pPr>
          </w:p>
        </w:tc>
      </w:tr>
      <w:tr w:rsidR="016BDB45" w14:paraId="50FAC50D" w14:textId="77777777" w:rsidTr="44480EFF">
        <w:trPr>
          <w:trHeight w:val="302"/>
          <w:jc w:val="center"/>
        </w:trPr>
        <w:tc>
          <w:tcPr>
            <w:tcW w:w="561" w:type="dxa"/>
            <w:shd w:val="clear" w:color="auto" w:fill="FFFFFF" w:themeFill="background1"/>
          </w:tcPr>
          <w:p w14:paraId="37E1F918" w14:textId="60F4C553" w:rsidR="016BDB45" w:rsidRDefault="016BDB45" w:rsidP="016BDB45">
            <w:pPr>
              <w:jc w:val="center"/>
              <w:rPr>
                <w:rFonts w:ascii="Times New Roman" w:hAnsi="Times New Roman" w:cs="Times New Roman"/>
                <w:b/>
                <w:bCs/>
                <w:sz w:val="16"/>
                <w:szCs w:val="16"/>
              </w:rPr>
            </w:pPr>
            <w:r w:rsidRPr="016BDB45">
              <w:rPr>
                <w:rFonts w:ascii="Times New Roman" w:hAnsi="Times New Roman" w:cs="Times New Roman"/>
                <w:b/>
                <w:bCs/>
                <w:color w:val="000000" w:themeColor="text1"/>
                <w:sz w:val="16"/>
                <w:szCs w:val="16"/>
              </w:rPr>
              <w:t>2.56</w:t>
            </w:r>
          </w:p>
        </w:tc>
        <w:tc>
          <w:tcPr>
            <w:tcW w:w="794" w:type="dxa"/>
            <w:shd w:val="clear" w:color="auto" w:fill="FFFFFF" w:themeFill="background1"/>
          </w:tcPr>
          <w:p w14:paraId="56D809EB" w14:textId="77777777" w:rsidR="016BDB45" w:rsidRDefault="016BDB45" w:rsidP="016BDB45">
            <w:pPr>
              <w:jc w:val="center"/>
              <w:rPr>
                <w:rFonts w:ascii="Times New Roman" w:hAnsi="Times New Roman" w:cs="Times New Roman"/>
                <w:b/>
                <w:bCs/>
                <w:sz w:val="16"/>
                <w:szCs w:val="16"/>
              </w:rPr>
            </w:pPr>
            <w:r w:rsidRPr="016BDB45">
              <w:rPr>
                <w:rFonts w:ascii="Times New Roman" w:hAnsi="Times New Roman" w:cs="Times New Roman"/>
                <w:b/>
                <w:bCs/>
                <w:sz w:val="16"/>
                <w:szCs w:val="16"/>
              </w:rPr>
              <w:t>95</w:t>
            </w:r>
          </w:p>
        </w:tc>
        <w:tc>
          <w:tcPr>
            <w:tcW w:w="586" w:type="dxa"/>
            <w:shd w:val="clear" w:color="auto" w:fill="FFFFFF" w:themeFill="background1"/>
          </w:tcPr>
          <w:p w14:paraId="38FA61E8" w14:textId="4DA4E813" w:rsidR="016BDB45" w:rsidRDefault="016BDB45" w:rsidP="016BDB45">
            <w:pPr>
              <w:jc w:val="center"/>
              <w:rPr>
                <w:rFonts w:ascii="Times New Roman" w:hAnsi="Times New Roman" w:cs="Times New Roman"/>
                <w:b/>
                <w:bCs/>
                <w:sz w:val="16"/>
                <w:szCs w:val="16"/>
              </w:rPr>
            </w:pPr>
            <w:r w:rsidRPr="016BDB45">
              <w:rPr>
                <w:rFonts w:ascii="Times New Roman" w:hAnsi="Times New Roman" w:cs="Times New Roman"/>
                <w:b/>
                <w:bCs/>
                <w:color w:val="000000" w:themeColor="text1"/>
                <w:sz w:val="16"/>
                <w:szCs w:val="16"/>
              </w:rPr>
              <w:t>2.48</w:t>
            </w:r>
          </w:p>
        </w:tc>
        <w:tc>
          <w:tcPr>
            <w:tcW w:w="794" w:type="dxa"/>
            <w:shd w:val="clear" w:color="auto" w:fill="FFFFFF" w:themeFill="background1"/>
          </w:tcPr>
          <w:p w14:paraId="08D7EC28" w14:textId="77777777" w:rsidR="016BDB45" w:rsidRDefault="016BDB45" w:rsidP="016BDB45">
            <w:pPr>
              <w:jc w:val="center"/>
              <w:rPr>
                <w:rFonts w:ascii="Times New Roman" w:hAnsi="Times New Roman" w:cs="Times New Roman"/>
                <w:b/>
                <w:bCs/>
                <w:sz w:val="16"/>
                <w:szCs w:val="16"/>
                <w:lang w:val="it-IT"/>
              </w:rPr>
            </w:pPr>
            <w:r w:rsidRPr="016BDB45">
              <w:rPr>
                <w:rFonts w:ascii="Times New Roman" w:hAnsi="Times New Roman" w:cs="Times New Roman"/>
                <w:b/>
                <w:bCs/>
                <w:sz w:val="16"/>
                <w:szCs w:val="16"/>
              </w:rPr>
              <w:t>90</w:t>
            </w:r>
          </w:p>
        </w:tc>
        <w:tc>
          <w:tcPr>
            <w:tcW w:w="561" w:type="dxa"/>
            <w:shd w:val="clear" w:color="auto" w:fill="FFFFFF" w:themeFill="background1"/>
          </w:tcPr>
          <w:p w14:paraId="7F8623A2" w14:textId="77777777" w:rsidR="016BDB45" w:rsidRDefault="016BDB45" w:rsidP="016BDB45">
            <w:pPr>
              <w:jc w:val="center"/>
              <w:rPr>
                <w:rFonts w:ascii="Times New Roman" w:hAnsi="Times New Roman" w:cs="Times New Roman"/>
                <w:b/>
                <w:bCs/>
                <w:sz w:val="16"/>
                <w:szCs w:val="16"/>
                <w:lang w:val="it-IT"/>
              </w:rPr>
            </w:pPr>
          </w:p>
        </w:tc>
        <w:tc>
          <w:tcPr>
            <w:tcW w:w="794" w:type="dxa"/>
            <w:shd w:val="clear" w:color="auto" w:fill="FFFFFF" w:themeFill="background1"/>
            <w:vAlign w:val="center"/>
          </w:tcPr>
          <w:p w14:paraId="58AA91BB" w14:textId="77777777" w:rsidR="016BDB45" w:rsidRDefault="016BDB45" w:rsidP="016BDB45">
            <w:pPr>
              <w:jc w:val="center"/>
              <w:rPr>
                <w:rFonts w:ascii="Times New Roman" w:hAnsi="Times New Roman" w:cs="Times New Roman"/>
                <w:b/>
                <w:bCs/>
                <w:sz w:val="16"/>
                <w:szCs w:val="16"/>
                <w:lang w:val="it-IT"/>
              </w:rPr>
            </w:pPr>
          </w:p>
        </w:tc>
        <w:tc>
          <w:tcPr>
            <w:tcW w:w="564" w:type="dxa"/>
            <w:shd w:val="clear" w:color="auto" w:fill="FFFFFF" w:themeFill="background1"/>
          </w:tcPr>
          <w:p w14:paraId="6E2296B5" w14:textId="77777777" w:rsidR="016BDB45" w:rsidRDefault="016BDB45" w:rsidP="016BDB45">
            <w:pPr>
              <w:jc w:val="center"/>
              <w:rPr>
                <w:rFonts w:ascii="Times New Roman" w:hAnsi="Times New Roman" w:cs="Times New Roman"/>
                <w:b/>
                <w:bCs/>
                <w:sz w:val="16"/>
                <w:szCs w:val="16"/>
                <w:lang w:val="it-IT"/>
              </w:rPr>
            </w:pPr>
          </w:p>
        </w:tc>
        <w:tc>
          <w:tcPr>
            <w:tcW w:w="794" w:type="dxa"/>
            <w:shd w:val="clear" w:color="auto" w:fill="FFFFFF" w:themeFill="background1"/>
            <w:vAlign w:val="center"/>
          </w:tcPr>
          <w:p w14:paraId="68B5FFFE" w14:textId="77777777" w:rsidR="016BDB45" w:rsidRDefault="016BDB45" w:rsidP="016BDB45">
            <w:pPr>
              <w:jc w:val="center"/>
              <w:rPr>
                <w:rFonts w:ascii="Times New Roman" w:hAnsi="Times New Roman" w:cs="Times New Roman"/>
                <w:b/>
                <w:bCs/>
                <w:sz w:val="16"/>
                <w:szCs w:val="16"/>
                <w:lang w:val="it-IT"/>
              </w:rPr>
            </w:pPr>
          </w:p>
        </w:tc>
        <w:tc>
          <w:tcPr>
            <w:tcW w:w="616" w:type="dxa"/>
            <w:shd w:val="clear" w:color="auto" w:fill="FFFFFF" w:themeFill="background1"/>
          </w:tcPr>
          <w:p w14:paraId="1069D98F" w14:textId="77777777" w:rsidR="016BDB45" w:rsidRDefault="016BDB45" w:rsidP="016BDB45">
            <w:pPr>
              <w:jc w:val="center"/>
              <w:rPr>
                <w:rFonts w:ascii="Times New Roman" w:hAnsi="Times New Roman" w:cs="Times New Roman"/>
                <w:b/>
                <w:bCs/>
                <w:sz w:val="16"/>
                <w:szCs w:val="16"/>
                <w:lang w:val="it-IT"/>
              </w:rPr>
            </w:pPr>
          </w:p>
        </w:tc>
        <w:tc>
          <w:tcPr>
            <w:tcW w:w="853" w:type="dxa"/>
            <w:shd w:val="clear" w:color="auto" w:fill="FFFFFF" w:themeFill="background1"/>
            <w:vAlign w:val="center"/>
          </w:tcPr>
          <w:p w14:paraId="6C4CEFEE" w14:textId="77777777" w:rsidR="016BDB45" w:rsidRDefault="016BDB45" w:rsidP="016BDB45">
            <w:pPr>
              <w:jc w:val="center"/>
              <w:rPr>
                <w:rFonts w:ascii="Times New Roman" w:hAnsi="Times New Roman" w:cs="Times New Roman"/>
                <w:b/>
                <w:bCs/>
                <w:sz w:val="16"/>
                <w:szCs w:val="16"/>
                <w:lang w:val="it-IT"/>
              </w:rPr>
            </w:pPr>
          </w:p>
        </w:tc>
      </w:tr>
      <w:tr w:rsidR="016BDB45" w14:paraId="2BD2F869" w14:textId="77777777" w:rsidTr="44480EFF">
        <w:trPr>
          <w:trHeight w:val="300"/>
          <w:jc w:val="center"/>
        </w:trPr>
        <w:tc>
          <w:tcPr>
            <w:tcW w:w="561" w:type="dxa"/>
            <w:shd w:val="clear" w:color="auto" w:fill="FFFFFF" w:themeFill="background1"/>
          </w:tcPr>
          <w:p w14:paraId="13637BCB" w14:textId="77777777" w:rsidR="016BDB45" w:rsidRDefault="016BDB45" w:rsidP="016BDB45">
            <w:pPr>
              <w:jc w:val="center"/>
              <w:rPr>
                <w:rFonts w:ascii="Times New Roman" w:hAnsi="Times New Roman" w:cs="Times New Roman"/>
                <w:b/>
                <w:bCs/>
                <w:sz w:val="16"/>
                <w:szCs w:val="16"/>
              </w:rPr>
            </w:pPr>
          </w:p>
        </w:tc>
        <w:tc>
          <w:tcPr>
            <w:tcW w:w="794" w:type="dxa"/>
            <w:shd w:val="clear" w:color="auto" w:fill="FFFFFF" w:themeFill="background1"/>
          </w:tcPr>
          <w:p w14:paraId="2432446E" w14:textId="77777777" w:rsidR="016BDB45" w:rsidRDefault="016BDB45" w:rsidP="016BDB45">
            <w:pPr>
              <w:jc w:val="center"/>
              <w:rPr>
                <w:rFonts w:ascii="Times New Roman" w:hAnsi="Times New Roman" w:cs="Times New Roman"/>
                <w:b/>
                <w:bCs/>
                <w:sz w:val="16"/>
                <w:szCs w:val="16"/>
              </w:rPr>
            </w:pPr>
          </w:p>
        </w:tc>
        <w:tc>
          <w:tcPr>
            <w:tcW w:w="586" w:type="dxa"/>
            <w:shd w:val="clear" w:color="auto" w:fill="FFFFFF" w:themeFill="background1"/>
          </w:tcPr>
          <w:p w14:paraId="6281DD8B" w14:textId="20C1C64D" w:rsidR="016BDB45" w:rsidRDefault="016BDB45" w:rsidP="016BDB45">
            <w:pPr>
              <w:jc w:val="center"/>
              <w:rPr>
                <w:rFonts w:ascii="Times New Roman" w:hAnsi="Times New Roman" w:cs="Times New Roman"/>
                <w:b/>
                <w:bCs/>
                <w:sz w:val="16"/>
                <w:szCs w:val="16"/>
              </w:rPr>
            </w:pPr>
            <w:r w:rsidRPr="016BDB45">
              <w:rPr>
                <w:rFonts w:ascii="Times New Roman" w:hAnsi="Times New Roman" w:cs="Times New Roman"/>
                <w:b/>
                <w:bCs/>
                <w:color w:val="000000" w:themeColor="text1"/>
                <w:sz w:val="16"/>
                <w:szCs w:val="16"/>
              </w:rPr>
              <w:t>2.79</w:t>
            </w:r>
          </w:p>
        </w:tc>
        <w:tc>
          <w:tcPr>
            <w:tcW w:w="794" w:type="dxa"/>
            <w:shd w:val="clear" w:color="auto" w:fill="FFFFFF" w:themeFill="background1"/>
          </w:tcPr>
          <w:p w14:paraId="4DA7E546" w14:textId="77777777" w:rsidR="016BDB45" w:rsidRDefault="016BDB45" w:rsidP="016BDB45">
            <w:pPr>
              <w:jc w:val="center"/>
              <w:rPr>
                <w:rFonts w:ascii="Times New Roman" w:hAnsi="Times New Roman" w:cs="Times New Roman"/>
                <w:b/>
                <w:bCs/>
                <w:sz w:val="16"/>
                <w:szCs w:val="16"/>
                <w:lang w:val="it-IT"/>
              </w:rPr>
            </w:pPr>
            <w:r w:rsidRPr="016BDB45">
              <w:rPr>
                <w:rFonts w:ascii="Times New Roman" w:hAnsi="Times New Roman" w:cs="Times New Roman"/>
                <w:b/>
                <w:bCs/>
                <w:sz w:val="16"/>
                <w:szCs w:val="16"/>
              </w:rPr>
              <w:t>95</w:t>
            </w:r>
          </w:p>
        </w:tc>
        <w:tc>
          <w:tcPr>
            <w:tcW w:w="561" w:type="dxa"/>
            <w:shd w:val="clear" w:color="auto" w:fill="FFFFFF" w:themeFill="background1"/>
          </w:tcPr>
          <w:p w14:paraId="0D06FAAF" w14:textId="77777777" w:rsidR="016BDB45" w:rsidRDefault="016BDB45" w:rsidP="016BDB45">
            <w:pPr>
              <w:jc w:val="center"/>
              <w:rPr>
                <w:rFonts w:ascii="Times New Roman" w:hAnsi="Times New Roman" w:cs="Times New Roman"/>
                <w:b/>
                <w:bCs/>
                <w:sz w:val="16"/>
                <w:szCs w:val="16"/>
                <w:lang w:val="it-IT"/>
              </w:rPr>
            </w:pPr>
          </w:p>
        </w:tc>
        <w:tc>
          <w:tcPr>
            <w:tcW w:w="794" w:type="dxa"/>
            <w:shd w:val="clear" w:color="auto" w:fill="FFFFFF" w:themeFill="background1"/>
            <w:vAlign w:val="center"/>
          </w:tcPr>
          <w:p w14:paraId="3ECD382F" w14:textId="77777777" w:rsidR="016BDB45" w:rsidRDefault="016BDB45" w:rsidP="016BDB45">
            <w:pPr>
              <w:jc w:val="center"/>
              <w:rPr>
                <w:rFonts w:ascii="Times New Roman" w:hAnsi="Times New Roman" w:cs="Times New Roman"/>
                <w:b/>
                <w:bCs/>
                <w:sz w:val="16"/>
                <w:szCs w:val="16"/>
                <w:lang w:val="it-IT"/>
              </w:rPr>
            </w:pPr>
          </w:p>
        </w:tc>
        <w:tc>
          <w:tcPr>
            <w:tcW w:w="564" w:type="dxa"/>
            <w:shd w:val="clear" w:color="auto" w:fill="FFFFFF" w:themeFill="background1"/>
          </w:tcPr>
          <w:p w14:paraId="1693AEF5" w14:textId="77777777" w:rsidR="016BDB45" w:rsidRDefault="016BDB45" w:rsidP="016BDB45">
            <w:pPr>
              <w:jc w:val="center"/>
              <w:rPr>
                <w:rFonts w:ascii="Times New Roman" w:hAnsi="Times New Roman" w:cs="Times New Roman"/>
                <w:b/>
                <w:bCs/>
                <w:sz w:val="16"/>
                <w:szCs w:val="16"/>
                <w:lang w:val="it-IT"/>
              </w:rPr>
            </w:pPr>
          </w:p>
        </w:tc>
        <w:tc>
          <w:tcPr>
            <w:tcW w:w="794" w:type="dxa"/>
            <w:shd w:val="clear" w:color="auto" w:fill="FFFFFF" w:themeFill="background1"/>
            <w:vAlign w:val="center"/>
          </w:tcPr>
          <w:p w14:paraId="70F55A40" w14:textId="77777777" w:rsidR="016BDB45" w:rsidRDefault="016BDB45" w:rsidP="016BDB45">
            <w:pPr>
              <w:jc w:val="center"/>
              <w:rPr>
                <w:rFonts w:ascii="Times New Roman" w:hAnsi="Times New Roman" w:cs="Times New Roman"/>
                <w:b/>
                <w:bCs/>
                <w:sz w:val="16"/>
                <w:szCs w:val="16"/>
                <w:lang w:val="it-IT"/>
              </w:rPr>
            </w:pPr>
          </w:p>
        </w:tc>
        <w:tc>
          <w:tcPr>
            <w:tcW w:w="616" w:type="dxa"/>
            <w:shd w:val="clear" w:color="auto" w:fill="FFFFFF" w:themeFill="background1"/>
          </w:tcPr>
          <w:p w14:paraId="4DA53680" w14:textId="77777777" w:rsidR="016BDB45" w:rsidRDefault="016BDB45" w:rsidP="016BDB45">
            <w:pPr>
              <w:jc w:val="center"/>
              <w:rPr>
                <w:rFonts w:ascii="Times New Roman" w:hAnsi="Times New Roman" w:cs="Times New Roman"/>
                <w:b/>
                <w:bCs/>
                <w:sz w:val="16"/>
                <w:szCs w:val="16"/>
                <w:lang w:val="it-IT"/>
              </w:rPr>
            </w:pPr>
          </w:p>
        </w:tc>
        <w:tc>
          <w:tcPr>
            <w:tcW w:w="853" w:type="dxa"/>
            <w:shd w:val="clear" w:color="auto" w:fill="FFFFFF" w:themeFill="background1"/>
            <w:vAlign w:val="center"/>
          </w:tcPr>
          <w:p w14:paraId="4B5E7770" w14:textId="77777777" w:rsidR="016BDB45" w:rsidRDefault="016BDB45" w:rsidP="016BDB45">
            <w:pPr>
              <w:jc w:val="center"/>
              <w:rPr>
                <w:rFonts w:ascii="Times New Roman" w:hAnsi="Times New Roman" w:cs="Times New Roman"/>
                <w:b/>
                <w:bCs/>
                <w:sz w:val="16"/>
                <w:szCs w:val="16"/>
                <w:lang w:val="it-IT"/>
              </w:rPr>
            </w:pPr>
          </w:p>
        </w:tc>
      </w:tr>
    </w:tbl>
    <w:p w14:paraId="4A9555BB" w14:textId="63BC0B13" w:rsidR="00EB7081" w:rsidRDefault="00EB7081" w:rsidP="301840AD">
      <w:pPr>
        <w:widowControl w:val="0"/>
        <w:rPr>
          <w:rFonts w:ascii="Times New Roman" w:hAnsi="Times New Roman" w:cs="Times New Roman"/>
          <w:i/>
          <w:iCs/>
          <w:sz w:val="18"/>
          <w:szCs w:val="18"/>
          <w:lang w:val="en-US"/>
        </w:rPr>
        <w:sectPr w:rsidR="00EB7081" w:rsidSect="008346A0">
          <w:pgSz w:w="11906" w:h="16838"/>
          <w:pgMar w:top="1440" w:right="1440" w:bottom="1440" w:left="1440" w:header="708" w:footer="708" w:gutter="0"/>
          <w:cols w:space="708"/>
          <w:docGrid w:linePitch="360"/>
        </w:sectPr>
      </w:pPr>
      <w:r w:rsidRPr="301840AD">
        <w:rPr>
          <w:rFonts w:ascii="Times New Roman" w:hAnsi="Times New Roman" w:cs="Times New Roman"/>
          <w:b/>
          <w:bCs/>
          <w:sz w:val="18"/>
          <w:szCs w:val="18"/>
          <w:lang w:val="en-US"/>
        </w:rPr>
        <w:t xml:space="preserve">Table </w:t>
      </w:r>
      <w:r w:rsidR="37BE54CF" w:rsidRPr="301840AD">
        <w:rPr>
          <w:rFonts w:ascii="Times New Roman" w:hAnsi="Times New Roman" w:cs="Times New Roman"/>
          <w:b/>
          <w:bCs/>
          <w:sz w:val="18"/>
          <w:szCs w:val="18"/>
          <w:lang w:val="en-US"/>
        </w:rPr>
        <w:t>A3.</w:t>
      </w:r>
      <w:r w:rsidRPr="301840AD">
        <w:rPr>
          <w:rFonts w:ascii="Times New Roman" w:hAnsi="Times New Roman" w:cs="Times New Roman"/>
          <w:b/>
          <w:bCs/>
          <w:sz w:val="18"/>
          <w:szCs w:val="18"/>
          <w:lang w:val="en-US"/>
        </w:rPr>
        <w:t xml:space="preserve">1 </w:t>
      </w:r>
      <w:proofErr w:type="gramStart"/>
      <w:r w:rsidRPr="301840AD">
        <w:rPr>
          <w:rFonts w:ascii="Times New Roman" w:hAnsi="Times New Roman" w:cs="Times New Roman"/>
          <w:b/>
          <w:bCs/>
          <w:sz w:val="18"/>
          <w:szCs w:val="18"/>
          <w:lang w:val="en-US"/>
        </w:rPr>
        <w:t>Score</w:t>
      </w:r>
      <w:proofErr w:type="gramEnd"/>
      <w:r w:rsidRPr="301840AD">
        <w:rPr>
          <w:rFonts w:ascii="Times New Roman" w:hAnsi="Times New Roman" w:cs="Times New Roman"/>
          <w:b/>
          <w:bCs/>
          <w:sz w:val="18"/>
          <w:szCs w:val="18"/>
          <w:lang w:val="en-US"/>
        </w:rPr>
        <w:t xml:space="preserve"> conversion tables for SF</w:t>
      </w:r>
      <w:r w:rsidR="7265D4E1" w:rsidRPr="301840AD">
        <w:rPr>
          <w:rFonts w:ascii="Times New Roman" w:hAnsi="Times New Roman" w:cs="Times New Roman"/>
          <w:b/>
          <w:bCs/>
          <w:sz w:val="18"/>
          <w:szCs w:val="18"/>
          <w:lang w:val="en-US"/>
        </w:rPr>
        <w:t>-</w:t>
      </w:r>
      <w:r w:rsidRPr="301840AD">
        <w:rPr>
          <w:rFonts w:ascii="Times New Roman" w:hAnsi="Times New Roman" w:cs="Times New Roman"/>
          <w:b/>
          <w:bCs/>
          <w:sz w:val="18"/>
          <w:szCs w:val="18"/>
          <w:lang w:val="en-US"/>
        </w:rPr>
        <w:t>12</w:t>
      </w:r>
      <w:r w:rsidRPr="301840AD">
        <w:rPr>
          <w:rFonts w:ascii="Times New Roman" w:hAnsi="Times New Roman" w:cs="Times New Roman"/>
          <w:b/>
          <w:bCs/>
          <w:sz w:val="18"/>
          <w:szCs w:val="18"/>
          <w:vertAlign w:val="subscript"/>
          <w:lang w:val="en-US"/>
        </w:rPr>
        <w:t>PHC</w:t>
      </w:r>
      <w:r w:rsidRPr="301840AD">
        <w:rPr>
          <w:rFonts w:ascii="Times New Roman" w:hAnsi="Times New Roman" w:cs="Times New Roman"/>
          <w:b/>
          <w:bCs/>
          <w:sz w:val="18"/>
          <w:szCs w:val="18"/>
          <w:lang w:val="en-US"/>
        </w:rPr>
        <w:t>, SF</w:t>
      </w:r>
      <w:r w:rsidR="5216B6D0" w:rsidRPr="301840AD">
        <w:rPr>
          <w:rFonts w:ascii="Times New Roman" w:hAnsi="Times New Roman" w:cs="Times New Roman"/>
          <w:b/>
          <w:bCs/>
          <w:sz w:val="18"/>
          <w:szCs w:val="18"/>
          <w:lang w:val="en-US"/>
        </w:rPr>
        <w:t>-</w:t>
      </w:r>
      <w:r w:rsidRPr="301840AD">
        <w:rPr>
          <w:rFonts w:ascii="Times New Roman" w:hAnsi="Times New Roman" w:cs="Times New Roman"/>
          <w:b/>
          <w:bCs/>
          <w:sz w:val="18"/>
          <w:szCs w:val="18"/>
          <w:lang w:val="en-US"/>
        </w:rPr>
        <w:t>12</w:t>
      </w:r>
      <w:r w:rsidRPr="301840AD">
        <w:rPr>
          <w:rFonts w:ascii="Times New Roman" w:hAnsi="Times New Roman" w:cs="Times New Roman"/>
          <w:b/>
          <w:bCs/>
          <w:sz w:val="18"/>
          <w:szCs w:val="18"/>
          <w:vertAlign w:val="subscript"/>
          <w:lang w:val="en-US"/>
        </w:rPr>
        <w:t>MHC</w:t>
      </w:r>
      <w:r w:rsidRPr="301840AD">
        <w:rPr>
          <w:rFonts w:ascii="Times New Roman" w:hAnsi="Times New Roman" w:cs="Times New Roman"/>
          <w:b/>
          <w:bCs/>
          <w:sz w:val="18"/>
          <w:szCs w:val="18"/>
          <w:lang w:val="en-US"/>
        </w:rPr>
        <w:t>, KDQoL-36</w:t>
      </w:r>
      <w:r w:rsidRPr="301840AD">
        <w:rPr>
          <w:rFonts w:ascii="Times New Roman" w:hAnsi="Times New Roman" w:cs="Times New Roman"/>
          <w:b/>
          <w:bCs/>
          <w:sz w:val="18"/>
          <w:szCs w:val="18"/>
          <w:vertAlign w:val="subscript"/>
          <w:lang w:val="en-US"/>
        </w:rPr>
        <w:t>BKD</w:t>
      </w:r>
      <w:r w:rsidRPr="301840AD">
        <w:rPr>
          <w:rFonts w:ascii="Times New Roman" w:hAnsi="Times New Roman" w:cs="Times New Roman"/>
          <w:b/>
          <w:bCs/>
          <w:sz w:val="18"/>
          <w:szCs w:val="18"/>
          <w:lang w:val="en-US"/>
        </w:rPr>
        <w:t>, KDQoL-36</w:t>
      </w:r>
      <w:r w:rsidRPr="301840AD">
        <w:rPr>
          <w:rFonts w:ascii="Times New Roman" w:hAnsi="Times New Roman" w:cs="Times New Roman"/>
          <w:b/>
          <w:bCs/>
          <w:sz w:val="18"/>
          <w:szCs w:val="18"/>
          <w:vertAlign w:val="subscript"/>
          <w:lang w:val="en-US"/>
        </w:rPr>
        <w:t>SKD</w:t>
      </w:r>
      <w:r w:rsidRPr="301840AD">
        <w:rPr>
          <w:rFonts w:ascii="Times New Roman" w:hAnsi="Times New Roman" w:cs="Times New Roman"/>
          <w:b/>
          <w:bCs/>
          <w:sz w:val="18"/>
          <w:szCs w:val="18"/>
          <w:lang w:val="en-US"/>
        </w:rPr>
        <w:t>, and KDQoL-36</w:t>
      </w:r>
      <w:r w:rsidRPr="301840AD">
        <w:rPr>
          <w:rFonts w:ascii="Times New Roman" w:hAnsi="Times New Roman" w:cs="Times New Roman"/>
          <w:b/>
          <w:bCs/>
          <w:sz w:val="18"/>
          <w:szCs w:val="18"/>
          <w:vertAlign w:val="subscript"/>
          <w:lang w:val="en-US"/>
        </w:rPr>
        <w:t>EKD</w:t>
      </w:r>
      <w:r w:rsidRPr="301840AD">
        <w:rPr>
          <w:rFonts w:ascii="Times New Roman" w:hAnsi="Times New Roman" w:cs="Times New Roman"/>
          <w:b/>
          <w:bCs/>
          <w:sz w:val="18"/>
          <w:szCs w:val="18"/>
          <w:lang w:val="en-US"/>
        </w:rPr>
        <w:t xml:space="preserve"> scales. </w:t>
      </w:r>
      <w:r w:rsidRPr="301840AD">
        <w:rPr>
          <w:rFonts w:ascii="Times New Roman" w:hAnsi="Times New Roman" w:cs="Times New Roman"/>
          <w:i/>
          <w:iCs/>
          <w:sz w:val="18"/>
          <w:szCs w:val="18"/>
          <w:lang w:val="en-US"/>
        </w:rPr>
        <w:t xml:space="preserve">Values provide reference conversions from </w:t>
      </w:r>
      <w:r w:rsidRPr="301840AD">
        <w:rPr>
          <w:rFonts w:ascii="Times New Roman" w:hAnsi="Times New Roman" w:cs="Times New Roman"/>
          <w:i/>
          <w:iCs/>
          <w:sz w:val="18"/>
          <w:szCs w:val="18"/>
          <w:lang w:val="it-IT"/>
        </w:rPr>
        <w:t>θ</w:t>
      </w:r>
      <w:r w:rsidRPr="301840AD">
        <w:rPr>
          <w:rFonts w:ascii="Times New Roman" w:hAnsi="Times New Roman" w:cs="Times New Roman"/>
          <w:i/>
          <w:iCs/>
          <w:sz w:val="18"/>
          <w:szCs w:val="18"/>
          <w:lang w:val="en-US"/>
        </w:rPr>
        <w:t xml:space="preserve"> to raw and T-score metrics for each domain (</w:t>
      </w:r>
      <w:r w:rsidRPr="301840AD">
        <w:rPr>
          <w:rFonts w:ascii="Times New Roman" w:hAnsi="Times New Roman" w:cs="Times New Roman"/>
          <w:i/>
          <w:iCs/>
          <w:sz w:val="18"/>
          <w:szCs w:val="18"/>
          <w:lang w:val="it-IT"/>
        </w:rPr>
        <w:t>θ</w:t>
      </w:r>
      <w:r w:rsidRPr="301840AD">
        <w:rPr>
          <w:rFonts w:ascii="Times New Roman" w:hAnsi="Times New Roman" w:cs="Times New Roman"/>
          <w:i/>
          <w:iCs/>
          <w:sz w:val="18"/>
          <w:szCs w:val="18"/>
          <w:lang w:val="en-US"/>
        </w:rPr>
        <w:t xml:space="preserve"> = latent trait estimate; T-score = standardized T-score (mean = 50, SD = 10); PHC = Physical Health Composite</w:t>
      </w:r>
      <w:r w:rsidR="4B0360C0" w:rsidRPr="301840AD">
        <w:rPr>
          <w:rFonts w:ascii="Times New Roman" w:hAnsi="Times New Roman" w:cs="Times New Roman"/>
          <w:i/>
          <w:iCs/>
          <w:sz w:val="18"/>
          <w:szCs w:val="18"/>
          <w:lang w:val="en-US"/>
        </w:rPr>
        <w:t xml:space="preserve"> score</w:t>
      </w:r>
      <w:r w:rsidRPr="301840AD">
        <w:rPr>
          <w:rFonts w:ascii="Times New Roman" w:hAnsi="Times New Roman" w:cs="Times New Roman"/>
          <w:i/>
          <w:iCs/>
          <w:sz w:val="18"/>
          <w:szCs w:val="18"/>
          <w:lang w:val="en-US"/>
        </w:rPr>
        <w:t>; MHC = Mental Health Composite</w:t>
      </w:r>
      <w:r w:rsidR="4ED6C09E" w:rsidRPr="301840AD">
        <w:rPr>
          <w:rFonts w:ascii="Times New Roman" w:hAnsi="Times New Roman" w:cs="Times New Roman"/>
          <w:i/>
          <w:iCs/>
          <w:sz w:val="18"/>
          <w:szCs w:val="18"/>
          <w:lang w:val="en-US"/>
        </w:rPr>
        <w:t xml:space="preserve"> score</w:t>
      </w:r>
      <w:r w:rsidRPr="301840AD">
        <w:rPr>
          <w:rFonts w:ascii="Times New Roman" w:hAnsi="Times New Roman" w:cs="Times New Roman"/>
          <w:i/>
          <w:iCs/>
          <w:sz w:val="18"/>
          <w:szCs w:val="18"/>
          <w:lang w:val="en-US"/>
        </w:rPr>
        <w:t>; BKD = Burden of Kidney Disease; SKD = Symptoms/Problems of Kidney Disease; EKD = Effects of Kidney Disease)</w:t>
      </w:r>
      <w:r w:rsidR="6D827BB4" w:rsidRPr="301840AD">
        <w:rPr>
          <w:rFonts w:ascii="Times New Roman" w:hAnsi="Times New Roman" w:cs="Times New Roman"/>
          <w:i/>
          <w:iCs/>
          <w:sz w:val="18"/>
          <w:szCs w:val="18"/>
          <w:lang w:val="en-US"/>
        </w:rPr>
        <w:t>.</w:t>
      </w:r>
    </w:p>
    <w:p w14:paraId="6C98B399" w14:textId="38037D6C" w:rsidR="009467CA" w:rsidRPr="00BA1119" w:rsidRDefault="64756F19" w:rsidP="301840AD">
      <w:pPr>
        <w:spacing w:after="0" w:line="480" w:lineRule="auto"/>
        <w:jc w:val="center"/>
        <w:rPr>
          <w:rFonts w:ascii="Times New Roman" w:hAnsi="Times New Roman" w:cs="Times New Roman"/>
          <w:b/>
          <w:bCs/>
          <w:i/>
          <w:iCs/>
          <w:sz w:val="20"/>
          <w:szCs w:val="20"/>
          <w:lang w:val="en-US"/>
        </w:rPr>
      </w:pPr>
      <w:r w:rsidRPr="301840AD">
        <w:rPr>
          <w:rFonts w:ascii="Times New Roman" w:hAnsi="Times New Roman" w:cs="Times New Roman"/>
          <w:b/>
          <w:bCs/>
          <w:i/>
          <w:iCs/>
          <w:sz w:val="20"/>
          <w:szCs w:val="20"/>
          <w:lang w:val="en-US"/>
        </w:rPr>
        <w:lastRenderedPageBreak/>
        <w:t>Appendix 4</w:t>
      </w:r>
    </w:p>
    <w:p w14:paraId="7AB747B1" w14:textId="670AEF55" w:rsidR="009467CA" w:rsidRPr="00BA1119" w:rsidRDefault="64756F19" w:rsidP="301840AD">
      <w:pPr>
        <w:spacing w:after="0" w:line="480" w:lineRule="auto"/>
        <w:jc w:val="center"/>
        <w:rPr>
          <w:rFonts w:ascii="Times New Roman" w:hAnsi="Times New Roman" w:cs="Times New Roman"/>
          <w:b/>
          <w:bCs/>
          <w:sz w:val="20"/>
          <w:szCs w:val="20"/>
        </w:rPr>
      </w:pPr>
      <w:r w:rsidRPr="301840AD">
        <w:rPr>
          <w:rFonts w:ascii="Times New Roman" w:hAnsi="Times New Roman" w:cs="Times New Roman"/>
          <w:b/>
          <w:bCs/>
          <w:sz w:val="20"/>
          <w:szCs w:val="20"/>
        </w:rPr>
        <w:t>Validation Phase and Construct Validity Analysis technical details</w:t>
      </w:r>
    </w:p>
    <w:p w14:paraId="7AE07441" w14:textId="00BA563E" w:rsidR="009467CA" w:rsidRPr="00BA1119" w:rsidRDefault="009467CA" w:rsidP="301840AD">
      <w:pPr>
        <w:spacing w:after="0" w:line="480" w:lineRule="auto"/>
        <w:jc w:val="center"/>
        <w:rPr>
          <w:rFonts w:ascii="Times New Roman" w:hAnsi="Times New Roman" w:cs="Times New Roman"/>
          <w:b/>
          <w:bCs/>
          <w:sz w:val="20"/>
          <w:szCs w:val="20"/>
        </w:rPr>
      </w:pPr>
    </w:p>
    <w:p w14:paraId="0008E8AF" w14:textId="4069690F" w:rsidR="009467CA" w:rsidRPr="00BA1119" w:rsidRDefault="64756F19" w:rsidP="301840AD">
      <w:pPr>
        <w:spacing w:after="0" w:line="480" w:lineRule="auto"/>
        <w:jc w:val="both"/>
        <w:rPr>
          <w:rFonts w:ascii="Times New Roman" w:hAnsi="Times New Roman" w:cs="Times New Roman"/>
          <w:sz w:val="20"/>
          <w:szCs w:val="20"/>
        </w:rPr>
      </w:pPr>
      <w:r w:rsidRPr="301840AD">
        <w:rPr>
          <w:rFonts w:ascii="Times New Roman" w:eastAsia="Arial" w:hAnsi="Times New Roman" w:cs="Times New Roman"/>
          <w:sz w:val="20"/>
          <w:szCs w:val="20"/>
        </w:rPr>
        <w:t xml:space="preserve">To operationalize patients’ overall health status, we computed a Hospitalization Risk Score (HRS) using a multivariable logistic regression model predicting 1-year hospitalization as the dependent variable. Two models were built: the first one on Sf-12 dataset and the second one on kidney disease-specific domains dataset. The models included the following demographic and clinical predictors: age, Charlson comorbidity index, sex, BMI, albumin, phosphate, calcium, haemoglobin, KT/V, parathyroid hormone (Pth), calcium-phosphate product (CAP product), C-reactive protein (CRP), percentage of hemodiafiltration treatments over one year, vascular access type (venous central catheter or arterio-venous fistula), and comorbid conditions such as cancer, diabetes, cardiovascular disease, congestive heart failure, hypertension, hepatitis B, hepatitis C, Chronic Obstructive Pulmonary Disease (COPD), and liver disease. The model was estimated using a binomial family with a logit link function. Variables, coefficients’ </w:t>
      </w:r>
      <w:proofErr w:type="gramStart"/>
      <w:r w:rsidRPr="301840AD">
        <w:rPr>
          <w:rFonts w:ascii="Times New Roman" w:eastAsia="Arial" w:hAnsi="Times New Roman" w:cs="Times New Roman"/>
          <w:sz w:val="20"/>
          <w:szCs w:val="20"/>
        </w:rPr>
        <w:t>estimates</w:t>
      </w:r>
      <w:proofErr w:type="gramEnd"/>
      <w:r w:rsidRPr="301840AD">
        <w:rPr>
          <w:rFonts w:ascii="Times New Roman" w:eastAsia="Arial" w:hAnsi="Times New Roman" w:cs="Times New Roman"/>
          <w:sz w:val="20"/>
          <w:szCs w:val="20"/>
        </w:rPr>
        <w:t xml:space="preserve"> and p-values of the computed HRS models are shown in Table A4.1 and A4.2. </w:t>
      </w:r>
    </w:p>
    <w:p w14:paraId="497740A4" w14:textId="296EBEEE" w:rsidR="009467CA" w:rsidRPr="00BA1119" w:rsidRDefault="64756F19" w:rsidP="301840AD">
      <w:pPr>
        <w:spacing w:after="0" w:line="480" w:lineRule="auto"/>
        <w:jc w:val="both"/>
        <w:rPr>
          <w:rFonts w:ascii="Times New Roman" w:eastAsia="Arial" w:hAnsi="Times New Roman" w:cs="Times New Roman"/>
          <w:b/>
          <w:bCs/>
          <w:sz w:val="20"/>
          <w:szCs w:val="20"/>
        </w:rPr>
      </w:pPr>
      <w:r w:rsidRPr="301840AD">
        <w:rPr>
          <w:rFonts w:ascii="Times New Roman" w:eastAsia="Arial" w:hAnsi="Times New Roman" w:cs="Times New Roman"/>
          <w:i/>
          <w:iCs/>
          <w:sz w:val="20"/>
          <w:szCs w:val="20"/>
        </w:rPr>
        <w:t>Predictive validity:</w:t>
      </w:r>
      <w:r w:rsidRPr="301840AD">
        <w:rPr>
          <w:rFonts w:ascii="Times New Roman" w:eastAsia="Arial" w:hAnsi="Times New Roman" w:cs="Times New Roman"/>
          <w:sz w:val="20"/>
          <w:szCs w:val="20"/>
        </w:rPr>
        <w:t xml:space="preserve"> To assess the predictive validity of the HRQoL scores, we conducted a series of logistic regression analyses using hospitalization within 12 months from the survey completion date as the clinically relevant endpoint. Each HRQoL score (derived from both IRT and CAT approaches) was added individually to a baseline model that included only the Hospitalization Risk Score. We then evaluated whether the inclusion of each HRQoL score resulted in a statistically significant improvement in the model’s predictive performance. This approach enabled us to assess the incremental prognostic value of </w:t>
      </w:r>
      <w:proofErr w:type="gramStart"/>
      <w:r w:rsidRPr="301840AD">
        <w:rPr>
          <w:rFonts w:ascii="Times New Roman" w:eastAsia="Arial" w:hAnsi="Times New Roman" w:cs="Times New Roman"/>
          <w:sz w:val="20"/>
          <w:szCs w:val="20"/>
        </w:rPr>
        <w:t>patient-reported</w:t>
      </w:r>
      <w:proofErr w:type="gramEnd"/>
      <w:r w:rsidRPr="301840AD">
        <w:rPr>
          <w:rFonts w:ascii="Times New Roman" w:eastAsia="Arial" w:hAnsi="Times New Roman" w:cs="Times New Roman"/>
          <w:sz w:val="20"/>
          <w:szCs w:val="20"/>
        </w:rPr>
        <w:t xml:space="preserve"> HRQoL in predicting clinically meaningful outcomes</w:t>
      </w:r>
      <w:r w:rsidRPr="301840AD">
        <w:rPr>
          <w:rFonts w:ascii="Times New Roman" w:hAnsi="Times New Roman" w:cs="Times New Roman"/>
          <w:sz w:val="20"/>
          <w:szCs w:val="20"/>
        </w:rPr>
        <w:t xml:space="preserve"> </w:t>
      </w:r>
      <w:sdt>
        <w:sdtPr>
          <w:rPr>
            <w:rFonts w:ascii="Times New Roman" w:hAnsi="Times New Roman" w:cs="Times New Roman"/>
            <w:color w:val="000000" w:themeColor="text1"/>
            <w:sz w:val="20"/>
            <w:szCs w:val="20"/>
          </w:rPr>
          <w:tag w:val="MENDELEY_CITATION_v3_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"/>
          <w:id w:val="1623136889"/>
          <w:placeholder>
            <w:docPart w:val="DefaultPlaceholder_-1854013440"/>
          </w:placeholder>
        </w:sdtPr>
        <w:sdtEndPr/>
        <w:sdtContent>
          <w:r w:rsidRPr="301840AD">
            <w:rPr>
              <w:rFonts w:ascii="Times New Roman" w:hAnsi="Times New Roman" w:cs="Times New Roman"/>
              <w:color w:val="000000" w:themeColor="text1"/>
              <w:sz w:val="20"/>
              <w:szCs w:val="20"/>
            </w:rPr>
            <w:t>[Rincon Bello et al., 2024</w:t>
          </w:r>
        </w:sdtContent>
      </w:sdt>
      <w:r w:rsidRPr="301840AD">
        <w:rPr>
          <w:rFonts w:ascii="Times New Roman" w:eastAsia="Arial" w:hAnsi="Times New Roman" w:cs="Times New Roman"/>
          <w:sz w:val="20"/>
          <w:szCs w:val="20"/>
        </w:rPr>
        <w:t>].</w:t>
      </w:r>
    </w:p>
    <w:p w14:paraId="30A1765B" w14:textId="30F0FE76" w:rsidR="009467CA" w:rsidRPr="00BA1119" w:rsidRDefault="009467CA" w:rsidP="009467CA"/>
    <w:p w14:paraId="33B8CFB1" w14:textId="75D29C47" w:rsidR="009467CA" w:rsidRPr="00BA1119" w:rsidRDefault="009467CA" w:rsidP="009467CA"/>
    <w:p w14:paraId="5E59A3DC" w14:textId="34C0A513" w:rsidR="009467CA" w:rsidRPr="00BA1119" w:rsidRDefault="009467CA" w:rsidP="009467CA"/>
    <w:p w14:paraId="64C69060" w14:textId="5BD8E5FC" w:rsidR="009467CA" w:rsidRPr="00BA1119" w:rsidRDefault="009467CA" w:rsidP="009467CA"/>
    <w:p w14:paraId="740D0F60" w14:textId="63CF0BBF" w:rsidR="009467CA" w:rsidRPr="00BA1119" w:rsidRDefault="009467CA" w:rsidP="009467CA"/>
    <w:p w14:paraId="51F80B34" w14:textId="46DE96DB" w:rsidR="009467CA" w:rsidRPr="00BA1119" w:rsidRDefault="009467CA" w:rsidP="009467CA"/>
    <w:p w14:paraId="68408261" w14:textId="11B85400" w:rsidR="009467CA" w:rsidRPr="00BA1119" w:rsidRDefault="009467CA" w:rsidP="009467CA"/>
    <w:p w14:paraId="51B4EA81" w14:textId="3EEA9B61" w:rsidR="009467CA" w:rsidRDefault="009467CA" w:rsidP="009467CA"/>
    <w:p w14:paraId="4151D448" w14:textId="77777777" w:rsidR="00605C98" w:rsidRPr="00BA1119" w:rsidRDefault="00605C98" w:rsidP="009467CA"/>
    <w:p w14:paraId="5B94BACA" w14:textId="029BBACC" w:rsidR="009467CA" w:rsidRPr="00BA1119" w:rsidRDefault="64756F19" w:rsidP="301840AD">
      <w:pPr>
        <w:rPr>
          <w:rFonts w:ascii="Aptos" w:eastAsia="DengXian" w:hAnsi="Aptos" w:cs="Cordia New"/>
        </w:rPr>
      </w:pPr>
      <w:r w:rsidRPr="301840AD">
        <w:rPr>
          <w:rFonts w:ascii="Times New Roman" w:eastAsia="DengXian" w:hAnsi="Times New Roman" w:cs="Times New Roman"/>
          <w:b/>
          <w:bCs/>
          <w:sz w:val="20"/>
          <w:szCs w:val="20"/>
        </w:rPr>
        <w:lastRenderedPageBreak/>
        <w:t>Table A4.1: Multivariable Logistic Regression predicting 1-year hospitalization after SF-12 questionnaire completion for the SF-12 dataset.</w:t>
      </w:r>
    </w:p>
    <w:tbl>
      <w:tblPr>
        <w:tblW w:w="0" w:type="auto"/>
        <w:jc w:val="center"/>
        <w:tblLook w:val="04A0" w:firstRow="1" w:lastRow="0" w:firstColumn="1" w:lastColumn="0" w:noHBand="0" w:noVBand="1"/>
      </w:tblPr>
      <w:tblGrid>
        <w:gridCol w:w="2441"/>
        <w:gridCol w:w="2160"/>
        <w:gridCol w:w="2160"/>
        <w:gridCol w:w="2160"/>
      </w:tblGrid>
      <w:tr w:rsidR="301840AD" w14:paraId="5A99850A" w14:textId="77777777" w:rsidTr="301840AD">
        <w:trPr>
          <w:trHeight w:val="283"/>
          <w:jc w:val="center"/>
        </w:trPr>
        <w:tc>
          <w:tcPr>
            <w:tcW w:w="2441" w:type="dxa"/>
            <w:tcBorders>
              <w:top w:val="single" w:sz="18" w:space="0" w:color="000000" w:themeColor="text1"/>
            </w:tcBorders>
            <w:vAlign w:val="center"/>
          </w:tcPr>
          <w:p w14:paraId="171FF683" w14:textId="77777777" w:rsidR="301840AD" w:rsidRPr="00605C98" w:rsidRDefault="301840AD" w:rsidP="301840AD">
            <w:pPr>
              <w:spacing w:after="200" w:line="276" w:lineRule="auto"/>
              <w:jc w:val="center"/>
              <w:rPr>
                <w:rFonts w:ascii="Times New Roman" w:eastAsia="MS Mincho" w:hAnsi="Times New Roman" w:cs="Times New Roman"/>
                <w:b/>
                <w:bCs/>
                <w:sz w:val="18"/>
                <w:szCs w:val="18"/>
                <w:lang w:val="en-US" w:eastAsia="en-US" w:bidi="ar-SA"/>
              </w:rPr>
            </w:pPr>
            <w:r w:rsidRPr="00605C98">
              <w:rPr>
                <w:rFonts w:ascii="Times New Roman" w:eastAsia="MS Mincho" w:hAnsi="Times New Roman" w:cs="Times New Roman"/>
                <w:b/>
                <w:bCs/>
                <w:sz w:val="18"/>
                <w:szCs w:val="18"/>
                <w:lang w:val="en-US" w:eastAsia="en-US" w:bidi="ar-SA"/>
              </w:rPr>
              <w:t>Variable</w:t>
            </w:r>
          </w:p>
        </w:tc>
        <w:tc>
          <w:tcPr>
            <w:tcW w:w="2160" w:type="dxa"/>
            <w:tcBorders>
              <w:top w:val="single" w:sz="18" w:space="0" w:color="000000" w:themeColor="text1"/>
            </w:tcBorders>
            <w:vAlign w:val="center"/>
          </w:tcPr>
          <w:p w14:paraId="413E94B2" w14:textId="77777777" w:rsidR="301840AD" w:rsidRPr="00605C98" w:rsidRDefault="301840AD" w:rsidP="301840AD">
            <w:pPr>
              <w:spacing w:after="200" w:line="276" w:lineRule="auto"/>
              <w:jc w:val="center"/>
              <w:rPr>
                <w:rFonts w:ascii="Times New Roman" w:eastAsia="MS Mincho" w:hAnsi="Times New Roman" w:cs="Times New Roman"/>
                <w:b/>
                <w:bCs/>
                <w:sz w:val="18"/>
                <w:szCs w:val="18"/>
                <w:lang w:val="en-US" w:eastAsia="en-US" w:bidi="ar-SA"/>
              </w:rPr>
            </w:pPr>
            <w:r w:rsidRPr="00605C98">
              <w:rPr>
                <w:rFonts w:ascii="Times New Roman" w:eastAsia="MS Mincho" w:hAnsi="Times New Roman" w:cs="Times New Roman"/>
                <w:b/>
                <w:bCs/>
                <w:sz w:val="18"/>
                <w:szCs w:val="18"/>
                <w:lang w:val="en-US" w:eastAsia="en-US" w:bidi="ar-SA"/>
              </w:rPr>
              <w:t>Coefficient Estimate</w:t>
            </w:r>
          </w:p>
        </w:tc>
        <w:tc>
          <w:tcPr>
            <w:tcW w:w="2160" w:type="dxa"/>
            <w:tcBorders>
              <w:top w:val="single" w:sz="18" w:space="0" w:color="000000" w:themeColor="text1"/>
            </w:tcBorders>
            <w:vAlign w:val="center"/>
          </w:tcPr>
          <w:p w14:paraId="3A8674DB" w14:textId="77777777" w:rsidR="301840AD" w:rsidRPr="00605C98" w:rsidRDefault="301840AD" w:rsidP="301840AD">
            <w:pPr>
              <w:spacing w:after="200" w:line="276" w:lineRule="auto"/>
              <w:jc w:val="center"/>
              <w:rPr>
                <w:rFonts w:ascii="Times New Roman" w:eastAsia="MS Mincho" w:hAnsi="Times New Roman" w:cs="Times New Roman"/>
                <w:b/>
                <w:bCs/>
                <w:sz w:val="18"/>
                <w:szCs w:val="18"/>
                <w:lang w:val="en-US" w:eastAsia="en-US" w:bidi="ar-SA"/>
              </w:rPr>
            </w:pPr>
            <w:r w:rsidRPr="00605C98">
              <w:rPr>
                <w:rFonts w:ascii="Times New Roman" w:eastAsia="MS Mincho" w:hAnsi="Times New Roman" w:cs="Times New Roman"/>
                <w:b/>
                <w:bCs/>
                <w:sz w:val="18"/>
                <w:szCs w:val="18"/>
                <w:lang w:val="en-US" w:eastAsia="en-US" w:bidi="ar-SA"/>
              </w:rPr>
              <w:t>Standard Error</w:t>
            </w:r>
          </w:p>
        </w:tc>
        <w:tc>
          <w:tcPr>
            <w:tcW w:w="2160" w:type="dxa"/>
            <w:tcBorders>
              <w:top w:val="single" w:sz="18" w:space="0" w:color="000000" w:themeColor="text1"/>
            </w:tcBorders>
            <w:vAlign w:val="center"/>
          </w:tcPr>
          <w:p w14:paraId="70C4232D" w14:textId="77777777" w:rsidR="301840AD" w:rsidRPr="00605C98" w:rsidRDefault="301840AD" w:rsidP="301840AD">
            <w:pPr>
              <w:spacing w:after="200" w:line="276" w:lineRule="auto"/>
              <w:jc w:val="center"/>
              <w:rPr>
                <w:rFonts w:ascii="Times New Roman" w:eastAsia="MS Mincho" w:hAnsi="Times New Roman" w:cs="Times New Roman"/>
                <w:b/>
                <w:bCs/>
                <w:sz w:val="18"/>
                <w:szCs w:val="18"/>
                <w:lang w:val="en-US" w:eastAsia="en-US" w:bidi="ar-SA"/>
              </w:rPr>
            </w:pPr>
            <w:r w:rsidRPr="00605C98">
              <w:rPr>
                <w:rFonts w:ascii="Times New Roman" w:eastAsia="MS Mincho" w:hAnsi="Times New Roman" w:cs="Times New Roman"/>
                <w:b/>
                <w:bCs/>
                <w:sz w:val="18"/>
                <w:szCs w:val="18"/>
                <w:lang w:val="en-US" w:eastAsia="en-US" w:bidi="ar-SA"/>
              </w:rPr>
              <w:t>p-value</w:t>
            </w:r>
          </w:p>
        </w:tc>
      </w:tr>
      <w:tr w:rsidR="301840AD" w14:paraId="732BFB59" w14:textId="77777777" w:rsidTr="301840AD">
        <w:trPr>
          <w:trHeight w:val="283"/>
          <w:jc w:val="center"/>
        </w:trPr>
        <w:tc>
          <w:tcPr>
            <w:tcW w:w="2441" w:type="dxa"/>
            <w:tcBorders>
              <w:top w:val="single" w:sz="18" w:space="0" w:color="000000" w:themeColor="text1"/>
            </w:tcBorders>
            <w:vAlign w:val="center"/>
          </w:tcPr>
          <w:p w14:paraId="3E9C6D0A" w14:textId="5EA9F785" w:rsidR="301840AD" w:rsidRPr="00605C98" w:rsidRDefault="301840AD" w:rsidP="301840AD">
            <w:pPr>
              <w:spacing w:after="200" w:line="276" w:lineRule="auto"/>
              <w:jc w:val="center"/>
              <w:rPr>
                <w:rFonts w:ascii="Times New Roman" w:eastAsia="MS Mincho" w:hAnsi="Times New Roman" w:cs="Times New Roman"/>
                <w:sz w:val="18"/>
                <w:szCs w:val="18"/>
                <w:lang w:val="en-US" w:eastAsia="en-US" w:bidi="ar-SA"/>
              </w:rPr>
            </w:pPr>
            <w:r w:rsidRPr="00605C98">
              <w:rPr>
                <w:rFonts w:ascii="Times New Roman" w:eastAsia="MS Mincho" w:hAnsi="Times New Roman" w:cs="Times New Roman"/>
                <w:sz w:val="18"/>
                <w:szCs w:val="18"/>
                <w:lang w:val="en-US" w:eastAsia="en-US" w:bidi="ar-SA"/>
              </w:rPr>
              <w:t>Intercept</w:t>
            </w:r>
          </w:p>
        </w:tc>
        <w:tc>
          <w:tcPr>
            <w:tcW w:w="2160" w:type="dxa"/>
            <w:tcBorders>
              <w:top w:val="single" w:sz="18" w:space="0" w:color="000000" w:themeColor="text1"/>
            </w:tcBorders>
            <w:vAlign w:val="center"/>
          </w:tcPr>
          <w:p w14:paraId="1F063064" w14:textId="26DD26C1" w:rsidR="301840AD" w:rsidRPr="00605C98" w:rsidRDefault="301840AD" w:rsidP="301840AD">
            <w:pPr>
              <w:spacing w:after="200" w:line="276" w:lineRule="auto"/>
              <w:jc w:val="center"/>
              <w:rPr>
                <w:rFonts w:ascii="Times New Roman" w:eastAsia="MS Mincho" w:hAnsi="Times New Roman" w:cs="Times New Roman"/>
                <w:sz w:val="18"/>
                <w:szCs w:val="18"/>
                <w:lang w:val="en-US" w:eastAsia="en-US" w:bidi="ar-SA"/>
              </w:rPr>
            </w:pPr>
            <w:r w:rsidRPr="00605C98">
              <w:rPr>
                <w:rFonts w:ascii="Times New Roman" w:eastAsia="MS Mincho" w:hAnsi="Times New Roman" w:cs="Times New Roman"/>
                <w:sz w:val="18"/>
                <w:szCs w:val="18"/>
                <w:lang w:val="en-US" w:eastAsia="en-US" w:bidi="ar-SA"/>
              </w:rPr>
              <w:t>0.11</w:t>
            </w:r>
          </w:p>
        </w:tc>
        <w:tc>
          <w:tcPr>
            <w:tcW w:w="2160" w:type="dxa"/>
            <w:tcBorders>
              <w:top w:val="single" w:sz="18" w:space="0" w:color="000000" w:themeColor="text1"/>
            </w:tcBorders>
            <w:vAlign w:val="center"/>
          </w:tcPr>
          <w:p w14:paraId="469744AA" w14:textId="4CBED6BC" w:rsidR="301840AD" w:rsidRPr="00605C98" w:rsidRDefault="301840AD" w:rsidP="301840AD">
            <w:pPr>
              <w:spacing w:after="200" w:line="276" w:lineRule="auto"/>
              <w:jc w:val="center"/>
              <w:rPr>
                <w:rFonts w:ascii="Times New Roman" w:eastAsia="MS Mincho" w:hAnsi="Times New Roman" w:cs="Times New Roman"/>
                <w:sz w:val="18"/>
                <w:szCs w:val="18"/>
                <w:lang w:val="en-US" w:eastAsia="en-US" w:bidi="ar-SA"/>
              </w:rPr>
            </w:pPr>
            <w:r w:rsidRPr="00605C98">
              <w:rPr>
                <w:rFonts w:ascii="Times New Roman" w:eastAsia="MS Mincho" w:hAnsi="Times New Roman" w:cs="Times New Roman"/>
                <w:sz w:val="18"/>
                <w:szCs w:val="18"/>
                <w:lang w:val="en-US" w:eastAsia="en-US" w:bidi="ar-SA"/>
              </w:rPr>
              <w:t>0.89</w:t>
            </w:r>
          </w:p>
        </w:tc>
        <w:tc>
          <w:tcPr>
            <w:tcW w:w="2160" w:type="dxa"/>
            <w:tcBorders>
              <w:top w:val="single" w:sz="18" w:space="0" w:color="000000" w:themeColor="text1"/>
            </w:tcBorders>
            <w:vAlign w:val="center"/>
          </w:tcPr>
          <w:p w14:paraId="533042AA" w14:textId="5F457933" w:rsidR="301840AD" w:rsidRPr="00605C98" w:rsidRDefault="301840AD" w:rsidP="301840AD">
            <w:pPr>
              <w:spacing w:after="200" w:line="276" w:lineRule="auto"/>
              <w:jc w:val="center"/>
              <w:rPr>
                <w:rFonts w:ascii="Times New Roman" w:eastAsia="MS Mincho" w:hAnsi="Times New Roman" w:cs="Times New Roman"/>
                <w:sz w:val="18"/>
                <w:szCs w:val="18"/>
                <w:lang w:val="en-US" w:eastAsia="en-US" w:bidi="ar-SA"/>
              </w:rPr>
            </w:pPr>
            <w:r w:rsidRPr="00605C98">
              <w:rPr>
                <w:rFonts w:ascii="Times New Roman" w:eastAsia="MS Mincho" w:hAnsi="Times New Roman" w:cs="Times New Roman"/>
                <w:sz w:val="18"/>
                <w:szCs w:val="18"/>
                <w:lang w:val="en-US" w:eastAsia="en-US" w:bidi="ar-SA"/>
              </w:rPr>
              <w:t>0.90</w:t>
            </w:r>
          </w:p>
        </w:tc>
      </w:tr>
      <w:tr w:rsidR="301840AD" w14:paraId="6D60EDDF" w14:textId="77777777" w:rsidTr="301840AD">
        <w:trPr>
          <w:trHeight w:val="283"/>
          <w:jc w:val="center"/>
        </w:trPr>
        <w:tc>
          <w:tcPr>
            <w:tcW w:w="2441" w:type="dxa"/>
            <w:vAlign w:val="center"/>
          </w:tcPr>
          <w:p w14:paraId="09BD0489" w14:textId="6A7AF61C" w:rsidR="301840AD" w:rsidRPr="00605C98" w:rsidRDefault="301840AD" w:rsidP="301840AD">
            <w:pPr>
              <w:spacing w:after="200" w:line="276" w:lineRule="auto"/>
              <w:jc w:val="center"/>
              <w:rPr>
                <w:rFonts w:ascii="Times New Roman" w:eastAsia="MS Mincho" w:hAnsi="Times New Roman" w:cs="Times New Roman"/>
                <w:sz w:val="18"/>
                <w:szCs w:val="18"/>
                <w:lang w:val="en-US" w:eastAsia="en-US" w:bidi="ar-SA"/>
              </w:rPr>
            </w:pPr>
            <w:r w:rsidRPr="00605C98">
              <w:rPr>
                <w:rFonts w:ascii="Times New Roman" w:eastAsia="MS Mincho" w:hAnsi="Times New Roman" w:cs="Times New Roman"/>
                <w:sz w:val="18"/>
                <w:szCs w:val="18"/>
                <w:lang w:val="en-US" w:eastAsia="en-US" w:bidi="ar-SA"/>
              </w:rPr>
              <w:t>Age</w:t>
            </w:r>
          </w:p>
        </w:tc>
        <w:tc>
          <w:tcPr>
            <w:tcW w:w="2160" w:type="dxa"/>
            <w:vAlign w:val="center"/>
          </w:tcPr>
          <w:p w14:paraId="57A80C87" w14:textId="5AB473BC" w:rsidR="301840AD" w:rsidRPr="00605C98" w:rsidRDefault="301840AD" w:rsidP="301840AD">
            <w:pPr>
              <w:spacing w:after="200" w:line="276" w:lineRule="auto"/>
              <w:jc w:val="center"/>
              <w:rPr>
                <w:rFonts w:ascii="Times New Roman" w:eastAsia="MS Mincho" w:hAnsi="Times New Roman" w:cs="Times New Roman"/>
                <w:sz w:val="18"/>
                <w:szCs w:val="18"/>
                <w:lang w:val="en-US" w:eastAsia="en-US" w:bidi="ar-SA"/>
              </w:rPr>
            </w:pPr>
            <w:r w:rsidRPr="00605C98">
              <w:rPr>
                <w:rFonts w:ascii="Times New Roman" w:eastAsia="MS Mincho" w:hAnsi="Times New Roman" w:cs="Times New Roman"/>
                <w:sz w:val="18"/>
                <w:szCs w:val="18"/>
                <w:lang w:val="en-US" w:eastAsia="en-US" w:bidi="ar-SA"/>
              </w:rPr>
              <w:t>0.00</w:t>
            </w:r>
          </w:p>
        </w:tc>
        <w:tc>
          <w:tcPr>
            <w:tcW w:w="2160" w:type="dxa"/>
            <w:vAlign w:val="center"/>
          </w:tcPr>
          <w:p w14:paraId="4BED250A" w14:textId="4DDA04BB" w:rsidR="301840AD" w:rsidRPr="00605C98" w:rsidRDefault="301840AD" w:rsidP="301840AD">
            <w:pPr>
              <w:spacing w:after="200" w:line="276" w:lineRule="auto"/>
              <w:jc w:val="center"/>
              <w:rPr>
                <w:rFonts w:ascii="Times New Roman" w:eastAsia="MS Mincho" w:hAnsi="Times New Roman" w:cs="Times New Roman"/>
                <w:sz w:val="18"/>
                <w:szCs w:val="18"/>
                <w:lang w:val="en-US" w:eastAsia="en-US" w:bidi="ar-SA"/>
              </w:rPr>
            </w:pPr>
            <w:r w:rsidRPr="00605C98">
              <w:rPr>
                <w:rFonts w:ascii="Times New Roman" w:eastAsia="MS Mincho" w:hAnsi="Times New Roman" w:cs="Times New Roman"/>
                <w:sz w:val="18"/>
                <w:szCs w:val="18"/>
                <w:lang w:val="en-US" w:eastAsia="en-US" w:bidi="ar-SA"/>
              </w:rPr>
              <w:t>0.00</w:t>
            </w:r>
          </w:p>
        </w:tc>
        <w:tc>
          <w:tcPr>
            <w:tcW w:w="2160" w:type="dxa"/>
            <w:vAlign w:val="center"/>
          </w:tcPr>
          <w:p w14:paraId="6A823F5A" w14:textId="1BF0DC96" w:rsidR="301840AD" w:rsidRPr="00605C98" w:rsidRDefault="301840AD" w:rsidP="301840AD">
            <w:pPr>
              <w:spacing w:after="200" w:line="276" w:lineRule="auto"/>
              <w:jc w:val="center"/>
              <w:rPr>
                <w:rFonts w:ascii="Times New Roman" w:eastAsia="MS Mincho" w:hAnsi="Times New Roman" w:cs="Times New Roman"/>
                <w:sz w:val="18"/>
                <w:szCs w:val="18"/>
                <w:lang w:val="en-US" w:eastAsia="en-US" w:bidi="ar-SA"/>
              </w:rPr>
            </w:pPr>
            <w:r w:rsidRPr="00605C98">
              <w:rPr>
                <w:rFonts w:ascii="Times New Roman" w:eastAsia="MS Mincho" w:hAnsi="Times New Roman" w:cs="Times New Roman"/>
                <w:sz w:val="18"/>
                <w:szCs w:val="18"/>
                <w:lang w:val="en-US" w:eastAsia="en-US" w:bidi="ar-SA"/>
              </w:rPr>
              <w:t>0.24</w:t>
            </w:r>
          </w:p>
        </w:tc>
      </w:tr>
      <w:tr w:rsidR="301840AD" w14:paraId="78A021FA" w14:textId="77777777" w:rsidTr="301840AD">
        <w:trPr>
          <w:trHeight w:val="283"/>
          <w:jc w:val="center"/>
        </w:trPr>
        <w:tc>
          <w:tcPr>
            <w:tcW w:w="2441" w:type="dxa"/>
            <w:vAlign w:val="center"/>
          </w:tcPr>
          <w:p w14:paraId="03302352" w14:textId="6640AEF7" w:rsidR="301840AD" w:rsidRPr="00605C98" w:rsidRDefault="301840AD" w:rsidP="301840AD">
            <w:pPr>
              <w:spacing w:after="200" w:line="276" w:lineRule="auto"/>
              <w:jc w:val="center"/>
              <w:rPr>
                <w:rFonts w:ascii="Times New Roman" w:eastAsia="MS Mincho" w:hAnsi="Times New Roman" w:cs="Times New Roman"/>
                <w:sz w:val="18"/>
                <w:szCs w:val="18"/>
                <w:lang w:val="en-US" w:eastAsia="en-US" w:bidi="ar-SA"/>
              </w:rPr>
            </w:pPr>
            <w:r w:rsidRPr="00605C98">
              <w:rPr>
                <w:rFonts w:ascii="Times New Roman" w:eastAsia="MS Mincho" w:hAnsi="Times New Roman" w:cs="Times New Roman"/>
                <w:sz w:val="18"/>
                <w:szCs w:val="18"/>
                <w:lang w:val="en-US" w:eastAsia="en-US" w:bidi="ar-SA"/>
              </w:rPr>
              <w:t>Charlson Index Score</w:t>
            </w:r>
          </w:p>
        </w:tc>
        <w:tc>
          <w:tcPr>
            <w:tcW w:w="2160" w:type="dxa"/>
            <w:vAlign w:val="center"/>
          </w:tcPr>
          <w:p w14:paraId="2357492B" w14:textId="1812FB0B" w:rsidR="301840AD" w:rsidRPr="00605C98" w:rsidRDefault="301840AD" w:rsidP="301840AD">
            <w:pPr>
              <w:spacing w:after="200" w:line="276" w:lineRule="auto"/>
              <w:jc w:val="center"/>
              <w:rPr>
                <w:rFonts w:ascii="Times New Roman" w:eastAsia="MS Mincho" w:hAnsi="Times New Roman" w:cs="Times New Roman"/>
                <w:sz w:val="18"/>
                <w:szCs w:val="18"/>
                <w:lang w:val="en-US" w:eastAsia="en-US" w:bidi="ar-SA"/>
              </w:rPr>
            </w:pPr>
            <w:r w:rsidRPr="00605C98">
              <w:rPr>
                <w:rFonts w:ascii="Times New Roman" w:eastAsia="MS Mincho" w:hAnsi="Times New Roman" w:cs="Times New Roman"/>
                <w:sz w:val="18"/>
                <w:szCs w:val="18"/>
                <w:lang w:val="en-US" w:eastAsia="en-US" w:bidi="ar-SA"/>
              </w:rPr>
              <w:t>0.09</w:t>
            </w:r>
          </w:p>
        </w:tc>
        <w:tc>
          <w:tcPr>
            <w:tcW w:w="2160" w:type="dxa"/>
            <w:vAlign w:val="center"/>
          </w:tcPr>
          <w:p w14:paraId="287F9056" w14:textId="3F6B3683" w:rsidR="301840AD" w:rsidRPr="00605C98" w:rsidRDefault="301840AD" w:rsidP="301840AD">
            <w:pPr>
              <w:spacing w:after="200" w:line="276" w:lineRule="auto"/>
              <w:jc w:val="center"/>
              <w:rPr>
                <w:rFonts w:ascii="Times New Roman" w:eastAsia="MS Mincho" w:hAnsi="Times New Roman" w:cs="Times New Roman"/>
                <w:sz w:val="18"/>
                <w:szCs w:val="18"/>
                <w:lang w:val="en-US" w:eastAsia="en-US" w:bidi="ar-SA"/>
              </w:rPr>
            </w:pPr>
            <w:r w:rsidRPr="00605C98">
              <w:rPr>
                <w:rFonts w:ascii="Times New Roman" w:eastAsia="MS Mincho" w:hAnsi="Times New Roman" w:cs="Times New Roman"/>
                <w:sz w:val="18"/>
                <w:szCs w:val="18"/>
                <w:lang w:val="en-US" w:eastAsia="en-US" w:bidi="ar-SA"/>
              </w:rPr>
              <w:t>0.04</w:t>
            </w:r>
          </w:p>
        </w:tc>
        <w:tc>
          <w:tcPr>
            <w:tcW w:w="2160" w:type="dxa"/>
            <w:vAlign w:val="center"/>
          </w:tcPr>
          <w:p w14:paraId="09E99B6D" w14:textId="04120451" w:rsidR="301840AD" w:rsidRPr="00605C98" w:rsidRDefault="301840AD" w:rsidP="301840AD">
            <w:pPr>
              <w:spacing w:after="200" w:line="276" w:lineRule="auto"/>
              <w:jc w:val="center"/>
              <w:rPr>
                <w:rFonts w:ascii="Times New Roman" w:eastAsia="MS Mincho" w:hAnsi="Times New Roman" w:cs="Times New Roman"/>
                <w:sz w:val="18"/>
                <w:szCs w:val="18"/>
                <w:lang w:val="en-US" w:eastAsia="en-US" w:bidi="ar-SA"/>
              </w:rPr>
            </w:pPr>
            <w:r w:rsidRPr="00605C98">
              <w:rPr>
                <w:rFonts w:ascii="Times New Roman" w:eastAsia="MS Mincho" w:hAnsi="Times New Roman" w:cs="Times New Roman"/>
                <w:sz w:val="18"/>
                <w:szCs w:val="18"/>
                <w:lang w:val="en-US" w:eastAsia="en-US" w:bidi="ar-SA"/>
              </w:rPr>
              <w:t>0.02 *</w:t>
            </w:r>
          </w:p>
        </w:tc>
      </w:tr>
      <w:tr w:rsidR="301840AD" w14:paraId="3FFAF62F" w14:textId="77777777" w:rsidTr="301840AD">
        <w:trPr>
          <w:trHeight w:val="283"/>
          <w:jc w:val="center"/>
        </w:trPr>
        <w:tc>
          <w:tcPr>
            <w:tcW w:w="2441" w:type="dxa"/>
            <w:vAlign w:val="center"/>
          </w:tcPr>
          <w:p w14:paraId="0E37233E" w14:textId="3F944AF8" w:rsidR="301840AD" w:rsidRPr="00605C98" w:rsidRDefault="301840AD" w:rsidP="301840AD">
            <w:pPr>
              <w:spacing w:after="200" w:line="276" w:lineRule="auto"/>
              <w:jc w:val="center"/>
              <w:rPr>
                <w:rFonts w:ascii="Times New Roman" w:eastAsia="MS Mincho" w:hAnsi="Times New Roman" w:cs="Times New Roman"/>
                <w:sz w:val="18"/>
                <w:szCs w:val="18"/>
                <w:lang w:val="en-US" w:eastAsia="en-US" w:bidi="ar-SA"/>
              </w:rPr>
            </w:pPr>
            <w:r w:rsidRPr="00605C98">
              <w:rPr>
                <w:rFonts w:ascii="Times New Roman" w:eastAsia="MS Mincho" w:hAnsi="Times New Roman" w:cs="Times New Roman"/>
                <w:sz w:val="18"/>
                <w:szCs w:val="18"/>
                <w:lang w:val="en-US" w:eastAsia="en-US" w:bidi="ar-SA"/>
              </w:rPr>
              <w:t>Male</w:t>
            </w:r>
          </w:p>
        </w:tc>
        <w:tc>
          <w:tcPr>
            <w:tcW w:w="2160" w:type="dxa"/>
            <w:vAlign w:val="center"/>
          </w:tcPr>
          <w:p w14:paraId="51C6C382" w14:textId="2048981D" w:rsidR="301840AD" w:rsidRPr="00605C98" w:rsidRDefault="301840AD" w:rsidP="301840AD">
            <w:pPr>
              <w:spacing w:after="200" w:line="276" w:lineRule="auto"/>
              <w:jc w:val="center"/>
              <w:rPr>
                <w:rFonts w:ascii="Times New Roman" w:eastAsia="MS Mincho" w:hAnsi="Times New Roman" w:cs="Times New Roman"/>
                <w:sz w:val="18"/>
                <w:szCs w:val="18"/>
                <w:lang w:val="en-US" w:eastAsia="en-US" w:bidi="ar-SA"/>
              </w:rPr>
            </w:pPr>
            <w:r w:rsidRPr="00605C98">
              <w:rPr>
                <w:rFonts w:ascii="Times New Roman" w:eastAsia="MS Mincho" w:hAnsi="Times New Roman" w:cs="Times New Roman"/>
                <w:sz w:val="18"/>
                <w:szCs w:val="18"/>
                <w:lang w:val="en-US" w:eastAsia="en-US" w:bidi="ar-SA"/>
              </w:rPr>
              <w:t>-0.13</w:t>
            </w:r>
          </w:p>
        </w:tc>
        <w:tc>
          <w:tcPr>
            <w:tcW w:w="2160" w:type="dxa"/>
            <w:vAlign w:val="center"/>
          </w:tcPr>
          <w:p w14:paraId="72C8F558" w14:textId="55FDE20E" w:rsidR="301840AD" w:rsidRPr="00605C98" w:rsidRDefault="301840AD" w:rsidP="301840AD">
            <w:pPr>
              <w:spacing w:after="200" w:line="276" w:lineRule="auto"/>
              <w:jc w:val="center"/>
              <w:rPr>
                <w:rFonts w:ascii="Times New Roman" w:eastAsia="MS Mincho" w:hAnsi="Times New Roman" w:cs="Times New Roman"/>
                <w:sz w:val="18"/>
                <w:szCs w:val="18"/>
                <w:lang w:val="en-US" w:eastAsia="en-US" w:bidi="ar-SA"/>
              </w:rPr>
            </w:pPr>
            <w:r w:rsidRPr="00605C98">
              <w:rPr>
                <w:rFonts w:ascii="Times New Roman" w:eastAsia="MS Mincho" w:hAnsi="Times New Roman" w:cs="Times New Roman"/>
                <w:sz w:val="18"/>
                <w:szCs w:val="18"/>
                <w:lang w:val="en-US" w:eastAsia="en-US" w:bidi="ar-SA"/>
              </w:rPr>
              <w:t>0.09</w:t>
            </w:r>
          </w:p>
        </w:tc>
        <w:tc>
          <w:tcPr>
            <w:tcW w:w="2160" w:type="dxa"/>
            <w:vAlign w:val="center"/>
          </w:tcPr>
          <w:p w14:paraId="330F18B6" w14:textId="3CE26D6E" w:rsidR="301840AD" w:rsidRPr="00605C98" w:rsidRDefault="301840AD" w:rsidP="301840AD">
            <w:pPr>
              <w:spacing w:after="200" w:line="276" w:lineRule="auto"/>
              <w:jc w:val="center"/>
              <w:rPr>
                <w:rFonts w:ascii="Times New Roman" w:eastAsia="MS Mincho" w:hAnsi="Times New Roman" w:cs="Times New Roman"/>
                <w:sz w:val="18"/>
                <w:szCs w:val="18"/>
                <w:lang w:val="en-US" w:eastAsia="en-US" w:bidi="ar-SA"/>
              </w:rPr>
            </w:pPr>
            <w:r w:rsidRPr="00605C98">
              <w:rPr>
                <w:rFonts w:ascii="Times New Roman" w:eastAsia="MS Mincho" w:hAnsi="Times New Roman" w:cs="Times New Roman"/>
                <w:sz w:val="18"/>
                <w:szCs w:val="18"/>
                <w:lang w:val="en-US" w:eastAsia="en-US" w:bidi="ar-SA"/>
              </w:rPr>
              <w:t>0.17</w:t>
            </w:r>
          </w:p>
        </w:tc>
      </w:tr>
      <w:tr w:rsidR="301840AD" w14:paraId="781AF5F0" w14:textId="77777777" w:rsidTr="301840AD">
        <w:trPr>
          <w:trHeight w:val="283"/>
          <w:jc w:val="center"/>
        </w:trPr>
        <w:tc>
          <w:tcPr>
            <w:tcW w:w="2441" w:type="dxa"/>
            <w:vAlign w:val="center"/>
          </w:tcPr>
          <w:p w14:paraId="26748C45" w14:textId="03626492" w:rsidR="301840AD" w:rsidRPr="00605C98" w:rsidRDefault="301840AD" w:rsidP="301840AD">
            <w:pPr>
              <w:spacing w:after="200" w:line="276" w:lineRule="auto"/>
              <w:jc w:val="center"/>
              <w:rPr>
                <w:rFonts w:ascii="Times New Roman" w:eastAsia="MS Mincho" w:hAnsi="Times New Roman" w:cs="Times New Roman"/>
                <w:sz w:val="18"/>
                <w:szCs w:val="18"/>
                <w:lang w:val="en-US" w:eastAsia="en-US" w:bidi="ar-SA"/>
              </w:rPr>
            </w:pPr>
            <w:r w:rsidRPr="00605C98">
              <w:rPr>
                <w:rFonts w:ascii="Times New Roman" w:eastAsia="MS Mincho" w:hAnsi="Times New Roman" w:cs="Times New Roman"/>
                <w:sz w:val="18"/>
                <w:szCs w:val="18"/>
                <w:lang w:val="en-US" w:eastAsia="en-US" w:bidi="ar-SA"/>
              </w:rPr>
              <w:t>BMI &gt;25</w:t>
            </w:r>
          </w:p>
        </w:tc>
        <w:tc>
          <w:tcPr>
            <w:tcW w:w="2160" w:type="dxa"/>
            <w:vAlign w:val="center"/>
          </w:tcPr>
          <w:p w14:paraId="77848B22" w14:textId="198FAD36" w:rsidR="301840AD" w:rsidRPr="00605C98" w:rsidRDefault="301840AD" w:rsidP="301840AD">
            <w:pPr>
              <w:spacing w:after="200" w:line="276" w:lineRule="auto"/>
              <w:jc w:val="center"/>
              <w:rPr>
                <w:rFonts w:ascii="Times New Roman" w:eastAsia="MS Mincho" w:hAnsi="Times New Roman" w:cs="Times New Roman"/>
                <w:sz w:val="18"/>
                <w:szCs w:val="18"/>
                <w:lang w:val="en-US" w:eastAsia="en-US" w:bidi="ar-SA"/>
              </w:rPr>
            </w:pPr>
            <w:r w:rsidRPr="00605C98">
              <w:rPr>
                <w:rFonts w:ascii="Times New Roman" w:eastAsia="MS Mincho" w:hAnsi="Times New Roman" w:cs="Times New Roman"/>
                <w:sz w:val="18"/>
                <w:szCs w:val="18"/>
                <w:lang w:val="en-US" w:eastAsia="en-US" w:bidi="ar-SA"/>
              </w:rPr>
              <w:t>-0.23</w:t>
            </w:r>
          </w:p>
        </w:tc>
        <w:tc>
          <w:tcPr>
            <w:tcW w:w="2160" w:type="dxa"/>
            <w:vAlign w:val="center"/>
          </w:tcPr>
          <w:p w14:paraId="34DC59A4" w14:textId="3E596920" w:rsidR="301840AD" w:rsidRPr="00605C98" w:rsidRDefault="301840AD" w:rsidP="301840AD">
            <w:pPr>
              <w:spacing w:after="200" w:line="276" w:lineRule="auto"/>
              <w:jc w:val="center"/>
              <w:rPr>
                <w:rFonts w:ascii="Times New Roman" w:eastAsia="MS Mincho" w:hAnsi="Times New Roman" w:cs="Times New Roman"/>
                <w:sz w:val="18"/>
                <w:szCs w:val="18"/>
                <w:lang w:val="en-US" w:eastAsia="en-US" w:bidi="ar-SA"/>
              </w:rPr>
            </w:pPr>
            <w:r w:rsidRPr="00605C98">
              <w:rPr>
                <w:rFonts w:ascii="Times New Roman" w:eastAsia="MS Mincho" w:hAnsi="Times New Roman" w:cs="Times New Roman"/>
                <w:sz w:val="18"/>
                <w:szCs w:val="18"/>
                <w:lang w:val="en-US" w:eastAsia="en-US" w:bidi="ar-SA"/>
              </w:rPr>
              <w:t>0.09</w:t>
            </w:r>
          </w:p>
        </w:tc>
        <w:tc>
          <w:tcPr>
            <w:tcW w:w="2160" w:type="dxa"/>
            <w:vAlign w:val="center"/>
          </w:tcPr>
          <w:p w14:paraId="1CE7DADC" w14:textId="5C312F3D" w:rsidR="301840AD" w:rsidRPr="00605C98" w:rsidRDefault="301840AD" w:rsidP="301840AD">
            <w:pPr>
              <w:spacing w:after="200" w:line="276" w:lineRule="auto"/>
              <w:jc w:val="center"/>
              <w:rPr>
                <w:rFonts w:ascii="Times New Roman" w:eastAsia="MS Mincho" w:hAnsi="Times New Roman" w:cs="Times New Roman"/>
                <w:sz w:val="18"/>
                <w:szCs w:val="18"/>
                <w:lang w:val="en-US" w:eastAsia="en-US" w:bidi="ar-SA"/>
              </w:rPr>
            </w:pPr>
            <w:r w:rsidRPr="00605C98">
              <w:rPr>
                <w:rFonts w:ascii="Times New Roman" w:eastAsia="MS Mincho" w:hAnsi="Times New Roman" w:cs="Times New Roman"/>
                <w:sz w:val="18"/>
                <w:szCs w:val="18"/>
                <w:lang w:val="en-US" w:eastAsia="en-US" w:bidi="ar-SA"/>
              </w:rPr>
              <w:t>0.02 *</w:t>
            </w:r>
          </w:p>
        </w:tc>
      </w:tr>
      <w:tr w:rsidR="301840AD" w14:paraId="64712E51" w14:textId="77777777" w:rsidTr="301840AD">
        <w:trPr>
          <w:trHeight w:val="283"/>
          <w:jc w:val="center"/>
        </w:trPr>
        <w:tc>
          <w:tcPr>
            <w:tcW w:w="2441" w:type="dxa"/>
            <w:vAlign w:val="center"/>
          </w:tcPr>
          <w:p w14:paraId="24F4BBF0" w14:textId="13266425" w:rsidR="301840AD" w:rsidRPr="00605C98" w:rsidRDefault="301840AD" w:rsidP="301840AD">
            <w:pPr>
              <w:spacing w:after="200" w:line="276" w:lineRule="auto"/>
              <w:jc w:val="center"/>
              <w:rPr>
                <w:rFonts w:ascii="Times New Roman" w:eastAsia="MS Mincho" w:hAnsi="Times New Roman" w:cs="Times New Roman"/>
                <w:sz w:val="18"/>
                <w:szCs w:val="18"/>
                <w:lang w:val="en-US" w:eastAsia="en-US" w:bidi="ar-SA"/>
              </w:rPr>
            </w:pPr>
            <w:r w:rsidRPr="00605C98">
              <w:rPr>
                <w:rFonts w:ascii="Times New Roman" w:eastAsia="MS Mincho" w:hAnsi="Times New Roman" w:cs="Times New Roman"/>
                <w:sz w:val="18"/>
                <w:szCs w:val="18"/>
                <w:lang w:val="en-US" w:eastAsia="en-US" w:bidi="ar-SA"/>
              </w:rPr>
              <w:t>BMI - Missing</w:t>
            </w:r>
          </w:p>
        </w:tc>
        <w:tc>
          <w:tcPr>
            <w:tcW w:w="2160" w:type="dxa"/>
            <w:vAlign w:val="center"/>
          </w:tcPr>
          <w:p w14:paraId="035F7E70" w14:textId="7A81CDFC" w:rsidR="301840AD" w:rsidRPr="00605C98" w:rsidRDefault="301840AD" w:rsidP="301840AD">
            <w:pPr>
              <w:spacing w:after="200" w:line="276" w:lineRule="auto"/>
              <w:jc w:val="center"/>
              <w:rPr>
                <w:rFonts w:ascii="Times New Roman" w:eastAsia="MS Mincho" w:hAnsi="Times New Roman" w:cs="Times New Roman"/>
                <w:sz w:val="18"/>
                <w:szCs w:val="18"/>
                <w:lang w:val="en-US" w:eastAsia="en-US" w:bidi="ar-SA"/>
              </w:rPr>
            </w:pPr>
            <w:r w:rsidRPr="00605C98">
              <w:rPr>
                <w:rFonts w:ascii="Times New Roman" w:eastAsia="MS Mincho" w:hAnsi="Times New Roman" w:cs="Times New Roman"/>
                <w:sz w:val="18"/>
                <w:szCs w:val="18"/>
                <w:lang w:val="en-US" w:eastAsia="en-US" w:bidi="ar-SA"/>
              </w:rPr>
              <w:t>-1.11</w:t>
            </w:r>
          </w:p>
        </w:tc>
        <w:tc>
          <w:tcPr>
            <w:tcW w:w="2160" w:type="dxa"/>
            <w:vAlign w:val="center"/>
          </w:tcPr>
          <w:p w14:paraId="04E344A6" w14:textId="7D8FFAE7" w:rsidR="301840AD" w:rsidRPr="00605C98" w:rsidRDefault="301840AD" w:rsidP="301840AD">
            <w:pPr>
              <w:spacing w:after="200" w:line="276" w:lineRule="auto"/>
              <w:jc w:val="center"/>
              <w:rPr>
                <w:rFonts w:ascii="Times New Roman" w:eastAsia="MS Mincho" w:hAnsi="Times New Roman" w:cs="Times New Roman"/>
                <w:sz w:val="18"/>
                <w:szCs w:val="18"/>
                <w:lang w:val="en-US" w:eastAsia="en-US" w:bidi="ar-SA"/>
              </w:rPr>
            </w:pPr>
            <w:r w:rsidRPr="00605C98">
              <w:rPr>
                <w:rFonts w:ascii="Times New Roman" w:eastAsia="MS Mincho" w:hAnsi="Times New Roman" w:cs="Times New Roman"/>
                <w:sz w:val="18"/>
                <w:szCs w:val="18"/>
                <w:lang w:val="en-US" w:eastAsia="en-US" w:bidi="ar-SA"/>
              </w:rPr>
              <w:t>0.96</w:t>
            </w:r>
          </w:p>
        </w:tc>
        <w:tc>
          <w:tcPr>
            <w:tcW w:w="2160" w:type="dxa"/>
            <w:vAlign w:val="center"/>
          </w:tcPr>
          <w:p w14:paraId="32C7F1C7" w14:textId="75523CDD" w:rsidR="301840AD" w:rsidRPr="00605C98" w:rsidRDefault="301840AD" w:rsidP="301840AD">
            <w:pPr>
              <w:spacing w:after="200" w:line="276" w:lineRule="auto"/>
              <w:jc w:val="center"/>
              <w:rPr>
                <w:rFonts w:ascii="Times New Roman" w:eastAsia="MS Mincho" w:hAnsi="Times New Roman" w:cs="Times New Roman"/>
                <w:sz w:val="18"/>
                <w:szCs w:val="18"/>
                <w:lang w:val="en-US" w:eastAsia="en-US" w:bidi="ar-SA"/>
              </w:rPr>
            </w:pPr>
            <w:r w:rsidRPr="00605C98">
              <w:rPr>
                <w:rFonts w:ascii="Times New Roman" w:eastAsia="MS Mincho" w:hAnsi="Times New Roman" w:cs="Times New Roman"/>
                <w:sz w:val="18"/>
                <w:szCs w:val="18"/>
                <w:lang w:val="en-US" w:eastAsia="en-US" w:bidi="ar-SA"/>
              </w:rPr>
              <w:t>0.24</w:t>
            </w:r>
          </w:p>
        </w:tc>
      </w:tr>
      <w:tr w:rsidR="301840AD" w14:paraId="52DE47F4" w14:textId="77777777" w:rsidTr="301840AD">
        <w:trPr>
          <w:trHeight w:val="283"/>
          <w:jc w:val="center"/>
        </w:trPr>
        <w:tc>
          <w:tcPr>
            <w:tcW w:w="2441" w:type="dxa"/>
            <w:vAlign w:val="center"/>
          </w:tcPr>
          <w:p w14:paraId="59080E01" w14:textId="552D3B27" w:rsidR="301840AD" w:rsidRPr="00605C98" w:rsidRDefault="301840AD" w:rsidP="301840AD">
            <w:pPr>
              <w:spacing w:after="200" w:line="276" w:lineRule="auto"/>
              <w:jc w:val="center"/>
              <w:rPr>
                <w:rFonts w:ascii="Times New Roman" w:eastAsia="MS Mincho" w:hAnsi="Times New Roman" w:cs="Times New Roman"/>
                <w:sz w:val="18"/>
                <w:szCs w:val="18"/>
                <w:lang w:val="en-US" w:eastAsia="en-US" w:bidi="ar-SA"/>
              </w:rPr>
            </w:pPr>
            <w:r w:rsidRPr="00605C98">
              <w:rPr>
                <w:rFonts w:ascii="Times New Roman" w:eastAsia="MS Mincho" w:hAnsi="Times New Roman" w:cs="Times New Roman"/>
                <w:sz w:val="18"/>
                <w:szCs w:val="18"/>
                <w:lang w:val="en-US" w:eastAsia="en-US" w:bidi="ar-SA"/>
              </w:rPr>
              <w:t xml:space="preserve">Albumin &gt;3.5 </w:t>
            </w:r>
            <w:r w:rsidRPr="00605C98">
              <w:rPr>
                <w:rFonts w:ascii="Times New Roman" w:eastAsia="Times New Roman" w:hAnsi="Times New Roman" w:cs="Times New Roman"/>
                <w:sz w:val="18"/>
                <w:szCs w:val="18"/>
                <w:lang w:val="en-US"/>
              </w:rPr>
              <w:t>g/dL</w:t>
            </w:r>
          </w:p>
        </w:tc>
        <w:tc>
          <w:tcPr>
            <w:tcW w:w="2160" w:type="dxa"/>
            <w:vAlign w:val="center"/>
          </w:tcPr>
          <w:p w14:paraId="472D7E73" w14:textId="6A6B3827" w:rsidR="301840AD" w:rsidRPr="00605C98" w:rsidRDefault="301840AD" w:rsidP="301840AD">
            <w:pPr>
              <w:spacing w:after="200" w:line="276" w:lineRule="auto"/>
              <w:jc w:val="center"/>
              <w:rPr>
                <w:rFonts w:ascii="Times New Roman" w:eastAsia="MS Mincho" w:hAnsi="Times New Roman" w:cs="Times New Roman"/>
                <w:sz w:val="18"/>
                <w:szCs w:val="18"/>
                <w:lang w:val="en-US" w:eastAsia="en-US" w:bidi="ar-SA"/>
              </w:rPr>
            </w:pPr>
            <w:r w:rsidRPr="00605C98">
              <w:rPr>
                <w:rFonts w:ascii="Times New Roman" w:eastAsia="MS Mincho" w:hAnsi="Times New Roman" w:cs="Times New Roman"/>
                <w:sz w:val="18"/>
                <w:szCs w:val="18"/>
                <w:lang w:val="en-US" w:eastAsia="en-US" w:bidi="ar-SA"/>
              </w:rPr>
              <w:t>-0.25</w:t>
            </w:r>
          </w:p>
        </w:tc>
        <w:tc>
          <w:tcPr>
            <w:tcW w:w="2160" w:type="dxa"/>
            <w:vAlign w:val="center"/>
          </w:tcPr>
          <w:p w14:paraId="5B9FDF4E" w14:textId="3A318DB4" w:rsidR="301840AD" w:rsidRPr="00605C98" w:rsidRDefault="301840AD" w:rsidP="301840AD">
            <w:pPr>
              <w:spacing w:after="200" w:line="276" w:lineRule="auto"/>
              <w:jc w:val="center"/>
              <w:rPr>
                <w:rFonts w:ascii="Times New Roman" w:eastAsia="MS Mincho" w:hAnsi="Times New Roman" w:cs="Times New Roman"/>
                <w:sz w:val="18"/>
                <w:szCs w:val="18"/>
                <w:lang w:val="en-US" w:eastAsia="en-US" w:bidi="ar-SA"/>
              </w:rPr>
            </w:pPr>
            <w:r w:rsidRPr="00605C98">
              <w:rPr>
                <w:rFonts w:ascii="Times New Roman" w:eastAsia="MS Mincho" w:hAnsi="Times New Roman" w:cs="Times New Roman"/>
                <w:sz w:val="18"/>
                <w:szCs w:val="18"/>
                <w:lang w:val="en-US" w:eastAsia="en-US" w:bidi="ar-SA"/>
              </w:rPr>
              <w:t>0.12</w:t>
            </w:r>
          </w:p>
        </w:tc>
        <w:tc>
          <w:tcPr>
            <w:tcW w:w="2160" w:type="dxa"/>
            <w:vAlign w:val="center"/>
          </w:tcPr>
          <w:p w14:paraId="77C7E1FF" w14:textId="5A2DCD1F" w:rsidR="301840AD" w:rsidRPr="00605C98" w:rsidRDefault="301840AD" w:rsidP="301840AD">
            <w:pPr>
              <w:spacing w:after="200" w:line="276" w:lineRule="auto"/>
              <w:jc w:val="center"/>
              <w:rPr>
                <w:rFonts w:ascii="Times New Roman" w:eastAsia="MS Mincho" w:hAnsi="Times New Roman" w:cs="Times New Roman"/>
                <w:sz w:val="18"/>
                <w:szCs w:val="18"/>
                <w:lang w:val="en-US" w:eastAsia="en-US" w:bidi="ar-SA"/>
              </w:rPr>
            </w:pPr>
            <w:r w:rsidRPr="00605C98">
              <w:rPr>
                <w:rFonts w:ascii="Times New Roman" w:eastAsia="MS Mincho" w:hAnsi="Times New Roman" w:cs="Times New Roman"/>
                <w:sz w:val="18"/>
                <w:szCs w:val="18"/>
                <w:lang w:val="en-US" w:eastAsia="en-US" w:bidi="ar-SA"/>
              </w:rPr>
              <w:t>0.04 *</w:t>
            </w:r>
          </w:p>
        </w:tc>
      </w:tr>
      <w:tr w:rsidR="301840AD" w14:paraId="6415C5C3" w14:textId="77777777" w:rsidTr="301840AD">
        <w:trPr>
          <w:trHeight w:val="283"/>
          <w:jc w:val="center"/>
        </w:trPr>
        <w:tc>
          <w:tcPr>
            <w:tcW w:w="2441" w:type="dxa"/>
            <w:vAlign w:val="center"/>
          </w:tcPr>
          <w:p w14:paraId="0D73B8E5" w14:textId="52EFF9C2" w:rsidR="301840AD" w:rsidRPr="00605C98" w:rsidRDefault="301840AD" w:rsidP="301840AD">
            <w:pPr>
              <w:spacing w:after="200" w:line="276" w:lineRule="auto"/>
              <w:jc w:val="center"/>
              <w:rPr>
                <w:rFonts w:ascii="Times New Roman" w:eastAsia="MS Mincho" w:hAnsi="Times New Roman" w:cs="Times New Roman"/>
                <w:sz w:val="18"/>
                <w:szCs w:val="18"/>
                <w:lang w:val="en-US" w:eastAsia="en-US" w:bidi="ar-SA"/>
              </w:rPr>
            </w:pPr>
            <w:r w:rsidRPr="00605C98">
              <w:rPr>
                <w:rFonts w:ascii="Times New Roman" w:eastAsia="MS Mincho" w:hAnsi="Times New Roman" w:cs="Times New Roman"/>
                <w:sz w:val="18"/>
                <w:szCs w:val="18"/>
                <w:lang w:val="en-US" w:eastAsia="en-US" w:bidi="ar-SA"/>
              </w:rPr>
              <w:t>Albumin - Missing</w:t>
            </w:r>
          </w:p>
        </w:tc>
        <w:tc>
          <w:tcPr>
            <w:tcW w:w="2160" w:type="dxa"/>
            <w:vAlign w:val="center"/>
          </w:tcPr>
          <w:p w14:paraId="228F18C1" w14:textId="1E4F242F" w:rsidR="301840AD" w:rsidRPr="00605C98" w:rsidRDefault="301840AD" w:rsidP="301840AD">
            <w:pPr>
              <w:spacing w:after="200" w:line="276" w:lineRule="auto"/>
              <w:jc w:val="center"/>
              <w:rPr>
                <w:rFonts w:ascii="Times New Roman" w:eastAsia="MS Mincho" w:hAnsi="Times New Roman" w:cs="Times New Roman"/>
                <w:sz w:val="18"/>
                <w:szCs w:val="18"/>
                <w:lang w:val="en-US" w:eastAsia="en-US" w:bidi="ar-SA"/>
              </w:rPr>
            </w:pPr>
            <w:r w:rsidRPr="00605C98">
              <w:rPr>
                <w:rFonts w:ascii="Times New Roman" w:eastAsia="MS Mincho" w:hAnsi="Times New Roman" w:cs="Times New Roman"/>
                <w:sz w:val="18"/>
                <w:szCs w:val="18"/>
                <w:lang w:val="en-US" w:eastAsia="en-US" w:bidi="ar-SA"/>
              </w:rPr>
              <w:t>-0.21</w:t>
            </w:r>
          </w:p>
        </w:tc>
        <w:tc>
          <w:tcPr>
            <w:tcW w:w="2160" w:type="dxa"/>
            <w:vAlign w:val="center"/>
          </w:tcPr>
          <w:p w14:paraId="14691934" w14:textId="7716676C" w:rsidR="301840AD" w:rsidRPr="00605C98" w:rsidRDefault="301840AD" w:rsidP="301840AD">
            <w:pPr>
              <w:spacing w:after="200" w:line="276" w:lineRule="auto"/>
              <w:jc w:val="center"/>
              <w:rPr>
                <w:rFonts w:ascii="Times New Roman" w:eastAsia="MS Mincho" w:hAnsi="Times New Roman" w:cs="Times New Roman"/>
                <w:sz w:val="18"/>
                <w:szCs w:val="18"/>
                <w:lang w:val="en-US" w:eastAsia="en-US" w:bidi="ar-SA"/>
              </w:rPr>
            </w:pPr>
            <w:r w:rsidRPr="00605C98">
              <w:rPr>
                <w:rFonts w:ascii="Times New Roman" w:eastAsia="MS Mincho" w:hAnsi="Times New Roman" w:cs="Times New Roman"/>
                <w:sz w:val="18"/>
                <w:szCs w:val="18"/>
                <w:lang w:val="en-US" w:eastAsia="en-US" w:bidi="ar-SA"/>
              </w:rPr>
              <w:t>0.46</w:t>
            </w:r>
          </w:p>
        </w:tc>
        <w:tc>
          <w:tcPr>
            <w:tcW w:w="2160" w:type="dxa"/>
            <w:vAlign w:val="center"/>
          </w:tcPr>
          <w:p w14:paraId="50DFFF0E" w14:textId="2E398217" w:rsidR="301840AD" w:rsidRPr="00605C98" w:rsidRDefault="301840AD" w:rsidP="301840AD">
            <w:pPr>
              <w:spacing w:after="200" w:line="276" w:lineRule="auto"/>
              <w:jc w:val="center"/>
              <w:rPr>
                <w:rFonts w:ascii="Times New Roman" w:eastAsia="MS Mincho" w:hAnsi="Times New Roman" w:cs="Times New Roman"/>
                <w:sz w:val="18"/>
                <w:szCs w:val="18"/>
                <w:lang w:val="en-US" w:eastAsia="en-US" w:bidi="ar-SA"/>
              </w:rPr>
            </w:pPr>
            <w:r w:rsidRPr="00605C98">
              <w:rPr>
                <w:rFonts w:ascii="Times New Roman" w:eastAsia="MS Mincho" w:hAnsi="Times New Roman" w:cs="Times New Roman"/>
                <w:sz w:val="18"/>
                <w:szCs w:val="18"/>
                <w:lang w:val="en-US" w:eastAsia="en-US" w:bidi="ar-SA"/>
              </w:rPr>
              <w:t>0.65</w:t>
            </w:r>
          </w:p>
        </w:tc>
      </w:tr>
      <w:tr w:rsidR="301840AD" w14:paraId="195A2F5E" w14:textId="77777777" w:rsidTr="301840AD">
        <w:trPr>
          <w:trHeight w:val="283"/>
          <w:jc w:val="center"/>
        </w:trPr>
        <w:tc>
          <w:tcPr>
            <w:tcW w:w="2441" w:type="dxa"/>
            <w:vAlign w:val="center"/>
          </w:tcPr>
          <w:p w14:paraId="206C2A6F" w14:textId="7AD74502" w:rsidR="301840AD" w:rsidRPr="00605C98" w:rsidRDefault="301840AD" w:rsidP="301840AD">
            <w:pPr>
              <w:spacing w:after="200" w:line="276" w:lineRule="auto"/>
              <w:jc w:val="center"/>
              <w:rPr>
                <w:rFonts w:ascii="Times New Roman" w:eastAsia="MS Mincho" w:hAnsi="Times New Roman" w:cs="Times New Roman"/>
                <w:sz w:val="18"/>
                <w:szCs w:val="18"/>
                <w:lang w:val="en-US" w:eastAsia="en-US" w:bidi="ar-SA"/>
              </w:rPr>
            </w:pPr>
            <w:r w:rsidRPr="00605C98">
              <w:rPr>
                <w:rFonts w:ascii="Times New Roman" w:eastAsia="MS Mincho" w:hAnsi="Times New Roman" w:cs="Times New Roman"/>
                <w:sz w:val="18"/>
                <w:szCs w:val="18"/>
                <w:lang w:val="en-US" w:eastAsia="en-US" w:bidi="ar-SA"/>
              </w:rPr>
              <w:t>Phosphate &gt;5.5 mg/dL</w:t>
            </w:r>
          </w:p>
        </w:tc>
        <w:tc>
          <w:tcPr>
            <w:tcW w:w="2160" w:type="dxa"/>
            <w:vAlign w:val="center"/>
          </w:tcPr>
          <w:p w14:paraId="6A1C55D8" w14:textId="16F939E7" w:rsidR="301840AD" w:rsidRPr="00605C98" w:rsidRDefault="301840AD" w:rsidP="301840AD">
            <w:pPr>
              <w:spacing w:after="200" w:line="276" w:lineRule="auto"/>
              <w:jc w:val="center"/>
              <w:rPr>
                <w:rFonts w:ascii="Times New Roman" w:eastAsia="MS Mincho" w:hAnsi="Times New Roman" w:cs="Times New Roman"/>
                <w:sz w:val="18"/>
                <w:szCs w:val="18"/>
                <w:lang w:val="en-US" w:eastAsia="en-US" w:bidi="ar-SA"/>
              </w:rPr>
            </w:pPr>
            <w:r w:rsidRPr="00605C98">
              <w:rPr>
                <w:rFonts w:ascii="Times New Roman" w:eastAsia="MS Mincho" w:hAnsi="Times New Roman" w:cs="Times New Roman"/>
                <w:sz w:val="18"/>
                <w:szCs w:val="18"/>
                <w:lang w:val="en-US" w:eastAsia="en-US" w:bidi="ar-SA"/>
              </w:rPr>
              <w:t>-0.01</w:t>
            </w:r>
          </w:p>
        </w:tc>
        <w:tc>
          <w:tcPr>
            <w:tcW w:w="2160" w:type="dxa"/>
            <w:vAlign w:val="center"/>
          </w:tcPr>
          <w:p w14:paraId="281FADBA" w14:textId="12CFCE73" w:rsidR="301840AD" w:rsidRPr="00605C98" w:rsidRDefault="301840AD" w:rsidP="301840AD">
            <w:pPr>
              <w:spacing w:after="200" w:line="276" w:lineRule="auto"/>
              <w:jc w:val="center"/>
              <w:rPr>
                <w:rFonts w:ascii="Times New Roman" w:eastAsia="MS Mincho" w:hAnsi="Times New Roman" w:cs="Times New Roman"/>
                <w:sz w:val="18"/>
                <w:szCs w:val="18"/>
                <w:lang w:val="en-US" w:eastAsia="en-US" w:bidi="ar-SA"/>
              </w:rPr>
            </w:pPr>
            <w:r w:rsidRPr="00605C98">
              <w:rPr>
                <w:rFonts w:ascii="Times New Roman" w:eastAsia="MS Mincho" w:hAnsi="Times New Roman" w:cs="Times New Roman"/>
                <w:sz w:val="18"/>
                <w:szCs w:val="18"/>
                <w:lang w:val="en-US" w:eastAsia="en-US" w:bidi="ar-SA"/>
              </w:rPr>
              <w:t>0.33</w:t>
            </w:r>
          </w:p>
        </w:tc>
        <w:tc>
          <w:tcPr>
            <w:tcW w:w="2160" w:type="dxa"/>
            <w:vAlign w:val="center"/>
          </w:tcPr>
          <w:p w14:paraId="30C32FDD" w14:textId="4B3E82CC" w:rsidR="301840AD" w:rsidRPr="00605C98" w:rsidRDefault="301840AD" w:rsidP="301840AD">
            <w:pPr>
              <w:spacing w:after="200" w:line="276" w:lineRule="auto"/>
              <w:jc w:val="center"/>
              <w:rPr>
                <w:rFonts w:ascii="Times New Roman" w:eastAsia="MS Mincho" w:hAnsi="Times New Roman" w:cs="Times New Roman"/>
                <w:sz w:val="18"/>
                <w:szCs w:val="18"/>
                <w:lang w:val="en-US" w:eastAsia="en-US" w:bidi="ar-SA"/>
              </w:rPr>
            </w:pPr>
            <w:r w:rsidRPr="00605C98">
              <w:rPr>
                <w:rFonts w:ascii="Times New Roman" w:eastAsia="MS Mincho" w:hAnsi="Times New Roman" w:cs="Times New Roman"/>
                <w:sz w:val="18"/>
                <w:szCs w:val="18"/>
                <w:lang w:val="en-US" w:eastAsia="en-US" w:bidi="ar-SA"/>
              </w:rPr>
              <w:t>0.99</w:t>
            </w:r>
          </w:p>
        </w:tc>
      </w:tr>
      <w:tr w:rsidR="301840AD" w14:paraId="7473175D" w14:textId="77777777" w:rsidTr="301840AD">
        <w:trPr>
          <w:trHeight w:val="283"/>
          <w:jc w:val="center"/>
        </w:trPr>
        <w:tc>
          <w:tcPr>
            <w:tcW w:w="2441" w:type="dxa"/>
            <w:vAlign w:val="center"/>
          </w:tcPr>
          <w:p w14:paraId="6408ACBC" w14:textId="3762FBF2" w:rsidR="301840AD" w:rsidRPr="00605C98" w:rsidRDefault="301840AD" w:rsidP="301840AD">
            <w:pPr>
              <w:spacing w:after="200" w:line="276" w:lineRule="auto"/>
              <w:jc w:val="center"/>
              <w:rPr>
                <w:rFonts w:ascii="Times New Roman" w:eastAsia="MS Mincho" w:hAnsi="Times New Roman" w:cs="Times New Roman"/>
                <w:sz w:val="18"/>
                <w:szCs w:val="18"/>
                <w:lang w:val="en-US" w:eastAsia="en-US" w:bidi="ar-SA"/>
              </w:rPr>
            </w:pPr>
            <w:r w:rsidRPr="00605C98">
              <w:rPr>
                <w:rFonts w:ascii="Times New Roman" w:eastAsia="MS Mincho" w:hAnsi="Times New Roman" w:cs="Times New Roman"/>
                <w:sz w:val="18"/>
                <w:szCs w:val="18"/>
                <w:lang w:val="en-US" w:eastAsia="en-US" w:bidi="ar-SA"/>
              </w:rPr>
              <w:t>Phosphate 2.5-5.5 mg/dL</w:t>
            </w:r>
          </w:p>
        </w:tc>
        <w:tc>
          <w:tcPr>
            <w:tcW w:w="2160" w:type="dxa"/>
            <w:vAlign w:val="center"/>
          </w:tcPr>
          <w:p w14:paraId="6A0D5A8F" w14:textId="26C14C1A" w:rsidR="301840AD" w:rsidRPr="00605C98" w:rsidRDefault="301840AD" w:rsidP="301840AD">
            <w:pPr>
              <w:spacing w:after="200" w:line="276" w:lineRule="auto"/>
              <w:jc w:val="center"/>
              <w:rPr>
                <w:rFonts w:ascii="Times New Roman" w:eastAsia="MS Mincho" w:hAnsi="Times New Roman" w:cs="Times New Roman"/>
                <w:sz w:val="18"/>
                <w:szCs w:val="18"/>
                <w:lang w:val="en-US" w:eastAsia="en-US" w:bidi="ar-SA"/>
              </w:rPr>
            </w:pPr>
            <w:r w:rsidRPr="00605C98">
              <w:rPr>
                <w:rFonts w:ascii="Times New Roman" w:eastAsia="MS Mincho" w:hAnsi="Times New Roman" w:cs="Times New Roman"/>
                <w:sz w:val="18"/>
                <w:szCs w:val="18"/>
                <w:lang w:val="en-US" w:eastAsia="en-US" w:bidi="ar-SA"/>
              </w:rPr>
              <w:t>-0.28</w:t>
            </w:r>
          </w:p>
        </w:tc>
        <w:tc>
          <w:tcPr>
            <w:tcW w:w="2160" w:type="dxa"/>
            <w:vAlign w:val="center"/>
          </w:tcPr>
          <w:p w14:paraId="4AE2E4ED" w14:textId="41B2E4D9" w:rsidR="301840AD" w:rsidRPr="00605C98" w:rsidRDefault="301840AD" w:rsidP="301840AD">
            <w:pPr>
              <w:spacing w:after="200" w:line="276" w:lineRule="auto"/>
              <w:jc w:val="center"/>
              <w:rPr>
                <w:rFonts w:ascii="Times New Roman" w:eastAsia="MS Mincho" w:hAnsi="Times New Roman" w:cs="Times New Roman"/>
                <w:sz w:val="18"/>
                <w:szCs w:val="18"/>
                <w:lang w:val="en-US" w:eastAsia="en-US" w:bidi="ar-SA"/>
              </w:rPr>
            </w:pPr>
            <w:r w:rsidRPr="00605C98">
              <w:rPr>
                <w:rFonts w:ascii="Times New Roman" w:eastAsia="MS Mincho" w:hAnsi="Times New Roman" w:cs="Times New Roman"/>
                <w:sz w:val="18"/>
                <w:szCs w:val="18"/>
                <w:lang w:val="en-US" w:eastAsia="en-US" w:bidi="ar-SA"/>
              </w:rPr>
              <w:t>0.26</w:t>
            </w:r>
          </w:p>
        </w:tc>
        <w:tc>
          <w:tcPr>
            <w:tcW w:w="2160" w:type="dxa"/>
            <w:vAlign w:val="center"/>
          </w:tcPr>
          <w:p w14:paraId="73BA3173" w14:textId="7C306D34" w:rsidR="301840AD" w:rsidRPr="00605C98" w:rsidRDefault="301840AD" w:rsidP="301840AD">
            <w:pPr>
              <w:spacing w:after="200" w:line="276" w:lineRule="auto"/>
              <w:jc w:val="center"/>
              <w:rPr>
                <w:rFonts w:ascii="Times New Roman" w:eastAsia="MS Mincho" w:hAnsi="Times New Roman" w:cs="Times New Roman"/>
                <w:sz w:val="18"/>
                <w:szCs w:val="18"/>
                <w:lang w:val="en-US" w:eastAsia="en-US" w:bidi="ar-SA"/>
              </w:rPr>
            </w:pPr>
            <w:r w:rsidRPr="00605C98">
              <w:rPr>
                <w:rFonts w:ascii="Times New Roman" w:eastAsia="MS Mincho" w:hAnsi="Times New Roman" w:cs="Times New Roman"/>
                <w:sz w:val="18"/>
                <w:szCs w:val="18"/>
                <w:lang w:val="en-US" w:eastAsia="en-US" w:bidi="ar-SA"/>
              </w:rPr>
              <w:t>0.28</w:t>
            </w:r>
          </w:p>
        </w:tc>
      </w:tr>
      <w:tr w:rsidR="301840AD" w14:paraId="5A9336D9" w14:textId="77777777" w:rsidTr="301840AD">
        <w:trPr>
          <w:trHeight w:val="283"/>
          <w:jc w:val="center"/>
        </w:trPr>
        <w:tc>
          <w:tcPr>
            <w:tcW w:w="2441" w:type="dxa"/>
            <w:vAlign w:val="center"/>
          </w:tcPr>
          <w:p w14:paraId="02109491" w14:textId="15A00940" w:rsidR="301840AD" w:rsidRPr="00605C98" w:rsidRDefault="301840AD" w:rsidP="301840AD">
            <w:pPr>
              <w:spacing w:after="200" w:line="276" w:lineRule="auto"/>
              <w:jc w:val="center"/>
              <w:rPr>
                <w:rFonts w:ascii="Times New Roman" w:eastAsia="MS Mincho" w:hAnsi="Times New Roman" w:cs="Times New Roman"/>
                <w:sz w:val="18"/>
                <w:szCs w:val="18"/>
                <w:lang w:val="en-US" w:eastAsia="en-US" w:bidi="ar-SA"/>
              </w:rPr>
            </w:pPr>
            <w:r w:rsidRPr="00605C98">
              <w:rPr>
                <w:rFonts w:ascii="Times New Roman" w:eastAsia="MS Mincho" w:hAnsi="Times New Roman" w:cs="Times New Roman"/>
                <w:sz w:val="18"/>
                <w:szCs w:val="18"/>
                <w:lang w:val="en-US" w:eastAsia="en-US" w:bidi="ar-SA"/>
              </w:rPr>
              <w:t>Phosphate - Missing</w:t>
            </w:r>
          </w:p>
        </w:tc>
        <w:tc>
          <w:tcPr>
            <w:tcW w:w="2160" w:type="dxa"/>
            <w:vAlign w:val="center"/>
          </w:tcPr>
          <w:p w14:paraId="4DA70CAA" w14:textId="1ADD59E3" w:rsidR="301840AD" w:rsidRPr="00605C98" w:rsidRDefault="301840AD" w:rsidP="301840AD">
            <w:pPr>
              <w:spacing w:after="200" w:line="276" w:lineRule="auto"/>
              <w:jc w:val="center"/>
              <w:rPr>
                <w:rFonts w:ascii="Times New Roman" w:eastAsia="MS Mincho" w:hAnsi="Times New Roman" w:cs="Times New Roman"/>
                <w:sz w:val="18"/>
                <w:szCs w:val="18"/>
                <w:lang w:val="en-US" w:eastAsia="en-US" w:bidi="ar-SA"/>
              </w:rPr>
            </w:pPr>
            <w:r w:rsidRPr="00605C98">
              <w:rPr>
                <w:rFonts w:ascii="Times New Roman" w:eastAsia="MS Mincho" w:hAnsi="Times New Roman" w:cs="Times New Roman"/>
                <w:sz w:val="18"/>
                <w:szCs w:val="18"/>
                <w:lang w:val="en-US" w:eastAsia="en-US" w:bidi="ar-SA"/>
              </w:rPr>
              <w:t>-2.06</w:t>
            </w:r>
          </w:p>
        </w:tc>
        <w:tc>
          <w:tcPr>
            <w:tcW w:w="2160" w:type="dxa"/>
            <w:vAlign w:val="center"/>
          </w:tcPr>
          <w:p w14:paraId="3E3E554A" w14:textId="537FEEF9" w:rsidR="301840AD" w:rsidRPr="00605C98" w:rsidRDefault="301840AD" w:rsidP="301840AD">
            <w:pPr>
              <w:spacing w:after="200" w:line="276" w:lineRule="auto"/>
              <w:jc w:val="center"/>
              <w:rPr>
                <w:rFonts w:ascii="Times New Roman" w:eastAsia="MS Mincho" w:hAnsi="Times New Roman" w:cs="Times New Roman"/>
                <w:sz w:val="18"/>
                <w:szCs w:val="18"/>
                <w:lang w:val="en-US" w:eastAsia="en-US" w:bidi="ar-SA"/>
              </w:rPr>
            </w:pPr>
            <w:r w:rsidRPr="00605C98">
              <w:rPr>
                <w:rFonts w:ascii="Times New Roman" w:eastAsia="MS Mincho" w:hAnsi="Times New Roman" w:cs="Times New Roman"/>
                <w:sz w:val="18"/>
                <w:szCs w:val="18"/>
                <w:lang w:val="en-US" w:eastAsia="en-US" w:bidi="ar-SA"/>
              </w:rPr>
              <w:t>1.23</w:t>
            </w:r>
          </w:p>
        </w:tc>
        <w:tc>
          <w:tcPr>
            <w:tcW w:w="2160" w:type="dxa"/>
            <w:vAlign w:val="center"/>
          </w:tcPr>
          <w:p w14:paraId="4FDE4107" w14:textId="034DAE6E" w:rsidR="301840AD" w:rsidRPr="00605C98" w:rsidRDefault="301840AD" w:rsidP="301840AD">
            <w:pPr>
              <w:spacing w:after="200" w:line="276" w:lineRule="auto"/>
              <w:jc w:val="center"/>
              <w:rPr>
                <w:rFonts w:ascii="Times New Roman" w:eastAsia="MS Mincho" w:hAnsi="Times New Roman" w:cs="Times New Roman"/>
                <w:sz w:val="18"/>
                <w:szCs w:val="18"/>
                <w:lang w:val="en-US" w:eastAsia="en-US" w:bidi="ar-SA"/>
              </w:rPr>
            </w:pPr>
            <w:r w:rsidRPr="00605C98">
              <w:rPr>
                <w:rFonts w:ascii="Times New Roman" w:eastAsia="MS Mincho" w:hAnsi="Times New Roman" w:cs="Times New Roman"/>
                <w:sz w:val="18"/>
                <w:szCs w:val="18"/>
                <w:lang w:val="en-US" w:eastAsia="en-US" w:bidi="ar-SA"/>
              </w:rPr>
              <w:t>0.09</w:t>
            </w:r>
          </w:p>
        </w:tc>
      </w:tr>
      <w:tr w:rsidR="301840AD" w14:paraId="1A7838CC" w14:textId="77777777" w:rsidTr="301840AD">
        <w:trPr>
          <w:trHeight w:val="283"/>
          <w:jc w:val="center"/>
        </w:trPr>
        <w:tc>
          <w:tcPr>
            <w:tcW w:w="2441" w:type="dxa"/>
            <w:vAlign w:val="center"/>
          </w:tcPr>
          <w:p w14:paraId="66657568" w14:textId="783961FF" w:rsidR="301840AD" w:rsidRPr="00605C98" w:rsidRDefault="301840AD" w:rsidP="301840AD">
            <w:pPr>
              <w:spacing w:after="200" w:line="276" w:lineRule="auto"/>
              <w:jc w:val="center"/>
              <w:rPr>
                <w:rFonts w:ascii="Times New Roman" w:eastAsia="MS Mincho" w:hAnsi="Times New Roman" w:cs="Times New Roman"/>
                <w:sz w:val="18"/>
                <w:szCs w:val="18"/>
                <w:lang w:val="en-US" w:eastAsia="en-US" w:bidi="ar-SA"/>
              </w:rPr>
            </w:pPr>
            <w:r w:rsidRPr="00605C98">
              <w:rPr>
                <w:rFonts w:ascii="Times New Roman" w:eastAsia="MS Mincho" w:hAnsi="Times New Roman" w:cs="Times New Roman"/>
                <w:sz w:val="18"/>
                <w:szCs w:val="18"/>
                <w:lang w:val="en-US" w:eastAsia="en-US" w:bidi="ar-SA"/>
              </w:rPr>
              <w:t>Calcium &gt;10 mg/dL</w:t>
            </w:r>
          </w:p>
        </w:tc>
        <w:tc>
          <w:tcPr>
            <w:tcW w:w="2160" w:type="dxa"/>
            <w:vAlign w:val="center"/>
          </w:tcPr>
          <w:p w14:paraId="025DA4E0" w14:textId="0EDA37B5" w:rsidR="301840AD" w:rsidRPr="00605C98" w:rsidRDefault="301840AD" w:rsidP="301840AD">
            <w:pPr>
              <w:spacing w:after="200" w:line="276" w:lineRule="auto"/>
              <w:jc w:val="center"/>
              <w:rPr>
                <w:rFonts w:ascii="Times New Roman" w:eastAsia="MS Mincho" w:hAnsi="Times New Roman" w:cs="Times New Roman"/>
                <w:sz w:val="18"/>
                <w:szCs w:val="18"/>
                <w:lang w:val="en-US" w:eastAsia="en-US" w:bidi="ar-SA"/>
              </w:rPr>
            </w:pPr>
            <w:r w:rsidRPr="00605C98">
              <w:rPr>
                <w:rFonts w:ascii="Times New Roman" w:eastAsia="MS Mincho" w:hAnsi="Times New Roman" w:cs="Times New Roman"/>
                <w:sz w:val="18"/>
                <w:szCs w:val="18"/>
                <w:lang w:val="en-US" w:eastAsia="en-US" w:bidi="ar-SA"/>
              </w:rPr>
              <w:t>-0.40</w:t>
            </w:r>
          </w:p>
        </w:tc>
        <w:tc>
          <w:tcPr>
            <w:tcW w:w="2160" w:type="dxa"/>
            <w:vAlign w:val="center"/>
          </w:tcPr>
          <w:p w14:paraId="4F98AB6C" w14:textId="304DCDE8" w:rsidR="301840AD" w:rsidRPr="00605C98" w:rsidRDefault="301840AD" w:rsidP="301840AD">
            <w:pPr>
              <w:spacing w:after="200" w:line="276" w:lineRule="auto"/>
              <w:jc w:val="center"/>
              <w:rPr>
                <w:rFonts w:ascii="Times New Roman" w:eastAsia="MS Mincho" w:hAnsi="Times New Roman" w:cs="Times New Roman"/>
                <w:sz w:val="18"/>
                <w:szCs w:val="18"/>
                <w:lang w:val="en-US" w:eastAsia="en-US" w:bidi="ar-SA"/>
              </w:rPr>
            </w:pPr>
            <w:r w:rsidRPr="00605C98">
              <w:rPr>
                <w:rFonts w:ascii="Times New Roman" w:eastAsia="MS Mincho" w:hAnsi="Times New Roman" w:cs="Times New Roman"/>
                <w:sz w:val="18"/>
                <w:szCs w:val="18"/>
                <w:lang w:val="en-US" w:eastAsia="en-US" w:bidi="ar-SA"/>
              </w:rPr>
              <w:t>0.29</w:t>
            </w:r>
          </w:p>
        </w:tc>
        <w:tc>
          <w:tcPr>
            <w:tcW w:w="2160" w:type="dxa"/>
            <w:vAlign w:val="center"/>
          </w:tcPr>
          <w:p w14:paraId="038A7112" w14:textId="5B8905B8" w:rsidR="301840AD" w:rsidRPr="00605C98" w:rsidRDefault="301840AD" w:rsidP="301840AD">
            <w:pPr>
              <w:spacing w:after="200" w:line="276" w:lineRule="auto"/>
              <w:jc w:val="center"/>
              <w:rPr>
                <w:rFonts w:ascii="Times New Roman" w:eastAsia="MS Mincho" w:hAnsi="Times New Roman" w:cs="Times New Roman"/>
                <w:sz w:val="18"/>
                <w:szCs w:val="18"/>
                <w:lang w:val="en-US" w:eastAsia="en-US" w:bidi="ar-SA"/>
              </w:rPr>
            </w:pPr>
            <w:r w:rsidRPr="00605C98">
              <w:rPr>
                <w:rFonts w:ascii="Times New Roman" w:eastAsia="MS Mincho" w:hAnsi="Times New Roman" w:cs="Times New Roman"/>
                <w:sz w:val="18"/>
                <w:szCs w:val="18"/>
                <w:lang w:val="en-US" w:eastAsia="en-US" w:bidi="ar-SA"/>
              </w:rPr>
              <w:t>0.17</w:t>
            </w:r>
          </w:p>
        </w:tc>
      </w:tr>
      <w:tr w:rsidR="301840AD" w14:paraId="65C90F92" w14:textId="77777777" w:rsidTr="301840AD">
        <w:trPr>
          <w:trHeight w:val="283"/>
          <w:jc w:val="center"/>
        </w:trPr>
        <w:tc>
          <w:tcPr>
            <w:tcW w:w="2441" w:type="dxa"/>
            <w:vAlign w:val="center"/>
          </w:tcPr>
          <w:p w14:paraId="0D1FEDA4" w14:textId="4981222A" w:rsidR="301840AD" w:rsidRPr="00605C98" w:rsidRDefault="301840AD" w:rsidP="301840AD">
            <w:pPr>
              <w:spacing w:after="200" w:line="276" w:lineRule="auto"/>
              <w:jc w:val="center"/>
              <w:rPr>
                <w:rFonts w:ascii="Times New Roman" w:eastAsia="MS Mincho" w:hAnsi="Times New Roman" w:cs="Times New Roman"/>
                <w:sz w:val="18"/>
                <w:szCs w:val="18"/>
                <w:lang w:val="en-US" w:eastAsia="en-US" w:bidi="ar-SA"/>
              </w:rPr>
            </w:pPr>
            <w:r w:rsidRPr="00605C98">
              <w:rPr>
                <w:rFonts w:ascii="Times New Roman" w:eastAsia="MS Mincho" w:hAnsi="Times New Roman" w:cs="Times New Roman"/>
                <w:sz w:val="18"/>
                <w:szCs w:val="18"/>
                <w:lang w:val="en-US" w:eastAsia="en-US" w:bidi="ar-SA"/>
              </w:rPr>
              <w:t>Calcium 8.4-10 mg/dL</w:t>
            </w:r>
          </w:p>
        </w:tc>
        <w:tc>
          <w:tcPr>
            <w:tcW w:w="2160" w:type="dxa"/>
            <w:vAlign w:val="center"/>
          </w:tcPr>
          <w:p w14:paraId="63DE7683" w14:textId="3D93F82F" w:rsidR="301840AD" w:rsidRPr="00605C98" w:rsidRDefault="301840AD" w:rsidP="301840AD">
            <w:pPr>
              <w:spacing w:after="200" w:line="276" w:lineRule="auto"/>
              <w:jc w:val="center"/>
              <w:rPr>
                <w:rFonts w:ascii="Times New Roman" w:eastAsia="MS Mincho" w:hAnsi="Times New Roman" w:cs="Times New Roman"/>
                <w:sz w:val="18"/>
                <w:szCs w:val="18"/>
                <w:lang w:val="en-US" w:eastAsia="en-US" w:bidi="ar-SA"/>
              </w:rPr>
            </w:pPr>
            <w:r w:rsidRPr="00605C98">
              <w:rPr>
                <w:rFonts w:ascii="Times New Roman" w:eastAsia="MS Mincho" w:hAnsi="Times New Roman" w:cs="Times New Roman"/>
                <w:sz w:val="18"/>
                <w:szCs w:val="18"/>
                <w:lang w:val="en-US" w:eastAsia="en-US" w:bidi="ar-SA"/>
              </w:rPr>
              <w:t>0.06</w:t>
            </w:r>
          </w:p>
        </w:tc>
        <w:tc>
          <w:tcPr>
            <w:tcW w:w="2160" w:type="dxa"/>
            <w:vAlign w:val="center"/>
          </w:tcPr>
          <w:p w14:paraId="3FAE438D" w14:textId="02AD2406" w:rsidR="301840AD" w:rsidRPr="00605C98" w:rsidRDefault="301840AD" w:rsidP="301840AD">
            <w:pPr>
              <w:spacing w:after="200" w:line="276" w:lineRule="auto"/>
              <w:jc w:val="center"/>
              <w:rPr>
                <w:rFonts w:ascii="Times New Roman" w:eastAsia="MS Mincho" w:hAnsi="Times New Roman" w:cs="Times New Roman"/>
                <w:sz w:val="18"/>
                <w:szCs w:val="18"/>
                <w:lang w:val="en-US" w:eastAsia="en-US" w:bidi="ar-SA"/>
              </w:rPr>
            </w:pPr>
            <w:r w:rsidRPr="00605C98">
              <w:rPr>
                <w:rFonts w:ascii="Times New Roman" w:eastAsia="MS Mincho" w:hAnsi="Times New Roman" w:cs="Times New Roman"/>
                <w:sz w:val="18"/>
                <w:szCs w:val="18"/>
                <w:lang w:val="en-US" w:eastAsia="en-US" w:bidi="ar-SA"/>
              </w:rPr>
              <w:t>0.14</w:t>
            </w:r>
          </w:p>
        </w:tc>
        <w:tc>
          <w:tcPr>
            <w:tcW w:w="2160" w:type="dxa"/>
            <w:vAlign w:val="center"/>
          </w:tcPr>
          <w:p w14:paraId="13D9034B" w14:textId="3BAE2A96" w:rsidR="301840AD" w:rsidRPr="00605C98" w:rsidRDefault="301840AD" w:rsidP="301840AD">
            <w:pPr>
              <w:spacing w:after="200" w:line="276" w:lineRule="auto"/>
              <w:jc w:val="center"/>
              <w:rPr>
                <w:rFonts w:ascii="Times New Roman" w:eastAsia="MS Mincho" w:hAnsi="Times New Roman" w:cs="Times New Roman"/>
                <w:sz w:val="18"/>
                <w:szCs w:val="18"/>
                <w:lang w:val="en-US" w:eastAsia="en-US" w:bidi="ar-SA"/>
              </w:rPr>
            </w:pPr>
            <w:r w:rsidRPr="00605C98">
              <w:rPr>
                <w:rFonts w:ascii="Times New Roman" w:eastAsia="MS Mincho" w:hAnsi="Times New Roman" w:cs="Times New Roman"/>
                <w:sz w:val="18"/>
                <w:szCs w:val="18"/>
                <w:lang w:val="en-US" w:eastAsia="en-US" w:bidi="ar-SA"/>
              </w:rPr>
              <w:t>0.66</w:t>
            </w:r>
          </w:p>
        </w:tc>
      </w:tr>
      <w:tr w:rsidR="301840AD" w14:paraId="13E15DE7" w14:textId="77777777" w:rsidTr="301840AD">
        <w:trPr>
          <w:trHeight w:val="283"/>
          <w:jc w:val="center"/>
        </w:trPr>
        <w:tc>
          <w:tcPr>
            <w:tcW w:w="2441" w:type="dxa"/>
            <w:vAlign w:val="center"/>
          </w:tcPr>
          <w:p w14:paraId="76AE61D3" w14:textId="333063C1" w:rsidR="301840AD" w:rsidRPr="00605C98" w:rsidRDefault="301840AD" w:rsidP="301840AD">
            <w:pPr>
              <w:spacing w:after="200" w:line="276" w:lineRule="auto"/>
              <w:jc w:val="center"/>
              <w:rPr>
                <w:rFonts w:ascii="Times New Roman" w:eastAsia="MS Mincho" w:hAnsi="Times New Roman" w:cs="Times New Roman"/>
                <w:sz w:val="18"/>
                <w:szCs w:val="18"/>
                <w:lang w:val="en-US" w:eastAsia="en-US" w:bidi="ar-SA"/>
              </w:rPr>
            </w:pPr>
            <w:r w:rsidRPr="00605C98">
              <w:rPr>
                <w:rFonts w:ascii="Times New Roman" w:eastAsia="MS Mincho" w:hAnsi="Times New Roman" w:cs="Times New Roman"/>
                <w:sz w:val="18"/>
                <w:szCs w:val="18"/>
                <w:lang w:val="en-US" w:eastAsia="en-US" w:bidi="ar-SA"/>
              </w:rPr>
              <w:t>Calcium - Missing</w:t>
            </w:r>
          </w:p>
        </w:tc>
        <w:tc>
          <w:tcPr>
            <w:tcW w:w="2160" w:type="dxa"/>
            <w:vAlign w:val="center"/>
          </w:tcPr>
          <w:p w14:paraId="5F3F1CDF" w14:textId="7DB79A92" w:rsidR="301840AD" w:rsidRPr="00605C98" w:rsidRDefault="301840AD" w:rsidP="301840AD">
            <w:pPr>
              <w:spacing w:after="200" w:line="276" w:lineRule="auto"/>
              <w:jc w:val="center"/>
              <w:rPr>
                <w:rFonts w:ascii="Times New Roman" w:eastAsia="MS Mincho" w:hAnsi="Times New Roman" w:cs="Times New Roman"/>
                <w:sz w:val="18"/>
                <w:szCs w:val="18"/>
                <w:lang w:val="en-US" w:eastAsia="en-US" w:bidi="ar-SA"/>
              </w:rPr>
            </w:pPr>
            <w:r w:rsidRPr="00605C98">
              <w:rPr>
                <w:rFonts w:ascii="Times New Roman" w:eastAsia="MS Mincho" w:hAnsi="Times New Roman" w:cs="Times New Roman"/>
                <w:sz w:val="18"/>
                <w:szCs w:val="18"/>
                <w:lang w:val="en-US" w:eastAsia="en-US" w:bidi="ar-SA"/>
              </w:rPr>
              <w:t>2.10</w:t>
            </w:r>
          </w:p>
        </w:tc>
        <w:tc>
          <w:tcPr>
            <w:tcW w:w="2160" w:type="dxa"/>
            <w:vAlign w:val="center"/>
          </w:tcPr>
          <w:p w14:paraId="06041465" w14:textId="4C551F72" w:rsidR="301840AD" w:rsidRPr="00605C98" w:rsidRDefault="301840AD" w:rsidP="301840AD">
            <w:pPr>
              <w:spacing w:after="200" w:line="276" w:lineRule="auto"/>
              <w:jc w:val="center"/>
              <w:rPr>
                <w:rFonts w:ascii="Times New Roman" w:eastAsia="MS Mincho" w:hAnsi="Times New Roman" w:cs="Times New Roman"/>
                <w:sz w:val="18"/>
                <w:szCs w:val="18"/>
                <w:lang w:val="en-US" w:eastAsia="en-US" w:bidi="ar-SA"/>
              </w:rPr>
            </w:pPr>
            <w:r w:rsidRPr="00605C98">
              <w:rPr>
                <w:rFonts w:ascii="Times New Roman" w:eastAsia="MS Mincho" w:hAnsi="Times New Roman" w:cs="Times New Roman"/>
                <w:sz w:val="18"/>
                <w:szCs w:val="18"/>
                <w:lang w:val="en-US" w:eastAsia="en-US" w:bidi="ar-SA"/>
              </w:rPr>
              <w:t>1.49</w:t>
            </w:r>
          </w:p>
        </w:tc>
        <w:tc>
          <w:tcPr>
            <w:tcW w:w="2160" w:type="dxa"/>
            <w:vAlign w:val="center"/>
          </w:tcPr>
          <w:p w14:paraId="46BCD541" w14:textId="4D6DE1B1" w:rsidR="301840AD" w:rsidRPr="00605C98" w:rsidRDefault="301840AD" w:rsidP="301840AD">
            <w:pPr>
              <w:spacing w:after="200" w:line="276" w:lineRule="auto"/>
              <w:jc w:val="center"/>
              <w:rPr>
                <w:rFonts w:ascii="Times New Roman" w:eastAsia="MS Mincho" w:hAnsi="Times New Roman" w:cs="Times New Roman"/>
                <w:sz w:val="18"/>
                <w:szCs w:val="18"/>
                <w:lang w:val="en-US" w:eastAsia="en-US" w:bidi="ar-SA"/>
              </w:rPr>
            </w:pPr>
            <w:r w:rsidRPr="00605C98">
              <w:rPr>
                <w:rFonts w:ascii="Times New Roman" w:eastAsia="MS Mincho" w:hAnsi="Times New Roman" w:cs="Times New Roman"/>
                <w:sz w:val="18"/>
                <w:szCs w:val="18"/>
                <w:lang w:val="en-US" w:eastAsia="en-US" w:bidi="ar-SA"/>
              </w:rPr>
              <w:t>0.16</w:t>
            </w:r>
          </w:p>
        </w:tc>
      </w:tr>
      <w:tr w:rsidR="301840AD" w14:paraId="75AFC949" w14:textId="77777777" w:rsidTr="301840AD">
        <w:trPr>
          <w:trHeight w:val="283"/>
          <w:jc w:val="center"/>
        </w:trPr>
        <w:tc>
          <w:tcPr>
            <w:tcW w:w="2441" w:type="dxa"/>
            <w:vAlign w:val="center"/>
          </w:tcPr>
          <w:p w14:paraId="2F0686AF" w14:textId="7B9EAD50" w:rsidR="301840AD" w:rsidRPr="00605C98" w:rsidRDefault="301840AD" w:rsidP="301840AD">
            <w:pPr>
              <w:spacing w:after="200" w:line="276" w:lineRule="auto"/>
              <w:jc w:val="center"/>
              <w:rPr>
                <w:rFonts w:ascii="Times New Roman" w:eastAsia="MS Mincho" w:hAnsi="Times New Roman" w:cs="Times New Roman"/>
                <w:sz w:val="18"/>
                <w:szCs w:val="18"/>
                <w:lang w:val="en-US" w:eastAsia="en-US" w:bidi="ar-SA"/>
              </w:rPr>
            </w:pPr>
            <w:r w:rsidRPr="00605C98">
              <w:rPr>
                <w:rFonts w:ascii="Times New Roman" w:eastAsia="MS Mincho" w:hAnsi="Times New Roman" w:cs="Times New Roman"/>
                <w:sz w:val="18"/>
                <w:szCs w:val="18"/>
                <w:lang w:val="en-US" w:eastAsia="en-US" w:bidi="ar-SA"/>
              </w:rPr>
              <w:t>Hemoglobin &gt;12 g/dL</w:t>
            </w:r>
          </w:p>
        </w:tc>
        <w:tc>
          <w:tcPr>
            <w:tcW w:w="2160" w:type="dxa"/>
            <w:vAlign w:val="center"/>
          </w:tcPr>
          <w:p w14:paraId="0C0F8431" w14:textId="19DA8190" w:rsidR="301840AD" w:rsidRPr="00605C98" w:rsidRDefault="301840AD" w:rsidP="301840AD">
            <w:pPr>
              <w:spacing w:after="200" w:line="276" w:lineRule="auto"/>
              <w:jc w:val="center"/>
              <w:rPr>
                <w:rFonts w:ascii="Times New Roman" w:eastAsia="MS Mincho" w:hAnsi="Times New Roman" w:cs="Times New Roman"/>
                <w:sz w:val="18"/>
                <w:szCs w:val="18"/>
                <w:lang w:val="en-US" w:eastAsia="en-US" w:bidi="ar-SA"/>
              </w:rPr>
            </w:pPr>
            <w:r w:rsidRPr="00605C98">
              <w:rPr>
                <w:rFonts w:ascii="Times New Roman" w:eastAsia="MS Mincho" w:hAnsi="Times New Roman" w:cs="Times New Roman"/>
                <w:sz w:val="18"/>
                <w:szCs w:val="18"/>
                <w:lang w:val="en-US" w:eastAsia="en-US" w:bidi="ar-SA"/>
              </w:rPr>
              <w:t>-0.25</w:t>
            </w:r>
          </w:p>
        </w:tc>
        <w:tc>
          <w:tcPr>
            <w:tcW w:w="2160" w:type="dxa"/>
            <w:vAlign w:val="center"/>
          </w:tcPr>
          <w:p w14:paraId="3E7D0885" w14:textId="6CC98A76" w:rsidR="301840AD" w:rsidRPr="00605C98" w:rsidRDefault="301840AD" w:rsidP="301840AD">
            <w:pPr>
              <w:spacing w:after="200" w:line="276" w:lineRule="auto"/>
              <w:jc w:val="center"/>
              <w:rPr>
                <w:rFonts w:ascii="Times New Roman" w:eastAsia="MS Mincho" w:hAnsi="Times New Roman" w:cs="Times New Roman"/>
                <w:sz w:val="18"/>
                <w:szCs w:val="18"/>
                <w:lang w:val="en-US" w:eastAsia="en-US" w:bidi="ar-SA"/>
              </w:rPr>
            </w:pPr>
            <w:r w:rsidRPr="00605C98">
              <w:rPr>
                <w:rFonts w:ascii="Times New Roman" w:eastAsia="MS Mincho" w:hAnsi="Times New Roman" w:cs="Times New Roman"/>
                <w:sz w:val="18"/>
                <w:szCs w:val="18"/>
                <w:lang w:val="en-US" w:eastAsia="en-US" w:bidi="ar-SA"/>
              </w:rPr>
              <w:t>0.17</w:t>
            </w:r>
          </w:p>
        </w:tc>
        <w:tc>
          <w:tcPr>
            <w:tcW w:w="2160" w:type="dxa"/>
            <w:vAlign w:val="center"/>
          </w:tcPr>
          <w:p w14:paraId="505310AB" w14:textId="2DDB7676" w:rsidR="301840AD" w:rsidRPr="00605C98" w:rsidRDefault="301840AD" w:rsidP="301840AD">
            <w:pPr>
              <w:spacing w:after="200" w:line="276" w:lineRule="auto"/>
              <w:jc w:val="center"/>
              <w:rPr>
                <w:rFonts w:ascii="Times New Roman" w:eastAsia="MS Mincho" w:hAnsi="Times New Roman" w:cs="Times New Roman"/>
                <w:sz w:val="18"/>
                <w:szCs w:val="18"/>
                <w:lang w:val="en-US" w:eastAsia="en-US" w:bidi="ar-SA"/>
              </w:rPr>
            </w:pPr>
            <w:r w:rsidRPr="00605C98">
              <w:rPr>
                <w:rFonts w:ascii="Times New Roman" w:eastAsia="MS Mincho" w:hAnsi="Times New Roman" w:cs="Times New Roman"/>
                <w:sz w:val="18"/>
                <w:szCs w:val="18"/>
                <w:lang w:val="en-US" w:eastAsia="en-US" w:bidi="ar-SA"/>
              </w:rPr>
              <w:t>0.14</w:t>
            </w:r>
          </w:p>
        </w:tc>
      </w:tr>
      <w:tr w:rsidR="301840AD" w14:paraId="47F5FEB5" w14:textId="77777777" w:rsidTr="301840AD">
        <w:trPr>
          <w:trHeight w:val="283"/>
          <w:jc w:val="center"/>
        </w:trPr>
        <w:tc>
          <w:tcPr>
            <w:tcW w:w="2441" w:type="dxa"/>
            <w:vAlign w:val="center"/>
          </w:tcPr>
          <w:p w14:paraId="5C4A42BE" w14:textId="4BD09C95" w:rsidR="301840AD" w:rsidRPr="00605C98" w:rsidRDefault="301840AD" w:rsidP="301840AD">
            <w:pPr>
              <w:spacing w:after="200" w:line="276" w:lineRule="auto"/>
              <w:jc w:val="center"/>
              <w:rPr>
                <w:rFonts w:ascii="Times New Roman" w:eastAsia="MS Mincho" w:hAnsi="Times New Roman" w:cs="Times New Roman"/>
                <w:sz w:val="18"/>
                <w:szCs w:val="18"/>
                <w:lang w:val="en-US" w:eastAsia="en-US" w:bidi="ar-SA"/>
              </w:rPr>
            </w:pPr>
            <w:r w:rsidRPr="00605C98">
              <w:rPr>
                <w:rFonts w:ascii="Times New Roman" w:eastAsia="MS Mincho" w:hAnsi="Times New Roman" w:cs="Times New Roman"/>
                <w:sz w:val="18"/>
                <w:szCs w:val="18"/>
                <w:lang w:val="en-US" w:eastAsia="en-US" w:bidi="ar-SA"/>
              </w:rPr>
              <w:t>Hemoglobin 10-12 g/dL</w:t>
            </w:r>
          </w:p>
        </w:tc>
        <w:tc>
          <w:tcPr>
            <w:tcW w:w="2160" w:type="dxa"/>
            <w:vAlign w:val="center"/>
          </w:tcPr>
          <w:p w14:paraId="0720AA70" w14:textId="0BCC42BC" w:rsidR="301840AD" w:rsidRPr="00605C98" w:rsidRDefault="301840AD" w:rsidP="301840AD">
            <w:pPr>
              <w:spacing w:after="200" w:line="276" w:lineRule="auto"/>
              <w:jc w:val="center"/>
              <w:rPr>
                <w:rFonts w:ascii="Times New Roman" w:eastAsia="MS Mincho" w:hAnsi="Times New Roman" w:cs="Times New Roman"/>
                <w:sz w:val="18"/>
                <w:szCs w:val="18"/>
                <w:lang w:val="en-US" w:eastAsia="en-US" w:bidi="ar-SA"/>
              </w:rPr>
            </w:pPr>
            <w:r w:rsidRPr="00605C98">
              <w:rPr>
                <w:rFonts w:ascii="Times New Roman" w:eastAsia="MS Mincho" w:hAnsi="Times New Roman" w:cs="Times New Roman"/>
                <w:sz w:val="18"/>
                <w:szCs w:val="18"/>
                <w:lang w:val="en-US" w:eastAsia="en-US" w:bidi="ar-SA"/>
              </w:rPr>
              <w:t>-0.37</w:t>
            </w:r>
          </w:p>
        </w:tc>
        <w:tc>
          <w:tcPr>
            <w:tcW w:w="2160" w:type="dxa"/>
            <w:vAlign w:val="center"/>
          </w:tcPr>
          <w:p w14:paraId="4B3AC373" w14:textId="5A061DC7" w:rsidR="301840AD" w:rsidRPr="00605C98" w:rsidRDefault="301840AD" w:rsidP="301840AD">
            <w:pPr>
              <w:spacing w:after="200" w:line="276" w:lineRule="auto"/>
              <w:jc w:val="center"/>
              <w:rPr>
                <w:rFonts w:ascii="Times New Roman" w:eastAsia="MS Mincho" w:hAnsi="Times New Roman" w:cs="Times New Roman"/>
                <w:sz w:val="18"/>
                <w:szCs w:val="18"/>
                <w:lang w:val="en-US" w:eastAsia="en-US" w:bidi="ar-SA"/>
              </w:rPr>
            </w:pPr>
            <w:r w:rsidRPr="00605C98">
              <w:rPr>
                <w:rFonts w:ascii="Times New Roman" w:eastAsia="MS Mincho" w:hAnsi="Times New Roman" w:cs="Times New Roman"/>
                <w:sz w:val="18"/>
                <w:szCs w:val="18"/>
                <w:lang w:val="en-US" w:eastAsia="en-US" w:bidi="ar-SA"/>
              </w:rPr>
              <w:t>0.15</w:t>
            </w:r>
          </w:p>
        </w:tc>
        <w:tc>
          <w:tcPr>
            <w:tcW w:w="2160" w:type="dxa"/>
            <w:vAlign w:val="center"/>
          </w:tcPr>
          <w:p w14:paraId="0A1DD9FE" w14:textId="284C9D1D" w:rsidR="301840AD" w:rsidRPr="00605C98" w:rsidRDefault="301840AD" w:rsidP="301840AD">
            <w:pPr>
              <w:spacing w:after="200" w:line="276" w:lineRule="auto"/>
              <w:jc w:val="center"/>
              <w:rPr>
                <w:rFonts w:ascii="Times New Roman" w:eastAsia="MS Mincho" w:hAnsi="Times New Roman" w:cs="Times New Roman"/>
                <w:sz w:val="18"/>
                <w:szCs w:val="18"/>
                <w:lang w:val="en-US" w:eastAsia="en-US" w:bidi="ar-SA"/>
              </w:rPr>
            </w:pPr>
            <w:r w:rsidRPr="00605C98">
              <w:rPr>
                <w:rFonts w:ascii="Times New Roman" w:eastAsia="MS Mincho" w:hAnsi="Times New Roman" w:cs="Times New Roman"/>
                <w:sz w:val="18"/>
                <w:szCs w:val="18"/>
                <w:lang w:val="en-US" w:eastAsia="en-US" w:bidi="ar-SA"/>
              </w:rPr>
              <w:t>0.01 *</w:t>
            </w:r>
          </w:p>
        </w:tc>
      </w:tr>
      <w:tr w:rsidR="301840AD" w14:paraId="5FCF5444" w14:textId="77777777" w:rsidTr="301840AD">
        <w:trPr>
          <w:trHeight w:val="283"/>
          <w:jc w:val="center"/>
        </w:trPr>
        <w:tc>
          <w:tcPr>
            <w:tcW w:w="2441" w:type="dxa"/>
            <w:vAlign w:val="center"/>
          </w:tcPr>
          <w:p w14:paraId="084B962F" w14:textId="37C4721F" w:rsidR="301840AD" w:rsidRPr="00605C98" w:rsidRDefault="301840AD" w:rsidP="301840AD">
            <w:pPr>
              <w:spacing w:after="200" w:line="276" w:lineRule="auto"/>
              <w:jc w:val="center"/>
              <w:rPr>
                <w:rFonts w:ascii="Times New Roman" w:eastAsia="MS Mincho" w:hAnsi="Times New Roman" w:cs="Times New Roman"/>
                <w:sz w:val="18"/>
                <w:szCs w:val="18"/>
                <w:lang w:val="en-US" w:eastAsia="en-US" w:bidi="ar-SA"/>
              </w:rPr>
            </w:pPr>
            <w:r w:rsidRPr="00605C98">
              <w:rPr>
                <w:rFonts w:ascii="Times New Roman" w:eastAsia="MS Mincho" w:hAnsi="Times New Roman" w:cs="Times New Roman"/>
                <w:sz w:val="18"/>
                <w:szCs w:val="18"/>
                <w:lang w:val="en-US" w:eastAsia="en-US" w:bidi="ar-SA"/>
              </w:rPr>
              <w:t>Hemoglobin - Missing</w:t>
            </w:r>
          </w:p>
        </w:tc>
        <w:tc>
          <w:tcPr>
            <w:tcW w:w="2160" w:type="dxa"/>
            <w:vAlign w:val="center"/>
          </w:tcPr>
          <w:p w14:paraId="29FEEC80" w14:textId="53FF0D3F" w:rsidR="301840AD" w:rsidRPr="00605C98" w:rsidRDefault="301840AD" w:rsidP="301840AD">
            <w:pPr>
              <w:spacing w:after="200" w:line="276" w:lineRule="auto"/>
              <w:jc w:val="center"/>
              <w:rPr>
                <w:rFonts w:ascii="Times New Roman" w:eastAsia="MS Mincho" w:hAnsi="Times New Roman" w:cs="Times New Roman"/>
                <w:sz w:val="18"/>
                <w:szCs w:val="18"/>
                <w:lang w:val="en-US" w:eastAsia="en-US" w:bidi="ar-SA"/>
              </w:rPr>
            </w:pPr>
            <w:r w:rsidRPr="00605C98">
              <w:rPr>
                <w:rFonts w:ascii="Times New Roman" w:eastAsia="MS Mincho" w:hAnsi="Times New Roman" w:cs="Times New Roman"/>
                <w:sz w:val="18"/>
                <w:szCs w:val="18"/>
                <w:lang w:val="en-US" w:eastAsia="en-US" w:bidi="ar-SA"/>
              </w:rPr>
              <w:t>-0.09</w:t>
            </w:r>
          </w:p>
        </w:tc>
        <w:tc>
          <w:tcPr>
            <w:tcW w:w="2160" w:type="dxa"/>
            <w:vAlign w:val="center"/>
          </w:tcPr>
          <w:p w14:paraId="1ED6FAF6" w14:textId="3459E545" w:rsidR="301840AD" w:rsidRPr="00605C98" w:rsidRDefault="301840AD" w:rsidP="301840AD">
            <w:pPr>
              <w:spacing w:after="200" w:line="276" w:lineRule="auto"/>
              <w:jc w:val="center"/>
              <w:rPr>
                <w:rFonts w:ascii="Times New Roman" w:eastAsia="MS Mincho" w:hAnsi="Times New Roman" w:cs="Times New Roman"/>
                <w:sz w:val="18"/>
                <w:szCs w:val="18"/>
                <w:lang w:val="en-US" w:eastAsia="en-US" w:bidi="ar-SA"/>
              </w:rPr>
            </w:pPr>
            <w:r w:rsidRPr="00605C98">
              <w:rPr>
                <w:rFonts w:ascii="Times New Roman" w:eastAsia="MS Mincho" w:hAnsi="Times New Roman" w:cs="Times New Roman"/>
                <w:sz w:val="18"/>
                <w:szCs w:val="18"/>
                <w:lang w:val="en-US" w:eastAsia="en-US" w:bidi="ar-SA"/>
              </w:rPr>
              <w:t>0.60</w:t>
            </w:r>
          </w:p>
        </w:tc>
        <w:tc>
          <w:tcPr>
            <w:tcW w:w="2160" w:type="dxa"/>
            <w:vAlign w:val="center"/>
          </w:tcPr>
          <w:p w14:paraId="6B8B4582" w14:textId="349EB2C5" w:rsidR="301840AD" w:rsidRPr="00605C98" w:rsidRDefault="301840AD" w:rsidP="301840AD">
            <w:pPr>
              <w:spacing w:after="200" w:line="276" w:lineRule="auto"/>
              <w:jc w:val="center"/>
              <w:rPr>
                <w:rFonts w:ascii="Times New Roman" w:eastAsia="MS Mincho" w:hAnsi="Times New Roman" w:cs="Times New Roman"/>
                <w:sz w:val="18"/>
                <w:szCs w:val="18"/>
                <w:lang w:val="en-US" w:eastAsia="en-US" w:bidi="ar-SA"/>
              </w:rPr>
            </w:pPr>
            <w:r w:rsidRPr="00605C98">
              <w:rPr>
                <w:rFonts w:ascii="Times New Roman" w:eastAsia="MS Mincho" w:hAnsi="Times New Roman" w:cs="Times New Roman"/>
                <w:sz w:val="18"/>
                <w:szCs w:val="18"/>
                <w:lang w:val="en-US" w:eastAsia="en-US" w:bidi="ar-SA"/>
              </w:rPr>
              <w:t>0.88</w:t>
            </w:r>
          </w:p>
        </w:tc>
      </w:tr>
      <w:tr w:rsidR="301840AD" w14:paraId="28366734" w14:textId="77777777" w:rsidTr="301840AD">
        <w:trPr>
          <w:trHeight w:val="283"/>
          <w:jc w:val="center"/>
        </w:trPr>
        <w:tc>
          <w:tcPr>
            <w:tcW w:w="2441" w:type="dxa"/>
            <w:vAlign w:val="center"/>
          </w:tcPr>
          <w:p w14:paraId="7963F0ED" w14:textId="5262F842" w:rsidR="301840AD" w:rsidRPr="00605C98" w:rsidRDefault="301840AD" w:rsidP="301840AD">
            <w:pPr>
              <w:spacing w:after="200" w:line="276" w:lineRule="auto"/>
              <w:jc w:val="center"/>
              <w:rPr>
                <w:rFonts w:ascii="Times New Roman" w:eastAsia="MS Mincho" w:hAnsi="Times New Roman" w:cs="Times New Roman"/>
                <w:sz w:val="18"/>
                <w:szCs w:val="18"/>
                <w:lang w:val="en-US" w:eastAsia="en-US" w:bidi="ar-SA"/>
              </w:rPr>
            </w:pPr>
            <w:r w:rsidRPr="00605C98">
              <w:rPr>
                <w:rFonts w:ascii="Times New Roman" w:eastAsia="MS Mincho" w:hAnsi="Times New Roman" w:cs="Times New Roman"/>
                <w:sz w:val="18"/>
                <w:szCs w:val="18"/>
                <w:lang w:val="en-US" w:eastAsia="en-US" w:bidi="ar-SA"/>
              </w:rPr>
              <w:t>OCM</w:t>
            </w:r>
            <w:r w:rsidRPr="00605C98">
              <w:rPr>
                <w:rFonts w:ascii="Times New Roman" w:eastAsia="MS Mincho" w:hAnsi="Times New Roman" w:cs="Times New Roman"/>
                <w:sz w:val="18"/>
                <w:szCs w:val="18"/>
                <w:vertAlign w:val="subscript"/>
                <w:lang w:val="en-US" w:eastAsia="en-US" w:bidi="ar-SA"/>
              </w:rPr>
              <w:t xml:space="preserve">KTV </w:t>
            </w:r>
            <w:r w:rsidRPr="00605C98">
              <w:rPr>
                <w:rFonts w:ascii="Times New Roman" w:eastAsia="MS Mincho" w:hAnsi="Times New Roman" w:cs="Times New Roman"/>
                <w:sz w:val="18"/>
                <w:szCs w:val="18"/>
                <w:lang w:val="en-US" w:eastAsia="en-US" w:bidi="ar-SA"/>
              </w:rPr>
              <w:t>&gt;1.4</w:t>
            </w:r>
          </w:p>
        </w:tc>
        <w:tc>
          <w:tcPr>
            <w:tcW w:w="2160" w:type="dxa"/>
            <w:vAlign w:val="center"/>
          </w:tcPr>
          <w:p w14:paraId="331A4210" w14:textId="08405341" w:rsidR="301840AD" w:rsidRPr="00605C98" w:rsidRDefault="301840AD" w:rsidP="301840AD">
            <w:pPr>
              <w:spacing w:after="200" w:line="276" w:lineRule="auto"/>
              <w:jc w:val="center"/>
              <w:rPr>
                <w:rFonts w:ascii="Times New Roman" w:eastAsia="MS Mincho" w:hAnsi="Times New Roman" w:cs="Times New Roman"/>
                <w:sz w:val="18"/>
                <w:szCs w:val="18"/>
                <w:lang w:val="en-US" w:eastAsia="en-US" w:bidi="ar-SA"/>
              </w:rPr>
            </w:pPr>
            <w:r w:rsidRPr="00605C98">
              <w:rPr>
                <w:rFonts w:ascii="Times New Roman" w:eastAsia="MS Mincho" w:hAnsi="Times New Roman" w:cs="Times New Roman"/>
                <w:sz w:val="18"/>
                <w:szCs w:val="18"/>
                <w:lang w:val="en-US" w:eastAsia="en-US" w:bidi="ar-SA"/>
              </w:rPr>
              <w:t>-0.17</w:t>
            </w:r>
          </w:p>
        </w:tc>
        <w:tc>
          <w:tcPr>
            <w:tcW w:w="2160" w:type="dxa"/>
            <w:vAlign w:val="center"/>
          </w:tcPr>
          <w:p w14:paraId="21631A51" w14:textId="2D01ADCE" w:rsidR="301840AD" w:rsidRPr="00605C98" w:rsidRDefault="301840AD" w:rsidP="301840AD">
            <w:pPr>
              <w:spacing w:after="200" w:line="276" w:lineRule="auto"/>
              <w:jc w:val="center"/>
              <w:rPr>
                <w:rFonts w:ascii="Times New Roman" w:eastAsia="MS Mincho" w:hAnsi="Times New Roman" w:cs="Times New Roman"/>
                <w:sz w:val="18"/>
                <w:szCs w:val="18"/>
                <w:lang w:val="en-US" w:eastAsia="en-US" w:bidi="ar-SA"/>
              </w:rPr>
            </w:pPr>
            <w:r w:rsidRPr="00605C98">
              <w:rPr>
                <w:rFonts w:ascii="Times New Roman" w:eastAsia="MS Mincho" w:hAnsi="Times New Roman" w:cs="Times New Roman"/>
                <w:sz w:val="18"/>
                <w:szCs w:val="18"/>
                <w:lang w:val="en-US" w:eastAsia="en-US" w:bidi="ar-SA"/>
              </w:rPr>
              <w:t>0.18</w:t>
            </w:r>
          </w:p>
        </w:tc>
        <w:tc>
          <w:tcPr>
            <w:tcW w:w="2160" w:type="dxa"/>
            <w:vAlign w:val="center"/>
          </w:tcPr>
          <w:p w14:paraId="6CF3C385" w14:textId="189FA25B" w:rsidR="301840AD" w:rsidRPr="00605C98" w:rsidRDefault="301840AD" w:rsidP="301840AD">
            <w:pPr>
              <w:spacing w:after="200" w:line="276" w:lineRule="auto"/>
              <w:jc w:val="center"/>
              <w:rPr>
                <w:rFonts w:ascii="Times New Roman" w:eastAsia="MS Mincho" w:hAnsi="Times New Roman" w:cs="Times New Roman"/>
                <w:sz w:val="18"/>
                <w:szCs w:val="18"/>
                <w:lang w:val="en-US" w:eastAsia="en-US" w:bidi="ar-SA"/>
              </w:rPr>
            </w:pPr>
            <w:r w:rsidRPr="00605C98">
              <w:rPr>
                <w:rFonts w:ascii="Times New Roman" w:eastAsia="MS Mincho" w:hAnsi="Times New Roman" w:cs="Times New Roman"/>
                <w:sz w:val="18"/>
                <w:szCs w:val="18"/>
                <w:lang w:val="en-US" w:eastAsia="en-US" w:bidi="ar-SA"/>
              </w:rPr>
              <w:t>0.34</w:t>
            </w:r>
          </w:p>
        </w:tc>
      </w:tr>
      <w:tr w:rsidR="301840AD" w14:paraId="77BCEDB6" w14:textId="77777777" w:rsidTr="301840AD">
        <w:trPr>
          <w:trHeight w:val="283"/>
          <w:jc w:val="center"/>
        </w:trPr>
        <w:tc>
          <w:tcPr>
            <w:tcW w:w="2441" w:type="dxa"/>
            <w:vAlign w:val="center"/>
          </w:tcPr>
          <w:p w14:paraId="2F4EAF6F" w14:textId="1A0D52D3" w:rsidR="301840AD" w:rsidRPr="00605C98" w:rsidRDefault="301840AD" w:rsidP="301840AD">
            <w:pPr>
              <w:spacing w:after="200" w:line="276" w:lineRule="auto"/>
              <w:jc w:val="center"/>
              <w:rPr>
                <w:rFonts w:ascii="Times New Roman" w:eastAsia="MS Mincho" w:hAnsi="Times New Roman" w:cs="Times New Roman"/>
                <w:sz w:val="18"/>
                <w:szCs w:val="18"/>
                <w:lang w:val="en-US" w:eastAsia="en-US" w:bidi="ar-SA"/>
              </w:rPr>
            </w:pPr>
            <w:r w:rsidRPr="00605C98">
              <w:rPr>
                <w:rFonts w:ascii="Times New Roman" w:eastAsia="MS Mincho" w:hAnsi="Times New Roman" w:cs="Times New Roman"/>
                <w:sz w:val="18"/>
                <w:szCs w:val="18"/>
                <w:lang w:val="en-US" w:eastAsia="en-US" w:bidi="ar-SA"/>
              </w:rPr>
              <w:t>OCM</w:t>
            </w:r>
            <w:r w:rsidRPr="00605C98">
              <w:rPr>
                <w:rFonts w:ascii="Times New Roman" w:eastAsia="MS Mincho" w:hAnsi="Times New Roman" w:cs="Times New Roman"/>
                <w:sz w:val="18"/>
                <w:szCs w:val="18"/>
                <w:vertAlign w:val="subscript"/>
                <w:lang w:val="en-US" w:eastAsia="en-US" w:bidi="ar-SA"/>
              </w:rPr>
              <w:t xml:space="preserve">KTV </w:t>
            </w:r>
            <w:r w:rsidRPr="00605C98">
              <w:rPr>
                <w:rFonts w:ascii="Times New Roman" w:eastAsia="MS Mincho" w:hAnsi="Times New Roman" w:cs="Times New Roman"/>
                <w:sz w:val="18"/>
                <w:szCs w:val="18"/>
                <w:lang w:val="en-US" w:eastAsia="en-US" w:bidi="ar-SA"/>
              </w:rPr>
              <w:t>1.2-1.4</w:t>
            </w:r>
          </w:p>
        </w:tc>
        <w:tc>
          <w:tcPr>
            <w:tcW w:w="2160" w:type="dxa"/>
            <w:vAlign w:val="center"/>
          </w:tcPr>
          <w:p w14:paraId="34B7774D" w14:textId="6D7A6601" w:rsidR="301840AD" w:rsidRPr="00605C98" w:rsidRDefault="301840AD" w:rsidP="301840AD">
            <w:pPr>
              <w:spacing w:after="200" w:line="276" w:lineRule="auto"/>
              <w:jc w:val="center"/>
              <w:rPr>
                <w:rFonts w:ascii="Times New Roman" w:eastAsia="MS Mincho" w:hAnsi="Times New Roman" w:cs="Times New Roman"/>
                <w:sz w:val="18"/>
                <w:szCs w:val="18"/>
                <w:lang w:val="en-US" w:eastAsia="en-US" w:bidi="ar-SA"/>
              </w:rPr>
            </w:pPr>
            <w:r w:rsidRPr="00605C98">
              <w:rPr>
                <w:rFonts w:ascii="Times New Roman" w:eastAsia="MS Mincho" w:hAnsi="Times New Roman" w:cs="Times New Roman"/>
                <w:sz w:val="18"/>
                <w:szCs w:val="18"/>
                <w:lang w:val="en-US" w:eastAsia="en-US" w:bidi="ar-SA"/>
              </w:rPr>
              <w:t>0.12</w:t>
            </w:r>
          </w:p>
        </w:tc>
        <w:tc>
          <w:tcPr>
            <w:tcW w:w="2160" w:type="dxa"/>
            <w:vAlign w:val="center"/>
          </w:tcPr>
          <w:p w14:paraId="6F42EBFD" w14:textId="4C660DE9" w:rsidR="301840AD" w:rsidRPr="00605C98" w:rsidRDefault="301840AD" w:rsidP="301840AD">
            <w:pPr>
              <w:spacing w:after="200" w:line="276" w:lineRule="auto"/>
              <w:jc w:val="center"/>
              <w:rPr>
                <w:rFonts w:ascii="Times New Roman" w:eastAsia="MS Mincho" w:hAnsi="Times New Roman" w:cs="Times New Roman"/>
                <w:sz w:val="18"/>
                <w:szCs w:val="18"/>
                <w:lang w:val="en-US" w:eastAsia="en-US" w:bidi="ar-SA"/>
              </w:rPr>
            </w:pPr>
            <w:r w:rsidRPr="00605C98">
              <w:rPr>
                <w:rFonts w:ascii="Times New Roman" w:eastAsia="MS Mincho" w:hAnsi="Times New Roman" w:cs="Times New Roman"/>
                <w:sz w:val="18"/>
                <w:szCs w:val="18"/>
                <w:lang w:val="en-US" w:eastAsia="en-US" w:bidi="ar-SA"/>
              </w:rPr>
              <w:t>0.20</w:t>
            </w:r>
          </w:p>
        </w:tc>
        <w:tc>
          <w:tcPr>
            <w:tcW w:w="2160" w:type="dxa"/>
            <w:vAlign w:val="center"/>
          </w:tcPr>
          <w:p w14:paraId="0A849B28" w14:textId="17598618" w:rsidR="301840AD" w:rsidRPr="00605C98" w:rsidRDefault="301840AD" w:rsidP="301840AD">
            <w:pPr>
              <w:spacing w:after="200" w:line="276" w:lineRule="auto"/>
              <w:jc w:val="center"/>
              <w:rPr>
                <w:rFonts w:ascii="Times New Roman" w:eastAsia="MS Mincho" w:hAnsi="Times New Roman" w:cs="Times New Roman"/>
                <w:sz w:val="18"/>
                <w:szCs w:val="18"/>
                <w:lang w:val="en-US" w:eastAsia="en-US" w:bidi="ar-SA"/>
              </w:rPr>
            </w:pPr>
            <w:r w:rsidRPr="00605C98">
              <w:rPr>
                <w:rFonts w:ascii="Times New Roman" w:eastAsia="MS Mincho" w:hAnsi="Times New Roman" w:cs="Times New Roman"/>
                <w:sz w:val="18"/>
                <w:szCs w:val="18"/>
                <w:lang w:val="en-US" w:eastAsia="en-US" w:bidi="ar-SA"/>
              </w:rPr>
              <w:t>0.55</w:t>
            </w:r>
          </w:p>
        </w:tc>
      </w:tr>
      <w:tr w:rsidR="301840AD" w14:paraId="3C4657D2" w14:textId="77777777" w:rsidTr="301840AD">
        <w:trPr>
          <w:trHeight w:val="283"/>
          <w:jc w:val="center"/>
        </w:trPr>
        <w:tc>
          <w:tcPr>
            <w:tcW w:w="2441" w:type="dxa"/>
            <w:vAlign w:val="center"/>
          </w:tcPr>
          <w:p w14:paraId="7839806F" w14:textId="4BD753B2" w:rsidR="301840AD" w:rsidRPr="00605C98" w:rsidRDefault="301840AD" w:rsidP="301840AD">
            <w:pPr>
              <w:spacing w:after="200" w:line="276" w:lineRule="auto"/>
              <w:jc w:val="center"/>
              <w:rPr>
                <w:rFonts w:ascii="Times New Roman" w:eastAsia="MS Mincho" w:hAnsi="Times New Roman" w:cs="Times New Roman"/>
                <w:sz w:val="18"/>
                <w:szCs w:val="18"/>
                <w:lang w:val="en-US" w:eastAsia="en-US" w:bidi="ar-SA"/>
              </w:rPr>
            </w:pPr>
            <w:r w:rsidRPr="00605C98">
              <w:rPr>
                <w:rFonts w:ascii="Times New Roman" w:eastAsia="MS Mincho" w:hAnsi="Times New Roman" w:cs="Times New Roman"/>
                <w:sz w:val="18"/>
                <w:szCs w:val="18"/>
                <w:lang w:val="en-US" w:eastAsia="en-US" w:bidi="ar-SA"/>
              </w:rPr>
              <w:t>OCM</w:t>
            </w:r>
            <w:r w:rsidRPr="00605C98">
              <w:rPr>
                <w:rFonts w:ascii="Times New Roman" w:eastAsia="MS Mincho" w:hAnsi="Times New Roman" w:cs="Times New Roman"/>
                <w:sz w:val="18"/>
                <w:szCs w:val="18"/>
                <w:vertAlign w:val="subscript"/>
                <w:lang w:val="en-US" w:eastAsia="en-US" w:bidi="ar-SA"/>
              </w:rPr>
              <w:t>KTV</w:t>
            </w:r>
            <w:r w:rsidRPr="00605C98">
              <w:rPr>
                <w:rFonts w:ascii="Times New Roman" w:eastAsia="MS Mincho" w:hAnsi="Times New Roman" w:cs="Times New Roman"/>
                <w:sz w:val="18"/>
                <w:szCs w:val="18"/>
                <w:lang w:val="en-US" w:eastAsia="en-US" w:bidi="ar-SA"/>
              </w:rPr>
              <w:t xml:space="preserve"> - Missing</w:t>
            </w:r>
          </w:p>
        </w:tc>
        <w:tc>
          <w:tcPr>
            <w:tcW w:w="2160" w:type="dxa"/>
            <w:vAlign w:val="center"/>
          </w:tcPr>
          <w:p w14:paraId="440AFEE9" w14:textId="45CA72F2" w:rsidR="301840AD" w:rsidRPr="00605C98" w:rsidRDefault="301840AD" w:rsidP="301840AD">
            <w:pPr>
              <w:spacing w:after="200" w:line="276" w:lineRule="auto"/>
              <w:jc w:val="center"/>
              <w:rPr>
                <w:rFonts w:ascii="Times New Roman" w:eastAsia="MS Mincho" w:hAnsi="Times New Roman" w:cs="Times New Roman"/>
                <w:sz w:val="18"/>
                <w:szCs w:val="18"/>
                <w:lang w:val="en-US" w:eastAsia="en-US" w:bidi="ar-SA"/>
              </w:rPr>
            </w:pPr>
            <w:r w:rsidRPr="00605C98">
              <w:rPr>
                <w:rFonts w:ascii="Times New Roman" w:eastAsia="MS Mincho" w:hAnsi="Times New Roman" w:cs="Times New Roman"/>
                <w:sz w:val="18"/>
                <w:szCs w:val="18"/>
                <w:lang w:val="en-US" w:eastAsia="en-US" w:bidi="ar-SA"/>
              </w:rPr>
              <w:t>-1.71</w:t>
            </w:r>
          </w:p>
        </w:tc>
        <w:tc>
          <w:tcPr>
            <w:tcW w:w="2160" w:type="dxa"/>
            <w:vAlign w:val="center"/>
          </w:tcPr>
          <w:p w14:paraId="34F303FD" w14:textId="1804F66C" w:rsidR="301840AD" w:rsidRPr="00605C98" w:rsidRDefault="301840AD" w:rsidP="301840AD">
            <w:pPr>
              <w:spacing w:after="200" w:line="276" w:lineRule="auto"/>
              <w:jc w:val="center"/>
              <w:rPr>
                <w:rFonts w:ascii="Times New Roman" w:eastAsia="MS Mincho" w:hAnsi="Times New Roman" w:cs="Times New Roman"/>
                <w:sz w:val="18"/>
                <w:szCs w:val="18"/>
                <w:lang w:val="en-US" w:eastAsia="en-US" w:bidi="ar-SA"/>
              </w:rPr>
            </w:pPr>
            <w:r w:rsidRPr="00605C98">
              <w:rPr>
                <w:rFonts w:ascii="Times New Roman" w:eastAsia="MS Mincho" w:hAnsi="Times New Roman" w:cs="Times New Roman"/>
                <w:sz w:val="18"/>
                <w:szCs w:val="18"/>
                <w:lang w:val="en-US" w:eastAsia="en-US" w:bidi="ar-SA"/>
              </w:rPr>
              <w:t>0.96</w:t>
            </w:r>
          </w:p>
        </w:tc>
        <w:tc>
          <w:tcPr>
            <w:tcW w:w="2160" w:type="dxa"/>
            <w:vAlign w:val="center"/>
          </w:tcPr>
          <w:p w14:paraId="3D4B197E" w14:textId="51EE3E2A" w:rsidR="301840AD" w:rsidRPr="00605C98" w:rsidRDefault="301840AD" w:rsidP="301840AD">
            <w:pPr>
              <w:spacing w:after="200" w:line="276" w:lineRule="auto"/>
              <w:jc w:val="center"/>
              <w:rPr>
                <w:rFonts w:ascii="Times New Roman" w:eastAsia="MS Mincho" w:hAnsi="Times New Roman" w:cs="Times New Roman"/>
                <w:sz w:val="18"/>
                <w:szCs w:val="18"/>
                <w:lang w:val="en-US" w:eastAsia="en-US" w:bidi="ar-SA"/>
              </w:rPr>
            </w:pPr>
            <w:r w:rsidRPr="00605C98">
              <w:rPr>
                <w:rFonts w:ascii="Times New Roman" w:eastAsia="MS Mincho" w:hAnsi="Times New Roman" w:cs="Times New Roman"/>
                <w:sz w:val="18"/>
                <w:szCs w:val="18"/>
                <w:lang w:val="en-US" w:eastAsia="en-US" w:bidi="ar-SA"/>
              </w:rPr>
              <w:t>0.07</w:t>
            </w:r>
          </w:p>
        </w:tc>
      </w:tr>
      <w:tr w:rsidR="301840AD" w14:paraId="22FAD47A" w14:textId="77777777" w:rsidTr="301840AD">
        <w:trPr>
          <w:trHeight w:val="283"/>
          <w:jc w:val="center"/>
        </w:trPr>
        <w:tc>
          <w:tcPr>
            <w:tcW w:w="2441" w:type="dxa"/>
            <w:vAlign w:val="center"/>
          </w:tcPr>
          <w:p w14:paraId="66145E7B" w14:textId="33DD5615" w:rsidR="301840AD" w:rsidRPr="00605C98" w:rsidRDefault="301840AD" w:rsidP="301840AD">
            <w:pPr>
              <w:spacing w:after="200" w:line="276" w:lineRule="auto"/>
              <w:jc w:val="center"/>
              <w:rPr>
                <w:rFonts w:ascii="Times New Roman" w:eastAsia="MS Mincho" w:hAnsi="Times New Roman" w:cs="Times New Roman"/>
                <w:sz w:val="18"/>
                <w:szCs w:val="18"/>
                <w:lang w:val="en-US" w:eastAsia="en-US" w:bidi="ar-SA"/>
              </w:rPr>
            </w:pPr>
            <w:r w:rsidRPr="00605C98">
              <w:rPr>
                <w:rFonts w:ascii="Times New Roman" w:eastAsia="MS Mincho" w:hAnsi="Times New Roman" w:cs="Times New Roman"/>
                <w:sz w:val="18"/>
                <w:szCs w:val="18"/>
                <w:lang w:val="en-US" w:eastAsia="en-US" w:bidi="ar-SA"/>
              </w:rPr>
              <w:t xml:space="preserve">Pth &gt;575 </w:t>
            </w:r>
            <w:r w:rsidRPr="00605C98">
              <w:rPr>
                <w:rFonts w:ascii="Times New Roman" w:eastAsia="Times New Roman" w:hAnsi="Times New Roman" w:cs="Times New Roman"/>
                <w:sz w:val="18"/>
                <w:szCs w:val="18"/>
                <w:lang w:val="en-US"/>
              </w:rPr>
              <w:t>pg/mL</w:t>
            </w:r>
          </w:p>
        </w:tc>
        <w:tc>
          <w:tcPr>
            <w:tcW w:w="2160" w:type="dxa"/>
            <w:vAlign w:val="center"/>
          </w:tcPr>
          <w:p w14:paraId="48F15FF6" w14:textId="446B77D4" w:rsidR="301840AD" w:rsidRPr="00605C98" w:rsidRDefault="301840AD" w:rsidP="301840AD">
            <w:pPr>
              <w:spacing w:after="200" w:line="276" w:lineRule="auto"/>
              <w:jc w:val="center"/>
              <w:rPr>
                <w:rFonts w:ascii="Times New Roman" w:eastAsia="MS Mincho" w:hAnsi="Times New Roman" w:cs="Times New Roman"/>
                <w:sz w:val="18"/>
                <w:szCs w:val="18"/>
                <w:lang w:val="en-US" w:eastAsia="en-US" w:bidi="ar-SA"/>
              </w:rPr>
            </w:pPr>
            <w:r w:rsidRPr="00605C98">
              <w:rPr>
                <w:rFonts w:ascii="Times New Roman" w:eastAsia="MS Mincho" w:hAnsi="Times New Roman" w:cs="Times New Roman"/>
                <w:sz w:val="18"/>
                <w:szCs w:val="18"/>
                <w:lang w:val="en-US" w:eastAsia="en-US" w:bidi="ar-SA"/>
              </w:rPr>
              <w:t>-0.27</w:t>
            </w:r>
          </w:p>
        </w:tc>
        <w:tc>
          <w:tcPr>
            <w:tcW w:w="2160" w:type="dxa"/>
            <w:vAlign w:val="center"/>
          </w:tcPr>
          <w:p w14:paraId="3972375B" w14:textId="72BC1099" w:rsidR="301840AD" w:rsidRPr="00605C98" w:rsidRDefault="301840AD" w:rsidP="301840AD">
            <w:pPr>
              <w:spacing w:after="200" w:line="276" w:lineRule="auto"/>
              <w:jc w:val="center"/>
              <w:rPr>
                <w:rFonts w:ascii="Times New Roman" w:eastAsia="MS Mincho" w:hAnsi="Times New Roman" w:cs="Times New Roman"/>
                <w:sz w:val="18"/>
                <w:szCs w:val="18"/>
                <w:lang w:val="en-US" w:eastAsia="en-US" w:bidi="ar-SA"/>
              </w:rPr>
            </w:pPr>
            <w:r w:rsidRPr="00605C98">
              <w:rPr>
                <w:rFonts w:ascii="Times New Roman" w:eastAsia="MS Mincho" w:hAnsi="Times New Roman" w:cs="Times New Roman"/>
                <w:sz w:val="18"/>
                <w:szCs w:val="18"/>
                <w:lang w:val="en-US" w:eastAsia="en-US" w:bidi="ar-SA"/>
              </w:rPr>
              <w:t>0.16</w:t>
            </w:r>
          </w:p>
        </w:tc>
        <w:tc>
          <w:tcPr>
            <w:tcW w:w="2160" w:type="dxa"/>
            <w:vAlign w:val="center"/>
          </w:tcPr>
          <w:p w14:paraId="74A8F698" w14:textId="27DC10D8" w:rsidR="301840AD" w:rsidRPr="00605C98" w:rsidRDefault="301840AD" w:rsidP="301840AD">
            <w:pPr>
              <w:spacing w:after="200" w:line="276" w:lineRule="auto"/>
              <w:jc w:val="center"/>
              <w:rPr>
                <w:rFonts w:ascii="Times New Roman" w:eastAsia="MS Mincho" w:hAnsi="Times New Roman" w:cs="Times New Roman"/>
                <w:sz w:val="18"/>
                <w:szCs w:val="18"/>
                <w:lang w:val="en-US" w:eastAsia="en-US" w:bidi="ar-SA"/>
              </w:rPr>
            </w:pPr>
            <w:r w:rsidRPr="00605C98">
              <w:rPr>
                <w:rFonts w:ascii="Times New Roman" w:eastAsia="MS Mincho" w:hAnsi="Times New Roman" w:cs="Times New Roman"/>
                <w:sz w:val="18"/>
                <w:szCs w:val="18"/>
                <w:lang w:val="en-US" w:eastAsia="en-US" w:bidi="ar-SA"/>
              </w:rPr>
              <w:t>0.09</w:t>
            </w:r>
          </w:p>
        </w:tc>
      </w:tr>
      <w:tr w:rsidR="301840AD" w14:paraId="000617E9" w14:textId="77777777" w:rsidTr="301840AD">
        <w:trPr>
          <w:trHeight w:val="283"/>
          <w:jc w:val="center"/>
        </w:trPr>
        <w:tc>
          <w:tcPr>
            <w:tcW w:w="2441" w:type="dxa"/>
            <w:vAlign w:val="center"/>
          </w:tcPr>
          <w:p w14:paraId="7BB99A3D" w14:textId="0660ADD4" w:rsidR="301840AD" w:rsidRPr="00605C98" w:rsidRDefault="301840AD" w:rsidP="301840AD">
            <w:pPr>
              <w:spacing w:after="200" w:line="276" w:lineRule="auto"/>
              <w:jc w:val="center"/>
              <w:rPr>
                <w:rFonts w:ascii="Times New Roman" w:eastAsia="MS Mincho" w:hAnsi="Times New Roman" w:cs="Times New Roman"/>
                <w:sz w:val="18"/>
                <w:szCs w:val="18"/>
                <w:lang w:val="en-US" w:eastAsia="en-US" w:bidi="ar-SA"/>
              </w:rPr>
            </w:pPr>
            <w:r w:rsidRPr="00605C98">
              <w:rPr>
                <w:rFonts w:ascii="Times New Roman" w:eastAsia="MS Mincho" w:hAnsi="Times New Roman" w:cs="Times New Roman"/>
                <w:sz w:val="18"/>
                <w:szCs w:val="18"/>
                <w:lang w:val="en-US" w:eastAsia="en-US" w:bidi="ar-SA"/>
              </w:rPr>
              <w:t xml:space="preserve">Pth 130-575 </w:t>
            </w:r>
            <w:r w:rsidRPr="00605C98">
              <w:rPr>
                <w:rFonts w:ascii="Times New Roman" w:eastAsia="Times New Roman" w:hAnsi="Times New Roman" w:cs="Times New Roman"/>
                <w:sz w:val="18"/>
                <w:szCs w:val="18"/>
                <w:lang w:val="en-US"/>
              </w:rPr>
              <w:t>pg/mL</w:t>
            </w:r>
          </w:p>
        </w:tc>
        <w:tc>
          <w:tcPr>
            <w:tcW w:w="2160" w:type="dxa"/>
            <w:vAlign w:val="center"/>
          </w:tcPr>
          <w:p w14:paraId="1A0CDD3C" w14:textId="5FEDE43B" w:rsidR="301840AD" w:rsidRPr="00605C98" w:rsidRDefault="301840AD" w:rsidP="301840AD">
            <w:pPr>
              <w:spacing w:after="200" w:line="276" w:lineRule="auto"/>
              <w:jc w:val="center"/>
              <w:rPr>
                <w:rFonts w:ascii="Times New Roman" w:eastAsia="MS Mincho" w:hAnsi="Times New Roman" w:cs="Times New Roman"/>
                <w:sz w:val="18"/>
                <w:szCs w:val="18"/>
                <w:lang w:val="en-US" w:eastAsia="en-US" w:bidi="ar-SA"/>
              </w:rPr>
            </w:pPr>
            <w:r w:rsidRPr="00605C98">
              <w:rPr>
                <w:rFonts w:ascii="Times New Roman" w:eastAsia="MS Mincho" w:hAnsi="Times New Roman" w:cs="Times New Roman"/>
                <w:sz w:val="18"/>
                <w:szCs w:val="18"/>
                <w:lang w:val="en-US" w:eastAsia="en-US" w:bidi="ar-SA"/>
              </w:rPr>
              <w:t>-0.20</w:t>
            </w:r>
          </w:p>
        </w:tc>
        <w:tc>
          <w:tcPr>
            <w:tcW w:w="2160" w:type="dxa"/>
            <w:vAlign w:val="center"/>
          </w:tcPr>
          <w:p w14:paraId="686FD788" w14:textId="39B97BD6" w:rsidR="301840AD" w:rsidRPr="00605C98" w:rsidRDefault="301840AD" w:rsidP="301840AD">
            <w:pPr>
              <w:spacing w:after="200" w:line="276" w:lineRule="auto"/>
              <w:jc w:val="center"/>
              <w:rPr>
                <w:rFonts w:ascii="Times New Roman" w:eastAsia="MS Mincho" w:hAnsi="Times New Roman" w:cs="Times New Roman"/>
                <w:sz w:val="18"/>
                <w:szCs w:val="18"/>
                <w:lang w:val="en-US" w:eastAsia="en-US" w:bidi="ar-SA"/>
              </w:rPr>
            </w:pPr>
            <w:r w:rsidRPr="00605C98">
              <w:rPr>
                <w:rFonts w:ascii="Times New Roman" w:eastAsia="MS Mincho" w:hAnsi="Times New Roman" w:cs="Times New Roman"/>
                <w:sz w:val="18"/>
                <w:szCs w:val="18"/>
                <w:lang w:val="en-US" w:eastAsia="en-US" w:bidi="ar-SA"/>
              </w:rPr>
              <w:t>0.11</w:t>
            </w:r>
          </w:p>
        </w:tc>
        <w:tc>
          <w:tcPr>
            <w:tcW w:w="2160" w:type="dxa"/>
            <w:vAlign w:val="center"/>
          </w:tcPr>
          <w:p w14:paraId="2C66F67D" w14:textId="2993DCA9" w:rsidR="301840AD" w:rsidRPr="00605C98" w:rsidRDefault="301840AD" w:rsidP="301840AD">
            <w:pPr>
              <w:spacing w:after="200" w:line="276" w:lineRule="auto"/>
              <w:jc w:val="center"/>
              <w:rPr>
                <w:rFonts w:ascii="Times New Roman" w:eastAsia="MS Mincho" w:hAnsi="Times New Roman" w:cs="Times New Roman"/>
                <w:sz w:val="18"/>
                <w:szCs w:val="18"/>
                <w:lang w:val="en-US" w:eastAsia="en-US" w:bidi="ar-SA"/>
              </w:rPr>
            </w:pPr>
            <w:r w:rsidRPr="00605C98">
              <w:rPr>
                <w:rFonts w:ascii="Times New Roman" w:eastAsia="MS Mincho" w:hAnsi="Times New Roman" w:cs="Times New Roman"/>
                <w:sz w:val="18"/>
                <w:szCs w:val="18"/>
                <w:lang w:val="en-US" w:eastAsia="en-US" w:bidi="ar-SA"/>
              </w:rPr>
              <w:t>0.08</w:t>
            </w:r>
          </w:p>
        </w:tc>
      </w:tr>
      <w:tr w:rsidR="301840AD" w14:paraId="6A3148D1" w14:textId="77777777" w:rsidTr="301840AD">
        <w:trPr>
          <w:trHeight w:val="283"/>
          <w:jc w:val="center"/>
        </w:trPr>
        <w:tc>
          <w:tcPr>
            <w:tcW w:w="2441" w:type="dxa"/>
            <w:vAlign w:val="center"/>
          </w:tcPr>
          <w:p w14:paraId="514598CE" w14:textId="6C07289C" w:rsidR="301840AD" w:rsidRPr="00605C98" w:rsidRDefault="301840AD" w:rsidP="301840AD">
            <w:pPr>
              <w:spacing w:after="200" w:line="276" w:lineRule="auto"/>
              <w:jc w:val="center"/>
              <w:rPr>
                <w:rFonts w:ascii="Times New Roman" w:eastAsia="MS Mincho" w:hAnsi="Times New Roman" w:cs="Times New Roman"/>
                <w:sz w:val="18"/>
                <w:szCs w:val="18"/>
                <w:lang w:val="en-US" w:eastAsia="en-US" w:bidi="ar-SA"/>
              </w:rPr>
            </w:pPr>
            <w:r w:rsidRPr="00605C98">
              <w:rPr>
                <w:rFonts w:ascii="Times New Roman" w:eastAsia="MS Mincho" w:hAnsi="Times New Roman" w:cs="Times New Roman"/>
                <w:sz w:val="18"/>
                <w:szCs w:val="18"/>
                <w:lang w:val="en-US" w:eastAsia="en-US" w:bidi="ar-SA"/>
              </w:rPr>
              <w:t>Pth - Missing</w:t>
            </w:r>
          </w:p>
        </w:tc>
        <w:tc>
          <w:tcPr>
            <w:tcW w:w="2160" w:type="dxa"/>
            <w:vAlign w:val="center"/>
          </w:tcPr>
          <w:p w14:paraId="24A24916" w14:textId="12DE5EBA" w:rsidR="301840AD" w:rsidRPr="00605C98" w:rsidRDefault="301840AD" w:rsidP="301840AD">
            <w:pPr>
              <w:spacing w:after="200" w:line="276" w:lineRule="auto"/>
              <w:jc w:val="center"/>
              <w:rPr>
                <w:rFonts w:ascii="Times New Roman" w:eastAsia="MS Mincho" w:hAnsi="Times New Roman" w:cs="Times New Roman"/>
                <w:sz w:val="18"/>
                <w:szCs w:val="18"/>
                <w:lang w:val="en-US" w:eastAsia="en-US" w:bidi="ar-SA"/>
              </w:rPr>
            </w:pPr>
            <w:r w:rsidRPr="00605C98">
              <w:rPr>
                <w:rFonts w:ascii="Times New Roman" w:eastAsia="MS Mincho" w:hAnsi="Times New Roman" w:cs="Times New Roman"/>
                <w:sz w:val="18"/>
                <w:szCs w:val="18"/>
                <w:lang w:val="en-US" w:eastAsia="en-US" w:bidi="ar-SA"/>
              </w:rPr>
              <w:t>-0.04</w:t>
            </w:r>
          </w:p>
        </w:tc>
        <w:tc>
          <w:tcPr>
            <w:tcW w:w="2160" w:type="dxa"/>
            <w:vAlign w:val="center"/>
          </w:tcPr>
          <w:p w14:paraId="7BEAFC54" w14:textId="1B6E009D" w:rsidR="301840AD" w:rsidRPr="00605C98" w:rsidRDefault="301840AD" w:rsidP="301840AD">
            <w:pPr>
              <w:spacing w:after="200" w:line="276" w:lineRule="auto"/>
              <w:jc w:val="center"/>
              <w:rPr>
                <w:rFonts w:ascii="Times New Roman" w:eastAsia="MS Mincho" w:hAnsi="Times New Roman" w:cs="Times New Roman"/>
                <w:sz w:val="18"/>
                <w:szCs w:val="18"/>
                <w:lang w:val="en-US" w:eastAsia="en-US" w:bidi="ar-SA"/>
              </w:rPr>
            </w:pPr>
            <w:r w:rsidRPr="00605C98">
              <w:rPr>
                <w:rFonts w:ascii="Times New Roman" w:eastAsia="MS Mincho" w:hAnsi="Times New Roman" w:cs="Times New Roman"/>
                <w:sz w:val="18"/>
                <w:szCs w:val="18"/>
                <w:lang w:val="en-US" w:eastAsia="en-US" w:bidi="ar-SA"/>
              </w:rPr>
              <w:t>0.26</w:t>
            </w:r>
          </w:p>
        </w:tc>
        <w:tc>
          <w:tcPr>
            <w:tcW w:w="2160" w:type="dxa"/>
            <w:vAlign w:val="center"/>
          </w:tcPr>
          <w:p w14:paraId="1CED4F91" w14:textId="18D0336B" w:rsidR="301840AD" w:rsidRPr="00605C98" w:rsidRDefault="301840AD" w:rsidP="301840AD">
            <w:pPr>
              <w:spacing w:after="200" w:line="276" w:lineRule="auto"/>
              <w:jc w:val="center"/>
              <w:rPr>
                <w:rFonts w:ascii="Times New Roman" w:eastAsia="MS Mincho" w:hAnsi="Times New Roman" w:cs="Times New Roman"/>
                <w:sz w:val="18"/>
                <w:szCs w:val="18"/>
                <w:lang w:val="en-US" w:eastAsia="en-US" w:bidi="ar-SA"/>
              </w:rPr>
            </w:pPr>
            <w:r w:rsidRPr="00605C98">
              <w:rPr>
                <w:rFonts w:ascii="Times New Roman" w:eastAsia="MS Mincho" w:hAnsi="Times New Roman" w:cs="Times New Roman"/>
                <w:sz w:val="18"/>
                <w:szCs w:val="18"/>
                <w:lang w:val="en-US" w:eastAsia="en-US" w:bidi="ar-SA"/>
              </w:rPr>
              <w:t>0.88</w:t>
            </w:r>
          </w:p>
        </w:tc>
      </w:tr>
      <w:tr w:rsidR="301840AD" w14:paraId="61863BFD" w14:textId="77777777" w:rsidTr="301840AD">
        <w:trPr>
          <w:trHeight w:val="283"/>
          <w:jc w:val="center"/>
        </w:trPr>
        <w:tc>
          <w:tcPr>
            <w:tcW w:w="2441" w:type="dxa"/>
            <w:vAlign w:val="center"/>
          </w:tcPr>
          <w:p w14:paraId="5459F018" w14:textId="7D5B9406" w:rsidR="301840AD" w:rsidRPr="00605C98" w:rsidRDefault="301840AD" w:rsidP="301840AD">
            <w:pPr>
              <w:spacing w:after="200" w:line="276" w:lineRule="auto"/>
              <w:jc w:val="center"/>
              <w:rPr>
                <w:rFonts w:ascii="Times New Roman" w:eastAsia="MS Mincho" w:hAnsi="Times New Roman" w:cs="Times New Roman"/>
                <w:sz w:val="18"/>
                <w:szCs w:val="18"/>
                <w:lang w:val="en-US" w:eastAsia="en-US" w:bidi="ar-SA"/>
              </w:rPr>
            </w:pPr>
            <w:r w:rsidRPr="00605C98">
              <w:rPr>
                <w:rFonts w:ascii="Times New Roman" w:eastAsia="MS Mincho" w:hAnsi="Times New Roman" w:cs="Times New Roman"/>
                <w:sz w:val="18"/>
                <w:szCs w:val="18"/>
                <w:lang w:val="en-US" w:eastAsia="en-US" w:bidi="ar-SA"/>
              </w:rPr>
              <w:t>CAP product &gt;55</w:t>
            </w:r>
          </w:p>
        </w:tc>
        <w:tc>
          <w:tcPr>
            <w:tcW w:w="2160" w:type="dxa"/>
            <w:vAlign w:val="center"/>
          </w:tcPr>
          <w:p w14:paraId="73267278" w14:textId="7782F423" w:rsidR="301840AD" w:rsidRPr="00605C98" w:rsidRDefault="301840AD" w:rsidP="301840AD">
            <w:pPr>
              <w:spacing w:after="200" w:line="276" w:lineRule="auto"/>
              <w:jc w:val="center"/>
              <w:rPr>
                <w:rFonts w:ascii="Times New Roman" w:eastAsia="MS Mincho" w:hAnsi="Times New Roman" w:cs="Times New Roman"/>
                <w:sz w:val="18"/>
                <w:szCs w:val="18"/>
                <w:lang w:val="en-US" w:eastAsia="en-US" w:bidi="ar-SA"/>
              </w:rPr>
            </w:pPr>
            <w:r w:rsidRPr="00605C98">
              <w:rPr>
                <w:rFonts w:ascii="Times New Roman" w:eastAsia="MS Mincho" w:hAnsi="Times New Roman" w:cs="Times New Roman"/>
                <w:sz w:val="18"/>
                <w:szCs w:val="18"/>
                <w:lang w:val="en-US" w:eastAsia="en-US" w:bidi="ar-SA"/>
              </w:rPr>
              <w:t>-0.08</w:t>
            </w:r>
          </w:p>
        </w:tc>
        <w:tc>
          <w:tcPr>
            <w:tcW w:w="2160" w:type="dxa"/>
            <w:vAlign w:val="center"/>
          </w:tcPr>
          <w:p w14:paraId="48F1EBB4" w14:textId="35C66572" w:rsidR="301840AD" w:rsidRPr="00605C98" w:rsidRDefault="301840AD" w:rsidP="301840AD">
            <w:pPr>
              <w:spacing w:after="200" w:line="276" w:lineRule="auto"/>
              <w:jc w:val="center"/>
              <w:rPr>
                <w:rFonts w:ascii="Times New Roman" w:eastAsia="MS Mincho" w:hAnsi="Times New Roman" w:cs="Times New Roman"/>
                <w:sz w:val="18"/>
                <w:szCs w:val="18"/>
                <w:lang w:val="en-US" w:eastAsia="en-US" w:bidi="ar-SA"/>
              </w:rPr>
            </w:pPr>
            <w:r w:rsidRPr="00605C98">
              <w:rPr>
                <w:rFonts w:ascii="Times New Roman" w:eastAsia="MS Mincho" w:hAnsi="Times New Roman" w:cs="Times New Roman"/>
                <w:sz w:val="18"/>
                <w:szCs w:val="18"/>
                <w:lang w:val="en-US" w:eastAsia="en-US" w:bidi="ar-SA"/>
              </w:rPr>
              <w:t>0.24</w:t>
            </w:r>
          </w:p>
        </w:tc>
        <w:tc>
          <w:tcPr>
            <w:tcW w:w="2160" w:type="dxa"/>
            <w:vAlign w:val="center"/>
          </w:tcPr>
          <w:p w14:paraId="6D5CC9DF" w14:textId="7361E84C" w:rsidR="301840AD" w:rsidRPr="00605C98" w:rsidRDefault="301840AD" w:rsidP="301840AD">
            <w:pPr>
              <w:spacing w:after="200" w:line="276" w:lineRule="auto"/>
              <w:jc w:val="center"/>
              <w:rPr>
                <w:rFonts w:ascii="Times New Roman" w:eastAsia="MS Mincho" w:hAnsi="Times New Roman" w:cs="Times New Roman"/>
                <w:sz w:val="18"/>
                <w:szCs w:val="18"/>
                <w:lang w:val="en-US" w:eastAsia="en-US" w:bidi="ar-SA"/>
              </w:rPr>
            </w:pPr>
            <w:r w:rsidRPr="00605C98">
              <w:rPr>
                <w:rFonts w:ascii="Times New Roman" w:eastAsia="MS Mincho" w:hAnsi="Times New Roman" w:cs="Times New Roman"/>
                <w:sz w:val="18"/>
                <w:szCs w:val="18"/>
                <w:lang w:val="en-US" w:eastAsia="en-US" w:bidi="ar-SA"/>
              </w:rPr>
              <w:t>0.76</w:t>
            </w:r>
          </w:p>
        </w:tc>
      </w:tr>
      <w:tr w:rsidR="301840AD" w14:paraId="27B337E5" w14:textId="77777777" w:rsidTr="301840AD">
        <w:trPr>
          <w:trHeight w:val="283"/>
          <w:jc w:val="center"/>
        </w:trPr>
        <w:tc>
          <w:tcPr>
            <w:tcW w:w="2441" w:type="dxa"/>
            <w:vAlign w:val="center"/>
          </w:tcPr>
          <w:p w14:paraId="7A31CAB1" w14:textId="743AE623" w:rsidR="301840AD" w:rsidRPr="00605C98" w:rsidRDefault="301840AD" w:rsidP="301840AD">
            <w:pPr>
              <w:spacing w:after="200" w:line="276" w:lineRule="auto"/>
              <w:jc w:val="center"/>
              <w:rPr>
                <w:rFonts w:ascii="Times New Roman" w:eastAsia="MS Mincho" w:hAnsi="Times New Roman" w:cs="Times New Roman"/>
                <w:sz w:val="18"/>
                <w:szCs w:val="18"/>
                <w:lang w:val="en-US" w:eastAsia="en-US" w:bidi="ar-SA"/>
              </w:rPr>
            </w:pPr>
            <w:r w:rsidRPr="00605C98">
              <w:rPr>
                <w:rFonts w:ascii="Times New Roman" w:eastAsia="MS Mincho" w:hAnsi="Times New Roman" w:cs="Times New Roman"/>
                <w:sz w:val="18"/>
                <w:szCs w:val="18"/>
                <w:lang w:val="en-US" w:eastAsia="en-US" w:bidi="ar-SA"/>
              </w:rPr>
              <w:t>CAP product 45-55</w:t>
            </w:r>
          </w:p>
        </w:tc>
        <w:tc>
          <w:tcPr>
            <w:tcW w:w="2160" w:type="dxa"/>
            <w:vAlign w:val="center"/>
          </w:tcPr>
          <w:p w14:paraId="7C43FD5A" w14:textId="0AF50FE6" w:rsidR="301840AD" w:rsidRPr="00605C98" w:rsidRDefault="301840AD" w:rsidP="301840AD">
            <w:pPr>
              <w:spacing w:after="200" w:line="276" w:lineRule="auto"/>
              <w:jc w:val="center"/>
              <w:rPr>
                <w:rFonts w:ascii="Times New Roman" w:eastAsia="MS Mincho" w:hAnsi="Times New Roman" w:cs="Times New Roman"/>
                <w:sz w:val="18"/>
                <w:szCs w:val="18"/>
                <w:lang w:val="en-US" w:eastAsia="en-US" w:bidi="ar-SA"/>
              </w:rPr>
            </w:pPr>
            <w:r w:rsidRPr="00605C98">
              <w:rPr>
                <w:rFonts w:ascii="Times New Roman" w:eastAsia="MS Mincho" w:hAnsi="Times New Roman" w:cs="Times New Roman"/>
                <w:sz w:val="18"/>
                <w:szCs w:val="18"/>
                <w:lang w:val="en-US" w:eastAsia="en-US" w:bidi="ar-SA"/>
              </w:rPr>
              <w:t>-0.25</w:t>
            </w:r>
          </w:p>
        </w:tc>
        <w:tc>
          <w:tcPr>
            <w:tcW w:w="2160" w:type="dxa"/>
            <w:vAlign w:val="center"/>
          </w:tcPr>
          <w:p w14:paraId="0867B9ED" w14:textId="323C9405" w:rsidR="301840AD" w:rsidRPr="00605C98" w:rsidRDefault="301840AD" w:rsidP="301840AD">
            <w:pPr>
              <w:spacing w:after="200" w:line="276" w:lineRule="auto"/>
              <w:jc w:val="center"/>
              <w:rPr>
                <w:rFonts w:ascii="Times New Roman" w:eastAsia="MS Mincho" w:hAnsi="Times New Roman" w:cs="Times New Roman"/>
                <w:sz w:val="18"/>
                <w:szCs w:val="18"/>
                <w:lang w:val="en-US" w:eastAsia="en-US" w:bidi="ar-SA"/>
              </w:rPr>
            </w:pPr>
            <w:r w:rsidRPr="00605C98">
              <w:rPr>
                <w:rFonts w:ascii="Times New Roman" w:eastAsia="MS Mincho" w:hAnsi="Times New Roman" w:cs="Times New Roman"/>
                <w:sz w:val="18"/>
                <w:szCs w:val="18"/>
                <w:lang w:val="en-US" w:eastAsia="en-US" w:bidi="ar-SA"/>
              </w:rPr>
              <w:t>0.14</w:t>
            </w:r>
          </w:p>
        </w:tc>
        <w:tc>
          <w:tcPr>
            <w:tcW w:w="2160" w:type="dxa"/>
            <w:vAlign w:val="center"/>
          </w:tcPr>
          <w:p w14:paraId="0B40FB81" w14:textId="09A992D4" w:rsidR="301840AD" w:rsidRPr="00605C98" w:rsidRDefault="301840AD" w:rsidP="301840AD">
            <w:pPr>
              <w:spacing w:after="200" w:line="276" w:lineRule="auto"/>
              <w:jc w:val="center"/>
              <w:rPr>
                <w:rFonts w:ascii="Times New Roman" w:eastAsia="MS Mincho" w:hAnsi="Times New Roman" w:cs="Times New Roman"/>
                <w:sz w:val="18"/>
                <w:szCs w:val="18"/>
                <w:lang w:val="en-US" w:eastAsia="en-US" w:bidi="ar-SA"/>
              </w:rPr>
            </w:pPr>
            <w:r w:rsidRPr="00605C98">
              <w:rPr>
                <w:rFonts w:ascii="Times New Roman" w:eastAsia="MS Mincho" w:hAnsi="Times New Roman" w:cs="Times New Roman"/>
                <w:sz w:val="18"/>
                <w:szCs w:val="18"/>
                <w:lang w:val="en-US" w:eastAsia="en-US" w:bidi="ar-SA"/>
              </w:rPr>
              <w:t>0.07</w:t>
            </w:r>
          </w:p>
        </w:tc>
      </w:tr>
      <w:tr w:rsidR="301840AD" w14:paraId="2EB5A22D" w14:textId="77777777" w:rsidTr="301840AD">
        <w:trPr>
          <w:trHeight w:val="283"/>
          <w:jc w:val="center"/>
        </w:trPr>
        <w:tc>
          <w:tcPr>
            <w:tcW w:w="2441" w:type="dxa"/>
            <w:vAlign w:val="center"/>
          </w:tcPr>
          <w:p w14:paraId="1B26BE15" w14:textId="5C4DE146" w:rsidR="301840AD" w:rsidRPr="00605C98" w:rsidRDefault="301840AD" w:rsidP="301840AD">
            <w:pPr>
              <w:spacing w:after="200" w:line="276" w:lineRule="auto"/>
              <w:jc w:val="center"/>
              <w:rPr>
                <w:rFonts w:ascii="Times New Roman" w:eastAsia="MS Mincho" w:hAnsi="Times New Roman" w:cs="Times New Roman"/>
                <w:sz w:val="18"/>
                <w:szCs w:val="18"/>
                <w:lang w:val="en-US" w:eastAsia="en-US" w:bidi="ar-SA"/>
              </w:rPr>
            </w:pPr>
            <w:r w:rsidRPr="00605C98">
              <w:rPr>
                <w:rFonts w:ascii="Times New Roman" w:eastAsia="MS Mincho" w:hAnsi="Times New Roman" w:cs="Times New Roman"/>
                <w:sz w:val="18"/>
                <w:szCs w:val="18"/>
                <w:lang w:val="en-US" w:eastAsia="en-US" w:bidi="ar-SA"/>
              </w:rPr>
              <w:t>CAP product - Missing</w:t>
            </w:r>
          </w:p>
        </w:tc>
        <w:tc>
          <w:tcPr>
            <w:tcW w:w="2160" w:type="dxa"/>
            <w:vAlign w:val="center"/>
          </w:tcPr>
          <w:p w14:paraId="187D90AB" w14:textId="4A525E71" w:rsidR="301840AD" w:rsidRPr="00605C98" w:rsidRDefault="301840AD" w:rsidP="301840AD">
            <w:pPr>
              <w:spacing w:after="200" w:line="276" w:lineRule="auto"/>
              <w:jc w:val="center"/>
              <w:rPr>
                <w:rFonts w:ascii="Times New Roman" w:eastAsia="MS Mincho" w:hAnsi="Times New Roman" w:cs="Times New Roman"/>
                <w:sz w:val="18"/>
                <w:szCs w:val="18"/>
                <w:lang w:val="en-US" w:eastAsia="en-US" w:bidi="ar-SA"/>
              </w:rPr>
            </w:pPr>
            <w:r w:rsidRPr="00605C98">
              <w:rPr>
                <w:rFonts w:ascii="Times New Roman" w:eastAsia="MS Mincho" w:hAnsi="Times New Roman" w:cs="Times New Roman"/>
                <w:sz w:val="18"/>
                <w:szCs w:val="18"/>
                <w:lang w:val="en-US" w:eastAsia="en-US" w:bidi="ar-SA"/>
              </w:rPr>
              <w:t>0.04</w:t>
            </w:r>
          </w:p>
        </w:tc>
        <w:tc>
          <w:tcPr>
            <w:tcW w:w="2160" w:type="dxa"/>
            <w:vAlign w:val="center"/>
          </w:tcPr>
          <w:p w14:paraId="22A9ACA9" w14:textId="2FCA8F95" w:rsidR="301840AD" w:rsidRPr="00605C98" w:rsidRDefault="301840AD" w:rsidP="301840AD">
            <w:pPr>
              <w:spacing w:after="200" w:line="276" w:lineRule="auto"/>
              <w:jc w:val="center"/>
              <w:rPr>
                <w:rFonts w:ascii="Times New Roman" w:eastAsia="MS Mincho" w:hAnsi="Times New Roman" w:cs="Times New Roman"/>
                <w:sz w:val="18"/>
                <w:szCs w:val="18"/>
                <w:lang w:val="en-US" w:eastAsia="en-US" w:bidi="ar-SA"/>
              </w:rPr>
            </w:pPr>
            <w:r w:rsidRPr="00605C98">
              <w:rPr>
                <w:rFonts w:ascii="Times New Roman" w:eastAsia="MS Mincho" w:hAnsi="Times New Roman" w:cs="Times New Roman"/>
                <w:sz w:val="18"/>
                <w:szCs w:val="18"/>
                <w:lang w:val="en-US" w:eastAsia="en-US" w:bidi="ar-SA"/>
              </w:rPr>
              <w:t>0.99</w:t>
            </w:r>
          </w:p>
        </w:tc>
        <w:tc>
          <w:tcPr>
            <w:tcW w:w="2160" w:type="dxa"/>
            <w:vAlign w:val="center"/>
          </w:tcPr>
          <w:p w14:paraId="3B63E58C" w14:textId="722D9CCC" w:rsidR="301840AD" w:rsidRPr="00605C98" w:rsidRDefault="301840AD" w:rsidP="301840AD">
            <w:pPr>
              <w:spacing w:after="200" w:line="276" w:lineRule="auto"/>
              <w:jc w:val="center"/>
              <w:rPr>
                <w:rFonts w:ascii="Times New Roman" w:eastAsia="MS Mincho" w:hAnsi="Times New Roman" w:cs="Times New Roman"/>
                <w:sz w:val="18"/>
                <w:szCs w:val="18"/>
                <w:lang w:val="en-US" w:eastAsia="en-US" w:bidi="ar-SA"/>
              </w:rPr>
            </w:pPr>
            <w:r w:rsidRPr="00605C98">
              <w:rPr>
                <w:rFonts w:ascii="Times New Roman" w:eastAsia="MS Mincho" w:hAnsi="Times New Roman" w:cs="Times New Roman"/>
                <w:sz w:val="18"/>
                <w:szCs w:val="18"/>
                <w:lang w:val="en-US" w:eastAsia="en-US" w:bidi="ar-SA"/>
              </w:rPr>
              <w:t>0.97</w:t>
            </w:r>
          </w:p>
        </w:tc>
      </w:tr>
      <w:tr w:rsidR="301840AD" w14:paraId="7264BFE9" w14:textId="77777777" w:rsidTr="301840AD">
        <w:trPr>
          <w:trHeight w:val="283"/>
          <w:jc w:val="center"/>
        </w:trPr>
        <w:tc>
          <w:tcPr>
            <w:tcW w:w="2441" w:type="dxa"/>
            <w:vAlign w:val="center"/>
          </w:tcPr>
          <w:p w14:paraId="690888F6" w14:textId="19DEE418" w:rsidR="301840AD" w:rsidRPr="00605C98" w:rsidRDefault="301840AD" w:rsidP="301840AD">
            <w:pPr>
              <w:spacing w:after="200" w:line="276" w:lineRule="auto"/>
              <w:jc w:val="center"/>
              <w:rPr>
                <w:rFonts w:ascii="Times New Roman" w:eastAsia="MS Mincho" w:hAnsi="Times New Roman" w:cs="Times New Roman"/>
                <w:sz w:val="18"/>
                <w:szCs w:val="18"/>
                <w:lang w:val="en-US" w:eastAsia="en-US" w:bidi="ar-SA"/>
              </w:rPr>
            </w:pPr>
            <w:r w:rsidRPr="00605C98">
              <w:rPr>
                <w:rFonts w:ascii="Times New Roman" w:eastAsia="MS Mincho" w:hAnsi="Times New Roman" w:cs="Times New Roman"/>
                <w:sz w:val="18"/>
                <w:szCs w:val="18"/>
                <w:lang w:val="en-US" w:eastAsia="en-US" w:bidi="ar-SA"/>
              </w:rPr>
              <w:t xml:space="preserve">CRP &gt;10 </w:t>
            </w:r>
            <w:r w:rsidRPr="00605C98">
              <w:rPr>
                <w:rFonts w:ascii="Times New Roman" w:eastAsia="Times New Roman" w:hAnsi="Times New Roman" w:cs="Times New Roman"/>
                <w:sz w:val="18"/>
                <w:szCs w:val="18"/>
                <w:lang w:val="en-US"/>
              </w:rPr>
              <w:t>mg/L</w:t>
            </w:r>
          </w:p>
        </w:tc>
        <w:tc>
          <w:tcPr>
            <w:tcW w:w="2160" w:type="dxa"/>
            <w:vAlign w:val="center"/>
          </w:tcPr>
          <w:p w14:paraId="1A8030AC" w14:textId="26B41EE6" w:rsidR="301840AD" w:rsidRPr="00605C98" w:rsidRDefault="301840AD" w:rsidP="301840AD">
            <w:pPr>
              <w:spacing w:after="200" w:line="276" w:lineRule="auto"/>
              <w:jc w:val="center"/>
              <w:rPr>
                <w:rFonts w:ascii="Times New Roman" w:eastAsia="MS Mincho" w:hAnsi="Times New Roman" w:cs="Times New Roman"/>
                <w:sz w:val="18"/>
                <w:szCs w:val="18"/>
                <w:lang w:val="en-US" w:eastAsia="en-US" w:bidi="ar-SA"/>
              </w:rPr>
            </w:pPr>
            <w:r w:rsidRPr="00605C98">
              <w:rPr>
                <w:rFonts w:ascii="Times New Roman" w:eastAsia="MS Mincho" w:hAnsi="Times New Roman" w:cs="Times New Roman"/>
                <w:sz w:val="18"/>
                <w:szCs w:val="18"/>
                <w:lang w:val="en-US" w:eastAsia="en-US" w:bidi="ar-SA"/>
              </w:rPr>
              <w:t>-0.09</w:t>
            </w:r>
          </w:p>
        </w:tc>
        <w:tc>
          <w:tcPr>
            <w:tcW w:w="2160" w:type="dxa"/>
            <w:vAlign w:val="center"/>
          </w:tcPr>
          <w:p w14:paraId="2E13AC87" w14:textId="3E4BED3D" w:rsidR="301840AD" w:rsidRPr="00605C98" w:rsidRDefault="301840AD" w:rsidP="301840AD">
            <w:pPr>
              <w:spacing w:after="200" w:line="276" w:lineRule="auto"/>
              <w:jc w:val="center"/>
              <w:rPr>
                <w:rFonts w:ascii="Times New Roman" w:eastAsia="MS Mincho" w:hAnsi="Times New Roman" w:cs="Times New Roman"/>
                <w:sz w:val="18"/>
                <w:szCs w:val="18"/>
                <w:lang w:val="en-US" w:eastAsia="en-US" w:bidi="ar-SA"/>
              </w:rPr>
            </w:pPr>
            <w:r w:rsidRPr="00605C98">
              <w:rPr>
                <w:rFonts w:ascii="Times New Roman" w:eastAsia="MS Mincho" w:hAnsi="Times New Roman" w:cs="Times New Roman"/>
                <w:sz w:val="18"/>
                <w:szCs w:val="18"/>
                <w:lang w:val="en-US" w:eastAsia="en-US" w:bidi="ar-SA"/>
              </w:rPr>
              <w:t>0.10</w:t>
            </w:r>
          </w:p>
        </w:tc>
        <w:tc>
          <w:tcPr>
            <w:tcW w:w="2160" w:type="dxa"/>
            <w:vAlign w:val="center"/>
          </w:tcPr>
          <w:p w14:paraId="036616CA" w14:textId="7F31D9BB" w:rsidR="301840AD" w:rsidRPr="00605C98" w:rsidRDefault="301840AD" w:rsidP="301840AD">
            <w:pPr>
              <w:spacing w:after="200" w:line="276" w:lineRule="auto"/>
              <w:jc w:val="center"/>
              <w:rPr>
                <w:rFonts w:ascii="Times New Roman" w:eastAsia="MS Mincho" w:hAnsi="Times New Roman" w:cs="Times New Roman"/>
                <w:sz w:val="18"/>
                <w:szCs w:val="18"/>
                <w:lang w:val="en-US" w:eastAsia="en-US" w:bidi="ar-SA"/>
              </w:rPr>
            </w:pPr>
            <w:r w:rsidRPr="00605C98">
              <w:rPr>
                <w:rFonts w:ascii="Times New Roman" w:eastAsia="MS Mincho" w:hAnsi="Times New Roman" w:cs="Times New Roman"/>
                <w:sz w:val="18"/>
                <w:szCs w:val="18"/>
                <w:lang w:val="en-US" w:eastAsia="en-US" w:bidi="ar-SA"/>
              </w:rPr>
              <w:t>0.36</w:t>
            </w:r>
          </w:p>
        </w:tc>
      </w:tr>
      <w:tr w:rsidR="301840AD" w14:paraId="6188438D" w14:textId="77777777" w:rsidTr="301840AD">
        <w:trPr>
          <w:trHeight w:val="283"/>
          <w:jc w:val="center"/>
        </w:trPr>
        <w:tc>
          <w:tcPr>
            <w:tcW w:w="2441" w:type="dxa"/>
            <w:vAlign w:val="center"/>
          </w:tcPr>
          <w:p w14:paraId="3A18E2D9" w14:textId="3C1982AA" w:rsidR="301840AD" w:rsidRPr="00605C98" w:rsidRDefault="301840AD" w:rsidP="301840AD">
            <w:pPr>
              <w:spacing w:after="200" w:line="276" w:lineRule="auto"/>
              <w:jc w:val="center"/>
              <w:rPr>
                <w:rFonts w:ascii="Times New Roman" w:eastAsia="MS Mincho" w:hAnsi="Times New Roman" w:cs="Times New Roman"/>
                <w:sz w:val="18"/>
                <w:szCs w:val="18"/>
                <w:lang w:val="en-US" w:eastAsia="en-US" w:bidi="ar-SA"/>
              </w:rPr>
            </w:pPr>
            <w:r w:rsidRPr="00605C98">
              <w:rPr>
                <w:rFonts w:ascii="Times New Roman" w:eastAsia="MS Mincho" w:hAnsi="Times New Roman" w:cs="Times New Roman"/>
                <w:sz w:val="18"/>
                <w:szCs w:val="18"/>
                <w:lang w:val="en-US" w:eastAsia="en-US" w:bidi="ar-SA"/>
              </w:rPr>
              <w:t xml:space="preserve">CRP 5-10 </w:t>
            </w:r>
            <w:r w:rsidRPr="00605C98">
              <w:rPr>
                <w:rFonts w:ascii="Times New Roman" w:eastAsia="Times New Roman" w:hAnsi="Times New Roman" w:cs="Times New Roman"/>
                <w:sz w:val="18"/>
                <w:szCs w:val="18"/>
                <w:lang w:val="en-US"/>
              </w:rPr>
              <w:t>mg/L</w:t>
            </w:r>
          </w:p>
        </w:tc>
        <w:tc>
          <w:tcPr>
            <w:tcW w:w="2160" w:type="dxa"/>
            <w:vAlign w:val="center"/>
          </w:tcPr>
          <w:p w14:paraId="410A423F" w14:textId="21472133" w:rsidR="301840AD" w:rsidRPr="00605C98" w:rsidRDefault="301840AD" w:rsidP="301840AD">
            <w:pPr>
              <w:spacing w:after="200" w:line="276" w:lineRule="auto"/>
              <w:jc w:val="center"/>
              <w:rPr>
                <w:rFonts w:ascii="Times New Roman" w:eastAsia="MS Mincho" w:hAnsi="Times New Roman" w:cs="Times New Roman"/>
                <w:sz w:val="18"/>
                <w:szCs w:val="18"/>
                <w:lang w:val="en-US" w:eastAsia="en-US" w:bidi="ar-SA"/>
              </w:rPr>
            </w:pPr>
            <w:r w:rsidRPr="00605C98">
              <w:rPr>
                <w:rFonts w:ascii="Times New Roman" w:eastAsia="MS Mincho" w:hAnsi="Times New Roman" w:cs="Times New Roman"/>
                <w:sz w:val="18"/>
                <w:szCs w:val="18"/>
                <w:lang w:val="en-US" w:eastAsia="en-US" w:bidi="ar-SA"/>
              </w:rPr>
              <w:t>-0.01</w:t>
            </w:r>
          </w:p>
        </w:tc>
        <w:tc>
          <w:tcPr>
            <w:tcW w:w="2160" w:type="dxa"/>
            <w:vAlign w:val="center"/>
          </w:tcPr>
          <w:p w14:paraId="55F5547A" w14:textId="3E9940C7" w:rsidR="301840AD" w:rsidRPr="00605C98" w:rsidRDefault="301840AD" w:rsidP="301840AD">
            <w:pPr>
              <w:spacing w:after="200" w:line="276" w:lineRule="auto"/>
              <w:jc w:val="center"/>
              <w:rPr>
                <w:rFonts w:ascii="Times New Roman" w:eastAsia="MS Mincho" w:hAnsi="Times New Roman" w:cs="Times New Roman"/>
                <w:sz w:val="18"/>
                <w:szCs w:val="18"/>
                <w:lang w:val="en-US" w:eastAsia="en-US" w:bidi="ar-SA"/>
              </w:rPr>
            </w:pPr>
            <w:r w:rsidRPr="00605C98">
              <w:rPr>
                <w:rFonts w:ascii="Times New Roman" w:eastAsia="MS Mincho" w:hAnsi="Times New Roman" w:cs="Times New Roman"/>
                <w:sz w:val="18"/>
                <w:szCs w:val="18"/>
                <w:lang w:val="en-US" w:eastAsia="en-US" w:bidi="ar-SA"/>
              </w:rPr>
              <w:t>0.79</w:t>
            </w:r>
          </w:p>
        </w:tc>
        <w:tc>
          <w:tcPr>
            <w:tcW w:w="2160" w:type="dxa"/>
            <w:vAlign w:val="center"/>
          </w:tcPr>
          <w:p w14:paraId="3A82D1F7" w14:textId="5B2BF4D2" w:rsidR="301840AD" w:rsidRPr="00605C98" w:rsidRDefault="301840AD" w:rsidP="301840AD">
            <w:pPr>
              <w:spacing w:after="200" w:line="276" w:lineRule="auto"/>
              <w:jc w:val="center"/>
              <w:rPr>
                <w:rFonts w:ascii="Times New Roman" w:eastAsia="MS Mincho" w:hAnsi="Times New Roman" w:cs="Times New Roman"/>
                <w:sz w:val="18"/>
                <w:szCs w:val="18"/>
                <w:lang w:val="en-US" w:eastAsia="en-US" w:bidi="ar-SA"/>
              </w:rPr>
            </w:pPr>
            <w:r w:rsidRPr="00605C98">
              <w:rPr>
                <w:rFonts w:ascii="Times New Roman" w:eastAsia="MS Mincho" w:hAnsi="Times New Roman" w:cs="Times New Roman"/>
                <w:sz w:val="18"/>
                <w:szCs w:val="18"/>
                <w:lang w:val="en-US" w:eastAsia="en-US" w:bidi="ar-SA"/>
              </w:rPr>
              <w:t>0.99</w:t>
            </w:r>
          </w:p>
        </w:tc>
      </w:tr>
      <w:tr w:rsidR="301840AD" w14:paraId="5B716186" w14:textId="77777777" w:rsidTr="301840AD">
        <w:trPr>
          <w:trHeight w:val="283"/>
          <w:jc w:val="center"/>
        </w:trPr>
        <w:tc>
          <w:tcPr>
            <w:tcW w:w="2441" w:type="dxa"/>
            <w:vAlign w:val="center"/>
          </w:tcPr>
          <w:p w14:paraId="5379B7D6" w14:textId="2193CB0F" w:rsidR="301840AD" w:rsidRPr="00605C98" w:rsidRDefault="301840AD" w:rsidP="301840AD">
            <w:pPr>
              <w:spacing w:after="200" w:line="276" w:lineRule="auto"/>
              <w:jc w:val="center"/>
              <w:rPr>
                <w:rFonts w:ascii="Times New Roman" w:eastAsia="MS Mincho" w:hAnsi="Times New Roman" w:cs="Times New Roman"/>
                <w:sz w:val="18"/>
                <w:szCs w:val="18"/>
                <w:lang w:val="en-US" w:eastAsia="en-US" w:bidi="ar-SA"/>
              </w:rPr>
            </w:pPr>
            <w:r w:rsidRPr="00605C98">
              <w:rPr>
                <w:rFonts w:ascii="Times New Roman" w:eastAsia="MS Mincho" w:hAnsi="Times New Roman" w:cs="Times New Roman"/>
                <w:sz w:val="18"/>
                <w:szCs w:val="18"/>
                <w:lang w:val="en-US" w:eastAsia="en-US" w:bidi="ar-SA"/>
              </w:rPr>
              <w:t>CRP (Missing)</w:t>
            </w:r>
          </w:p>
        </w:tc>
        <w:tc>
          <w:tcPr>
            <w:tcW w:w="2160" w:type="dxa"/>
            <w:vAlign w:val="center"/>
          </w:tcPr>
          <w:p w14:paraId="7CF952D7" w14:textId="2706133C" w:rsidR="301840AD" w:rsidRPr="00605C98" w:rsidRDefault="301840AD" w:rsidP="301840AD">
            <w:pPr>
              <w:spacing w:after="200" w:line="276" w:lineRule="auto"/>
              <w:jc w:val="center"/>
              <w:rPr>
                <w:rFonts w:ascii="Times New Roman" w:eastAsia="MS Mincho" w:hAnsi="Times New Roman" w:cs="Times New Roman"/>
                <w:sz w:val="18"/>
                <w:szCs w:val="18"/>
                <w:lang w:val="en-US" w:eastAsia="en-US" w:bidi="ar-SA"/>
              </w:rPr>
            </w:pPr>
            <w:r w:rsidRPr="00605C98">
              <w:rPr>
                <w:rFonts w:ascii="Times New Roman" w:eastAsia="MS Mincho" w:hAnsi="Times New Roman" w:cs="Times New Roman"/>
                <w:sz w:val="18"/>
                <w:szCs w:val="18"/>
                <w:lang w:val="en-US" w:eastAsia="en-US" w:bidi="ar-SA"/>
              </w:rPr>
              <w:t>-0.37</w:t>
            </w:r>
          </w:p>
        </w:tc>
        <w:tc>
          <w:tcPr>
            <w:tcW w:w="2160" w:type="dxa"/>
            <w:vAlign w:val="center"/>
          </w:tcPr>
          <w:p w14:paraId="3B958469" w14:textId="797A4B09" w:rsidR="301840AD" w:rsidRPr="00605C98" w:rsidRDefault="301840AD" w:rsidP="301840AD">
            <w:pPr>
              <w:spacing w:after="200" w:line="276" w:lineRule="auto"/>
              <w:jc w:val="center"/>
              <w:rPr>
                <w:rFonts w:ascii="Times New Roman" w:eastAsia="MS Mincho" w:hAnsi="Times New Roman" w:cs="Times New Roman"/>
                <w:sz w:val="18"/>
                <w:szCs w:val="18"/>
                <w:lang w:val="en-US" w:eastAsia="en-US" w:bidi="ar-SA"/>
              </w:rPr>
            </w:pPr>
            <w:r w:rsidRPr="00605C98">
              <w:rPr>
                <w:rFonts w:ascii="Times New Roman" w:eastAsia="MS Mincho" w:hAnsi="Times New Roman" w:cs="Times New Roman"/>
                <w:sz w:val="18"/>
                <w:szCs w:val="18"/>
                <w:lang w:val="en-US" w:eastAsia="en-US" w:bidi="ar-SA"/>
              </w:rPr>
              <w:t>0.16</w:t>
            </w:r>
          </w:p>
        </w:tc>
        <w:tc>
          <w:tcPr>
            <w:tcW w:w="2160" w:type="dxa"/>
            <w:vAlign w:val="center"/>
          </w:tcPr>
          <w:p w14:paraId="7970A502" w14:textId="2E14E11E" w:rsidR="301840AD" w:rsidRPr="00605C98" w:rsidRDefault="301840AD" w:rsidP="301840AD">
            <w:pPr>
              <w:spacing w:after="200" w:line="276" w:lineRule="auto"/>
              <w:jc w:val="center"/>
              <w:rPr>
                <w:rFonts w:ascii="Times New Roman" w:eastAsia="MS Mincho" w:hAnsi="Times New Roman" w:cs="Times New Roman"/>
                <w:sz w:val="18"/>
                <w:szCs w:val="18"/>
                <w:lang w:val="en-US" w:eastAsia="en-US" w:bidi="ar-SA"/>
              </w:rPr>
            </w:pPr>
            <w:r w:rsidRPr="00605C98">
              <w:rPr>
                <w:rFonts w:ascii="Times New Roman" w:eastAsia="MS Mincho" w:hAnsi="Times New Roman" w:cs="Times New Roman"/>
                <w:sz w:val="18"/>
                <w:szCs w:val="18"/>
                <w:lang w:val="en-US" w:eastAsia="en-US" w:bidi="ar-SA"/>
              </w:rPr>
              <w:t>0.02 *</w:t>
            </w:r>
          </w:p>
        </w:tc>
      </w:tr>
      <w:tr w:rsidR="301840AD" w14:paraId="735A3540" w14:textId="77777777" w:rsidTr="301840AD">
        <w:trPr>
          <w:trHeight w:val="283"/>
          <w:jc w:val="center"/>
        </w:trPr>
        <w:tc>
          <w:tcPr>
            <w:tcW w:w="2441" w:type="dxa"/>
            <w:vAlign w:val="center"/>
          </w:tcPr>
          <w:p w14:paraId="3F1F7DDA" w14:textId="19D1FBF9" w:rsidR="301840AD" w:rsidRPr="00605C98" w:rsidRDefault="301840AD" w:rsidP="301840AD">
            <w:pPr>
              <w:spacing w:after="200" w:line="276" w:lineRule="auto"/>
              <w:jc w:val="center"/>
              <w:rPr>
                <w:rFonts w:ascii="Times New Roman" w:eastAsia="MS Mincho" w:hAnsi="Times New Roman" w:cs="Times New Roman"/>
                <w:sz w:val="18"/>
                <w:szCs w:val="18"/>
                <w:lang w:val="en-US" w:eastAsia="en-US" w:bidi="ar-SA"/>
              </w:rPr>
            </w:pPr>
            <w:r w:rsidRPr="00605C98">
              <w:rPr>
                <w:rFonts w:ascii="Times New Roman" w:eastAsia="Cambria" w:hAnsi="Times New Roman" w:cs="Times New Roman"/>
                <w:sz w:val="18"/>
                <w:szCs w:val="18"/>
                <w:lang w:val="en-US"/>
              </w:rPr>
              <w:lastRenderedPageBreak/>
              <w:t>Percentage of HDF treatments (1 year)</w:t>
            </w:r>
          </w:p>
        </w:tc>
        <w:tc>
          <w:tcPr>
            <w:tcW w:w="2160" w:type="dxa"/>
            <w:vAlign w:val="center"/>
          </w:tcPr>
          <w:p w14:paraId="62436544" w14:textId="7B77E049" w:rsidR="301840AD" w:rsidRPr="00605C98" w:rsidRDefault="301840AD" w:rsidP="301840AD">
            <w:pPr>
              <w:spacing w:after="200" w:line="276" w:lineRule="auto"/>
              <w:jc w:val="center"/>
              <w:rPr>
                <w:rFonts w:ascii="Times New Roman" w:eastAsia="MS Mincho" w:hAnsi="Times New Roman" w:cs="Times New Roman"/>
                <w:sz w:val="18"/>
                <w:szCs w:val="18"/>
                <w:lang w:val="en-US" w:eastAsia="en-US" w:bidi="ar-SA"/>
              </w:rPr>
            </w:pPr>
            <w:r w:rsidRPr="00605C98">
              <w:rPr>
                <w:rFonts w:ascii="Times New Roman" w:eastAsia="MS Mincho" w:hAnsi="Times New Roman" w:cs="Times New Roman"/>
                <w:sz w:val="18"/>
                <w:szCs w:val="18"/>
                <w:lang w:val="en-US" w:eastAsia="en-US" w:bidi="ar-SA"/>
              </w:rPr>
              <w:t>0.002</w:t>
            </w:r>
          </w:p>
        </w:tc>
        <w:tc>
          <w:tcPr>
            <w:tcW w:w="2160" w:type="dxa"/>
            <w:vAlign w:val="center"/>
          </w:tcPr>
          <w:p w14:paraId="7508705F" w14:textId="10D46826" w:rsidR="301840AD" w:rsidRPr="00605C98" w:rsidRDefault="301840AD" w:rsidP="301840AD">
            <w:pPr>
              <w:spacing w:after="200" w:line="276" w:lineRule="auto"/>
              <w:jc w:val="center"/>
              <w:rPr>
                <w:rFonts w:ascii="Times New Roman" w:eastAsia="MS Mincho" w:hAnsi="Times New Roman" w:cs="Times New Roman"/>
                <w:sz w:val="18"/>
                <w:szCs w:val="18"/>
                <w:lang w:val="en-US" w:eastAsia="en-US" w:bidi="ar-SA"/>
              </w:rPr>
            </w:pPr>
            <w:r w:rsidRPr="00605C98">
              <w:rPr>
                <w:rFonts w:ascii="Times New Roman" w:eastAsia="MS Mincho" w:hAnsi="Times New Roman" w:cs="Times New Roman"/>
                <w:sz w:val="18"/>
                <w:szCs w:val="18"/>
                <w:lang w:val="en-US" w:eastAsia="en-US" w:bidi="ar-SA"/>
              </w:rPr>
              <w:t>0.001</w:t>
            </w:r>
          </w:p>
        </w:tc>
        <w:tc>
          <w:tcPr>
            <w:tcW w:w="2160" w:type="dxa"/>
            <w:vAlign w:val="center"/>
          </w:tcPr>
          <w:p w14:paraId="7810AB17" w14:textId="4C0CCC6C" w:rsidR="301840AD" w:rsidRPr="00605C98" w:rsidRDefault="301840AD" w:rsidP="301840AD">
            <w:pPr>
              <w:spacing w:after="200" w:line="276" w:lineRule="auto"/>
              <w:jc w:val="center"/>
              <w:rPr>
                <w:rFonts w:ascii="Times New Roman" w:eastAsia="MS Mincho" w:hAnsi="Times New Roman" w:cs="Times New Roman"/>
                <w:sz w:val="18"/>
                <w:szCs w:val="18"/>
                <w:lang w:val="en-US" w:eastAsia="en-US" w:bidi="ar-SA"/>
              </w:rPr>
            </w:pPr>
            <w:r w:rsidRPr="00605C98">
              <w:rPr>
                <w:rFonts w:ascii="Times New Roman" w:eastAsia="MS Mincho" w:hAnsi="Times New Roman" w:cs="Times New Roman"/>
                <w:sz w:val="18"/>
                <w:szCs w:val="18"/>
                <w:lang w:val="en-US" w:eastAsia="en-US" w:bidi="ar-SA"/>
              </w:rPr>
              <w:t>0.04 *</w:t>
            </w:r>
          </w:p>
        </w:tc>
      </w:tr>
      <w:tr w:rsidR="301840AD" w14:paraId="3B415AA4" w14:textId="77777777" w:rsidTr="301840AD">
        <w:trPr>
          <w:trHeight w:val="283"/>
          <w:jc w:val="center"/>
        </w:trPr>
        <w:tc>
          <w:tcPr>
            <w:tcW w:w="2441" w:type="dxa"/>
            <w:vAlign w:val="center"/>
          </w:tcPr>
          <w:p w14:paraId="357F6B4C" w14:textId="7E5BDA0E" w:rsidR="301840AD" w:rsidRPr="00605C98" w:rsidRDefault="301840AD" w:rsidP="301840AD">
            <w:pPr>
              <w:spacing w:after="200" w:line="276" w:lineRule="auto"/>
              <w:jc w:val="center"/>
              <w:rPr>
                <w:rFonts w:ascii="Times New Roman" w:eastAsia="MS Mincho" w:hAnsi="Times New Roman" w:cs="Times New Roman"/>
                <w:sz w:val="18"/>
                <w:szCs w:val="18"/>
                <w:lang w:val="en-US" w:eastAsia="en-US" w:bidi="ar-SA"/>
              </w:rPr>
            </w:pPr>
            <w:r w:rsidRPr="00605C98">
              <w:rPr>
                <w:rFonts w:ascii="Times New Roman" w:eastAsia="MS Mincho" w:hAnsi="Times New Roman" w:cs="Times New Roman"/>
                <w:sz w:val="18"/>
                <w:szCs w:val="18"/>
                <w:lang w:val="en-US" w:eastAsia="en-US" w:bidi="ar-SA"/>
              </w:rPr>
              <w:t>Fistula</w:t>
            </w:r>
          </w:p>
        </w:tc>
        <w:tc>
          <w:tcPr>
            <w:tcW w:w="2160" w:type="dxa"/>
            <w:vAlign w:val="center"/>
          </w:tcPr>
          <w:p w14:paraId="6F6391AA" w14:textId="20A2BB30" w:rsidR="301840AD" w:rsidRPr="00605C98" w:rsidRDefault="301840AD" w:rsidP="301840AD">
            <w:pPr>
              <w:spacing w:after="200" w:line="276" w:lineRule="auto"/>
              <w:jc w:val="center"/>
              <w:rPr>
                <w:rFonts w:ascii="Times New Roman" w:eastAsia="MS Mincho" w:hAnsi="Times New Roman" w:cs="Times New Roman"/>
                <w:sz w:val="18"/>
                <w:szCs w:val="18"/>
                <w:lang w:val="en-US" w:eastAsia="en-US" w:bidi="ar-SA"/>
              </w:rPr>
            </w:pPr>
            <w:r w:rsidRPr="00605C98">
              <w:rPr>
                <w:rFonts w:ascii="Times New Roman" w:eastAsia="MS Mincho" w:hAnsi="Times New Roman" w:cs="Times New Roman"/>
                <w:sz w:val="18"/>
                <w:szCs w:val="18"/>
                <w:lang w:val="en-US" w:eastAsia="en-US" w:bidi="ar-SA"/>
              </w:rPr>
              <w:t>-0.04</w:t>
            </w:r>
          </w:p>
        </w:tc>
        <w:tc>
          <w:tcPr>
            <w:tcW w:w="2160" w:type="dxa"/>
            <w:vAlign w:val="center"/>
          </w:tcPr>
          <w:p w14:paraId="6D2B9E7F" w14:textId="31E9BD95" w:rsidR="301840AD" w:rsidRPr="00605C98" w:rsidRDefault="301840AD" w:rsidP="301840AD">
            <w:pPr>
              <w:spacing w:after="200" w:line="276" w:lineRule="auto"/>
              <w:jc w:val="center"/>
              <w:rPr>
                <w:rFonts w:ascii="Times New Roman" w:eastAsia="MS Mincho" w:hAnsi="Times New Roman" w:cs="Times New Roman"/>
                <w:sz w:val="18"/>
                <w:szCs w:val="18"/>
                <w:lang w:val="en-US" w:eastAsia="en-US" w:bidi="ar-SA"/>
              </w:rPr>
            </w:pPr>
            <w:r w:rsidRPr="00605C98">
              <w:rPr>
                <w:rFonts w:ascii="Times New Roman" w:eastAsia="MS Mincho" w:hAnsi="Times New Roman" w:cs="Times New Roman"/>
                <w:sz w:val="18"/>
                <w:szCs w:val="18"/>
                <w:lang w:val="en-US" w:eastAsia="en-US" w:bidi="ar-SA"/>
              </w:rPr>
              <w:t>0.26</w:t>
            </w:r>
          </w:p>
        </w:tc>
        <w:tc>
          <w:tcPr>
            <w:tcW w:w="2160" w:type="dxa"/>
            <w:vAlign w:val="center"/>
          </w:tcPr>
          <w:p w14:paraId="6A3AE29B" w14:textId="70040450" w:rsidR="301840AD" w:rsidRPr="00605C98" w:rsidRDefault="301840AD" w:rsidP="301840AD">
            <w:pPr>
              <w:spacing w:after="200" w:line="276" w:lineRule="auto"/>
              <w:jc w:val="center"/>
              <w:rPr>
                <w:rFonts w:ascii="Times New Roman" w:eastAsia="MS Mincho" w:hAnsi="Times New Roman" w:cs="Times New Roman"/>
                <w:sz w:val="18"/>
                <w:szCs w:val="18"/>
                <w:lang w:val="en-US" w:eastAsia="en-US" w:bidi="ar-SA"/>
              </w:rPr>
            </w:pPr>
            <w:r w:rsidRPr="00605C98">
              <w:rPr>
                <w:rFonts w:ascii="Times New Roman" w:eastAsia="MS Mincho" w:hAnsi="Times New Roman" w:cs="Times New Roman"/>
                <w:sz w:val="18"/>
                <w:szCs w:val="18"/>
                <w:lang w:val="en-US" w:eastAsia="en-US" w:bidi="ar-SA"/>
              </w:rPr>
              <w:t>0.89</w:t>
            </w:r>
          </w:p>
        </w:tc>
      </w:tr>
      <w:tr w:rsidR="301840AD" w14:paraId="71C95C43" w14:textId="77777777" w:rsidTr="301840AD">
        <w:trPr>
          <w:trHeight w:val="283"/>
          <w:jc w:val="center"/>
        </w:trPr>
        <w:tc>
          <w:tcPr>
            <w:tcW w:w="2441" w:type="dxa"/>
            <w:vAlign w:val="center"/>
          </w:tcPr>
          <w:p w14:paraId="5A0E710B" w14:textId="59E4216C" w:rsidR="301840AD" w:rsidRPr="00605C98" w:rsidRDefault="301840AD" w:rsidP="301840AD">
            <w:pPr>
              <w:spacing w:after="200" w:line="276" w:lineRule="auto"/>
              <w:jc w:val="center"/>
              <w:rPr>
                <w:rFonts w:ascii="Times New Roman" w:eastAsia="MS Mincho" w:hAnsi="Times New Roman" w:cs="Times New Roman"/>
                <w:sz w:val="18"/>
                <w:szCs w:val="18"/>
                <w:lang w:val="en-US" w:eastAsia="en-US" w:bidi="ar-SA"/>
              </w:rPr>
            </w:pPr>
            <w:r w:rsidRPr="00605C98">
              <w:rPr>
                <w:rFonts w:ascii="Times New Roman" w:eastAsia="MS Mincho" w:hAnsi="Times New Roman" w:cs="Times New Roman"/>
                <w:sz w:val="18"/>
                <w:szCs w:val="18"/>
                <w:lang w:val="en-US" w:eastAsia="en-US" w:bidi="ar-SA"/>
              </w:rPr>
              <w:t>Catheter</w:t>
            </w:r>
          </w:p>
        </w:tc>
        <w:tc>
          <w:tcPr>
            <w:tcW w:w="2160" w:type="dxa"/>
            <w:vAlign w:val="center"/>
          </w:tcPr>
          <w:p w14:paraId="42A282AF" w14:textId="0AFCFBAF" w:rsidR="301840AD" w:rsidRPr="00605C98" w:rsidRDefault="301840AD" w:rsidP="301840AD">
            <w:pPr>
              <w:spacing w:after="200" w:line="276" w:lineRule="auto"/>
              <w:jc w:val="center"/>
              <w:rPr>
                <w:rFonts w:ascii="Times New Roman" w:eastAsia="MS Mincho" w:hAnsi="Times New Roman" w:cs="Times New Roman"/>
                <w:sz w:val="18"/>
                <w:szCs w:val="18"/>
                <w:lang w:val="en-US" w:eastAsia="en-US" w:bidi="ar-SA"/>
              </w:rPr>
            </w:pPr>
            <w:r w:rsidRPr="00605C98">
              <w:rPr>
                <w:rFonts w:ascii="Times New Roman" w:eastAsia="MS Mincho" w:hAnsi="Times New Roman" w:cs="Times New Roman"/>
                <w:sz w:val="18"/>
                <w:szCs w:val="18"/>
                <w:lang w:val="en-US" w:eastAsia="en-US" w:bidi="ar-SA"/>
              </w:rPr>
              <w:t>0.08</w:t>
            </w:r>
          </w:p>
        </w:tc>
        <w:tc>
          <w:tcPr>
            <w:tcW w:w="2160" w:type="dxa"/>
            <w:vAlign w:val="center"/>
          </w:tcPr>
          <w:p w14:paraId="0796A21C" w14:textId="69C9D678" w:rsidR="301840AD" w:rsidRPr="00605C98" w:rsidRDefault="301840AD" w:rsidP="301840AD">
            <w:pPr>
              <w:spacing w:after="200" w:line="276" w:lineRule="auto"/>
              <w:jc w:val="center"/>
              <w:rPr>
                <w:rFonts w:ascii="Times New Roman" w:eastAsia="MS Mincho" w:hAnsi="Times New Roman" w:cs="Times New Roman"/>
                <w:sz w:val="18"/>
                <w:szCs w:val="18"/>
                <w:lang w:val="en-US" w:eastAsia="en-US" w:bidi="ar-SA"/>
              </w:rPr>
            </w:pPr>
            <w:r w:rsidRPr="00605C98">
              <w:rPr>
                <w:rFonts w:ascii="Times New Roman" w:eastAsia="MS Mincho" w:hAnsi="Times New Roman" w:cs="Times New Roman"/>
                <w:sz w:val="18"/>
                <w:szCs w:val="18"/>
                <w:lang w:val="en-US" w:eastAsia="en-US" w:bidi="ar-SA"/>
              </w:rPr>
              <w:t>0.27</w:t>
            </w:r>
          </w:p>
        </w:tc>
        <w:tc>
          <w:tcPr>
            <w:tcW w:w="2160" w:type="dxa"/>
            <w:vAlign w:val="center"/>
          </w:tcPr>
          <w:p w14:paraId="6CB89648" w14:textId="4B5C3653" w:rsidR="301840AD" w:rsidRPr="00605C98" w:rsidRDefault="301840AD" w:rsidP="301840AD">
            <w:pPr>
              <w:spacing w:after="200" w:line="276" w:lineRule="auto"/>
              <w:jc w:val="center"/>
              <w:rPr>
                <w:rFonts w:ascii="Times New Roman" w:eastAsia="MS Mincho" w:hAnsi="Times New Roman" w:cs="Times New Roman"/>
                <w:sz w:val="18"/>
                <w:szCs w:val="18"/>
                <w:lang w:val="en-US" w:eastAsia="en-US" w:bidi="ar-SA"/>
              </w:rPr>
            </w:pPr>
            <w:r w:rsidRPr="00605C98">
              <w:rPr>
                <w:rFonts w:ascii="Times New Roman" w:eastAsia="MS Mincho" w:hAnsi="Times New Roman" w:cs="Times New Roman"/>
                <w:sz w:val="18"/>
                <w:szCs w:val="18"/>
                <w:lang w:val="en-US" w:eastAsia="en-US" w:bidi="ar-SA"/>
              </w:rPr>
              <w:t>0.77</w:t>
            </w:r>
          </w:p>
        </w:tc>
      </w:tr>
      <w:tr w:rsidR="301840AD" w14:paraId="7648FF66" w14:textId="77777777" w:rsidTr="301840AD">
        <w:trPr>
          <w:trHeight w:val="283"/>
          <w:jc w:val="center"/>
        </w:trPr>
        <w:tc>
          <w:tcPr>
            <w:tcW w:w="2441" w:type="dxa"/>
            <w:vAlign w:val="center"/>
          </w:tcPr>
          <w:p w14:paraId="2213B98F" w14:textId="6380F7AB" w:rsidR="301840AD" w:rsidRPr="00605C98" w:rsidRDefault="301840AD" w:rsidP="301840AD">
            <w:pPr>
              <w:spacing w:after="200" w:line="276" w:lineRule="auto"/>
              <w:jc w:val="center"/>
              <w:rPr>
                <w:rFonts w:ascii="Times New Roman" w:eastAsia="MS Mincho" w:hAnsi="Times New Roman" w:cs="Times New Roman"/>
                <w:sz w:val="18"/>
                <w:szCs w:val="18"/>
                <w:lang w:val="en-US" w:eastAsia="en-US" w:bidi="ar-SA"/>
              </w:rPr>
            </w:pPr>
            <w:r w:rsidRPr="00605C98">
              <w:rPr>
                <w:rFonts w:ascii="Times New Roman" w:eastAsia="MS Mincho" w:hAnsi="Times New Roman" w:cs="Times New Roman"/>
                <w:sz w:val="18"/>
                <w:szCs w:val="18"/>
                <w:lang w:val="en-US" w:eastAsia="en-US" w:bidi="ar-SA"/>
              </w:rPr>
              <w:t>Cancer</w:t>
            </w:r>
          </w:p>
        </w:tc>
        <w:tc>
          <w:tcPr>
            <w:tcW w:w="2160" w:type="dxa"/>
            <w:vAlign w:val="center"/>
          </w:tcPr>
          <w:p w14:paraId="74E58BD4" w14:textId="3D32104F" w:rsidR="301840AD" w:rsidRPr="00605C98" w:rsidRDefault="301840AD" w:rsidP="301840AD">
            <w:pPr>
              <w:spacing w:after="200" w:line="276" w:lineRule="auto"/>
              <w:jc w:val="center"/>
              <w:rPr>
                <w:rFonts w:ascii="Times New Roman" w:eastAsia="MS Mincho" w:hAnsi="Times New Roman" w:cs="Times New Roman"/>
                <w:sz w:val="18"/>
                <w:szCs w:val="18"/>
                <w:lang w:val="en-US" w:eastAsia="en-US" w:bidi="ar-SA"/>
              </w:rPr>
            </w:pPr>
            <w:r w:rsidRPr="00605C98">
              <w:rPr>
                <w:rFonts w:ascii="Times New Roman" w:eastAsia="MS Mincho" w:hAnsi="Times New Roman" w:cs="Times New Roman"/>
                <w:sz w:val="18"/>
                <w:szCs w:val="18"/>
                <w:lang w:val="en-US" w:eastAsia="en-US" w:bidi="ar-SA"/>
              </w:rPr>
              <w:t>-0.03</w:t>
            </w:r>
          </w:p>
        </w:tc>
        <w:tc>
          <w:tcPr>
            <w:tcW w:w="2160" w:type="dxa"/>
            <w:vAlign w:val="center"/>
          </w:tcPr>
          <w:p w14:paraId="5C55D5B3" w14:textId="0E160E4B" w:rsidR="301840AD" w:rsidRPr="00605C98" w:rsidRDefault="301840AD" w:rsidP="301840AD">
            <w:pPr>
              <w:spacing w:after="200" w:line="276" w:lineRule="auto"/>
              <w:jc w:val="center"/>
              <w:rPr>
                <w:rFonts w:ascii="Times New Roman" w:eastAsia="MS Mincho" w:hAnsi="Times New Roman" w:cs="Times New Roman"/>
                <w:sz w:val="18"/>
                <w:szCs w:val="18"/>
                <w:lang w:val="en-US" w:eastAsia="en-US" w:bidi="ar-SA"/>
              </w:rPr>
            </w:pPr>
            <w:r w:rsidRPr="00605C98">
              <w:rPr>
                <w:rFonts w:ascii="Times New Roman" w:eastAsia="MS Mincho" w:hAnsi="Times New Roman" w:cs="Times New Roman"/>
                <w:sz w:val="18"/>
                <w:szCs w:val="18"/>
                <w:lang w:val="en-US" w:eastAsia="en-US" w:bidi="ar-SA"/>
              </w:rPr>
              <w:t>0.16</w:t>
            </w:r>
          </w:p>
        </w:tc>
        <w:tc>
          <w:tcPr>
            <w:tcW w:w="2160" w:type="dxa"/>
            <w:vAlign w:val="center"/>
          </w:tcPr>
          <w:p w14:paraId="5A2E0D36" w14:textId="4A3E7796" w:rsidR="301840AD" w:rsidRPr="00605C98" w:rsidRDefault="301840AD" w:rsidP="301840AD">
            <w:pPr>
              <w:spacing w:after="200" w:line="276" w:lineRule="auto"/>
              <w:jc w:val="center"/>
              <w:rPr>
                <w:rFonts w:ascii="Times New Roman" w:eastAsia="MS Mincho" w:hAnsi="Times New Roman" w:cs="Times New Roman"/>
                <w:sz w:val="18"/>
                <w:szCs w:val="18"/>
                <w:lang w:val="en-US" w:eastAsia="en-US" w:bidi="ar-SA"/>
              </w:rPr>
            </w:pPr>
            <w:r w:rsidRPr="00605C98">
              <w:rPr>
                <w:rFonts w:ascii="Times New Roman" w:eastAsia="MS Mincho" w:hAnsi="Times New Roman" w:cs="Times New Roman"/>
                <w:sz w:val="18"/>
                <w:szCs w:val="18"/>
                <w:lang w:val="en-US" w:eastAsia="en-US" w:bidi="ar-SA"/>
              </w:rPr>
              <w:t>0.85</w:t>
            </w:r>
          </w:p>
        </w:tc>
      </w:tr>
      <w:tr w:rsidR="301840AD" w14:paraId="5F1ACF6A" w14:textId="77777777" w:rsidTr="301840AD">
        <w:trPr>
          <w:trHeight w:val="283"/>
          <w:jc w:val="center"/>
        </w:trPr>
        <w:tc>
          <w:tcPr>
            <w:tcW w:w="2441" w:type="dxa"/>
            <w:vAlign w:val="center"/>
          </w:tcPr>
          <w:p w14:paraId="3E4B0527" w14:textId="4F1A6364" w:rsidR="301840AD" w:rsidRPr="00605C98" w:rsidRDefault="301840AD" w:rsidP="301840AD">
            <w:pPr>
              <w:spacing w:after="200" w:line="276" w:lineRule="auto"/>
              <w:jc w:val="center"/>
              <w:rPr>
                <w:rFonts w:ascii="Times New Roman" w:eastAsia="MS Mincho" w:hAnsi="Times New Roman" w:cs="Times New Roman"/>
                <w:sz w:val="18"/>
                <w:szCs w:val="18"/>
                <w:lang w:val="en-US" w:eastAsia="en-US" w:bidi="ar-SA"/>
              </w:rPr>
            </w:pPr>
            <w:r w:rsidRPr="00605C98">
              <w:rPr>
                <w:rFonts w:ascii="Times New Roman" w:eastAsia="MS Mincho" w:hAnsi="Times New Roman" w:cs="Times New Roman"/>
                <w:sz w:val="18"/>
                <w:szCs w:val="18"/>
                <w:lang w:val="en-US" w:eastAsia="en-US" w:bidi="ar-SA"/>
              </w:rPr>
              <w:t>Diabetes</w:t>
            </w:r>
          </w:p>
        </w:tc>
        <w:tc>
          <w:tcPr>
            <w:tcW w:w="2160" w:type="dxa"/>
            <w:vAlign w:val="center"/>
          </w:tcPr>
          <w:p w14:paraId="061AC262" w14:textId="66CF073D" w:rsidR="301840AD" w:rsidRPr="00605C98" w:rsidRDefault="301840AD" w:rsidP="301840AD">
            <w:pPr>
              <w:spacing w:after="200" w:line="276" w:lineRule="auto"/>
              <w:jc w:val="center"/>
              <w:rPr>
                <w:rFonts w:ascii="Times New Roman" w:eastAsia="MS Mincho" w:hAnsi="Times New Roman" w:cs="Times New Roman"/>
                <w:sz w:val="18"/>
                <w:szCs w:val="18"/>
                <w:lang w:val="en-US" w:eastAsia="en-US" w:bidi="ar-SA"/>
              </w:rPr>
            </w:pPr>
            <w:r w:rsidRPr="00605C98">
              <w:rPr>
                <w:rFonts w:ascii="Times New Roman" w:eastAsia="MS Mincho" w:hAnsi="Times New Roman" w:cs="Times New Roman"/>
                <w:sz w:val="18"/>
                <w:szCs w:val="18"/>
                <w:lang w:val="en-US" w:eastAsia="en-US" w:bidi="ar-SA"/>
              </w:rPr>
              <w:t>0.19</w:t>
            </w:r>
          </w:p>
        </w:tc>
        <w:tc>
          <w:tcPr>
            <w:tcW w:w="2160" w:type="dxa"/>
            <w:vAlign w:val="center"/>
          </w:tcPr>
          <w:p w14:paraId="746228B9" w14:textId="0391A758" w:rsidR="301840AD" w:rsidRPr="00605C98" w:rsidRDefault="301840AD" w:rsidP="301840AD">
            <w:pPr>
              <w:spacing w:after="200" w:line="276" w:lineRule="auto"/>
              <w:jc w:val="center"/>
              <w:rPr>
                <w:rFonts w:ascii="Times New Roman" w:eastAsia="MS Mincho" w:hAnsi="Times New Roman" w:cs="Times New Roman"/>
                <w:sz w:val="18"/>
                <w:szCs w:val="18"/>
                <w:lang w:val="en-US" w:eastAsia="en-US" w:bidi="ar-SA"/>
              </w:rPr>
            </w:pPr>
            <w:r w:rsidRPr="00605C98">
              <w:rPr>
                <w:rFonts w:ascii="Times New Roman" w:eastAsia="MS Mincho" w:hAnsi="Times New Roman" w:cs="Times New Roman"/>
                <w:sz w:val="18"/>
                <w:szCs w:val="18"/>
                <w:lang w:val="en-US" w:eastAsia="en-US" w:bidi="ar-SA"/>
              </w:rPr>
              <w:t>0.12</w:t>
            </w:r>
          </w:p>
        </w:tc>
        <w:tc>
          <w:tcPr>
            <w:tcW w:w="2160" w:type="dxa"/>
            <w:vAlign w:val="center"/>
          </w:tcPr>
          <w:p w14:paraId="41B324EB" w14:textId="37FB92D0" w:rsidR="301840AD" w:rsidRPr="00605C98" w:rsidRDefault="301840AD" w:rsidP="301840AD">
            <w:pPr>
              <w:spacing w:after="200" w:line="276" w:lineRule="auto"/>
              <w:jc w:val="center"/>
              <w:rPr>
                <w:rFonts w:ascii="Times New Roman" w:eastAsia="MS Mincho" w:hAnsi="Times New Roman" w:cs="Times New Roman"/>
                <w:sz w:val="18"/>
                <w:szCs w:val="18"/>
                <w:lang w:val="en-US" w:eastAsia="en-US" w:bidi="ar-SA"/>
              </w:rPr>
            </w:pPr>
            <w:r w:rsidRPr="00605C98">
              <w:rPr>
                <w:rFonts w:ascii="Times New Roman" w:eastAsia="MS Mincho" w:hAnsi="Times New Roman" w:cs="Times New Roman"/>
                <w:sz w:val="18"/>
                <w:szCs w:val="18"/>
                <w:lang w:val="en-US" w:eastAsia="en-US" w:bidi="ar-SA"/>
              </w:rPr>
              <w:t>0.11</w:t>
            </w:r>
          </w:p>
        </w:tc>
      </w:tr>
      <w:tr w:rsidR="301840AD" w14:paraId="221E9650" w14:textId="77777777" w:rsidTr="301840AD">
        <w:trPr>
          <w:trHeight w:val="283"/>
          <w:jc w:val="center"/>
        </w:trPr>
        <w:tc>
          <w:tcPr>
            <w:tcW w:w="2441" w:type="dxa"/>
            <w:vAlign w:val="center"/>
          </w:tcPr>
          <w:p w14:paraId="4D8AD537" w14:textId="09B45CF1" w:rsidR="301840AD" w:rsidRPr="00605C98" w:rsidRDefault="301840AD" w:rsidP="301840AD">
            <w:pPr>
              <w:spacing w:after="200" w:line="276" w:lineRule="auto"/>
              <w:jc w:val="center"/>
              <w:rPr>
                <w:rFonts w:ascii="Times New Roman" w:eastAsia="MS Mincho" w:hAnsi="Times New Roman" w:cs="Times New Roman"/>
                <w:sz w:val="18"/>
                <w:szCs w:val="18"/>
                <w:lang w:val="en-US" w:eastAsia="en-US" w:bidi="ar-SA"/>
              </w:rPr>
            </w:pPr>
            <w:r w:rsidRPr="00605C98">
              <w:rPr>
                <w:rFonts w:ascii="Times New Roman" w:eastAsia="MS Mincho" w:hAnsi="Times New Roman" w:cs="Times New Roman"/>
                <w:sz w:val="18"/>
                <w:szCs w:val="18"/>
                <w:lang w:val="en-US" w:eastAsia="en-US" w:bidi="ar-SA"/>
              </w:rPr>
              <w:t>Cardiovascular Disease</w:t>
            </w:r>
          </w:p>
        </w:tc>
        <w:tc>
          <w:tcPr>
            <w:tcW w:w="2160" w:type="dxa"/>
            <w:vAlign w:val="center"/>
          </w:tcPr>
          <w:p w14:paraId="5ABA8723" w14:textId="205B71C4" w:rsidR="301840AD" w:rsidRPr="00605C98" w:rsidRDefault="301840AD" w:rsidP="301840AD">
            <w:pPr>
              <w:spacing w:after="200" w:line="276" w:lineRule="auto"/>
              <w:jc w:val="center"/>
              <w:rPr>
                <w:rFonts w:ascii="Times New Roman" w:eastAsia="MS Mincho" w:hAnsi="Times New Roman" w:cs="Times New Roman"/>
                <w:sz w:val="18"/>
                <w:szCs w:val="18"/>
                <w:lang w:val="en-US" w:eastAsia="en-US" w:bidi="ar-SA"/>
              </w:rPr>
            </w:pPr>
            <w:r w:rsidRPr="00605C98">
              <w:rPr>
                <w:rFonts w:ascii="Times New Roman" w:eastAsia="MS Mincho" w:hAnsi="Times New Roman" w:cs="Times New Roman"/>
                <w:sz w:val="18"/>
                <w:szCs w:val="18"/>
                <w:lang w:val="en-US" w:eastAsia="en-US" w:bidi="ar-SA"/>
              </w:rPr>
              <w:t>0.35</w:t>
            </w:r>
          </w:p>
        </w:tc>
        <w:tc>
          <w:tcPr>
            <w:tcW w:w="2160" w:type="dxa"/>
            <w:vAlign w:val="center"/>
          </w:tcPr>
          <w:p w14:paraId="1D02FE4B" w14:textId="71A4A442" w:rsidR="301840AD" w:rsidRPr="00605C98" w:rsidRDefault="301840AD" w:rsidP="301840AD">
            <w:pPr>
              <w:spacing w:after="200" w:line="276" w:lineRule="auto"/>
              <w:jc w:val="center"/>
              <w:rPr>
                <w:rFonts w:ascii="Times New Roman" w:eastAsia="MS Mincho" w:hAnsi="Times New Roman" w:cs="Times New Roman"/>
                <w:sz w:val="18"/>
                <w:szCs w:val="18"/>
                <w:lang w:val="en-US" w:eastAsia="en-US" w:bidi="ar-SA"/>
              </w:rPr>
            </w:pPr>
            <w:r w:rsidRPr="00605C98">
              <w:rPr>
                <w:rFonts w:ascii="Times New Roman" w:eastAsia="MS Mincho" w:hAnsi="Times New Roman" w:cs="Times New Roman"/>
                <w:sz w:val="18"/>
                <w:szCs w:val="18"/>
                <w:lang w:val="en-US" w:eastAsia="en-US" w:bidi="ar-SA"/>
              </w:rPr>
              <w:t>0.16</w:t>
            </w:r>
          </w:p>
        </w:tc>
        <w:tc>
          <w:tcPr>
            <w:tcW w:w="2160" w:type="dxa"/>
            <w:vAlign w:val="center"/>
          </w:tcPr>
          <w:p w14:paraId="76CEFE42" w14:textId="7B7E4F7D" w:rsidR="301840AD" w:rsidRPr="00605C98" w:rsidRDefault="301840AD" w:rsidP="301840AD">
            <w:pPr>
              <w:spacing w:after="200" w:line="276" w:lineRule="auto"/>
              <w:jc w:val="center"/>
              <w:rPr>
                <w:rFonts w:ascii="Times New Roman" w:eastAsia="MS Mincho" w:hAnsi="Times New Roman" w:cs="Times New Roman"/>
                <w:sz w:val="18"/>
                <w:szCs w:val="18"/>
                <w:lang w:val="en-US" w:eastAsia="en-US" w:bidi="ar-SA"/>
              </w:rPr>
            </w:pPr>
            <w:r w:rsidRPr="00605C98">
              <w:rPr>
                <w:rFonts w:ascii="Times New Roman" w:eastAsia="MS Mincho" w:hAnsi="Times New Roman" w:cs="Times New Roman"/>
                <w:sz w:val="18"/>
                <w:szCs w:val="18"/>
                <w:lang w:val="en-US" w:eastAsia="en-US" w:bidi="ar-SA"/>
              </w:rPr>
              <w:t>0.03 *</w:t>
            </w:r>
          </w:p>
        </w:tc>
      </w:tr>
      <w:tr w:rsidR="301840AD" w14:paraId="02B9B487" w14:textId="77777777" w:rsidTr="301840AD">
        <w:trPr>
          <w:trHeight w:val="283"/>
          <w:jc w:val="center"/>
        </w:trPr>
        <w:tc>
          <w:tcPr>
            <w:tcW w:w="2441" w:type="dxa"/>
            <w:vAlign w:val="center"/>
          </w:tcPr>
          <w:p w14:paraId="75A3F8B4" w14:textId="285D446E" w:rsidR="301840AD" w:rsidRPr="00605C98" w:rsidRDefault="301840AD" w:rsidP="301840AD">
            <w:pPr>
              <w:spacing w:after="200" w:line="276" w:lineRule="auto"/>
              <w:jc w:val="center"/>
              <w:rPr>
                <w:rFonts w:ascii="Times New Roman" w:eastAsia="MS Mincho" w:hAnsi="Times New Roman" w:cs="Times New Roman"/>
                <w:sz w:val="18"/>
                <w:szCs w:val="18"/>
                <w:lang w:val="en-US" w:eastAsia="en-US" w:bidi="ar-SA"/>
              </w:rPr>
            </w:pPr>
            <w:r w:rsidRPr="00605C98">
              <w:rPr>
                <w:rFonts w:ascii="Times New Roman" w:eastAsia="MS Mincho" w:hAnsi="Times New Roman" w:cs="Times New Roman"/>
                <w:sz w:val="18"/>
                <w:szCs w:val="18"/>
                <w:lang w:val="en-US" w:eastAsia="en-US" w:bidi="ar-SA"/>
              </w:rPr>
              <w:t>Congestive Heart Failure</w:t>
            </w:r>
          </w:p>
        </w:tc>
        <w:tc>
          <w:tcPr>
            <w:tcW w:w="2160" w:type="dxa"/>
            <w:vAlign w:val="center"/>
          </w:tcPr>
          <w:p w14:paraId="2A9D6AB5" w14:textId="53176CEB" w:rsidR="301840AD" w:rsidRPr="00605C98" w:rsidRDefault="301840AD" w:rsidP="301840AD">
            <w:pPr>
              <w:spacing w:after="200" w:line="276" w:lineRule="auto"/>
              <w:jc w:val="center"/>
              <w:rPr>
                <w:rFonts w:ascii="Times New Roman" w:eastAsia="MS Mincho" w:hAnsi="Times New Roman" w:cs="Times New Roman"/>
                <w:sz w:val="18"/>
                <w:szCs w:val="18"/>
                <w:lang w:val="en-US" w:eastAsia="en-US" w:bidi="ar-SA"/>
              </w:rPr>
            </w:pPr>
            <w:r w:rsidRPr="00605C98">
              <w:rPr>
                <w:rFonts w:ascii="Times New Roman" w:eastAsia="MS Mincho" w:hAnsi="Times New Roman" w:cs="Times New Roman"/>
                <w:sz w:val="18"/>
                <w:szCs w:val="18"/>
                <w:lang w:val="en-US" w:eastAsia="en-US" w:bidi="ar-SA"/>
              </w:rPr>
              <w:t>-0.04</w:t>
            </w:r>
          </w:p>
        </w:tc>
        <w:tc>
          <w:tcPr>
            <w:tcW w:w="2160" w:type="dxa"/>
            <w:vAlign w:val="center"/>
          </w:tcPr>
          <w:p w14:paraId="67063062" w14:textId="38B2937D" w:rsidR="301840AD" w:rsidRPr="00605C98" w:rsidRDefault="301840AD" w:rsidP="301840AD">
            <w:pPr>
              <w:spacing w:after="200" w:line="276" w:lineRule="auto"/>
              <w:jc w:val="center"/>
              <w:rPr>
                <w:rFonts w:ascii="Times New Roman" w:eastAsia="MS Mincho" w:hAnsi="Times New Roman" w:cs="Times New Roman"/>
                <w:sz w:val="18"/>
                <w:szCs w:val="18"/>
                <w:lang w:val="en-US" w:eastAsia="en-US" w:bidi="ar-SA"/>
              </w:rPr>
            </w:pPr>
            <w:r w:rsidRPr="00605C98">
              <w:rPr>
                <w:rFonts w:ascii="Times New Roman" w:eastAsia="MS Mincho" w:hAnsi="Times New Roman" w:cs="Times New Roman"/>
                <w:sz w:val="18"/>
                <w:szCs w:val="18"/>
                <w:lang w:val="en-US" w:eastAsia="en-US" w:bidi="ar-SA"/>
              </w:rPr>
              <w:t>0.12</w:t>
            </w:r>
          </w:p>
        </w:tc>
        <w:tc>
          <w:tcPr>
            <w:tcW w:w="2160" w:type="dxa"/>
            <w:vAlign w:val="center"/>
          </w:tcPr>
          <w:p w14:paraId="2B30A42B" w14:textId="2EFF42B0" w:rsidR="301840AD" w:rsidRPr="00605C98" w:rsidRDefault="301840AD" w:rsidP="301840AD">
            <w:pPr>
              <w:spacing w:after="200" w:line="276" w:lineRule="auto"/>
              <w:jc w:val="center"/>
              <w:rPr>
                <w:rFonts w:ascii="Times New Roman" w:eastAsia="MS Mincho" w:hAnsi="Times New Roman" w:cs="Times New Roman"/>
                <w:sz w:val="18"/>
                <w:szCs w:val="18"/>
                <w:lang w:val="en-US" w:eastAsia="en-US" w:bidi="ar-SA"/>
              </w:rPr>
            </w:pPr>
            <w:r w:rsidRPr="00605C98">
              <w:rPr>
                <w:rFonts w:ascii="Times New Roman" w:eastAsia="MS Mincho" w:hAnsi="Times New Roman" w:cs="Times New Roman"/>
                <w:sz w:val="18"/>
                <w:szCs w:val="18"/>
                <w:lang w:val="en-US" w:eastAsia="en-US" w:bidi="ar-SA"/>
              </w:rPr>
              <w:t>0.75</w:t>
            </w:r>
          </w:p>
        </w:tc>
      </w:tr>
      <w:tr w:rsidR="301840AD" w14:paraId="4533DF4C" w14:textId="77777777" w:rsidTr="301840AD">
        <w:trPr>
          <w:trHeight w:val="283"/>
          <w:jc w:val="center"/>
        </w:trPr>
        <w:tc>
          <w:tcPr>
            <w:tcW w:w="2441" w:type="dxa"/>
            <w:vAlign w:val="center"/>
          </w:tcPr>
          <w:p w14:paraId="14346067" w14:textId="12A72B49" w:rsidR="301840AD" w:rsidRPr="00605C98" w:rsidRDefault="301840AD" w:rsidP="301840AD">
            <w:pPr>
              <w:spacing w:after="200" w:line="276" w:lineRule="auto"/>
              <w:jc w:val="center"/>
              <w:rPr>
                <w:rFonts w:ascii="Times New Roman" w:eastAsia="MS Mincho" w:hAnsi="Times New Roman" w:cs="Times New Roman"/>
                <w:sz w:val="18"/>
                <w:szCs w:val="18"/>
                <w:lang w:val="en-US" w:eastAsia="en-US" w:bidi="ar-SA"/>
              </w:rPr>
            </w:pPr>
            <w:r w:rsidRPr="00605C98">
              <w:rPr>
                <w:rFonts w:ascii="Times New Roman" w:eastAsia="MS Mincho" w:hAnsi="Times New Roman" w:cs="Times New Roman"/>
                <w:sz w:val="18"/>
                <w:szCs w:val="18"/>
                <w:lang w:val="en-US" w:eastAsia="en-US" w:bidi="ar-SA"/>
              </w:rPr>
              <w:t>Hypertension</w:t>
            </w:r>
          </w:p>
        </w:tc>
        <w:tc>
          <w:tcPr>
            <w:tcW w:w="2160" w:type="dxa"/>
            <w:vAlign w:val="center"/>
          </w:tcPr>
          <w:p w14:paraId="6402B0F5" w14:textId="621C5570" w:rsidR="301840AD" w:rsidRPr="00605C98" w:rsidRDefault="301840AD" w:rsidP="301840AD">
            <w:pPr>
              <w:spacing w:after="200" w:line="276" w:lineRule="auto"/>
              <w:jc w:val="center"/>
              <w:rPr>
                <w:rFonts w:ascii="Times New Roman" w:eastAsia="MS Mincho" w:hAnsi="Times New Roman" w:cs="Times New Roman"/>
                <w:sz w:val="18"/>
                <w:szCs w:val="18"/>
                <w:lang w:val="en-US" w:eastAsia="en-US" w:bidi="ar-SA"/>
              </w:rPr>
            </w:pPr>
            <w:r w:rsidRPr="00605C98">
              <w:rPr>
                <w:rFonts w:ascii="Times New Roman" w:eastAsia="MS Mincho" w:hAnsi="Times New Roman" w:cs="Times New Roman"/>
                <w:sz w:val="18"/>
                <w:szCs w:val="18"/>
                <w:lang w:val="en-US" w:eastAsia="en-US" w:bidi="ar-SA"/>
              </w:rPr>
              <w:t>-0.20</w:t>
            </w:r>
          </w:p>
        </w:tc>
        <w:tc>
          <w:tcPr>
            <w:tcW w:w="2160" w:type="dxa"/>
            <w:vAlign w:val="center"/>
          </w:tcPr>
          <w:p w14:paraId="63EB1D74" w14:textId="3CE75610" w:rsidR="301840AD" w:rsidRPr="00605C98" w:rsidRDefault="301840AD" w:rsidP="301840AD">
            <w:pPr>
              <w:spacing w:after="200" w:line="276" w:lineRule="auto"/>
              <w:jc w:val="center"/>
              <w:rPr>
                <w:rFonts w:ascii="Times New Roman" w:eastAsia="MS Mincho" w:hAnsi="Times New Roman" w:cs="Times New Roman"/>
                <w:sz w:val="18"/>
                <w:szCs w:val="18"/>
                <w:lang w:val="en-US" w:eastAsia="en-US" w:bidi="ar-SA"/>
              </w:rPr>
            </w:pPr>
            <w:r w:rsidRPr="00605C98">
              <w:rPr>
                <w:rFonts w:ascii="Times New Roman" w:eastAsia="MS Mincho" w:hAnsi="Times New Roman" w:cs="Times New Roman"/>
                <w:sz w:val="18"/>
                <w:szCs w:val="18"/>
                <w:lang w:val="en-US" w:eastAsia="en-US" w:bidi="ar-SA"/>
              </w:rPr>
              <w:t>0.14</w:t>
            </w:r>
          </w:p>
        </w:tc>
        <w:tc>
          <w:tcPr>
            <w:tcW w:w="2160" w:type="dxa"/>
            <w:vAlign w:val="center"/>
          </w:tcPr>
          <w:p w14:paraId="43687709" w14:textId="7991BCAE" w:rsidR="301840AD" w:rsidRPr="00605C98" w:rsidRDefault="301840AD" w:rsidP="301840AD">
            <w:pPr>
              <w:spacing w:after="200" w:line="276" w:lineRule="auto"/>
              <w:jc w:val="center"/>
              <w:rPr>
                <w:rFonts w:ascii="Times New Roman" w:eastAsia="MS Mincho" w:hAnsi="Times New Roman" w:cs="Times New Roman"/>
                <w:sz w:val="18"/>
                <w:szCs w:val="18"/>
                <w:lang w:val="en-US" w:eastAsia="en-US" w:bidi="ar-SA"/>
              </w:rPr>
            </w:pPr>
            <w:r w:rsidRPr="00605C98">
              <w:rPr>
                <w:rFonts w:ascii="Times New Roman" w:eastAsia="MS Mincho" w:hAnsi="Times New Roman" w:cs="Times New Roman"/>
                <w:sz w:val="18"/>
                <w:szCs w:val="18"/>
                <w:lang w:val="en-US" w:eastAsia="en-US" w:bidi="ar-SA"/>
              </w:rPr>
              <w:t>0.17</w:t>
            </w:r>
          </w:p>
        </w:tc>
      </w:tr>
      <w:tr w:rsidR="301840AD" w14:paraId="12CCBE55" w14:textId="77777777" w:rsidTr="301840AD">
        <w:trPr>
          <w:trHeight w:val="283"/>
          <w:jc w:val="center"/>
        </w:trPr>
        <w:tc>
          <w:tcPr>
            <w:tcW w:w="2441" w:type="dxa"/>
            <w:vAlign w:val="center"/>
          </w:tcPr>
          <w:p w14:paraId="03AC61C2" w14:textId="19A1E652" w:rsidR="301840AD" w:rsidRPr="00605C98" w:rsidRDefault="301840AD" w:rsidP="301840AD">
            <w:pPr>
              <w:spacing w:after="200" w:line="276" w:lineRule="auto"/>
              <w:jc w:val="center"/>
              <w:rPr>
                <w:rFonts w:ascii="Times New Roman" w:eastAsia="MS Mincho" w:hAnsi="Times New Roman" w:cs="Times New Roman"/>
                <w:sz w:val="18"/>
                <w:szCs w:val="18"/>
                <w:lang w:val="en-US" w:eastAsia="en-US" w:bidi="ar-SA"/>
              </w:rPr>
            </w:pPr>
            <w:r w:rsidRPr="00605C98">
              <w:rPr>
                <w:rFonts w:ascii="Times New Roman" w:eastAsia="MS Mincho" w:hAnsi="Times New Roman" w:cs="Times New Roman"/>
                <w:sz w:val="18"/>
                <w:szCs w:val="18"/>
                <w:lang w:val="en-US" w:eastAsia="en-US" w:bidi="ar-SA"/>
              </w:rPr>
              <w:t>Hepatitis-B</w:t>
            </w:r>
          </w:p>
        </w:tc>
        <w:tc>
          <w:tcPr>
            <w:tcW w:w="2160" w:type="dxa"/>
            <w:vAlign w:val="center"/>
          </w:tcPr>
          <w:p w14:paraId="4B5A74A0" w14:textId="150B6F3D" w:rsidR="301840AD" w:rsidRPr="00605C98" w:rsidRDefault="301840AD" w:rsidP="301840AD">
            <w:pPr>
              <w:spacing w:after="200" w:line="276" w:lineRule="auto"/>
              <w:jc w:val="center"/>
              <w:rPr>
                <w:rFonts w:ascii="Times New Roman" w:eastAsia="MS Mincho" w:hAnsi="Times New Roman" w:cs="Times New Roman"/>
                <w:sz w:val="18"/>
                <w:szCs w:val="18"/>
                <w:lang w:val="en-US" w:eastAsia="en-US" w:bidi="ar-SA"/>
              </w:rPr>
            </w:pPr>
            <w:r w:rsidRPr="00605C98">
              <w:rPr>
                <w:rFonts w:ascii="Times New Roman" w:eastAsia="MS Mincho" w:hAnsi="Times New Roman" w:cs="Times New Roman"/>
                <w:sz w:val="18"/>
                <w:szCs w:val="18"/>
                <w:lang w:val="en-US" w:eastAsia="en-US" w:bidi="ar-SA"/>
              </w:rPr>
              <w:t>-0.95</w:t>
            </w:r>
          </w:p>
        </w:tc>
        <w:tc>
          <w:tcPr>
            <w:tcW w:w="2160" w:type="dxa"/>
            <w:vAlign w:val="center"/>
          </w:tcPr>
          <w:p w14:paraId="5D435E97" w14:textId="7AD9BF21" w:rsidR="301840AD" w:rsidRPr="00605C98" w:rsidRDefault="301840AD" w:rsidP="301840AD">
            <w:pPr>
              <w:spacing w:after="200" w:line="276" w:lineRule="auto"/>
              <w:jc w:val="center"/>
              <w:rPr>
                <w:rFonts w:ascii="Times New Roman" w:eastAsia="MS Mincho" w:hAnsi="Times New Roman" w:cs="Times New Roman"/>
                <w:sz w:val="18"/>
                <w:szCs w:val="18"/>
                <w:lang w:val="en-US" w:eastAsia="en-US" w:bidi="ar-SA"/>
              </w:rPr>
            </w:pPr>
            <w:r w:rsidRPr="00605C98">
              <w:rPr>
                <w:rFonts w:ascii="Times New Roman" w:eastAsia="MS Mincho" w:hAnsi="Times New Roman" w:cs="Times New Roman"/>
                <w:sz w:val="18"/>
                <w:szCs w:val="18"/>
                <w:lang w:val="en-US" w:eastAsia="en-US" w:bidi="ar-SA"/>
              </w:rPr>
              <w:t>0.54</w:t>
            </w:r>
          </w:p>
        </w:tc>
        <w:tc>
          <w:tcPr>
            <w:tcW w:w="2160" w:type="dxa"/>
            <w:vAlign w:val="center"/>
          </w:tcPr>
          <w:p w14:paraId="2D6C879F" w14:textId="523A0DA7" w:rsidR="301840AD" w:rsidRPr="00605C98" w:rsidRDefault="301840AD" w:rsidP="301840AD">
            <w:pPr>
              <w:spacing w:after="200" w:line="276" w:lineRule="auto"/>
              <w:jc w:val="center"/>
              <w:rPr>
                <w:rFonts w:ascii="Times New Roman" w:eastAsia="MS Mincho" w:hAnsi="Times New Roman" w:cs="Times New Roman"/>
                <w:sz w:val="18"/>
                <w:szCs w:val="18"/>
                <w:lang w:val="en-US" w:eastAsia="en-US" w:bidi="ar-SA"/>
              </w:rPr>
            </w:pPr>
            <w:r w:rsidRPr="00605C98">
              <w:rPr>
                <w:rFonts w:ascii="Times New Roman" w:eastAsia="MS Mincho" w:hAnsi="Times New Roman" w:cs="Times New Roman"/>
                <w:sz w:val="18"/>
                <w:szCs w:val="18"/>
                <w:lang w:val="en-US" w:eastAsia="en-US" w:bidi="ar-SA"/>
              </w:rPr>
              <w:t>0.07</w:t>
            </w:r>
          </w:p>
        </w:tc>
      </w:tr>
      <w:tr w:rsidR="301840AD" w14:paraId="41188B84" w14:textId="77777777" w:rsidTr="301840AD">
        <w:trPr>
          <w:trHeight w:val="283"/>
          <w:jc w:val="center"/>
        </w:trPr>
        <w:tc>
          <w:tcPr>
            <w:tcW w:w="2441" w:type="dxa"/>
            <w:vAlign w:val="center"/>
          </w:tcPr>
          <w:p w14:paraId="30028B8E" w14:textId="6B790C4B" w:rsidR="301840AD" w:rsidRPr="00605C98" w:rsidRDefault="301840AD" w:rsidP="301840AD">
            <w:pPr>
              <w:spacing w:after="200" w:line="276" w:lineRule="auto"/>
              <w:jc w:val="center"/>
              <w:rPr>
                <w:rFonts w:ascii="Times New Roman" w:eastAsia="MS Mincho" w:hAnsi="Times New Roman" w:cs="Times New Roman"/>
                <w:sz w:val="18"/>
                <w:szCs w:val="18"/>
                <w:lang w:val="en-US" w:eastAsia="en-US" w:bidi="ar-SA"/>
              </w:rPr>
            </w:pPr>
            <w:r w:rsidRPr="00605C98">
              <w:rPr>
                <w:rFonts w:ascii="Times New Roman" w:eastAsia="MS Mincho" w:hAnsi="Times New Roman" w:cs="Times New Roman"/>
                <w:sz w:val="18"/>
                <w:szCs w:val="18"/>
                <w:lang w:val="en-US" w:eastAsia="en-US" w:bidi="ar-SA"/>
              </w:rPr>
              <w:t>Hepatitis-C</w:t>
            </w:r>
          </w:p>
        </w:tc>
        <w:tc>
          <w:tcPr>
            <w:tcW w:w="2160" w:type="dxa"/>
            <w:vAlign w:val="center"/>
          </w:tcPr>
          <w:p w14:paraId="368130F9" w14:textId="33DD1295" w:rsidR="301840AD" w:rsidRPr="00605C98" w:rsidRDefault="301840AD" w:rsidP="301840AD">
            <w:pPr>
              <w:spacing w:after="200" w:line="276" w:lineRule="auto"/>
              <w:jc w:val="center"/>
              <w:rPr>
                <w:rFonts w:ascii="Times New Roman" w:eastAsia="MS Mincho" w:hAnsi="Times New Roman" w:cs="Times New Roman"/>
                <w:sz w:val="18"/>
                <w:szCs w:val="18"/>
                <w:lang w:val="en-US" w:eastAsia="en-US" w:bidi="ar-SA"/>
              </w:rPr>
            </w:pPr>
            <w:r w:rsidRPr="00605C98">
              <w:rPr>
                <w:rFonts w:ascii="Times New Roman" w:eastAsia="MS Mincho" w:hAnsi="Times New Roman" w:cs="Times New Roman"/>
                <w:sz w:val="18"/>
                <w:szCs w:val="18"/>
                <w:lang w:val="en-US" w:eastAsia="en-US" w:bidi="ar-SA"/>
              </w:rPr>
              <w:t>-0.61</w:t>
            </w:r>
          </w:p>
        </w:tc>
        <w:tc>
          <w:tcPr>
            <w:tcW w:w="2160" w:type="dxa"/>
            <w:vAlign w:val="center"/>
          </w:tcPr>
          <w:p w14:paraId="526064B3" w14:textId="0BA160FC" w:rsidR="301840AD" w:rsidRPr="00605C98" w:rsidRDefault="301840AD" w:rsidP="301840AD">
            <w:pPr>
              <w:spacing w:after="200" w:line="276" w:lineRule="auto"/>
              <w:jc w:val="center"/>
              <w:rPr>
                <w:rFonts w:ascii="Times New Roman" w:eastAsia="MS Mincho" w:hAnsi="Times New Roman" w:cs="Times New Roman"/>
                <w:sz w:val="18"/>
                <w:szCs w:val="18"/>
                <w:lang w:val="en-US" w:eastAsia="en-US" w:bidi="ar-SA"/>
              </w:rPr>
            </w:pPr>
            <w:r w:rsidRPr="00605C98">
              <w:rPr>
                <w:rFonts w:ascii="Times New Roman" w:eastAsia="MS Mincho" w:hAnsi="Times New Roman" w:cs="Times New Roman"/>
                <w:sz w:val="18"/>
                <w:szCs w:val="18"/>
                <w:lang w:val="en-US" w:eastAsia="en-US" w:bidi="ar-SA"/>
              </w:rPr>
              <w:t>0.40</w:t>
            </w:r>
          </w:p>
        </w:tc>
        <w:tc>
          <w:tcPr>
            <w:tcW w:w="2160" w:type="dxa"/>
            <w:vAlign w:val="center"/>
          </w:tcPr>
          <w:p w14:paraId="55980F40" w14:textId="625BD36C" w:rsidR="301840AD" w:rsidRPr="00605C98" w:rsidRDefault="301840AD" w:rsidP="301840AD">
            <w:pPr>
              <w:spacing w:after="200" w:line="276" w:lineRule="auto"/>
              <w:jc w:val="center"/>
              <w:rPr>
                <w:rFonts w:ascii="Times New Roman" w:eastAsia="MS Mincho" w:hAnsi="Times New Roman" w:cs="Times New Roman"/>
                <w:sz w:val="18"/>
                <w:szCs w:val="18"/>
                <w:lang w:val="en-US" w:eastAsia="en-US" w:bidi="ar-SA"/>
              </w:rPr>
            </w:pPr>
            <w:r w:rsidRPr="00605C98">
              <w:rPr>
                <w:rFonts w:ascii="Times New Roman" w:eastAsia="MS Mincho" w:hAnsi="Times New Roman" w:cs="Times New Roman"/>
                <w:sz w:val="18"/>
                <w:szCs w:val="18"/>
                <w:lang w:val="en-US" w:eastAsia="en-US" w:bidi="ar-SA"/>
              </w:rPr>
              <w:t>0.13</w:t>
            </w:r>
          </w:p>
        </w:tc>
      </w:tr>
      <w:tr w:rsidR="301840AD" w14:paraId="0443DE3F" w14:textId="77777777" w:rsidTr="301840AD">
        <w:trPr>
          <w:trHeight w:val="283"/>
          <w:jc w:val="center"/>
        </w:trPr>
        <w:tc>
          <w:tcPr>
            <w:tcW w:w="2441" w:type="dxa"/>
            <w:vAlign w:val="center"/>
          </w:tcPr>
          <w:p w14:paraId="786402B1" w14:textId="3CE404ED" w:rsidR="301840AD" w:rsidRPr="00605C98" w:rsidRDefault="301840AD" w:rsidP="301840AD">
            <w:pPr>
              <w:spacing w:after="200" w:line="276" w:lineRule="auto"/>
              <w:jc w:val="center"/>
              <w:rPr>
                <w:rFonts w:ascii="Times New Roman" w:eastAsia="MS Mincho" w:hAnsi="Times New Roman" w:cs="Times New Roman"/>
                <w:sz w:val="18"/>
                <w:szCs w:val="18"/>
                <w:lang w:val="en-US" w:eastAsia="en-US" w:bidi="ar-SA"/>
              </w:rPr>
            </w:pPr>
            <w:r w:rsidRPr="00605C98">
              <w:rPr>
                <w:rFonts w:ascii="Times New Roman" w:eastAsia="MS Mincho" w:hAnsi="Times New Roman" w:cs="Times New Roman"/>
                <w:sz w:val="18"/>
                <w:szCs w:val="18"/>
                <w:lang w:val="en-US" w:eastAsia="en-US" w:bidi="ar-SA"/>
              </w:rPr>
              <w:t>COPD</w:t>
            </w:r>
          </w:p>
        </w:tc>
        <w:tc>
          <w:tcPr>
            <w:tcW w:w="2160" w:type="dxa"/>
            <w:vAlign w:val="center"/>
          </w:tcPr>
          <w:p w14:paraId="641809F6" w14:textId="3AE7BFFD" w:rsidR="301840AD" w:rsidRPr="00605C98" w:rsidRDefault="301840AD" w:rsidP="301840AD">
            <w:pPr>
              <w:spacing w:after="200" w:line="276" w:lineRule="auto"/>
              <w:jc w:val="center"/>
              <w:rPr>
                <w:rFonts w:ascii="Times New Roman" w:eastAsia="MS Mincho" w:hAnsi="Times New Roman" w:cs="Times New Roman"/>
                <w:sz w:val="18"/>
                <w:szCs w:val="18"/>
                <w:lang w:val="en-US" w:eastAsia="en-US" w:bidi="ar-SA"/>
              </w:rPr>
            </w:pPr>
            <w:r w:rsidRPr="00605C98">
              <w:rPr>
                <w:rFonts w:ascii="Times New Roman" w:eastAsia="MS Mincho" w:hAnsi="Times New Roman" w:cs="Times New Roman"/>
                <w:sz w:val="18"/>
                <w:szCs w:val="18"/>
                <w:lang w:val="en-US" w:eastAsia="en-US" w:bidi="ar-SA"/>
              </w:rPr>
              <w:t>0.41</w:t>
            </w:r>
          </w:p>
        </w:tc>
        <w:tc>
          <w:tcPr>
            <w:tcW w:w="2160" w:type="dxa"/>
            <w:vAlign w:val="center"/>
          </w:tcPr>
          <w:p w14:paraId="662F2E93" w14:textId="60674FB2" w:rsidR="301840AD" w:rsidRPr="00605C98" w:rsidRDefault="301840AD" w:rsidP="301840AD">
            <w:pPr>
              <w:spacing w:after="200" w:line="276" w:lineRule="auto"/>
              <w:jc w:val="center"/>
              <w:rPr>
                <w:rFonts w:ascii="Times New Roman" w:eastAsia="MS Mincho" w:hAnsi="Times New Roman" w:cs="Times New Roman"/>
                <w:sz w:val="18"/>
                <w:szCs w:val="18"/>
                <w:lang w:val="en-US" w:eastAsia="en-US" w:bidi="ar-SA"/>
              </w:rPr>
            </w:pPr>
            <w:r w:rsidRPr="00605C98">
              <w:rPr>
                <w:rFonts w:ascii="Times New Roman" w:eastAsia="MS Mincho" w:hAnsi="Times New Roman" w:cs="Times New Roman"/>
                <w:sz w:val="18"/>
                <w:szCs w:val="18"/>
                <w:lang w:val="en-US" w:eastAsia="en-US" w:bidi="ar-SA"/>
              </w:rPr>
              <w:t>0.21</w:t>
            </w:r>
          </w:p>
        </w:tc>
        <w:tc>
          <w:tcPr>
            <w:tcW w:w="2160" w:type="dxa"/>
            <w:vAlign w:val="center"/>
          </w:tcPr>
          <w:p w14:paraId="4E460BB0" w14:textId="3D799F6A" w:rsidR="301840AD" w:rsidRPr="00605C98" w:rsidRDefault="301840AD" w:rsidP="301840AD">
            <w:pPr>
              <w:spacing w:after="200" w:line="276" w:lineRule="auto"/>
              <w:jc w:val="center"/>
              <w:rPr>
                <w:rFonts w:ascii="Times New Roman" w:eastAsia="MS Mincho" w:hAnsi="Times New Roman" w:cs="Times New Roman"/>
                <w:sz w:val="18"/>
                <w:szCs w:val="18"/>
                <w:lang w:val="en-US" w:eastAsia="en-US" w:bidi="ar-SA"/>
              </w:rPr>
            </w:pPr>
            <w:r w:rsidRPr="00605C98">
              <w:rPr>
                <w:rFonts w:ascii="Times New Roman" w:eastAsia="MS Mincho" w:hAnsi="Times New Roman" w:cs="Times New Roman"/>
                <w:sz w:val="18"/>
                <w:szCs w:val="18"/>
                <w:lang w:val="en-US" w:eastAsia="en-US" w:bidi="ar-SA"/>
              </w:rPr>
              <w:t>0.05</w:t>
            </w:r>
          </w:p>
        </w:tc>
      </w:tr>
      <w:tr w:rsidR="301840AD" w14:paraId="339DBFD0" w14:textId="77777777" w:rsidTr="301840AD">
        <w:trPr>
          <w:trHeight w:val="283"/>
          <w:jc w:val="center"/>
        </w:trPr>
        <w:tc>
          <w:tcPr>
            <w:tcW w:w="2441" w:type="dxa"/>
            <w:tcBorders>
              <w:bottom w:val="single" w:sz="18" w:space="0" w:color="000000" w:themeColor="text1"/>
            </w:tcBorders>
            <w:vAlign w:val="center"/>
          </w:tcPr>
          <w:p w14:paraId="324E0954" w14:textId="4A1326CD" w:rsidR="301840AD" w:rsidRPr="00605C98" w:rsidRDefault="301840AD" w:rsidP="301840AD">
            <w:pPr>
              <w:spacing w:after="200" w:line="276" w:lineRule="auto"/>
              <w:jc w:val="center"/>
              <w:rPr>
                <w:rFonts w:ascii="Times New Roman" w:eastAsia="MS Mincho" w:hAnsi="Times New Roman" w:cs="Times New Roman"/>
                <w:sz w:val="18"/>
                <w:szCs w:val="18"/>
                <w:lang w:val="en-US" w:eastAsia="en-US" w:bidi="ar-SA"/>
              </w:rPr>
            </w:pPr>
            <w:r w:rsidRPr="00605C98">
              <w:rPr>
                <w:rFonts w:ascii="Times New Roman" w:eastAsia="MS Mincho" w:hAnsi="Times New Roman" w:cs="Times New Roman"/>
                <w:sz w:val="18"/>
                <w:szCs w:val="18"/>
                <w:lang w:val="en-US" w:eastAsia="en-US" w:bidi="ar-SA"/>
              </w:rPr>
              <w:t>Liver Disease</w:t>
            </w:r>
          </w:p>
        </w:tc>
        <w:tc>
          <w:tcPr>
            <w:tcW w:w="2160" w:type="dxa"/>
            <w:tcBorders>
              <w:bottom w:val="single" w:sz="18" w:space="0" w:color="000000" w:themeColor="text1"/>
            </w:tcBorders>
            <w:vAlign w:val="center"/>
          </w:tcPr>
          <w:p w14:paraId="5D65A5E6" w14:textId="6989BD09" w:rsidR="301840AD" w:rsidRPr="00605C98" w:rsidRDefault="301840AD" w:rsidP="301840AD">
            <w:pPr>
              <w:spacing w:after="200" w:line="276" w:lineRule="auto"/>
              <w:jc w:val="center"/>
              <w:rPr>
                <w:rFonts w:ascii="Times New Roman" w:eastAsia="MS Mincho" w:hAnsi="Times New Roman" w:cs="Times New Roman"/>
                <w:sz w:val="18"/>
                <w:szCs w:val="18"/>
                <w:lang w:val="en-US" w:eastAsia="en-US" w:bidi="ar-SA"/>
              </w:rPr>
            </w:pPr>
            <w:r w:rsidRPr="00605C98">
              <w:rPr>
                <w:rFonts w:ascii="Times New Roman" w:eastAsia="MS Mincho" w:hAnsi="Times New Roman" w:cs="Times New Roman"/>
                <w:sz w:val="18"/>
                <w:szCs w:val="18"/>
                <w:lang w:val="en-US" w:eastAsia="en-US" w:bidi="ar-SA"/>
              </w:rPr>
              <w:t>0.33</w:t>
            </w:r>
          </w:p>
        </w:tc>
        <w:tc>
          <w:tcPr>
            <w:tcW w:w="2160" w:type="dxa"/>
            <w:tcBorders>
              <w:bottom w:val="single" w:sz="18" w:space="0" w:color="000000" w:themeColor="text1"/>
            </w:tcBorders>
            <w:vAlign w:val="center"/>
          </w:tcPr>
          <w:p w14:paraId="21BC5BB5" w14:textId="1DB8D5FB" w:rsidR="301840AD" w:rsidRPr="00605C98" w:rsidRDefault="301840AD" w:rsidP="301840AD">
            <w:pPr>
              <w:spacing w:after="200" w:line="276" w:lineRule="auto"/>
              <w:jc w:val="center"/>
              <w:rPr>
                <w:rFonts w:ascii="Times New Roman" w:eastAsia="MS Mincho" w:hAnsi="Times New Roman" w:cs="Times New Roman"/>
                <w:sz w:val="18"/>
                <w:szCs w:val="18"/>
                <w:lang w:val="en-US" w:eastAsia="en-US" w:bidi="ar-SA"/>
              </w:rPr>
            </w:pPr>
            <w:r w:rsidRPr="00605C98">
              <w:rPr>
                <w:rFonts w:ascii="Times New Roman" w:eastAsia="MS Mincho" w:hAnsi="Times New Roman" w:cs="Times New Roman"/>
                <w:sz w:val="18"/>
                <w:szCs w:val="18"/>
                <w:lang w:val="en-US" w:eastAsia="en-US" w:bidi="ar-SA"/>
              </w:rPr>
              <w:t>0.21</w:t>
            </w:r>
          </w:p>
        </w:tc>
        <w:tc>
          <w:tcPr>
            <w:tcW w:w="2160" w:type="dxa"/>
            <w:tcBorders>
              <w:bottom w:val="single" w:sz="18" w:space="0" w:color="000000" w:themeColor="text1"/>
            </w:tcBorders>
            <w:vAlign w:val="center"/>
          </w:tcPr>
          <w:p w14:paraId="787711BA" w14:textId="2D9310B4" w:rsidR="301840AD" w:rsidRPr="00605C98" w:rsidRDefault="301840AD" w:rsidP="301840AD">
            <w:pPr>
              <w:spacing w:after="200" w:line="276" w:lineRule="auto"/>
              <w:jc w:val="center"/>
              <w:rPr>
                <w:rFonts w:ascii="Times New Roman" w:eastAsia="MS Mincho" w:hAnsi="Times New Roman" w:cs="Times New Roman"/>
                <w:sz w:val="18"/>
                <w:szCs w:val="18"/>
                <w:lang w:val="en-US" w:eastAsia="en-US" w:bidi="ar-SA"/>
              </w:rPr>
            </w:pPr>
            <w:r w:rsidRPr="00605C98">
              <w:rPr>
                <w:rFonts w:ascii="Times New Roman" w:eastAsia="MS Mincho" w:hAnsi="Times New Roman" w:cs="Times New Roman"/>
                <w:sz w:val="18"/>
                <w:szCs w:val="18"/>
                <w:lang w:val="en-US" w:eastAsia="en-US" w:bidi="ar-SA"/>
              </w:rPr>
              <w:t>0.12</w:t>
            </w:r>
          </w:p>
        </w:tc>
      </w:tr>
    </w:tbl>
    <w:p w14:paraId="6460CE79" w14:textId="77777777" w:rsidR="009467CA" w:rsidRPr="00605C98" w:rsidRDefault="64756F19" w:rsidP="301840AD">
      <w:pPr>
        <w:jc w:val="both"/>
        <w:rPr>
          <w:rFonts w:ascii="Times New Roman" w:hAnsi="Times New Roman" w:cs="Times New Roman"/>
          <w:i/>
          <w:iCs/>
          <w:sz w:val="18"/>
          <w:szCs w:val="18"/>
          <w:lang w:val="en-US"/>
        </w:rPr>
      </w:pPr>
      <w:r w:rsidRPr="00605C98">
        <w:rPr>
          <w:rFonts w:ascii="Times New Roman" w:hAnsi="Times New Roman" w:cs="Times New Roman"/>
          <w:i/>
          <w:iCs/>
          <w:sz w:val="18"/>
          <w:szCs w:val="18"/>
          <w:lang w:val="en-US"/>
        </w:rPr>
        <w:t>Albumin – Serum Albumin; BMI – Body Mass Index;CAP product – Calcium–Phosphate Product; Calcium – Serum Calcium; Catheter – Central Venous Catheter; Charlson Index Score – Charlson Comorbidity Index Score; CHF – Congestive Heart Failure; COPD – Chronic Obstructive Pulmonary Disease; CRP – C-Reactive Protein; CVD – Cardiovascular Disease; Fistula – Arteriovenous Fistula; Hb – Hemoglobin concentration in blood; HDF – Hemodiafiltration; HBV – Hepatitis B Virus; HCV – Hepatitis C Virus; HTN – Hypertension; OCM</w:t>
      </w:r>
      <w:r w:rsidRPr="00605C98">
        <w:rPr>
          <w:rFonts w:ascii="Times New Roman" w:hAnsi="Times New Roman" w:cs="Times New Roman"/>
          <w:i/>
          <w:iCs/>
          <w:sz w:val="18"/>
          <w:szCs w:val="18"/>
          <w:vertAlign w:val="subscript"/>
          <w:lang w:val="en-US"/>
        </w:rPr>
        <w:t>KTV</w:t>
      </w:r>
      <w:r w:rsidRPr="00605C98">
        <w:rPr>
          <w:rFonts w:ascii="Times New Roman" w:hAnsi="Times New Roman" w:cs="Times New Roman"/>
          <w:i/>
          <w:iCs/>
          <w:sz w:val="18"/>
          <w:szCs w:val="18"/>
          <w:lang w:val="en-US"/>
        </w:rPr>
        <w:t xml:space="preserve"> – Online Clearance Monitoring Kt/V (dialysis adequacy); Phosphate – Serum Phosphate; PTH – Parathyroid Hormone</w:t>
      </w:r>
    </w:p>
    <w:p w14:paraId="0C5BCD79" w14:textId="77777777" w:rsidR="009467CA" w:rsidRPr="00605C98" w:rsidRDefault="009467CA" w:rsidP="301840AD">
      <w:pPr>
        <w:jc w:val="both"/>
        <w:rPr>
          <w:rFonts w:ascii="Times New Roman" w:hAnsi="Times New Roman" w:cs="Times New Roman"/>
          <w:i/>
          <w:iCs/>
          <w:sz w:val="18"/>
          <w:szCs w:val="18"/>
          <w:lang w:val="en-US"/>
        </w:rPr>
      </w:pPr>
    </w:p>
    <w:p w14:paraId="5445CD3B" w14:textId="545058E2" w:rsidR="00605C98" w:rsidRPr="00605C98" w:rsidRDefault="64756F19" w:rsidP="301840AD">
      <w:pPr>
        <w:jc w:val="both"/>
        <w:rPr>
          <w:rFonts w:ascii="Times New Roman" w:hAnsi="Times New Roman" w:cs="Times New Roman"/>
          <w:i/>
          <w:iCs/>
          <w:sz w:val="18"/>
          <w:szCs w:val="18"/>
          <w:lang w:val="en-US"/>
        </w:rPr>
      </w:pPr>
      <w:r w:rsidRPr="00605C98">
        <w:rPr>
          <w:rFonts w:ascii="Times New Roman" w:hAnsi="Times New Roman" w:cs="Times New Roman"/>
          <w:i/>
          <w:iCs/>
          <w:sz w:val="18"/>
          <w:szCs w:val="18"/>
          <w:lang w:val="en-US"/>
        </w:rPr>
        <w:t>Estimates represent log-odds coefficients (</w:t>
      </w:r>
      <w:r w:rsidRPr="00605C98">
        <w:rPr>
          <w:rFonts w:ascii="Times New Roman" w:hAnsi="Times New Roman" w:cs="Times New Roman"/>
          <w:i/>
          <w:iCs/>
          <w:sz w:val="18"/>
          <w:szCs w:val="18"/>
          <w:lang w:val="it-IT"/>
        </w:rPr>
        <w:t>β</w:t>
      </w:r>
      <w:r w:rsidRPr="00605C98">
        <w:rPr>
          <w:rFonts w:ascii="Times New Roman" w:hAnsi="Times New Roman" w:cs="Times New Roman"/>
          <w:i/>
          <w:iCs/>
          <w:sz w:val="18"/>
          <w:szCs w:val="18"/>
          <w:lang w:val="en-US"/>
        </w:rPr>
        <w:t>) for each predictor, with standard errors (SE), and p-values of Wald z statistics. Positive coefficients indicate higher odds of hospitalization; negative coefficients indicate lower odds. Significance codes: ***p &lt; 0.001, **p &lt; 0.01, *p &lt; 0.0</w:t>
      </w:r>
      <w:r w:rsidR="00605C98" w:rsidRPr="00605C98">
        <w:rPr>
          <w:rFonts w:ascii="Times New Roman" w:hAnsi="Times New Roman" w:cs="Times New Roman"/>
          <w:i/>
          <w:iCs/>
          <w:sz w:val="18"/>
          <w:szCs w:val="18"/>
          <w:lang w:val="en-US"/>
        </w:rPr>
        <w:t>5.</w:t>
      </w:r>
    </w:p>
    <w:p w14:paraId="46C98154" w14:textId="14DF2807" w:rsidR="009467CA" w:rsidRPr="00BA1119" w:rsidRDefault="009467CA" w:rsidP="301840AD">
      <w:pPr>
        <w:jc w:val="both"/>
        <w:rPr>
          <w:rFonts w:ascii="Times New Roman" w:hAnsi="Times New Roman" w:cs="Times New Roman"/>
          <w:i/>
          <w:iCs/>
          <w:sz w:val="20"/>
          <w:szCs w:val="20"/>
          <w:lang w:val="en-US"/>
        </w:rPr>
      </w:pPr>
    </w:p>
    <w:p w14:paraId="7F38ABB8" w14:textId="5CA5111B" w:rsidR="009467CA" w:rsidRPr="00BA1119" w:rsidRDefault="009467CA" w:rsidP="301840AD">
      <w:pPr>
        <w:rPr>
          <w:rFonts w:ascii="Aptos" w:eastAsia="DengXian" w:hAnsi="Aptos" w:cs="Cordia New"/>
          <w:lang w:val="en-US"/>
        </w:rPr>
        <w:sectPr w:rsidR="009467CA" w:rsidRPr="00BA1119" w:rsidSect="00C659CC">
          <w:pgSz w:w="11906" w:h="16838"/>
          <w:pgMar w:top="1440" w:right="1440" w:bottom="1440" w:left="1440" w:header="708" w:footer="708" w:gutter="0"/>
          <w:cols w:space="708"/>
          <w:docGrid w:linePitch="360"/>
        </w:sectPr>
      </w:pPr>
    </w:p>
    <w:p w14:paraId="4F59466D" w14:textId="75654446" w:rsidR="00860284" w:rsidRPr="00860284" w:rsidRDefault="00860284" w:rsidP="0AD772C8">
      <w:pPr>
        <w:rPr>
          <w:rFonts w:ascii="Times New Roman" w:eastAsia="DengXian" w:hAnsi="Times New Roman" w:cs="Times New Roman"/>
          <w:b/>
          <w:bCs/>
          <w:kern w:val="2"/>
          <w:sz w:val="20"/>
          <w:szCs w:val="20"/>
          <w:highlight w:val="yellow"/>
          <w14:ligatures w14:val="standardContextual"/>
        </w:rPr>
      </w:pPr>
      <w:r w:rsidRPr="00860284">
        <w:rPr>
          <w:rFonts w:ascii="Times New Roman" w:eastAsia="DengXian" w:hAnsi="Times New Roman" w:cs="Times New Roman"/>
          <w:b/>
          <w:bCs/>
          <w:kern w:val="2"/>
          <w:sz w:val="20"/>
          <w:szCs w:val="20"/>
          <w14:ligatures w14:val="standardContextual"/>
        </w:rPr>
        <w:lastRenderedPageBreak/>
        <w:t xml:space="preserve">Table </w:t>
      </w:r>
      <w:r w:rsidR="50AA04AB" w:rsidRPr="00860284">
        <w:rPr>
          <w:rFonts w:ascii="Times New Roman" w:eastAsia="DengXian" w:hAnsi="Times New Roman" w:cs="Times New Roman"/>
          <w:b/>
          <w:bCs/>
          <w:kern w:val="2"/>
          <w:sz w:val="20"/>
          <w:szCs w:val="20"/>
          <w14:ligatures w14:val="standardContextual"/>
        </w:rPr>
        <w:t>A4.</w:t>
      </w:r>
      <w:r w:rsidRPr="00860284">
        <w:rPr>
          <w:rFonts w:ascii="Times New Roman" w:eastAsia="DengXian" w:hAnsi="Times New Roman" w:cs="Times New Roman"/>
          <w:b/>
          <w:bCs/>
          <w:kern w:val="2"/>
          <w:sz w:val="20"/>
          <w:szCs w:val="20"/>
          <w14:ligatures w14:val="standardContextual"/>
        </w:rPr>
        <w:t xml:space="preserve">2: </w:t>
      </w:r>
      <w:r w:rsidR="00C8732A" w:rsidRPr="00C8732A">
        <w:rPr>
          <w:rFonts w:ascii="Times New Roman" w:eastAsia="DengXian" w:hAnsi="Times New Roman" w:cs="Times New Roman"/>
          <w:b/>
          <w:bCs/>
          <w:kern w:val="2"/>
          <w:sz w:val="20"/>
          <w:szCs w:val="20"/>
          <w14:ligatures w14:val="standardContextual"/>
        </w:rPr>
        <w:t xml:space="preserve">Multivariable logistic regression predicting 1-year hospitalization after questionnaire completion for the disease specific KDQoL-36 scales dataset. </w:t>
      </w:r>
    </w:p>
    <w:tbl>
      <w:tblPr>
        <w:tblW w:w="0" w:type="auto"/>
        <w:tblLook w:val="04A0" w:firstRow="1" w:lastRow="0" w:firstColumn="1" w:lastColumn="0" w:noHBand="0" w:noVBand="1"/>
      </w:tblPr>
      <w:tblGrid>
        <w:gridCol w:w="2160"/>
        <w:gridCol w:w="2160"/>
        <w:gridCol w:w="2160"/>
        <w:gridCol w:w="2160"/>
      </w:tblGrid>
      <w:tr w:rsidR="00860284" w:rsidRPr="00860284" w14:paraId="49DE5972" w14:textId="77777777" w:rsidTr="0AD772C8">
        <w:trPr>
          <w:trHeight w:val="222"/>
        </w:trPr>
        <w:tc>
          <w:tcPr>
            <w:tcW w:w="2160" w:type="dxa"/>
            <w:tcBorders>
              <w:top w:val="single" w:sz="18" w:space="0" w:color="000000" w:themeColor="text1"/>
            </w:tcBorders>
            <w:vAlign w:val="center"/>
          </w:tcPr>
          <w:p w14:paraId="2EEFA4C8" w14:textId="77777777" w:rsidR="00860284" w:rsidRPr="00605C98" w:rsidRDefault="00860284" w:rsidP="00860284">
            <w:pPr>
              <w:spacing w:after="200" w:line="276" w:lineRule="auto"/>
              <w:jc w:val="center"/>
              <w:rPr>
                <w:rFonts w:ascii="Times New Roman" w:eastAsia="MS Mincho" w:hAnsi="Times New Roman" w:cs="Times New Roman"/>
                <w:b/>
                <w:bCs/>
                <w:sz w:val="18"/>
                <w:szCs w:val="18"/>
                <w:lang w:val="en-US" w:eastAsia="en-US" w:bidi="ar-SA"/>
              </w:rPr>
            </w:pPr>
            <w:r w:rsidRPr="00605C98">
              <w:rPr>
                <w:rFonts w:ascii="Times New Roman" w:eastAsia="MS Mincho" w:hAnsi="Times New Roman" w:cs="Times New Roman"/>
                <w:b/>
                <w:bCs/>
                <w:sz w:val="18"/>
                <w:szCs w:val="18"/>
                <w:lang w:val="en-US" w:eastAsia="en-US" w:bidi="ar-SA"/>
              </w:rPr>
              <w:t>Variable</w:t>
            </w:r>
          </w:p>
        </w:tc>
        <w:tc>
          <w:tcPr>
            <w:tcW w:w="2160" w:type="dxa"/>
            <w:tcBorders>
              <w:top w:val="single" w:sz="18" w:space="0" w:color="000000" w:themeColor="text1"/>
            </w:tcBorders>
            <w:vAlign w:val="center"/>
          </w:tcPr>
          <w:p w14:paraId="3A9156B0" w14:textId="77777777" w:rsidR="00860284" w:rsidRPr="00605C98" w:rsidRDefault="00860284" w:rsidP="00860284">
            <w:pPr>
              <w:spacing w:after="200" w:line="276" w:lineRule="auto"/>
              <w:jc w:val="center"/>
              <w:rPr>
                <w:rFonts w:ascii="Times New Roman" w:eastAsia="MS Mincho" w:hAnsi="Times New Roman" w:cs="Times New Roman"/>
                <w:b/>
                <w:bCs/>
                <w:sz w:val="18"/>
                <w:szCs w:val="18"/>
                <w:lang w:val="en-US" w:eastAsia="en-US" w:bidi="ar-SA"/>
              </w:rPr>
            </w:pPr>
            <w:r w:rsidRPr="00605C98">
              <w:rPr>
                <w:rFonts w:ascii="Times New Roman" w:eastAsia="MS Mincho" w:hAnsi="Times New Roman" w:cs="Times New Roman"/>
                <w:b/>
                <w:bCs/>
                <w:sz w:val="18"/>
                <w:szCs w:val="18"/>
                <w:lang w:val="en-US" w:eastAsia="en-US" w:bidi="ar-SA"/>
              </w:rPr>
              <w:t>Coefficient Estimate</w:t>
            </w:r>
          </w:p>
        </w:tc>
        <w:tc>
          <w:tcPr>
            <w:tcW w:w="2160" w:type="dxa"/>
            <w:tcBorders>
              <w:top w:val="single" w:sz="18" w:space="0" w:color="000000" w:themeColor="text1"/>
            </w:tcBorders>
            <w:vAlign w:val="center"/>
          </w:tcPr>
          <w:p w14:paraId="74B76318" w14:textId="77777777" w:rsidR="00860284" w:rsidRPr="00605C98" w:rsidRDefault="00860284" w:rsidP="00860284">
            <w:pPr>
              <w:spacing w:after="200" w:line="276" w:lineRule="auto"/>
              <w:jc w:val="center"/>
              <w:rPr>
                <w:rFonts w:ascii="Times New Roman" w:eastAsia="MS Mincho" w:hAnsi="Times New Roman" w:cs="Times New Roman"/>
                <w:b/>
                <w:bCs/>
                <w:sz w:val="18"/>
                <w:szCs w:val="18"/>
                <w:lang w:val="en-US" w:eastAsia="en-US" w:bidi="ar-SA"/>
              </w:rPr>
            </w:pPr>
            <w:r w:rsidRPr="00605C98">
              <w:rPr>
                <w:rFonts w:ascii="Times New Roman" w:eastAsia="MS Mincho" w:hAnsi="Times New Roman" w:cs="Times New Roman"/>
                <w:b/>
                <w:bCs/>
                <w:sz w:val="18"/>
                <w:szCs w:val="18"/>
                <w:lang w:val="en-US" w:eastAsia="en-US" w:bidi="ar-SA"/>
              </w:rPr>
              <w:t>Standard Error</w:t>
            </w:r>
          </w:p>
        </w:tc>
        <w:tc>
          <w:tcPr>
            <w:tcW w:w="2160" w:type="dxa"/>
            <w:tcBorders>
              <w:top w:val="single" w:sz="18" w:space="0" w:color="000000" w:themeColor="text1"/>
              <w:bottom w:val="single" w:sz="18" w:space="0" w:color="000000" w:themeColor="text1"/>
            </w:tcBorders>
            <w:vAlign w:val="center"/>
          </w:tcPr>
          <w:p w14:paraId="3A6182A9" w14:textId="77777777" w:rsidR="00860284" w:rsidRPr="00605C98" w:rsidRDefault="00860284" w:rsidP="00860284">
            <w:pPr>
              <w:spacing w:after="200" w:line="276" w:lineRule="auto"/>
              <w:jc w:val="center"/>
              <w:rPr>
                <w:rFonts w:ascii="Times New Roman" w:eastAsia="MS Mincho" w:hAnsi="Times New Roman" w:cs="Times New Roman"/>
                <w:b/>
                <w:bCs/>
                <w:sz w:val="18"/>
                <w:szCs w:val="18"/>
                <w:lang w:val="en-US" w:eastAsia="en-US" w:bidi="ar-SA"/>
              </w:rPr>
            </w:pPr>
            <w:r w:rsidRPr="00605C98">
              <w:rPr>
                <w:rFonts w:ascii="Times New Roman" w:eastAsia="MS Mincho" w:hAnsi="Times New Roman" w:cs="Times New Roman"/>
                <w:b/>
                <w:bCs/>
                <w:sz w:val="18"/>
                <w:szCs w:val="18"/>
                <w:lang w:val="en-US" w:eastAsia="en-US" w:bidi="ar-SA"/>
              </w:rPr>
              <w:t>p-value</w:t>
            </w:r>
          </w:p>
        </w:tc>
      </w:tr>
      <w:tr w:rsidR="00893765" w:rsidRPr="00860284" w14:paraId="5FA2CA87" w14:textId="77777777" w:rsidTr="0AD772C8">
        <w:tc>
          <w:tcPr>
            <w:tcW w:w="2160" w:type="dxa"/>
            <w:tcBorders>
              <w:top w:val="single" w:sz="18" w:space="0" w:color="000000" w:themeColor="text1"/>
            </w:tcBorders>
            <w:vAlign w:val="center"/>
          </w:tcPr>
          <w:p w14:paraId="721A5243" w14:textId="6BC066CB" w:rsidR="00893765" w:rsidRPr="00605C98" w:rsidRDefault="00893765" w:rsidP="00893765">
            <w:pPr>
              <w:spacing w:after="200" w:line="276" w:lineRule="auto"/>
              <w:jc w:val="center"/>
              <w:rPr>
                <w:rFonts w:ascii="Times New Roman" w:eastAsia="MS Mincho" w:hAnsi="Times New Roman" w:cs="Times New Roman"/>
                <w:sz w:val="18"/>
                <w:szCs w:val="18"/>
                <w:lang w:val="en-US" w:eastAsia="en-US" w:bidi="ar-SA"/>
              </w:rPr>
            </w:pPr>
            <w:r w:rsidRPr="00605C98">
              <w:rPr>
                <w:rFonts w:ascii="Times New Roman" w:eastAsia="Cambria" w:hAnsi="Times New Roman" w:cs="Times New Roman"/>
                <w:sz w:val="18"/>
                <w:szCs w:val="18"/>
                <w:lang w:val="en-US" w:eastAsia="en-US" w:bidi="ar-SA"/>
              </w:rPr>
              <w:t>(Intercept)</w:t>
            </w:r>
          </w:p>
        </w:tc>
        <w:tc>
          <w:tcPr>
            <w:tcW w:w="2160" w:type="dxa"/>
            <w:tcBorders>
              <w:top w:val="single" w:sz="18" w:space="0" w:color="000000" w:themeColor="text1"/>
            </w:tcBorders>
            <w:vAlign w:val="center"/>
          </w:tcPr>
          <w:p w14:paraId="76D2CB19" w14:textId="2B45904E" w:rsidR="00893765" w:rsidRPr="00605C98" w:rsidRDefault="00893765" w:rsidP="00893765">
            <w:pPr>
              <w:spacing w:after="200" w:line="276" w:lineRule="auto"/>
              <w:jc w:val="center"/>
              <w:rPr>
                <w:rFonts w:ascii="Times New Roman" w:eastAsia="MS Mincho" w:hAnsi="Times New Roman" w:cs="Times New Roman"/>
                <w:sz w:val="18"/>
                <w:szCs w:val="18"/>
                <w:lang w:val="en-US" w:eastAsia="en-US" w:bidi="ar-SA"/>
              </w:rPr>
            </w:pPr>
            <w:r w:rsidRPr="00605C98">
              <w:rPr>
                <w:rFonts w:ascii="Times New Roman" w:eastAsia="Cambria" w:hAnsi="Times New Roman" w:cs="Times New Roman"/>
                <w:sz w:val="18"/>
                <w:szCs w:val="18"/>
                <w:lang w:val="en-US" w:eastAsia="en-US" w:bidi="ar-SA"/>
              </w:rPr>
              <w:t>1.94</w:t>
            </w:r>
          </w:p>
        </w:tc>
        <w:tc>
          <w:tcPr>
            <w:tcW w:w="2160" w:type="dxa"/>
            <w:tcBorders>
              <w:top w:val="single" w:sz="18" w:space="0" w:color="000000" w:themeColor="text1"/>
            </w:tcBorders>
            <w:vAlign w:val="center"/>
          </w:tcPr>
          <w:p w14:paraId="0FC67A8B" w14:textId="5940065C" w:rsidR="00893765" w:rsidRPr="00605C98" w:rsidRDefault="00893765" w:rsidP="00893765">
            <w:pPr>
              <w:spacing w:after="200" w:line="276" w:lineRule="auto"/>
              <w:jc w:val="center"/>
              <w:rPr>
                <w:rFonts w:ascii="Times New Roman" w:eastAsia="MS Mincho" w:hAnsi="Times New Roman" w:cs="Times New Roman"/>
                <w:sz w:val="18"/>
                <w:szCs w:val="18"/>
                <w:lang w:val="en-US" w:eastAsia="en-US" w:bidi="ar-SA"/>
              </w:rPr>
            </w:pPr>
            <w:r w:rsidRPr="00605C98">
              <w:rPr>
                <w:rFonts w:ascii="Times New Roman" w:eastAsia="Cambria" w:hAnsi="Times New Roman" w:cs="Times New Roman"/>
                <w:sz w:val="18"/>
                <w:szCs w:val="18"/>
                <w:lang w:val="en-US" w:eastAsia="en-US" w:bidi="ar-SA"/>
              </w:rPr>
              <w:t>1.06</w:t>
            </w:r>
          </w:p>
        </w:tc>
        <w:tc>
          <w:tcPr>
            <w:tcW w:w="2160" w:type="dxa"/>
            <w:tcBorders>
              <w:top w:val="single" w:sz="18" w:space="0" w:color="000000" w:themeColor="text1"/>
            </w:tcBorders>
            <w:vAlign w:val="center"/>
          </w:tcPr>
          <w:p w14:paraId="4C57CEBB" w14:textId="3AA89D81" w:rsidR="00893765" w:rsidRPr="00605C98" w:rsidRDefault="00893765" w:rsidP="00893765">
            <w:pPr>
              <w:spacing w:after="200" w:line="276" w:lineRule="auto"/>
              <w:jc w:val="center"/>
              <w:rPr>
                <w:rFonts w:ascii="Times New Roman" w:eastAsia="MS Mincho" w:hAnsi="Times New Roman" w:cs="Times New Roman"/>
                <w:sz w:val="18"/>
                <w:szCs w:val="18"/>
                <w:lang w:val="en-US" w:eastAsia="en-US" w:bidi="ar-SA"/>
              </w:rPr>
            </w:pPr>
            <w:r w:rsidRPr="00605C98">
              <w:rPr>
                <w:rFonts w:ascii="Times New Roman" w:eastAsia="Cambria" w:hAnsi="Times New Roman" w:cs="Times New Roman"/>
                <w:sz w:val="18"/>
                <w:szCs w:val="18"/>
                <w:lang w:val="en-US" w:eastAsia="en-US" w:bidi="ar-SA"/>
              </w:rPr>
              <w:t>0.07</w:t>
            </w:r>
          </w:p>
        </w:tc>
      </w:tr>
      <w:tr w:rsidR="00893765" w:rsidRPr="00860284" w14:paraId="112882C5" w14:textId="77777777" w:rsidTr="0AD772C8">
        <w:tc>
          <w:tcPr>
            <w:tcW w:w="2160" w:type="dxa"/>
            <w:vAlign w:val="center"/>
          </w:tcPr>
          <w:p w14:paraId="03407AC8" w14:textId="66AE8BF4" w:rsidR="00893765" w:rsidRPr="00605C98" w:rsidRDefault="00893765" w:rsidP="00893765">
            <w:pPr>
              <w:spacing w:after="200" w:line="276" w:lineRule="auto"/>
              <w:jc w:val="center"/>
              <w:rPr>
                <w:rFonts w:ascii="Times New Roman" w:eastAsia="MS Mincho" w:hAnsi="Times New Roman" w:cs="Times New Roman"/>
                <w:sz w:val="18"/>
                <w:szCs w:val="18"/>
                <w:lang w:val="en-US" w:eastAsia="en-US" w:bidi="ar-SA"/>
              </w:rPr>
            </w:pPr>
            <w:r w:rsidRPr="00605C98">
              <w:rPr>
                <w:rFonts w:ascii="Times New Roman" w:eastAsia="Cambria" w:hAnsi="Times New Roman" w:cs="Times New Roman"/>
                <w:sz w:val="18"/>
                <w:szCs w:val="18"/>
                <w:lang w:val="en-US" w:eastAsia="en-US" w:bidi="ar-SA"/>
              </w:rPr>
              <w:t>Age</w:t>
            </w:r>
          </w:p>
        </w:tc>
        <w:tc>
          <w:tcPr>
            <w:tcW w:w="2160" w:type="dxa"/>
            <w:vAlign w:val="center"/>
          </w:tcPr>
          <w:p w14:paraId="5BB3070C" w14:textId="05250694" w:rsidR="00893765" w:rsidRPr="00605C98" w:rsidRDefault="00893765" w:rsidP="00893765">
            <w:pPr>
              <w:spacing w:after="200" w:line="276" w:lineRule="auto"/>
              <w:jc w:val="center"/>
              <w:rPr>
                <w:rFonts w:ascii="Times New Roman" w:eastAsia="MS Mincho" w:hAnsi="Times New Roman" w:cs="Times New Roman"/>
                <w:sz w:val="18"/>
                <w:szCs w:val="18"/>
                <w:lang w:val="en-US" w:eastAsia="en-US" w:bidi="ar-SA"/>
              </w:rPr>
            </w:pPr>
            <w:r w:rsidRPr="00605C98">
              <w:rPr>
                <w:rFonts w:ascii="Times New Roman" w:eastAsia="Cambria" w:hAnsi="Times New Roman" w:cs="Times New Roman"/>
                <w:sz w:val="18"/>
                <w:szCs w:val="18"/>
                <w:lang w:val="en-US" w:eastAsia="en-US" w:bidi="ar-SA"/>
              </w:rPr>
              <w:t>0.01</w:t>
            </w:r>
          </w:p>
        </w:tc>
        <w:tc>
          <w:tcPr>
            <w:tcW w:w="2160" w:type="dxa"/>
            <w:vAlign w:val="center"/>
          </w:tcPr>
          <w:p w14:paraId="7E2240A2" w14:textId="00147344" w:rsidR="00893765" w:rsidRPr="00605C98" w:rsidRDefault="00893765" w:rsidP="00893765">
            <w:pPr>
              <w:spacing w:after="200" w:line="276" w:lineRule="auto"/>
              <w:jc w:val="center"/>
              <w:rPr>
                <w:rFonts w:ascii="Times New Roman" w:eastAsia="MS Mincho" w:hAnsi="Times New Roman" w:cs="Times New Roman"/>
                <w:sz w:val="18"/>
                <w:szCs w:val="18"/>
                <w:lang w:val="en-US" w:eastAsia="en-US" w:bidi="ar-SA"/>
              </w:rPr>
            </w:pPr>
            <w:r w:rsidRPr="00605C98">
              <w:rPr>
                <w:rFonts w:ascii="Times New Roman" w:eastAsia="Cambria" w:hAnsi="Times New Roman" w:cs="Times New Roman"/>
                <w:sz w:val="18"/>
                <w:szCs w:val="18"/>
                <w:lang w:val="en-US" w:eastAsia="en-US" w:bidi="ar-SA"/>
              </w:rPr>
              <w:t>0.00</w:t>
            </w:r>
          </w:p>
        </w:tc>
        <w:tc>
          <w:tcPr>
            <w:tcW w:w="2160" w:type="dxa"/>
            <w:vAlign w:val="center"/>
          </w:tcPr>
          <w:p w14:paraId="03167F91" w14:textId="4CFB635A" w:rsidR="00893765" w:rsidRPr="00605C98" w:rsidRDefault="00893765" w:rsidP="00893765">
            <w:pPr>
              <w:spacing w:after="200" w:line="276" w:lineRule="auto"/>
              <w:jc w:val="center"/>
              <w:rPr>
                <w:rFonts w:ascii="Times New Roman" w:eastAsia="MS Mincho" w:hAnsi="Times New Roman" w:cs="Times New Roman"/>
                <w:sz w:val="18"/>
                <w:szCs w:val="18"/>
                <w:lang w:val="en-US" w:eastAsia="en-US" w:bidi="ar-SA"/>
              </w:rPr>
            </w:pPr>
            <w:r w:rsidRPr="00605C98">
              <w:rPr>
                <w:rFonts w:ascii="Times New Roman" w:eastAsia="Cambria" w:hAnsi="Times New Roman" w:cs="Times New Roman"/>
                <w:sz w:val="18"/>
                <w:szCs w:val="18"/>
                <w:lang w:val="en-US" w:eastAsia="en-US" w:bidi="ar-SA"/>
              </w:rPr>
              <w:t>0.14</w:t>
            </w:r>
          </w:p>
        </w:tc>
      </w:tr>
      <w:tr w:rsidR="00893765" w:rsidRPr="00860284" w14:paraId="41D6FA53" w14:textId="77777777" w:rsidTr="0AD772C8">
        <w:tc>
          <w:tcPr>
            <w:tcW w:w="2160" w:type="dxa"/>
            <w:vAlign w:val="center"/>
          </w:tcPr>
          <w:p w14:paraId="5A2D6FAC" w14:textId="429DD610" w:rsidR="00893765" w:rsidRPr="00605C98" w:rsidRDefault="00893765" w:rsidP="00893765">
            <w:pPr>
              <w:spacing w:after="200" w:line="276" w:lineRule="auto"/>
              <w:jc w:val="center"/>
              <w:rPr>
                <w:rFonts w:ascii="Times New Roman" w:eastAsia="MS Mincho" w:hAnsi="Times New Roman" w:cs="Times New Roman"/>
                <w:sz w:val="18"/>
                <w:szCs w:val="18"/>
                <w:lang w:val="en-US" w:eastAsia="en-US" w:bidi="ar-SA"/>
              </w:rPr>
            </w:pPr>
            <w:r w:rsidRPr="00605C98">
              <w:rPr>
                <w:rFonts w:ascii="Times New Roman" w:eastAsia="Cambria" w:hAnsi="Times New Roman" w:cs="Times New Roman"/>
                <w:sz w:val="18"/>
                <w:szCs w:val="18"/>
                <w:lang w:val="en-US" w:eastAsia="en-US" w:bidi="ar-SA"/>
              </w:rPr>
              <w:t>Charlson Index Score</w:t>
            </w:r>
          </w:p>
        </w:tc>
        <w:tc>
          <w:tcPr>
            <w:tcW w:w="2160" w:type="dxa"/>
            <w:vAlign w:val="center"/>
          </w:tcPr>
          <w:p w14:paraId="1C21FB7E" w14:textId="31EF019A" w:rsidR="00893765" w:rsidRPr="00605C98" w:rsidRDefault="00893765" w:rsidP="00893765">
            <w:pPr>
              <w:spacing w:after="200" w:line="276" w:lineRule="auto"/>
              <w:jc w:val="center"/>
              <w:rPr>
                <w:rFonts w:ascii="Times New Roman" w:eastAsia="MS Mincho" w:hAnsi="Times New Roman" w:cs="Times New Roman"/>
                <w:sz w:val="18"/>
                <w:szCs w:val="18"/>
                <w:lang w:val="en-US" w:eastAsia="en-US" w:bidi="ar-SA"/>
              </w:rPr>
            </w:pPr>
            <w:r w:rsidRPr="00605C98">
              <w:rPr>
                <w:rFonts w:ascii="Times New Roman" w:eastAsia="Cambria" w:hAnsi="Times New Roman" w:cs="Times New Roman"/>
                <w:sz w:val="18"/>
                <w:szCs w:val="18"/>
                <w:lang w:val="en-US" w:eastAsia="en-US" w:bidi="ar-SA"/>
              </w:rPr>
              <w:t>0.16</w:t>
            </w:r>
          </w:p>
        </w:tc>
        <w:tc>
          <w:tcPr>
            <w:tcW w:w="2160" w:type="dxa"/>
            <w:vAlign w:val="center"/>
          </w:tcPr>
          <w:p w14:paraId="5EB9DABA" w14:textId="2F360775" w:rsidR="00893765" w:rsidRPr="00605C98" w:rsidRDefault="00893765" w:rsidP="00893765">
            <w:pPr>
              <w:spacing w:after="200" w:line="276" w:lineRule="auto"/>
              <w:jc w:val="center"/>
              <w:rPr>
                <w:rFonts w:ascii="Times New Roman" w:eastAsia="MS Mincho" w:hAnsi="Times New Roman" w:cs="Times New Roman"/>
                <w:sz w:val="18"/>
                <w:szCs w:val="18"/>
                <w:lang w:val="en-US" w:eastAsia="en-US" w:bidi="ar-SA"/>
              </w:rPr>
            </w:pPr>
            <w:r w:rsidRPr="00605C98">
              <w:rPr>
                <w:rFonts w:ascii="Times New Roman" w:eastAsia="Cambria" w:hAnsi="Times New Roman" w:cs="Times New Roman"/>
                <w:sz w:val="18"/>
                <w:szCs w:val="18"/>
                <w:lang w:val="en-US" w:eastAsia="en-US" w:bidi="ar-SA"/>
              </w:rPr>
              <w:t>0.05</w:t>
            </w:r>
          </w:p>
        </w:tc>
        <w:tc>
          <w:tcPr>
            <w:tcW w:w="2160" w:type="dxa"/>
            <w:vAlign w:val="center"/>
          </w:tcPr>
          <w:p w14:paraId="1B08F620" w14:textId="2437E6CD" w:rsidR="00893765" w:rsidRPr="00605C98" w:rsidRDefault="00893765" w:rsidP="00893765">
            <w:pPr>
              <w:spacing w:after="200" w:line="276" w:lineRule="auto"/>
              <w:jc w:val="center"/>
              <w:rPr>
                <w:rFonts w:ascii="Times New Roman" w:eastAsia="MS Mincho" w:hAnsi="Times New Roman" w:cs="Times New Roman"/>
                <w:sz w:val="18"/>
                <w:szCs w:val="18"/>
                <w:lang w:val="en-US" w:eastAsia="en-US" w:bidi="ar-SA"/>
              </w:rPr>
            </w:pPr>
            <w:r w:rsidRPr="00605C98">
              <w:rPr>
                <w:rFonts w:ascii="Times New Roman" w:eastAsia="Cambria" w:hAnsi="Times New Roman" w:cs="Times New Roman"/>
                <w:sz w:val="18"/>
                <w:szCs w:val="18"/>
                <w:lang w:val="en-US" w:eastAsia="en-US" w:bidi="ar-SA"/>
              </w:rPr>
              <w:t>0.00 ***</w:t>
            </w:r>
          </w:p>
        </w:tc>
      </w:tr>
      <w:tr w:rsidR="00893765" w:rsidRPr="00860284" w14:paraId="376215A1" w14:textId="77777777" w:rsidTr="0AD772C8">
        <w:tc>
          <w:tcPr>
            <w:tcW w:w="2160" w:type="dxa"/>
            <w:vAlign w:val="center"/>
          </w:tcPr>
          <w:p w14:paraId="6F4E0DAD" w14:textId="3B092B42" w:rsidR="00893765" w:rsidRPr="00605C98" w:rsidRDefault="00893765" w:rsidP="00893765">
            <w:pPr>
              <w:spacing w:after="200" w:line="276" w:lineRule="auto"/>
              <w:jc w:val="center"/>
              <w:rPr>
                <w:rFonts w:ascii="Times New Roman" w:eastAsia="MS Mincho" w:hAnsi="Times New Roman" w:cs="Times New Roman"/>
                <w:sz w:val="18"/>
                <w:szCs w:val="18"/>
                <w:lang w:val="en-US" w:eastAsia="en-US" w:bidi="ar-SA"/>
              </w:rPr>
            </w:pPr>
            <w:r w:rsidRPr="00605C98">
              <w:rPr>
                <w:rFonts w:ascii="Times New Roman" w:eastAsia="Cambria" w:hAnsi="Times New Roman" w:cs="Times New Roman"/>
                <w:sz w:val="18"/>
                <w:szCs w:val="18"/>
                <w:lang w:val="en-US" w:eastAsia="en-US" w:bidi="ar-SA"/>
              </w:rPr>
              <w:t>Male</w:t>
            </w:r>
          </w:p>
        </w:tc>
        <w:tc>
          <w:tcPr>
            <w:tcW w:w="2160" w:type="dxa"/>
            <w:vAlign w:val="center"/>
          </w:tcPr>
          <w:p w14:paraId="206FA9A6" w14:textId="07EFBE46" w:rsidR="00893765" w:rsidRPr="00605C98" w:rsidRDefault="00893765" w:rsidP="00893765">
            <w:pPr>
              <w:spacing w:after="200" w:line="276" w:lineRule="auto"/>
              <w:jc w:val="center"/>
              <w:rPr>
                <w:rFonts w:ascii="Times New Roman" w:eastAsia="MS Mincho" w:hAnsi="Times New Roman" w:cs="Times New Roman"/>
                <w:sz w:val="18"/>
                <w:szCs w:val="18"/>
                <w:lang w:val="en-US" w:eastAsia="en-US" w:bidi="ar-SA"/>
              </w:rPr>
            </w:pPr>
            <w:r w:rsidRPr="00605C98">
              <w:rPr>
                <w:rFonts w:ascii="Times New Roman" w:eastAsia="Cambria" w:hAnsi="Times New Roman" w:cs="Times New Roman"/>
                <w:sz w:val="18"/>
                <w:szCs w:val="18"/>
                <w:lang w:val="en-US" w:eastAsia="en-US" w:bidi="ar-SA"/>
              </w:rPr>
              <w:t>0.28</w:t>
            </w:r>
          </w:p>
        </w:tc>
        <w:tc>
          <w:tcPr>
            <w:tcW w:w="2160" w:type="dxa"/>
            <w:vAlign w:val="center"/>
          </w:tcPr>
          <w:p w14:paraId="76CC0C42" w14:textId="5DE84EDA" w:rsidR="00893765" w:rsidRPr="00605C98" w:rsidRDefault="00893765" w:rsidP="00893765">
            <w:pPr>
              <w:spacing w:after="200" w:line="276" w:lineRule="auto"/>
              <w:jc w:val="center"/>
              <w:rPr>
                <w:rFonts w:ascii="Times New Roman" w:eastAsia="MS Mincho" w:hAnsi="Times New Roman" w:cs="Times New Roman"/>
                <w:sz w:val="18"/>
                <w:szCs w:val="18"/>
                <w:lang w:val="en-US" w:eastAsia="en-US" w:bidi="ar-SA"/>
              </w:rPr>
            </w:pPr>
            <w:r w:rsidRPr="00605C98">
              <w:rPr>
                <w:rFonts w:ascii="Times New Roman" w:eastAsia="Cambria" w:hAnsi="Times New Roman" w:cs="Times New Roman"/>
                <w:sz w:val="18"/>
                <w:szCs w:val="18"/>
                <w:lang w:val="en-US" w:eastAsia="en-US" w:bidi="ar-SA"/>
              </w:rPr>
              <w:t>0.12</w:t>
            </w:r>
          </w:p>
        </w:tc>
        <w:tc>
          <w:tcPr>
            <w:tcW w:w="2160" w:type="dxa"/>
            <w:vAlign w:val="center"/>
          </w:tcPr>
          <w:p w14:paraId="0CFF40B5" w14:textId="2D3963F5" w:rsidR="00893765" w:rsidRPr="00605C98" w:rsidRDefault="00893765" w:rsidP="00893765">
            <w:pPr>
              <w:spacing w:after="200" w:line="276" w:lineRule="auto"/>
              <w:jc w:val="center"/>
              <w:rPr>
                <w:rFonts w:ascii="Times New Roman" w:eastAsia="MS Mincho" w:hAnsi="Times New Roman" w:cs="Times New Roman"/>
                <w:sz w:val="18"/>
                <w:szCs w:val="18"/>
                <w:lang w:val="en-US" w:eastAsia="en-US" w:bidi="ar-SA"/>
              </w:rPr>
            </w:pPr>
            <w:r w:rsidRPr="00605C98">
              <w:rPr>
                <w:rFonts w:ascii="Times New Roman" w:eastAsia="Cambria" w:hAnsi="Times New Roman" w:cs="Times New Roman"/>
                <w:sz w:val="18"/>
                <w:szCs w:val="18"/>
                <w:lang w:val="en-US" w:eastAsia="en-US" w:bidi="ar-SA"/>
              </w:rPr>
              <w:t>0.02 *</w:t>
            </w:r>
          </w:p>
        </w:tc>
      </w:tr>
      <w:tr w:rsidR="00893765" w:rsidRPr="00860284" w14:paraId="43298AA3" w14:textId="77777777" w:rsidTr="0AD772C8">
        <w:tc>
          <w:tcPr>
            <w:tcW w:w="2160" w:type="dxa"/>
            <w:vAlign w:val="center"/>
          </w:tcPr>
          <w:p w14:paraId="48E48BF7" w14:textId="1321CD40" w:rsidR="00893765" w:rsidRPr="00605C98" w:rsidRDefault="00893765" w:rsidP="00893765">
            <w:pPr>
              <w:spacing w:after="200" w:line="276" w:lineRule="auto"/>
              <w:jc w:val="center"/>
              <w:rPr>
                <w:rFonts w:ascii="Times New Roman" w:eastAsia="MS Mincho" w:hAnsi="Times New Roman" w:cs="Times New Roman"/>
                <w:sz w:val="18"/>
                <w:szCs w:val="18"/>
                <w:lang w:val="en-US" w:eastAsia="en-US" w:bidi="ar-SA"/>
              </w:rPr>
            </w:pPr>
            <w:r w:rsidRPr="00605C98">
              <w:rPr>
                <w:rFonts w:ascii="Times New Roman" w:eastAsia="Cambria" w:hAnsi="Times New Roman" w:cs="Times New Roman"/>
                <w:sz w:val="18"/>
                <w:szCs w:val="18"/>
                <w:lang w:val="en-US" w:eastAsia="en-US" w:bidi="ar-SA"/>
              </w:rPr>
              <w:t>BMI &gt;25</w:t>
            </w:r>
          </w:p>
        </w:tc>
        <w:tc>
          <w:tcPr>
            <w:tcW w:w="2160" w:type="dxa"/>
            <w:vAlign w:val="center"/>
          </w:tcPr>
          <w:p w14:paraId="02DA71B4" w14:textId="2E48C66F" w:rsidR="00893765" w:rsidRPr="00605C98" w:rsidRDefault="00893765" w:rsidP="00893765">
            <w:pPr>
              <w:spacing w:after="200" w:line="276" w:lineRule="auto"/>
              <w:jc w:val="center"/>
              <w:rPr>
                <w:rFonts w:ascii="Times New Roman" w:eastAsia="MS Mincho" w:hAnsi="Times New Roman" w:cs="Times New Roman"/>
                <w:sz w:val="18"/>
                <w:szCs w:val="18"/>
                <w:lang w:val="en-US" w:eastAsia="en-US" w:bidi="ar-SA"/>
              </w:rPr>
            </w:pPr>
            <w:r w:rsidRPr="00605C98">
              <w:rPr>
                <w:rFonts w:ascii="Times New Roman" w:eastAsia="Cambria" w:hAnsi="Times New Roman" w:cs="Times New Roman"/>
                <w:sz w:val="18"/>
                <w:szCs w:val="18"/>
                <w:lang w:val="en-US" w:eastAsia="en-US" w:bidi="ar-SA"/>
              </w:rPr>
              <w:t>0.02</w:t>
            </w:r>
          </w:p>
        </w:tc>
        <w:tc>
          <w:tcPr>
            <w:tcW w:w="2160" w:type="dxa"/>
            <w:vAlign w:val="center"/>
          </w:tcPr>
          <w:p w14:paraId="1148BA3F" w14:textId="1D8BC113" w:rsidR="00893765" w:rsidRPr="00605C98" w:rsidRDefault="00893765" w:rsidP="00893765">
            <w:pPr>
              <w:spacing w:after="200" w:line="276" w:lineRule="auto"/>
              <w:jc w:val="center"/>
              <w:rPr>
                <w:rFonts w:ascii="Times New Roman" w:eastAsia="MS Mincho" w:hAnsi="Times New Roman" w:cs="Times New Roman"/>
                <w:sz w:val="18"/>
                <w:szCs w:val="18"/>
                <w:lang w:val="en-US" w:eastAsia="en-US" w:bidi="ar-SA"/>
              </w:rPr>
            </w:pPr>
            <w:r w:rsidRPr="00605C98">
              <w:rPr>
                <w:rFonts w:ascii="Times New Roman" w:eastAsia="Cambria" w:hAnsi="Times New Roman" w:cs="Times New Roman"/>
                <w:sz w:val="18"/>
                <w:szCs w:val="18"/>
                <w:lang w:val="en-US" w:eastAsia="en-US" w:bidi="ar-SA"/>
              </w:rPr>
              <w:t>0.11</w:t>
            </w:r>
          </w:p>
        </w:tc>
        <w:tc>
          <w:tcPr>
            <w:tcW w:w="2160" w:type="dxa"/>
            <w:vAlign w:val="center"/>
          </w:tcPr>
          <w:p w14:paraId="2E1DAAAD" w14:textId="1FC068E4" w:rsidR="00893765" w:rsidRPr="00605C98" w:rsidRDefault="00893765" w:rsidP="00893765">
            <w:pPr>
              <w:spacing w:after="200" w:line="276" w:lineRule="auto"/>
              <w:jc w:val="center"/>
              <w:rPr>
                <w:rFonts w:ascii="Times New Roman" w:eastAsia="MS Mincho" w:hAnsi="Times New Roman" w:cs="Times New Roman"/>
                <w:sz w:val="18"/>
                <w:szCs w:val="18"/>
                <w:lang w:val="en-US" w:eastAsia="en-US" w:bidi="ar-SA"/>
              </w:rPr>
            </w:pPr>
            <w:r w:rsidRPr="00605C98">
              <w:rPr>
                <w:rFonts w:ascii="Times New Roman" w:eastAsia="Cambria" w:hAnsi="Times New Roman" w:cs="Times New Roman"/>
                <w:sz w:val="18"/>
                <w:szCs w:val="18"/>
                <w:lang w:val="en-US" w:eastAsia="en-US" w:bidi="ar-SA"/>
              </w:rPr>
              <w:t>0.86</w:t>
            </w:r>
          </w:p>
        </w:tc>
      </w:tr>
      <w:tr w:rsidR="00893765" w:rsidRPr="00860284" w14:paraId="7D338B82" w14:textId="77777777" w:rsidTr="0AD772C8">
        <w:tc>
          <w:tcPr>
            <w:tcW w:w="2160" w:type="dxa"/>
            <w:vAlign w:val="center"/>
          </w:tcPr>
          <w:p w14:paraId="2BB85640" w14:textId="28B25C47" w:rsidR="00893765" w:rsidRPr="00605C98" w:rsidRDefault="3D4DAA34" w:rsidP="0AD772C8">
            <w:pPr>
              <w:spacing w:after="200" w:line="276" w:lineRule="auto"/>
              <w:jc w:val="center"/>
              <w:rPr>
                <w:rFonts w:ascii="Times New Roman" w:eastAsia="Cambria" w:hAnsi="Times New Roman" w:cs="Times New Roman"/>
                <w:sz w:val="18"/>
                <w:szCs w:val="18"/>
                <w:lang w:val="en-US" w:eastAsia="en-US" w:bidi="ar-SA"/>
              </w:rPr>
            </w:pPr>
            <w:r w:rsidRPr="00605C98">
              <w:rPr>
                <w:rFonts w:ascii="Times New Roman" w:eastAsia="Cambria" w:hAnsi="Times New Roman" w:cs="Times New Roman"/>
                <w:sz w:val="18"/>
                <w:szCs w:val="18"/>
                <w:lang w:val="en-US" w:eastAsia="en-US" w:bidi="ar-SA"/>
              </w:rPr>
              <w:t xml:space="preserve">BMI </w:t>
            </w:r>
            <w:r w:rsidR="0A4FBDE9" w:rsidRPr="00605C98">
              <w:rPr>
                <w:rFonts w:ascii="Times New Roman" w:eastAsia="Cambria" w:hAnsi="Times New Roman" w:cs="Times New Roman"/>
                <w:sz w:val="18"/>
                <w:szCs w:val="18"/>
                <w:lang w:val="en-US" w:eastAsia="en-US" w:bidi="ar-SA"/>
              </w:rPr>
              <w:t xml:space="preserve">- </w:t>
            </w:r>
            <w:r w:rsidRPr="00605C98">
              <w:rPr>
                <w:rFonts w:ascii="Times New Roman" w:eastAsia="Cambria" w:hAnsi="Times New Roman" w:cs="Times New Roman"/>
                <w:sz w:val="18"/>
                <w:szCs w:val="18"/>
                <w:lang w:val="en-US" w:eastAsia="en-US" w:bidi="ar-SA"/>
              </w:rPr>
              <w:t>Missing</w:t>
            </w:r>
          </w:p>
        </w:tc>
        <w:tc>
          <w:tcPr>
            <w:tcW w:w="2160" w:type="dxa"/>
            <w:vAlign w:val="center"/>
          </w:tcPr>
          <w:p w14:paraId="59D19038" w14:textId="6C568526" w:rsidR="00893765" w:rsidRPr="00605C98" w:rsidRDefault="00893765" w:rsidP="00893765">
            <w:pPr>
              <w:spacing w:after="200" w:line="276" w:lineRule="auto"/>
              <w:jc w:val="center"/>
              <w:rPr>
                <w:rFonts w:ascii="Times New Roman" w:eastAsia="MS Mincho" w:hAnsi="Times New Roman" w:cs="Times New Roman"/>
                <w:sz w:val="18"/>
                <w:szCs w:val="18"/>
                <w:lang w:val="en-US" w:eastAsia="en-US" w:bidi="ar-SA"/>
              </w:rPr>
            </w:pPr>
            <w:r w:rsidRPr="00605C98">
              <w:rPr>
                <w:rFonts w:ascii="Times New Roman" w:eastAsia="Cambria" w:hAnsi="Times New Roman" w:cs="Times New Roman"/>
                <w:sz w:val="18"/>
                <w:szCs w:val="18"/>
                <w:lang w:val="en-US" w:eastAsia="en-US" w:bidi="ar-SA"/>
              </w:rPr>
              <w:t>-16.87</w:t>
            </w:r>
          </w:p>
        </w:tc>
        <w:tc>
          <w:tcPr>
            <w:tcW w:w="2160" w:type="dxa"/>
            <w:vAlign w:val="center"/>
          </w:tcPr>
          <w:p w14:paraId="57968C4F" w14:textId="61AB3DC0" w:rsidR="00893765" w:rsidRPr="00605C98" w:rsidRDefault="00893765" w:rsidP="00893765">
            <w:pPr>
              <w:spacing w:after="200" w:line="276" w:lineRule="auto"/>
              <w:jc w:val="center"/>
              <w:rPr>
                <w:rFonts w:ascii="Times New Roman" w:eastAsia="MS Mincho" w:hAnsi="Times New Roman" w:cs="Times New Roman"/>
                <w:sz w:val="18"/>
                <w:szCs w:val="18"/>
                <w:lang w:val="en-US" w:eastAsia="en-US" w:bidi="ar-SA"/>
              </w:rPr>
            </w:pPr>
            <w:r w:rsidRPr="00605C98">
              <w:rPr>
                <w:rFonts w:ascii="Times New Roman" w:eastAsia="Cambria" w:hAnsi="Times New Roman" w:cs="Times New Roman"/>
                <w:sz w:val="18"/>
                <w:szCs w:val="18"/>
                <w:lang w:val="en-US" w:eastAsia="en-US" w:bidi="ar-SA"/>
              </w:rPr>
              <w:t>307.10</w:t>
            </w:r>
          </w:p>
        </w:tc>
        <w:tc>
          <w:tcPr>
            <w:tcW w:w="2160" w:type="dxa"/>
            <w:vAlign w:val="center"/>
          </w:tcPr>
          <w:p w14:paraId="459195FB" w14:textId="459A378E" w:rsidR="00893765" w:rsidRPr="00605C98" w:rsidRDefault="00893765" w:rsidP="00893765">
            <w:pPr>
              <w:spacing w:after="200" w:line="276" w:lineRule="auto"/>
              <w:jc w:val="center"/>
              <w:rPr>
                <w:rFonts w:ascii="Times New Roman" w:eastAsia="MS Mincho" w:hAnsi="Times New Roman" w:cs="Times New Roman"/>
                <w:sz w:val="18"/>
                <w:szCs w:val="18"/>
                <w:lang w:val="en-US" w:eastAsia="en-US" w:bidi="ar-SA"/>
              </w:rPr>
            </w:pPr>
            <w:r w:rsidRPr="00605C98">
              <w:rPr>
                <w:rFonts w:ascii="Times New Roman" w:eastAsia="Cambria" w:hAnsi="Times New Roman" w:cs="Times New Roman"/>
                <w:sz w:val="18"/>
                <w:szCs w:val="18"/>
                <w:lang w:val="en-US" w:eastAsia="en-US" w:bidi="ar-SA"/>
              </w:rPr>
              <w:t>0.96</w:t>
            </w:r>
          </w:p>
        </w:tc>
      </w:tr>
      <w:tr w:rsidR="00893765" w:rsidRPr="00860284" w14:paraId="4C6EC563" w14:textId="77777777" w:rsidTr="0AD772C8">
        <w:tc>
          <w:tcPr>
            <w:tcW w:w="2160" w:type="dxa"/>
            <w:vAlign w:val="center"/>
          </w:tcPr>
          <w:p w14:paraId="3D7BE573" w14:textId="184DF7DE" w:rsidR="00893765" w:rsidRPr="00605C98" w:rsidRDefault="3D4DAA34" w:rsidP="0AD772C8">
            <w:pPr>
              <w:spacing w:after="200" w:line="276" w:lineRule="auto"/>
              <w:jc w:val="center"/>
              <w:rPr>
                <w:rFonts w:ascii="Times New Roman" w:eastAsia="MS Mincho" w:hAnsi="Times New Roman" w:cs="Times New Roman"/>
                <w:sz w:val="18"/>
                <w:szCs w:val="18"/>
                <w:lang w:val="en-US" w:eastAsia="en-US" w:bidi="ar-SA"/>
              </w:rPr>
            </w:pPr>
            <w:r w:rsidRPr="00605C98">
              <w:rPr>
                <w:rFonts w:ascii="Times New Roman" w:eastAsia="Cambria" w:hAnsi="Times New Roman" w:cs="Times New Roman"/>
                <w:sz w:val="18"/>
                <w:szCs w:val="18"/>
                <w:lang w:val="en-US" w:eastAsia="en-US" w:bidi="ar-SA"/>
              </w:rPr>
              <w:t>Albumin &gt;3.5</w:t>
            </w:r>
            <w:r w:rsidR="51190D80" w:rsidRPr="00605C98">
              <w:rPr>
                <w:rFonts w:ascii="Times New Roman" w:eastAsia="Cambria" w:hAnsi="Times New Roman" w:cs="Times New Roman"/>
                <w:sz w:val="18"/>
                <w:szCs w:val="18"/>
                <w:lang w:val="en-US" w:eastAsia="en-US" w:bidi="ar-SA"/>
              </w:rPr>
              <w:t xml:space="preserve"> g/dL</w:t>
            </w:r>
          </w:p>
        </w:tc>
        <w:tc>
          <w:tcPr>
            <w:tcW w:w="2160" w:type="dxa"/>
            <w:vAlign w:val="center"/>
          </w:tcPr>
          <w:p w14:paraId="551E43EB" w14:textId="2947D8EB" w:rsidR="00893765" w:rsidRPr="00605C98" w:rsidRDefault="00893765" w:rsidP="00893765">
            <w:pPr>
              <w:spacing w:after="200" w:line="276" w:lineRule="auto"/>
              <w:jc w:val="center"/>
              <w:rPr>
                <w:rFonts w:ascii="Times New Roman" w:eastAsia="MS Mincho" w:hAnsi="Times New Roman" w:cs="Times New Roman"/>
                <w:sz w:val="18"/>
                <w:szCs w:val="18"/>
                <w:lang w:val="en-US" w:eastAsia="en-US" w:bidi="ar-SA"/>
              </w:rPr>
            </w:pPr>
            <w:r w:rsidRPr="00605C98">
              <w:rPr>
                <w:rFonts w:ascii="Times New Roman" w:eastAsia="Cambria" w:hAnsi="Times New Roman" w:cs="Times New Roman"/>
                <w:sz w:val="18"/>
                <w:szCs w:val="18"/>
                <w:lang w:val="en-US" w:eastAsia="en-US" w:bidi="ar-SA"/>
              </w:rPr>
              <w:t>0.07</w:t>
            </w:r>
          </w:p>
        </w:tc>
        <w:tc>
          <w:tcPr>
            <w:tcW w:w="2160" w:type="dxa"/>
            <w:vAlign w:val="center"/>
          </w:tcPr>
          <w:p w14:paraId="052071BB" w14:textId="38CC7B7B" w:rsidR="00893765" w:rsidRPr="00605C98" w:rsidRDefault="00893765" w:rsidP="00893765">
            <w:pPr>
              <w:spacing w:after="200" w:line="276" w:lineRule="auto"/>
              <w:jc w:val="center"/>
              <w:rPr>
                <w:rFonts w:ascii="Times New Roman" w:eastAsia="MS Mincho" w:hAnsi="Times New Roman" w:cs="Times New Roman"/>
                <w:sz w:val="18"/>
                <w:szCs w:val="18"/>
                <w:lang w:val="en-US" w:eastAsia="en-US" w:bidi="ar-SA"/>
              </w:rPr>
            </w:pPr>
            <w:r w:rsidRPr="00605C98">
              <w:rPr>
                <w:rFonts w:ascii="Times New Roman" w:eastAsia="Cambria" w:hAnsi="Times New Roman" w:cs="Times New Roman"/>
                <w:sz w:val="18"/>
                <w:szCs w:val="18"/>
                <w:lang w:val="en-US" w:eastAsia="en-US" w:bidi="ar-SA"/>
              </w:rPr>
              <w:t>0.15</w:t>
            </w:r>
          </w:p>
        </w:tc>
        <w:tc>
          <w:tcPr>
            <w:tcW w:w="2160" w:type="dxa"/>
            <w:vAlign w:val="center"/>
          </w:tcPr>
          <w:p w14:paraId="48B7C0DD" w14:textId="6E3924F8" w:rsidR="00893765" w:rsidRPr="00605C98" w:rsidRDefault="00893765" w:rsidP="00893765">
            <w:pPr>
              <w:spacing w:after="200" w:line="276" w:lineRule="auto"/>
              <w:jc w:val="center"/>
              <w:rPr>
                <w:rFonts w:ascii="Times New Roman" w:eastAsia="MS Mincho" w:hAnsi="Times New Roman" w:cs="Times New Roman"/>
                <w:sz w:val="18"/>
                <w:szCs w:val="18"/>
                <w:lang w:val="en-US" w:eastAsia="en-US" w:bidi="ar-SA"/>
              </w:rPr>
            </w:pPr>
            <w:r w:rsidRPr="00605C98">
              <w:rPr>
                <w:rFonts w:ascii="Times New Roman" w:eastAsia="Cambria" w:hAnsi="Times New Roman" w:cs="Times New Roman"/>
                <w:sz w:val="18"/>
                <w:szCs w:val="18"/>
                <w:lang w:val="en-US" w:eastAsia="en-US" w:bidi="ar-SA"/>
              </w:rPr>
              <w:t>0.66</w:t>
            </w:r>
          </w:p>
        </w:tc>
      </w:tr>
      <w:tr w:rsidR="00893765" w:rsidRPr="00860284" w14:paraId="43882D12" w14:textId="77777777" w:rsidTr="0AD772C8">
        <w:tc>
          <w:tcPr>
            <w:tcW w:w="2160" w:type="dxa"/>
            <w:vAlign w:val="center"/>
          </w:tcPr>
          <w:p w14:paraId="50973E68" w14:textId="33233460" w:rsidR="00893765" w:rsidRPr="00605C98" w:rsidRDefault="3D4DAA34" w:rsidP="0AD772C8">
            <w:pPr>
              <w:spacing w:after="200" w:line="276" w:lineRule="auto"/>
              <w:jc w:val="center"/>
              <w:rPr>
                <w:rFonts w:ascii="Times New Roman" w:eastAsia="Cambria" w:hAnsi="Times New Roman" w:cs="Times New Roman"/>
                <w:sz w:val="18"/>
                <w:szCs w:val="18"/>
                <w:lang w:val="en-US" w:eastAsia="en-US" w:bidi="ar-SA"/>
              </w:rPr>
            </w:pPr>
            <w:r w:rsidRPr="00605C98">
              <w:rPr>
                <w:rFonts w:ascii="Times New Roman" w:eastAsia="Cambria" w:hAnsi="Times New Roman" w:cs="Times New Roman"/>
                <w:sz w:val="18"/>
                <w:szCs w:val="18"/>
                <w:lang w:val="en-US" w:eastAsia="en-US" w:bidi="ar-SA"/>
              </w:rPr>
              <w:t xml:space="preserve">Albumin </w:t>
            </w:r>
            <w:r w:rsidR="72BC34AE" w:rsidRPr="00605C98">
              <w:rPr>
                <w:rFonts w:ascii="Times New Roman" w:eastAsia="Cambria" w:hAnsi="Times New Roman" w:cs="Times New Roman"/>
                <w:sz w:val="18"/>
                <w:szCs w:val="18"/>
                <w:lang w:val="en-US" w:eastAsia="en-US" w:bidi="ar-SA"/>
              </w:rPr>
              <w:t xml:space="preserve">- </w:t>
            </w:r>
            <w:r w:rsidRPr="00605C98">
              <w:rPr>
                <w:rFonts w:ascii="Times New Roman" w:eastAsia="Cambria" w:hAnsi="Times New Roman" w:cs="Times New Roman"/>
                <w:sz w:val="18"/>
                <w:szCs w:val="18"/>
                <w:lang w:val="en-US" w:eastAsia="en-US" w:bidi="ar-SA"/>
              </w:rPr>
              <w:t>Missing</w:t>
            </w:r>
          </w:p>
        </w:tc>
        <w:tc>
          <w:tcPr>
            <w:tcW w:w="2160" w:type="dxa"/>
            <w:vAlign w:val="center"/>
          </w:tcPr>
          <w:p w14:paraId="5541F4A5" w14:textId="5DA79C91" w:rsidR="00893765" w:rsidRPr="00605C98" w:rsidRDefault="00893765" w:rsidP="00893765">
            <w:pPr>
              <w:spacing w:after="200" w:line="276" w:lineRule="auto"/>
              <w:jc w:val="center"/>
              <w:rPr>
                <w:rFonts w:ascii="Times New Roman" w:eastAsia="MS Mincho" w:hAnsi="Times New Roman" w:cs="Times New Roman"/>
                <w:sz w:val="18"/>
                <w:szCs w:val="18"/>
                <w:lang w:val="en-US" w:eastAsia="en-US" w:bidi="ar-SA"/>
              </w:rPr>
            </w:pPr>
            <w:r w:rsidRPr="00605C98">
              <w:rPr>
                <w:rFonts w:ascii="Times New Roman" w:eastAsia="Cambria" w:hAnsi="Times New Roman" w:cs="Times New Roman"/>
                <w:sz w:val="18"/>
                <w:szCs w:val="18"/>
                <w:lang w:val="en-US" w:eastAsia="en-US" w:bidi="ar-SA"/>
              </w:rPr>
              <w:t>0.98</w:t>
            </w:r>
          </w:p>
        </w:tc>
        <w:tc>
          <w:tcPr>
            <w:tcW w:w="2160" w:type="dxa"/>
            <w:vAlign w:val="center"/>
          </w:tcPr>
          <w:p w14:paraId="5E53481D" w14:textId="482DC2EC" w:rsidR="00893765" w:rsidRPr="00605C98" w:rsidRDefault="00893765" w:rsidP="00893765">
            <w:pPr>
              <w:spacing w:after="200" w:line="276" w:lineRule="auto"/>
              <w:jc w:val="center"/>
              <w:rPr>
                <w:rFonts w:ascii="Times New Roman" w:eastAsia="MS Mincho" w:hAnsi="Times New Roman" w:cs="Times New Roman"/>
                <w:sz w:val="18"/>
                <w:szCs w:val="18"/>
                <w:lang w:val="en-US" w:eastAsia="en-US" w:bidi="ar-SA"/>
              </w:rPr>
            </w:pPr>
            <w:r w:rsidRPr="00605C98">
              <w:rPr>
                <w:rFonts w:ascii="Times New Roman" w:eastAsia="Cambria" w:hAnsi="Times New Roman" w:cs="Times New Roman"/>
                <w:sz w:val="18"/>
                <w:szCs w:val="18"/>
                <w:lang w:val="en-US" w:eastAsia="en-US" w:bidi="ar-SA"/>
              </w:rPr>
              <w:t>0.50</w:t>
            </w:r>
          </w:p>
        </w:tc>
        <w:tc>
          <w:tcPr>
            <w:tcW w:w="2160" w:type="dxa"/>
            <w:vAlign w:val="center"/>
          </w:tcPr>
          <w:p w14:paraId="3C026923" w14:textId="53603AF3" w:rsidR="00893765" w:rsidRPr="00605C98" w:rsidRDefault="00893765" w:rsidP="00893765">
            <w:pPr>
              <w:spacing w:after="200" w:line="276" w:lineRule="auto"/>
              <w:jc w:val="center"/>
              <w:rPr>
                <w:rFonts w:ascii="Times New Roman" w:eastAsia="MS Mincho" w:hAnsi="Times New Roman" w:cs="Times New Roman"/>
                <w:sz w:val="18"/>
                <w:szCs w:val="18"/>
                <w:lang w:val="en-US" w:eastAsia="en-US" w:bidi="ar-SA"/>
              </w:rPr>
            </w:pPr>
            <w:r w:rsidRPr="00605C98">
              <w:rPr>
                <w:rFonts w:ascii="Times New Roman" w:eastAsia="Cambria" w:hAnsi="Times New Roman" w:cs="Times New Roman"/>
                <w:sz w:val="18"/>
                <w:szCs w:val="18"/>
                <w:lang w:val="en-US" w:eastAsia="en-US" w:bidi="ar-SA"/>
              </w:rPr>
              <w:t>0.05</w:t>
            </w:r>
          </w:p>
        </w:tc>
      </w:tr>
      <w:tr w:rsidR="00893765" w:rsidRPr="00860284" w14:paraId="1C53BA0D" w14:textId="77777777" w:rsidTr="0AD772C8">
        <w:tc>
          <w:tcPr>
            <w:tcW w:w="2160" w:type="dxa"/>
            <w:vAlign w:val="center"/>
          </w:tcPr>
          <w:p w14:paraId="5A35DEB5" w14:textId="63ABAD3B" w:rsidR="00893765" w:rsidRPr="00605C98" w:rsidRDefault="3D4DAA34" w:rsidP="0AD772C8">
            <w:pPr>
              <w:spacing w:after="200" w:line="276" w:lineRule="auto"/>
              <w:jc w:val="center"/>
              <w:rPr>
                <w:rFonts w:ascii="Times New Roman" w:eastAsia="MS Mincho" w:hAnsi="Times New Roman" w:cs="Times New Roman"/>
                <w:sz w:val="18"/>
                <w:szCs w:val="18"/>
                <w:lang w:val="en-US" w:eastAsia="en-US" w:bidi="ar-SA"/>
              </w:rPr>
            </w:pPr>
            <w:r w:rsidRPr="00605C98">
              <w:rPr>
                <w:rFonts w:ascii="Times New Roman" w:eastAsia="Cambria" w:hAnsi="Times New Roman" w:cs="Times New Roman"/>
                <w:sz w:val="18"/>
                <w:szCs w:val="18"/>
                <w:lang w:val="en-US" w:eastAsia="en-US" w:bidi="ar-SA"/>
              </w:rPr>
              <w:t>Phosphate &gt;5.5</w:t>
            </w:r>
            <w:r w:rsidR="6D7BDEA2" w:rsidRPr="00605C98">
              <w:rPr>
                <w:rFonts w:ascii="Times New Roman" w:eastAsia="Cambria" w:hAnsi="Times New Roman" w:cs="Times New Roman"/>
                <w:sz w:val="18"/>
                <w:szCs w:val="18"/>
                <w:lang w:val="en-US" w:eastAsia="en-US" w:bidi="ar-SA"/>
              </w:rPr>
              <w:t xml:space="preserve"> </w:t>
            </w:r>
            <w:r w:rsidR="6D7BDEA2" w:rsidRPr="00605C98">
              <w:rPr>
                <w:rFonts w:ascii="Times New Roman" w:eastAsia="MS Mincho" w:hAnsi="Times New Roman" w:cs="Times New Roman"/>
                <w:sz w:val="18"/>
                <w:szCs w:val="18"/>
                <w:lang w:val="en-US" w:eastAsia="en-US" w:bidi="ar-SA"/>
              </w:rPr>
              <w:t>mg/dL</w:t>
            </w:r>
          </w:p>
        </w:tc>
        <w:tc>
          <w:tcPr>
            <w:tcW w:w="2160" w:type="dxa"/>
            <w:vAlign w:val="center"/>
          </w:tcPr>
          <w:p w14:paraId="5FADB76B" w14:textId="2D6D34FD" w:rsidR="00893765" w:rsidRPr="00605C98" w:rsidRDefault="00893765" w:rsidP="00893765">
            <w:pPr>
              <w:spacing w:after="200" w:line="276" w:lineRule="auto"/>
              <w:jc w:val="center"/>
              <w:rPr>
                <w:rFonts w:ascii="Times New Roman" w:eastAsia="MS Mincho" w:hAnsi="Times New Roman" w:cs="Times New Roman"/>
                <w:sz w:val="18"/>
                <w:szCs w:val="18"/>
                <w:lang w:val="en-US" w:eastAsia="en-US" w:bidi="ar-SA"/>
              </w:rPr>
            </w:pPr>
            <w:r w:rsidRPr="00605C98">
              <w:rPr>
                <w:rFonts w:ascii="Times New Roman" w:eastAsia="Cambria" w:hAnsi="Times New Roman" w:cs="Times New Roman"/>
                <w:sz w:val="18"/>
                <w:szCs w:val="18"/>
                <w:lang w:val="en-US" w:eastAsia="en-US" w:bidi="ar-SA"/>
              </w:rPr>
              <w:t>-1.01</w:t>
            </w:r>
          </w:p>
        </w:tc>
        <w:tc>
          <w:tcPr>
            <w:tcW w:w="2160" w:type="dxa"/>
            <w:vAlign w:val="center"/>
          </w:tcPr>
          <w:p w14:paraId="266272C4" w14:textId="1BC54164" w:rsidR="00893765" w:rsidRPr="00605C98" w:rsidRDefault="00893765" w:rsidP="00893765">
            <w:pPr>
              <w:spacing w:after="200" w:line="276" w:lineRule="auto"/>
              <w:jc w:val="center"/>
              <w:rPr>
                <w:rFonts w:ascii="Times New Roman" w:eastAsia="MS Mincho" w:hAnsi="Times New Roman" w:cs="Times New Roman"/>
                <w:sz w:val="18"/>
                <w:szCs w:val="18"/>
                <w:lang w:val="en-US" w:eastAsia="en-US" w:bidi="ar-SA"/>
              </w:rPr>
            </w:pPr>
            <w:r w:rsidRPr="00605C98">
              <w:rPr>
                <w:rFonts w:ascii="Times New Roman" w:eastAsia="Cambria" w:hAnsi="Times New Roman" w:cs="Times New Roman"/>
                <w:sz w:val="18"/>
                <w:szCs w:val="18"/>
                <w:lang w:val="en-US" w:eastAsia="en-US" w:bidi="ar-SA"/>
              </w:rPr>
              <w:t>0.40</w:t>
            </w:r>
          </w:p>
        </w:tc>
        <w:tc>
          <w:tcPr>
            <w:tcW w:w="2160" w:type="dxa"/>
            <w:vAlign w:val="center"/>
          </w:tcPr>
          <w:p w14:paraId="29D99C73" w14:textId="7ECF03F8" w:rsidR="00893765" w:rsidRPr="00605C98" w:rsidRDefault="00893765" w:rsidP="00893765">
            <w:pPr>
              <w:spacing w:after="200" w:line="276" w:lineRule="auto"/>
              <w:jc w:val="center"/>
              <w:rPr>
                <w:rFonts w:ascii="Times New Roman" w:eastAsia="MS Mincho" w:hAnsi="Times New Roman" w:cs="Times New Roman"/>
                <w:sz w:val="18"/>
                <w:szCs w:val="18"/>
                <w:lang w:val="en-US" w:eastAsia="en-US" w:bidi="ar-SA"/>
              </w:rPr>
            </w:pPr>
            <w:r w:rsidRPr="00605C98">
              <w:rPr>
                <w:rFonts w:ascii="Times New Roman" w:eastAsia="Cambria" w:hAnsi="Times New Roman" w:cs="Times New Roman"/>
                <w:sz w:val="18"/>
                <w:szCs w:val="18"/>
                <w:lang w:val="en-US" w:eastAsia="en-US" w:bidi="ar-SA"/>
              </w:rPr>
              <w:t>0.01 *</w:t>
            </w:r>
          </w:p>
        </w:tc>
      </w:tr>
      <w:tr w:rsidR="00893765" w:rsidRPr="00860284" w14:paraId="4024B69A" w14:textId="77777777" w:rsidTr="0AD772C8">
        <w:tc>
          <w:tcPr>
            <w:tcW w:w="2160" w:type="dxa"/>
            <w:vAlign w:val="center"/>
          </w:tcPr>
          <w:p w14:paraId="53154922" w14:textId="45EEDBDC" w:rsidR="00893765" w:rsidRPr="00605C98" w:rsidRDefault="3D4DAA34" w:rsidP="0AD772C8">
            <w:pPr>
              <w:spacing w:after="200" w:line="276" w:lineRule="auto"/>
              <w:jc w:val="center"/>
              <w:rPr>
                <w:rFonts w:ascii="Times New Roman" w:eastAsia="MS Mincho" w:hAnsi="Times New Roman" w:cs="Times New Roman"/>
                <w:sz w:val="18"/>
                <w:szCs w:val="18"/>
                <w:lang w:val="en-US" w:eastAsia="en-US" w:bidi="ar-SA"/>
              </w:rPr>
            </w:pPr>
            <w:r w:rsidRPr="00605C98">
              <w:rPr>
                <w:rFonts w:ascii="Times New Roman" w:eastAsia="Cambria" w:hAnsi="Times New Roman" w:cs="Times New Roman"/>
                <w:sz w:val="18"/>
                <w:szCs w:val="18"/>
                <w:lang w:val="en-US" w:eastAsia="en-US" w:bidi="ar-SA"/>
              </w:rPr>
              <w:t>Phosphate 2.5-5.5</w:t>
            </w:r>
            <w:r w:rsidR="701CF193" w:rsidRPr="00605C98">
              <w:rPr>
                <w:rFonts w:ascii="Times New Roman" w:eastAsia="Cambria" w:hAnsi="Times New Roman" w:cs="Times New Roman"/>
                <w:sz w:val="18"/>
                <w:szCs w:val="18"/>
                <w:lang w:val="en-US" w:eastAsia="en-US" w:bidi="ar-SA"/>
              </w:rPr>
              <w:t xml:space="preserve"> </w:t>
            </w:r>
            <w:r w:rsidR="701CF193" w:rsidRPr="00605C98">
              <w:rPr>
                <w:rFonts w:ascii="Times New Roman" w:eastAsia="MS Mincho" w:hAnsi="Times New Roman" w:cs="Times New Roman"/>
                <w:sz w:val="18"/>
                <w:szCs w:val="18"/>
                <w:lang w:val="en-US" w:eastAsia="en-US" w:bidi="ar-SA"/>
              </w:rPr>
              <w:t>mg/dL</w:t>
            </w:r>
          </w:p>
        </w:tc>
        <w:tc>
          <w:tcPr>
            <w:tcW w:w="2160" w:type="dxa"/>
            <w:vAlign w:val="center"/>
          </w:tcPr>
          <w:p w14:paraId="72A370F8" w14:textId="6FD4016E" w:rsidR="00893765" w:rsidRPr="00605C98" w:rsidRDefault="00893765" w:rsidP="00893765">
            <w:pPr>
              <w:spacing w:after="200" w:line="276" w:lineRule="auto"/>
              <w:jc w:val="center"/>
              <w:rPr>
                <w:rFonts w:ascii="Times New Roman" w:eastAsia="MS Mincho" w:hAnsi="Times New Roman" w:cs="Times New Roman"/>
                <w:sz w:val="18"/>
                <w:szCs w:val="18"/>
                <w:lang w:val="en-US" w:eastAsia="en-US" w:bidi="ar-SA"/>
              </w:rPr>
            </w:pPr>
            <w:r w:rsidRPr="00605C98">
              <w:rPr>
                <w:rFonts w:ascii="Times New Roman" w:eastAsia="Cambria" w:hAnsi="Times New Roman" w:cs="Times New Roman"/>
                <w:sz w:val="18"/>
                <w:szCs w:val="18"/>
                <w:lang w:val="en-US" w:eastAsia="en-US" w:bidi="ar-SA"/>
              </w:rPr>
              <w:t>-0.87</w:t>
            </w:r>
          </w:p>
        </w:tc>
        <w:tc>
          <w:tcPr>
            <w:tcW w:w="2160" w:type="dxa"/>
            <w:vAlign w:val="center"/>
          </w:tcPr>
          <w:p w14:paraId="0331CF36" w14:textId="63077899" w:rsidR="00893765" w:rsidRPr="00605C98" w:rsidRDefault="00893765" w:rsidP="00893765">
            <w:pPr>
              <w:spacing w:after="200" w:line="276" w:lineRule="auto"/>
              <w:jc w:val="center"/>
              <w:rPr>
                <w:rFonts w:ascii="Times New Roman" w:eastAsia="MS Mincho" w:hAnsi="Times New Roman" w:cs="Times New Roman"/>
                <w:sz w:val="18"/>
                <w:szCs w:val="18"/>
                <w:lang w:val="en-US" w:eastAsia="en-US" w:bidi="ar-SA"/>
              </w:rPr>
            </w:pPr>
            <w:r w:rsidRPr="00605C98">
              <w:rPr>
                <w:rFonts w:ascii="Times New Roman" w:eastAsia="Cambria" w:hAnsi="Times New Roman" w:cs="Times New Roman"/>
                <w:sz w:val="18"/>
                <w:szCs w:val="18"/>
                <w:lang w:val="en-US" w:eastAsia="en-US" w:bidi="ar-SA"/>
              </w:rPr>
              <w:t>0.32</w:t>
            </w:r>
          </w:p>
        </w:tc>
        <w:tc>
          <w:tcPr>
            <w:tcW w:w="2160" w:type="dxa"/>
            <w:vAlign w:val="center"/>
          </w:tcPr>
          <w:p w14:paraId="28E6FA80" w14:textId="13B99CCC" w:rsidR="00893765" w:rsidRPr="00605C98" w:rsidRDefault="00893765" w:rsidP="00893765">
            <w:pPr>
              <w:spacing w:after="200" w:line="276" w:lineRule="auto"/>
              <w:jc w:val="center"/>
              <w:rPr>
                <w:rFonts w:ascii="Times New Roman" w:eastAsia="MS Mincho" w:hAnsi="Times New Roman" w:cs="Times New Roman"/>
                <w:sz w:val="18"/>
                <w:szCs w:val="18"/>
                <w:lang w:val="en-US" w:eastAsia="en-US" w:bidi="ar-SA"/>
              </w:rPr>
            </w:pPr>
            <w:r w:rsidRPr="00605C98">
              <w:rPr>
                <w:rFonts w:ascii="Times New Roman" w:eastAsia="Cambria" w:hAnsi="Times New Roman" w:cs="Times New Roman"/>
                <w:sz w:val="18"/>
                <w:szCs w:val="18"/>
                <w:lang w:val="en-US" w:eastAsia="en-US" w:bidi="ar-SA"/>
              </w:rPr>
              <w:t>0.01 *</w:t>
            </w:r>
          </w:p>
        </w:tc>
      </w:tr>
      <w:tr w:rsidR="00893765" w:rsidRPr="00860284" w14:paraId="5A4B9775" w14:textId="77777777" w:rsidTr="0AD772C8">
        <w:tc>
          <w:tcPr>
            <w:tcW w:w="2160" w:type="dxa"/>
            <w:vAlign w:val="center"/>
          </w:tcPr>
          <w:p w14:paraId="5B7E01F8" w14:textId="5526AAB0" w:rsidR="00893765" w:rsidRPr="00605C98" w:rsidRDefault="3D4DAA34" w:rsidP="0AD772C8">
            <w:pPr>
              <w:spacing w:after="200" w:line="276" w:lineRule="auto"/>
              <w:jc w:val="center"/>
              <w:rPr>
                <w:rFonts w:ascii="Times New Roman" w:eastAsia="Cambria" w:hAnsi="Times New Roman" w:cs="Times New Roman"/>
                <w:sz w:val="18"/>
                <w:szCs w:val="18"/>
                <w:lang w:val="en-US" w:eastAsia="en-US" w:bidi="ar-SA"/>
              </w:rPr>
            </w:pPr>
            <w:r w:rsidRPr="00605C98">
              <w:rPr>
                <w:rFonts w:ascii="Times New Roman" w:eastAsia="Cambria" w:hAnsi="Times New Roman" w:cs="Times New Roman"/>
                <w:sz w:val="18"/>
                <w:szCs w:val="18"/>
                <w:lang w:val="en-US" w:eastAsia="en-US" w:bidi="ar-SA"/>
              </w:rPr>
              <w:t xml:space="preserve">Phosphate </w:t>
            </w:r>
            <w:r w:rsidR="6CE66976" w:rsidRPr="00605C98">
              <w:rPr>
                <w:rFonts w:ascii="Times New Roman" w:eastAsia="Cambria" w:hAnsi="Times New Roman" w:cs="Times New Roman"/>
                <w:sz w:val="18"/>
                <w:szCs w:val="18"/>
                <w:lang w:val="en-US" w:eastAsia="en-US" w:bidi="ar-SA"/>
              </w:rPr>
              <w:t xml:space="preserve">- </w:t>
            </w:r>
            <w:r w:rsidRPr="00605C98">
              <w:rPr>
                <w:rFonts w:ascii="Times New Roman" w:eastAsia="Cambria" w:hAnsi="Times New Roman" w:cs="Times New Roman"/>
                <w:sz w:val="18"/>
                <w:szCs w:val="18"/>
                <w:lang w:val="en-US" w:eastAsia="en-US" w:bidi="ar-SA"/>
              </w:rPr>
              <w:t>Missing</w:t>
            </w:r>
          </w:p>
        </w:tc>
        <w:tc>
          <w:tcPr>
            <w:tcW w:w="2160" w:type="dxa"/>
            <w:vAlign w:val="center"/>
          </w:tcPr>
          <w:p w14:paraId="0C1E60A3" w14:textId="5E89FBD7" w:rsidR="00893765" w:rsidRPr="00605C98" w:rsidRDefault="00893765" w:rsidP="00893765">
            <w:pPr>
              <w:spacing w:after="200" w:line="276" w:lineRule="auto"/>
              <w:jc w:val="center"/>
              <w:rPr>
                <w:rFonts w:ascii="Times New Roman" w:eastAsia="MS Mincho" w:hAnsi="Times New Roman" w:cs="Times New Roman"/>
                <w:sz w:val="18"/>
                <w:szCs w:val="18"/>
                <w:lang w:val="en-US" w:eastAsia="en-US" w:bidi="ar-SA"/>
              </w:rPr>
            </w:pPr>
            <w:r w:rsidRPr="00605C98">
              <w:rPr>
                <w:rFonts w:ascii="Times New Roman" w:eastAsia="Cambria" w:hAnsi="Times New Roman" w:cs="Times New Roman"/>
                <w:sz w:val="18"/>
                <w:szCs w:val="18"/>
                <w:lang w:val="en-US" w:eastAsia="en-US" w:bidi="ar-SA"/>
              </w:rPr>
              <w:t>0.17</w:t>
            </w:r>
          </w:p>
        </w:tc>
        <w:tc>
          <w:tcPr>
            <w:tcW w:w="2160" w:type="dxa"/>
            <w:vAlign w:val="center"/>
          </w:tcPr>
          <w:p w14:paraId="046E0304" w14:textId="0DBA7C0A" w:rsidR="00893765" w:rsidRPr="00605C98" w:rsidRDefault="00893765" w:rsidP="00893765">
            <w:pPr>
              <w:spacing w:after="200" w:line="276" w:lineRule="auto"/>
              <w:jc w:val="center"/>
              <w:rPr>
                <w:rFonts w:ascii="Times New Roman" w:eastAsia="MS Mincho" w:hAnsi="Times New Roman" w:cs="Times New Roman"/>
                <w:sz w:val="18"/>
                <w:szCs w:val="18"/>
                <w:lang w:val="en-US" w:eastAsia="en-US" w:bidi="ar-SA"/>
              </w:rPr>
            </w:pPr>
            <w:r w:rsidRPr="00605C98">
              <w:rPr>
                <w:rFonts w:ascii="Times New Roman" w:eastAsia="Cambria" w:hAnsi="Times New Roman" w:cs="Times New Roman"/>
                <w:sz w:val="18"/>
                <w:szCs w:val="18"/>
                <w:lang w:val="en-US" w:eastAsia="en-US" w:bidi="ar-SA"/>
              </w:rPr>
              <w:t>1.38</w:t>
            </w:r>
          </w:p>
        </w:tc>
        <w:tc>
          <w:tcPr>
            <w:tcW w:w="2160" w:type="dxa"/>
            <w:vAlign w:val="center"/>
          </w:tcPr>
          <w:p w14:paraId="0B7673F8" w14:textId="04D6DA6F" w:rsidR="00893765" w:rsidRPr="00605C98" w:rsidRDefault="00893765" w:rsidP="00893765">
            <w:pPr>
              <w:spacing w:after="200" w:line="276" w:lineRule="auto"/>
              <w:jc w:val="center"/>
              <w:rPr>
                <w:rFonts w:ascii="Times New Roman" w:eastAsia="MS Mincho" w:hAnsi="Times New Roman" w:cs="Times New Roman"/>
                <w:sz w:val="18"/>
                <w:szCs w:val="18"/>
                <w:lang w:val="en-US" w:eastAsia="en-US" w:bidi="ar-SA"/>
              </w:rPr>
            </w:pPr>
            <w:r w:rsidRPr="00605C98">
              <w:rPr>
                <w:rFonts w:ascii="Times New Roman" w:eastAsia="Cambria" w:hAnsi="Times New Roman" w:cs="Times New Roman"/>
                <w:sz w:val="18"/>
                <w:szCs w:val="18"/>
                <w:lang w:val="en-US" w:eastAsia="en-US" w:bidi="ar-SA"/>
              </w:rPr>
              <w:t>0.90</w:t>
            </w:r>
          </w:p>
        </w:tc>
      </w:tr>
      <w:tr w:rsidR="00893765" w:rsidRPr="00860284" w14:paraId="7192CB8A" w14:textId="77777777" w:rsidTr="0AD772C8">
        <w:tc>
          <w:tcPr>
            <w:tcW w:w="2160" w:type="dxa"/>
            <w:vAlign w:val="center"/>
          </w:tcPr>
          <w:p w14:paraId="20FE3D58" w14:textId="5E8487EB" w:rsidR="00893765" w:rsidRPr="00605C98" w:rsidRDefault="3D4DAA34" w:rsidP="0AD772C8">
            <w:pPr>
              <w:spacing w:after="200" w:line="276" w:lineRule="auto"/>
              <w:jc w:val="center"/>
              <w:rPr>
                <w:rFonts w:ascii="Times New Roman" w:eastAsia="MS Mincho" w:hAnsi="Times New Roman" w:cs="Times New Roman"/>
                <w:sz w:val="18"/>
                <w:szCs w:val="18"/>
                <w:lang w:val="en-US" w:eastAsia="en-US" w:bidi="ar-SA"/>
              </w:rPr>
            </w:pPr>
            <w:r w:rsidRPr="00605C98">
              <w:rPr>
                <w:rFonts w:ascii="Times New Roman" w:eastAsia="Cambria" w:hAnsi="Times New Roman" w:cs="Times New Roman"/>
                <w:sz w:val="18"/>
                <w:szCs w:val="18"/>
                <w:lang w:val="en-US" w:eastAsia="en-US" w:bidi="ar-SA"/>
              </w:rPr>
              <w:t>Calcium &gt;10</w:t>
            </w:r>
            <w:r w:rsidR="7A1D3605" w:rsidRPr="00605C98">
              <w:rPr>
                <w:rFonts w:ascii="Times New Roman" w:eastAsia="Cambria" w:hAnsi="Times New Roman" w:cs="Times New Roman"/>
                <w:sz w:val="18"/>
                <w:szCs w:val="18"/>
                <w:lang w:val="en-US" w:eastAsia="en-US" w:bidi="ar-SA"/>
              </w:rPr>
              <w:t xml:space="preserve"> </w:t>
            </w:r>
            <w:r w:rsidR="7A1D3605" w:rsidRPr="00605C98">
              <w:rPr>
                <w:rFonts w:ascii="Times New Roman" w:eastAsia="MS Mincho" w:hAnsi="Times New Roman" w:cs="Times New Roman"/>
                <w:sz w:val="18"/>
                <w:szCs w:val="18"/>
                <w:lang w:val="en-US" w:eastAsia="en-US" w:bidi="ar-SA"/>
              </w:rPr>
              <w:t>mg/dL</w:t>
            </w:r>
          </w:p>
        </w:tc>
        <w:tc>
          <w:tcPr>
            <w:tcW w:w="2160" w:type="dxa"/>
            <w:vAlign w:val="center"/>
          </w:tcPr>
          <w:p w14:paraId="54842AA4" w14:textId="1E6108F2" w:rsidR="00893765" w:rsidRPr="00605C98" w:rsidRDefault="00893765" w:rsidP="00893765">
            <w:pPr>
              <w:spacing w:after="200" w:line="276" w:lineRule="auto"/>
              <w:jc w:val="center"/>
              <w:rPr>
                <w:rFonts w:ascii="Times New Roman" w:eastAsia="MS Mincho" w:hAnsi="Times New Roman" w:cs="Times New Roman"/>
                <w:sz w:val="18"/>
                <w:szCs w:val="18"/>
                <w:lang w:val="en-US" w:eastAsia="en-US" w:bidi="ar-SA"/>
              </w:rPr>
            </w:pPr>
            <w:r w:rsidRPr="00605C98">
              <w:rPr>
                <w:rFonts w:ascii="Times New Roman" w:eastAsia="Cambria" w:hAnsi="Times New Roman" w:cs="Times New Roman"/>
                <w:sz w:val="18"/>
                <w:szCs w:val="18"/>
                <w:lang w:val="en-US" w:eastAsia="en-US" w:bidi="ar-SA"/>
              </w:rPr>
              <w:t>-0.47</w:t>
            </w:r>
          </w:p>
        </w:tc>
        <w:tc>
          <w:tcPr>
            <w:tcW w:w="2160" w:type="dxa"/>
            <w:vAlign w:val="center"/>
          </w:tcPr>
          <w:p w14:paraId="6D64AEF7" w14:textId="3AAE9710" w:rsidR="00893765" w:rsidRPr="00605C98" w:rsidRDefault="00893765" w:rsidP="00893765">
            <w:pPr>
              <w:spacing w:after="200" w:line="276" w:lineRule="auto"/>
              <w:jc w:val="center"/>
              <w:rPr>
                <w:rFonts w:ascii="Times New Roman" w:eastAsia="MS Mincho" w:hAnsi="Times New Roman" w:cs="Times New Roman"/>
                <w:sz w:val="18"/>
                <w:szCs w:val="18"/>
                <w:lang w:val="en-US" w:eastAsia="en-US" w:bidi="ar-SA"/>
              </w:rPr>
            </w:pPr>
            <w:r w:rsidRPr="00605C98">
              <w:rPr>
                <w:rFonts w:ascii="Times New Roman" w:eastAsia="Cambria" w:hAnsi="Times New Roman" w:cs="Times New Roman"/>
                <w:sz w:val="18"/>
                <w:szCs w:val="18"/>
                <w:lang w:val="en-US" w:eastAsia="en-US" w:bidi="ar-SA"/>
              </w:rPr>
              <w:t>0.34</w:t>
            </w:r>
          </w:p>
        </w:tc>
        <w:tc>
          <w:tcPr>
            <w:tcW w:w="2160" w:type="dxa"/>
            <w:vAlign w:val="center"/>
          </w:tcPr>
          <w:p w14:paraId="4A992E52" w14:textId="53D01364" w:rsidR="00893765" w:rsidRPr="00605C98" w:rsidRDefault="00893765" w:rsidP="00893765">
            <w:pPr>
              <w:spacing w:after="200" w:line="276" w:lineRule="auto"/>
              <w:jc w:val="center"/>
              <w:rPr>
                <w:rFonts w:ascii="Times New Roman" w:eastAsia="MS Mincho" w:hAnsi="Times New Roman" w:cs="Times New Roman"/>
                <w:sz w:val="18"/>
                <w:szCs w:val="18"/>
                <w:lang w:val="en-US" w:eastAsia="en-US" w:bidi="ar-SA"/>
              </w:rPr>
            </w:pPr>
            <w:r w:rsidRPr="00605C98">
              <w:rPr>
                <w:rFonts w:ascii="Times New Roman" w:eastAsia="Cambria" w:hAnsi="Times New Roman" w:cs="Times New Roman"/>
                <w:sz w:val="18"/>
                <w:szCs w:val="18"/>
                <w:lang w:val="en-US" w:eastAsia="en-US" w:bidi="ar-SA"/>
              </w:rPr>
              <w:t>0.16</w:t>
            </w:r>
          </w:p>
        </w:tc>
      </w:tr>
      <w:tr w:rsidR="00893765" w:rsidRPr="00860284" w14:paraId="0214E8CC" w14:textId="77777777" w:rsidTr="0AD772C8">
        <w:tc>
          <w:tcPr>
            <w:tcW w:w="2160" w:type="dxa"/>
            <w:vAlign w:val="center"/>
          </w:tcPr>
          <w:p w14:paraId="27975F7A" w14:textId="50E90C5B" w:rsidR="00893765" w:rsidRPr="00605C98" w:rsidRDefault="3D4DAA34" w:rsidP="0AD772C8">
            <w:pPr>
              <w:spacing w:after="200" w:line="276" w:lineRule="auto"/>
              <w:jc w:val="center"/>
              <w:rPr>
                <w:rFonts w:ascii="Times New Roman" w:eastAsia="MS Mincho" w:hAnsi="Times New Roman" w:cs="Times New Roman"/>
                <w:sz w:val="18"/>
                <w:szCs w:val="18"/>
                <w:lang w:val="en-US" w:eastAsia="en-US" w:bidi="ar-SA"/>
              </w:rPr>
            </w:pPr>
            <w:r w:rsidRPr="00605C98">
              <w:rPr>
                <w:rFonts w:ascii="Times New Roman" w:eastAsia="Cambria" w:hAnsi="Times New Roman" w:cs="Times New Roman"/>
                <w:sz w:val="18"/>
                <w:szCs w:val="18"/>
                <w:lang w:val="en-US" w:eastAsia="en-US" w:bidi="ar-SA"/>
              </w:rPr>
              <w:t>Calcium 8.4-10</w:t>
            </w:r>
            <w:r w:rsidR="4A004717" w:rsidRPr="00605C98">
              <w:rPr>
                <w:rFonts w:ascii="Times New Roman" w:eastAsia="Cambria" w:hAnsi="Times New Roman" w:cs="Times New Roman"/>
                <w:sz w:val="18"/>
                <w:szCs w:val="18"/>
                <w:lang w:val="en-US" w:eastAsia="en-US" w:bidi="ar-SA"/>
              </w:rPr>
              <w:t xml:space="preserve"> </w:t>
            </w:r>
            <w:r w:rsidR="4A004717" w:rsidRPr="00605C98">
              <w:rPr>
                <w:rFonts w:ascii="Times New Roman" w:eastAsia="MS Mincho" w:hAnsi="Times New Roman" w:cs="Times New Roman"/>
                <w:sz w:val="18"/>
                <w:szCs w:val="18"/>
                <w:lang w:val="en-US" w:eastAsia="en-US" w:bidi="ar-SA"/>
              </w:rPr>
              <w:t>mg/dL</w:t>
            </w:r>
          </w:p>
        </w:tc>
        <w:tc>
          <w:tcPr>
            <w:tcW w:w="2160" w:type="dxa"/>
            <w:vAlign w:val="center"/>
          </w:tcPr>
          <w:p w14:paraId="753685FC" w14:textId="0486B9E8" w:rsidR="00893765" w:rsidRPr="00605C98" w:rsidRDefault="00893765" w:rsidP="00893765">
            <w:pPr>
              <w:spacing w:after="200" w:line="276" w:lineRule="auto"/>
              <w:jc w:val="center"/>
              <w:rPr>
                <w:rFonts w:ascii="Times New Roman" w:eastAsia="MS Mincho" w:hAnsi="Times New Roman" w:cs="Times New Roman"/>
                <w:sz w:val="18"/>
                <w:szCs w:val="18"/>
                <w:lang w:val="en-US" w:eastAsia="en-US" w:bidi="ar-SA"/>
              </w:rPr>
            </w:pPr>
            <w:r w:rsidRPr="00605C98">
              <w:rPr>
                <w:rFonts w:ascii="Times New Roman" w:eastAsia="Cambria" w:hAnsi="Times New Roman" w:cs="Times New Roman"/>
                <w:sz w:val="18"/>
                <w:szCs w:val="18"/>
                <w:lang w:val="en-US" w:eastAsia="en-US" w:bidi="ar-SA"/>
              </w:rPr>
              <w:t>-0.31</w:t>
            </w:r>
          </w:p>
        </w:tc>
        <w:tc>
          <w:tcPr>
            <w:tcW w:w="2160" w:type="dxa"/>
            <w:vAlign w:val="center"/>
          </w:tcPr>
          <w:p w14:paraId="47BF1D5E" w14:textId="0FD93DE6" w:rsidR="00893765" w:rsidRPr="00605C98" w:rsidRDefault="00893765" w:rsidP="00893765">
            <w:pPr>
              <w:spacing w:after="200" w:line="276" w:lineRule="auto"/>
              <w:jc w:val="center"/>
              <w:rPr>
                <w:rFonts w:ascii="Times New Roman" w:eastAsia="MS Mincho" w:hAnsi="Times New Roman" w:cs="Times New Roman"/>
                <w:sz w:val="18"/>
                <w:szCs w:val="18"/>
                <w:lang w:val="en-US" w:eastAsia="en-US" w:bidi="ar-SA"/>
              </w:rPr>
            </w:pPr>
            <w:r w:rsidRPr="00605C98">
              <w:rPr>
                <w:rFonts w:ascii="Times New Roman" w:eastAsia="Cambria" w:hAnsi="Times New Roman" w:cs="Times New Roman"/>
                <w:sz w:val="18"/>
                <w:szCs w:val="18"/>
                <w:lang w:val="en-US" w:eastAsia="en-US" w:bidi="ar-SA"/>
              </w:rPr>
              <w:t>0.16</w:t>
            </w:r>
          </w:p>
        </w:tc>
        <w:tc>
          <w:tcPr>
            <w:tcW w:w="2160" w:type="dxa"/>
            <w:vAlign w:val="center"/>
          </w:tcPr>
          <w:p w14:paraId="09D66CB4" w14:textId="506C1CC1" w:rsidR="00893765" w:rsidRPr="00605C98" w:rsidRDefault="00893765" w:rsidP="00893765">
            <w:pPr>
              <w:spacing w:after="200" w:line="276" w:lineRule="auto"/>
              <w:jc w:val="center"/>
              <w:rPr>
                <w:rFonts w:ascii="Times New Roman" w:eastAsia="MS Mincho" w:hAnsi="Times New Roman" w:cs="Times New Roman"/>
                <w:sz w:val="18"/>
                <w:szCs w:val="18"/>
                <w:lang w:val="en-US" w:eastAsia="en-US" w:bidi="ar-SA"/>
              </w:rPr>
            </w:pPr>
            <w:r w:rsidRPr="00605C98">
              <w:rPr>
                <w:rFonts w:ascii="Times New Roman" w:eastAsia="Cambria" w:hAnsi="Times New Roman" w:cs="Times New Roman"/>
                <w:sz w:val="18"/>
                <w:szCs w:val="18"/>
                <w:lang w:val="en-US" w:eastAsia="en-US" w:bidi="ar-SA"/>
              </w:rPr>
              <w:t>0.05</w:t>
            </w:r>
          </w:p>
        </w:tc>
      </w:tr>
      <w:tr w:rsidR="00893765" w:rsidRPr="00860284" w14:paraId="2EEFB5F2" w14:textId="77777777" w:rsidTr="0AD772C8">
        <w:tc>
          <w:tcPr>
            <w:tcW w:w="2160" w:type="dxa"/>
            <w:vAlign w:val="center"/>
          </w:tcPr>
          <w:p w14:paraId="77337E72" w14:textId="3118ACA6" w:rsidR="00893765" w:rsidRPr="00605C98" w:rsidRDefault="3D4DAA34" w:rsidP="0AD772C8">
            <w:pPr>
              <w:spacing w:after="200" w:line="276" w:lineRule="auto"/>
              <w:jc w:val="center"/>
              <w:rPr>
                <w:rFonts w:ascii="Times New Roman" w:eastAsia="Cambria" w:hAnsi="Times New Roman" w:cs="Times New Roman"/>
                <w:sz w:val="18"/>
                <w:szCs w:val="18"/>
                <w:lang w:val="en-US" w:eastAsia="en-US" w:bidi="ar-SA"/>
              </w:rPr>
            </w:pPr>
            <w:r w:rsidRPr="00605C98">
              <w:rPr>
                <w:rFonts w:ascii="Times New Roman" w:eastAsia="Cambria" w:hAnsi="Times New Roman" w:cs="Times New Roman"/>
                <w:sz w:val="18"/>
                <w:szCs w:val="18"/>
                <w:lang w:val="en-US" w:eastAsia="en-US" w:bidi="ar-SA"/>
              </w:rPr>
              <w:t>Calcium</w:t>
            </w:r>
            <w:r w:rsidR="0A928F37" w:rsidRPr="00605C98">
              <w:rPr>
                <w:rFonts w:ascii="Times New Roman" w:eastAsia="Cambria" w:hAnsi="Times New Roman" w:cs="Times New Roman"/>
                <w:sz w:val="18"/>
                <w:szCs w:val="18"/>
                <w:lang w:val="en-US" w:eastAsia="en-US" w:bidi="ar-SA"/>
              </w:rPr>
              <w:t xml:space="preserve"> -</w:t>
            </w:r>
            <w:r w:rsidRPr="00605C98">
              <w:rPr>
                <w:rFonts w:ascii="Times New Roman" w:eastAsia="Cambria" w:hAnsi="Times New Roman" w:cs="Times New Roman"/>
                <w:sz w:val="18"/>
                <w:szCs w:val="18"/>
                <w:lang w:val="en-US" w:eastAsia="en-US" w:bidi="ar-SA"/>
              </w:rPr>
              <w:t xml:space="preserve"> Missing</w:t>
            </w:r>
          </w:p>
        </w:tc>
        <w:tc>
          <w:tcPr>
            <w:tcW w:w="2160" w:type="dxa"/>
            <w:vAlign w:val="center"/>
          </w:tcPr>
          <w:p w14:paraId="0D86DF4B" w14:textId="1386DB02" w:rsidR="00893765" w:rsidRPr="00605C98" w:rsidRDefault="00893765" w:rsidP="00893765">
            <w:pPr>
              <w:spacing w:after="200" w:line="276" w:lineRule="auto"/>
              <w:jc w:val="center"/>
              <w:rPr>
                <w:rFonts w:ascii="Times New Roman" w:eastAsia="MS Mincho" w:hAnsi="Times New Roman" w:cs="Times New Roman"/>
                <w:sz w:val="18"/>
                <w:szCs w:val="18"/>
                <w:lang w:val="en-US" w:eastAsia="en-US" w:bidi="ar-SA"/>
              </w:rPr>
            </w:pPr>
            <w:r w:rsidRPr="00605C98">
              <w:rPr>
                <w:rFonts w:ascii="Times New Roman" w:eastAsia="Cambria" w:hAnsi="Times New Roman" w:cs="Times New Roman"/>
                <w:sz w:val="18"/>
                <w:szCs w:val="18"/>
                <w:lang w:val="en-US" w:eastAsia="en-US" w:bidi="ar-SA"/>
              </w:rPr>
              <w:t>-17.3</w:t>
            </w:r>
          </w:p>
        </w:tc>
        <w:tc>
          <w:tcPr>
            <w:tcW w:w="2160" w:type="dxa"/>
            <w:vAlign w:val="center"/>
          </w:tcPr>
          <w:p w14:paraId="0A30FED1" w14:textId="29A02A0F" w:rsidR="00893765" w:rsidRPr="00605C98" w:rsidRDefault="00893765" w:rsidP="00893765">
            <w:pPr>
              <w:spacing w:after="200" w:line="276" w:lineRule="auto"/>
              <w:jc w:val="center"/>
              <w:rPr>
                <w:rFonts w:ascii="Times New Roman" w:eastAsia="MS Mincho" w:hAnsi="Times New Roman" w:cs="Times New Roman"/>
                <w:sz w:val="18"/>
                <w:szCs w:val="18"/>
                <w:lang w:val="en-US" w:eastAsia="en-US" w:bidi="ar-SA"/>
              </w:rPr>
            </w:pPr>
            <w:r w:rsidRPr="00605C98">
              <w:rPr>
                <w:rFonts w:ascii="Times New Roman" w:eastAsia="Cambria" w:hAnsi="Times New Roman" w:cs="Times New Roman"/>
                <w:sz w:val="18"/>
                <w:szCs w:val="18"/>
                <w:lang w:val="en-US" w:eastAsia="en-US" w:bidi="ar-SA"/>
              </w:rPr>
              <w:t>1691.0</w:t>
            </w:r>
          </w:p>
        </w:tc>
        <w:tc>
          <w:tcPr>
            <w:tcW w:w="2160" w:type="dxa"/>
            <w:vAlign w:val="center"/>
          </w:tcPr>
          <w:p w14:paraId="14AC3EBE" w14:textId="701B826A" w:rsidR="00893765" w:rsidRPr="00605C98" w:rsidRDefault="00893765" w:rsidP="00893765">
            <w:pPr>
              <w:spacing w:after="200" w:line="276" w:lineRule="auto"/>
              <w:jc w:val="center"/>
              <w:rPr>
                <w:rFonts w:ascii="Times New Roman" w:eastAsia="MS Mincho" w:hAnsi="Times New Roman" w:cs="Times New Roman"/>
                <w:sz w:val="18"/>
                <w:szCs w:val="18"/>
                <w:lang w:val="en-US" w:eastAsia="en-US" w:bidi="ar-SA"/>
              </w:rPr>
            </w:pPr>
            <w:r w:rsidRPr="00605C98">
              <w:rPr>
                <w:rFonts w:ascii="Times New Roman" w:eastAsia="Cambria" w:hAnsi="Times New Roman" w:cs="Times New Roman"/>
                <w:sz w:val="18"/>
                <w:szCs w:val="18"/>
                <w:lang w:val="en-US" w:eastAsia="en-US" w:bidi="ar-SA"/>
              </w:rPr>
              <w:t>0.99</w:t>
            </w:r>
          </w:p>
        </w:tc>
      </w:tr>
      <w:tr w:rsidR="00893765" w:rsidRPr="00860284" w14:paraId="2DBA3B34" w14:textId="77777777" w:rsidTr="0AD772C8">
        <w:tc>
          <w:tcPr>
            <w:tcW w:w="2160" w:type="dxa"/>
            <w:vAlign w:val="center"/>
          </w:tcPr>
          <w:p w14:paraId="3D23E439" w14:textId="5A935475" w:rsidR="00893765" w:rsidRPr="00605C98" w:rsidRDefault="3D4DAA34" w:rsidP="00893765">
            <w:pPr>
              <w:spacing w:after="200" w:line="276" w:lineRule="auto"/>
              <w:jc w:val="center"/>
              <w:rPr>
                <w:rFonts w:ascii="Times New Roman" w:eastAsia="MS Mincho" w:hAnsi="Times New Roman" w:cs="Times New Roman"/>
                <w:sz w:val="18"/>
                <w:szCs w:val="18"/>
                <w:lang w:val="en-US" w:eastAsia="en-US" w:bidi="ar-SA"/>
              </w:rPr>
            </w:pPr>
            <w:r w:rsidRPr="00605C98">
              <w:rPr>
                <w:rFonts w:ascii="Times New Roman" w:eastAsia="Cambria" w:hAnsi="Times New Roman" w:cs="Times New Roman"/>
                <w:sz w:val="18"/>
                <w:szCs w:val="18"/>
                <w:lang w:val="en-US" w:eastAsia="en-US" w:bidi="ar-SA"/>
              </w:rPr>
              <w:t>Hemoglobin &gt;12</w:t>
            </w:r>
            <w:r w:rsidR="0E91F69B" w:rsidRPr="00605C98">
              <w:rPr>
                <w:rFonts w:ascii="Times New Roman" w:eastAsia="Cambria" w:hAnsi="Times New Roman" w:cs="Times New Roman"/>
                <w:sz w:val="18"/>
                <w:szCs w:val="18"/>
                <w:lang w:val="en-US" w:eastAsia="en-US" w:bidi="ar-SA"/>
              </w:rPr>
              <w:t xml:space="preserve"> g/dL</w:t>
            </w:r>
          </w:p>
        </w:tc>
        <w:tc>
          <w:tcPr>
            <w:tcW w:w="2160" w:type="dxa"/>
            <w:vAlign w:val="center"/>
          </w:tcPr>
          <w:p w14:paraId="24F73A59" w14:textId="030CF96E" w:rsidR="00893765" w:rsidRPr="00605C98" w:rsidRDefault="00893765" w:rsidP="00893765">
            <w:pPr>
              <w:spacing w:after="200" w:line="276" w:lineRule="auto"/>
              <w:jc w:val="center"/>
              <w:rPr>
                <w:rFonts w:ascii="Times New Roman" w:eastAsia="MS Mincho" w:hAnsi="Times New Roman" w:cs="Times New Roman"/>
                <w:sz w:val="18"/>
                <w:szCs w:val="18"/>
                <w:lang w:val="en-US" w:eastAsia="en-US" w:bidi="ar-SA"/>
              </w:rPr>
            </w:pPr>
            <w:r w:rsidRPr="00605C98">
              <w:rPr>
                <w:rFonts w:ascii="Times New Roman" w:eastAsia="Cambria" w:hAnsi="Times New Roman" w:cs="Times New Roman"/>
                <w:sz w:val="18"/>
                <w:szCs w:val="18"/>
                <w:lang w:val="en-US" w:eastAsia="en-US" w:bidi="ar-SA"/>
              </w:rPr>
              <w:t>-0.57</w:t>
            </w:r>
          </w:p>
        </w:tc>
        <w:tc>
          <w:tcPr>
            <w:tcW w:w="2160" w:type="dxa"/>
            <w:vAlign w:val="center"/>
          </w:tcPr>
          <w:p w14:paraId="3B86216E" w14:textId="07632923" w:rsidR="00893765" w:rsidRPr="00605C98" w:rsidRDefault="00893765" w:rsidP="00893765">
            <w:pPr>
              <w:spacing w:after="200" w:line="276" w:lineRule="auto"/>
              <w:jc w:val="center"/>
              <w:rPr>
                <w:rFonts w:ascii="Times New Roman" w:eastAsia="MS Mincho" w:hAnsi="Times New Roman" w:cs="Times New Roman"/>
                <w:sz w:val="18"/>
                <w:szCs w:val="18"/>
                <w:lang w:val="en-US" w:eastAsia="en-US" w:bidi="ar-SA"/>
              </w:rPr>
            </w:pPr>
            <w:r w:rsidRPr="00605C98">
              <w:rPr>
                <w:rFonts w:ascii="Times New Roman" w:eastAsia="Cambria" w:hAnsi="Times New Roman" w:cs="Times New Roman"/>
                <w:sz w:val="18"/>
                <w:szCs w:val="18"/>
                <w:lang w:val="en-US" w:eastAsia="en-US" w:bidi="ar-SA"/>
              </w:rPr>
              <w:t>0.20</w:t>
            </w:r>
          </w:p>
        </w:tc>
        <w:tc>
          <w:tcPr>
            <w:tcW w:w="2160" w:type="dxa"/>
            <w:vAlign w:val="center"/>
          </w:tcPr>
          <w:p w14:paraId="23BD3C2C" w14:textId="32A2901D" w:rsidR="00893765" w:rsidRPr="00605C98" w:rsidRDefault="00893765" w:rsidP="00893765">
            <w:pPr>
              <w:spacing w:after="200" w:line="276" w:lineRule="auto"/>
              <w:jc w:val="center"/>
              <w:rPr>
                <w:rFonts w:ascii="Times New Roman" w:eastAsia="MS Mincho" w:hAnsi="Times New Roman" w:cs="Times New Roman"/>
                <w:sz w:val="18"/>
                <w:szCs w:val="18"/>
                <w:lang w:val="en-US" w:eastAsia="en-US" w:bidi="ar-SA"/>
              </w:rPr>
            </w:pPr>
            <w:r w:rsidRPr="00605C98">
              <w:rPr>
                <w:rFonts w:ascii="Times New Roman" w:eastAsia="Cambria" w:hAnsi="Times New Roman" w:cs="Times New Roman"/>
                <w:sz w:val="18"/>
                <w:szCs w:val="18"/>
                <w:lang w:val="en-US" w:eastAsia="en-US" w:bidi="ar-SA"/>
              </w:rPr>
              <w:t>0.00 **</w:t>
            </w:r>
          </w:p>
        </w:tc>
      </w:tr>
      <w:tr w:rsidR="00893765" w:rsidRPr="00860284" w14:paraId="2A9CFF9F" w14:textId="77777777" w:rsidTr="0AD772C8">
        <w:tc>
          <w:tcPr>
            <w:tcW w:w="2160" w:type="dxa"/>
            <w:vAlign w:val="center"/>
          </w:tcPr>
          <w:p w14:paraId="5C7DFDD9" w14:textId="20D96F05" w:rsidR="00893765" w:rsidRPr="00605C98" w:rsidRDefault="3D4DAA34" w:rsidP="00893765">
            <w:pPr>
              <w:spacing w:after="200" w:line="276" w:lineRule="auto"/>
              <w:jc w:val="center"/>
              <w:rPr>
                <w:rFonts w:ascii="Times New Roman" w:eastAsia="MS Mincho" w:hAnsi="Times New Roman" w:cs="Times New Roman"/>
                <w:sz w:val="18"/>
                <w:szCs w:val="18"/>
                <w:lang w:val="en-US" w:eastAsia="en-US" w:bidi="ar-SA"/>
              </w:rPr>
            </w:pPr>
            <w:r w:rsidRPr="00605C98">
              <w:rPr>
                <w:rFonts w:ascii="Times New Roman" w:eastAsia="Cambria" w:hAnsi="Times New Roman" w:cs="Times New Roman"/>
                <w:sz w:val="18"/>
                <w:szCs w:val="18"/>
                <w:lang w:val="en-US" w:eastAsia="en-US" w:bidi="ar-SA"/>
              </w:rPr>
              <w:t>Hemoglobin 10-12</w:t>
            </w:r>
            <w:r w:rsidR="59C25162" w:rsidRPr="00605C98">
              <w:rPr>
                <w:rFonts w:ascii="Times New Roman" w:eastAsia="Cambria" w:hAnsi="Times New Roman" w:cs="Times New Roman"/>
                <w:sz w:val="18"/>
                <w:szCs w:val="18"/>
                <w:lang w:val="en-US" w:eastAsia="en-US" w:bidi="ar-SA"/>
              </w:rPr>
              <w:t xml:space="preserve"> g/dL</w:t>
            </w:r>
          </w:p>
        </w:tc>
        <w:tc>
          <w:tcPr>
            <w:tcW w:w="2160" w:type="dxa"/>
            <w:vAlign w:val="center"/>
          </w:tcPr>
          <w:p w14:paraId="6880645E" w14:textId="0A9FA03A" w:rsidR="00893765" w:rsidRPr="00605C98" w:rsidRDefault="00893765" w:rsidP="00893765">
            <w:pPr>
              <w:spacing w:after="200" w:line="276" w:lineRule="auto"/>
              <w:jc w:val="center"/>
              <w:rPr>
                <w:rFonts w:ascii="Times New Roman" w:eastAsia="MS Mincho" w:hAnsi="Times New Roman" w:cs="Times New Roman"/>
                <w:sz w:val="18"/>
                <w:szCs w:val="18"/>
                <w:lang w:val="en-US" w:eastAsia="en-US" w:bidi="ar-SA"/>
              </w:rPr>
            </w:pPr>
            <w:r w:rsidRPr="00605C98">
              <w:rPr>
                <w:rFonts w:ascii="Times New Roman" w:eastAsia="Cambria" w:hAnsi="Times New Roman" w:cs="Times New Roman"/>
                <w:sz w:val="18"/>
                <w:szCs w:val="18"/>
                <w:lang w:val="en-US" w:eastAsia="en-US" w:bidi="ar-SA"/>
              </w:rPr>
              <w:t>-0.52</w:t>
            </w:r>
          </w:p>
        </w:tc>
        <w:tc>
          <w:tcPr>
            <w:tcW w:w="2160" w:type="dxa"/>
            <w:vAlign w:val="center"/>
          </w:tcPr>
          <w:p w14:paraId="209751A0" w14:textId="2DFA6EA1" w:rsidR="00893765" w:rsidRPr="00605C98" w:rsidRDefault="00893765" w:rsidP="00893765">
            <w:pPr>
              <w:spacing w:after="200" w:line="276" w:lineRule="auto"/>
              <w:jc w:val="center"/>
              <w:rPr>
                <w:rFonts w:ascii="Times New Roman" w:eastAsia="MS Mincho" w:hAnsi="Times New Roman" w:cs="Times New Roman"/>
                <w:sz w:val="18"/>
                <w:szCs w:val="18"/>
                <w:lang w:val="en-US" w:eastAsia="en-US" w:bidi="ar-SA"/>
              </w:rPr>
            </w:pPr>
            <w:r w:rsidRPr="00605C98">
              <w:rPr>
                <w:rFonts w:ascii="Times New Roman" w:eastAsia="Cambria" w:hAnsi="Times New Roman" w:cs="Times New Roman"/>
                <w:sz w:val="18"/>
                <w:szCs w:val="18"/>
                <w:lang w:val="en-US" w:eastAsia="en-US" w:bidi="ar-SA"/>
              </w:rPr>
              <w:t>0.17</w:t>
            </w:r>
          </w:p>
        </w:tc>
        <w:tc>
          <w:tcPr>
            <w:tcW w:w="2160" w:type="dxa"/>
            <w:vAlign w:val="center"/>
          </w:tcPr>
          <w:p w14:paraId="68233B0B" w14:textId="01BD0C3D" w:rsidR="00893765" w:rsidRPr="00605C98" w:rsidRDefault="00893765" w:rsidP="00893765">
            <w:pPr>
              <w:spacing w:after="200" w:line="276" w:lineRule="auto"/>
              <w:jc w:val="center"/>
              <w:rPr>
                <w:rFonts w:ascii="Times New Roman" w:eastAsia="MS Mincho" w:hAnsi="Times New Roman" w:cs="Times New Roman"/>
                <w:sz w:val="18"/>
                <w:szCs w:val="18"/>
                <w:lang w:val="en-US" w:eastAsia="en-US" w:bidi="ar-SA"/>
              </w:rPr>
            </w:pPr>
            <w:r w:rsidRPr="00605C98">
              <w:rPr>
                <w:rFonts w:ascii="Times New Roman" w:eastAsia="Cambria" w:hAnsi="Times New Roman" w:cs="Times New Roman"/>
                <w:sz w:val="18"/>
                <w:szCs w:val="18"/>
                <w:lang w:val="en-US" w:eastAsia="en-US" w:bidi="ar-SA"/>
              </w:rPr>
              <w:t>0.00 **</w:t>
            </w:r>
          </w:p>
        </w:tc>
      </w:tr>
      <w:tr w:rsidR="00893765" w:rsidRPr="00860284" w14:paraId="14F8C42B" w14:textId="77777777" w:rsidTr="0AD772C8">
        <w:tc>
          <w:tcPr>
            <w:tcW w:w="2160" w:type="dxa"/>
            <w:vAlign w:val="center"/>
          </w:tcPr>
          <w:p w14:paraId="64073C71" w14:textId="449BE5FC" w:rsidR="00893765" w:rsidRPr="00605C98" w:rsidRDefault="3D4DAA34" w:rsidP="0AD772C8">
            <w:pPr>
              <w:spacing w:after="200" w:line="276" w:lineRule="auto"/>
              <w:jc w:val="center"/>
              <w:rPr>
                <w:rFonts w:ascii="Times New Roman" w:eastAsia="Cambria" w:hAnsi="Times New Roman" w:cs="Times New Roman"/>
                <w:sz w:val="18"/>
                <w:szCs w:val="18"/>
                <w:lang w:val="en-US" w:eastAsia="en-US" w:bidi="ar-SA"/>
              </w:rPr>
            </w:pPr>
            <w:r w:rsidRPr="00605C98">
              <w:rPr>
                <w:rFonts w:ascii="Times New Roman" w:eastAsia="Cambria" w:hAnsi="Times New Roman" w:cs="Times New Roman"/>
                <w:sz w:val="18"/>
                <w:szCs w:val="18"/>
                <w:lang w:val="en-US" w:eastAsia="en-US" w:bidi="ar-SA"/>
              </w:rPr>
              <w:t xml:space="preserve">Hemoglobin </w:t>
            </w:r>
            <w:r w:rsidR="01BB86D5" w:rsidRPr="00605C98">
              <w:rPr>
                <w:rFonts w:ascii="Times New Roman" w:eastAsia="Cambria" w:hAnsi="Times New Roman" w:cs="Times New Roman"/>
                <w:sz w:val="18"/>
                <w:szCs w:val="18"/>
                <w:lang w:val="en-US" w:eastAsia="en-US" w:bidi="ar-SA"/>
              </w:rPr>
              <w:t xml:space="preserve">- </w:t>
            </w:r>
            <w:r w:rsidRPr="00605C98">
              <w:rPr>
                <w:rFonts w:ascii="Times New Roman" w:eastAsia="Cambria" w:hAnsi="Times New Roman" w:cs="Times New Roman"/>
                <w:sz w:val="18"/>
                <w:szCs w:val="18"/>
                <w:lang w:val="en-US" w:eastAsia="en-US" w:bidi="ar-SA"/>
              </w:rPr>
              <w:t>Missing</w:t>
            </w:r>
          </w:p>
        </w:tc>
        <w:tc>
          <w:tcPr>
            <w:tcW w:w="2160" w:type="dxa"/>
            <w:vAlign w:val="center"/>
          </w:tcPr>
          <w:p w14:paraId="04A6B869" w14:textId="6D2E68C5" w:rsidR="00893765" w:rsidRPr="00605C98" w:rsidRDefault="00893765" w:rsidP="00893765">
            <w:pPr>
              <w:spacing w:after="200" w:line="276" w:lineRule="auto"/>
              <w:jc w:val="center"/>
              <w:rPr>
                <w:rFonts w:ascii="Times New Roman" w:eastAsia="MS Mincho" w:hAnsi="Times New Roman" w:cs="Times New Roman"/>
                <w:sz w:val="18"/>
                <w:szCs w:val="18"/>
                <w:lang w:val="en-US" w:eastAsia="en-US" w:bidi="ar-SA"/>
              </w:rPr>
            </w:pPr>
            <w:r w:rsidRPr="00605C98">
              <w:rPr>
                <w:rFonts w:ascii="Times New Roman" w:eastAsia="Cambria" w:hAnsi="Times New Roman" w:cs="Times New Roman"/>
                <w:sz w:val="18"/>
                <w:szCs w:val="18"/>
                <w:lang w:val="en-US" w:eastAsia="en-US" w:bidi="ar-SA"/>
              </w:rPr>
              <w:t>-0.84</w:t>
            </w:r>
          </w:p>
        </w:tc>
        <w:tc>
          <w:tcPr>
            <w:tcW w:w="2160" w:type="dxa"/>
            <w:vAlign w:val="center"/>
          </w:tcPr>
          <w:p w14:paraId="0AFD4334" w14:textId="5AF48E85" w:rsidR="00893765" w:rsidRPr="00605C98" w:rsidRDefault="00893765" w:rsidP="00893765">
            <w:pPr>
              <w:spacing w:after="200" w:line="276" w:lineRule="auto"/>
              <w:jc w:val="center"/>
              <w:rPr>
                <w:rFonts w:ascii="Times New Roman" w:eastAsia="MS Mincho" w:hAnsi="Times New Roman" w:cs="Times New Roman"/>
                <w:sz w:val="18"/>
                <w:szCs w:val="18"/>
                <w:lang w:val="en-US" w:eastAsia="en-US" w:bidi="ar-SA"/>
              </w:rPr>
            </w:pPr>
            <w:r w:rsidRPr="00605C98">
              <w:rPr>
                <w:rFonts w:ascii="Times New Roman" w:eastAsia="Cambria" w:hAnsi="Times New Roman" w:cs="Times New Roman"/>
                <w:sz w:val="18"/>
                <w:szCs w:val="18"/>
                <w:lang w:val="en-US" w:eastAsia="en-US" w:bidi="ar-SA"/>
              </w:rPr>
              <w:t>0.72</w:t>
            </w:r>
          </w:p>
        </w:tc>
        <w:tc>
          <w:tcPr>
            <w:tcW w:w="2160" w:type="dxa"/>
            <w:vAlign w:val="center"/>
          </w:tcPr>
          <w:p w14:paraId="3107D811" w14:textId="3EB57CFC" w:rsidR="00893765" w:rsidRPr="00605C98" w:rsidRDefault="00893765" w:rsidP="00893765">
            <w:pPr>
              <w:spacing w:after="200" w:line="276" w:lineRule="auto"/>
              <w:jc w:val="center"/>
              <w:rPr>
                <w:rFonts w:ascii="Times New Roman" w:eastAsia="MS Mincho" w:hAnsi="Times New Roman" w:cs="Times New Roman"/>
                <w:sz w:val="18"/>
                <w:szCs w:val="18"/>
                <w:lang w:val="en-US" w:eastAsia="en-US" w:bidi="ar-SA"/>
              </w:rPr>
            </w:pPr>
            <w:r w:rsidRPr="00605C98">
              <w:rPr>
                <w:rFonts w:ascii="Times New Roman" w:eastAsia="Cambria" w:hAnsi="Times New Roman" w:cs="Times New Roman"/>
                <w:sz w:val="18"/>
                <w:szCs w:val="18"/>
                <w:lang w:val="en-US" w:eastAsia="en-US" w:bidi="ar-SA"/>
              </w:rPr>
              <w:t>0.25</w:t>
            </w:r>
          </w:p>
        </w:tc>
      </w:tr>
      <w:tr w:rsidR="00893765" w:rsidRPr="00860284" w14:paraId="63B443FC" w14:textId="77777777" w:rsidTr="0AD772C8">
        <w:tc>
          <w:tcPr>
            <w:tcW w:w="2160" w:type="dxa"/>
            <w:vAlign w:val="center"/>
          </w:tcPr>
          <w:p w14:paraId="268A5DBF" w14:textId="3D1649CB" w:rsidR="00893765" w:rsidRPr="00605C98" w:rsidRDefault="00893765" w:rsidP="00893765">
            <w:pPr>
              <w:spacing w:after="200" w:line="276" w:lineRule="auto"/>
              <w:jc w:val="center"/>
              <w:rPr>
                <w:rFonts w:ascii="Times New Roman" w:eastAsia="MS Mincho" w:hAnsi="Times New Roman" w:cs="Times New Roman"/>
                <w:sz w:val="18"/>
                <w:szCs w:val="18"/>
                <w:lang w:val="en-US" w:eastAsia="en-US" w:bidi="ar-SA"/>
              </w:rPr>
            </w:pPr>
            <w:r w:rsidRPr="00605C98">
              <w:rPr>
                <w:rFonts w:ascii="Times New Roman" w:eastAsia="Cambria" w:hAnsi="Times New Roman" w:cs="Times New Roman"/>
                <w:sz w:val="18"/>
                <w:szCs w:val="18"/>
                <w:lang w:val="en-US" w:eastAsia="en-US" w:bidi="ar-SA"/>
              </w:rPr>
              <w:t>OCM</w:t>
            </w:r>
            <w:r w:rsidRPr="00605C98">
              <w:rPr>
                <w:rFonts w:ascii="Times New Roman" w:eastAsia="Cambria" w:hAnsi="Times New Roman" w:cs="Times New Roman"/>
                <w:sz w:val="18"/>
                <w:szCs w:val="18"/>
                <w:vertAlign w:val="subscript"/>
                <w:lang w:val="en-US" w:eastAsia="en-US" w:bidi="ar-SA"/>
              </w:rPr>
              <w:t xml:space="preserve">KTV </w:t>
            </w:r>
            <w:r w:rsidRPr="00605C98">
              <w:rPr>
                <w:rFonts w:ascii="Times New Roman" w:eastAsia="Cambria" w:hAnsi="Times New Roman" w:cs="Times New Roman"/>
                <w:sz w:val="18"/>
                <w:szCs w:val="18"/>
                <w:lang w:val="en-US" w:eastAsia="en-US" w:bidi="ar-SA"/>
              </w:rPr>
              <w:t>&gt;1.4</w:t>
            </w:r>
          </w:p>
        </w:tc>
        <w:tc>
          <w:tcPr>
            <w:tcW w:w="2160" w:type="dxa"/>
            <w:vAlign w:val="center"/>
          </w:tcPr>
          <w:p w14:paraId="253B1DBD" w14:textId="4555C6FF" w:rsidR="00893765" w:rsidRPr="00605C98" w:rsidRDefault="00893765" w:rsidP="00893765">
            <w:pPr>
              <w:spacing w:after="200" w:line="276" w:lineRule="auto"/>
              <w:jc w:val="center"/>
              <w:rPr>
                <w:rFonts w:ascii="Times New Roman" w:eastAsia="MS Mincho" w:hAnsi="Times New Roman" w:cs="Times New Roman"/>
                <w:sz w:val="18"/>
                <w:szCs w:val="18"/>
                <w:lang w:val="en-US" w:eastAsia="en-US" w:bidi="ar-SA"/>
              </w:rPr>
            </w:pPr>
            <w:r w:rsidRPr="00605C98">
              <w:rPr>
                <w:rFonts w:ascii="Times New Roman" w:eastAsia="Cambria" w:hAnsi="Times New Roman" w:cs="Times New Roman"/>
                <w:sz w:val="18"/>
                <w:szCs w:val="18"/>
                <w:lang w:val="en-US" w:eastAsia="en-US" w:bidi="ar-SA"/>
              </w:rPr>
              <w:t>-0.66</w:t>
            </w:r>
          </w:p>
        </w:tc>
        <w:tc>
          <w:tcPr>
            <w:tcW w:w="2160" w:type="dxa"/>
            <w:vAlign w:val="center"/>
          </w:tcPr>
          <w:p w14:paraId="67F09BB9" w14:textId="0C59399A" w:rsidR="00893765" w:rsidRPr="00605C98" w:rsidRDefault="00893765" w:rsidP="00893765">
            <w:pPr>
              <w:spacing w:after="200" w:line="276" w:lineRule="auto"/>
              <w:jc w:val="center"/>
              <w:rPr>
                <w:rFonts w:ascii="Times New Roman" w:eastAsia="MS Mincho" w:hAnsi="Times New Roman" w:cs="Times New Roman"/>
                <w:sz w:val="18"/>
                <w:szCs w:val="18"/>
                <w:lang w:val="en-US" w:eastAsia="en-US" w:bidi="ar-SA"/>
              </w:rPr>
            </w:pPr>
            <w:r w:rsidRPr="00605C98">
              <w:rPr>
                <w:rFonts w:ascii="Times New Roman" w:eastAsia="Cambria" w:hAnsi="Times New Roman" w:cs="Times New Roman"/>
                <w:sz w:val="18"/>
                <w:szCs w:val="18"/>
                <w:lang w:val="en-US" w:eastAsia="en-US" w:bidi="ar-SA"/>
              </w:rPr>
              <w:t>0.22</w:t>
            </w:r>
          </w:p>
        </w:tc>
        <w:tc>
          <w:tcPr>
            <w:tcW w:w="2160" w:type="dxa"/>
            <w:vAlign w:val="center"/>
          </w:tcPr>
          <w:p w14:paraId="1492EDAA" w14:textId="60447BD5" w:rsidR="00893765" w:rsidRPr="00605C98" w:rsidRDefault="00893765" w:rsidP="00893765">
            <w:pPr>
              <w:spacing w:after="200" w:line="276" w:lineRule="auto"/>
              <w:jc w:val="center"/>
              <w:rPr>
                <w:rFonts w:ascii="Times New Roman" w:eastAsia="MS Mincho" w:hAnsi="Times New Roman" w:cs="Times New Roman"/>
                <w:sz w:val="18"/>
                <w:szCs w:val="18"/>
                <w:lang w:val="en-US" w:eastAsia="en-US" w:bidi="ar-SA"/>
              </w:rPr>
            </w:pPr>
            <w:r w:rsidRPr="00605C98">
              <w:rPr>
                <w:rFonts w:ascii="Times New Roman" w:eastAsia="Cambria" w:hAnsi="Times New Roman" w:cs="Times New Roman"/>
                <w:sz w:val="18"/>
                <w:szCs w:val="18"/>
                <w:lang w:val="en-US" w:eastAsia="en-US" w:bidi="ar-SA"/>
              </w:rPr>
              <w:t>0.00 **</w:t>
            </w:r>
          </w:p>
        </w:tc>
      </w:tr>
      <w:tr w:rsidR="00893765" w:rsidRPr="00860284" w14:paraId="0BA13370" w14:textId="77777777" w:rsidTr="0AD772C8">
        <w:tc>
          <w:tcPr>
            <w:tcW w:w="2160" w:type="dxa"/>
            <w:vAlign w:val="center"/>
          </w:tcPr>
          <w:p w14:paraId="15A1015A" w14:textId="0DD0647A" w:rsidR="00893765" w:rsidRPr="00605C98" w:rsidRDefault="00893765" w:rsidP="00893765">
            <w:pPr>
              <w:spacing w:after="200" w:line="276" w:lineRule="auto"/>
              <w:jc w:val="center"/>
              <w:rPr>
                <w:rFonts w:ascii="Times New Roman" w:eastAsia="MS Mincho" w:hAnsi="Times New Roman" w:cs="Times New Roman"/>
                <w:sz w:val="18"/>
                <w:szCs w:val="18"/>
                <w:lang w:val="en-US" w:eastAsia="en-US" w:bidi="ar-SA"/>
              </w:rPr>
            </w:pPr>
            <w:r w:rsidRPr="00605C98">
              <w:rPr>
                <w:rFonts w:ascii="Times New Roman" w:eastAsia="Cambria" w:hAnsi="Times New Roman" w:cs="Times New Roman"/>
                <w:sz w:val="18"/>
                <w:szCs w:val="18"/>
                <w:lang w:val="en-US" w:eastAsia="en-US" w:bidi="ar-SA"/>
              </w:rPr>
              <w:t>OCM</w:t>
            </w:r>
            <w:r w:rsidRPr="00605C98">
              <w:rPr>
                <w:rFonts w:ascii="Times New Roman" w:eastAsia="Cambria" w:hAnsi="Times New Roman" w:cs="Times New Roman"/>
                <w:sz w:val="18"/>
                <w:szCs w:val="18"/>
                <w:vertAlign w:val="subscript"/>
                <w:lang w:val="en-US" w:eastAsia="en-US" w:bidi="ar-SA"/>
              </w:rPr>
              <w:t xml:space="preserve">KTV </w:t>
            </w:r>
            <w:r w:rsidRPr="00605C98">
              <w:rPr>
                <w:rFonts w:ascii="Times New Roman" w:eastAsia="Cambria" w:hAnsi="Times New Roman" w:cs="Times New Roman"/>
                <w:sz w:val="18"/>
                <w:szCs w:val="18"/>
                <w:lang w:val="en-US" w:eastAsia="en-US" w:bidi="ar-SA"/>
              </w:rPr>
              <w:t>1.2-1.4</w:t>
            </w:r>
          </w:p>
        </w:tc>
        <w:tc>
          <w:tcPr>
            <w:tcW w:w="2160" w:type="dxa"/>
            <w:vAlign w:val="center"/>
          </w:tcPr>
          <w:p w14:paraId="5CBD9543" w14:textId="6017F4A3" w:rsidR="00893765" w:rsidRPr="00605C98" w:rsidRDefault="00893765" w:rsidP="00893765">
            <w:pPr>
              <w:spacing w:after="200" w:line="276" w:lineRule="auto"/>
              <w:jc w:val="center"/>
              <w:rPr>
                <w:rFonts w:ascii="Times New Roman" w:eastAsia="MS Mincho" w:hAnsi="Times New Roman" w:cs="Times New Roman"/>
                <w:sz w:val="18"/>
                <w:szCs w:val="18"/>
                <w:lang w:val="en-US" w:eastAsia="en-US" w:bidi="ar-SA"/>
              </w:rPr>
            </w:pPr>
            <w:r w:rsidRPr="00605C98">
              <w:rPr>
                <w:rFonts w:ascii="Times New Roman" w:eastAsia="Cambria" w:hAnsi="Times New Roman" w:cs="Times New Roman"/>
                <w:sz w:val="18"/>
                <w:szCs w:val="18"/>
                <w:lang w:val="en-US" w:eastAsia="en-US" w:bidi="ar-SA"/>
              </w:rPr>
              <w:t>-0.68</w:t>
            </w:r>
          </w:p>
        </w:tc>
        <w:tc>
          <w:tcPr>
            <w:tcW w:w="2160" w:type="dxa"/>
            <w:vAlign w:val="center"/>
          </w:tcPr>
          <w:p w14:paraId="701414B0" w14:textId="31B3E01E" w:rsidR="00893765" w:rsidRPr="00605C98" w:rsidRDefault="00893765" w:rsidP="00893765">
            <w:pPr>
              <w:spacing w:after="200" w:line="276" w:lineRule="auto"/>
              <w:jc w:val="center"/>
              <w:rPr>
                <w:rFonts w:ascii="Times New Roman" w:eastAsia="MS Mincho" w:hAnsi="Times New Roman" w:cs="Times New Roman"/>
                <w:sz w:val="18"/>
                <w:szCs w:val="18"/>
                <w:lang w:val="en-US" w:eastAsia="en-US" w:bidi="ar-SA"/>
              </w:rPr>
            </w:pPr>
            <w:r w:rsidRPr="00605C98">
              <w:rPr>
                <w:rFonts w:ascii="Times New Roman" w:eastAsia="Cambria" w:hAnsi="Times New Roman" w:cs="Times New Roman"/>
                <w:sz w:val="18"/>
                <w:szCs w:val="18"/>
                <w:lang w:val="en-US" w:eastAsia="en-US" w:bidi="ar-SA"/>
              </w:rPr>
              <w:t>0.25</w:t>
            </w:r>
          </w:p>
        </w:tc>
        <w:tc>
          <w:tcPr>
            <w:tcW w:w="2160" w:type="dxa"/>
            <w:vAlign w:val="center"/>
          </w:tcPr>
          <w:p w14:paraId="4D6A8C9D" w14:textId="72ABA429" w:rsidR="00893765" w:rsidRPr="00605C98" w:rsidRDefault="00893765" w:rsidP="00893765">
            <w:pPr>
              <w:spacing w:after="200" w:line="276" w:lineRule="auto"/>
              <w:jc w:val="center"/>
              <w:rPr>
                <w:rFonts w:ascii="Times New Roman" w:eastAsia="MS Mincho" w:hAnsi="Times New Roman" w:cs="Times New Roman"/>
                <w:sz w:val="18"/>
                <w:szCs w:val="18"/>
                <w:lang w:val="en-US" w:eastAsia="en-US" w:bidi="ar-SA"/>
              </w:rPr>
            </w:pPr>
            <w:r w:rsidRPr="00605C98">
              <w:rPr>
                <w:rFonts w:ascii="Times New Roman" w:eastAsia="Cambria" w:hAnsi="Times New Roman" w:cs="Times New Roman"/>
                <w:sz w:val="18"/>
                <w:szCs w:val="18"/>
                <w:lang w:val="en-US" w:eastAsia="en-US" w:bidi="ar-SA"/>
              </w:rPr>
              <w:t>0.01 *</w:t>
            </w:r>
          </w:p>
        </w:tc>
      </w:tr>
      <w:tr w:rsidR="00893765" w:rsidRPr="00860284" w14:paraId="2840E22B" w14:textId="77777777" w:rsidTr="0AD772C8">
        <w:tc>
          <w:tcPr>
            <w:tcW w:w="2160" w:type="dxa"/>
            <w:vAlign w:val="center"/>
          </w:tcPr>
          <w:p w14:paraId="423EFF58" w14:textId="4C79772D" w:rsidR="00893765" w:rsidRPr="00605C98" w:rsidRDefault="3D4DAA34" w:rsidP="00893765">
            <w:pPr>
              <w:spacing w:after="200" w:line="276" w:lineRule="auto"/>
              <w:jc w:val="center"/>
              <w:rPr>
                <w:rFonts w:ascii="Times New Roman" w:eastAsia="MS Mincho" w:hAnsi="Times New Roman" w:cs="Times New Roman"/>
                <w:sz w:val="18"/>
                <w:szCs w:val="18"/>
                <w:lang w:val="en-US" w:eastAsia="en-US" w:bidi="ar-SA"/>
              </w:rPr>
            </w:pPr>
            <w:r w:rsidRPr="00605C98">
              <w:rPr>
                <w:rFonts w:ascii="Times New Roman" w:eastAsia="Cambria" w:hAnsi="Times New Roman" w:cs="Times New Roman"/>
                <w:sz w:val="18"/>
                <w:szCs w:val="18"/>
                <w:lang w:val="en-US" w:eastAsia="en-US" w:bidi="ar-SA"/>
              </w:rPr>
              <w:t>OCM</w:t>
            </w:r>
            <w:r w:rsidRPr="00605C98">
              <w:rPr>
                <w:rFonts w:ascii="Times New Roman" w:eastAsia="Cambria" w:hAnsi="Times New Roman" w:cs="Times New Roman"/>
                <w:sz w:val="18"/>
                <w:szCs w:val="18"/>
                <w:vertAlign w:val="subscript"/>
                <w:lang w:val="en-US" w:eastAsia="en-US" w:bidi="ar-SA"/>
              </w:rPr>
              <w:t>KTV</w:t>
            </w:r>
            <w:r w:rsidRPr="00605C98">
              <w:rPr>
                <w:rFonts w:ascii="Times New Roman" w:eastAsia="Cambria" w:hAnsi="Times New Roman" w:cs="Times New Roman"/>
                <w:sz w:val="18"/>
                <w:szCs w:val="18"/>
                <w:lang w:val="en-US" w:eastAsia="en-US" w:bidi="ar-SA"/>
              </w:rPr>
              <w:t xml:space="preserve"> </w:t>
            </w:r>
            <w:r w:rsidR="0C3A8AAD" w:rsidRPr="00605C98">
              <w:rPr>
                <w:rFonts w:ascii="Times New Roman" w:eastAsia="Cambria" w:hAnsi="Times New Roman" w:cs="Times New Roman"/>
                <w:sz w:val="18"/>
                <w:szCs w:val="18"/>
                <w:lang w:val="en-US" w:eastAsia="en-US" w:bidi="ar-SA"/>
              </w:rPr>
              <w:t xml:space="preserve">- </w:t>
            </w:r>
            <w:r w:rsidRPr="00605C98">
              <w:rPr>
                <w:rFonts w:ascii="Times New Roman" w:eastAsia="Cambria" w:hAnsi="Times New Roman" w:cs="Times New Roman"/>
                <w:sz w:val="18"/>
                <w:szCs w:val="18"/>
                <w:lang w:val="en-US" w:eastAsia="en-US" w:bidi="ar-SA"/>
              </w:rPr>
              <w:t>Missin</w:t>
            </w:r>
            <w:r w:rsidR="0BD23309" w:rsidRPr="00605C98">
              <w:rPr>
                <w:rFonts w:ascii="Times New Roman" w:eastAsia="Cambria" w:hAnsi="Times New Roman" w:cs="Times New Roman"/>
                <w:sz w:val="18"/>
                <w:szCs w:val="18"/>
                <w:lang w:val="en-US" w:eastAsia="en-US" w:bidi="ar-SA"/>
              </w:rPr>
              <w:t>g</w:t>
            </w:r>
          </w:p>
        </w:tc>
        <w:tc>
          <w:tcPr>
            <w:tcW w:w="2160" w:type="dxa"/>
            <w:vAlign w:val="center"/>
          </w:tcPr>
          <w:p w14:paraId="05D69A87" w14:textId="2ADAB2B0" w:rsidR="00893765" w:rsidRPr="00605C98" w:rsidRDefault="00893765" w:rsidP="00893765">
            <w:pPr>
              <w:spacing w:after="200" w:line="276" w:lineRule="auto"/>
              <w:jc w:val="center"/>
              <w:rPr>
                <w:rFonts w:ascii="Times New Roman" w:eastAsia="MS Mincho" w:hAnsi="Times New Roman" w:cs="Times New Roman"/>
                <w:sz w:val="18"/>
                <w:szCs w:val="18"/>
                <w:lang w:val="en-US" w:eastAsia="en-US" w:bidi="ar-SA"/>
              </w:rPr>
            </w:pPr>
            <w:r w:rsidRPr="00605C98">
              <w:rPr>
                <w:rFonts w:ascii="Times New Roman" w:eastAsia="Cambria" w:hAnsi="Times New Roman" w:cs="Times New Roman"/>
                <w:sz w:val="18"/>
                <w:szCs w:val="18"/>
                <w:lang w:val="en-US" w:eastAsia="en-US" w:bidi="ar-SA"/>
              </w:rPr>
              <w:t>-1.51</w:t>
            </w:r>
          </w:p>
        </w:tc>
        <w:tc>
          <w:tcPr>
            <w:tcW w:w="2160" w:type="dxa"/>
            <w:vAlign w:val="center"/>
          </w:tcPr>
          <w:p w14:paraId="14F2F26E" w14:textId="2F2372F7" w:rsidR="00893765" w:rsidRPr="00605C98" w:rsidRDefault="00893765" w:rsidP="00893765">
            <w:pPr>
              <w:spacing w:after="200" w:line="276" w:lineRule="auto"/>
              <w:jc w:val="center"/>
              <w:rPr>
                <w:rFonts w:ascii="Times New Roman" w:eastAsia="MS Mincho" w:hAnsi="Times New Roman" w:cs="Times New Roman"/>
                <w:sz w:val="18"/>
                <w:szCs w:val="18"/>
                <w:lang w:val="en-US" w:eastAsia="en-US" w:bidi="ar-SA"/>
              </w:rPr>
            </w:pPr>
            <w:r w:rsidRPr="00605C98">
              <w:rPr>
                <w:rFonts w:ascii="Times New Roman" w:eastAsia="Cambria" w:hAnsi="Times New Roman" w:cs="Times New Roman"/>
                <w:sz w:val="18"/>
                <w:szCs w:val="18"/>
                <w:lang w:val="en-US" w:eastAsia="en-US" w:bidi="ar-SA"/>
              </w:rPr>
              <w:t>1.19</w:t>
            </w:r>
          </w:p>
        </w:tc>
        <w:tc>
          <w:tcPr>
            <w:tcW w:w="2160" w:type="dxa"/>
            <w:vAlign w:val="center"/>
          </w:tcPr>
          <w:p w14:paraId="474B2114" w14:textId="1C2F7EB1" w:rsidR="00893765" w:rsidRPr="00605C98" w:rsidRDefault="00893765" w:rsidP="00893765">
            <w:pPr>
              <w:spacing w:after="200" w:line="276" w:lineRule="auto"/>
              <w:jc w:val="center"/>
              <w:rPr>
                <w:rFonts w:ascii="Times New Roman" w:eastAsia="MS Mincho" w:hAnsi="Times New Roman" w:cs="Times New Roman"/>
                <w:sz w:val="18"/>
                <w:szCs w:val="18"/>
                <w:lang w:val="en-US" w:eastAsia="en-US" w:bidi="ar-SA"/>
              </w:rPr>
            </w:pPr>
            <w:r w:rsidRPr="00605C98">
              <w:rPr>
                <w:rFonts w:ascii="Times New Roman" w:eastAsia="Cambria" w:hAnsi="Times New Roman" w:cs="Times New Roman"/>
                <w:sz w:val="18"/>
                <w:szCs w:val="18"/>
                <w:lang w:val="en-US" w:eastAsia="en-US" w:bidi="ar-SA"/>
              </w:rPr>
              <w:t>0.20</w:t>
            </w:r>
          </w:p>
        </w:tc>
      </w:tr>
      <w:tr w:rsidR="00893765" w:rsidRPr="00860284" w14:paraId="284AF3CF" w14:textId="77777777" w:rsidTr="0AD772C8">
        <w:tc>
          <w:tcPr>
            <w:tcW w:w="2160" w:type="dxa"/>
            <w:vAlign w:val="center"/>
          </w:tcPr>
          <w:p w14:paraId="5C3166A8" w14:textId="619856B4" w:rsidR="00893765" w:rsidRPr="00605C98" w:rsidRDefault="3D4DAA34" w:rsidP="0AD772C8">
            <w:pPr>
              <w:spacing w:after="200" w:line="276" w:lineRule="auto"/>
              <w:jc w:val="center"/>
              <w:rPr>
                <w:rFonts w:ascii="Times New Roman" w:eastAsia="MS Mincho" w:hAnsi="Times New Roman" w:cs="Times New Roman"/>
                <w:sz w:val="18"/>
                <w:szCs w:val="18"/>
                <w:lang w:val="en-US" w:eastAsia="en-US" w:bidi="ar-SA"/>
              </w:rPr>
            </w:pPr>
            <w:proofErr w:type="spellStart"/>
            <w:r w:rsidRPr="00605C98">
              <w:rPr>
                <w:rFonts w:ascii="Times New Roman" w:eastAsia="Cambria" w:hAnsi="Times New Roman" w:cs="Times New Roman"/>
                <w:sz w:val="18"/>
                <w:szCs w:val="18"/>
                <w:lang w:val="en-US" w:eastAsia="en-US" w:bidi="ar-SA"/>
              </w:rPr>
              <w:t>Pth</w:t>
            </w:r>
            <w:proofErr w:type="spellEnd"/>
            <w:r w:rsidRPr="00605C98">
              <w:rPr>
                <w:rFonts w:ascii="Times New Roman" w:eastAsia="Cambria" w:hAnsi="Times New Roman" w:cs="Times New Roman"/>
                <w:sz w:val="18"/>
                <w:szCs w:val="18"/>
                <w:lang w:val="en-US" w:eastAsia="en-US" w:bidi="ar-SA"/>
              </w:rPr>
              <w:t xml:space="preserve"> &gt;575</w:t>
            </w:r>
            <w:r w:rsidR="2A6F9282" w:rsidRPr="00605C98">
              <w:rPr>
                <w:rFonts w:ascii="Times New Roman" w:eastAsia="Cambria" w:hAnsi="Times New Roman" w:cs="Times New Roman"/>
                <w:sz w:val="18"/>
                <w:szCs w:val="18"/>
                <w:lang w:val="en-US" w:eastAsia="en-US" w:bidi="ar-SA"/>
              </w:rPr>
              <w:t xml:space="preserve"> </w:t>
            </w:r>
            <w:proofErr w:type="spellStart"/>
            <w:r w:rsidR="2A6F9282" w:rsidRPr="00605C98">
              <w:rPr>
                <w:rFonts w:ascii="Times New Roman" w:eastAsia="Cambria" w:hAnsi="Times New Roman" w:cs="Times New Roman"/>
                <w:sz w:val="18"/>
                <w:szCs w:val="18"/>
                <w:lang w:val="en-US" w:eastAsia="en-US" w:bidi="ar-SA"/>
              </w:rPr>
              <w:t>pg</w:t>
            </w:r>
            <w:proofErr w:type="spellEnd"/>
            <w:r w:rsidR="2A6F9282" w:rsidRPr="00605C98">
              <w:rPr>
                <w:rFonts w:ascii="Times New Roman" w:eastAsia="Cambria" w:hAnsi="Times New Roman" w:cs="Times New Roman"/>
                <w:sz w:val="18"/>
                <w:szCs w:val="18"/>
                <w:lang w:val="en-US" w:eastAsia="en-US" w:bidi="ar-SA"/>
              </w:rPr>
              <w:t>/mL</w:t>
            </w:r>
          </w:p>
        </w:tc>
        <w:tc>
          <w:tcPr>
            <w:tcW w:w="2160" w:type="dxa"/>
            <w:vAlign w:val="center"/>
          </w:tcPr>
          <w:p w14:paraId="6E3C2F78" w14:textId="5AFF1A3B" w:rsidR="00893765" w:rsidRPr="00605C98" w:rsidRDefault="00893765" w:rsidP="00893765">
            <w:pPr>
              <w:spacing w:after="200" w:line="276" w:lineRule="auto"/>
              <w:jc w:val="center"/>
              <w:rPr>
                <w:rFonts w:ascii="Times New Roman" w:eastAsia="MS Mincho" w:hAnsi="Times New Roman" w:cs="Times New Roman"/>
                <w:sz w:val="18"/>
                <w:szCs w:val="18"/>
                <w:lang w:val="en-US" w:eastAsia="en-US" w:bidi="ar-SA"/>
              </w:rPr>
            </w:pPr>
            <w:r w:rsidRPr="00605C98">
              <w:rPr>
                <w:rFonts w:ascii="Times New Roman" w:eastAsia="Cambria" w:hAnsi="Times New Roman" w:cs="Times New Roman"/>
                <w:sz w:val="18"/>
                <w:szCs w:val="18"/>
                <w:lang w:val="en-US" w:eastAsia="en-US" w:bidi="ar-SA"/>
              </w:rPr>
              <w:t>-0.18</w:t>
            </w:r>
          </w:p>
        </w:tc>
        <w:tc>
          <w:tcPr>
            <w:tcW w:w="2160" w:type="dxa"/>
            <w:vAlign w:val="center"/>
          </w:tcPr>
          <w:p w14:paraId="15F5F2C7" w14:textId="58D2A90E" w:rsidR="00893765" w:rsidRPr="00605C98" w:rsidRDefault="00893765" w:rsidP="00893765">
            <w:pPr>
              <w:spacing w:after="200" w:line="276" w:lineRule="auto"/>
              <w:jc w:val="center"/>
              <w:rPr>
                <w:rFonts w:ascii="Times New Roman" w:eastAsia="MS Mincho" w:hAnsi="Times New Roman" w:cs="Times New Roman"/>
                <w:sz w:val="18"/>
                <w:szCs w:val="18"/>
                <w:lang w:val="en-US" w:eastAsia="en-US" w:bidi="ar-SA"/>
              </w:rPr>
            </w:pPr>
            <w:r w:rsidRPr="00605C98">
              <w:rPr>
                <w:rFonts w:ascii="Times New Roman" w:eastAsia="Cambria" w:hAnsi="Times New Roman" w:cs="Times New Roman"/>
                <w:sz w:val="18"/>
                <w:szCs w:val="18"/>
                <w:lang w:val="en-US" w:eastAsia="en-US" w:bidi="ar-SA"/>
              </w:rPr>
              <w:t>0.19</w:t>
            </w:r>
          </w:p>
        </w:tc>
        <w:tc>
          <w:tcPr>
            <w:tcW w:w="2160" w:type="dxa"/>
            <w:vAlign w:val="center"/>
          </w:tcPr>
          <w:p w14:paraId="176F6A3A" w14:textId="03232BDC" w:rsidR="00893765" w:rsidRPr="00605C98" w:rsidRDefault="00893765" w:rsidP="00893765">
            <w:pPr>
              <w:spacing w:after="200" w:line="276" w:lineRule="auto"/>
              <w:jc w:val="center"/>
              <w:rPr>
                <w:rFonts w:ascii="Times New Roman" w:eastAsia="MS Mincho" w:hAnsi="Times New Roman" w:cs="Times New Roman"/>
                <w:sz w:val="18"/>
                <w:szCs w:val="18"/>
                <w:lang w:val="en-US" w:eastAsia="en-US" w:bidi="ar-SA"/>
              </w:rPr>
            </w:pPr>
            <w:r w:rsidRPr="00605C98">
              <w:rPr>
                <w:rFonts w:ascii="Times New Roman" w:eastAsia="Cambria" w:hAnsi="Times New Roman" w:cs="Times New Roman"/>
                <w:sz w:val="18"/>
                <w:szCs w:val="18"/>
                <w:lang w:val="en-US" w:eastAsia="en-US" w:bidi="ar-SA"/>
              </w:rPr>
              <w:t>0.37</w:t>
            </w:r>
          </w:p>
        </w:tc>
      </w:tr>
      <w:tr w:rsidR="00893765" w:rsidRPr="00860284" w14:paraId="79DE770D" w14:textId="77777777" w:rsidTr="0AD772C8">
        <w:tc>
          <w:tcPr>
            <w:tcW w:w="2160" w:type="dxa"/>
            <w:vAlign w:val="center"/>
          </w:tcPr>
          <w:p w14:paraId="5E7823A4" w14:textId="6D58A54A" w:rsidR="00893765" w:rsidRPr="00605C98" w:rsidRDefault="3D4DAA34" w:rsidP="0AD772C8">
            <w:pPr>
              <w:spacing w:after="200" w:line="276" w:lineRule="auto"/>
              <w:jc w:val="center"/>
              <w:rPr>
                <w:rFonts w:ascii="Times New Roman" w:eastAsia="MS Mincho" w:hAnsi="Times New Roman" w:cs="Times New Roman"/>
                <w:sz w:val="18"/>
                <w:szCs w:val="18"/>
                <w:lang w:val="en-US" w:eastAsia="en-US" w:bidi="ar-SA"/>
              </w:rPr>
            </w:pPr>
            <w:proofErr w:type="spellStart"/>
            <w:r w:rsidRPr="00605C98">
              <w:rPr>
                <w:rFonts w:ascii="Times New Roman" w:eastAsia="Cambria" w:hAnsi="Times New Roman" w:cs="Times New Roman"/>
                <w:sz w:val="18"/>
                <w:szCs w:val="18"/>
                <w:lang w:val="en-US" w:eastAsia="en-US" w:bidi="ar-SA"/>
              </w:rPr>
              <w:t>Pth</w:t>
            </w:r>
            <w:proofErr w:type="spellEnd"/>
            <w:r w:rsidRPr="00605C98">
              <w:rPr>
                <w:rFonts w:ascii="Times New Roman" w:eastAsia="Cambria" w:hAnsi="Times New Roman" w:cs="Times New Roman"/>
                <w:sz w:val="18"/>
                <w:szCs w:val="18"/>
                <w:lang w:val="en-US" w:eastAsia="en-US" w:bidi="ar-SA"/>
              </w:rPr>
              <w:t xml:space="preserve"> 130-575</w:t>
            </w:r>
            <w:r w:rsidR="24945DCF" w:rsidRPr="00605C98">
              <w:rPr>
                <w:rFonts w:ascii="Times New Roman" w:eastAsia="Cambria" w:hAnsi="Times New Roman" w:cs="Times New Roman"/>
                <w:sz w:val="18"/>
                <w:szCs w:val="18"/>
                <w:lang w:val="en-US" w:eastAsia="en-US" w:bidi="ar-SA"/>
              </w:rPr>
              <w:t xml:space="preserve"> </w:t>
            </w:r>
            <w:proofErr w:type="spellStart"/>
            <w:r w:rsidR="24945DCF" w:rsidRPr="00605C98">
              <w:rPr>
                <w:rFonts w:ascii="Times New Roman" w:eastAsia="Cambria" w:hAnsi="Times New Roman" w:cs="Times New Roman"/>
                <w:sz w:val="18"/>
                <w:szCs w:val="18"/>
                <w:lang w:val="en-US" w:eastAsia="en-US" w:bidi="ar-SA"/>
              </w:rPr>
              <w:t>pg</w:t>
            </w:r>
            <w:proofErr w:type="spellEnd"/>
            <w:r w:rsidR="24945DCF" w:rsidRPr="00605C98">
              <w:rPr>
                <w:rFonts w:ascii="Times New Roman" w:eastAsia="Cambria" w:hAnsi="Times New Roman" w:cs="Times New Roman"/>
                <w:sz w:val="18"/>
                <w:szCs w:val="18"/>
                <w:lang w:val="en-US" w:eastAsia="en-US" w:bidi="ar-SA"/>
              </w:rPr>
              <w:t>/mL</w:t>
            </w:r>
          </w:p>
        </w:tc>
        <w:tc>
          <w:tcPr>
            <w:tcW w:w="2160" w:type="dxa"/>
            <w:vAlign w:val="center"/>
          </w:tcPr>
          <w:p w14:paraId="41FC2371" w14:textId="1434AE08" w:rsidR="00893765" w:rsidRPr="00605C98" w:rsidRDefault="00893765" w:rsidP="00893765">
            <w:pPr>
              <w:spacing w:after="200" w:line="276" w:lineRule="auto"/>
              <w:jc w:val="center"/>
              <w:rPr>
                <w:rFonts w:ascii="Times New Roman" w:eastAsia="MS Mincho" w:hAnsi="Times New Roman" w:cs="Times New Roman"/>
                <w:sz w:val="18"/>
                <w:szCs w:val="18"/>
                <w:lang w:val="en-US" w:eastAsia="en-US" w:bidi="ar-SA"/>
              </w:rPr>
            </w:pPr>
            <w:r w:rsidRPr="00605C98">
              <w:rPr>
                <w:rFonts w:ascii="Times New Roman" w:eastAsia="Cambria" w:hAnsi="Times New Roman" w:cs="Times New Roman"/>
                <w:sz w:val="18"/>
                <w:szCs w:val="18"/>
                <w:lang w:val="en-US" w:eastAsia="en-US" w:bidi="ar-SA"/>
              </w:rPr>
              <w:t>-0.36</w:t>
            </w:r>
          </w:p>
        </w:tc>
        <w:tc>
          <w:tcPr>
            <w:tcW w:w="2160" w:type="dxa"/>
            <w:vAlign w:val="center"/>
          </w:tcPr>
          <w:p w14:paraId="00E8903A" w14:textId="12D9B061" w:rsidR="00893765" w:rsidRPr="00605C98" w:rsidRDefault="00893765" w:rsidP="00893765">
            <w:pPr>
              <w:spacing w:after="200" w:line="276" w:lineRule="auto"/>
              <w:jc w:val="center"/>
              <w:rPr>
                <w:rFonts w:ascii="Times New Roman" w:eastAsia="MS Mincho" w:hAnsi="Times New Roman" w:cs="Times New Roman"/>
                <w:sz w:val="18"/>
                <w:szCs w:val="18"/>
                <w:lang w:val="en-US" w:eastAsia="en-US" w:bidi="ar-SA"/>
              </w:rPr>
            </w:pPr>
            <w:r w:rsidRPr="00605C98">
              <w:rPr>
                <w:rFonts w:ascii="Times New Roman" w:eastAsia="Cambria" w:hAnsi="Times New Roman" w:cs="Times New Roman"/>
                <w:sz w:val="18"/>
                <w:szCs w:val="18"/>
                <w:lang w:val="en-US" w:eastAsia="en-US" w:bidi="ar-SA"/>
              </w:rPr>
              <w:t>0.14</w:t>
            </w:r>
          </w:p>
        </w:tc>
        <w:tc>
          <w:tcPr>
            <w:tcW w:w="2160" w:type="dxa"/>
            <w:vAlign w:val="center"/>
          </w:tcPr>
          <w:p w14:paraId="74F1C34E" w14:textId="5611D4A6" w:rsidR="00893765" w:rsidRPr="00605C98" w:rsidRDefault="00893765" w:rsidP="00893765">
            <w:pPr>
              <w:spacing w:after="200" w:line="276" w:lineRule="auto"/>
              <w:jc w:val="center"/>
              <w:rPr>
                <w:rFonts w:ascii="Times New Roman" w:eastAsia="MS Mincho" w:hAnsi="Times New Roman" w:cs="Times New Roman"/>
                <w:sz w:val="18"/>
                <w:szCs w:val="18"/>
                <w:lang w:val="en-US" w:eastAsia="en-US" w:bidi="ar-SA"/>
              </w:rPr>
            </w:pPr>
            <w:r w:rsidRPr="00605C98">
              <w:rPr>
                <w:rFonts w:ascii="Times New Roman" w:eastAsia="Cambria" w:hAnsi="Times New Roman" w:cs="Times New Roman"/>
                <w:sz w:val="18"/>
                <w:szCs w:val="18"/>
                <w:lang w:val="en-US" w:eastAsia="en-US" w:bidi="ar-SA"/>
              </w:rPr>
              <w:t>0.01 *</w:t>
            </w:r>
          </w:p>
        </w:tc>
      </w:tr>
      <w:tr w:rsidR="00893765" w:rsidRPr="00860284" w14:paraId="1481FEBF" w14:textId="77777777" w:rsidTr="0AD772C8">
        <w:tc>
          <w:tcPr>
            <w:tcW w:w="2160" w:type="dxa"/>
            <w:vAlign w:val="center"/>
          </w:tcPr>
          <w:p w14:paraId="668A32DE" w14:textId="1609B4AF" w:rsidR="00893765" w:rsidRPr="00605C98" w:rsidRDefault="3D4DAA34" w:rsidP="0AD772C8">
            <w:pPr>
              <w:spacing w:after="200" w:line="276" w:lineRule="auto"/>
              <w:jc w:val="center"/>
              <w:rPr>
                <w:rFonts w:ascii="Times New Roman" w:eastAsia="Cambria" w:hAnsi="Times New Roman" w:cs="Times New Roman"/>
                <w:sz w:val="18"/>
                <w:szCs w:val="18"/>
                <w:lang w:val="en-US" w:eastAsia="en-US" w:bidi="ar-SA"/>
              </w:rPr>
            </w:pPr>
            <w:proofErr w:type="spellStart"/>
            <w:r w:rsidRPr="00605C98">
              <w:rPr>
                <w:rFonts w:ascii="Times New Roman" w:eastAsia="Cambria" w:hAnsi="Times New Roman" w:cs="Times New Roman"/>
                <w:sz w:val="18"/>
                <w:szCs w:val="18"/>
                <w:lang w:val="en-US" w:eastAsia="en-US" w:bidi="ar-SA"/>
              </w:rPr>
              <w:t>Pth</w:t>
            </w:r>
            <w:proofErr w:type="spellEnd"/>
            <w:r w:rsidRPr="00605C98">
              <w:rPr>
                <w:rFonts w:ascii="Times New Roman" w:eastAsia="Cambria" w:hAnsi="Times New Roman" w:cs="Times New Roman"/>
                <w:sz w:val="18"/>
                <w:szCs w:val="18"/>
                <w:lang w:val="en-US" w:eastAsia="en-US" w:bidi="ar-SA"/>
              </w:rPr>
              <w:t xml:space="preserve"> </w:t>
            </w:r>
            <w:r w:rsidR="37314802" w:rsidRPr="00605C98">
              <w:rPr>
                <w:rFonts w:ascii="Times New Roman" w:eastAsia="Cambria" w:hAnsi="Times New Roman" w:cs="Times New Roman"/>
                <w:sz w:val="18"/>
                <w:szCs w:val="18"/>
                <w:lang w:val="en-US" w:eastAsia="en-US" w:bidi="ar-SA"/>
              </w:rPr>
              <w:t xml:space="preserve">- </w:t>
            </w:r>
            <w:r w:rsidRPr="00605C98">
              <w:rPr>
                <w:rFonts w:ascii="Times New Roman" w:eastAsia="Cambria" w:hAnsi="Times New Roman" w:cs="Times New Roman"/>
                <w:sz w:val="18"/>
                <w:szCs w:val="18"/>
                <w:lang w:val="en-US" w:eastAsia="en-US" w:bidi="ar-SA"/>
              </w:rPr>
              <w:t>Missing</w:t>
            </w:r>
          </w:p>
        </w:tc>
        <w:tc>
          <w:tcPr>
            <w:tcW w:w="2160" w:type="dxa"/>
            <w:vAlign w:val="center"/>
          </w:tcPr>
          <w:p w14:paraId="5ECE664F" w14:textId="5BA5895D" w:rsidR="00893765" w:rsidRPr="00605C98" w:rsidRDefault="00893765" w:rsidP="00893765">
            <w:pPr>
              <w:spacing w:after="200" w:line="276" w:lineRule="auto"/>
              <w:jc w:val="center"/>
              <w:rPr>
                <w:rFonts w:ascii="Times New Roman" w:eastAsia="MS Mincho" w:hAnsi="Times New Roman" w:cs="Times New Roman"/>
                <w:sz w:val="18"/>
                <w:szCs w:val="18"/>
                <w:lang w:val="en-US" w:eastAsia="en-US" w:bidi="ar-SA"/>
              </w:rPr>
            </w:pPr>
            <w:r w:rsidRPr="00605C98">
              <w:rPr>
                <w:rFonts w:ascii="Times New Roman" w:eastAsia="Cambria" w:hAnsi="Times New Roman" w:cs="Times New Roman"/>
                <w:sz w:val="18"/>
                <w:szCs w:val="18"/>
                <w:lang w:val="en-US" w:eastAsia="en-US" w:bidi="ar-SA"/>
              </w:rPr>
              <w:t>-0.21</w:t>
            </w:r>
          </w:p>
        </w:tc>
        <w:tc>
          <w:tcPr>
            <w:tcW w:w="2160" w:type="dxa"/>
            <w:vAlign w:val="center"/>
          </w:tcPr>
          <w:p w14:paraId="2F37C19D" w14:textId="52D89F02" w:rsidR="00893765" w:rsidRPr="00605C98" w:rsidRDefault="00893765" w:rsidP="00893765">
            <w:pPr>
              <w:spacing w:after="200" w:line="276" w:lineRule="auto"/>
              <w:jc w:val="center"/>
              <w:rPr>
                <w:rFonts w:ascii="Times New Roman" w:eastAsia="MS Mincho" w:hAnsi="Times New Roman" w:cs="Times New Roman"/>
                <w:sz w:val="18"/>
                <w:szCs w:val="18"/>
                <w:lang w:val="en-US" w:eastAsia="en-US" w:bidi="ar-SA"/>
              </w:rPr>
            </w:pPr>
            <w:r w:rsidRPr="00605C98">
              <w:rPr>
                <w:rFonts w:ascii="Times New Roman" w:eastAsia="Cambria" w:hAnsi="Times New Roman" w:cs="Times New Roman"/>
                <w:sz w:val="18"/>
                <w:szCs w:val="18"/>
                <w:lang w:val="en-US" w:eastAsia="en-US" w:bidi="ar-SA"/>
              </w:rPr>
              <w:t>0.29</w:t>
            </w:r>
          </w:p>
        </w:tc>
        <w:tc>
          <w:tcPr>
            <w:tcW w:w="2160" w:type="dxa"/>
            <w:vAlign w:val="center"/>
          </w:tcPr>
          <w:p w14:paraId="090B6082" w14:textId="7D8F2B23" w:rsidR="00893765" w:rsidRPr="00605C98" w:rsidRDefault="00893765" w:rsidP="00893765">
            <w:pPr>
              <w:spacing w:after="200" w:line="276" w:lineRule="auto"/>
              <w:jc w:val="center"/>
              <w:rPr>
                <w:rFonts w:ascii="Times New Roman" w:eastAsia="MS Mincho" w:hAnsi="Times New Roman" w:cs="Times New Roman"/>
                <w:sz w:val="18"/>
                <w:szCs w:val="18"/>
                <w:lang w:val="en-US" w:eastAsia="en-US" w:bidi="ar-SA"/>
              </w:rPr>
            </w:pPr>
            <w:r w:rsidRPr="00605C98">
              <w:rPr>
                <w:rFonts w:ascii="Times New Roman" w:eastAsia="Cambria" w:hAnsi="Times New Roman" w:cs="Times New Roman"/>
                <w:sz w:val="18"/>
                <w:szCs w:val="18"/>
                <w:lang w:val="en-US" w:eastAsia="en-US" w:bidi="ar-SA"/>
              </w:rPr>
              <w:t>0.47</w:t>
            </w:r>
          </w:p>
        </w:tc>
      </w:tr>
      <w:tr w:rsidR="00893765" w:rsidRPr="00860284" w14:paraId="51D21693" w14:textId="77777777" w:rsidTr="0AD772C8">
        <w:tc>
          <w:tcPr>
            <w:tcW w:w="2160" w:type="dxa"/>
            <w:vAlign w:val="center"/>
          </w:tcPr>
          <w:p w14:paraId="5A169C9C" w14:textId="02351D3E" w:rsidR="00893765" w:rsidRPr="00605C98" w:rsidRDefault="00893765" w:rsidP="00893765">
            <w:pPr>
              <w:spacing w:after="200" w:line="276" w:lineRule="auto"/>
              <w:jc w:val="center"/>
              <w:rPr>
                <w:rFonts w:ascii="Times New Roman" w:eastAsia="MS Mincho" w:hAnsi="Times New Roman" w:cs="Times New Roman"/>
                <w:sz w:val="18"/>
                <w:szCs w:val="18"/>
                <w:lang w:val="en-US" w:eastAsia="en-US" w:bidi="ar-SA"/>
              </w:rPr>
            </w:pPr>
            <w:r w:rsidRPr="00605C98">
              <w:rPr>
                <w:rFonts w:ascii="Times New Roman" w:eastAsia="Cambria" w:hAnsi="Times New Roman" w:cs="Times New Roman"/>
                <w:sz w:val="18"/>
                <w:szCs w:val="18"/>
                <w:lang w:val="en-US" w:eastAsia="en-US" w:bidi="ar-SA"/>
              </w:rPr>
              <w:t>CAP product &gt;55</w:t>
            </w:r>
          </w:p>
        </w:tc>
        <w:tc>
          <w:tcPr>
            <w:tcW w:w="2160" w:type="dxa"/>
            <w:vAlign w:val="center"/>
          </w:tcPr>
          <w:p w14:paraId="3082E17E" w14:textId="4D368184" w:rsidR="00893765" w:rsidRPr="00605C98" w:rsidRDefault="00893765" w:rsidP="00893765">
            <w:pPr>
              <w:spacing w:after="200" w:line="276" w:lineRule="auto"/>
              <w:jc w:val="center"/>
              <w:rPr>
                <w:rFonts w:ascii="Times New Roman" w:eastAsia="MS Mincho" w:hAnsi="Times New Roman" w:cs="Times New Roman"/>
                <w:sz w:val="18"/>
                <w:szCs w:val="18"/>
                <w:lang w:val="en-US" w:eastAsia="en-US" w:bidi="ar-SA"/>
              </w:rPr>
            </w:pPr>
            <w:r w:rsidRPr="00605C98">
              <w:rPr>
                <w:rFonts w:ascii="Times New Roman" w:eastAsia="Cambria" w:hAnsi="Times New Roman" w:cs="Times New Roman"/>
                <w:sz w:val="18"/>
                <w:szCs w:val="18"/>
                <w:lang w:val="en-US" w:eastAsia="en-US" w:bidi="ar-SA"/>
              </w:rPr>
              <w:t>0.50</w:t>
            </w:r>
          </w:p>
        </w:tc>
        <w:tc>
          <w:tcPr>
            <w:tcW w:w="2160" w:type="dxa"/>
            <w:vAlign w:val="center"/>
          </w:tcPr>
          <w:p w14:paraId="281169EE" w14:textId="6A1F217A" w:rsidR="00893765" w:rsidRPr="00605C98" w:rsidRDefault="00893765" w:rsidP="00893765">
            <w:pPr>
              <w:spacing w:after="200" w:line="276" w:lineRule="auto"/>
              <w:jc w:val="center"/>
              <w:rPr>
                <w:rFonts w:ascii="Times New Roman" w:eastAsia="MS Mincho" w:hAnsi="Times New Roman" w:cs="Times New Roman"/>
                <w:sz w:val="18"/>
                <w:szCs w:val="18"/>
                <w:lang w:val="en-US" w:eastAsia="en-US" w:bidi="ar-SA"/>
              </w:rPr>
            </w:pPr>
            <w:r w:rsidRPr="00605C98">
              <w:rPr>
                <w:rFonts w:ascii="Times New Roman" w:eastAsia="Cambria" w:hAnsi="Times New Roman" w:cs="Times New Roman"/>
                <w:sz w:val="18"/>
                <w:szCs w:val="18"/>
                <w:lang w:val="en-US" w:eastAsia="en-US" w:bidi="ar-SA"/>
              </w:rPr>
              <w:t>0.29</w:t>
            </w:r>
          </w:p>
        </w:tc>
        <w:tc>
          <w:tcPr>
            <w:tcW w:w="2160" w:type="dxa"/>
            <w:vAlign w:val="center"/>
          </w:tcPr>
          <w:p w14:paraId="3F198A0E" w14:textId="0367009C" w:rsidR="00893765" w:rsidRPr="00605C98" w:rsidRDefault="00893765" w:rsidP="00893765">
            <w:pPr>
              <w:spacing w:after="200" w:line="276" w:lineRule="auto"/>
              <w:jc w:val="center"/>
              <w:rPr>
                <w:rFonts w:ascii="Times New Roman" w:eastAsia="MS Mincho" w:hAnsi="Times New Roman" w:cs="Times New Roman"/>
                <w:sz w:val="18"/>
                <w:szCs w:val="18"/>
                <w:lang w:val="en-US" w:eastAsia="en-US" w:bidi="ar-SA"/>
              </w:rPr>
            </w:pPr>
            <w:r w:rsidRPr="00605C98">
              <w:rPr>
                <w:rFonts w:ascii="Times New Roman" w:eastAsia="Cambria" w:hAnsi="Times New Roman" w:cs="Times New Roman"/>
                <w:sz w:val="18"/>
                <w:szCs w:val="18"/>
                <w:lang w:val="en-US" w:eastAsia="en-US" w:bidi="ar-SA"/>
              </w:rPr>
              <w:t>0.09</w:t>
            </w:r>
          </w:p>
        </w:tc>
      </w:tr>
      <w:tr w:rsidR="00893765" w:rsidRPr="00860284" w14:paraId="0317205C" w14:textId="77777777" w:rsidTr="0AD772C8">
        <w:tc>
          <w:tcPr>
            <w:tcW w:w="2160" w:type="dxa"/>
            <w:vAlign w:val="center"/>
          </w:tcPr>
          <w:p w14:paraId="03B8D6EE" w14:textId="0A7D568A" w:rsidR="00893765" w:rsidRPr="00605C98" w:rsidRDefault="00893765" w:rsidP="00893765">
            <w:pPr>
              <w:spacing w:after="200" w:line="276" w:lineRule="auto"/>
              <w:jc w:val="center"/>
              <w:rPr>
                <w:rFonts w:ascii="Times New Roman" w:eastAsia="MS Mincho" w:hAnsi="Times New Roman" w:cs="Times New Roman"/>
                <w:sz w:val="18"/>
                <w:szCs w:val="18"/>
                <w:lang w:val="en-US" w:eastAsia="en-US" w:bidi="ar-SA"/>
              </w:rPr>
            </w:pPr>
            <w:r w:rsidRPr="00605C98">
              <w:rPr>
                <w:rFonts w:ascii="Times New Roman" w:eastAsia="Cambria" w:hAnsi="Times New Roman" w:cs="Times New Roman"/>
                <w:sz w:val="18"/>
                <w:szCs w:val="18"/>
                <w:lang w:val="en-US" w:eastAsia="en-US" w:bidi="ar-SA"/>
              </w:rPr>
              <w:t>CAP product 45-55</w:t>
            </w:r>
          </w:p>
        </w:tc>
        <w:tc>
          <w:tcPr>
            <w:tcW w:w="2160" w:type="dxa"/>
            <w:vAlign w:val="center"/>
          </w:tcPr>
          <w:p w14:paraId="651A0D8C" w14:textId="59155AE7" w:rsidR="00893765" w:rsidRPr="00605C98" w:rsidRDefault="00893765" w:rsidP="00893765">
            <w:pPr>
              <w:spacing w:after="200" w:line="276" w:lineRule="auto"/>
              <w:jc w:val="center"/>
              <w:rPr>
                <w:rFonts w:ascii="Times New Roman" w:eastAsia="MS Mincho" w:hAnsi="Times New Roman" w:cs="Times New Roman"/>
                <w:sz w:val="18"/>
                <w:szCs w:val="18"/>
                <w:lang w:val="en-US" w:eastAsia="en-US" w:bidi="ar-SA"/>
              </w:rPr>
            </w:pPr>
            <w:r w:rsidRPr="00605C98">
              <w:rPr>
                <w:rFonts w:ascii="Times New Roman" w:eastAsia="Cambria" w:hAnsi="Times New Roman" w:cs="Times New Roman"/>
                <w:sz w:val="18"/>
                <w:szCs w:val="18"/>
                <w:lang w:val="en-US" w:eastAsia="en-US" w:bidi="ar-SA"/>
              </w:rPr>
              <w:t>-0.12</w:t>
            </w:r>
          </w:p>
        </w:tc>
        <w:tc>
          <w:tcPr>
            <w:tcW w:w="2160" w:type="dxa"/>
            <w:vAlign w:val="center"/>
          </w:tcPr>
          <w:p w14:paraId="3386B0B1" w14:textId="65C5C0ED" w:rsidR="00893765" w:rsidRPr="00605C98" w:rsidRDefault="00893765" w:rsidP="00893765">
            <w:pPr>
              <w:spacing w:after="200" w:line="276" w:lineRule="auto"/>
              <w:jc w:val="center"/>
              <w:rPr>
                <w:rFonts w:ascii="Times New Roman" w:eastAsia="MS Mincho" w:hAnsi="Times New Roman" w:cs="Times New Roman"/>
                <w:sz w:val="18"/>
                <w:szCs w:val="18"/>
                <w:lang w:val="en-US" w:eastAsia="en-US" w:bidi="ar-SA"/>
              </w:rPr>
            </w:pPr>
            <w:r w:rsidRPr="00605C98">
              <w:rPr>
                <w:rFonts w:ascii="Times New Roman" w:eastAsia="Cambria" w:hAnsi="Times New Roman" w:cs="Times New Roman"/>
                <w:sz w:val="18"/>
                <w:szCs w:val="18"/>
                <w:lang w:val="en-US" w:eastAsia="en-US" w:bidi="ar-SA"/>
              </w:rPr>
              <w:t>0.16</w:t>
            </w:r>
          </w:p>
        </w:tc>
        <w:tc>
          <w:tcPr>
            <w:tcW w:w="2160" w:type="dxa"/>
            <w:vAlign w:val="center"/>
          </w:tcPr>
          <w:p w14:paraId="5135414E" w14:textId="53EA0B73" w:rsidR="00893765" w:rsidRPr="00605C98" w:rsidRDefault="00893765" w:rsidP="00893765">
            <w:pPr>
              <w:spacing w:after="200" w:line="276" w:lineRule="auto"/>
              <w:jc w:val="center"/>
              <w:rPr>
                <w:rFonts w:ascii="Times New Roman" w:eastAsia="MS Mincho" w:hAnsi="Times New Roman" w:cs="Times New Roman"/>
                <w:sz w:val="18"/>
                <w:szCs w:val="18"/>
                <w:lang w:val="en-US" w:eastAsia="en-US" w:bidi="ar-SA"/>
              </w:rPr>
            </w:pPr>
            <w:r w:rsidRPr="00605C98">
              <w:rPr>
                <w:rFonts w:ascii="Times New Roman" w:eastAsia="Cambria" w:hAnsi="Times New Roman" w:cs="Times New Roman"/>
                <w:sz w:val="18"/>
                <w:szCs w:val="18"/>
                <w:lang w:val="en-US" w:eastAsia="en-US" w:bidi="ar-SA"/>
              </w:rPr>
              <w:t>0.47</w:t>
            </w:r>
          </w:p>
        </w:tc>
      </w:tr>
      <w:tr w:rsidR="00893765" w:rsidRPr="00860284" w14:paraId="4A3D799D" w14:textId="77777777" w:rsidTr="0AD772C8">
        <w:tc>
          <w:tcPr>
            <w:tcW w:w="2160" w:type="dxa"/>
            <w:vAlign w:val="center"/>
          </w:tcPr>
          <w:p w14:paraId="294126CA" w14:textId="69E7C225" w:rsidR="00893765" w:rsidRPr="00605C98" w:rsidRDefault="3D4DAA34" w:rsidP="0AD772C8">
            <w:pPr>
              <w:spacing w:after="200" w:line="276" w:lineRule="auto"/>
              <w:jc w:val="center"/>
              <w:rPr>
                <w:rFonts w:ascii="Times New Roman" w:eastAsia="Cambria" w:hAnsi="Times New Roman" w:cs="Times New Roman"/>
                <w:sz w:val="18"/>
                <w:szCs w:val="18"/>
                <w:lang w:val="en-US" w:eastAsia="en-US" w:bidi="ar-SA"/>
              </w:rPr>
            </w:pPr>
            <w:r w:rsidRPr="00605C98">
              <w:rPr>
                <w:rFonts w:ascii="Times New Roman" w:eastAsia="Cambria" w:hAnsi="Times New Roman" w:cs="Times New Roman"/>
                <w:sz w:val="18"/>
                <w:szCs w:val="18"/>
                <w:lang w:val="en-US" w:eastAsia="en-US" w:bidi="ar-SA"/>
              </w:rPr>
              <w:t xml:space="preserve">CAP product </w:t>
            </w:r>
            <w:r w:rsidR="72AD35B7" w:rsidRPr="00605C98">
              <w:rPr>
                <w:rFonts w:ascii="Times New Roman" w:eastAsia="Cambria" w:hAnsi="Times New Roman" w:cs="Times New Roman"/>
                <w:sz w:val="18"/>
                <w:szCs w:val="18"/>
                <w:lang w:val="en-US" w:eastAsia="en-US" w:bidi="ar-SA"/>
              </w:rPr>
              <w:t xml:space="preserve">- </w:t>
            </w:r>
            <w:r w:rsidRPr="00605C98">
              <w:rPr>
                <w:rFonts w:ascii="Times New Roman" w:eastAsia="Cambria" w:hAnsi="Times New Roman" w:cs="Times New Roman"/>
                <w:sz w:val="18"/>
                <w:szCs w:val="18"/>
                <w:lang w:val="en-US" w:eastAsia="en-US" w:bidi="ar-SA"/>
              </w:rPr>
              <w:t>Missing</w:t>
            </w:r>
          </w:p>
        </w:tc>
        <w:tc>
          <w:tcPr>
            <w:tcW w:w="2160" w:type="dxa"/>
            <w:vAlign w:val="center"/>
          </w:tcPr>
          <w:p w14:paraId="4379E428" w14:textId="357EDB9C" w:rsidR="00893765" w:rsidRPr="00605C98" w:rsidRDefault="00893765" w:rsidP="00893765">
            <w:pPr>
              <w:spacing w:after="200" w:line="276" w:lineRule="auto"/>
              <w:jc w:val="center"/>
              <w:rPr>
                <w:rFonts w:ascii="Times New Roman" w:eastAsia="MS Mincho" w:hAnsi="Times New Roman" w:cs="Times New Roman"/>
                <w:sz w:val="18"/>
                <w:szCs w:val="18"/>
                <w:lang w:val="en-US" w:eastAsia="en-US" w:bidi="ar-SA"/>
              </w:rPr>
            </w:pPr>
            <w:r w:rsidRPr="00605C98">
              <w:rPr>
                <w:rFonts w:ascii="Times New Roman" w:eastAsia="Cambria" w:hAnsi="Times New Roman" w:cs="Times New Roman"/>
                <w:sz w:val="18"/>
                <w:szCs w:val="18"/>
                <w:lang w:val="en-US" w:eastAsia="en-US" w:bidi="ar-SA"/>
              </w:rPr>
              <w:t>16.2</w:t>
            </w:r>
          </w:p>
        </w:tc>
        <w:tc>
          <w:tcPr>
            <w:tcW w:w="2160" w:type="dxa"/>
            <w:vAlign w:val="center"/>
          </w:tcPr>
          <w:p w14:paraId="3632BC08" w14:textId="62D89329" w:rsidR="00893765" w:rsidRPr="00605C98" w:rsidRDefault="00893765" w:rsidP="00893765">
            <w:pPr>
              <w:spacing w:after="200" w:line="276" w:lineRule="auto"/>
              <w:jc w:val="center"/>
              <w:rPr>
                <w:rFonts w:ascii="Times New Roman" w:eastAsia="MS Mincho" w:hAnsi="Times New Roman" w:cs="Times New Roman"/>
                <w:sz w:val="18"/>
                <w:szCs w:val="18"/>
                <w:lang w:val="en-US" w:eastAsia="en-US" w:bidi="ar-SA"/>
              </w:rPr>
            </w:pPr>
            <w:r w:rsidRPr="00605C98">
              <w:rPr>
                <w:rFonts w:ascii="Times New Roman" w:eastAsia="Cambria" w:hAnsi="Times New Roman" w:cs="Times New Roman"/>
                <w:sz w:val="18"/>
                <w:szCs w:val="18"/>
                <w:lang w:val="en-US" w:eastAsia="en-US" w:bidi="ar-SA"/>
              </w:rPr>
              <w:t>1691.0</w:t>
            </w:r>
          </w:p>
        </w:tc>
        <w:tc>
          <w:tcPr>
            <w:tcW w:w="2160" w:type="dxa"/>
            <w:vAlign w:val="center"/>
          </w:tcPr>
          <w:p w14:paraId="53644F27" w14:textId="723E58FB" w:rsidR="00893765" w:rsidRPr="00605C98" w:rsidRDefault="00893765" w:rsidP="00893765">
            <w:pPr>
              <w:spacing w:after="200" w:line="276" w:lineRule="auto"/>
              <w:jc w:val="center"/>
              <w:rPr>
                <w:rFonts w:ascii="Times New Roman" w:eastAsia="MS Mincho" w:hAnsi="Times New Roman" w:cs="Times New Roman"/>
                <w:sz w:val="18"/>
                <w:szCs w:val="18"/>
                <w:lang w:val="en-US" w:eastAsia="en-US" w:bidi="ar-SA"/>
              </w:rPr>
            </w:pPr>
            <w:r w:rsidRPr="00605C98">
              <w:rPr>
                <w:rFonts w:ascii="Times New Roman" w:eastAsia="Cambria" w:hAnsi="Times New Roman" w:cs="Times New Roman"/>
                <w:sz w:val="18"/>
                <w:szCs w:val="18"/>
                <w:lang w:val="en-US" w:eastAsia="en-US" w:bidi="ar-SA"/>
              </w:rPr>
              <w:t>0.99</w:t>
            </w:r>
          </w:p>
        </w:tc>
      </w:tr>
      <w:tr w:rsidR="00893765" w:rsidRPr="00860284" w14:paraId="1D95CF21" w14:textId="77777777" w:rsidTr="0AD772C8">
        <w:tc>
          <w:tcPr>
            <w:tcW w:w="2160" w:type="dxa"/>
            <w:vAlign w:val="center"/>
          </w:tcPr>
          <w:p w14:paraId="336F4BD6" w14:textId="2616604D" w:rsidR="00893765" w:rsidRPr="00605C98" w:rsidRDefault="3D4DAA34" w:rsidP="0AD772C8">
            <w:pPr>
              <w:spacing w:after="200" w:line="276" w:lineRule="auto"/>
              <w:jc w:val="center"/>
              <w:rPr>
                <w:rFonts w:ascii="Times New Roman" w:eastAsia="MS Mincho" w:hAnsi="Times New Roman" w:cs="Times New Roman"/>
                <w:sz w:val="18"/>
                <w:szCs w:val="18"/>
                <w:lang w:val="en-US" w:eastAsia="en-US" w:bidi="ar-SA"/>
              </w:rPr>
            </w:pPr>
            <w:r w:rsidRPr="00605C98">
              <w:rPr>
                <w:rFonts w:ascii="Times New Roman" w:eastAsia="Cambria" w:hAnsi="Times New Roman" w:cs="Times New Roman"/>
                <w:sz w:val="18"/>
                <w:szCs w:val="18"/>
                <w:lang w:val="en-US" w:eastAsia="en-US" w:bidi="ar-SA"/>
              </w:rPr>
              <w:t>CRP &gt;10</w:t>
            </w:r>
            <w:r w:rsidR="180D29FF" w:rsidRPr="00605C98">
              <w:rPr>
                <w:rFonts w:ascii="Times New Roman" w:eastAsia="Cambria" w:hAnsi="Times New Roman" w:cs="Times New Roman"/>
                <w:sz w:val="18"/>
                <w:szCs w:val="18"/>
                <w:lang w:val="en-US" w:eastAsia="en-US" w:bidi="ar-SA"/>
              </w:rPr>
              <w:t xml:space="preserve"> mg/L</w:t>
            </w:r>
          </w:p>
        </w:tc>
        <w:tc>
          <w:tcPr>
            <w:tcW w:w="2160" w:type="dxa"/>
            <w:vAlign w:val="center"/>
          </w:tcPr>
          <w:p w14:paraId="4FBD1560" w14:textId="40910C0A" w:rsidR="00893765" w:rsidRPr="00605C98" w:rsidRDefault="00893765" w:rsidP="00893765">
            <w:pPr>
              <w:spacing w:after="200" w:line="276" w:lineRule="auto"/>
              <w:jc w:val="center"/>
              <w:rPr>
                <w:rFonts w:ascii="Times New Roman" w:eastAsia="MS Mincho" w:hAnsi="Times New Roman" w:cs="Times New Roman"/>
                <w:sz w:val="18"/>
                <w:szCs w:val="18"/>
                <w:lang w:val="en-US" w:eastAsia="en-US" w:bidi="ar-SA"/>
              </w:rPr>
            </w:pPr>
            <w:r w:rsidRPr="00605C98">
              <w:rPr>
                <w:rFonts w:ascii="Times New Roman" w:eastAsia="Cambria" w:hAnsi="Times New Roman" w:cs="Times New Roman"/>
                <w:sz w:val="18"/>
                <w:szCs w:val="18"/>
                <w:lang w:val="en-US" w:eastAsia="en-US" w:bidi="ar-SA"/>
              </w:rPr>
              <w:t>0.24</w:t>
            </w:r>
          </w:p>
        </w:tc>
        <w:tc>
          <w:tcPr>
            <w:tcW w:w="2160" w:type="dxa"/>
            <w:vAlign w:val="center"/>
          </w:tcPr>
          <w:p w14:paraId="23E9EC67" w14:textId="49613620" w:rsidR="00893765" w:rsidRPr="00605C98" w:rsidRDefault="00893765" w:rsidP="00893765">
            <w:pPr>
              <w:spacing w:after="200" w:line="276" w:lineRule="auto"/>
              <w:jc w:val="center"/>
              <w:rPr>
                <w:rFonts w:ascii="Times New Roman" w:eastAsia="MS Mincho" w:hAnsi="Times New Roman" w:cs="Times New Roman"/>
                <w:sz w:val="18"/>
                <w:szCs w:val="18"/>
                <w:lang w:val="en-US" w:eastAsia="en-US" w:bidi="ar-SA"/>
              </w:rPr>
            </w:pPr>
            <w:r w:rsidRPr="00605C98">
              <w:rPr>
                <w:rFonts w:ascii="Times New Roman" w:eastAsia="Cambria" w:hAnsi="Times New Roman" w:cs="Times New Roman"/>
                <w:sz w:val="18"/>
                <w:szCs w:val="18"/>
                <w:lang w:val="en-US" w:eastAsia="en-US" w:bidi="ar-SA"/>
              </w:rPr>
              <w:t>0.13</w:t>
            </w:r>
          </w:p>
        </w:tc>
        <w:tc>
          <w:tcPr>
            <w:tcW w:w="2160" w:type="dxa"/>
            <w:vAlign w:val="center"/>
          </w:tcPr>
          <w:p w14:paraId="601EEDCE" w14:textId="3A202A73" w:rsidR="00893765" w:rsidRPr="00605C98" w:rsidRDefault="00893765" w:rsidP="00893765">
            <w:pPr>
              <w:spacing w:after="200" w:line="276" w:lineRule="auto"/>
              <w:jc w:val="center"/>
              <w:rPr>
                <w:rFonts w:ascii="Times New Roman" w:eastAsia="MS Mincho" w:hAnsi="Times New Roman" w:cs="Times New Roman"/>
                <w:sz w:val="18"/>
                <w:szCs w:val="18"/>
                <w:lang w:val="en-US" w:eastAsia="en-US" w:bidi="ar-SA"/>
              </w:rPr>
            </w:pPr>
            <w:r w:rsidRPr="00605C98">
              <w:rPr>
                <w:rFonts w:ascii="Times New Roman" w:eastAsia="Cambria" w:hAnsi="Times New Roman" w:cs="Times New Roman"/>
                <w:sz w:val="18"/>
                <w:szCs w:val="18"/>
                <w:lang w:val="en-US" w:eastAsia="en-US" w:bidi="ar-SA"/>
              </w:rPr>
              <w:t>0.06</w:t>
            </w:r>
          </w:p>
        </w:tc>
      </w:tr>
      <w:tr w:rsidR="00893765" w:rsidRPr="00860284" w14:paraId="1A0B3B6C" w14:textId="77777777" w:rsidTr="0AD772C8">
        <w:tc>
          <w:tcPr>
            <w:tcW w:w="2160" w:type="dxa"/>
            <w:vAlign w:val="center"/>
          </w:tcPr>
          <w:p w14:paraId="1737EFEB" w14:textId="7F882AB8" w:rsidR="00893765" w:rsidRPr="00605C98" w:rsidRDefault="3D4DAA34" w:rsidP="0AD772C8">
            <w:pPr>
              <w:spacing w:after="200" w:line="276" w:lineRule="auto"/>
              <w:jc w:val="center"/>
              <w:rPr>
                <w:rFonts w:ascii="Times New Roman" w:eastAsia="MS Mincho" w:hAnsi="Times New Roman" w:cs="Times New Roman"/>
                <w:sz w:val="18"/>
                <w:szCs w:val="18"/>
                <w:lang w:val="en-US" w:eastAsia="en-US" w:bidi="ar-SA"/>
              </w:rPr>
            </w:pPr>
            <w:r w:rsidRPr="00605C98">
              <w:rPr>
                <w:rFonts w:ascii="Times New Roman" w:eastAsia="Cambria" w:hAnsi="Times New Roman" w:cs="Times New Roman"/>
                <w:sz w:val="18"/>
                <w:szCs w:val="18"/>
                <w:lang w:val="en-US" w:eastAsia="en-US" w:bidi="ar-SA"/>
              </w:rPr>
              <w:t>CRP 5-10</w:t>
            </w:r>
            <w:r w:rsidR="59EE98F8" w:rsidRPr="00605C98">
              <w:rPr>
                <w:rFonts w:ascii="Times New Roman" w:eastAsia="Cambria" w:hAnsi="Times New Roman" w:cs="Times New Roman"/>
                <w:sz w:val="18"/>
                <w:szCs w:val="18"/>
                <w:lang w:val="en-US" w:eastAsia="en-US" w:bidi="ar-SA"/>
              </w:rPr>
              <w:t xml:space="preserve"> mg/L</w:t>
            </w:r>
          </w:p>
        </w:tc>
        <w:tc>
          <w:tcPr>
            <w:tcW w:w="2160" w:type="dxa"/>
            <w:vAlign w:val="center"/>
          </w:tcPr>
          <w:p w14:paraId="57FBD66C" w14:textId="55B9541E" w:rsidR="00893765" w:rsidRPr="00605C98" w:rsidRDefault="00893765" w:rsidP="00893765">
            <w:pPr>
              <w:spacing w:after="200" w:line="276" w:lineRule="auto"/>
              <w:jc w:val="center"/>
              <w:rPr>
                <w:rFonts w:ascii="Times New Roman" w:eastAsia="MS Mincho" w:hAnsi="Times New Roman" w:cs="Times New Roman"/>
                <w:sz w:val="18"/>
                <w:szCs w:val="18"/>
                <w:lang w:val="en-US" w:eastAsia="en-US" w:bidi="ar-SA"/>
              </w:rPr>
            </w:pPr>
            <w:r w:rsidRPr="00605C98">
              <w:rPr>
                <w:rFonts w:ascii="Times New Roman" w:eastAsia="Cambria" w:hAnsi="Times New Roman" w:cs="Times New Roman"/>
                <w:sz w:val="18"/>
                <w:szCs w:val="18"/>
                <w:lang w:val="en-US" w:eastAsia="en-US" w:bidi="ar-SA"/>
              </w:rPr>
              <w:t>-0.07</w:t>
            </w:r>
          </w:p>
        </w:tc>
        <w:tc>
          <w:tcPr>
            <w:tcW w:w="2160" w:type="dxa"/>
            <w:vAlign w:val="center"/>
          </w:tcPr>
          <w:p w14:paraId="735DD515" w14:textId="530139D4" w:rsidR="00893765" w:rsidRPr="00605C98" w:rsidRDefault="00893765" w:rsidP="00893765">
            <w:pPr>
              <w:spacing w:after="200" w:line="276" w:lineRule="auto"/>
              <w:jc w:val="center"/>
              <w:rPr>
                <w:rFonts w:ascii="Times New Roman" w:eastAsia="MS Mincho" w:hAnsi="Times New Roman" w:cs="Times New Roman"/>
                <w:sz w:val="18"/>
                <w:szCs w:val="18"/>
                <w:lang w:val="en-US" w:eastAsia="en-US" w:bidi="ar-SA"/>
              </w:rPr>
            </w:pPr>
            <w:r w:rsidRPr="00605C98">
              <w:rPr>
                <w:rFonts w:ascii="Times New Roman" w:eastAsia="Cambria" w:hAnsi="Times New Roman" w:cs="Times New Roman"/>
                <w:sz w:val="18"/>
                <w:szCs w:val="18"/>
                <w:lang w:val="en-US" w:eastAsia="en-US" w:bidi="ar-SA"/>
              </w:rPr>
              <w:t>1.05</w:t>
            </w:r>
          </w:p>
        </w:tc>
        <w:tc>
          <w:tcPr>
            <w:tcW w:w="2160" w:type="dxa"/>
            <w:vAlign w:val="center"/>
          </w:tcPr>
          <w:p w14:paraId="71C47D63" w14:textId="3596B693" w:rsidR="00893765" w:rsidRPr="00605C98" w:rsidRDefault="00893765" w:rsidP="00893765">
            <w:pPr>
              <w:spacing w:after="200" w:line="276" w:lineRule="auto"/>
              <w:jc w:val="center"/>
              <w:rPr>
                <w:rFonts w:ascii="Times New Roman" w:eastAsia="MS Mincho" w:hAnsi="Times New Roman" w:cs="Times New Roman"/>
                <w:sz w:val="18"/>
                <w:szCs w:val="18"/>
                <w:lang w:val="en-US" w:eastAsia="en-US" w:bidi="ar-SA"/>
              </w:rPr>
            </w:pPr>
            <w:r w:rsidRPr="00605C98">
              <w:rPr>
                <w:rFonts w:ascii="Times New Roman" w:eastAsia="Cambria" w:hAnsi="Times New Roman" w:cs="Times New Roman"/>
                <w:sz w:val="18"/>
                <w:szCs w:val="18"/>
                <w:lang w:val="en-US" w:eastAsia="en-US" w:bidi="ar-SA"/>
              </w:rPr>
              <w:t>0.95</w:t>
            </w:r>
          </w:p>
        </w:tc>
      </w:tr>
      <w:tr w:rsidR="00893765" w:rsidRPr="00860284" w14:paraId="790ACA02" w14:textId="77777777" w:rsidTr="0AD772C8">
        <w:tc>
          <w:tcPr>
            <w:tcW w:w="2160" w:type="dxa"/>
            <w:vAlign w:val="center"/>
          </w:tcPr>
          <w:p w14:paraId="3BF36CD6" w14:textId="797ADC3A" w:rsidR="00893765" w:rsidRPr="00605C98" w:rsidRDefault="3D4DAA34" w:rsidP="0AD772C8">
            <w:pPr>
              <w:spacing w:after="200" w:line="276" w:lineRule="auto"/>
              <w:jc w:val="center"/>
              <w:rPr>
                <w:rFonts w:ascii="Times New Roman" w:eastAsia="Cambria" w:hAnsi="Times New Roman" w:cs="Times New Roman"/>
                <w:sz w:val="18"/>
                <w:szCs w:val="18"/>
                <w:lang w:val="en-US" w:eastAsia="en-US" w:bidi="ar-SA"/>
              </w:rPr>
            </w:pPr>
            <w:r w:rsidRPr="00605C98">
              <w:rPr>
                <w:rFonts w:ascii="Times New Roman" w:eastAsia="Cambria" w:hAnsi="Times New Roman" w:cs="Times New Roman"/>
                <w:sz w:val="18"/>
                <w:szCs w:val="18"/>
                <w:lang w:val="en-US" w:eastAsia="en-US" w:bidi="ar-SA"/>
              </w:rPr>
              <w:t xml:space="preserve">CRP </w:t>
            </w:r>
            <w:r w:rsidR="25F02C85" w:rsidRPr="00605C98">
              <w:rPr>
                <w:rFonts w:ascii="Times New Roman" w:eastAsia="Cambria" w:hAnsi="Times New Roman" w:cs="Times New Roman"/>
                <w:sz w:val="18"/>
                <w:szCs w:val="18"/>
                <w:lang w:val="en-US" w:eastAsia="en-US" w:bidi="ar-SA"/>
              </w:rPr>
              <w:t xml:space="preserve">- </w:t>
            </w:r>
            <w:r w:rsidRPr="00605C98">
              <w:rPr>
                <w:rFonts w:ascii="Times New Roman" w:eastAsia="Cambria" w:hAnsi="Times New Roman" w:cs="Times New Roman"/>
                <w:sz w:val="18"/>
                <w:szCs w:val="18"/>
                <w:lang w:val="en-US" w:eastAsia="en-US" w:bidi="ar-SA"/>
              </w:rPr>
              <w:t>Missing</w:t>
            </w:r>
          </w:p>
        </w:tc>
        <w:tc>
          <w:tcPr>
            <w:tcW w:w="2160" w:type="dxa"/>
            <w:vAlign w:val="center"/>
          </w:tcPr>
          <w:p w14:paraId="04A315FA" w14:textId="17F284AE" w:rsidR="00893765" w:rsidRPr="00605C98" w:rsidRDefault="00893765" w:rsidP="00893765">
            <w:pPr>
              <w:spacing w:after="200" w:line="276" w:lineRule="auto"/>
              <w:jc w:val="center"/>
              <w:rPr>
                <w:rFonts w:ascii="Times New Roman" w:eastAsia="MS Mincho" w:hAnsi="Times New Roman" w:cs="Times New Roman"/>
                <w:sz w:val="18"/>
                <w:szCs w:val="18"/>
                <w:lang w:val="en-US" w:eastAsia="en-US" w:bidi="ar-SA"/>
              </w:rPr>
            </w:pPr>
            <w:r w:rsidRPr="00605C98">
              <w:rPr>
                <w:rFonts w:ascii="Times New Roman" w:eastAsia="Cambria" w:hAnsi="Times New Roman" w:cs="Times New Roman"/>
                <w:sz w:val="18"/>
                <w:szCs w:val="18"/>
                <w:lang w:val="en-US" w:eastAsia="en-US" w:bidi="ar-SA"/>
              </w:rPr>
              <w:t>-0.39</w:t>
            </w:r>
          </w:p>
        </w:tc>
        <w:tc>
          <w:tcPr>
            <w:tcW w:w="2160" w:type="dxa"/>
            <w:vAlign w:val="center"/>
          </w:tcPr>
          <w:p w14:paraId="7F8ECF30" w14:textId="0FAF75E7" w:rsidR="00893765" w:rsidRPr="00605C98" w:rsidRDefault="00893765" w:rsidP="00893765">
            <w:pPr>
              <w:spacing w:after="200" w:line="276" w:lineRule="auto"/>
              <w:jc w:val="center"/>
              <w:rPr>
                <w:rFonts w:ascii="Times New Roman" w:eastAsia="MS Mincho" w:hAnsi="Times New Roman" w:cs="Times New Roman"/>
                <w:sz w:val="18"/>
                <w:szCs w:val="18"/>
                <w:lang w:val="en-US" w:eastAsia="en-US" w:bidi="ar-SA"/>
              </w:rPr>
            </w:pPr>
            <w:r w:rsidRPr="00605C98">
              <w:rPr>
                <w:rFonts w:ascii="Times New Roman" w:eastAsia="Cambria" w:hAnsi="Times New Roman" w:cs="Times New Roman"/>
                <w:sz w:val="18"/>
                <w:szCs w:val="18"/>
                <w:lang w:val="en-US" w:eastAsia="en-US" w:bidi="ar-SA"/>
              </w:rPr>
              <w:t>0.19</w:t>
            </w:r>
          </w:p>
        </w:tc>
        <w:tc>
          <w:tcPr>
            <w:tcW w:w="2160" w:type="dxa"/>
            <w:vAlign w:val="center"/>
          </w:tcPr>
          <w:p w14:paraId="24AF6D8F" w14:textId="29EB9688" w:rsidR="00893765" w:rsidRPr="00605C98" w:rsidRDefault="00893765" w:rsidP="00893765">
            <w:pPr>
              <w:spacing w:after="200" w:line="276" w:lineRule="auto"/>
              <w:jc w:val="center"/>
              <w:rPr>
                <w:rFonts w:ascii="Times New Roman" w:eastAsia="MS Mincho" w:hAnsi="Times New Roman" w:cs="Times New Roman"/>
                <w:sz w:val="18"/>
                <w:szCs w:val="18"/>
                <w:lang w:val="en-US" w:eastAsia="en-US" w:bidi="ar-SA"/>
              </w:rPr>
            </w:pPr>
            <w:r w:rsidRPr="00605C98">
              <w:rPr>
                <w:rFonts w:ascii="Times New Roman" w:eastAsia="Cambria" w:hAnsi="Times New Roman" w:cs="Times New Roman"/>
                <w:sz w:val="18"/>
                <w:szCs w:val="18"/>
                <w:lang w:val="en-US" w:eastAsia="en-US" w:bidi="ar-SA"/>
              </w:rPr>
              <w:t>0.03 *</w:t>
            </w:r>
          </w:p>
        </w:tc>
      </w:tr>
      <w:tr w:rsidR="00893765" w:rsidRPr="00860284" w14:paraId="09F794DD" w14:textId="77777777" w:rsidTr="0AD772C8">
        <w:tc>
          <w:tcPr>
            <w:tcW w:w="2160" w:type="dxa"/>
            <w:vAlign w:val="center"/>
          </w:tcPr>
          <w:p w14:paraId="2DF49E5F" w14:textId="2611BE07" w:rsidR="00893765" w:rsidRPr="00605C98" w:rsidRDefault="00893765" w:rsidP="00893765">
            <w:pPr>
              <w:spacing w:after="200" w:line="276" w:lineRule="auto"/>
              <w:jc w:val="center"/>
              <w:rPr>
                <w:rFonts w:ascii="Times New Roman" w:eastAsia="MS Mincho" w:hAnsi="Times New Roman" w:cs="Times New Roman"/>
                <w:sz w:val="18"/>
                <w:szCs w:val="18"/>
                <w:lang w:val="en-US" w:eastAsia="en-US" w:bidi="ar-SA"/>
              </w:rPr>
            </w:pPr>
            <w:r w:rsidRPr="00605C98">
              <w:rPr>
                <w:rFonts w:ascii="Times New Roman" w:eastAsia="Cambria" w:hAnsi="Times New Roman" w:cs="Times New Roman"/>
                <w:sz w:val="18"/>
                <w:szCs w:val="18"/>
                <w:lang w:val="en-US"/>
              </w:rPr>
              <w:lastRenderedPageBreak/>
              <w:t>Percentage of HDF treatments (1 year)</w:t>
            </w:r>
          </w:p>
        </w:tc>
        <w:tc>
          <w:tcPr>
            <w:tcW w:w="2160" w:type="dxa"/>
            <w:vAlign w:val="center"/>
          </w:tcPr>
          <w:p w14:paraId="1C6C6EDE" w14:textId="3AD167B1" w:rsidR="00893765" w:rsidRPr="00605C98" w:rsidRDefault="00893765" w:rsidP="00893765">
            <w:pPr>
              <w:spacing w:after="200" w:line="276" w:lineRule="auto"/>
              <w:jc w:val="center"/>
              <w:rPr>
                <w:rFonts w:ascii="Times New Roman" w:eastAsia="MS Mincho" w:hAnsi="Times New Roman" w:cs="Times New Roman"/>
                <w:sz w:val="18"/>
                <w:szCs w:val="18"/>
                <w:lang w:val="en-US" w:eastAsia="en-US" w:bidi="ar-SA"/>
              </w:rPr>
            </w:pPr>
            <w:r w:rsidRPr="00605C98">
              <w:rPr>
                <w:rFonts w:ascii="Times New Roman" w:eastAsia="Cambria" w:hAnsi="Times New Roman" w:cs="Times New Roman"/>
                <w:sz w:val="18"/>
                <w:szCs w:val="18"/>
                <w:lang w:val="en-US" w:eastAsia="en-US" w:bidi="ar-SA"/>
              </w:rPr>
              <w:t>0.002</w:t>
            </w:r>
          </w:p>
        </w:tc>
        <w:tc>
          <w:tcPr>
            <w:tcW w:w="2160" w:type="dxa"/>
            <w:vAlign w:val="center"/>
          </w:tcPr>
          <w:p w14:paraId="06E5F1A6" w14:textId="725CA701" w:rsidR="00893765" w:rsidRPr="00605C98" w:rsidRDefault="00893765" w:rsidP="00893765">
            <w:pPr>
              <w:spacing w:after="200" w:line="276" w:lineRule="auto"/>
              <w:jc w:val="center"/>
              <w:rPr>
                <w:rFonts w:ascii="Times New Roman" w:eastAsia="MS Mincho" w:hAnsi="Times New Roman" w:cs="Times New Roman"/>
                <w:sz w:val="18"/>
                <w:szCs w:val="18"/>
                <w:lang w:val="en-US" w:eastAsia="en-US" w:bidi="ar-SA"/>
              </w:rPr>
            </w:pPr>
            <w:r w:rsidRPr="00605C98">
              <w:rPr>
                <w:rFonts w:ascii="Times New Roman" w:eastAsia="Cambria" w:hAnsi="Times New Roman" w:cs="Times New Roman"/>
                <w:sz w:val="18"/>
                <w:szCs w:val="18"/>
                <w:lang w:val="en-US" w:eastAsia="en-US" w:bidi="ar-SA"/>
              </w:rPr>
              <w:t>0.001</w:t>
            </w:r>
          </w:p>
        </w:tc>
        <w:tc>
          <w:tcPr>
            <w:tcW w:w="2160" w:type="dxa"/>
            <w:vAlign w:val="center"/>
          </w:tcPr>
          <w:p w14:paraId="3E742D38" w14:textId="2C1C0A7F" w:rsidR="00893765" w:rsidRPr="00605C98" w:rsidRDefault="00893765" w:rsidP="00893765">
            <w:pPr>
              <w:spacing w:after="200" w:line="276" w:lineRule="auto"/>
              <w:jc w:val="center"/>
              <w:rPr>
                <w:rFonts w:ascii="Times New Roman" w:eastAsia="MS Mincho" w:hAnsi="Times New Roman" w:cs="Times New Roman"/>
                <w:sz w:val="18"/>
                <w:szCs w:val="18"/>
                <w:lang w:val="en-US" w:eastAsia="en-US" w:bidi="ar-SA"/>
              </w:rPr>
            </w:pPr>
            <w:r w:rsidRPr="00605C98">
              <w:rPr>
                <w:rFonts w:ascii="Times New Roman" w:eastAsia="Cambria" w:hAnsi="Times New Roman" w:cs="Times New Roman"/>
                <w:sz w:val="18"/>
                <w:szCs w:val="18"/>
                <w:lang w:val="en-US" w:eastAsia="en-US" w:bidi="ar-SA"/>
              </w:rPr>
              <w:t>0.66</w:t>
            </w:r>
          </w:p>
        </w:tc>
      </w:tr>
      <w:tr w:rsidR="00893765" w:rsidRPr="00860284" w14:paraId="33B62933" w14:textId="77777777" w:rsidTr="0AD772C8">
        <w:tc>
          <w:tcPr>
            <w:tcW w:w="2160" w:type="dxa"/>
            <w:vAlign w:val="center"/>
          </w:tcPr>
          <w:p w14:paraId="7A169BC0" w14:textId="78D5AA8E" w:rsidR="00893765" w:rsidRPr="00605C98" w:rsidRDefault="00893765" w:rsidP="00893765">
            <w:pPr>
              <w:spacing w:after="200" w:line="276" w:lineRule="auto"/>
              <w:jc w:val="center"/>
              <w:rPr>
                <w:rFonts w:ascii="Times New Roman" w:eastAsia="MS Mincho" w:hAnsi="Times New Roman" w:cs="Times New Roman"/>
                <w:sz w:val="18"/>
                <w:szCs w:val="18"/>
                <w:lang w:val="en-US" w:eastAsia="en-US" w:bidi="ar-SA"/>
              </w:rPr>
            </w:pPr>
            <w:r w:rsidRPr="00605C98">
              <w:rPr>
                <w:rFonts w:ascii="Times New Roman" w:eastAsia="Cambria" w:hAnsi="Times New Roman" w:cs="Times New Roman"/>
                <w:sz w:val="18"/>
                <w:szCs w:val="18"/>
                <w:lang w:val="en-US" w:eastAsia="en-US" w:bidi="ar-SA"/>
              </w:rPr>
              <w:t>Fistula</w:t>
            </w:r>
          </w:p>
        </w:tc>
        <w:tc>
          <w:tcPr>
            <w:tcW w:w="2160" w:type="dxa"/>
            <w:vAlign w:val="center"/>
          </w:tcPr>
          <w:p w14:paraId="5062212A" w14:textId="000BCBF7" w:rsidR="00893765" w:rsidRPr="00605C98" w:rsidRDefault="00893765" w:rsidP="00893765">
            <w:pPr>
              <w:spacing w:after="200" w:line="276" w:lineRule="auto"/>
              <w:jc w:val="center"/>
              <w:rPr>
                <w:rFonts w:ascii="Times New Roman" w:eastAsia="MS Mincho" w:hAnsi="Times New Roman" w:cs="Times New Roman"/>
                <w:sz w:val="18"/>
                <w:szCs w:val="18"/>
                <w:lang w:val="en-US" w:eastAsia="en-US" w:bidi="ar-SA"/>
              </w:rPr>
            </w:pPr>
            <w:r w:rsidRPr="00605C98">
              <w:rPr>
                <w:rFonts w:ascii="Times New Roman" w:eastAsia="Cambria" w:hAnsi="Times New Roman" w:cs="Times New Roman"/>
                <w:sz w:val="18"/>
                <w:szCs w:val="18"/>
                <w:lang w:val="en-US" w:eastAsia="en-US" w:bidi="ar-SA"/>
              </w:rPr>
              <w:t>-0.41</w:t>
            </w:r>
          </w:p>
        </w:tc>
        <w:tc>
          <w:tcPr>
            <w:tcW w:w="2160" w:type="dxa"/>
            <w:vAlign w:val="center"/>
          </w:tcPr>
          <w:p w14:paraId="5F9F3161" w14:textId="1197B39C" w:rsidR="00893765" w:rsidRPr="00605C98" w:rsidRDefault="00893765" w:rsidP="00893765">
            <w:pPr>
              <w:spacing w:after="200" w:line="276" w:lineRule="auto"/>
              <w:jc w:val="center"/>
              <w:rPr>
                <w:rFonts w:ascii="Times New Roman" w:eastAsia="MS Mincho" w:hAnsi="Times New Roman" w:cs="Times New Roman"/>
                <w:sz w:val="18"/>
                <w:szCs w:val="18"/>
                <w:lang w:val="en-US" w:eastAsia="en-US" w:bidi="ar-SA"/>
              </w:rPr>
            </w:pPr>
            <w:r w:rsidRPr="00605C98">
              <w:rPr>
                <w:rFonts w:ascii="Times New Roman" w:eastAsia="Cambria" w:hAnsi="Times New Roman" w:cs="Times New Roman"/>
                <w:sz w:val="18"/>
                <w:szCs w:val="18"/>
                <w:lang w:val="en-US" w:eastAsia="en-US" w:bidi="ar-SA"/>
              </w:rPr>
              <w:t>0.31</w:t>
            </w:r>
          </w:p>
        </w:tc>
        <w:tc>
          <w:tcPr>
            <w:tcW w:w="2160" w:type="dxa"/>
            <w:vAlign w:val="center"/>
          </w:tcPr>
          <w:p w14:paraId="7936505E" w14:textId="30035FFC" w:rsidR="00893765" w:rsidRPr="00605C98" w:rsidRDefault="00893765" w:rsidP="00893765">
            <w:pPr>
              <w:spacing w:after="200" w:line="276" w:lineRule="auto"/>
              <w:jc w:val="center"/>
              <w:rPr>
                <w:rFonts w:ascii="Times New Roman" w:eastAsia="MS Mincho" w:hAnsi="Times New Roman" w:cs="Times New Roman"/>
                <w:sz w:val="18"/>
                <w:szCs w:val="18"/>
                <w:lang w:val="en-US" w:eastAsia="en-US" w:bidi="ar-SA"/>
              </w:rPr>
            </w:pPr>
            <w:r w:rsidRPr="00605C98">
              <w:rPr>
                <w:rFonts w:ascii="Times New Roman" w:eastAsia="Cambria" w:hAnsi="Times New Roman" w:cs="Times New Roman"/>
                <w:sz w:val="18"/>
                <w:szCs w:val="18"/>
                <w:lang w:val="en-US" w:eastAsia="en-US" w:bidi="ar-SA"/>
              </w:rPr>
              <w:t>0.19</w:t>
            </w:r>
          </w:p>
        </w:tc>
      </w:tr>
      <w:tr w:rsidR="00893765" w:rsidRPr="00860284" w14:paraId="32225424" w14:textId="77777777" w:rsidTr="0AD772C8">
        <w:tc>
          <w:tcPr>
            <w:tcW w:w="2160" w:type="dxa"/>
            <w:vAlign w:val="center"/>
          </w:tcPr>
          <w:p w14:paraId="6E575786" w14:textId="0E704057" w:rsidR="00893765" w:rsidRPr="00605C98" w:rsidRDefault="00893765" w:rsidP="00893765">
            <w:pPr>
              <w:spacing w:after="200" w:line="276" w:lineRule="auto"/>
              <w:jc w:val="center"/>
              <w:rPr>
                <w:rFonts w:ascii="Times New Roman" w:eastAsia="MS Mincho" w:hAnsi="Times New Roman" w:cs="Times New Roman"/>
                <w:sz w:val="18"/>
                <w:szCs w:val="18"/>
                <w:lang w:val="en-US" w:eastAsia="en-US" w:bidi="ar-SA"/>
              </w:rPr>
            </w:pPr>
            <w:r w:rsidRPr="00605C98">
              <w:rPr>
                <w:rFonts w:ascii="Times New Roman" w:eastAsia="Cambria" w:hAnsi="Times New Roman" w:cs="Times New Roman"/>
                <w:sz w:val="18"/>
                <w:szCs w:val="18"/>
                <w:lang w:val="en-US" w:eastAsia="en-US" w:bidi="ar-SA"/>
              </w:rPr>
              <w:t>Catheter</w:t>
            </w:r>
          </w:p>
        </w:tc>
        <w:tc>
          <w:tcPr>
            <w:tcW w:w="2160" w:type="dxa"/>
            <w:vAlign w:val="center"/>
          </w:tcPr>
          <w:p w14:paraId="27C5B341" w14:textId="3DC25ECE" w:rsidR="00893765" w:rsidRPr="00605C98" w:rsidRDefault="00893765" w:rsidP="00893765">
            <w:pPr>
              <w:spacing w:after="200" w:line="276" w:lineRule="auto"/>
              <w:jc w:val="center"/>
              <w:rPr>
                <w:rFonts w:ascii="Times New Roman" w:eastAsia="MS Mincho" w:hAnsi="Times New Roman" w:cs="Times New Roman"/>
                <w:sz w:val="18"/>
                <w:szCs w:val="18"/>
                <w:lang w:val="en-US" w:eastAsia="en-US" w:bidi="ar-SA"/>
              </w:rPr>
            </w:pPr>
            <w:r w:rsidRPr="00605C98">
              <w:rPr>
                <w:rFonts w:ascii="Times New Roman" w:eastAsia="Cambria" w:hAnsi="Times New Roman" w:cs="Times New Roman"/>
                <w:sz w:val="18"/>
                <w:szCs w:val="18"/>
                <w:lang w:val="en-US" w:eastAsia="en-US" w:bidi="ar-SA"/>
              </w:rPr>
              <w:t>-0.29</w:t>
            </w:r>
          </w:p>
        </w:tc>
        <w:tc>
          <w:tcPr>
            <w:tcW w:w="2160" w:type="dxa"/>
            <w:vAlign w:val="center"/>
          </w:tcPr>
          <w:p w14:paraId="667A9CF4" w14:textId="174EB988" w:rsidR="00893765" w:rsidRPr="00605C98" w:rsidRDefault="00893765" w:rsidP="00893765">
            <w:pPr>
              <w:spacing w:after="200" w:line="276" w:lineRule="auto"/>
              <w:jc w:val="center"/>
              <w:rPr>
                <w:rFonts w:ascii="Times New Roman" w:eastAsia="MS Mincho" w:hAnsi="Times New Roman" w:cs="Times New Roman"/>
                <w:sz w:val="18"/>
                <w:szCs w:val="18"/>
                <w:lang w:val="en-US" w:eastAsia="en-US" w:bidi="ar-SA"/>
              </w:rPr>
            </w:pPr>
            <w:r w:rsidRPr="00605C98">
              <w:rPr>
                <w:rFonts w:ascii="Times New Roman" w:eastAsia="Cambria" w:hAnsi="Times New Roman" w:cs="Times New Roman"/>
                <w:sz w:val="18"/>
                <w:szCs w:val="18"/>
                <w:lang w:val="en-US" w:eastAsia="en-US" w:bidi="ar-SA"/>
              </w:rPr>
              <w:t>0.32</w:t>
            </w:r>
          </w:p>
        </w:tc>
        <w:tc>
          <w:tcPr>
            <w:tcW w:w="2160" w:type="dxa"/>
            <w:vAlign w:val="center"/>
          </w:tcPr>
          <w:p w14:paraId="08E41C67" w14:textId="50BD5E37" w:rsidR="00893765" w:rsidRPr="00605C98" w:rsidRDefault="00893765" w:rsidP="00893765">
            <w:pPr>
              <w:spacing w:after="200" w:line="276" w:lineRule="auto"/>
              <w:jc w:val="center"/>
              <w:rPr>
                <w:rFonts w:ascii="Times New Roman" w:eastAsia="MS Mincho" w:hAnsi="Times New Roman" w:cs="Times New Roman"/>
                <w:sz w:val="18"/>
                <w:szCs w:val="18"/>
                <w:lang w:val="en-US" w:eastAsia="en-US" w:bidi="ar-SA"/>
              </w:rPr>
            </w:pPr>
            <w:r w:rsidRPr="00605C98">
              <w:rPr>
                <w:rFonts w:ascii="Times New Roman" w:eastAsia="Cambria" w:hAnsi="Times New Roman" w:cs="Times New Roman"/>
                <w:sz w:val="18"/>
                <w:szCs w:val="18"/>
                <w:lang w:val="en-US" w:eastAsia="en-US" w:bidi="ar-SA"/>
              </w:rPr>
              <w:t>0.37</w:t>
            </w:r>
          </w:p>
        </w:tc>
      </w:tr>
      <w:tr w:rsidR="00893765" w:rsidRPr="00860284" w14:paraId="09AB7677" w14:textId="77777777" w:rsidTr="0AD772C8">
        <w:tc>
          <w:tcPr>
            <w:tcW w:w="2160" w:type="dxa"/>
            <w:vAlign w:val="center"/>
          </w:tcPr>
          <w:p w14:paraId="6A02AFCF" w14:textId="675A5E36" w:rsidR="00893765" w:rsidRPr="00605C98" w:rsidRDefault="00893765" w:rsidP="00893765">
            <w:pPr>
              <w:spacing w:after="200" w:line="276" w:lineRule="auto"/>
              <w:jc w:val="center"/>
              <w:rPr>
                <w:rFonts w:ascii="Times New Roman" w:eastAsia="MS Mincho" w:hAnsi="Times New Roman" w:cs="Times New Roman"/>
                <w:sz w:val="18"/>
                <w:szCs w:val="18"/>
                <w:lang w:val="en-US" w:eastAsia="en-US" w:bidi="ar-SA"/>
              </w:rPr>
            </w:pPr>
            <w:r w:rsidRPr="00605C98">
              <w:rPr>
                <w:rFonts w:ascii="Times New Roman" w:eastAsia="Cambria" w:hAnsi="Times New Roman" w:cs="Times New Roman"/>
                <w:sz w:val="18"/>
                <w:szCs w:val="18"/>
                <w:lang w:val="en-US" w:eastAsia="en-US" w:bidi="ar-SA"/>
              </w:rPr>
              <w:t>Cancer</w:t>
            </w:r>
          </w:p>
        </w:tc>
        <w:tc>
          <w:tcPr>
            <w:tcW w:w="2160" w:type="dxa"/>
            <w:vAlign w:val="center"/>
          </w:tcPr>
          <w:p w14:paraId="041F8406" w14:textId="0EC53F10" w:rsidR="00893765" w:rsidRPr="00605C98" w:rsidRDefault="00893765" w:rsidP="00893765">
            <w:pPr>
              <w:spacing w:after="200" w:line="276" w:lineRule="auto"/>
              <w:jc w:val="center"/>
              <w:rPr>
                <w:rFonts w:ascii="Times New Roman" w:eastAsia="MS Mincho" w:hAnsi="Times New Roman" w:cs="Times New Roman"/>
                <w:sz w:val="18"/>
                <w:szCs w:val="18"/>
                <w:lang w:val="en-US" w:eastAsia="en-US" w:bidi="ar-SA"/>
              </w:rPr>
            </w:pPr>
            <w:r w:rsidRPr="00605C98">
              <w:rPr>
                <w:rFonts w:ascii="Times New Roman" w:eastAsia="Cambria" w:hAnsi="Times New Roman" w:cs="Times New Roman"/>
                <w:sz w:val="18"/>
                <w:szCs w:val="18"/>
                <w:lang w:val="en-US" w:eastAsia="en-US" w:bidi="ar-SA"/>
              </w:rPr>
              <w:t>-0.40</w:t>
            </w:r>
          </w:p>
        </w:tc>
        <w:tc>
          <w:tcPr>
            <w:tcW w:w="2160" w:type="dxa"/>
            <w:vAlign w:val="center"/>
          </w:tcPr>
          <w:p w14:paraId="48189C44" w14:textId="6A3AAB8E" w:rsidR="00893765" w:rsidRPr="00605C98" w:rsidRDefault="00893765" w:rsidP="00893765">
            <w:pPr>
              <w:spacing w:after="200" w:line="276" w:lineRule="auto"/>
              <w:jc w:val="center"/>
              <w:rPr>
                <w:rFonts w:ascii="Times New Roman" w:eastAsia="MS Mincho" w:hAnsi="Times New Roman" w:cs="Times New Roman"/>
                <w:sz w:val="18"/>
                <w:szCs w:val="18"/>
                <w:lang w:val="en-US" w:eastAsia="en-US" w:bidi="ar-SA"/>
              </w:rPr>
            </w:pPr>
            <w:r w:rsidRPr="00605C98">
              <w:rPr>
                <w:rFonts w:ascii="Times New Roman" w:eastAsia="Cambria" w:hAnsi="Times New Roman" w:cs="Times New Roman"/>
                <w:sz w:val="18"/>
                <w:szCs w:val="18"/>
                <w:lang w:val="en-US" w:eastAsia="en-US" w:bidi="ar-SA"/>
              </w:rPr>
              <w:t>0.19</w:t>
            </w:r>
          </w:p>
        </w:tc>
        <w:tc>
          <w:tcPr>
            <w:tcW w:w="2160" w:type="dxa"/>
            <w:vAlign w:val="center"/>
          </w:tcPr>
          <w:p w14:paraId="732FBE7B" w14:textId="5A194952" w:rsidR="00893765" w:rsidRPr="00605C98" w:rsidRDefault="00893765" w:rsidP="00893765">
            <w:pPr>
              <w:spacing w:after="200" w:line="276" w:lineRule="auto"/>
              <w:jc w:val="center"/>
              <w:rPr>
                <w:rFonts w:ascii="Times New Roman" w:eastAsia="MS Mincho" w:hAnsi="Times New Roman" w:cs="Times New Roman"/>
                <w:sz w:val="18"/>
                <w:szCs w:val="18"/>
                <w:lang w:val="en-US" w:eastAsia="en-US" w:bidi="ar-SA"/>
              </w:rPr>
            </w:pPr>
            <w:r w:rsidRPr="00605C98">
              <w:rPr>
                <w:rFonts w:ascii="Times New Roman" w:eastAsia="Cambria" w:hAnsi="Times New Roman" w:cs="Times New Roman"/>
                <w:sz w:val="18"/>
                <w:szCs w:val="18"/>
                <w:lang w:val="en-US" w:eastAsia="en-US" w:bidi="ar-SA"/>
              </w:rPr>
              <w:t>0.03 *</w:t>
            </w:r>
          </w:p>
        </w:tc>
      </w:tr>
      <w:tr w:rsidR="00893765" w:rsidRPr="00860284" w14:paraId="409B5C31" w14:textId="77777777" w:rsidTr="0AD772C8">
        <w:tc>
          <w:tcPr>
            <w:tcW w:w="2160" w:type="dxa"/>
            <w:vAlign w:val="center"/>
          </w:tcPr>
          <w:p w14:paraId="11EC576D" w14:textId="1148B6DB" w:rsidR="00893765" w:rsidRPr="00605C98" w:rsidRDefault="00893765" w:rsidP="00893765">
            <w:pPr>
              <w:spacing w:after="200" w:line="276" w:lineRule="auto"/>
              <w:jc w:val="center"/>
              <w:rPr>
                <w:rFonts w:ascii="Times New Roman" w:eastAsia="MS Mincho" w:hAnsi="Times New Roman" w:cs="Times New Roman"/>
                <w:sz w:val="18"/>
                <w:szCs w:val="18"/>
                <w:lang w:val="en-US" w:eastAsia="en-US" w:bidi="ar-SA"/>
              </w:rPr>
            </w:pPr>
            <w:r w:rsidRPr="00605C98">
              <w:rPr>
                <w:rFonts w:ascii="Times New Roman" w:eastAsia="Cambria" w:hAnsi="Times New Roman" w:cs="Times New Roman"/>
                <w:sz w:val="18"/>
                <w:szCs w:val="18"/>
                <w:lang w:val="en-US" w:eastAsia="en-US" w:bidi="ar-SA"/>
              </w:rPr>
              <w:t>Diabetes</w:t>
            </w:r>
          </w:p>
        </w:tc>
        <w:tc>
          <w:tcPr>
            <w:tcW w:w="2160" w:type="dxa"/>
            <w:vAlign w:val="center"/>
          </w:tcPr>
          <w:p w14:paraId="32E299CF" w14:textId="4A98D619" w:rsidR="00893765" w:rsidRPr="00605C98" w:rsidRDefault="00893765" w:rsidP="00893765">
            <w:pPr>
              <w:spacing w:after="200" w:line="276" w:lineRule="auto"/>
              <w:jc w:val="center"/>
              <w:rPr>
                <w:rFonts w:ascii="Times New Roman" w:eastAsia="MS Mincho" w:hAnsi="Times New Roman" w:cs="Times New Roman"/>
                <w:sz w:val="18"/>
                <w:szCs w:val="18"/>
                <w:lang w:val="en-US" w:eastAsia="en-US" w:bidi="ar-SA"/>
              </w:rPr>
            </w:pPr>
            <w:r w:rsidRPr="00605C98">
              <w:rPr>
                <w:rFonts w:ascii="Times New Roman" w:eastAsia="Cambria" w:hAnsi="Times New Roman" w:cs="Times New Roman"/>
                <w:sz w:val="18"/>
                <w:szCs w:val="18"/>
                <w:lang w:val="en-US" w:eastAsia="en-US" w:bidi="ar-SA"/>
              </w:rPr>
              <w:t>-0.09</w:t>
            </w:r>
          </w:p>
        </w:tc>
        <w:tc>
          <w:tcPr>
            <w:tcW w:w="2160" w:type="dxa"/>
            <w:vAlign w:val="center"/>
          </w:tcPr>
          <w:p w14:paraId="3A33704B" w14:textId="7C0FA783" w:rsidR="00893765" w:rsidRPr="00605C98" w:rsidRDefault="00893765" w:rsidP="00893765">
            <w:pPr>
              <w:spacing w:after="200" w:line="276" w:lineRule="auto"/>
              <w:jc w:val="center"/>
              <w:rPr>
                <w:rFonts w:ascii="Times New Roman" w:eastAsia="MS Mincho" w:hAnsi="Times New Roman" w:cs="Times New Roman"/>
                <w:sz w:val="18"/>
                <w:szCs w:val="18"/>
                <w:lang w:val="en-US" w:eastAsia="en-US" w:bidi="ar-SA"/>
              </w:rPr>
            </w:pPr>
            <w:r w:rsidRPr="00605C98">
              <w:rPr>
                <w:rFonts w:ascii="Times New Roman" w:eastAsia="Cambria" w:hAnsi="Times New Roman" w:cs="Times New Roman"/>
                <w:sz w:val="18"/>
                <w:szCs w:val="18"/>
                <w:lang w:val="en-US" w:eastAsia="en-US" w:bidi="ar-SA"/>
              </w:rPr>
              <w:t>0.14</w:t>
            </w:r>
          </w:p>
        </w:tc>
        <w:tc>
          <w:tcPr>
            <w:tcW w:w="2160" w:type="dxa"/>
            <w:vAlign w:val="center"/>
          </w:tcPr>
          <w:p w14:paraId="6267BBC5" w14:textId="5AB519C5" w:rsidR="00893765" w:rsidRPr="00605C98" w:rsidRDefault="00893765" w:rsidP="00893765">
            <w:pPr>
              <w:spacing w:after="200" w:line="276" w:lineRule="auto"/>
              <w:jc w:val="center"/>
              <w:rPr>
                <w:rFonts w:ascii="Times New Roman" w:eastAsia="MS Mincho" w:hAnsi="Times New Roman" w:cs="Times New Roman"/>
                <w:sz w:val="18"/>
                <w:szCs w:val="18"/>
                <w:lang w:val="en-US" w:eastAsia="en-US" w:bidi="ar-SA"/>
              </w:rPr>
            </w:pPr>
            <w:r w:rsidRPr="00605C98">
              <w:rPr>
                <w:rFonts w:ascii="Times New Roman" w:eastAsia="Cambria" w:hAnsi="Times New Roman" w:cs="Times New Roman"/>
                <w:sz w:val="18"/>
                <w:szCs w:val="18"/>
                <w:lang w:val="en-US" w:eastAsia="en-US" w:bidi="ar-SA"/>
              </w:rPr>
              <w:t>0.51</w:t>
            </w:r>
          </w:p>
        </w:tc>
      </w:tr>
      <w:tr w:rsidR="00893765" w:rsidRPr="00860284" w14:paraId="76E81912" w14:textId="77777777" w:rsidTr="0AD772C8">
        <w:tc>
          <w:tcPr>
            <w:tcW w:w="2160" w:type="dxa"/>
            <w:vAlign w:val="center"/>
          </w:tcPr>
          <w:p w14:paraId="232CA5A9" w14:textId="56D604BA" w:rsidR="00893765" w:rsidRPr="00605C98" w:rsidRDefault="00893765" w:rsidP="00893765">
            <w:pPr>
              <w:spacing w:after="200" w:line="276" w:lineRule="auto"/>
              <w:jc w:val="center"/>
              <w:rPr>
                <w:rFonts w:ascii="Times New Roman" w:eastAsia="MS Mincho" w:hAnsi="Times New Roman" w:cs="Times New Roman"/>
                <w:sz w:val="18"/>
                <w:szCs w:val="18"/>
                <w:lang w:val="en-US" w:eastAsia="en-US" w:bidi="ar-SA"/>
              </w:rPr>
            </w:pPr>
            <w:r w:rsidRPr="00605C98">
              <w:rPr>
                <w:rFonts w:ascii="Times New Roman" w:eastAsia="Cambria" w:hAnsi="Times New Roman" w:cs="Times New Roman"/>
                <w:sz w:val="18"/>
                <w:szCs w:val="18"/>
                <w:lang w:val="en-US" w:eastAsia="en-US" w:bidi="ar-SA"/>
              </w:rPr>
              <w:t>Cardiovascular Disease</w:t>
            </w:r>
          </w:p>
        </w:tc>
        <w:tc>
          <w:tcPr>
            <w:tcW w:w="2160" w:type="dxa"/>
            <w:vAlign w:val="center"/>
          </w:tcPr>
          <w:p w14:paraId="02DC006B" w14:textId="31B0CBEB" w:rsidR="00893765" w:rsidRPr="00605C98" w:rsidRDefault="00893765" w:rsidP="00893765">
            <w:pPr>
              <w:spacing w:after="200" w:line="276" w:lineRule="auto"/>
              <w:jc w:val="center"/>
              <w:rPr>
                <w:rFonts w:ascii="Times New Roman" w:eastAsia="MS Mincho" w:hAnsi="Times New Roman" w:cs="Times New Roman"/>
                <w:sz w:val="18"/>
                <w:szCs w:val="18"/>
                <w:lang w:val="en-US" w:eastAsia="en-US" w:bidi="ar-SA"/>
              </w:rPr>
            </w:pPr>
            <w:r w:rsidRPr="00605C98">
              <w:rPr>
                <w:rFonts w:ascii="Times New Roman" w:eastAsia="Cambria" w:hAnsi="Times New Roman" w:cs="Times New Roman"/>
                <w:sz w:val="18"/>
                <w:szCs w:val="18"/>
                <w:lang w:val="en-US" w:eastAsia="en-US" w:bidi="ar-SA"/>
              </w:rPr>
              <w:t>0.03</w:t>
            </w:r>
          </w:p>
        </w:tc>
        <w:tc>
          <w:tcPr>
            <w:tcW w:w="2160" w:type="dxa"/>
            <w:vAlign w:val="center"/>
          </w:tcPr>
          <w:p w14:paraId="4D08A8F1" w14:textId="1ABA1092" w:rsidR="00893765" w:rsidRPr="00605C98" w:rsidRDefault="00893765" w:rsidP="00893765">
            <w:pPr>
              <w:spacing w:after="200" w:line="276" w:lineRule="auto"/>
              <w:jc w:val="center"/>
              <w:rPr>
                <w:rFonts w:ascii="Times New Roman" w:eastAsia="MS Mincho" w:hAnsi="Times New Roman" w:cs="Times New Roman"/>
                <w:sz w:val="18"/>
                <w:szCs w:val="18"/>
                <w:lang w:val="en-US" w:eastAsia="en-US" w:bidi="ar-SA"/>
              </w:rPr>
            </w:pPr>
            <w:r w:rsidRPr="00605C98">
              <w:rPr>
                <w:rFonts w:ascii="Times New Roman" w:eastAsia="Cambria" w:hAnsi="Times New Roman" w:cs="Times New Roman"/>
                <w:sz w:val="18"/>
                <w:szCs w:val="18"/>
                <w:lang w:val="en-US" w:eastAsia="en-US" w:bidi="ar-SA"/>
              </w:rPr>
              <w:t>0.19</w:t>
            </w:r>
          </w:p>
        </w:tc>
        <w:tc>
          <w:tcPr>
            <w:tcW w:w="2160" w:type="dxa"/>
            <w:vAlign w:val="center"/>
          </w:tcPr>
          <w:p w14:paraId="6045F580" w14:textId="646C1828" w:rsidR="00893765" w:rsidRPr="00605C98" w:rsidRDefault="00893765" w:rsidP="00893765">
            <w:pPr>
              <w:spacing w:after="200" w:line="276" w:lineRule="auto"/>
              <w:jc w:val="center"/>
              <w:rPr>
                <w:rFonts w:ascii="Times New Roman" w:eastAsia="MS Mincho" w:hAnsi="Times New Roman" w:cs="Times New Roman"/>
                <w:sz w:val="18"/>
                <w:szCs w:val="18"/>
                <w:lang w:val="en-US" w:eastAsia="en-US" w:bidi="ar-SA"/>
              </w:rPr>
            </w:pPr>
            <w:r w:rsidRPr="00605C98">
              <w:rPr>
                <w:rFonts w:ascii="Times New Roman" w:eastAsia="Cambria" w:hAnsi="Times New Roman" w:cs="Times New Roman"/>
                <w:sz w:val="18"/>
                <w:szCs w:val="18"/>
                <w:lang w:val="en-US" w:eastAsia="en-US" w:bidi="ar-SA"/>
              </w:rPr>
              <w:t>0.88</w:t>
            </w:r>
          </w:p>
        </w:tc>
      </w:tr>
      <w:tr w:rsidR="00893765" w:rsidRPr="00860284" w14:paraId="2D0D60FA" w14:textId="77777777" w:rsidTr="0AD772C8">
        <w:tc>
          <w:tcPr>
            <w:tcW w:w="2160" w:type="dxa"/>
            <w:vAlign w:val="center"/>
          </w:tcPr>
          <w:p w14:paraId="4116C51E" w14:textId="4C8053D6" w:rsidR="00893765" w:rsidRPr="00605C98" w:rsidRDefault="00893765" w:rsidP="00893765">
            <w:pPr>
              <w:spacing w:after="200" w:line="276" w:lineRule="auto"/>
              <w:jc w:val="center"/>
              <w:rPr>
                <w:rFonts w:ascii="Times New Roman" w:eastAsia="MS Mincho" w:hAnsi="Times New Roman" w:cs="Times New Roman"/>
                <w:sz w:val="18"/>
                <w:szCs w:val="18"/>
                <w:lang w:val="en-US" w:eastAsia="en-US" w:bidi="ar-SA"/>
              </w:rPr>
            </w:pPr>
            <w:r w:rsidRPr="00605C98">
              <w:rPr>
                <w:rFonts w:ascii="Times New Roman" w:eastAsia="Cambria" w:hAnsi="Times New Roman" w:cs="Times New Roman"/>
                <w:sz w:val="18"/>
                <w:szCs w:val="18"/>
                <w:lang w:val="en-US" w:eastAsia="en-US" w:bidi="ar-SA"/>
              </w:rPr>
              <w:t>Congestive Heart Failure</w:t>
            </w:r>
          </w:p>
        </w:tc>
        <w:tc>
          <w:tcPr>
            <w:tcW w:w="2160" w:type="dxa"/>
            <w:vAlign w:val="center"/>
          </w:tcPr>
          <w:p w14:paraId="2194FA39" w14:textId="62A355AD" w:rsidR="00893765" w:rsidRPr="00605C98" w:rsidRDefault="00893765" w:rsidP="00893765">
            <w:pPr>
              <w:spacing w:after="200" w:line="276" w:lineRule="auto"/>
              <w:jc w:val="center"/>
              <w:rPr>
                <w:rFonts w:ascii="Times New Roman" w:eastAsia="MS Mincho" w:hAnsi="Times New Roman" w:cs="Times New Roman"/>
                <w:sz w:val="18"/>
                <w:szCs w:val="18"/>
                <w:lang w:val="en-US" w:eastAsia="en-US" w:bidi="ar-SA"/>
              </w:rPr>
            </w:pPr>
            <w:r w:rsidRPr="00605C98">
              <w:rPr>
                <w:rFonts w:ascii="Times New Roman" w:eastAsia="Cambria" w:hAnsi="Times New Roman" w:cs="Times New Roman"/>
                <w:sz w:val="18"/>
                <w:szCs w:val="18"/>
                <w:lang w:val="en-US" w:eastAsia="en-US" w:bidi="ar-SA"/>
              </w:rPr>
              <w:t>-0.04</w:t>
            </w:r>
          </w:p>
        </w:tc>
        <w:tc>
          <w:tcPr>
            <w:tcW w:w="2160" w:type="dxa"/>
            <w:vAlign w:val="center"/>
          </w:tcPr>
          <w:p w14:paraId="6B502CE1" w14:textId="2E494978" w:rsidR="00893765" w:rsidRPr="00605C98" w:rsidRDefault="00893765" w:rsidP="00893765">
            <w:pPr>
              <w:spacing w:after="200" w:line="276" w:lineRule="auto"/>
              <w:jc w:val="center"/>
              <w:rPr>
                <w:rFonts w:ascii="Times New Roman" w:eastAsia="MS Mincho" w:hAnsi="Times New Roman" w:cs="Times New Roman"/>
                <w:sz w:val="18"/>
                <w:szCs w:val="18"/>
                <w:lang w:val="en-US" w:eastAsia="en-US" w:bidi="ar-SA"/>
              </w:rPr>
            </w:pPr>
            <w:r w:rsidRPr="00605C98">
              <w:rPr>
                <w:rFonts w:ascii="Times New Roman" w:eastAsia="Cambria" w:hAnsi="Times New Roman" w:cs="Times New Roman"/>
                <w:sz w:val="18"/>
                <w:szCs w:val="18"/>
                <w:lang w:val="en-US" w:eastAsia="en-US" w:bidi="ar-SA"/>
              </w:rPr>
              <w:t>0.14</w:t>
            </w:r>
          </w:p>
        </w:tc>
        <w:tc>
          <w:tcPr>
            <w:tcW w:w="2160" w:type="dxa"/>
            <w:vAlign w:val="center"/>
          </w:tcPr>
          <w:p w14:paraId="7DD69B36" w14:textId="72E2600B" w:rsidR="00893765" w:rsidRPr="00605C98" w:rsidRDefault="00893765" w:rsidP="00893765">
            <w:pPr>
              <w:spacing w:after="200" w:line="276" w:lineRule="auto"/>
              <w:jc w:val="center"/>
              <w:rPr>
                <w:rFonts w:ascii="Times New Roman" w:eastAsia="MS Mincho" w:hAnsi="Times New Roman" w:cs="Times New Roman"/>
                <w:sz w:val="18"/>
                <w:szCs w:val="18"/>
                <w:lang w:val="en-US" w:eastAsia="en-US" w:bidi="ar-SA"/>
              </w:rPr>
            </w:pPr>
            <w:r w:rsidRPr="00605C98">
              <w:rPr>
                <w:rFonts w:ascii="Times New Roman" w:eastAsia="Cambria" w:hAnsi="Times New Roman" w:cs="Times New Roman"/>
                <w:sz w:val="18"/>
                <w:szCs w:val="18"/>
                <w:lang w:val="en-US" w:eastAsia="en-US" w:bidi="ar-SA"/>
              </w:rPr>
              <w:t>0.79</w:t>
            </w:r>
          </w:p>
        </w:tc>
      </w:tr>
      <w:tr w:rsidR="00893765" w:rsidRPr="00860284" w14:paraId="167AD217" w14:textId="77777777" w:rsidTr="0AD772C8">
        <w:tc>
          <w:tcPr>
            <w:tcW w:w="2160" w:type="dxa"/>
            <w:vAlign w:val="center"/>
          </w:tcPr>
          <w:p w14:paraId="754E221F" w14:textId="10ED212C" w:rsidR="00893765" w:rsidRPr="00605C98" w:rsidRDefault="00893765" w:rsidP="00893765">
            <w:pPr>
              <w:spacing w:after="200" w:line="276" w:lineRule="auto"/>
              <w:jc w:val="center"/>
              <w:rPr>
                <w:rFonts w:ascii="Times New Roman" w:eastAsia="MS Mincho" w:hAnsi="Times New Roman" w:cs="Times New Roman"/>
                <w:sz w:val="18"/>
                <w:szCs w:val="18"/>
                <w:lang w:val="en-US" w:eastAsia="en-US" w:bidi="ar-SA"/>
              </w:rPr>
            </w:pPr>
            <w:r w:rsidRPr="00605C98">
              <w:rPr>
                <w:rFonts w:ascii="Times New Roman" w:eastAsia="Cambria" w:hAnsi="Times New Roman" w:cs="Times New Roman"/>
                <w:sz w:val="18"/>
                <w:szCs w:val="18"/>
                <w:lang w:val="en-US" w:eastAsia="en-US" w:bidi="ar-SA"/>
              </w:rPr>
              <w:t>Hypertension</w:t>
            </w:r>
          </w:p>
        </w:tc>
        <w:tc>
          <w:tcPr>
            <w:tcW w:w="2160" w:type="dxa"/>
            <w:vAlign w:val="center"/>
          </w:tcPr>
          <w:p w14:paraId="517FEE28" w14:textId="4C388139" w:rsidR="00893765" w:rsidRPr="00605C98" w:rsidRDefault="00893765" w:rsidP="00893765">
            <w:pPr>
              <w:spacing w:after="200" w:line="276" w:lineRule="auto"/>
              <w:jc w:val="center"/>
              <w:rPr>
                <w:rFonts w:ascii="Times New Roman" w:eastAsia="MS Mincho" w:hAnsi="Times New Roman" w:cs="Times New Roman"/>
                <w:sz w:val="18"/>
                <w:szCs w:val="18"/>
                <w:lang w:val="en-US" w:eastAsia="en-US" w:bidi="ar-SA"/>
              </w:rPr>
            </w:pPr>
            <w:r w:rsidRPr="00605C98">
              <w:rPr>
                <w:rFonts w:ascii="Times New Roman" w:eastAsia="Cambria" w:hAnsi="Times New Roman" w:cs="Times New Roman"/>
                <w:sz w:val="18"/>
                <w:szCs w:val="18"/>
                <w:lang w:val="en-US" w:eastAsia="en-US" w:bidi="ar-SA"/>
              </w:rPr>
              <w:t>0.10</w:t>
            </w:r>
          </w:p>
        </w:tc>
        <w:tc>
          <w:tcPr>
            <w:tcW w:w="2160" w:type="dxa"/>
            <w:vAlign w:val="center"/>
          </w:tcPr>
          <w:p w14:paraId="33E047C7" w14:textId="6F47D349" w:rsidR="00893765" w:rsidRPr="00605C98" w:rsidRDefault="00893765" w:rsidP="00893765">
            <w:pPr>
              <w:spacing w:after="200" w:line="276" w:lineRule="auto"/>
              <w:jc w:val="center"/>
              <w:rPr>
                <w:rFonts w:ascii="Times New Roman" w:eastAsia="MS Mincho" w:hAnsi="Times New Roman" w:cs="Times New Roman"/>
                <w:sz w:val="18"/>
                <w:szCs w:val="18"/>
                <w:lang w:val="en-US" w:eastAsia="en-US" w:bidi="ar-SA"/>
              </w:rPr>
            </w:pPr>
            <w:r w:rsidRPr="00605C98">
              <w:rPr>
                <w:rFonts w:ascii="Times New Roman" w:eastAsia="Cambria" w:hAnsi="Times New Roman" w:cs="Times New Roman"/>
                <w:sz w:val="18"/>
                <w:szCs w:val="18"/>
                <w:lang w:val="en-US" w:eastAsia="en-US" w:bidi="ar-SA"/>
              </w:rPr>
              <w:t>0.18</w:t>
            </w:r>
          </w:p>
        </w:tc>
        <w:tc>
          <w:tcPr>
            <w:tcW w:w="2160" w:type="dxa"/>
            <w:vAlign w:val="center"/>
          </w:tcPr>
          <w:p w14:paraId="3E2E6F91" w14:textId="50D7C649" w:rsidR="00893765" w:rsidRPr="00605C98" w:rsidRDefault="00893765" w:rsidP="00893765">
            <w:pPr>
              <w:spacing w:after="200" w:line="276" w:lineRule="auto"/>
              <w:jc w:val="center"/>
              <w:rPr>
                <w:rFonts w:ascii="Times New Roman" w:eastAsia="MS Mincho" w:hAnsi="Times New Roman" w:cs="Times New Roman"/>
                <w:sz w:val="18"/>
                <w:szCs w:val="18"/>
                <w:lang w:val="en-US" w:eastAsia="en-US" w:bidi="ar-SA"/>
              </w:rPr>
            </w:pPr>
            <w:r w:rsidRPr="00605C98">
              <w:rPr>
                <w:rFonts w:ascii="Times New Roman" w:eastAsia="Cambria" w:hAnsi="Times New Roman" w:cs="Times New Roman"/>
                <w:sz w:val="18"/>
                <w:szCs w:val="18"/>
                <w:lang w:val="en-US" w:eastAsia="en-US" w:bidi="ar-SA"/>
              </w:rPr>
              <w:t>0.57</w:t>
            </w:r>
          </w:p>
        </w:tc>
      </w:tr>
      <w:tr w:rsidR="00893765" w:rsidRPr="00860284" w14:paraId="6E5A472D" w14:textId="77777777" w:rsidTr="0AD772C8">
        <w:tc>
          <w:tcPr>
            <w:tcW w:w="2160" w:type="dxa"/>
            <w:vAlign w:val="center"/>
          </w:tcPr>
          <w:p w14:paraId="00DA699E" w14:textId="7B78D169" w:rsidR="00893765" w:rsidRPr="00605C98" w:rsidRDefault="00893765" w:rsidP="00893765">
            <w:pPr>
              <w:spacing w:after="200" w:line="276" w:lineRule="auto"/>
              <w:jc w:val="center"/>
              <w:rPr>
                <w:rFonts w:ascii="Times New Roman" w:eastAsia="MS Mincho" w:hAnsi="Times New Roman" w:cs="Times New Roman"/>
                <w:sz w:val="18"/>
                <w:szCs w:val="18"/>
                <w:lang w:val="en-US" w:eastAsia="en-US" w:bidi="ar-SA"/>
              </w:rPr>
            </w:pPr>
            <w:r w:rsidRPr="00605C98">
              <w:rPr>
                <w:rFonts w:ascii="Times New Roman" w:eastAsia="Cambria" w:hAnsi="Times New Roman" w:cs="Times New Roman"/>
                <w:sz w:val="18"/>
                <w:szCs w:val="18"/>
                <w:lang w:val="en-US" w:eastAsia="en-US" w:bidi="ar-SA"/>
              </w:rPr>
              <w:t>Hepatitis-B</w:t>
            </w:r>
          </w:p>
        </w:tc>
        <w:tc>
          <w:tcPr>
            <w:tcW w:w="2160" w:type="dxa"/>
            <w:vAlign w:val="center"/>
          </w:tcPr>
          <w:p w14:paraId="56127AC9" w14:textId="4942D392" w:rsidR="00893765" w:rsidRPr="00605C98" w:rsidRDefault="00893765" w:rsidP="00893765">
            <w:pPr>
              <w:spacing w:after="200" w:line="276" w:lineRule="auto"/>
              <w:jc w:val="center"/>
              <w:rPr>
                <w:rFonts w:ascii="Times New Roman" w:eastAsia="MS Mincho" w:hAnsi="Times New Roman" w:cs="Times New Roman"/>
                <w:sz w:val="18"/>
                <w:szCs w:val="18"/>
                <w:lang w:val="en-US" w:eastAsia="en-US" w:bidi="ar-SA"/>
              </w:rPr>
            </w:pPr>
            <w:r w:rsidRPr="00605C98">
              <w:rPr>
                <w:rFonts w:ascii="Times New Roman" w:eastAsia="Cambria" w:hAnsi="Times New Roman" w:cs="Times New Roman"/>
                <w:sz w:val="18"/>
                <w:szCs w:val="18"/>
                <w:lang w:val="en-US" w:eastAsia="en-US" w:bidi="ar-SA"/>
              </w:rPr>
              <w:t>-0.33</w:t>
            </w:r>
          </w:p>
        </w:tc>
        <w:tc>
          <w:tcPr>
            <w:tcW w:w="2160" w:type="dxa"/>
            <w:vAlign w:val="center"/>
          </w:tcPr>
          <w:p w14:paraId="1DFD4731" w14:textId="69054B1F" w:rsidR="00893765" w:rsidRPr="00605C98" w:rsidRDefault="00893765" w:rsidP="00893765">
            <w:pPr>
              <w:spacing w:after="200" w:line="276" w:lineRule="auto"/>
              <w:jc w:val="center"/>
              <w:rPr>
                <w:rFonts w:ascii="Times New Roman" w:eastAsia="MS Mincho" w:hAnsi="Times New Roman" w:cs="Times New Roman"/>
                <w:sz w:val="18"/>
                <w:szCs w:val="18"/>
                <w:lang w:val="en-US" w:eastAsia="en-US" w:bidi="ar-SA"/>
              </w:rPr>
            </w:pPr>
            <w:r w:rsidRPr="00605C98">
              <w:rPr>
                <w:rFonts w:ascii="Times New Roman" w:eastAsia="Cambria" w:hAnsi="Times New Roman" w:cs="Times New Roman"/>
                <w:sz w:val="18"/>
                <w:szCs w:val="18"/>
                <w:lang w:val="en-US" w:eastAsia="en-US" w:bidi="ar-SA"/>
              </w:rPr>
              <w:t>0.56</w:t>
            </w:r>
          </w:p>
        </w:tc>
        <w:tc>
          <w:tcPr>
            <w:tcW w:w="2160" w:type="dxa"/>
            <w:vAlign w:val="center"/>
          </w:tcPr>
          <w:p w14:paraId="18A0DD66" w14:textId="5DA707C7" w:rsidR="00893765" w:rsidRPr="00605C98" w:rsidRDefault="00893765" w:rsidP="00893765">
            <w:pPr>
              <w:spacing w:after="200" w:line="276" w:lineRule="auto"/>
              <w:jc w:val="center"/>
              <w:rPr>
                <w:rFonts w:ascii="Times New Roman" w:eastAsia="MS Mincho" w:hAnsi="Times New Roman" w:cs="Times New Roman"/>
                <w:sz w:val="18"/>
                <w:szCs w:val="18"/>
                <w:lang w:val="en-US" w:eastAsia="en-US" w:bidi="ar-SA"/>
              </w:rPr>
            </w:pPr>
            <w:r w:rsidRPr="00605C98">
              <w:rPr>
                <w:rFonts w:ascii="Times New Roman" w:eastAsia="Cambria" w:hAnsi="Times New Roman" w:cs="Times New Roman"/>
                <w:sz w:val="18"/>
                <w:szCs w:val="18"/>
                <w:lang w:val="en-US" w:eastAsia="en-US" w:bidi="ar-SA"/>
              </w:rPr>
              <w:t>0.56</w:t>
            </w:r>
          </w:p>
        </w:tc>
      </w:tr>
      <w:tr w:rsidR="00893765" w:rsidRPr="00860284" w14:paraId="5537F3ED" w14:textId="77777777" w:rsidTr="0AD772C8">
        <w:tc>
          <w:tcPr>
            <w:tcW w:w="2160" w:type="dxa"/>
            <w:vAlign w:val="center"/>
          </w:tcPr>
          <w:p w14:paraId="1869813C" w14:textId="61EDF390" w:rsidR="00893765" w:rsidRPr="00605C98" w:rsidRDefault="00893765" w:rsidP="00893765">
            <w:pPr>
              <w:spacing w:after="200" w:line="276" w:lineRule="auto"/>
              <w:jc w:val="center"/>
              <w:rPr>
                <w:rFonts w:ascii="Times New Roman" w:eastAsia="MS Mincho" w:hAnsi="Times New Roman" w:cs="Times New Roman"/>
                <w:sz w:val="18"/>
                <w:szCs w:val="18"/>
                <w:lang w:val="en-US" w:eastAsia="en-US" w:bidi="ar-SA"/>
              </w:rPr>
            </w:pPr>
            <w:r w:rsidRPr="00605C98">
              <w:rPr>
                <w:rFonts w:ascii="Times New Roman" w:eastAsia="Cambria" w:hAnsi="Times New Roman" w:cs="Times New Roman"/>
                <w:sz w:val="18"/>
                <w:szCs w:val="18"/>
                <w:lang w:val="en-US" w:eastAsia="en-US" w:bidi="ar-SA"/>
              </w:rPr>
              <w:t>Hepatitis-C</w:t>
            </w:r>
          </w:p>
        </w:tc>
        <w:tc>
          <w:tcPr>
            <w:tcW w:w="2160" w:type="dxa"/>
            <w:vAlign w:val="center"/>
          </w:tcPr>
          <w:p w14:paraId="228FA640" w14:textId="72F20A81" w:rsidR="00893765" w:rsidRPr="00605C98" w:rsidRDefault="00893765" w:rsidP="00893765">
            <w:pPr>
              <w:spacing w:after="200" w:line="276" w:lineRule="auto"/>
              <w:jc w:val="center"/>
              <w:rPr>
                <w:rFonts w:ascii="Times New Roman" w:eastAsia="MS Mincho" w:hAnsi="Times New Roman" w:cs="Times New Roman"/>
                <w:sz w:val="18"/>
                <w:szCs w:val="18"/>
                <w:lang w:val="en-US" w:eastAsia="en-US" w:bidi="ar-SA"/>
              </w:rPr>
            </w:pPr>
            <w:r w:rsidRPr="00605C98">
              <w:rPr>
                <w:rFonts w:ascii="Times New Roman" w:eastAsia="Cambria" w:hAnsi="Times New Roman" w:cs="Times New Roman"/>
                <w:sz w:val="18"/>
                <w:szCs w:val="18"/>
                <w:lang w:val="en-US" w:eastAsia="en-US" w:bidi="ar-SA"/>
              </w:rPr>
              <w:t>0.01</w:t>
            </w:r>
          </w:p>
        </w:tc>
        <w:tc>
          <w:tcPr>
            <w:tcW w:w="2160" w:type="dxa"/>
            <w:vAlign w:val="center"/>
          </w:tcPr>
          <w:p w14:paraId="7BE9BBB7" w14:textId="2A9B9BAB" w:rsidR="00893765" w:rsidRPr="00605C98" w:rsidRDefault="00893765" w:rsidP="00893765">
            <w:pPr>
              <w:spacing w:after="200" w:line="276" w:lineRule="auto"/>
              <w:jc w:val="center"/>
              <w:rPr>
                <w:rFonts w:ascii="Times New Roman" w:eastAsia="MS Mincho" w:hAnsi="Times New Roman" w:cs="Times New Roman"/>
                <w:sz w:val="18"/>
                <w:szCs w:val="18"/>
                <w:lang w:val="en-US" w:eastAsia="en-US" w:bidi="ar-SA"/>
              </w:rPr>
            </w:pPr>
            <w:r w:rsidRPr="00605C98">
              <w:rPr>
                <w:rFonts w:ascii="Times New Roman" w:eastAsia="Cambria" w:hAnsi="Times New Roman" w:cs="Times New Roman"/>
                <w:sz w:val="18"/>
                <w:szCs w:val="18"/>
                <w:lang w:val="en-US" w:eastAsia="en-US" w:bidi="ar-SA"/>
              </w:rPr>
              <w:t>0.43</w:t>
            </w:r>
          </w:p>
        </w:tc>
        <w:tc>
          <w:tcPr>
            <w:tcW w:w="2160" w:type="dxa"/>
            <w:vAlign w:val="center"/>
          </w:tcPr>
          <w:p w14:paraId="50D34CD9" w14:textId="27CEC1C6" w:rsidR="00893765" w:rsidRPr="00605C98" w:rsidRDefault="00893765" w:rsidP="00893765">
            <w:pPr>
              <w:spacing w:after="200" w:line="276" w:lineRule="auto"/>
              <w:jc w:val="center"/>
              <w:rPr>
                <w:rFonts w:ascii="Times New Roman" w:eastAsia="MS Mincho" w:hAnsi="Times New Roman" w:cs="Times New Roman"/>
                <w:sz w:val="18"/>
                <w:szCs w:val="18"/>
                <w:lang w:val="en-US" w:eastAsia="en-US" w:bidi="ar-SA"/>
              </w:rPr>
            </w:pPr>
            <w:r w:rsidRPr="00605C98">
              <w:rPr>
                <w:rFonts w:ascii="Times New Roman" w:eastAsia="Cambria" w:hAnsi="Times New Roman" w:cs="Times New Roman"/>
                <w:sz w:val="18"/>
                <w:szCs w:val="18"/>
                <w:lang w:val="en-US" w:eastAsia="en-US" w:bidi="ar-SA"/>
              </w:rPr>
              <w:t>0.97</w:t>
            </w:r>
          </w:p>
        </w:tc>
      </w:tr>
      <w:tr w:rsidR="00893765" w:rsidRPr="00860284" w14:paraId="7739D0A8" w14:textId="77777777" w:rsidTr="0AD772C8">
        <w:tc>
          <w:tcPr>
            <w:tcW w:w="2160" w:type="dxa"/>
            <w:vAlign w:val="center"/>
          </w:tcPr>
          <w:p w14:paraId="5E95B5CB" w14:textId="2DA05794" w:rsidR="00893765" w:rsidRPr="00605C98" w:rsidRDefault="00893765" w:rsidP="00893765">
            <w:pPr>
              <w:spacing w:after="200" w:line="276" w:lineRule="auto"/>
              <w:jc w:val="center"/>
              <w:rPr>
                <w:rFonts w:ascii="Times New Roman" w:eastAsia="MS Mincho" w:hAnsi="Times New Roman" w:cs="Times New Roman"/>
                <w:sz w:val="18"/>
                <w:szCs w:val="18"/>
                <w:lang w:val="en-US" w:eastAsia="en-US" w:bidi="ar-SA"/>
              </w:rPr>
            </w:pPr>
            <w:r w:rsidRPr="00605C98">
              <w:rPr>
                <w:rFonts w:ascii="Times New Roman" w:eastAsia="Cambria" w:hAnsi="Times New Roman" w:cs="Times New Roman"/>
                <w:sz w:val="18"/>
                <w:szCs w:val="18"/>
                <w:lang w:val="en-US" w:eastAsia="en-US" w:bidi="ar-SA"/>
              </w:rPr>
              <w:t>COPD</w:t>
            </w:r>
          </w:p>
        </w:tc>
        <w:tc>
          <w:tcPr>
            <w:tcW w:w="2160" w:type="dxa"/>
            <w:vAlign w:val="center"/>
          </w:tcPr>
          <w:p w14:paraId="306C1FC3" w14:textId="41B9F783" w:rsidR="00893765" w:rsidRPr="00605C98" w:rsidRDefault="00893765" w:rsidP="00893765">
            <w:pPr>
              <w:spacing w:after="200" w:line="276" w:lineRule="auto"/>
              <w:jc w:val="center"/>
              <w:rPr>
                <w:rFonts w:ascii="Times New Roman" w:eastAsia="MS Mincho" w:hAnsi="Times New Roman" w:cs="Times New Roman"/>
                <w:sz w:val="18"/>
                <w:szCs w:val="18"/>
                <w:lang w:val="en-US" w:eastAsia="en-US" w:bidi="ar-SA"/>
              </w:rPr>
            </w:pPr>
            <w:r w:rsidRPr="00605C98">
              <w:rPr>
                <w:rFonts w:ascii="Times New Roman" w:eastAsia="Cambria" w:hAnsi="Times New Roman" w:cs="Times New Roman"/>
                <w:sz w:val="18"/>
                <w:szCs w:val="18"/>
                <w:lang w:val="en-US" w:eastAsia="en-US" w:bidi="ar-SA"/>
              </w:rPr>
              <w:t>-0.23</w:t>
            </w:r>
          </w:p>
        </w:tc>
        <w:tc>
          <w:tcPr>
            <w:tcW w:w="2160" w:type="dxa"/>
            <w:vAlign w:val="center"/>
          </w:tcPr>
          <w:p w14:paraId="3F0B4EB6" w14:textId="784D62D6" w:rsidR="00893765" w:rsidRPr="00605C98" w:rsidRDefault="00893765" w:rsidP="00893765">
            <w:pPr>
              <w:spacing w:after="200" w:line="276" w:lineRule="auto"/>
              <w:jc w:val="center"/>
              <w:rPr>
                <w:rFonts w:ascii="Times New Roman" w:eastAsia="MS Mincho" w:hAnsi="Times New Roman" w:cs="Times New Roman"/>
                <w:sz w:val="18"/>
                <w:szCs w:val="18"/>
                <w:lang w:val="en-US" w:eastAsia="en-US" w:bidi="ar-SA"/>
              </w:rPr>
            </w:pPr>
            <w:r w:rsidRPr="00605C98">
              <w:rPr>
                <w:rFonts w:ascii="Times New Roman" w:eastAsia="Cambria" w:hAnsi="Times New Roman" w:cs="Times New Roman"/>
                <w:sz w:val="18"/>
                <w:szCs w:val="18"/>
                <w:lang w:val="en-US" w:eastAsia="en-US" w:bidi="ar-SA"/>
              </w:rPr>
              <w:t>0.24</w:t>
            </w:r>
          </w:p>
        </w:tc>
        <w:tc>
          <w:tcPr>
            <w:tcW w:w="2160" w:type="dxa"/>
            <w:vAlign w:val="center"/>
          </w:tcPr>
          <w:p w14:paraId="2FD771E9" w14:textId="5D60899C" w:rsidR="00893765" w:rsidRPr="00605C98" w:rsidRDefault="00893765" w:rsidP="00893765">
            <w:pPr>
              <w:spacing w:after="200" w:line="276" w:lineRule="auto"/>
              <w:jc w:val="center"/>
              <w:rPr>
                <w:rFonts w:ascii="Times New Roman" w:eastAsia="MS Mincho" w:hAnsi="Times New Roman" w:cs="Times New Roman"/>
                <w:sz w:val="18"/>
                <w:szCs w:val="18"/>
                <w:lang w:val="en-US" w:eastAsia="en-US" w:bidi="ar-SA"/>
              </w:rPr>
            </w:pPr>
            <w:r w:rsidRPr="00605C98">
              <w:rPr>
                <w:rFonts w:ascii="Times New Roman" w:eastAsia="Cambria" w:hAnsi="Times New Roman" w:cs="Times New Roman"/>
                <w:sz w:val="18"/>
                <w:szCs w:val="18"/>
                <w:lang w:val="en-US" w:eastAsia="en-US" w:bidi="ar-SA"/>
              </w:rPr>
              <w:t>0.35</w:t>
            </w:r>
          </w:p>
        </w:tc>
      </w:tr>
      <w:tr w:rsidR="00893765" w:rsidRPr="00860284" w14:paraId="7AF48D7E" w14:textId="77777777" w:rsidTr="0AD772C8">
        <w:tc>
          <w:tcPr>
            <w:tcW w:w="2160" w:type="dxa"/>
            <w:tcBorders>
              <w:bottom w:val="single" w:sz="18" w:space="0" w:color="000000" w:themeColor="text1"/>
            </w:tcBorders>
            <w:vAlign w:val="center"/>
          </w:tcPr>
          <w:p w14:paraId="0006B525" w14:textId="2820505F" w:rsidR="00893765" w:rsidRPr="00605C98" w:rsidRDefault="00893765" w:rsidP="00893765">
            <w:pPr>
              <w:spacing w:after="200" w:line="276" w:lineRule="auto"/>
              <w:jc w:val="center"/>
              <w:rPr>
                <w:rFonts w:ascii="Times New Roman" w:eastAsia="MS Mincho" w:hAnsi="Times New Roman" w:cs="Times New Roman"/>
                <w:sz w:val="18"/>
                <w:szCs w:val="18"/>
                <w:lang w:val="en-US" w:eastAsia="en-US" w:bidi="ar-SA"/>
              </w:rPr>
            </w:pPr>
            <w:r w:rsidRPr="00605C98">
              <w:rPr>
                <w:rFonts w:ascii="Times New Roman" w:eastAsia="Cambria" w:hAnsi="Times New Roman" w:cs="Times New Roman"/>
                <w:sz w:val="18"/>
                <w:szCs w:val="18"/>
                <w:lang w:val="en-US" w:eastAsia="en-US" w:bidi="ar-SA"/>
              </w:rPr>
              <w:t>Liver Disease</w:t>
            </w:r>
          </w:p>
        </w:tc>
        <w:tc>
          <w:tcPr>
            <w:tcW w:w="2160" w:type="dxa"/>
            <w:tcBorders>
              <w:bottom w:val="single" w:sz="18" w:space="0" w:color="000000" w:themeColor="text1"/>
            </w:tcBorders>
            <w:vAlign w:val="center"/>
          </w:tcPr>
          <w:p w14:paraId="1C600683" w14:textId="02D85C93" w:rsidR="00893765" w:rsidRPr="00605C98" w:rsidRDefault="00893765" w:rsidP="00893765">
            <w:pPr>
              <w:spacing w:after="200" w:line="276" w:lineRule="auto"/>
              <w:jc w:val="center"/>
              <w:rPr>
                <w:rFonts w:ascii="Times New Roman" w:eastAsia="MS Mincho" w:hAnsi="Times New Roman" w:cs="Times New Roman"/>
                <w:sz w:val="18"/>
                <w:szCs w:val="18"/>
                <w:lang w:val="en-US" w:eastAsia="en-US" w:bidi="ar-SA"/>
              </w:rPr>
            </w:pPr>
            <w:r w:rsidRPr="00605C98">
              <w:rPr>
                <w:rFonts w:ascii="Times New Roman" w:eastAsia="Cambria" w:hAnsi="Times New Roman" w:cs="Times New Roman"/>
                <w:sz w:val="18"/>
                <w:szCs w:val="18"/>
                <w:lang w:val="en-US" w:eastAsia="en-US" w:bidi="ar-SA"/>
              </w:rPr>
              <w:t>-0.67</w:t>
            </w:r>
          </w:p>
        </w:tc>
        <w:tc>
          <w:tcPr>
            <w:tcW w:w="2160" w:type="dxa"/>
            <w:tcBorders>
              <w:bottom w:val="single" w:sz="18" w:space="0" w:color="000000" w:themeColor="text1"/>
            </w:tcBorders>
            <w:vAlign w:val="center"/>
          </w:tcPr>
          <w:p w14:paraId="2AE6A0AA" w14:textId="38B328BE" w:rsidR="00893765" w:rsidRPr="00605C98" w:rsidRDefault="00893765" w:rsidP="00893765">
            <w:pPr>
              <w:spacing w:after="200" w:line="276" w:lineRule="auto"/>
              <w:jc w:val="center"/>
              <w:rPr>
                <w:rFonts w:ascii="Times New Roman" w:eastAsia="MS Mincho" w:hAnsi="Times New Roman" w:cs="Times New Roman"/>
                <w:sz w:val="18"/>
                <w:szCs w:val="18"/>
                <w:lang w:val="en-US" w:eastAsia="en-US" w:bidi="ar-SA"/>
              </w:rPr>
            </w:pPr>
            <w:r w:rsidRPr="00605C98">
              <w:rPr>
                <w:rFonts w:ascii="Times New Roman" w:eastAsia="Cambria" w:hAnsi="Times New Roman" w:cs="Times New Roman"/>
                <w:sz w:val="18"/>
                <w:szCs w:val="18"/>
                <w:lang w:val="en-US" w:eastAsia="en-US" w:bidi="ar-SA"/>
              </w:rPr>
              <w:t>0.27</w:t>
            </w:r>
          </w:p>
        </w:tc>
        <w:tc>
          <w:tcPr>
            <w:tcW w:w="2160" w:type="dxa"/>
            <w:tcBorders>
              <w:bottom w:val="single" w:sz="18" w:space="0" w:color="000000" w:themeColor="text1"/>
            </w:tcBorders>
            <w:vAlign w:val="center"/>
          </w:tcPr>
          <w:p w14:paraId="6CAE6F66" w14:textId="3C75431F" w:rsidR="00893765" w:rsidRPr="00605C98" w:rsidRDefault="00893765" w:rsidP="00893765">
            <w:pPr>
              <w:spacing w:after="200" w:line="276" w:lineRule="auto"/>
              <w:jc w:val="center"/>
              <w:rPr>
                <w:rFonts w:ascii="Times New Roman" w:eastAsia="MS Mincho" w:hAnsi="Times New Roman" w:cs="Times New Roman"/>
                <w:sz w:val="18"/>
                <w:szCs w:val="18"/>
                <w:lang w:val="en-US" w:eastAsia="en-US" w:bidi="ar-SA"/>
              </w:rPr>
            </w:pPr>
            <w:r w:rsidRPr="00605C98">
              <w:rPr>
                <w:rFonts w:ascii="Times New Roman" w:eastAsia="Cambria" w:hAnsi="Times New Roman" w:cs="Times New Roman"/>
                <w:sz w:val="18"/>
                <w:szCs w:val="18"/>
                <w:lang w:val="en-US" w:eastAsia="en-US" w:bidi="ar-SA"/>
              </w:rPr>
              <w:t>0.01 *</w:t>
            </w:r>
          </w:p>
        </w:tc>
      </w:tr>
    </w:tbl>
    <w:p w14:paraId="12E51B47" w14:textId="365F6135" w:rsidR="00860284" w:rsidRPr="00605C98" w:rsidRDefault="00A77691" w:rsidP="00427F87">
      <w:pPr>
        <w:jc w:val="both"/>
        <w:rPr>
          <w:rFonts w:ascii="Times New Roman" w:hAnsi="Times New Roman" w:cs="Times New Roman"/>
          <w:i/>
          <w:iCs/>
          <w:sz w:val="18"/>
          <w:szCs w:val="18"/>
          <w:lang w:val="en-US"/>
        </w:rPr>
      </w:pPr>
      <w:r w:rsidRPr="00605C98">
        <w:rPr>
          <w:rFonts w:ascii="Times New Roman" w:hAnsi="Times New Roman" w:cs="Times New Roman"/>
          <w:i/>
          <w:iCs/>
          <w:sz w:val="18"/>
          <w:szCs w:val="18"/>
          <w:lang w:val="en-US"/>
        </w:rPr>
        <w:t>Albumin – Serum Albumin</w:t>
      </w:r>
      <w:r w:rsidR="00F312E9" w:rsidRPr="00605C98">
        <w:rPr>
          <w:rFonts w:ascii="Times New Roman" w:hAnsi="Times New Roman" w:cs="Times New Roman"/>
          <w:i/>
          <w:iCs/>
          <w:sz w:val="18"/>
          <w:szCs w:val="18"/>
          <w:lang w:val="en-US"/>
        </w:rPr>
        <w:t xml:space="preserve">; </w:t>
      </w:r>
      <w:r w:rsidRPr="00605C98">
        <w:rPr>
          <w:rFonts w:ascii="Times New Roman" w:hAnsi="Times New Roman" w:cs="Times New Roman"/>
          <w:i/>
          <w:iCs/>
          <w:sz w:val="18"/>
          <w:szCs w:val="18"/>
          <w:lang w:val="en-US"/>
        </w:rPr>
        <w:t xml:space="preserve">BMI – Body Mass </w:t>
      </w:r>
      <w:proofErr w:type="spellStart"/>
      <w:r w:rsidRPr="00605C98">
        <w:rPr>
          <w:rFonts w:ascii="Times New Roman" w:hAnsi="Times New Roman" w:cs="Times New Roman"/>
          <w:i/>
          <w:iCs/>
          <w:sz w:val="18"/>
          <w:szCs w:val="18"/>
          <w:lang w:val="en-US"/>
        </w:rPr>
        <w:t>Index;CAP</w:t>
      </w:r>
      <w:proofErr w:type="spellEnd"/>
      <w:r w:rsidRPr="00605C98">
        <w:rPr>
          <w:rFonts w:ascii="Times New Roman" w:hAnsi="Times New Roman" w:cs="Times New Roman"/>
          <w:i/>
          <w:iCs/>
          <w:sz w:val="18"/>
          <w:szCs w:val="18"/>
          <w:lang w:val="en-US"/>
        </w:rPr>
        <w:t xml:space="preserve"> product – Calcium–Phosphate Product</w:t>
      </w:r>
      <w:r w:rsidR="00F312E9" w:rsidRPr="00605C98">
        <w:rPr>
          <w:rFonts w:ascii="Times New Roman" w:hAnsi="Times New Roman" w:cs="Times New Roman"/>
          <w:i/>
          <w:iCs/>
          <w:sz w:val="18"/>
          <w:szCs w:val="18"/>
          <w:lang w:val="en-US"/>
        </w:rPr>
        <w:t xml:space="preserve">; </w:t>
      </w:r>
      <w:r w:rsidRPr="00605C98">
        <w:rPr>
          <w:rFonts w:ascii="Times New Roman" w:hAnsi="Times New Roman" w:cs="Times New Roman"/>
          <w:i/>
          <w:iCs/>
          <w:sz w:val="18"/>
          <w:szCs w:val="18"/>
          <w:lang w:val="en-US"/>
        </w:rPr>
        <w:t>Calcium – Serum Calcium</w:t>
      </w:r>
      <w:r w:rsidR="00F312E9" w:rsidRPr="00605C98">
        <w:rPr>
          <w:rFonts w:ascii="Times New Roman" w:hAnsi="Times New Roman" w:cs="Times New Roman"/>
          <w:i/>
          <w:iCs/>
          <w:sz w:val="18"/>
          <w:szCs w:val="18"/>
          <w:lang w:val="en-US"/>
        </w:rPr>
        <w:t xml:space="preserve">; </w:t>
      </w:r>
      <w:r w:rsidRPr="00605C98">
        <w:rPr>
          <w:rFonts w:ascii="Times New Roman" w:hAnsi="Times New Roman" w:cs="Times New Roman"/>
          <w:i/>
          <w:iCs/>
          <w:sz w:val="18"/>
          <w:szCs w:val="18"/>
          <w:lang w:val="en-US"/>
        </w:rPr>
        <w:t>Catheter – Central Venous Catheter</w:t>
      </w:r>
      <w:r w:rsidR="00F312E9" w:rsidRPr="00605C98">
        <w:rPr>
          <w:rFonts w:ascii="Times New Roman" w:hAnsi="Times New Roman" w:cs="Times New Roman"/>
          <w:i/>
          <w:iCs/>
          <w:sz w:val="18"/>
          <w:szCs w:val="18"/>
          <w:lang w:val="en-US"/>
        </w:rPr>
        <w:t xml:space="preserve">; </w:t>
      </w:r>
      <w:r w:rsidRPr="00605C98">
        <w:rPr>
          <w:rFonts w:ascii="Times New Roman" w:hAnsi="Times New Roman" w:cs="Times New Roman"/>
          <w:i/>
          <w:iCs/>
          <w:sz w:val="18"/>
          <w:szCs w:val="18"/>
          <w:lang w:val="en-US"/>
        </w:rPr>
        <w:t>Charlson Index Score – Charlson Comorbidity Index Score</w:t>
      </w:r>
      <w:r w:rsidR="00F312E9" w:rsidRPr="00605C98">
        <w:rPr>
          <w:rFonts w:ascii="Times New Roman" w:hAnsi="Times New Roman" w:cs="Times New Roman"/>
          <w:i/>
          <w:iCs/>
          <w:sz w:val="18"/>
          <w:szCs w:val="18"/>
          <w:lang w:val="en-US"/>
        </w:rPr>
        <w:t xml:space="preserve">; </w:t>
      </w:r>
      <w:r w:rsidRPr="00605C98">
        <w:rPr>
          <w:rFonts w:ascii="Times New Roman" w:hAnsi="Times New Roman" w:cs="Times New Roman"/>
          <w:i/>
          <w:iCs/>
          <w:sz w:val="18"/>
          <w:szCs w:val="18"/>
          <w:lang w:val="en-US"/>
        </w:rPr>
        <w:t>CHF – Congestive Heart Failure</w:t>
      </w:r>
      <w:r w:rsidR="00F312E9" w:rsidRPr="00605C98">
        <w:rPr>
          <w:rFonts w:ascii="Times New Roman" w:hAnsi="Times New Roman" w:cs="Times New Roman"/>
          <w:i/>
          <w:iCs/>
          <w:sz w:val="18"/>
          <w:szCs w:val="18"/>
          <w:lang w:val="en-US"/>
        </w:rPr>
        <w:t xml:space="preserve">; </w:t>
      </w:r>
      <w:r w:rsidRPr="00605C98">
        <w:rPr>
          <w:rFonts w:ascii="Times New Roman" w:hAnsi="Times New Roman" w:cs="Times New Roman"/>
          <w:i/>
          <w:iCs/>
          <w:sz w:val="18"/>
          <w:szCs w:val="18"/>
          <w:lang w:val="en-US"/>
        </w:rPr>
        <w:t>COPD – Chronic Obstructive Pulmonary Disease</w:t>
      </w:r>
      <w:r w:rsidR="00D71B11" w:rsidRPr="00605C98">
        <w:rPr>
          <w:rFonts w:ascii="Times New Roman" w:hAnsi="Times New Roman" w:cs="Times New Roman"/>
          <w:i/>
          <w:iCs/>
          <w:sz w:val="18"/>
          <w:szCs w:val="18"/>
          <w:lang w:val="en-US"/>
        </w:rPr>
        <w:t xml:space="preserve">; </w:t>
      </w:r>
      <w:r w:rsidRPr="00605C98">
        <w:rPr>
          <w:rFonts w:ascii="Times New Roman" w:hAnsi="Times New Roman" w:cs="Times New Roman"/>
          <w:i/>
          <w:iCs/>
          <w:sz w:val="18"/>
          <w:szCs w:val="18"/>
          <w:lang w:val="en-US"/>
        </w:rPr>
        <w:t>CRP – C-Reactive Protein</w:t>
      </w:r>
      <w:r w:rsidR="00D71B11" w:rsidRPr="00605C98">
        <w:rPr>
          <w:rFonts w:ascii="Times New Roman" w:hAnsi="Times New Roman" w:cs="Times New Roman"/>
          <w:i/>
          <w:iCs/>
          <w:sz w:val="18"/>
          <w:szCs w:val="18"/>
          <w:lang w:val="en-US"/>
        </w:rPr>
        <w:t xml:space="preserve">; </w:t>
      </w:r>
      <w:r w:rsidRPr="00605C98">
        <w:rPr>
          <w:rFonts w:ascii="Times New Roman" w:hAnsi="Times New Roman" w:cs="Times New Roman"/>
          <w:i/>
          <w:iCs/>
          <w:sz w:val="18"/>
          <w:szCs w:val="18"/>
          <w:lang w:val="en-US"/>
        </w:rPr>
        <w:t>CVD – Cardiovascular Disease</w:t>
      </w:r>
      <w:r w:rsidR="00D71B11" w:rsidRPr="00605C98">
        <w:rPr>
          <w:rFonts w:ascii="Times New Roman" w:hAnsi="Times New Roman" w:cs="Times New Roman"/>
          <w:i/>
          <w:iCs/>
          <w:sz w:val="18"/>
          <w:szCs w:val="18"/>
          <w:lang w:val="en-US"/>
        </w:rPr>
        <w:t xml:space="preserve">; </w:t>
      </w:r>
      <w:r w:rsidRPr="00605C98">
        <w:rPr>
          <w:rFonts w:ascii="Times New Roman" w:hAnsi="Times New Roman" w:cs="Times New Roman"/>
          <w:i/>
          <w:iCs/>
          <w:sz w:val="18"/>
          <w:szCs w:val="18"/>
          <w:lang w:val="en-US"/>
        </w:rPr>
        <w:t>Fistula – Arteriovenous Fistula</w:t>
      </w:r>
      <w:r w:rsidR="00D71B11" w:rsidRPr="00605C98">
        <w:rPr>
          <w:rFonts w:ascii="Times New Roman" w:hAnsi="Times New Roman" w:cs="Times New Roman"/>
          <w:i/>
          <w:iCs/>
          <w:sz w:val="18"/>
          <w:szCs w:val="18"/>
          <w:lang w:val="en-US"/>
        </w:rPr>
        <w:t xml:space="preserve">; </w:t>
      </w:r>
      <w:r w:rsidRPr="00605C98">
        <w:rPr>
          <w:rFonts w:ascii="Times New Roman" w:hAnsi="Times New Roman" w:cs="Times New Roman"/>
          <w:i/>
          <w:iCs/>
          <w:sz w:val="18"/>
          <w:szCs w:val="18"/>
          <w:lang w:val="en-US"/>
        </w:rPr>
        <w:t>Hb – Hemoglobin concentration in blood</w:t>
      </w:r>
      <w:r w:rsidR="00D71B11" w:rsidRPr="00605C98">
        <w:rPr>
          <w:rFonts w:ascii="Times New Roman" w:hAnsi="Times New Roman" w:cs="Times New Roman"/>
          <w:i/>
          <w:iCs/>
          <w:sz w:val="18"/>
          <w:szCs w:val="18"/>
          <w:lang w:val="en-US"/>
        </w:rPr>
        <w:t xml:space="preserve">; </w:t>
      </w:r>
      <w:r w:rsidRPr="00605C98">
        <w:rPr>
          <w:rFonts w:ascii="Times New Roman" w:hAnsi="Times New Roman" w:cs="Times New Roman"/>
          <w:i/>
          <w:iCs/>
          <w:sz w:val="18"/>
          <w:szCs w:val="18"/>
          <w:lang w:val="en-US"/>
        </w:rPr>
        <w:t>HDF – Hemodiafiltration</w:t>
      </w:r>
      <w:r w:rsidR="00D71B11" w:rsidRPr="00605C98">
        <w:rPr>
          <w:rFonts w:ascii="Times New Roman" w:hAnsi="Times New Roman" w:cs="Times New Roman"/>
          <w:i/>
          <w:iCs/>
          <w:sz w:val="18"/>
          <w:szCs w:val="18"/>
          <w:lang w:val="en-US"/>
        </w:rPr>
        <w:t xml:space="preserve">; </w:t>
      </w:r>
      <w:r w:rsidRPr="00605C98">
        <w:rPr>
          <w:rFonts w:ascii="Times New Roman" w:hAnsi="Times New Roman" w:cs="Times New Roman"/>
          <w:i/>
          <w:iCs/>
          <w:sz w:val="18"/>
          <w:szCs w:val="18"/>
          <w:lang w:val="en-US"/>
        </w:rPr>
        <w:t>HBV – Hepatitis B Virus</w:t>
      </w:r>
      <w:r w:rsidR="00D71B11" w:rsidRPr="00605C98">
        <w:rPr>
          <w:rFonts w:ascii="Times New Roman" w:hAnsi="Times New Roman" w:cs="Times New Roman"/>
          <w:i/>
          <w:iCs/>
          <w:sz w:val="18"/>
          <w:szCs w:val="18"/>
          <w:lang w:val="en-US"/>
        </w:rPr>
        <w:t xml:space="preserve">; </w:t>
      </w:r>
      <w:r w:rsidRPr="00605C98">
        <w:rPr>
          <w:rFonts w:ascii="Times New Roman" w:hAnsi="Times New Roman" w:cs="Times New Roman"/>
          <w:i/>
          <w:iCs/>
          <w:sz w:val="18"/>
          <w:szCs w:val="18"/>
          <w:lang w:val="en-US"/>
        </w:rPr>
        <w:t>HCV – Hepatitis C Virus</w:t>
      </w:r>
      <w:r w:rsidR="00D71B11" w:rsidRPr="00605C98">
        <w:rPr>
          <w:rFonts w:ascii="Times New Roman" w:hAnsi="Times New Roman" w:cs="Times New Roman"/>
          <w:i/>
          <w:iCs/>
          <w:sz w:val="18"/>
          <w:szCs w:val="18"/>
          <w:lang w:val="en-US"/>
        </w:rPr>
        <w:t xml:space="preserve">; </w:t>
      </w:r>
      <w:r w:rsidRPr="00605C98">
        <w:rPr>
          <w:rFonts w:ascii="Times New Roman" w:hAnsi="Times New Roman" w:cs="Times New Roman"/>
          <w:i/>
          <w:iCs/>
          <w:sz w:val="18"/>
          <w:szCs w:val="18"/>
          <w:lang w:val="en-US"/>
        </w:rPr>
        <w:t>HTN – Hypertension</w:t>
      </w:r>
      <w:r w:rsidR="00175C67" w:rsidRPr="00605C98">
        <w:rPr>
          <w:rFonts w:ascii="Times New Roman" w:hAnsi="Times New Roman" w:cs="Times New Roman"/>
          <w:i/>
          <w:iCs/>
          <w:sz w:val="18"/>
          <w:szCs w:val="18"/>
          <w:lang w:val="en-US"/>
        </w:rPr>
        <w:t xml:space="preserve">; </w:t>
      </w:r>
      <w:r w:rsidRPr="00605C98">
        <w:rPr>
          <w:rFonts w:ascii="Times New Roman" w:hAnsi="Times New Roman" w:cs="Times New Roman"/>
          <w:i/>
          <w:iCs/>
          <w:sz w:val="18"/>
          <w:szCs w:val="18"/>
          <w:lang w:val="en-US"/>
        </w:rPr>
        <w:t>OCM</w:t>
      </w:r>
      <w:r w:rsidRPr="00605C98">
        <w:rPr>
          <w:rFonts w:ascii="Times New Roman" w:hAnsi="Times New Roman" w:cs="Times New Roman"/>
          <w:i/>
          <w:iCs/>
          <w:sz w:val="18"/>
          <w:szCs w:val="18"/>
          <w:vertAlign w:val="subscript"/>
          <w:lang w:val="en-US"/>
        </w:rPr>
        <w:t>KTV</w:t>
      </w:r>
      <w:r w:rsidRPr="00605C98">
        <w:rPr>
          <w:rFonts w:ascii="Times New Roman" w:hAnsi="Times New Roman" w:cs="Times New Roman"/>
          <w:i/>
          <w:iCs/>
          <w:sz w:val="18"/>
          <w:szCs w:val="18"/>
          <w:lang w:val="en-US"/>
        </w:rPr>
        <w:t xml:space="preserve"> – Online Clearance Monitoring Kt/V (dialysis adequacy)</w:t>
      </w:r>
      <w:r w:rsidR="00175C67" w:rsidRPr="00605C98">
        <w:rPr>
          <w:rFonts w:ascii="Times New Roman" w:hAnsi="Times New Roman" w:cs="Times New Roman"/>
          <w:i/>
          <w:iCs/>
          <w:sz w:val="18"/>
          <w:szCs w:val="18"/>
          <w:lang w:val="en-US"/>
        </w:rPr>
        <w:t xml:space="preserve">; </w:t>
      </w:r>
      <w:r w:rsidRPr="00605C98">
        <w:rPr>
          <w:rFonts w:ascii="Times New Roman" w:hAnsi="Times New Roman" w:cs="Times New Roman"/>
          <w:i/>
          <w:iCs/>
          <w:sz w:val="18"/>
          <w:szCs w:val="18"/>
          <w:lang w:val="en-US"/>
        </w:rPr>
        <w:t>Phosphate – Serum Phosphate</w:t>
      </w:r>
      <w:r w:rsidR="00175C67" w:rsidRPr="00605C98">
        <w:rPr>
          <w:rFonts w:ascii="Times New Roman" w:hAnsi="Times New Roman" w:cs="Times New Roman"/>
          <w:i/>
          <w:iCs/>
          <w:sz w:val="18"/>
          <w:szCs w:val="18"/>
          <w:lang w:val="en-US"/>
        </w:rPr>
        <w:t xml:space="preserve">; </w:t>
      </w:r>
      <w:r w:rsidRPr="00605C98">
        <w:rPr>
          <w:rFonts w:ascii="Times New Roman" w:hAnsi="Times New Roman" w:cs="Times New Roman"/>
          <w:i/>
          <w:iCs/>
          <w:sz w:val="18"/>
          <w:szCs w:val="18"/>
          <w:lang w:val="en-US"/>
        </w:rPr>
        <w:t>PTH – Parathyroid Hormone</w:t>
      </w:r>
    </w:p>
    <w:p w14:paraId="29FA2B16" w14:textId="41E851A2" w:rsidR="0015124C" w:rsidRPr="00605C98" w:rsidRDefault="00427F87" w:rsidP="301840AD">
      <w:pPr>
        <w:rPr>
          <w:rFonts w:ascii="Times New Roman" w:hAnsi="Times New Roman" w:cs="Times New Roman"/>
          <w:i/>
          <w:iCs/>
          <w:sz w:val="18"/>
          <w:szCs w:val="18"/>
          <w:lang w:val="en-US"/>
        </w:rPr>
      </w:pPr>
      <w:r w:rsidRPr="00605C98">
        <w:rPr>
          <w:rFonts w:ascii="Times New Roman" w:hAnsi="Times New Roman" w:cs="Times New Roman"/>
          <w:i/>
          <w:iCs/>
          <w:sz w:val="18"/>
          <w:szCs w:val="18"/>
          <w:lang w:val="en-US"/>
        </w:rPr>
        <w:t>Estimates represent log-odds coefficients (</w:t>
      </w:r>
      <w:r w:rsidRPr="00605C98">
        <w:rPr>
          <w:rFonts w:ascii="Times New Roman" w:hAnsi="Times New Roman" w:cs="Times New Roman"/>
          <w:i/>
          <w:iCs/>
          <w:sz w:val="18"/>
          <w:szCs w:val="18"/>
          <w:lang w:val="it-IT"/>
        </w:rPr>
        <w:t>β</w:t>
      </w:r>
      <w:r w:rsidRPr="00605C98">
        <w:rPr>
          <w:rFonts w:ascii="Times New Roman" w:hAnsi="Times New Roman" w:cs="Times New Roman"/>
          <w:i/>
          <w:iCs/>
          <w:sz w:val="18"/>
          <w:szCs w:val="18"/>
          <w:lang w:val="en-US"/>
        </w:rPr>
        <w:t>) for each predictor, with standard errors (SE), and p-values of Wald z statistics. Positive coefficients indicate higher odds of hospitalization; negative coefficients indicate lower odds. Significance codes: ***p &lt; 0.001, **p &lt; 0.01, *p &lt; 0.0</w:t>
      </w:r>
    </w:p>
    <w:p w14:paraId="19374FDB" w14:textId="6DB88748" w:rsidR="301840AD" w:rsidRDefault="301840AD" w:rsidP="301840AD">
      <w:pPr>
        <w:rPr>
          <w:rFonts w:ascii="Times New Roman" w:hAnsi="Times New Roman" w:cs="Times New Roman"/>
          <w:b/>
          <w:bCs/>
          <w:i/>
          <w:iCs/>
          <w:sz w:val="20"/>
          <w:szCs w:val="20"/>
          <w:lang w:val="en-US"/>
        </w:rPr>
      </w:pPr>
    </w:p>
    <w:p w14:paraId="1E3C2EF1" w14:textId="65FE6ED0" w:rsidR="301840AD" w:rsidRDefault="301840AD" w:rsidP="301840AD">
      <w:pPr>
        <w:rPr>
          <w:rFonts w:ascii="Times New Roman" w:hAnsi="Times New Roman" w:cs="Times New Roman"/>
          <w:b/>
          <w:bCs/>
          <w:i/>
          <w:iCs/>
          <w:sz w:val="20"/>
          <w:szCs w:val="20"/>
          <w:lang w:val="en-US"/>
        </w:rPr>
      </w:pPr>
    </w:p>
    <w:p w14:paraId="4709BF44" w14:textId="6D8E1F78" w:rsidR="301840AD" w:rsidRDefault="301840AD" w:rsidP="301840AD">
      <w:pPr>
        <w:rPr>
          <w:rFonts w:ascii="Times New Roman" w:hAnsi="Times New Roman" w:cs="Times New Roman"/>
          <w:b/>
          <w:bCs/>
          <w:i/>
          <w:iCs/>
          <w:sz w:val="20"/>
          <w:szCs w:val="20"/>
          <w:lang w:val="en-US"/>
        </w:rPr>
      </w:pPr>
    </w:p>
    <w:p w14:paraId="52180DD7" w14:textId="30D8EB7C" w:rsidR="301840AD" w:rsidRDefault="301840AD" w:rsidP="301840AD">
      <w:pPr>
        <w:rPr>
          <w:rFonts w:ascii="Times New Roman" w:hAnsi="Times New Roman" w:cs="Times New Roman"/>
          <w:b/>
          <w:bCs/>
          <w:i/>
          <w:iCs/>
          <w:sz w:val="20"/>
          <w:szCs w:val="20"/>
          <w:lang w:val="en-US"/>
        </w:rPr>
      </w:pPr>
    </w:p>
    <w:p w14:paraId="2D544D1A" w14:textId="6593C945" w:rsidR="301840AD" w:rsidRDefault="301840AD" w:rsidP="00605C98">
      <w:pPr>
        <w:rPr>
          <w:rFonts w:ascii="Times New Roman" w:hAnsi="Times New Roman" w:cs="Times New Roman"/>
          <w:b/>
          <w:bCs/>
          <w:i/>
          <w:iCs/>
          <w:sz w:val="20"/>
          <w:szCs w:val="20"/>
          <w:lang w:val="en-US"/>
        </w:rPr>
      </w:pPr>
    </w:p>
    <w:p w14:paraId="7BFE2820" w14:textId="77777777" w:rsidR="00605C98" w:rsidRDefault="00605C98" w:rsidP="00605C98">
      <w:pPr>
        <w:rPr>
          <w:rFonts w:ascii="Times New Roman" w:hAnsi="Times New Roman" w:cs="Times New Roman"/>
          <w:b/>
          <w:bCs/>
          <w:i/>
          <w:iCs/>
          <w:sz w:val="20"/>
          <w:szCs w:val="20"/>
          <w:lang w:val="en-US"/>
        </w:rPr>
      </w:pPr>
    </w:p>
    <w:p w14:paraId="6C75E245" w14:textId="77777777" w:rsidR="00605C98" w:rsidRDefault="00605C98" w:rsidP="00605C98">
      <w:pPr>
        <w:rPr>
          <w:rFonts w:ascii="Times New Roman" w:hAnsi="Times New Roman" w:cs="Times New Roman"/>
          <w:b/>
          <w:bCs/>
          <w:i/>
          <w:iCs/>
          <w:sz w:val="20"/>
          <w:szCs w:val="20"/>
          <w:lang w:val="en-US"/>
        </w:rPr>
      </w:pPr>
    </w:p>
    <w:p w14:paraId="356EB210" w14:textId="77777777" w:rsidR="00605C98" w:rsidRDefault="00605C98" w:rsidP="00605C98">
      <w:pPr>
        <w:rPr>
          <w:rFonts w:ascii="Times New Roman" w:hAnsi="Times New Roman" w:cs="Times New Roman"/>
          <w:b/>
          <w:bCs/>
          <w:i/>
          <w:iCs/>
          <w:sz w:val="20"/>
          <w:szCs w:val="20"/>
          <w:lang w:val="en-US"/>
        </w:rPr>
      </w:pPr>
    </w:p>
    <w:p w14:paraId="2B91C902" w14:textId="77777777" w:rsidR="00605C98" w:rsidRDefault="00605C98" w:rsidP="00605C98">
      <w:pPr>
        <w:rPr>
          <w:rFonts w:ascii="Times New Roman" w:hAnsi="Times New Roman" w:cs="Times New Roman"/>
          <w:b/>
          <w:bCs/>
          <w:i/>
          <w:iCs/>
          <w:sz w:val="20"/>
          <w:szCs w:val="20"/>
          <w:lang w:val="en-US"/>
        </w:rPr>
      </w:pPr>
    </w:p>
    <w:p w14:paraId="44ECB4C9" w14:textId="77777777" w:rsidR="00605C98" w:rsidRDefault="00605C98" w:rsidP="00605C98">
      <w:pPr>
        <w:rPr>
          <w:rFonts w:ascii="Times New Roman" w:hAnsi="Times New Roman" w:cs="Times New Roman"/>
          <w:b/>
          <w:bCs/>
          <w:i/>
          <w:iCs/>
          <w:sz w:val="20"/>
          <w:szCs w:val="20"/>
          <w:lang w:val="en-US"/>
        </w:rPr>
      </w:pPr>
    </w:p>
    <w:p w14:paraId="06DB4423" w14:textId="77777777" w:rsidR="00605C98" w:rsidRDefault="00605C98" w:rsidP="00605C98">
      <w:pPr>
        <w:rPr>
          <w:rFonts w:ascii="Times New Roman" w:hAnsi="Times New Roman" w:cs="Times New Roman"/>
          <w:b/>
          <w:bCs/>
          <w:i/>
          <w:iCs/>
          <w:sz w:val="20"/>
          <w:szCs w:val="20"/>
          <w:lang w:val="en-US"/>
        </w:rPr>
      </w:pPr>
    </w:p>
    <w:p w14:paraId="1CAD3746" w14:textId="77777777" w:rsidR="00605C98" w:rsidRDefault="00605C98" w:rsidP="00605C98">
      <w:pPr>
        <w:rPr>
          <w:rFonts w:ascii="Times New Roman" w:hAnsi="Times New Roman" w:cs="Times New Roman"/>
          <w:b/>
          <w:bCs/>
          <w:i/>
          <w:iCs/>
          <w:sz w:val="20"/>
          <w:szCs w:val="20"/>
          <w:lang w:val="en-US"/>
        </w:rPr>
      </w:pPr>
    </w:p>
    <w:p w14:paraId="53B8C50C" w14:textId="77777777" w:rsidR="00605C98" w:rsidRDefault="00605C98" w:rsidP="00605C98">
      <w:pPr>
        <w:rPr>
          <w:rFonts w:ascii="Times New Roman" w:hAnsi="Times New Roman" w:cs="Times New Roman"/>
          <w:b/>
          <w:bCs/>
          <w:i/>
          <w:iCs/>
          <w:sz w:val="20"/>
          <w:szCs w:val="20"/>
          <w:lang w:val="en-US"/>
        </w:rPr>
      </w:pPr>
    </w:p>
    <w:p w14:paraId="3B43E013" w14:textId="77777777" w:rsidR="00605C98" w:rsidRDefault="00605C98" w:rsidP="00605C98">
      <w:pPr>
        <w:rPr>
          <w:rFonts w:ascii="Times New Roman" w:hAnsi="Times New Roman" w:cs="Times New Roman"/>
          <w:b/>
          <w:bCs/>
          <w:i/>
          <w:iCs/>
          <w:sz w:val="20"/>
          <w:szCs w:val="20"/>
          <w:lang w:val="en-US"/>
        </w:rPr>
      </w:pPr>
    </w:p>
    <w:p w14:paraId="052E0027" w14:textId="77777777" w:rsidR="00605C98" w:rsidRDefault="00605C98" w:rsidP="00605C98">
      <w:pPr>
        <w:rPr>
          <w:rFonts w:ascii="Times New Roman" w:hAnsi="Times New Roman" w:cs="Times New Roman"/>
          <w:b/>
          <w:bCs/>
          <w:i/>
          <w:iCs/>
          <w:sz w:val="20"/>
          <w:szCs w:val="20"/>
          <w:lang w:val="en-US"/>
        </w:rPr>
      </w:pPr>
    </w:p>
    <w:p w14:paraId="5C1EC471" w14:textId="72B1D6FE" w:rsidR="19957FA3" w:rsidRDefault="19957FA3" w:rsidP="301840AD">
      <w:pPr>
        <w:jc w:val="center"/>
        <w:rPr>
          <w:rFonts w:ascii="Times New Roman" w:hAnsi="Times New Roman" w:cs="Times New Roman"/>
          <w:b/>
          <w:bCs/>
          <w:i/>
          <w:iCs/>
          <w:sz w:val="20"/>
          <w:szCs w:val="20"/>
          <w:lang w:val="en-US"/>
        </w:rPr>
      </w:pPr>
      <w:r w:rsidRPr="301840AD">
        <w:rPr>
          <w:rFonts w:ascii="Times New Roman" w:hAnsi="Times New Roman" w:cs="Times New Roman"/>
          <w:b/>
          <w:bCs/>
          <w:i/>
          <w:iCs/>
          <w:sz w:val="20"/>
          <w:szCs w:val="20"/>
          <w:lang w:val="en-US"/>
        </w:rPr>
        <w:lastRenderedPageBreak/>
        <w:t>Appendix 5</w:t>
      </w:r>
    </w:p>
    <w:p w14:paraId="4CDA66BC" w14:textId="35C5B8DD" w:rsidR="301840AD" w:rsidRDefault="002F3F1C" w:rsidP="002F3F1C">
      <w:pPr>
        <w:rPr>
          <w:rFonts w:ascii="Times New Roman" w:hAnsi="Times New Roman" w:cs="Times New Roman"/>
          <w:b/>
          <w:bCs/>
          <w:i/>
          <w:iCs/>
          <w:sz w:val="20"/>
          <w:szCs w:val="20"/>
          <w:lang w:val="en-US"/>
        </w:rPr>
      </w:pPr>
      <w:r w:rsidRPr="00CE5BF2">
        <w:rPr>
          <w:rFonts w:ascii="Times New Roman" w:hAnsi="Times New Roman" w:cs="Times New Roman"/>
          <w:sz w:val="20"/>
          <w:szCs w:val="20"/>
          <w:lang w:val="en-US"/>
        </w:rPr>
        <w:t xml:space="preserve">We provide </w:t>
      </w:r>
      <w:r>
        <w:rPr>
          <w:rFonts w:ascii="Times New Roman" w:hAnsi="Times New Roman" w:cs="Times New Roman"/>
          <w:sz w:val="20"/>
          <w:szCs w:val="20"/>
          <w:lang w:val="en-US"/>
        </w:rPr>
        <w:t xml:space="preserve">here </w:t>
      </w:r>
      <w:r w:rsidRPr="00CE5BF2">
        <w:rPr>
          <w:rFonts w:ascii="Times New Roman" w:hAnsi="Times New Roman" w:cs="Times New Roman"/>
          <w:sz w:val="20"/>
          <w:szCs w:val="20"/>
          <w:lang w:val="en-US"/>
        </w:rPr>
        <w:t>the calibration parameters of our item bank to enable and encourage replication studies by independent researchers</w:t>
      </w:r>
      <w:r>
        <w:rPr>
          <w:rFonts w:ascii="Times New Roman" w:hAnsi="Times New Roman" w:cs="Times New Roman"/>
          <w:sz w:val="20"/>
          <w:szCs w:val="20"/>
          <w:lang w:val="en-US"/>
        </w:rPr>
        <w:t>.</w:t>
      </w:r>
    </w:p>
    <w:p w14:paraId="1127B4A3" w14:textId="42FFE063" w:rsidR="19957FA3" w:rsidRDefault="19957FA3" w:rsidP="301840AD">
      <w:pPr>
        <w:pStyle w:val="NormalWeb"/>
        <w:rPr>
          <w:i/>
          <w:iCs/>
          <w:sz w:val="20"/>
          <w:szCs w:val="20"/>
        </w:rPr>
      </w:pPr>
      <w:r w:rsidRPr="301840AD">
        <w:rPr>
          <w:b/>
          <w:bCs/>
          <w:i/>
          <w:iCs/>
          <w:sz w:val="20"/>
          <w:szCs w:val="20"/>
          <w:lang w:val="en-US"/>
        </w:rPr>
        <w:t>Table A5.1 Multidimensional Item Response Theory parameters (slopes and thresholds) for SF12 questionnaire (Items 1-12 graded response model).</w:t>
      </w:r>
      <w:r w:rsidRPr="301840AD">
        <w:rPr>
          <w:rStyle w:val="Strong"/>
        </w:rPr>
        <w:t xml:space="preserve"> </w:t>
      </w:r>
      <w:r>
        <w:br/>
      </w:r>
    </w:p>
    <w:tbl>
      <w:tblPr>
        <w:tblStyle w:val="TableGrid"/>
        <w:tblW w:w="0" w:type="auto"/>
        <w:tblInd w:w="6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0"/>
        <w:gridCol w:w="960"/>
        <w:gridCol w:w="960"/>
        <w:gridCol w:w="960"/>
        <w:gridCol w:w="960"/>
        <w:gridCol w:w="960"/>
        <w:gridCol w:w="960"/>
        <w:gridCol w:w="960"/>
      </w:tblGrid>
      <w:tr w:rsidR="301840AD" w14:paraId="4ADD3465" w14:textId="77777777" w:rsidTr="301840AD">
        <w:trPr>
          <w:trHeight w:val="290"/>
        </w:trPr>
        <w:tc>
          <w:tcPr>
            <w:tcW w:w="960" w:type="dxa"/>
            <w:vMerge w:val="restart"/>
            <w:shd w:val="clear" w:color="auto" w:fill="FFFFFF" w:themeFill="background1"/>
            <w:vAlign w:val="center"/>
          </w:tcPr>
          <w:p w14:paraId="66511EF9" w14:textId="77777777" w:rsidR="301840AD" w:rsidRDefault="301840AD" w:rsidP="301840AD">
            <w:pPr>
              <w:jc w:val="center"/>
              <w:rPr>
                <w:rFonts w:ascii="Times New Roman" w:hAnsi="Times New Roman" w:cs="Times New Roman"/>
                <w:i/>
                <w:iCs/>
                <w:sz w:val="20"/>
                <w:szCs w:val="20"/>
              </w:rPr>
            </w:pPr>
          </w:p>
        </w:tc>
        <w:tc>
          <w:tcPr>
            <w:tcW w:w="2880" w:type="dxa"/>
            <w:gridSpan w:val="3"/>
            <w:shd w:val="clear" w:color="auto" w:fill="FFFFFF" w:themeFill="background1"/>
            <w:vAlign w:val="center"/>
          </w:tcPr>
          <w:p w14:paraId="4B1672D0" w14:textId="19942E56" w:rsidR="301840AD" w:rsidRDefault="301840AD" w:rsidP="301840AD">
            <w:pPr>
              <w:jc w:val="center"/>
              <w:rPr>
                <w:rFonts w:ascii="Times New Roman" w:hAnsi="Times New Roman" w:cs="Times New Roman"/>
                <w:b/>
                <w:bCs/>
                <w:i/>
                <w:iCs/>
                <w:sz w:val="20"/>
                <w:szCs w:val="20"/>
              </w:rPr>
            </w:pPr>
            <w:r w:rsidRPr="301840AD">
              <w:rPr>
                <w:rFonts w:ascii="Times New Roman" w:hAnsi="Times New Roman" w:cs="Times New Roman"/>
                <w:b/>
                <w:bCs/>
                <w:i/>
                <w:iCs/>
                <w:sz w:val="20"/>
                <w:szCs w:val="20"/>
              </w:rPr>
              <w:t>Slope</w:t>
            </w:r>
          </w:p>
        </w:tc>
        <w:tc>
          <w:tcPr>
            <w:tcW w:w="3840" w:type="dxa"/>
            <w:gridSpan w:val="4"/>
            <w:shd w:val="clear" w:color="auto" w:fill="FFFFFF" w:themeFill="background1"/>
            <w:vAlign w:val="center"/>
          </w:tcPr>
          <w:p w14:paraId="5FF3CD38" w14:textId="0E3A13DE" w:rsidR="301840AD" w:rsidRDefault="301840AD" w:rsidP="301840AD">
            <w:pPr>
              <w:jc w:val="center"/>
              <w:rPr>
                <w:rFonts w:ascii="Times New Roman" w:hAnsi="Times New Roman" w:cs="Times New Roman"/>
                <w:b/>
                <w:bCs/>
                <w:i/>
                <w:iCs/>
                <w:sz w:val="20"/>
                <w:szCs w:val="20"/>
              </w:rPr>
            </w:pPr>
            <w:r w:rsidRPr="301840AD">
              <w:rPr>
                <w:rFonts w:ascii="Times New Roman" w:hAnsi="Times New Roman" w:cs="Times New Roman"/>
                <w:b/>
                <w:bCs/>
                <w:i/>
                <w:iCs/>
                <w:sz w:val="20"/>
                <w:szCs w:val="20"/>
              </w:rPr>
              <w:t>Thresholds</w:t>
            </w:r>
          </w:p>
        </w:tc>
      </w:tr>
      <w:tr w:rsidR="301840AD" w14:paraId="1AB2BEA6" w14:textId="77777777" w:rsidTr="301840AD">
        <w:trPr>
          <w:trHeight w:val="290"/>
        </w:trPr>
        <w:tc>
          <w:tcPr>
            <w:tcW w:w="960" w:type="dxa"/>
            <w:vMerge/>
          </w:tcPr>
          <w:p w14:paraId="4DC9B313" w14:textId="77777777" w:rsidR="00A50BF6" w:rsidRDefault="00A50BF6"/>
        </w:tc>
        <w:tc>
          <w:tcPr>
            <w:tcW w:w="960" w:type="dxa"/>
            <w:tcBorders>
              <w:top w:val="single" w:sz="12" w:space="0" w:color="auto"/>
            </w:tcBorders>
            <w:shd w:val="clear" w:color="auto" w:fill="FFFFFF" w:themeFill="background1"/>
            <w:vAlign w:val="center"/>
          </w:tcPr>
          <w:p w14:paraId="1025868D" w14:textId="0E2BD999" w:rsidR="301840AD" w:rsidRDefault="301840AD" w:rsidP="301840AD">
            <w:pPr>
              <w:jc w:val="center"/>
              <w:rPr>
                <w:rFonts w:ascii="Times New Roman" w:hAnsi="Times New Roman" w:cs="Times New Roman"/>
                <w:b/>
                <w:bCs/>
                <w:i/>
                <w:iCs/>
                <w:sz w:val="20"/>
                <w:szCs w:val="20"/>
              </w:rPr>
            </w:pPr>
            <w:r w:rsidRPr="301840AD">
              <w:rPr>
                <w:rFonts w:ascii="Times New Roman" w:hAnsi="Times New Roman" w:cs="Times New Roman"/>
                <w:b/>
                <w:bCs/>
                <w:i/>
                <w:iCs/>
                <w:sz w:val="20"/>
                <w:szCs w:val="20"/>
              </w:rPr>
              <w:t>a1</w:t>
            </w:r>
          </w:p>
        </w:tc>
        <w:tc>
          <w:tcPr>
            <w:tcW w:w="960" w:type="dxa"/>
            <w:tcBorders>
              <w:top w:val="single" w:sz="12" w:space="0" w:color="auto"/>
            </w:tcBorders>
            <w:shd w:val="clear" w:color="auto" w:fill="FFFFFF" w:themeFill="background1"/>
            <w:vAlign w:val="center"/>
          </w:tcPr>
          <w:p w14:paraId="6E53A076" w14:textId="4E1BA5E1" w:rsidR="301840AD" w:rsidRDefault="301840AD" w:rsidP="301840AD">
            <w:pPr>
              <w:jc w:val="center"/>
              <w:rPr>
                <w:rFonts w:ascii="Times New Roman" w:hAnsi="Times New Roman" w:cs="Times New Roman"/>
                <w:b/>
                <w:bCs/>
                <w:i/>
                <w:iCs/>
                <w:sz w:val="20"/>
                <w:szCs w:val="20"/>
              </w:rPr>
            </w:pPr>
            <w:r w:rsidRPr="301840AD">
              <w:rPr>
                <w:rFonts w:ascii="Times New Roman" w:hAnsi="Times New Roman" w:cs="Times New Roman"/>
                <w:b/>
                <w:bCs/>
                <w:i/>
                <w:iCs/>
                <w:sz w:val="20"/>
                <w:szCs w:val="20"/>
              </w:rPr>
              <w:t>a2</w:t>
            </w:r>
          </w:p>
        </w:tc>
        <w:tc>
          <w:tcPr>
            <w:tcW w:w="960" w:type="dxa"/>
            <w:tcBorders>
              <w:top w:val="single" w:sz="12" w:space="0" w:color="auto"/>
            </w:tcBorders>
            <w:shd w:val="clear" w:color="auto" w:fill="FFFFFF" w:themeFill="background1"/>
            <w:vAlign w:val="center"/>
          </w:tcPr>
          <w:p w14:paraId="085642A4" w14:textId="07A44DBD" w:rsidR="301840AD" w:rsidRDefault="301840AD" w:rsidP="301840AD">
            <w:pPr>
              <w:jc w:val="center"/>
              <w:rPr>
                <w:rFonts w:ascii="Times New Roman" w:hAnsi="Times New Roman" w:cs="Times New Roman"/>
                <w:b/>
                <w:bCs/>
                <w:i/>
                <w:iCs/>
                <w:sz w:val="20"/>
                <w:szCs w:val="20"/>
              </w:rPr>
            </w:pPr>
            <w:r w:rsidRPr="301840AD">
              <w:rPr>
                <w:rFonts w:ascii="Times New Roman" w:hAnsi="Times New Roman" w:cs="Times New Roman"/>
                <w:b/>
                <w:bCs/>
                <w:i/>
                <w:iCs/>
                <w:sz w:val="20"/>
                <w:szCs w:val="20"/>
              </w:rPr>
              <w:t>a3</w:t>
            </w:r>
          </w:p>
        </w:tc>
        <w:tc>
          <w:tcPr>
            <w:tcW w:w="960" w:type="dxa"/>
            <w:tcBorders>
              <w:top w:val="single" w:sz="12" w:space="0" w:color="auto"/>
            </w:tcBorders>
            <w:shd w:val="clear" w:color="auto" w:fill="FFFFFF" w:themeFill="background1"/>
            <w:vAlign w:val="center"/>
          </w:tcPr>
          <w:p w14:paraId="0ED06A89" w14:textId="77777777" w:rsidR="301840AD" w:rsidRDefault="301840AD" w:rsidP="301840AD">
            <w:pPr>
              <w:jc w:val="center"/>
              <w:rPr>
                <w:rFonts w:ascii="Times New Roman" w:hAnsi="Times New Roman" w:cs="Times New Roman"/>
                <w:b/>
                <w:bCs/>
                <w:i/>
                <w:iCs/>
                <w:sz w:val="20"/>
                <w:szCs w:val="20"/>
              </w:rPr>
            </w:pPr>
            <w:r w:rsidRPr="301840AD">
              <w:rPr>
                <w:rFonts w:ascii="Times New Roman" w:hAnsi="Times New Roman" w:cs="Times New Roman"/>
                <w:b/>
                <w:bCs/>
                <w:i/>
                <w:iCs/>
                <w:sz w:val="20"/>
                <w:szCs w:val="20"/>
              </w:rPr>
              <w:t>d1</w:t>
            </w:r>
          </w:p>
        </w:tc>
        <w:tc>
          <w:tcPr>
            <w:tcW w:w="960" w:type="dxa"/>
            <w:tcBorders>
              <w:top w:val="single" w:sz="12" w:space="0" w:color="auto"/>
            </w:tcBorders>
            <w:shd w:val="clear" w:color="auto" w:fill="FFFFFF" w:themeFill="background1"/>
            <w:vAlign w:val="center"/>
          </w:tcPr>
          <w:p w14:paraId="237A75D9" w14:textId="77777777" w:rsidR="301840AD" w:rsidRDefault="301840AD" w:rsidP="301840AD">
            <w:pPr>
              <w:jc w:val="center"/>
              <w:rPr>
                <w:rFonts w:ascii="Times New Roman" w:hAnsi="Times New Roman" w:cs="Times New Roman"/>
                <w:b/>
                <w:bCs/>
                <w:i/>
                <w:iCs/>
                <w:sz w:val="20"/>
                <w:szCs w:val="20"/>
              </w:rPr>
            </w:pPr>
            <w:r w:rsidRPr="301840AD">
              <w:rPr>
                <w:rFonts w:ascii="Times New Roman" w:hAnsi="Times New Roman" w:cs="Times New Roman"/>
                <w:b/>
                <w:bCs/>
                <w:i/>
                <w:iCs/>
                <w:sz w:val="20"/>
                <w:szCs w:val="20"/>
              </w:rPr>
              <w:t>d2</w:t>
            </w:r>
          </w:p>
        </w:tc>
        <w:tc>
          <w:tcPr>
            <w:tcW w:w="960" w:type="dxa"/>
            <w:tcBorders>
              <w:top w:val="single" w:sz="12" w:space="0" w:color="auto"/>
            </w:tcBorders>
            <w:shd w:val="clear" w:color="auto" w:fill="FFFFFF" w:themeFill="background1"/>
            <w:vAlign w:val="center"/>
          </w:tcPr>
          <w:p w14:paraId="48D895F6" w14:textId="77777777" w:rsidR="301840AD" w:rsidRDefault="301840AD" w:rsidP="301840AD">
            <w:pPr>
              <w:jc w:val="center"/>
              <w:rPr>
                <w:rFonts w:ascii="Times New Roman" w:hAnsi="Times New Roman" w:cs="Times New Roman"/>
                <w:b/>
                <w:bCs/>
                <w:i/>
                <w:iCs/>
                <w:sz w:val="20"/>
                <w:szCs w:val="20"/>
              </w:rPr>
            </w:pPr>
            <w:r w:rsidRPr="301840AD">
              <w:rPr>
                <w:rFonts w:ascii="Times New Roman" w:hAnsi="Times New Roman" w:cs="Times New Roman"/>
                <w:b/>
                <w:bCs/>
                <w:i/>
                <w:iCs/>
                <w:sz w:val="20"/>
                <w:szCs w:val="20"/>
              </w:rPr>
              <w:t>d3</w:t>
            </w:r>
          </w:p>
        </w:tc>
        <w:tc>
          <w:tcPr>
            <w:tcW w:w="960" w:type="dxa"/>
            <w:tcBorders>
              <w:top w:val="single" w:sz="12" w:space="0" w:color="auto"/>
            </w:tcBorders>
            <w:shd w:val="clear" w:color="auto" w:fill="FFFFFF" w:themeFill="background1"/>
            <w:vAlign w:val="center"/>
          </w:tcPr>
          <w:p w14:paraId="76C07C3A" w14:textId="77777777" w:rsidR="301840AD" w:rsidRDefault="301840AD" w:rsidP="301840AD">
            <w:pPr>
              <w:jc w:val="center"/>
              <w:rPr>
                <w:rFonts w:ascii="Times New Roman" w:hAnsi="Times New Roman" w:cs="Times New Roman"/>
                <w:b/>
                <w:bCs/>
                <w:i/>
                <w:iCs/>
                <w:sz w:val="20"/>
                <w:szCs w:val="20"/>
              </w:rPr>
            </w:pPr>
            <w:r w:rsidRPr="301840AD">
              <w:rPr>
                <w:rFonts w:ascii="Times New Roman" w:hAnsi="Times New Roman" w:cs="Times New Roman"/>
                <w:b/>
                <w:bCs/>
                <w:i/>
                <w:iCs/>
                <w:sz w:val="20"/>
                <w:szCs w:val="20"/>
              </w:rPr>
              <w:t>d4</w:t>
            </w:r>
          </w:p>
        </w:tc>
      </w:tr>
      <w:tr w:rsidR="301840AD" w14:paraId="6DEB71BD" w14:textId="77777777" w:rsidTr="301840AD">
        <w:trPr>
          <w:trHeight w:val="290"/>
        </w:trPr>
        <w:tc>
          <w:tcPr>
            <w:tcW w:w="960" w:type="dxa"/>
            <w:tcBorders>
              <w:top w:val="single" w:sz="12" w:space="0" w:color="auto"/>
            </w:tcBorders>
            <w:shd w:val="clear" w:color="auto" w:fill="FFFFFF" w:themeFill="background1"/>
            <w:vAlign w:val="center"/>
          </w:tcPr>
          <w:p w14:paraId="580831D3" w14:textId="0B33D940" w:rsidR="301840AD" w:rsidRDefault="301840AD" w:rsidP="301840AD">
            <w:pPr>
              <w:jc w:val="center"/>
              <w:rPr>
                <w:rFonts w:ascii="Times New Roman" w:hAnsi="Times New Roman" w:cs="Times New Roman"/>
                <w:b/>
                <w:bCs/>
                <w:i/>
                <w:iCs/>
                <w:sz w:val="20"/>
                <w:szCs w:val="20"/>
              </w:rPr>
            </w:pPr>
            <w:r w:rsidRPr="301840AD">
              <w:rPr>
                <w:rFonts w:ascii="Times New Roman" w:eastAsia="Calibri" w:hAnsi="Times New Roman" w:cs="Times New Roman"/>
                <w:b/>
                <w:bCs/>
                <w:sz w:val="18"/>
                <w:szCs w:val="18"/>
                <w:lang w:eastAsia="en-US" w:bidi="ar-SA"/>
              </w:rPr>
              <w:t>SF12-1</w:t>
            </w:r>
            <w:r w:rsidRPr="301840AD">
              <w:rPr>
                <w:rFonts w:ascii="Times New Roman" w:eastAsia="Calibri" w:hAnsi="Times New Roman" w:cs="Times New Roman"/>
                <w:sz w:val="18"/>
                <w:szCs w:val="18"/>
                <w:lang w:val="en-US" w:eastAsia="en-US" w:bidi="ar-SA"/>
              </w:rPr>
              <w:t> </w:t>
            </w:r>
          </w:p>
        </w:tc>
        <w:tc>
          <w:tcPr>
            <w:tcW w:w="960" w:type="dxa"/>
            <w:tcBorders>
              <w:top w:val="single" w:sz="12" w:space="0" w:color="auto"/>
            </w:tcBorders>
            <w:shd w:val="clear" w:color="auto" w:fill="FFFFFF" w:themeFill="background1"/>
            <w:vAlign w:val="center"/>
          </w:tcPr>
          <w:p w14:paraId="106636BF" w14:textId="2397CB00" w:rsidR="301840AD" w:rsidRDefault="301840AD" w:rsidP="301840AD">
            <w:pPr>
              <w:jc w:val="center"/>
              <w:rPr>
                <w:rFonts w:ascii="Times New Roman" w:hAnsi="Times New Roman" w:cs="Times New Roman"/>
                <w:i/>
                <w:iCs/>
                <w:sz w:val="20"/>
                <w:szCs w:val="20"/>
              </w:rPr>
            </w:pPr>
            <w:r w:rsidRPr="301840AD">
              <w:rPr>
                <w:rFonts w:ascii="Times New Roman" w:hAnsi="Times New Roman" w:cs="Times New Roman"/>
                <w:i/>
                <w:iCs/>
                <w:sz w:val="20"/>
                <w:szCs w:val="20"/>
              </w:rPr>
              <w:t>1.1066</w:t>
            </w:r>
          </w:p>
        </w:tc>
        <w:tc>
          <w:tcPr>
            <w:tcW w:w="960" w:type="dxa"/>
            <w:tcBorders>
              <w:top w:val="single" w:sz="12" w:space="0" w:color="auto"/>
            </w:tcBorders>
            <w:shd w:val="clear" w:color="auto" w:fill="FFFFFF" w:themeFill="background1"/>
            <w:vAlign w:val="center"/>
          </w:tcPr>
          <w:p w14:paraId="170976BE" w14:textId="16ED3DF5" w:rsidR="301840AD" w:rsidRDefault="301840AD" w:rsidP="301840AD">
            <w:pPr>
              <w:jc w:val="center"/>
              <w:rPr>
                <w:rFonts w:ascii="Times New Roman" w:hAnsi="Times New Roman" w:cs="Times New Roman"/>
                <w:i/>
                <w:iCs/>
                <w:sz w:val="20"/>
                <w:szCs w:val="20"/>
              </w:rPr>
            </w:pPr>
            <w:r w:rsidRPr="301840AD">
              <w:rPr>
                <w:rFonts w:ascii="Times New Roman" w:hAnsi="Times New Roman" w:cs="Times New Roman"/>
                <w:i/>
                <w:iCs/>
                <w:sz w:val="20"/>
                <w:szCs w:val="20"/>
              </w:rPr>
              <w:t>0.2253</w:t>
            </w:r>
          </w:p>
        </w:tc>
        <w:tc>
          <w:tcPr>
            <w:tcW w:w="960" w:type="dxa"/>
            <w:tcBorders>
              <w:top w:val="single" w:sz="12" w:space="0" w:color="auto"/>
            </w:tcBorders>
            <w:shd w:val="clear" w:color="auto" w:fill="FFFFFF" w:themeFill="background1"/>
            <w:vAlign w:val="center"/>
          </w:tcPr>
          <w:p w14:paraId="497FC7B9" w14:textId="45CF3D24" w:rsidR="301840AD" w:rsidRDefault="301840AD" w:rsidP="301840AD">
            <w:pPr>
              <w:jc w:val="center"/>
              <w:rPr>
                <w:rFonts w:ascii="Times New Roman" w:hAnsi="Times New Roman" w:cs="Times New Roman"/>
                <w:i/>
                <w:iCs/>
                <w:sz w:val="20"/>
                <w:szCs w:val="20"/>
              </w:rPr>
            </w:pPr>
            <w:r w:rsidRPr="301840AD">
              <w:rPr>
                <w:rFonts w:ascii="Times New Roman" w:hAnsi="Times New Roman" w:cs="Times New Roman"/>
                <w:i/>
                <w:iCs/>
                <w:sz w:val="20"/>
                <w:szCs w:val="20"/>
              </w:rPr>
              <w:t>0</w:t>
            </w:r>
          </w:p>
        </w:tc>
        <w:tc>
          <w:tcPr>
            <w:tcW w:w="960" w:type="dxa"/>
            <w:tcBorders>
              <w:top w:val="single" w:sz="12" w:space="0" w:color="auto"/>
            </w:tcBorders>
            <w:shd w:val="clear" w:color="auto" w:fill="FFFFFF" w:themeFill="background1"/>
            <w:vAlign w:val="center"/>
          </w:tcPr>
          <w:p w14:paraId="4B0B4B02" w14:textId="0B30CB86" w:rsidR="301840AD" w:rsidRDefault="301840AD" w:rsidP="301840AD">
            <w:pPr>
              <w:jc w:val="center"/>
              <w:rPr>
                <w:rFonts w:ascii="Times New Roman" w:hAnsi="Times New Roman" w:cs="Times New Roman"/>
                <w:i/>
                <w:iCs/>
                <w:sz w:val="20"/>
                <w:szCs w:val="20"/>
              </w:rPr>
            </w:pPr>
            <w:r w:rsidRPr="301840AD">
              <w:rPr>
                <w:rFonts w:ascii="Times New Roman" w:hAnsi="Times New Roman" w:cs="Times New Roman"/>
                <w:i/>
                <w:iCs/>
                <w:sz w:val="20"/>
                <w:szCs w:val="20"/>
              </w:rPr>
              <w:t>2.0611</w:t>
            </w:r>
          </w:p>
        </w:tc>
        <w:tc>
          <w:tcPr>
            <w:tcW w:w="960" w:type="dxa"/>
            <w:tcBorders>
              <w:top w:val="single" w:sz="12" w:space="0" w:color="auto"/>
            </w:tcBorders>
            <w:shd w:val="clear" w:color="auto" w:fill="FFFFFF" w:themeFill="background1"/>
            <w:vAlign w:val="center"/>
          </w:tcPr>
          <w:p w14:paraId="399E816B" w14:textId="77777777" w:rsidR="301840AD" w:rsidRDefault="301840AD" w:rsidP="301840AD">
            <w:pPr>
              <w:jc w:val="center"/>
              <w:rPr>
                <w:rFonts w:ascii="Times New Roman" w:hAnsi="Times New Roman" w:cs="Times New Roman"/>
                <w:i/>
                <w:iCs/>
                <w:sz w:val="20"/>
                <w:szCs w:val="20"/>
              </w:rPr>
            </w:pPr>
            <w:r w:rsidRPr="301840AD">
              <w:rPr>
                <w:rFonts w:ascii="Times New Roman" w:hAnsi="Times New Roman" w:cs="Times New Roman"/>
                <w:i/>
                <w:iCs/>
                <w:sz w:val="20"/>
                <w:szCs w:val="20"/>
              </w:rPr>
              <w:t>-0.0191</w:t>
            </w:r>
          </w:p>
        </w:tc>
        <w:tc>
          <w:tcPr>
            <w:tcW w:w="960" w:type="dxa"/>
            <w:tcBorders>
              <w:top w:val="single" w:sz="12" w:space="0" w:color="auto"/>
            </w:tcBorders>
            <w:shd w:val="clear" w:color="auto" w:fill="FFFFFF" w:themeFill="background1"/>
            <w:vAlign w:val="center"/>
          </w:tcPr>
          <w:p w14:paraId="0DCCB9BF" w14:textId="5EBCAA85" w:rsidR="301840AD" w:rsidRDefault="301840AD" w:rsidP="301840AD">
            <w:pPr>
              <w:jc w:val="center"/>
              <w:rPr>
                <w:rFonts w:ascii="Times New Roman" w:hAnsi="Times New Roman" w:cs="Times New Roman"/>
                <w:i/>
                <w:iCs/>
                <w:sz w:val="20"/>
                <w:szCs w:val="20"/>
              </w:rPr>
            </w:pPr>
            <w:r w:rsidRPr="301840AD">
              <w:rPr>
                <w:rFonts w:ascii="Times New Roman" w:hAnsi="Times New Roman" w:cs="Times New Roman"/>
                <w:i/>
                <w:iCs/>
                <w:sz w:val="20"/>
                <w:szCs w:val="20"/>
              </w:rPr>
              <w:t>-2.2351</w:t>
            </w:r>
          </w:p>
        </w:tc>
        <w:tc>
          <w:tcPr>
            <w:tcW w:w="960" w:type="dxa"/>
            <w:tcBorders>
              <w:top w:val="single" w:sz="12" w:space="0" w:color="auto"/>
            </w:tcBorders>
            <w:shd w:val="clear" w:color="auto" w:fill="FFFFFF" w:themeFill="background1"/>
            <w:vAlign w:val="center"/>
          </w:tcPr>
          <w:p w14:paraId="262A6ADB" w14:textId="4378F8E9" w:rsidR="301840AD" w:rsidRDefault="301840AD" w:rsidP="301840AD">
            <w:pPr>
              <w:jc w:val="center"/>
              <w:rPr>
                <w:rFonts w:ascii="Times New Roman" w:hAnsi="Times New Roman" w:cs="Times New Roman"/>
                <w:i/>
                <w:iCs/>
                <w:sz w:val="20"/>
                <w:szCs w:val="20"/>
              </w:rPr>
            </w:pPr>
            <w:r w:rsidRPr="301840AD">
              <w:rPr>
                <w:rFonts w:ascii="Times New Roman" w:hAnsi="Times New Roman" w:cs="Times New Roman"/>
                <w:i/>
                <w:iCs/>
                <w:sz w:val="20"/>
                <w:szCs w:val="20"/>
              </w:rPr>
              <w:t>-3.5664</w:t>
            </w:r>
          </w:p>
        </w:tc>
      </w:tr>
      <w:tr w:rsidR="301840AD" w14:paraId="5522A314" w14:textId="77777777" w:rsidTr="301840AD">
        <w:trPr>
          <w:trHeight w:val="290"/>
        </w:trPr>
        <w:tc>
          <w:tcPr>
            <w:tcW w:w="960" w:type="dxa"/>
            <w:shd w:val="clear" w:color="auto" w:fill="FFFFFF" w:themeFill="background1"/>
          </w:tcPr>
          <w:p w14:paraId="7BD32B1D" w14:textId="3B3EF335" w:rsidR="301840AD" w:rsidRDefault="301840AD" w:rsidP="301840AD">
            <w:pPr>
              <w:jc w:val="center"/>
              <w:rPr>
                <w:rFonts w:ascii="Times New Roman" w:hAnsi="Times New Roman" w:cs="Times New Roman"/>
                <w:b/>
                <w:bCs/>
                <w:i/>
                <w:iCs/>
                <w:sz w:val="20"/>
                <w:szCs w:val="20"/>
              </w:rPr>
            </w:pPr>
            <w:r w:rsidRPr="301840AD">
              <w:rPr>
                <w:rFonts w:ascii="Times New Roman" w:eastAsia="Calibri" w:hAnsi="Times New Roman" w:cs="Times New Roman"/>
                <w:b/>
                <w:bCs/>
                <w:sz w:val="18"/>
                <w:szCs w:val="18"/>
                <w:lang w:eastAsia="en-US" w:bidi="ar-SA"/>
              </w:rPr>
              <w:t>SF12-2</w:t>
            </w:r>
          </w:p>
        </w:tc>
        <w:tc>
          <w:tcPr>
            <w:tcW w:w="960" w:type="dxa"/>
            <w:shd w:val="clear" w:color="auto" w:fill="FFFFFF" w:themeFill="background1"/>
            <w:vAlign w:val="center"/>
          </w:tcPr>
          <w:p w14:paraId="1AD225AA" w14:textId="77777777" w:rsidR="301840AD" w:rsidRDefault="301840AD" w:rsidP="301840AD">
            <w:pPr>
              <w:jc w:val="center"/>
              <w:rPr>
                <w:rFonts w:ascii="Times New Roman" w:hAnsi="Times New Roman" w:cs="Times New Roman"/>
                <w:i/>
                <w:iCs/>
                <w:sz w:val="20"/>
                <w:szCs w:val="20"/>
              </w:rPr>
            </w:pPr>
            <w:r w:rsidRPr="301840AD">
              <w:rPr>
                <w:rFonts w:ascii="Times New Roman" w:hAnsi="Times New Roman" w:cs="Times New Roman"/>
                <w:i/>
                <w:iCs/>
                <w:sz w:val="20"/>
                <w:szCs w:val="20"/>
              </w:rPr>
              <w:t>2.1551</w:t>
            </w:r>
          </w:p>
        </w:tc>
        <w:tc>
          <w:tcPr>
            <w:tcW w:w="960" w:type="dxa"/>
            <w:shd w:val="clear" w:color="auto" w:fill="FFFFFF" w:themeFill="background1"/>
            <w:vAlign w:val="center"/>
          </w:tcPr>
          <w:p w14:paraId="540BDE79" w14:textId="7AE74DC7" w:rsidR="301840AD" w:rsidRDefault="301840AD" w:rsidP="301840AD">
            <w:pPr>
              <w:jc w:val="center"/>
              <w:rPr>
                <w:rFonts w:ascii="Times New Roman" w:hAnsi="Times New Roman" w:cs="Times New Roman"/>
                <w:i/>
                <w:iCs/>
                <w:sz w:val="20"/>
                <w:szCs w:val="20"/>
              </w:rPr>
            </w:pPr>
            <w:r w:rsidRPr="301840AD">
              <w:rPr>
                <w:rFonts w:ascii="Times New Roman" w:hAnsi="Times New Roman" w:cs="Times New Roman"/>
                <w:i/>
                <w:iCs/>
                <w:sz w:val="20"/>
                <w:szCs w:val="20"/>
              </w:rPr>
              <w:t>1.7749</w:t>
            </w:r>
          </w:p>
        </w:tc>
        <w:tc>
          <w:tcPr>
            <w:tcW w:w="960" w:type="dxa"/>
            <w:shd w:val="clear" w:color="auto" w:fill="FFFFFF" w:themeFill="background1"/>
            <w:vAlign w:val="center"/>
          </w:tcPr>
          <w:p w14:paraId="1B8FE099" w14:textId="3A6958A2" w:rsidR="301840AD" w:rsidRDefault="301840AD" w:rsidP="301840AD">
            <w:pPr>
              <w:jc w:val="center"/>
              <w:rPr>
                <w:rFonts w:ascii="Times New Roman" w:hAnsi="Times New Roman" w:cs="Times New Roman"/>
                <w:i/>
                <w:iCs/>
                <w:sz w:val="20"/>
                <w:szCs w:val="20"/>
              </w:rPr>
            </w:pPr>
            <w:r w:rsidRPr="301840AD">
              <w:rPr>
                <w:rFonts w:ascii="Times New Roman" w:hAnsi="Times New Roman" w:cs="Times New Roman"/>
                <w:i/>
                <w:iCs/>
                <w:sz w:val="20"/>
                <w:szCs w:val="20"/>
              </w:rPr>
              <w:t>0</w:t>
            </w:r>
          </w:p>
        </w:tc>
        <w:tc>
          <w:tcPr>
            <w:tcW w:w="960" w:type="dxa"/>
            <w:shd w:val="clear" w:color="auto" w:fill="FFFFFF" w:themeFill="background1"/>
            <w:vAlign w:val="center"/>
          </w:tcPr>
          <w:p w14:paraId="4A936F3A" w14:textId="77777777" w:rsidR="301840AD" w:rsidRDefault="301840AD" w:rsidP="301840AD">
            <w:pPr>
              <w:jc w:val="center"/>
              <w:rPr>
                <w:rFonts w:ascii="Times New Roman" w:hAnsi="Times New Roman" w:cs="Times New Roman"/>
                <w:i/>
                <w:iCs/>
                <w:sz w:val="20"/>
                <w:szCs w:val="20"/>
              </w:rPr>
            </w:pPr>
            <w:r w:rsidRPr="301840AD">
              <w:rPr>
                <w:rFonts w:ascii="Times New Roman" w:hAnsi="Times New Roman" w:cs="Times New Roman"/>
                <w:i/>
                <w:iCs/>
                <w:sz w:val="20"/>
                <w:szCs w:val="20"/>
              </w:rPr>
              <w:t>1.4064</w:t>
            </w:r>
          </w:p>
        </w:tc>
        <w:tc>
          <w:tcPr>
            <w:tcW w:w="960" w:type="dxa"/>
            <w:shd w:val="clear" w:color="auto" w:fill="FFFFFF" w:themeFill="background1"/>
            <w:vAlign w:val="center"/>
          </w:tcPr>
          <w:p w14:paraId="7089B15F" w14:textId="3E120951" w:rsidR="301840AD" w:rsidRDefault="301840AD" w:rsidP="301840AD">
            <w:pPr>
              <w:jc w:val="center"/>
              <w:rPr>
                <w:rFonts w:ascii="Times New Roman" w:hAnsi="Times New Roman" w:cs="Times New Roman"/>
                <w:i/>
                <w:iCs/>
                <w:sz w:val="20"/>
                <w:szCs w:val="20"/>
              </w:rPr>
            </w:pPr>
            <w:r w:rsidRPr="301840AD">
              <w:rPr>
                <w:rFonts w:ascii="Times New Roman" w:hAnsi="Times New Roman" w:cs="Times New Roman"/>
                <w:i/>
                <w:iCs/>
                <w:sz w:val="20"/>
                <w:szCs w:val="20"/>
              </w:rPr>
              <w:t>-1.9296</w:t>
            </w:r>
          </w:p>
        </w:tc>
        <w:tc>
          <w:tcPr>
            <w:tcW w:w="960" w:type="dxa"/>
            <w:shd w:val="clear" w:color="auto" w:fill="FFFFFF" w:themeFill="background1"/>
            <w:vAlign w:val="center"/>
          </w:tcPr>
          <w:p w14:paraId="4654DDA9" w14:textId="77777777" w:rsidR="301840AD" w:rsidRDefault="301840AD" w:rsidP="301840AD">
            <w:pPr>
              <w:jc w:val="center"/>
              <w:rPr>
                <w:rFonts w:ascii="Times New Roman" w:hAnsi="Times New Roman" w:cs="Times New Roman"/>
                <w:i/>
                <w:iCs/>
                <w:sz w:val="20"/>
                <w:szCs w:val="20"/>
              </w:rPr>
            </w:pPr>
            <w:r w:rsidRPr="301840AD">
              <w:rPr>
                <w:rFonts w:ascii="Times New Roman" w:hAnsi="Times New Roman" w:cs="Times New Roman"/>
                <w:i/>
                <w:iCs/>
                <w:sz w:val="20"/>
                <w:szCs w:val="20"/>
              </w:rPr>
              <w:t>NA</w:t>
            </w:r>
          </w:p>
        </w:tc>
        <w:tc>
          <w:tcPr>
            <w:tcW w:w="960" w:type="dxa"/>
            <w:shd w:val="clear" w:color="auto" w:fill="FFFFFF" w:themeFill="background1"/>
            <w:vAlign w:val="center"/>
          </w:tcPr>
          <w:p w14:paraId="5DDCA518" w14:textId="77777777" w:rsidR="301840AD" w:rsidRDefault="301840AD" w:rsidP="301840AD">
            <w:pPr>
              <w:jc w:val="center"/>
              <w:rPr>
                <w:rFonts w:ascii="Times New Roman" w:hAnsi="Times New Roman" w:cs="Times New Roman"/>
                <w:i/>
                <w:iCs/>
                <w:sz w:val="20"/>
                <w:szCs w:val="20"/>
              </w:rPr>
            </w:pPr>
            <w:r w:rsidRPr="301840AD">
              <w:rPr>
                <w:rFonts w:ascii="Times New Roman" w:hAnsi="Times New Roman" w:cs="Times New Roman"/>
                <w:i/>
                <w:iCs/>
                <w:sz w:val="20"/>
                <w:szCs w:val="20"/>
              </w:rPr>
              <w:t>NA</w:t>
            </w:r>
          </w:p>
        </w:tc>
      </w:tr>
      <w:tr w:rsidR="301840AD" w14:paraId="514AA522" w14:textId="77777777" w:rsidTr="301840AD">
        <w:trPr>
          <w:trHeight w:val="290"/>
        </w:trPr>
        <w:tc>
          <w:tcPr>
            <w:tcW w:w="960" w:type="dxa"/>
            <w:shd w:val="clear" w:color="auto" w:fill="FFFFFF" w:themeFill="background1"/>
          </w:tcPr>
          <w:p w14:paraId="27E8D3E6" w14:textId="5351ABDB" w:rsidR="301840AD" w:rsidRDefault="301840AD" w:rsidP="301840AD">
            <w:pPr>
              <w:jc w:val="center"/>
              <w:rPr>
                <w:rFonts w:ascii="Times New Roman" w:hAnsi="Times New Roman" w:cs="Times New Roman"/>
                <w:b/>
                <w:bCs/>
                <w:i/>
                <w:iCs/>
                <w:sz w:val="20"/>
                <w:szCs w:val="20"/>
              </w:rPr>
            </w:pPr>
            <w:r w:rsidRPr="301840AD">
              <w:rPr>
                <w:rFonts w:ascii="Times New Roman" w:eastAsia="Calibri" w:hAnsi="Times New Roman" w:cs="Times New Roman"/>
                <w:b/>
                <w:bCs/>
                <w:sz w:val="18"/>
                <w:szCs w:val="18"/>
                <w:lang w:eastAsia="en-US" w:bidi="ar-SA"/>
              </w:rPr>
              <w:t>SF12-3</w:t>
            </w:r>
          </w:p>
        </w:tc>
        <w:tc>
          <w:tcPr>
            <w:tcW w:w="960" w:type="dxa"/>
            <w:shd w:val="clear" w:color="auto" w:fill="FFFFFF" w:themeFill="background1"/>
            <w:vAlign w:val="center"/>
          </w:tcPr>
          <w:p w14:paraId="44008D2F" w14:textId="127BC105" w:rsidR="301840AD" w:rsidRDefault="301840AD" w:rsidP="301840AD">
            <w:pPr>
              <w:jc w:val="center"/>
              <w:rPr>
                <w:rFonts w:ascii="Times New Roman" w:hAnsi="Times New Roman" w:cs="Times New Roman"/>
                <w:i/>
                <w:iCs/>
                <w:sz w:val="20"/>
                <w:szCs w:val="20"/>
              </w:rPr>
            </w:pPr>
            <w:r w:rsidRPr="301840AD">
              <w:rPr>
                <w:rFonts w:ascii="Times New Roman" w:hAnsi="Times New Roman" w:cs="Times New Roman"/>
                <w:i/>
                <w:iCs/>
                <w:sz w:val="20"/>
                <w:szCs w:val="20"/>
              </w:rPr>
              <w:t>2.0763</w:t>
            </w:r>
          </w:p>
        </w:tc>
        <w:tc>
          <w:tcPr>
            <w:tcW w:w="960" w:type="dxa"/>
            <w:shd w:val="clear" w:color="auto" w:fill="FFFFFF" w:themeFill="background1"/>
            <w:vAlign w:val="center"/>
          </w:tcPr>
          <w:p w14:paraId="56023CCE" w14:textId="5A72B54B" w:rsidR="301840AD" w:rsidRDefault="301840AD" w:rsidP="301840AD">
            <w:pPr>
              <w:jc w:val="center"/>
              <w:rPr>
                <w:rFonts w:ascii="Times New Roman" w:hAnsi="Times New Roman" w:cs="Times New Roman"/>
                <w:i/>
                <w:iCs/>
                <w:sz w:val="20"/>
                <w:szCs w:val="20"/>
              </w:rPr>
            </w:pPr>
            <w:r w:rsidRPr="301840AD">
              <w:rPr>
                <w:rFonts w:ascii="Times New Roman" w:hAnsi="Times New Roman" w:cs="Times New Roman"/>
                <w:i/>
                <w:iCs/>
                <w:sz w:val="20"/>
                <w:szCs w:val="20"/>
              </w:rPr>
              <w:t>1.7491</w:t>
            </w:r>
          </w:p>
        </w:tc>
        <w:tc>
          <w:tcPr>
            <w:tcW w:w="960" w:type="dxa"/>
            <w:shd w:val="clear" w:color="auto" w:fill="FFFFFF" w:themeFill="background1"/>
            <w:vAlign w:val="center"/>
          </w:tcPr>
          <w:p w14:paraId="34926D97" w14:textId="767A0E6C" w:rsidR="301840AD" w:rsidRDefault="301840AD" w:rsidP="301840AD">
            <w:pPr>
              <w:jc w:val="center"/>
              <w:rPr>
                <w:rFonts w:ascii="Times New Roman" w:hAnsi="Times New Roman" w:cs="Times New Roman"/>
                <w:i/>
                <w:iCs/>
                <w:sz w:val="20"/>
                <w:szCs w:val="20"/>
              </w:rPr>
            </w:pPr>
            <w:r w:rsidRPr="301840AD">
              <w:rPr>
                <w:rFonts w:ascii="Times New Roman" w:hAnsi="Times New Roman" w:cs="Times New Roman"/>
                <w:i/>
                <w:iCs/>
                <w:sz w:val="20"/>
                <w:szCs w:val="20"/>
              </w:rPr>
              <w:t>0</w:t>
            </w:r>
          </w:p>
        </w:tc>
        <w:tc>
          <w:tcPr>
            <w:tcW w:w="960" w:type="dxa"/>
            <w:shd w:val="clear" w:color="auto" w:fill="FFFFFF" w:themeFill="background1"/>
            <w:vAlign w:val="center"/>
          </w:tcPr>
          <w:p w14:paraId="123D794A" w14:textId="377E415F" w:rsidR="301840AD" w:rsidRDefault="301840AD" w:rsidP="301840AD">
            <w:pPr>
              <w:jc w:val="center"/>
              <w:rPr>
                <w:rFonts w:ascii="Times New Roman" w:hAnsi="Times New Roman" w:cs="Times New Roman"/>
                <w:i/>
                <w:iCs/>
                <w:sz w:val="20"/>
                <w:szCs w:val="20"/>
              </w:rPr>
            </w:pPr>
            <w:r w:rsidRPr="301840AD">
              <w:rPr>
                <w:rFonts w:ascii="Times New Roman" w:hAnsi="Times New Roman" w:cs="Times New Roman"/>
                <w:i/>
                <w:iCs/>
                <w:sz w:val="20"/>
                <w:szCs w:val="20"/>
              </w:rPr>
              <w:t>1.0733</w:t>
            </w:r>
          </w:p>
        </w:tc>
        <w:tc>
          <w:tcPr>
            <w:tcW w:w="960" w:type="dxa"/>
            <w:shd w:val="clear" w:color="auto" w:fill="FFFFFF" w:themeFill="background1"/>
            <w:vAlign w:val="center"/>
          </w:tcPr>
          <w:p w14:paraId="467EB5E8" w14:textId="0F97CCED" w:rsidR="301840AD" w:rsidRDefault="301840AD" w:rsidP="301840AD">
            <w:pPr>
              <w:jc w:val="center"/>
              <w:rPr>
                <w:rFonts w:ascii="Times New Roman" w:hAnsi="Times New Roman" w:cs="Times New Roman"/>
                <w:i/>
                <w:iCs/>
                <w:sz w:val="20"/>
                <w:szCs w:val="20"/>
              </w:rPr>
            </w:pPr>
            <w:r w:rsidRPr="301840AD">
              <w:rPr>
                <w:rFonts w:ascii="Times New Roman" w:hAnsi="Times New Roman" w:cs="Times New Roman"/>
                <w:i/>
                <w:iCs/>
                <w:sz w:val="20"/>
                <w:szCs w:val="20"/>
              </w:rPr>
              <w:t>-2.0246</w:t>
            </w:r>
          </w:p>
        </w:tc>
        <w:tc>
          <w:tcPr>
            <w:tcW w:w="960" w:type="dxa"/>
            <w:shd w:val="clear" w:color="auto" w:fill="FFFFFF" w:themeFill="background1"/>
            <w:vAlign w:val="center"/>
          </w:tcPr>
          <w:p w14:paraId="6FAF69E6" w14:textId="77777777" w:rsidR="301840AD" w:rsidRDefault="301840AD" w:rsidP="301840AD">
            <w:pPr>
              <w:jc w:val="center"/>
              <w:rPr>
                <w:rFonts w:ascii="Times New Roman" w:hAnsi="Times New Roman" w:cs="Times New Roman"/>
                <w:i/>
                <w:iCs/>
                <w:sz w:val="20"/>
                <w:szCs w:val="20"/>
              </w:rPr>
            </w:pPr>
            <w:r w:rsidRPr="301840AD">
              <w:rPr>
                <w:rFonts w:ascii="Times New Roman" w:hAnsi="Times New Roman" w:cs="Times New Roman"/>
                <w:i/>
                <w:iCs/>
                <w:sz w:val="20"/>
                <w:szCs w:val="20"/>
              </w:rPr>
              <w:t>NA</w:t>
            </w:r>
          </w:p>
        </w:tc>
        <w:tc>
          <w:tcPr>
            <w:tcW w:w="960" w:type="dxa"/>
            <w:shd w:val="clear" w:color="auto" w:fill="FFFFFF" w:themeFill="background1"/>
            <w:vAlign w:val="center"/>
          </w:tcPr>
          <w:p w14:paraId="3542D684" w14:textId="77777777" w:rsidR="301840AD" w:rsidRDefault="301840AD" w:rsidP="301840AD">
            <w:pPr>
              <w:jc w:val="center"/>
              <w:rPr>
                <w:rFonts w:ascii="Times New Roman" w:hAnsi="Times New Roman" w:cs="Times New Roman"/>
                <w:i/>
                <w:iCs/>
                <w:sz w:val="20"/>
                <w:szCs w:val="20"/>
              </w:rPr>
            </w:pPr>
            <w:r w:rsidRPr="301840AD">
              <w:rPr>
                <w:rFonts w:ascii="Times New Roman" w:hAnsi="Times New Roman" w:cs="Times New Roman"/>
                <w:i/>
                <w:iCs/>
                <w:sz w:val="20"/>
                <w:szCs w:val="20"/>
              </w:rPr>
              <w:t>NA</w:t>
            </w:r>
          </w:p>
        </w:tc>
      </w:tr>
      <w:tr w:rsidR="301840AD" w14:paraId="430A115C" w14:textId="77777777" w:rsidTr="301840AD">
        <w:trPr>
          <w:trHeight w:val="290"/>
        </w:trPr>
        <w:tc>
          <w:tcPr>
            <w:tcW w:w="960" w:type="dxa"/>
            <w:shd w:val="clear" w:color="auto" w:fill="FFFFFF" w:themeFill="background1"/>
          </w:tcPr>
          <w:p w14:paraId="56EDCD46" w14:textId="0CDE0374" w:rsidR="301840AD" w:rsidRDefault="301840AD" w:rsidP="301840AD">
            <w:pPr>
              <w:jc w:val="center"/>
              <w:rPr>
                <w:rFonts w:ascii="Times New Roman" w:hAnsi="Times New Roman" w:cs="Times New Roman"/>
                <w:b/>
                <w:bCs/>
                <w:i/>
                <w:iCs/>
                <w:sz w:val="20"/>
                <w:szCs w:val="20"/>
              </w:rPr>
            </w:pPr>
            <w:r w:rsidRPr="301840AD">
              <w:rPr>
                <w:rFonts w:ascii="Times New Roman" w:eastAsia="Calibri" w:hAnsi="Times New Roman" w:cs="Times New Roman"/>
                <w:b/>
                <w:bCs/>
                <w:sz w:val="18"/>
                <w:szCs w:val="18"/>
                <w:lang w:eastAsia="en-US" w:bidi="ar-SA"/>
              </w:rPr>
              <w:t>SF12-4</w:t>
            </w:r>
          </w:p>
        </w:tc>
        <w:tc>
          <w:tcPr>
            <w:tcW w:w="960" w:type="dxa"/>
            <w:shd w:val="clear" w:color="auto" w:fill="FFFFFF" w:themeFill="background1"/>
            <w:vAlign w:val="center"/>
          </w:tcPr>
          <w:p w14:paraId="4896B6E0" w14:textId="5E370C89" w:rsidR="301840AD" w:rsidRDefault="301840AD" w:rsidP="301840AD">
            <w:pPr>
              <w:jc w:val="center"/>
              <w:rPr>
                <w:rFonts w:ascii="Times New Roman" w:hAnsi="Times New Roman" w:cs="Times New Roman"/>
                <w:i/>
                <w:iCs/>
                <w:sz w:val="20"/>
                <w:szCs w:val="20"/>
              </w:rPr>
            </w:pPr>
            <w:r w:rsidRPr="301840AD">
              <w:rPr>
                <w:rFonts w:ascii="Times New Roman" w:hAnsi="Times New Roman" w:cs="Times New Roman"/>
                <w:i/>
                <w:iCs/>
                <w:sz w:val="20"/>
                <w:szCs w:val="20"/>
              </w:rPr>
              <w:t>2.8065</w:t>
            </w:r>
          </w:p>
        </w:tc>
        <w:tc>
          <w:tcPr>
            <w:tcW w:w="960" w:type="dxa"/>
            <w:shd w:val="clear" w:color="auto" w:fill="FFFFFF" w:themeFill="background1"/>
            <w:vAlign w:val="center"/>
          </w:tcPr>
          <w:p w14:paraId="306B0852" w14:textId="2C04F97D" w:rsidR="301840AD" w:rsidRDefault="301840AD" w:rsidP="301840AD">
            <w:pPr>
              <w:jc w:val="center"/>
              <w:rPr>
                <w:rFonts w:ascii="Times New Roman" w:hAnsi="Times New Roman" w:cs="Times New Roman"/>
                <w:i/>
                <w:iCs/>
                <w:sz w:val="20"/>
                <w:szCs w:val="20"/>
              </w:rPr>
            </w:pPr>
            <w:r w:rsidRPr="301840AD">
              <w:rPr>
                <w:rFonts w:ascii="Times New Roman" w:hAnsi="Times New Roman" w:cs="Times New Roman"/>
                <w:i/>
                <w:iCs/>
                <w:sz w:val="20"/>
                <w:szCs w:val="20"/>
              </w:rPr>
              <w:t>-0.1416</w:t>
            </w:r>
          </w:p>
        </w:tc>
        <w:tc>
          <w:tcPr>
            <w:tcW w:w="960" w:type="dxa"/>
            <w:shd w:val="clear" w:color="auto" w:fill="FFFFFF" w:themeFill="background1"/>
            <w:vAlign w:val="center"/>
          </w:tcPr>
          <w:p w14:paraId="64E629DA" w14:textId="438841B1" w:rsidR="301840AD" w:rsidRDefault="301840AD" w:rsidP="301840AD">
            <w:pPr>
              <w:jc w:val="center"/>
              <w:rPr>
                <w:rFonts w:ascii="Times New Roman" w:hAnsi="Times New Roman" w:cs="Times New Roman"/>
                <w:i/>
                <w:iCs/>
                <w:sz w:val="20"/>
                <w:szCs w:val="20"/>
              </w:rPr>
            </w:pPr>
            <w:r w:rsidRPr="301840AD">
              <w:rPr>
                <w:rFonts w:ascii="Times New Roman" w:hAnsi="Times New Roman" w:cs="Times New Roman"/>
                <w:i/>
                <w:iCs/>
                <w:sz w:val="20"/>
                <w:szCs w:val="20"/>
              </w:rPr>
              <w:t>0</w:t>
            </w:r>
          </w:p>
        </w:tc>
        <w:tc>
          <w:tcPr>
            <w:tcW w:w="960" w:type="dxa"/>
            <w:shd w:val="clear" w:color="auto" w:fill="FFFFFF" w:themeFill="background1"/>
            <w:vAlign w:val="center"/>
          </w:tcPr>
          <w:p w14:paraId="6F8A6990" w14:textId="2727E087" w:rsidR="301840AD" w:rsidRDefault="301840AD" w:rsidP="301840AD">
            <w:pPr>
              <w:jc w:val="center"/>
              <w:rPr>
                <w:rFonts w:ascii="Times New Roman" w:hAnsi="Times New Roman" w:cs="Times New Roman"/>
                <w:i/>
                <w:iCs/>
                <w:sz w:val="20"/>
                <w:szCs w:val="20"/>
              </w:rPr>
            </w:pPr>
            <w:r w:rsidRPr="301840AD">
              <w:rPr>
                <w:rFonts w:ascii="Times New Roman" w:hAnsi="Times New Roman" w:cs="Times New Roman"/>
                <w:i/>
                <w:iCs/>
                <w:sz w:val="20"/>
                <w:szCs w:val="20"/>
              </w:rPr>
              <w:t>-0.7246</w:t>
            </w:r>
          </w:p>
        </w:tc>
        <w:tc>
          <w:tcPr>
            <w:tcW w:w="960" w:type="dxa"/>
            <w:shd w:val="clear" w:color="auto" w:fill="FFFFFF" w:themeFill="background1"/>
            <w:vAlign w:val="center"/>
          </w:tcPr>
          <w:p w14:paraId="4118D29D" w14:textId="77777777" w:rsidR="301840AD" w:rsidRDefault="301840AD" w:rsidP="301840AD">
            <w:pPr>
              <w:jc w:val="center"/>
              <w:rPr>
                <w:rFonts w:ascii="Times New Roman" w:hAnsi="Times New Roman" w:cs="Times New Roman"/>
                <w:i/>
                <w:iCs/>
                <w:sz w:val="20"/>
                <w:szCs w:val="20"/>
              </w:rPr>
            </w:pPr>
            <w:r w:rsidRPr="301840AD">
              <w:rPr>
                <w:rFonts w:ascii="Times New Roman" w:hAnsi="Times New Roman" w:cs="Times New Roman"/>
                <w:i/>
                <w:iCs/>
                <w:sz w:val="20"/>
                <w:szCs w:val="20"/>
              </w:rPr>
              <w:t>NA</w:t>
            </w:r>
          </w:p>
        </w:tc>
        <w:tc>
          <w:tcPr>
            <w:tcW w:w="960" w:type="dxa"/>
            <w:shd w:val="clear" w:color="auto" w:fill="FFFFFF" w:themeFill="background1"/>
            <w:vAlign w:val="center"/>
          </w:tcPr>
          <w:p w14:paraId="0340DC18" w14:textId="77777777" w:rsidR="301840AD" w:rsidRDefault="301840AD" w:rsidP="301840AD">
            <w:pPr>
              <w:jc w:val="center"/>
              <w:rPr>
                <w:rFonts w:ascii="Times New Roman" w:hAnsi="Times New Roman" w:cs="Times New Roman"/>
                <w:i/>
                <w:iCs/>
                <w:sz w:val="20"/>
                <w:szCs w:val="20"/>
              </w:rPr>
            </w:pPr>
            <w:r w:rsidRPr="301840AD">
              <w:rPr>
                <w:rFonts w:ascii="Times New Roman" w:hAnsi="Times New Roman" w:cs="Times New Roman"/>
                <w:i/>
                <w:iCs/>
                <w:sz w:val="20"/>
                <w:szCs w:val="20"/>
              </w:rPr>
              <w:t>NA</w:t>
            </w:r>
          </w:p>
        </w:tc>
        <w:tc>
          <w:tcPr>
            <w:tcW w:w="960" w:type="dxa"/>
            <w:shd w:val="clear" w:color="auto" w:fill="FFFFFF" w:themeFill="background1"/>
            <w:vAlign w:val="center"/>
          </w:tcPr>
          <w:p w14:paraId="7B329ECB" w14:textId="77777777" w:rsidR="301840AD" w:rsidRDefault="301840AD" w:rsidP="301840AD">
            <w:pPr>
              <w:jc w:val="center"/>
              <w:rPr>
                <w:rFonts w:ascii="Times New Roman" w:hAnsi="Times New Roman" w:cs="Times New Roman"/>
                <w:i/>
                <w:iCs/>
                <w:sz w:val="20"/>
                <w:szCs w:val="20"/>
              </w:rPr>
            </w:pPr>
            <w:r w:rsidRPr="301840AD">
              <w:rPr>
                <w:rFonts w:ascii="Times New Roman" w:hAnsi="Times New Roman" w:cs="Times New Roman"/>
                <w:i/>
                <w:iCs/>
                <w:sz w:val="20"/>
                <w:szCs w:val="20"/>
              </w:rPr>
              <w:t>NA</w:t>
            </w:r>
          </w:p>
        </w:tc>
      </w:tr>
      <w:tr w:rsidR="301840AD" w14:paraId="40B72C24" w14:textId="77777777" w:rsidTr="301840AD">
        <w:trPr>
          <w:trHeight w:val="290"/>
        </w:trPr>
        <w:tc>
          <w:tcPr>
            <w:tcW w:w="960" w:type="dxa"/>
            <w:shd w:val="clear" w:color="auto" w:fill="FFFFFF" w:themeFill="background1"/>
          </w:tcPr>
          <w:p w14:paraId="705390CD" w14:textId="2F0A54CB" w:rsidR="301840AD" w:rsidRDefault="301840AD" w:rsidP="301840AD">
            <w:pPr>
              <w:jc w:val="center"/>
              <w:rPr>
                <w:rFonts w:ascii="Times New Roman" w:hAnsi="Times New Roman" w:cs="Times New Roman"/>
                <w:b/>
                <w:bCs/>
                <w:i/>
                <w:iCs/>
                <w:sz w:val="20"/>
                <w:szCs w:val="20"/>
              </w:rPr>
            </w:pPr>
            <w:r w:rsidRPr="301840AD">
              <w:rPr>
                <w:rFonts w:ascii="Times New Roman" w:eastAsia="Calibri" w:hAnsi="Times New Roman" w:cs="Times New Roman"/>
                <w:b/>
                <w:bCs/>
                <w:sz w:val="18"/>
                <w:szCs w:val="18"/>
                <w:lang w:eastAsia="en-US" w:bidi="ar-SA"/>
              </w:rPr>
              <w:t>SF12-5</w:t>
            </w:r>
          </w:p>
        </w:tc>
        <w:tc>
          <w:tcPr>
            <w:tcW w:w="960" w:type="dxa"/>
            <w:shd w:val="clear" w:color="auto" w:fill="FFFFFF" w:themeFill="background1"/>
            <w:vAlign w:val="center"/>
          </w:tcPr>
          <w:p w14:paraId="675674C9" w14:textId="690D5CD1" w:rsidR="301840AD" w:rsidRDefault="301840AD" w:rsidP="301840AD">
            <w:pPr>
              <w:jc w:val="center"/>
              <w:rPr>
                <w:rFonts w:ascii="Times New Roman" w:hAnsi="Times New Roman" w:cs="Times New Roman"/>
                <w:i/>
                <w:iCs/>
                <w:sz w:val="20"/>
                <w:szCs w:val="20"/>
              </w:rPr>
            </w:pPr>
            <w:r w:rsidRPr="301840AD">
              <w:rPr>
                <w:rFonts w:ascii="Times New Roman" w:hAnsi="Times New Roman" w:cs="Times New Roman"/>
                <w:i/>
                <w:iCs/>
                <w:sz w:val="20"/>
                <w:szCs w:val="20"/>
              </w:rPr>
              <w:t>3.4355</w:t>
            </w:r>
          </w:p>
        </w:tc>
        <w:tc>
          <w:tcPr>
            <w:tcW w:w="960" w:type="dxa"/>
            <w:shd w:val="clear" w:color="auto" w:fill="FFFFFF" w:themeFill="background1"/>
            <w:vAlign w:val="center"/>
          </w:tcPr>
          <w:p w14:paraId="79E50342" w14:textId="4BB32686" w:rsidR="301840AD" w:rsidRDefault="301840AD" w:rsidP="301840AD">
            <w:pPr>
              <w:jc w:val="center"/>
              <w:rPr>
                <w:rFonts w:ascii="Times New Roman" w:hAnsi="Times New Roman" w:cs="Times New Roman"/>
                <w:i/>
                <w:iCs/>
                <w:sz w:val="20"/>
                <w:szCs w:val="20"/>
              </w:rPr>
            </w:pPr>
            <w:r w:rsidRPr="301840AD">
              <w:rPr>
                <w:rFonts w:ascii="Times New Roman" w:hAnsi="Times New Roman" w:cs="Times New Roman"/>
                <w:i/>
                <w:iCs/>
                <w:sz w:val="20"/>
                <w:szCs w:val="20"/>
              </w:rPr>
              <w:t>-0.1131</w:t>
            </w:r>
          </w:p>
        </w:tc>
        <w:tc>
          <w:tcPr>
            <w:tcW w:w="960" w:type="dxa"/>
            <w:shd w:val="clear" w:color="auto" w:fill="FFFFFF" w:themeFill="background1"/>
            <w:vAlign w:val="center"/>
          </w:tcPr>
          <w:p w14:paraId="7963EC77" w14:textId="5D4CF1E6" w:rsidR="301840AD" w:rsidRDefault="301840AD" w:rsidP="301840AD">
            <w:pPr>
              <w:jc w:val="center"/>
              <w:rPr>
                <w:rFonts w:ascii="Times New Roman" w:hAnsi="Times New Roman" w:cs="Times New Roman"/>
                <w:i/>
                <w:iCs/>
                <w:sz w:val="20"/>
                <w:szCs w:val="20"/>
              </w:rPr>
            </w:pPr>
            <w:r w:rsidRPr="301840AD">
              <w:rPr>
                <w:rFonts w:ascii="Times New Roman" w:hAnsi="Times New Roman" w:cs="Times New Roman"/>
                <w:i/>
                <w:iCs/>
                <w:sz w:val="20"/>
                <w:szCs w:val="20"/>
              </w:rPr>
              <w:t>0</w:t>
            </w:r>
          </w:p>
        </w:tc>
        <w:tc>
          <w:tcPr>
            <w:tcW w:w="960" w:type="dxa"/>
            <w:shd w:val="clear" w:color="auto" w:fill="FFFFFF" w:themeFill="background1"/>
            <w:vAlign w:val="center"/>
          </w:tcPr>
          <w:p w14:paraId="70AA55C5" w14:textId="7C722F29" w:rsidR="301840AD" w:rsidRDefault="301840AD" w:rsidP="301840AD">
            <w:pPr>
              <w:jc w:val="center"/>
              <w:rPr>
                <w:rFonts w:ascii="Times New Roman" w:hAnsi="Times New Roman" w:cs="Times New Roman"/>
                <w:i/>
                <w:iCs/>
                <w:sz w:val="20"/>
                <w:szCs w:val="20"/>
              </w:rPr>
            </w:pPr>
            <w:r w:rsidRPr="301840AD">
              <w:rPr>
                <w:rFonts w:ascii="Times New Roman" w:hAnsi="Times New Roman" w:cs="Times New Roman"/>
                <w:i/>
                <w:iCs/>
                <w:sz w:val="20"/>
                <w:szCs w:val="20"/>
              </w:rPr>
              <w:t>-1.4826</w:t>
            </w:r>
          </w:p>
        </w:tc>
        <w:tc>
          <w:tcPr>
            <w:tcW w:w="960" w:type="dxa"/>
            <w:shd w:val="clear" w:color="auto" w:fill="FFFFFF" w:themeFill="background1"/>
            <w:vAlign w:val="center"/>
          </w:tcPr>
          <w:p w14:paraId="543A4AAB" w14:textId="77777777" w:rsidR="301840AD" w:rsidRDefault="301840AD" w:rsidP="301840AD">
            <w:pPr>
              <w:jc w:val="center"/>
              <w:rPr>
                <w:rFonts w:ascii="Times New Roman" w:hAnsi="Times New Roman" w:cs="Times New Roman"/>
                <w:i/>
                <w:iCs/>
                <w:sz w:val="20"/>
                <w:szCs w:val="20"/>
              </w:rPr>
            </w:pPr>
            <w:r w:rsidRPr="301840AD">
              <w:rPr>
                <w:rFonts w:ascii="Times New Roman" w:hAnsi="Times New Roman" w:cs="Times New Roman"/>
                <w:i/>
                <w:iCs/>
                <w:sz w:val="20"/>
                <w:szCs w:val="20"/>
              </w:rPr>
              <w:t>NA</w:t>
            </w:r>
          </w:p>
        </w:tc>
        <w:tc>
          <w:tcPr>
            <w:tcW w:w="960" w:type="dxa"/>
            <w:shd w:val="clear" w:color="auto" w:fill="FFFFFF" w:themeFill="background1"/>
            <w:vAlign w:val="center"/>
          </w:tcPr>
          <w:p w14:paraId="2F84D5BC" w14:textId="77777777" w:rsidR="301840AD" w:rsidRDefault="301840AD" w:rsidP="301840AD">
            <w:pPr>
              <w:jc w:val="center"/>
              <w:rPr>
                <w:rFonts w:ascii="Times New Roman" w:hAnsi="Times New Roman" w:cs="Times New Roman"/>
                <w:i/>
                <w:iCs/>
                <w:sz w:val="20"/>
                <w:szCs w:val="20"/>
              </w:rPr>
            </w:pPr>
            <w:r w:rsidRPr="301840AD">
              <w:rPr>
                <w:rFonts w:ascii="Times New Roman" w:hAnsi="Times New Roman" w:cs="Times New Roman"/>
                <w:i/>
                <w:iCs/>
                <w:sz w:val="20"/>
                <w:szCs w:val="20"/>
              </w:rPr>
              <w:t>NA</w:t>
            </w:r>
          </w:p>
        </w:tc>
        <w:tc>
          <w:tcPr>
            <w:tcW w:w="960" w:type="dxa"/>
            <w:shd w:val="clear" w:color="auto" w:fill="FFFFFF" w:themeFill="background1"/>
            <w:vAlign w:val="center"/>
          </w:tcPr>
          <w:p w14:paraId="4DA4B0FB" w14:textId="77777777" w:rsidR="301840AD" w:rsidRDefault="301840AD" w:rsidP="301840AD">
            <w:pPr>
              <w:jc w:val="center"/>
              <w:rPr>
                <w:rFonts w:ascii="Times New Roman" w:hAnsi="Times New Roman" w:cs="Times New Roman"/>
                <w:i/>
                <w:iCs/>
                <w:sz w:val="20"/>
                <w:szCs w:val="20"/>
              </w:rPr>
            </w:pPr>
            <w:r w:rsidRPr="301840AD">
              <w:rPr>
                <w:rFonts w:ascii="Times New Roman" w:hAnsi="Times New Roman" w:cs="Times New Roman"/>
                <w:i/>
                <w:iCs/>
                <w:sz w:val="20"/>
                <w:szCs w:val="20"/>
              </w:rPr>
              <w:t>NA</w:t>
            </w:r>
          </w:p>
        </w:tc>
      </w:tr>
      <w:tr w:rsidR="301840AD" w14:paraId="29270387" w14:textId="77777777" w:rsidTr="301840AD">
        <w:trPr>
          <w:trHeight w:val="290"/>
        </w:trPr>
        <w:tc>
          <w:tcPr>
            <w:tcW w:w="960" w:type="dxa"/>
            <w:shd w:val="clear" w:color="auto" w:fill="FFFFFF" w:themeFill="background1"/>
          </w:tcPr>
          <w:p w14:paraId="4294D425" w14:textId="1C9346B5" w:rsidR="301840AD" w:rsidRDefault="301840AD" w:rsidP="301840AD">
            <w:pPr>
              <w:jc w:val="center"/>
              <w:rPr>
                <w:rFonts w:ascii="Times New Roman" w:hAnsi="Times New Roman" w:cs="Times New Roman"/>
                <w:b/>
                <w:bCs/>
                <w:i/>
                <w:iCs/>
                <w:sz w:val="20"/>
                <w:szCs w:val="20"/>
              </w:rPr>
            </w:pPr>
            <w:r w:rsidRPr="301840AD">
              <w:rPr>
                <w:rFonts w:ascii="Times New Roman" w:eastAsia="Calibri" w:hAnsi="Times New Roman" w:cs="Times New Roman"/>
                <w:b/>
                <w:bCs/>
                <w:sz w:val="18"/>
                <w:szCs w:val="18"/>
                <w:lang w:eastAsia="en-US" w:bidi="ar-SA"/>
              </w:rPr>
              <w:t>SF12-6</w:t>
            </w:r>
          </w:p>
        </w:tc>
        <w:tc>
          <w:tcPr>
            <w:tcW w:w="960" w:type="dxa"/>
            <w:shd w:val="clear" w:color="auto" w:fill="FFFFFF" w:themeFill="background1"/>
            <w:vAlign w:val="center"/>
          </w:tcPr>
          <w:p w14:paraId="798A2789" w14:textId="7DC2EA3D" w:rsidR="301840AD" w:rsidRDefault="301840AD" w:rsidP="301840AD">
            <w:pPr>
              <w:jc w:val="center"/>
              <w:rPr>
                <w:rFonts w:ascii="Times New Roman" w:hAnsi="Times New Roman" w:cs="Times New Roman"/>
                <w:i/>
                <w:iCs/>
                <w:sz w:val="20"/>
                <w:szCs w:val="20"/>
              </w:rPr>
            </w:pPr>
            <w:r w:rsidRPr="301840AD">
              <w:rPr>
                <w:rFonts w:ascii="Times New Roman" w:hAnsi="Times New Roman" w:cs="Times New Roman"/>
                <w:i/>
                <w:iCs/>
                <w:sz w:val="20"/>
                <w:szCs w:val="20"/>
              </w:rPr>
              <w:t>2.0770</w:t>
            </w:r>
          </w:p>
        </w:tc>
        <w:tc>
          <w:tcPr>
            <w:tcW w:w="960" w:type="dxa"/>
            <w:shd w:val="clear" w:color="auto" w:fill="FFFFFF" w:themeFill="background1"/>
            <w:vAlign w:val="center"/>
          </w:tcPr>
          <w:p w14:paraId="103F8601" w14:textId="6BE8F326" w:rsidR="301840AD" w:rsidRDefault="301840AD" w:rsidP="301840AD">
            <w:pPr>
              <w:jc w:val="center"/>
              <w:rPr>
                <w:rFonts w:ascii="Times New Roman" w:hAnsi="Times New Roman" w:cs="Times New Roman"/>
                <w:i/>
                <w:iCs/>
                <w:sz w:val="20"/>
                <w:szCs w:val="20"/>
              </w:rPr>
            </w:pPr>
            <w:r w:rsidRPr="301840AD">
              <w:rPr>
                <w:rFonts w:ascii="Times New Roman" w:hAnsi="Times New Roman" w:cs="Times New Roman"/>
                <w:i/>
                <w:iCs/>
                <w:sz w:val="20"/>
                <w:szCs w:val="20"/>
              </w:rPr>
              <w:t>0</w:t>
            </w:r>
          </w:p>
        </w:tc>
        <w:tc>
          <w:tcPr>
            <w:tcW w:w="960" w:type="dxa"/>
            <w:shd w:val="clear" w:color="auto" w:fill="FFFFFF" w:themeFill="background1"/>
            <w:vAlign w:val="center"/>
          </w:tcPr>
          <w:p w14:paraId="79D0C519" w14:textId="291DA1C2" w:rsidR="301840AD" w:rsidRDefault="301840AD" w:rsidP="301840AD">
            <w:pPr>
              <w:jc w:val="center"/>
              <w:rPr>
                <w:rFonts w:ascii="Times New Roman" w:hAnsi="Times New Roman" w:cs="Times New Roman"/>
                <w:i/>
                <w:iCs/>
                <w:sz w:val="20"/>
                <w:szCs w:val="20"/>
              </w:rPr>
            </w:pPr>
            <w:r w:rsidRPr="301840AD">
              <w:rPr>
                <w:rFonts w:ascii="Times New Roman" w:hAnsi="Times New Roman" w:cs="Times New Roman"/>
                <w:i/>
                <w:iCs/>
                <w:sz w:val="20"/>
                <w:szCs w:val="20"/>
              </w:rPr>
              <w:t>0.7479</w:t>
            </w:r>
          </w:p>
        </w:tc>
        <w:tc>
          <w:tcPr>
            <w:tcW w:w="960" w:type="dxa"/>
            <w:shd w:val="clear" w:color="auto" w:fill="FFFFFF" w:themeFill="background1"/>
            <w:vAlign w:val="center"/>
          </w:tcPr>
          <w:p w14:paraId="3652E8E6" w14:textId="5363F1BD" w:rsidR="301840AD" w:rsidRDefault="301840AD" w:rsidP="301840AD">
            <w:pPr>
              <w:jc w:val="center"/>
              <w:rPr>
                <w:rFonts w:ascii="Times New Roman" w:hAnsi="Times New Roman" w:cs="Times New Roman"/>
                <w:i/>
                <w:iCs/>
                <w:sz w:val="20"/>
                <w:szCs w:val="20"/>
              </w:rPr>
            </w:pPr>
            <w:r w:rsidRPr="301840AD">
              <w:rPr>
                <w:rFonts w:ascii="Times New Roman" w:hAnsi="Times New Roman" w:cs="Times New Roman"/>
                <w:i/>
                <w:iCs/>
                <w:sz w:val="20"/>
                <w:szCs w:val="20"/>
              </w:rPr>
              <w:t>-0.0252</w:t>
            </w:r>
          </w:p>
        </w:tc>
        <w:tc>
          <w:tcPr>
            <w:tcW w:w="960" w:type="dxa"/>
            <w:shd w:val="clear" w:color="auto" w:fill="FFFFFF" w:themeFill="background1"/>
            <w:vAlign w:val="center"/>
          </w:tcPr>
          <w:p w14:paraId="121FBAB9" w14:textId="77777777" w:rsidR="301840AD" w:rsidRDefault="301840AD" w:rsidP="301840AD">
            <w:pPr>
              <w:jc w:val="center"/>
              <w:rPr>
                <w:rFonts w:ascii="Times New Roman" w:hAnsi="Times New Roman" w:cs="Times New Roman"/>
                <w:i/>
                <w:iCs/>
                <w:sz w:val="20"/>
                <w:szCs w:val="20"/>
              </w:rPr>
            </w:pPr>
            <w:r w:rsidRPr="301840AD">
              <w:rPr>
                <w:rFonts w:ascii="Times New Roman" w:hAnsi="Times New Roman" w:cs="Times New Roman"/>
                <w:i/>
                <w:iCs/>
                <w:sz w:val="20"/>
                <w:szCs w:val="20"/>
              </w:rPr>
              <w:t>NA</w:t>
            </w:r>
          </w:p>
        </w:tc>
        <w:tc>
          <w:tcPr>
            <w:tcW w:w="960" w:type="dxa"/>
            <w:shd w:val="clear" w:color="auto" w:fill="FFFFFF" w:themeFill="background1"/>
            <w:vAlign w:val="center"/>
          </w:tcPr>
          <w:p w14:paraId="10CA3E98" w14:textId="77777777" w:rsidR="301840AD" w:rsidRDefault="301840AD" w:rsidP="301840AD">
            <w:pPr>
              <w:jc w:val="center"/>
              <w:rPr>
                <w:rFonts w:ascii="Times New Roman" w:hAnsi="Times New Roman" w:cs="Times New Roman"/>
                <w:i/>
                <w:iCs/>
                <w:sz w:val="20"/>
                <w:szCs w:val="20"/>
              </w:rPr>
            </w:pPr>
            <w:r w:rsidRPr="301840AD">
              <w:rPr>
                <w:rFonts w:ascii="Times New Roman" w:hAnsi="Times New Roman" w:cs="Times New Roman"/>
                <w:i/>
                <w:iCs/>
                <w:sz w:val="20"/>
                <w:szCs w:val="20"/>
              </w:rPr>
              <w:t>NA</w:t>
            </w:r>
          </w:p>
        </w:tc>
        <w:tc>
          <w:tcPr>
            <w:tcW w:w="960" w:type="dxa"/>
            <w:shd w:val="clear" w:color="auto" w:fill="FFFFFF" w:themeFill="background1"/>
            <w:vAlign w:val="center"/>
          </w:tcPr>
          <w:p w14:paraId="094C64B9" w14:textId="77777777" w:rsidR="301840AD" w:rsidRDefault="301840AD" w:rsidP="301840AD">
            <w:pPr>
              <w:jc w:val="center"/>
              <w:rPr>
                <w:rFonts w:ascii="Times New Roman" w:hAnsi="Times New Roman" w:cs="Times New Roman"/>
                <w:i/>
                <w:iCs/>
                <w:sz w:val="20"/>
                <w:szCs w:val="20"/>
              </w:rPr>
            </w:pPr>
            <w:r w:rsidRPr="301840AD">
              <w:rPr>
                <w:rFonts w:ascii="Times New Roman" w:hAnsi="Times New Roman" w:cs="Times New Roman"/>
                <w:i/>
                <w:iCs/>
                <w:sz w:val="20"/>
                <w:szCs w:val="20"/>
              </w:rPr>
              <w:t>NA</w:t>
            </w:r>
          </w:p>
        </w:tc>
      </w:tr>
      <w:tr w:rsidR="301840AD" w14:paraId="4F13DB62" w14:textId="77777777" w:rsidTr="301840AD">
        <w:trPr>
          <w:trHeight w:val="290"/>
        </w:trPr>
        <w:tc>
          <w:tcPr>
            <w:tcW w:w="960" w:type="dxa"/>
            <w:shd w:val="clear" w:color="auto" w:fill="FFFFFF" w:themeFill="background1"/>
          </w:tcPr>
          <w:p w14:paraId="5B813D1F" w14:textId="48D5A796" w:rsidR="301840AD" w:rsidRDefault="301840AD" w:rsidP="301840AD">
            <w:pPr>
              <w:jc w:val="center"/>
              <w:rPr>
                <w:rFonts w:ascii="Times New Roman" w:hAnsi="Times New Roman" w:cs="Times New Roman"/>
                <w:b/>
                <w:bCs/>
                <w:i/>
                <w:iCs/>
                <w:sz w:val="20"/>
                <w:szCs w:val="20"/>
              </w:rPr>
            </w:pPr>
            <w:r w:rsidRPr="301840AD">
              <w:rPr>
                <w:rFonts w:ascii="Times New Roman" w:eastAsia="Calibri" w:hAnsi="Times New Roman" w:cs="Times New Roman"/>
                <w:b/>
                <w:bCs/>
                <w:sz w:val="18"/>
                <w:szCs w:val="18"/>
                <w:lang w:eastAsia="en-US" w:bidi="ar-SA"/>
              </w:rPr>
              <w:t>SF12-7</w:t>
            </w:r>
          </w:p>
        </w:tc>
        <w:tc>
          <w:tcPr>
            <w:tcW w:w="960" w:type="dxa"/>
            <w:shd w:val="clear" w:color="auto" w:fill="FFFFFF" w:themeFill="background1"/>
            <w:vAlign w:val="center"/>
          </w:tcPr>
          <w:p w14:paraId="0043079B" w14:textId="0BE58796" w:rsidR="301840AD" w:rsidRDefault="301840AD" w:rsidP="301840AD">
            <w:pPr>
              <w:jc w:val="center"/>
              <w:rPr>
                <w:rFonts w:ascii="Times New Roman" w:hAnsi="Times New Roman" w:cs="Times New Roman"/>
                <w:i/>
                <w:iCs/>
                <w:sz w:val="20"/>
                <w:szCs w:val="20"/>
              </w:rPr>
            </w:pPr>
            <w:r w:rsidRPr="301840AD">
              <w:rPr>
                <w:rFonts w:ascii="Times New Roman" w:hAnsi="Times New Roman" w:cs="Times New Roman"/>
                <w:i/>
                <w:iCs/>
                <w:sz w:val="20"/>
                <w:szCs w:val="20"/>
              </w:rPr>
              <w:t>1.1640</w:t>
            </w:r>
          </w:p>
        </w:tc>
        <w:tc>
          <w:tcPr>
            <w:tcW w:w="960" w:type="dxa"/>
            <w:shd w:val="clear" w:color="auto" w:fill="FFFFFF" w:themeFill="background1"/>
            <w:vAlign w:val="center"/>
          </w:tcPr>
          <w:p w14:paraId="6EC0AB45" w14:textId="62C4D68A" w:rsidR="301840AD" w:rsidRDefault="301840AD" w:rsidP="301840AD">
            <w:pPr>
              <w:jc w:val="center"/>
              <w:rPr>
                <w:rFonts w:ascii="Times New Roman" w:hAnsi="Times New Roman" w:cs="Times New Roman"/>
                <w:i/>
                <w:iCs/>
                <w:sz w:val="20"/>
                <w:szCs w:val="20"/>
              </w:rPr>
            </w:pPr>
            <w:r w:rsidRPr="301840AD">
              <w:rPr>
                <w:rFonts w:ascii="Times New Roman" w:hAnsi="Times New Roman" w:cs="Times New Roman"/>
                <w:i/>
                <w:iCs/>
                <w:sz w:val="20"/>
                <w:szCs w:val="20"/>
              </w:rPr>
              <w:t>0</w:t>
            </w:r>
          </w:p>
        </w:tc>
        <w:tc>
          <w:tcPr>
            <w:tcW w:w="960" w:type="dxa"/>
            <w:shd w:val="clear" w:color="auto" w:fill="FFFFFF" w:themeFill="background1"/>
            <w:vAlign w:val="center"/>
          </w:tcPr>
          <w:p w14:paraId="43007BB0" w14:textId="393A73F8" w:rsidR="301840AD" w:rsidRDefault="301840AD" w:rsidP="301840AD">
            <w:pPr>
              <w:jc w:val="center"/>
              <w:rPr>
                <w:rFonts w:ascii="Times New Roman" w:hAnsi="Times New Roman" w:cs="Times New Roman"/>
                <w:i/>
                <w:iCs/>
                <w:sz w:val="20"/>
                <w:szCs w:val="20"/>
              </w:rPr>
            </w:pPr>
            <w:r w:rsidRPr="301840AD">
              <w:rPr>
                <w:rFonts w:ascii="Times New Roman" w:hAnsi="Times New Roman" w:cs="Times New Roman"/>
                <w:i/>
                <w:iCs/>
                <w:sz w:val="20"/>
                <w:szCs w:val="20"/>
              </w:rPr>
              <w:t>0.0821</w:t>
            </w:r>
          </w:p>
        </w:tc>
        <w:tc>
          <w:tcPr>
            <w:tcW w:w="960" w:type="dxa"/>
            <w:shd w:val="clear" w:color="auto" w:fill="FFFFFF" w:themeFill="background1"/>
            <w:vAlign w:val="center"/>
          </w:tcPr>
          <w:p w14:paraId="0FB96FE4" w14:textId="0A22EC7C" w:rsidR="301840AD" w:rsidRDefault="301840AD" w:rsidP="301840AD">
            <w:pPr>
              <w:jc w:val="center"/>
              <w:rPr>
                <w:rFonts w:ascii="Times New Roman" w:hAnsi="Times New Roman" w:cs="Times New Roman"/>
                <w:i/>
                <w:iCs/>
                <w:sz w:val="20"/>
                <w:szCs w:val="20"/>
              </w:rPr>
            </w:pPr>
            <w:r w:rsidRPr="301840AD">
              <w:rPr>
                <w:rFonts w:ascii="Times New Roman" w:hAnsi="Times New Roman" w:cs="Times New Roman"/>
                <w:i/>
                <w:iCs/>
                <w:sz w:val="20"/>
                <w:szCs w:val="20"/>
              </w:rPr>
              <w:t>0.2323</w:t>
            </w:r>
          </w:p>
        </w:tc>
        <w:tc>
          <w:tcPr>
            <w:tcW w:w="960" w:type="dxa"/>
            <w:shd w:val="clear" w:color="auto" w:fill="FFFFFF" w:themeFill="background1"/>
            <w:vAlign w:val="center"/>
          </w:tcPr>
          <w:p w14:paraId="58DFE545" w14:textId="77777777" w:rsidR="301840AD" w:rsidRDefault="301840AD" w:rsidP="301840AD">
            <w:pPr>
              <w:jc w:val="center"/>
              <w:rPr>
                <w:rFonts w:ascii="Times New Roman" w:hAnsi="Times New Roman" w:cs="Times New Roman"/>
                <w:i/>
                <w:iCs/>
                <w:sz w:val="20"/>
                <w:szCs w:val="20"/>
              </w:rPr>
            </w:pPr>
            <w:r w:rsidRPr="301840AD">
              <w:rPr>
                <w:rFonts w:ascii="Times New Roman" w:hAnsi="Times New Roman" w:cs="Times New Roman"/>
                <w:i/>
                <w:iCs/>
                <w:sz w:val="20"/>
                <w:szCs w:val="20"/>
              </w:rPr>
              <w:t>NA</w:t>
            </w:r>
          </w:p>
        </w:tc>
        <w:tc>
          <w:tcPr>
            <w:tcW w:w="960" w:type="dxa"/>
            <w:shd w:val="clear" w:color="auto" w:fill="FFFFFF" w:themeFill="background1"/>
            <w:vAlign w:val="center"/>
          </w:tcPr>
          <w:p w14:paraId="5EF04CC6" w14:textId="77777777" w:rsidR="301840AD" w:rsidRDefault="301840AD" w:rsidP="301840AD">
            <w:pPr>
              <w:jc w:val="center"/>
              <w:rPr>
                <w:rFonts w:ascii="Times New Roman" w:hAnsi="Times New Roman" w:cs="Times New Roman"/>
                <w:i/>
                <w:iCs/>
                <w:sz w:val="20"/>
                <w:szCs w:val="20"/>
              </w:rPr>
            </w:pPr>
            <w:r w:rsidRPr="301840AD">
              <w:rPr>
                <w:rFonts w:ascii="Times New Roman" w:hAnsi="Times New Roman" w:cs="Times New Roman"/>
                <w:i/>
                <w:iCs/>
                <w:sz w:val="20"/>
                <w:szCs w:val="20"/>
              </w:rPr>
              <w:t>NA</w:t>
            </w:r>
          </w:p>
        </w:tc>
        <w:tc>
          <w:tcPr>
            <w:tcW w:w="960" w:type="dxa"/>
            <w:shd w:val="clear" w:color="auto" w:fill="FFFFFF" w:themeFill="background1"/>
            <w:vAlign w:val="center"/>
          </w:tcPr>
          <w:p w14:paraId="3FB9D1B8" w14:textId="77777777" w:rsidR="301840AD" w:rsidRDefault="301840AD" w:rsidP="301840AD">
            <w:pPr>
              <w:jc w:val="center"/>
              <w:rPr>
                <w:rFonts w:ascii="Times New Roman" w:hAnsi="Times New Roman" w:cs="Times New Roman"/>
                <w:i/>
                <w:iCs/>
                <w:sz w:val="20"/>
                <w:szCs w:val="20"/>
              </w:rPr>
            </w:pPr>
            <w:r w:rsidRPr="301840AD">
              <w:rPr>
                <w:rFonts w:ascii="Times New Roman" w:hAnsi="Times New Roman" w:cs="Times New Roman"/>
                <w:i/>
                <w:iCs/>
                <w:sz w:val="20"/>
                <w:szCs w:val="20"/>
              </w:rPr>
              <w:t>NA</w:t>
            </w:r>
          </w:p>
        </w:tc>
      </w:tr>
      <w:tr w:rsidR="301840AD" w14:paraId="46749B2F" w14:textId="77777777" w:rsidTr="301840AD">
        <w:trPr>
          <w:trHeight w:val="290"/>
        </w:trPr>
        <w:tc>
          <w:tcPr>
            <w:tcW w:w="960" w:type="dxa"/>
            <w:shd w:val="clear" w:color="auto" w:fill="FFFFFF" w:themeFill="background1"/>
          </w:tcPr>
          <w:p w14:paraId="10CA3C49" w14:textId="385B899B" w:rsidR="301840AD" w:rsidRDefault="301840AD" w:rsidP="301840AD">
            <w:pPr>
              <w:jc w:val="center"/>
              <w:rPr>
                <w:rFonts w:ascii="Times New Roman" w:hAnsi="Times New Roman" w:cs="Times New Roman"/>
                <w:b/>
                <w:bCs/>
                <w:i/>
                <w:iCs/>
                <w:sz w:val="20"/>
                <w:szCs w:val="20"/>
              </w:rPr>
            </w:pPr>
            <w:r w:rsidRPr="301840AD">
              <w:rPr>
                <w:rFonts w:ascii="Times New Roman" w:eastAsia="Calibri" w:hAnsi="Times New Roman" w:cs="Times New Roman"/>
                <w:b/>
                <w:bCs/>
                <w:sz w:val="18"/>
                <w:szCs w:val="18"/>
                <w:lang w:eastAsia="en-US" w:bidi="ar-SA"/>
              </w:rPr>
              <w:t>SF12-8</w:t>
            </w:r>
          </w:p>
        </w:tc>
        <w:tc>
          <w:tcPr>
            <w:tcW w:w="960" w:type="dxa"/>
            <w:shd w:val="clear" w:color="auto" w:fill="FFFFFF" w:themeFill="background1"/>
            <w:vAlign w:val="center"/>
          </w:tcPr>
          <w:p w14:paraId="4F66DD58" w14:textId="06928B27" w:rsidR="301840AD" w:rsidRDefault="301840AD" w:rsidP="301840AD">
            <w:pPr>
              <w:jc w:val="center"/>
              <w:rPr>
                <w:rFonts w:ascii="Times New Roman" w:hAnsi="Times New Roman" w:cs="Times New Roman"/>
                <w:i/>
                <w:iCs/>
                <w:sz w:val="20"/>
                <w:szCs w:val="20"/>
              </w:rPr>
            </w:pPr>
            <w:r w:rsidRPr="301840AD">
              <w:rPr>
                <w:rFonts w:ascii="Times New Roman" w:hAnsi="Times New Roman" w:cs="Times New Roman"/>
                <w:i/>
                <w:iCs/>
                <w:sz w:val="20"/>
                <w:szCs w:val="20"/>
              </w:rPr>
              <w:t>1.5726</w:t>
            </w:r>
          </w:p>
        </w:tc>
        <w:tc>
          <w:tcPr>
            <w:tcW w:w="960" w:type="dxa"/>
            <w:shd w:val="clear" w:color="auto" w:fill="FFFFFF" w:themeFill="background1"/>
            <w:vAlign w:val="center"/>
          </w:tcPr>
          <w:p w14:paraId="56646951" w14:textId="0C23FD82" w:rsidR="301840AD" w:rsidRDefault="301840AD" w:rsidP="301840AD">
            <w:pPr>
              <w:jc w:val="center"/>
              <w:rPr>
                <w:rFonts w:ascii="Times New Roman" w:hAnsi="Times New Roman" w:cs="Times New Roman"/>
                <w:i/>
                <w:iCs/>
                <w:sz w:val="20"/>
                <w:szCs w:val="20"/>
              </w:rPr>
            </w:pPr>
            <w:r w:rsidRPr="301840AD">
              <w:rPr>
                <w:rFonts w:ascii="Times New Roman" w:hAnsi="Times New Roman" w:cs="Times New Roman"/>
                <w:i/>
                <w:iCs/>
                <w:sz w:val="20"/>
                <w:szCs w:val="20"/>
              </w:rPr>
              <w:t>0.2568</w:t>
            </w:r>
          </w:p>
        </w:tc>
        <w:tc>
          <w:tcPr>
            <w:tcW w:w="960" w:type="dxa"/>
            <w:shd w:val="clear" w:color="auto" w:fill="FFFFFF" w:themeFill="background1"/>
            <w:vAlign w:val="center"/>
          </w:tcPr>
          <w:p w14:paraId="49B3BFE3" w14:textId="77777777" w:rsidR="301840AD" w:rsidRDefault="301840AD" w:rsidP="301840AD">
            <w:pPr>
              <w:jc w:val="center"/>
              <w:rPr>
                <w:rFonts w:ascii="Times New Roman" w:hAnsi="Times New Roman" w:cs="Times New Roman"/>
                <w:i/>
                <w:iCs/>
                <w:sz w:val="20"/>
                <w:szCs w:val="20"/>
              </w:rPr>
            </w:pPr>
            <w:r w:rsidRPr="301840AD">
              <w:rPr>
                <w:rFonts w:ascii="Times New Roman" w:hAnsi="Times New Roman" w:cs="Times New Roman"/>
                <w:i/>
                <w:iCs/>
                <w:sz w:val="20"/>
                <w:szCs w:val="20"/>
              </w:rPr>
              <w:t>0.0000</w:t>
            </w:r>
          </w:p>
        </w:tc>
        <w:tc>
          <w:tcPr>
            <w:tcW w:w="960" w:type="dxa"/>
            <w:shd w:val="clear" w:color="auto" w:fill="FFFFFF" w:themeFill="background1"/>
            <w:vAlign w:val="center"/>
          </w:tcPr>
          <w:p w14:paraId="2F529232" w14:textId="0CF14B80" w:rsidR="301840AD" w:rsidRDefault="301840AD" w:rsidP="301840AD">
            <w:pPr>
              <w:jc w:val="center"/>
              <w:rPr>
                <w:rFonts w:ascii="Times New Roman" w:hAnsi="Times New Roman" w:cs="Times New Roman"/>
                <w:i/>
                <w:iCs/>
                <w:sz w:val="20"/>
                <w:szCs w:val="20"/>
              </w:rPr>
            </w:pPr>
            <w:r w:rsidRPr="301840AD">
              <w:rPr>
                <w:rFonts w:ascii="Times New Roman" w:hAnsi="Times New Roman" w:cs="Times New Roman"/>
                <w:i/>
                <w:iCs/>
                <w:sz w:val="20"/>
                <w:szCs w:val="20"/>
              </w:rPr>
              <w:t>3.7164</w:t>
            </w:r>
          </w:p>
        </w:tc>
        <w:tc>
          <w:tcPr>
            <w:tcW w:w="960" w:type="dxa"/>
            <w:shd w:val="clear" w:color="auto" w:fill="FFFFFF" w:themeFill="background1"/>
            <w:vAlign w:val="center"/>
          </w:tcPr>
          <w:p w14:paraId="452E8A94" w14:textId="77777777" w:rsidR="301840AD" w:rsidRDefault="301840AD" w:rsidP="301840AD">
            <w:pPr>
              <w:jc w:val="center"/>
              <w:rPr>
                <w:rFonts w:ascii="Times New Roman" w:hAnsi="Times New Roman" w:cs="Times New Roman"/>
                <w:i/>
                <w:iCs/>
                <w:sz w:val="20"/>
                <w:szCs w:val="20"/>
              </w:rPr>
            </w:pPr>
            <w:r w:rsidRPr="301840AD">
              <w:rPr>
                <w:rFonts w:ascii="Times New Roman" w:hAnsi="Times New Roman" w:cs="Times New Roman"/>
                <w:i/>
                <w:iCs/>
                <w:sz w:val="20"/>
                <w:szCs w:val="20"/>
              </w:rPr>
              <w:t>1.8167</w:t>
            </w:r>
          </w:p>
        </w:tc>
        <w:tc>
          <w:tcPr>
            <w:tcW w:w="960" w:type="dxa"/>
            <w:shd w:val="clear" w:color="auto" w:fill="FFFFFF" w:themeFill="background1"/>
            <w:vAlign w:val="center"/>
          </w:tcPr>
          <w:p w14:paraId="2DE40E64" w14:textId="3E36F3AF" w:rsidR="301840AD" w:rsidRDefault="301840AD" w:rsidP="301840AD">
            <w:pPr>
              <w:jc w:val="center"/>
              <w:rPr>
                <w:rFonts w:ascii="Times New Roman" w:hAnsi="Times New Roman" w:cs="Times New Roman"/>
                <w:i/>
                <w:iCs/>
                <w:sz w:val="20"/>
                <w:szCs w:val="20"/>
              </w:rPr>
            </w:pPr>
            <w:r w:rsidRPr="301840AD">
              <w:rPr>
                <w:rFonts w:ascii="Times New Roman" w:hAnsi="Times New Roman" w:cs="Times New Roman"/>
                <w:i/>
                <w:iCs/>
                <w:sz w:val="20"/>
                <w:szCs w:val="20"/>
              </w:rPr>
              <w:t>-1.0584</w:t>
            </w:r>
          </w:p>
        </w:tc>
        <w:tc>
          <w:tcPr>
            <w:tcW w:w="960" w:type="dxa"/>
            <w:shd w:val="clear" w:color="auto" w:fill="FFFFFF" w:themeFill="background1"/>
            <w:vAlign w:val="center"/>
          </w:tcPr>
          <w:p w14:paraId="5828B6F7" w14:textId="77777777" w:rsidR="301840AD" w:rsidRDefault="301840AD" w:rsidP="301840AD">
            <w:pPr>
              <w:jc w:val="center"/>
              <w:rPr>
                <w:rFonts w:ascii="Times New Roman" w:hAnsi="Times New Roman" w:cs="Times New Roman"/>
                <w:i/>
                <w:iCs/>
                <w:sz w:val="20"/>
                <w:szCs w:val="20"/>
              </w:rPr>
            </w:pPr>
            <w:r w:rsidRPr="301840AD">
              <w:rPr>
                <w:rFonts w:ascii="Times New Roman" w:hAnsi="Times New Roman" w:cs="Times New Roman"/>
                <w:i/>
                <w:iCs/>
                <w:sz w:val="20"/>
                <w:szCs w:val="20"/>
              </w:rPr>
              <w:t>NA</w:t>
            </w:r>
          </w:p>
        </w:tc>
      </w:tr>
      <w:tr w:rsidR="301840AD" w14:paraId="5CE283C7" w14:textId="77777777" w:rsidTr="301840AD">
        <w:trPr>
          <w:trHeight w:val="290"/>
        </w:trPr>
        <w:tc>
          <w:tcPr>
            <w:tcW w:w="960" w:type="dxa"/>
            <w:shd w:val="clear" w:color="auto" w:fill="FFFFFF" w:themeFill="background1"/>
          </w:tcPr>
          <w:p w14:paraId="0C26D6A1" w14:textId="5CFB5A8B" w:rsidR="301840AD" w:rsidRDefault="301840AD" w:rsidP="301840AD">
            <w:pPr>
              <w:jc w:val="center"/>
              <w:rPr>
                <w:rFonts w:ascii="Times New Roman" w:hAnsi="Times New Roman" w:cs="Times New Roman"/>
                <w:b/>
                <w:bCs/>
                <w:i/>
                <w:iCs/>
                <w:sz w:val="20"/>
                <w:szCs w:val="20"/>
              </w:rPr>
            </w:pPr>
            <w:r w:rsidRPr="301840AD">
              <w:rPr>
                <w:rFonts w:ascii="Times New Roman" w:eastAsia="Calibri" w:hAnsi="Times New Roman" w:cs="Times New Roman"/>
                <w:b/>
                <w:bCs/>
                <w:sz w:val="18"/>
                <w:szCs w:val="18"/>
                <w:lang w:eastAsia="en-US" w:bidi="ar-SA"/>
              </w:rPr>
              <w:t>SF12-9</w:t>
            </w:r>
          </w:p>
        </w:tc>
        <w:tc>
          <w:tcPr>
            <w:tcW w:w="960" w:type="dxa"/>
            <w:shd w:val="clear" w:color="auto" w:fill="FFFFFF" w:themeFill="background1"/>
            <w:vAlign w:val="center"/>
          </w:tcPr>
          <w:p w14:paraId="04E5EB6B" w14:textId="77777777" w:rsidR="301840AD" w:rsidRDefault="301840AD" w:rsidP="301840AD">
            <w:pPr>
              <w:jc w:val="center"/>
              <w:rPr>
                <w:rFonts w:ascii="Times New Roman" w:hAnsi="Times New Roman" w:cs="Times New Roman"/>
                <w:i/>
                <w:iCs/>
                <w:sz w:val="20"/>
                <w:szCs w:val="20"/>
              </w:rPr>
            </w:pPr>
            <w:r w:rsidRPr="301840AD">
              <w:rPr>
                <w:rFonts w:ascii="Times New Roman" w:hAnsi="Times New Roman" w:cs="Times New Roman"/>
                <w:i/>
                <w:iCs/>
                <w:sz w:val="20"/>
                <w:szCs w:val="20"/>
              </w:rPr>
              <w:t>1.0117</w:t>
            </w:r>
          </w:p>
        </w:tc>
        <w:tc>
          <w:tcPr>
            <w:tcW w:w="960" w:type="dxa"/>
            <w:shd w:val="clear" w:color="auto" w:fill="FFFFFF" w:themeFill="background1"/>
            <w:vAlign w:val="center"/>
          </w:tcPr>
          <w:p w14:paraId="26571ADC" w14:textId="34674EF7" w:rsidR="301840AD" w:rsidRDefault="301840AD" w:rsidP="301840AD">
            <w:pPr>
              <w:jc w:val="center"/>
              <w:rPr>
                <w:rFonts w:ascii="Times New Roman" w:hAnsi="Times New Roman" w:cs="Times New Roman"/>
                <w:i/>
                <w:iCs/>
                <w:sz w:val="20"/>
                <w:szCs w:val="20"/>
              </w:rPr>
            </w:pPr>
            <w:r w:rsidRPr="301840AD">
              <w:rPr>
                <w:rFonts w:ascii="Times New Roman" w:hAnsi="Times New Roman" w:cs="Times New Roman"/>
                <w:i/>
                <w:iCs/>
                <w:sz w:val="20"/>
                <w:szCs w:val="20"/>
              </w:rPr>
              <w:t>0</w:t>
            </w:r>
          </w:p>
        </w:tc>
        <w:tc>
          <w:tcPr>
            <w:tcW w:w="960" w:type="dxa"/>
            <w:shd w:val="clear" w:color="auto" w:fill="FFFFFF" w:themeFill="background1"/>
            <w:vAlign w:val="center"/>
          </w:tcPr>
          <w:p w14:paraId="6D46410C" w14:textId="7B52B682" w:rsidR="301840AD" w:rsidRDefault="301840AD" w:rsidP="301840AD">
            <w:pPr>
              <w:jc w:val="center"/>
              <w:rPr>
                <w:rFonts w:ascii="Times New Roman" w:hAnsi="Times New Roman" w:cs="Times New Roman"/>
                <w:i/>
                <w:iCs/>
                <w:sz w:val="20"/>
                <w:szCs w:val="20"/>
              </w:rPr>
            </w:pPr>
            <w:r w:rsidRPr="301840AD">
              <w:rPr>
                <w:rFonts w:ascii="Times New Roman" w:hAnsi="Times New Roman" w:cs="Times New Roman"/>
                <w:i/>
                <w:iCs/>
                <w:sz w:val="20"/>
                <w:szCs w:val="20"/>
              </w:rPr>
              <w:t>0.8340</w:t>
            </w:r>
          </w:p>
        </w:tc>
        <w:tc>
          <w:tcPr>
            <w:tcW w:w="960" w:type="dxa"/>
            <w:shd w:val="clear" w:color="auto" w:fill="FFFFFF" w:themeFill="background1"/>
            <w:vAlign w:val="center"/>
          </w:tcPr>
          <w:p w14:paraId="112974F4" w14:textId="2B4A1041" w:rsidR="301840AD" w:rsidRDefault="301840AD" w:rsidP="301840AD">
            <w:pPr>
              <w:jc w:val="center"/>
              <w:rPr>
                <w:rFonts w:ascii="Times New Roman" w:hAnsi="Times New Roman" w:cs="Times New Roman"/>
                <w:i/>
                <w:iCs/>
                <w:sz w:val="20"/>
                <w:szCs w:val="20"/>
              </w:rPr>
            </w:pPr>
            <w:r w:rsidRPr="301840AD">
              <w:rPr>
                <w:rFonts w:ascii="Times New Roman" w:hAnsi="Times New Roman" w:cs="Times New Roman"/>
                <w:i/>
                <w:iCs/>
                <w:sz w:val="20"/>
                <w:szCs w:val="20"/>
              </w:rPr>
              <w:t>4.1159</w:t>
            </w:r>
          </w:p>
        </w:tc>
        <w:tc>
          <w:tcPr>
            <w:tcW w:w="960" w:type="dxa"/>
            <w:shd w:val="clear" w:color="auto" w:fill="FFFFFF" w:themeFill="background1"/>
            <w:vAlign w:val="center"/>
          </w:tcPr>
          <w:p w14:paraId="402AC771" w14:textId="4E11AA4C" w:rsidR="301840AD" w:rsidRDefault="301840AD" w:rsidP="301840AD">
            <w:pPr>
              <w:jc w:val="center"/>
              <w:rPr>
                <w:rFonts w:ascii="Times New Roman" w:hAnsi="Times New Roman" w:cs="Times New Roman"/>
                <w:i/>
                <w:iCs/>
                <w:sz w:val="20"/>
                <w:szCs w:val="20"/>
              </w:rPr>
            </w:pPr>
            <w:r w:rsidRPr="301840AD">
              <w:rPr>
                <w:rFonts w:ascii="Times New Roman" w:hAnsi="Times New Roman" w:cs="Times New Roman"/>
                <w:i/>
                <w:iCs/>
                <w:sz w:val="20"/>
                <w:szCs w:val="20"/>
              </w:rPr>
              <w:t>2.4686</w:t>
            </w:r>
          </w:p>
        </w:tc>
        <w:tc>
          <w:tcPr>
            <w:tcW w:w="960" w:type="dxa"/>
            <w:shd w:val="clear" w:color="auto" w:fill="FFFFFF" w:themeFill="background1"/>
            <w:vAlign w:val="center"/>
          </w:tcPr>
          <w:p w14:paraId="67A24EB2" w14:textId="15065707" w:rsidR="301840AD" w:rsidRDefault="301840AD" w:rsidP="301840AD">
            <w:pPr>
              <w:jc w:val="center"/>
              <w:rPr>
                <w:rFonts w:ascii="Times New Roman" w:hAnsi="Times New Roman" w:cs="Times New Roman"/>
                <w:i/>
                <w:iCs/>
                <w:sz w:val="20"/>
                <w:szCs w:val="20"/>
              </w:rPr>
            </w:pPr>
            <w:r w:rsidRPr="301840AD">
              <w:rPr>
                <w:rFonts w:ascii="Times New Roman" w:hAnsi="Times New Roman" w:cs="Times New Roman"/>
                <w:i/>
                <w:iCs/>
                <w:sz w:val="20"/>
                <w:szCs w:val="20"/>
              </w:rPr>
              <w:t>0.9133</w:t>
            </w:r>
          </w:p>
        </w:tc>
        <w:tc>
          <w:tcPr>
            <w:tcW w:w="960" w:type="dxa"/>
            <w:shd w:val="clear" w:color="auto" w:fill="FFFFFF" w:themeFill="background1"/>
            <w:vAlign w:val="center"/>
          </w:tcPr>
          <w:p w14:paraId="1E0963F2" w14:textId="4B078194" w:rsidR="301840AD" w:rsidRDefault="301840AD" w:rsidP="301840AD">
            <w:pPr>
              <w:jc w:val="center"/>
              <w:rPr>
                <w:rFonts w:ascii="Times New Roman" w:hAnsi="Times New Roman" w:cs="Times New Roman"/>
                <w:i/>
                <w:iCs/>
                <w:sz w:val="20"/>
                <w:szCs w:val="20"/>
              </w:rPr>
            </w:pPr>
            <w:r w:rsidRPr="301840AD">
              <w:rPr>
                <w:rFonts w:ascii="Times New Roman" w:hAnsi="Times New Roman" w:cs="Times New Roman"/>
                <w:i/>
                <w:iCs/>
                <w:sz w:val="20"/>
                <w:szCs w:val="20"/>
              </w:rPr>
              <w:t>-1.6190</w:t>
            </w:r>
          </w:p>
        </w:tc>
      </w:tr>
      <w:tr w:rsidR="301840AD" w14:paraId="5F9FA46D" w14:textId="77777777" w:rsidTr="301840AD">
        <w:trPr>
          <w:trHeight w:val="290"/>
        </w:trPr>
        <w:tc>
          <w:tcPr>
            <w:tcW w:w="960" w:type="dxa"/>
            <w:shd w:val="clear" w:color="auto" w:fill="FFFFFF" w:themeFill="background1"/>
          </w:tcPr>
          <w:p w14:paraId="611772A3" w14:textId="33062619" w:rsidR="301840AD" w:rsidRDefault="301840AD" w:rsidP="301840AD">
            <w:pPr>
              <w:jc w:val="center"/>
              <w:rPr>
                <w:rFonts w:ascii="Times New Roman" w:hAnsi="Times New Roman" w:cs="Times New Roman"/>
                <w:b/>
                <w:bCs/>
                <w:i/>
                <w:iCs/>
                <w:sz w:val="20"/>
                <w:szCs w:val="20"/>
              </w:rPr>
            </w:pPr>
            <w:r w:rsidRPr="301840AD">
              <w:rPr>
                <w:rFonts w:ascii="Times New Roman" w:eastAsia="Calibri" w:hAnsi="Times New Roman" w:cs="Times New Roman"/>
                <w:b/>
                <w:bCs/>
                <w:sz w:val="18"/>
                <w:szCs w:val="18"/>
                <w:lang w:eastAsia="en-US" w:bidi="ar-SA"/>
              </w:rPr>
              <w:t>SF12-10</w:t>
            </w:r>
          </w:p>
        </w:tc>
        <w:tc>
          <w:tcPr>
            <w:tcW w:w="960" w:type="dxa"/>
            <w:shd w:val="clear" w:color="auto" w:fill="FFFFFF" w:themeFill="background1"/>
            <w:vAlign w:val="center"/>
          </w:tcPr>
          <w:p w14:paraId="76008D01" w14:textId="77777777" w:rsidR="301840AD" w:rsidRDefault="301840AD" w:rsidP="301840AD">
            <w:pPr>
              <w:jc w:val="center"/>
              <w:rPr>
                <w:rFonts w:ascii="Times New Roman" w:hAnsi="Times New Roman" w:cs="Times New Roman"/>
                <w:i/>
                <w:iCs/>
                <w:sz w:val="20"/>
                <w:szCs w:val="20"/>
              </w:rPr>
            </w:pPr>
            <w:r w:rsidRPr="301840AD">
              <w:rPr>
                <w:rFonts w:ascii="Times New Roman" w:hAnsi="Times New Roman" w:cs="Times New Roman"/>
                <w:i/>
                <w:iCs/>
                <w:sz w:val="20"/>
                <w:szCs w:val="20"/>
              </w:rPr>
              <w:t>1.2048</w:t>
            </w:r>
          </w:p>
        </w:tc>
        <w:tc>
          <w:tcPr>
            <w:tcW w:w="960" w:type="dxa"/>
            <w:shd w:val="clear" w:color="auto" w:fill="FFFFFF" w:themeFill="background1"/>
            <w:vAlign w:val="center"/>
          </w:tcPr>
          <w:p w14:paraId="2E6837D6" w14:textId="7A4D239B" w:rsidR="301840AD" w:rsidRDefault="301840AD" w:rsidP="301840AD">
            <w:pPr>
              <w:jc w:val="center"/>
              <w:rPr>
                <w:rFonts w:ascii="Times New Roman" w:hAnsi="Times New Roman" w:cs="Times New Roman"/>
                <w:i/>
                <w:iCs/>
                <w:sz w:val="20"/>
                <w:szCs w:val="20"/>
              </w:rPr>
            </w:pPr>
            <w:r w:rsidRPr="301840AD">
              <w:rPr>
                <w:rFonts w:ascii="Times New Roman" w:hAnsi="Times New Roman" w:cs="Times New Roman"/>
                <w:i/>
                <w:iCs/>
                <w:sz w:val="20"/>
                <w:szCs w:val="20"/>
              </w:rPr>
              <w:t>0</w:t>
            </w:r>
          </w:p>
        </w:tc>
        <w:tc>
          <w:tcPr>
            <w:tcW w:w="960" w:type="dxa"/>
            <w:shd w:val="clear" w:color="auto" w:fill="FFFFFF" w:themeFill="background1"/>
            <w:vAlign w:val="center"/>
          </w:tcPr>
          <w:p w14:paraId="2C6680DE" w14:textId="7DF128B9" w:rsidR="301840AD" w:rsidRDefault="301840AD" w:rsidP="301840AD">
            <w:pPr>
              <w:jc w:val="center"/>
              <w:rPr>
                <w:rFonts w:ascii="Times New Roman" w:hAnsi="Times New Roman" w:cs="Times New Roman"/>
                <w:i/>
                <w:iCs/>
                <w:sz w:val="20"/>
                <w:szCs w:val="20"/>
              </w:rPr>
            </w:pPr>
            <w:r w:rsidRPr="301840AD">
              <w:rPr>
                <w:rFonts w:ascii="Times New Roman" w:hAnsi="Times New Roman" w:cs="Times New Roman"/>
                <w:i/>
                <w:iCs/>
                <w:sz w:val="20"/>
                <w:szCs w:val="20"/>
              </w:rPr>
              <w:t>0.2699</w:t>
            </w:r>
          </w:p>
        </w:tc>
        <w:tc>
          <w:tcPr>
            <w:tcW w:w="960" w:type="dxa"/>
            <w:shd w:val="clear" w:color="auto" w:fill="FFFFFF" w:themeFill="background1"/>
            <w:vAlign w:val="center"/>
          </w:tcPr>
          <w:p w14:paraId="58113ADE" w14:textId="77777777" w:rsidR="301840AD" w:rsidRDefault="301840AD" w:rsidP="301840AD">
            <w:pPr>
              <w:jc w:val="center"/>
              <w:rPr>
                <w:rFonts w:ascii="Times New Roman" w:hAnsi="Times New Roman" w:cs="Times New Roman"/>
                <w:i/>
                <w:iCs/>
                <w:sz w:val="20"/>
                <w:szCs w:val="20"/>
              </w:rPr>
            </w:pPr>
            <w:r w:rsidRPr="301840AD">
              <w:rPr>
                <w:rFonts w:ascii="Times New Roman" w:hAnsi="Times New Roman" w:cs="Times New Roman"/>
                <w:i/>
                <w:iCs/>
                <w:sz w:val="20"/>
                <w:szCs w:val="20"/>
              </w:rPr>
              <w:t>2.6501</w:t>
            </w:r>
          </w:p>
        </w:tc>
        <w:tc>
          <w:tcPr>
            <w:tcW w:w="960" w:type="dxa"/>
            <w:shd w:val="clear" w:color="auto" w:fill="FFFFFF" w:themeFill="background1"/>
            <w:vAlign w:val="center"/>
          </w:tcPr>
          <w:p w14:paraId="76573FEC" w14:textId="580DF3A8" w:rsidR="301840AD" w:rsidRDefault="301840AD" w:rsidP="301840AD">
            <w:pPr>
              <w:jc w:val="center"/>
              <w:rPr>
                <w:rFonts w:ascii="Times New Roman" w:hAnsi="Times New Roman" w:cs="Times New Roman"/>
                <w:i/>
                <w:iCs/>
                <w:sz w:val="20"/>
                <w:szCs w:val="20"/>
              </w:rPr>
            </w:pPr>
            <w:r w:rsidRPr="301840AD">
              <w:rPr>
                <w:rFonts w:ascii="Times New Roman" w:hAnsi="Times New Roman" w:cs="Times New Roman"/>
                <w:i/>
                <w:iCs/>
                <w:sz w:val="20"/>
                <w:szCs w:val="20"/>
              </w:rPr>
              <w:t>0.9337</w:t>
            </w:r>
          </w:p>
        </w:tc>
        <w:tc>
          <w:tcPr>
            <w:tcW w:w="960" w:type="dxa"/>
            <w:shd w:val="clear" w:color="auto" w:fill="FFFFFF" w:themeFill="background1"/>
            <w:vAlign w:val="center"/>
          </w:tcPr>
          <w:p w14:paraId="0278D413" w14:textId="1F1A8134" w:rsidR="301840AD" w:rsidRDefault="301840AD" w:rsidP="301840AD">
            <w:pPr>
              <w:jc w:val="center"/>
              <w:rPr>
                <w:rFonts w:ascii="Times New Roman" w:hAnsi="Times New Roman" w:cs="Times New Roman"/>
                <w:i/>
                <w:iCs/>
                <w:sz w:val="20"/>
                <w:szCs w:val="20"/>
              </w:rPr>
            </w:pPr>
            <w:r w:rsidRPr="301840AD">
              <w:rPr>
                <w:rFonts w:ascii="Times New Roman" w:hAnsi="Times New Roman" w:cs="Times New Roman"/>
                <w:i/>
                <w:iCs/>
                <w:sz w:val="20"/>
                <w:szCs w:val="20"/>
              </w:rPr>
              <w:t>-0.5659</w:t>
            </w:r>
          </w:p>
        </w:tc>
        <w:tc>
          <w:tcPr>
            <w:tcW w:w="960" w:type="dxa"/>
            <w:shd w:val="clear" w:color="auto" w:fill="FFFFFF" w:themeFill="background1"/>
            <w:vAlign w:val="center"/>
          </w:tcPr>
          <w:p w14:paraId="4C3E294C" w14:textId="77777777" w:rsidR="301840AD" w:rsidRDefault="301840AD" w:rsidP="301840AD">
            <w:pPr>
              <w:jc w:val="center"/>
              <w:rPr>
                <w:rFonts w:ascii="Times New Roman" w:hAnsi="Times New Roman" w:cs="Times New Roman"/>
                <w:i/>
                <w:iCs/>
                <w:sz w:val="20"/>
                <w:szCs w:val="20"/>
              </w:rPr>
            </w:pPr>
            <w:r w:rsidRPr="301840AD">
              <w:rPr>
                <w:rFonts w:ascii="Times New Roman" w:hAnsi="Times New Roman" w:cs="Times New Roman"/>
                <w:i/>
                <w:iCs/>
                <w:sz w:val="20"/>
                <w:szCs w:val="20"/>
              </w:rPr>
              <w:t>-2.8256</w:t>
            </w:r>
          </w:p>
        </w:tc>
      </w:tr>
      <w:tr w:rsidR="301840AD" w14:paraId="0E2ED133" w14:textId="77777777" w:rsidTr="301840AD">
        <w:trPr>
          <w:trHeight w:val="290"/>
        </w:trPr>
        <w:tc>
          <w:tcPr>
            <w:tcW w:w="960" w:type="dxa"/>
            <w:shd w:val="clear" w:color="auto" w:fill="FFFFFF" w:themeFill="background1"/>
          </w:tcPr>
          <w:p w14:paraId="28ADBA0D" w14:textId="5B3EB6AE" w:rsidR="301840AD" w:rsidRDefault="301840AD" w:rsidP="301840AD">
            <w:pPr>
              <w:jc w:val="center"/>
              <w:rPr>
                <w:rFonts w:ascii="Times New Roman" w:hAnsi="Times New Roman" w:cs="Times New Roman"/>
                <w:b/>
                <w:bCs/>
                <w:i/>
                <w:iCs/>
                <w:sz w:val="20"/>
                <w:szCs w:val="20"/>
              </w:rPr>
            </w:pPr>
            <w:r w:rsidRPr="301840AD">
              <w:rPr>
                <w:rFonts w:ascii="Times New Roman" w:eastAsia="Calibri" w:hAnsi="Times New Roman" w:cs="Times New Roman"/>
                <w:b/>
                <w:bCs/>
                <w:sz w:val="18"/>
                <w:szCs w:val="18"/>
                <w:lang w:eastAsia="en-US" w:bidi="ar-SA"/>
              </w:rPr>
              <w:t>SF12-11</w:t>
            </w:r>
          </w:p>
        </w:tc>
        <w:tc>
          <w:tcPr>
            <w:tcW w:w="960" w:type="dxa"/>
            <w:shd w:val="clear" w:color="auto" w:fill="FFFFFF" w:themeFill="background1"/>
            <w:vAlign w:val="center"/>
          </w:tcPr>
          <w:p w14:paraId="6F777DC9" w14:textId="76BC38F9" w:rsidR="301840AD" w:rsidRDefault="301840AD" w:rsidP="301840AD">
            <w:pPr>
              <w:jc w:val="center"/>
              <w:rPr>
                <w:rFonts w:ascii="Times New Roman" w:hAnsi="Times New Roman" w:cs="Times New Roman"/>
                <w:i/>
                <w:iCs/>
                <w:sz w:val="20"/>
                <w:szCs w:val="20"/>
              </w:rPr>
            </w:pPr>
            <w:r w:rsidRPr="301840AD">
              <w:rPr>
                <w:rFonts w:ascii="Times New Roman" w:hAnsi="Times New Roman" w:cs="Times New Roman"/>
                <w:i/>
                <w:iCs/>
                <w:sz w:val="20"/>
                <w:szCs w:val="20"/>
              </w:rPr>
              <w:t>1.8311</w:t>
            </w:r>
          </w:p>
        </w:tc>
        <w:tc>
          <w:tcPr>
            <w:tcW w:w="960" w:type="dxa"/>
            <w:shd w:val="clear" w:color="auto" w:fill="FFFFFF" w:themeFill="background1"/>
            <w:vAlign w:val="center"/>
          </w:tcPr>
          <w:p w14:paraId="379BA9B1" w14:textId="7C5BF541" w:rsidR="301840AD" w:rsidRDefault="301840AD" w:rsidP="301840AD">
            <w:pPr>
              <w:jc w:val="center"/>
              <w:rPr>
                <w:rFonts w:ascii="Times New Roman" w:hAnsi="Times New Roman" w:cs="Times New Roman"/>
                <w:i/>
                <w:iCs/>
                <w:sz w:val="20"/>
                <w:szCs w:val="20"/>
              </w:rPr>
            </w:pPr>
            <w:r w:rsidRPr="301840AD">
              <w:rPr>
                <w:rFonts w:ascii="Times New Roman" w:hAnsi="Times New Roman" w:cs="Times New Roman"/>
                <w:i/>
                <w:iCs/>
                <w:sz w:val="20"/>
                <w:szCs w:val="20"/>
              </w:rPr>
              <w:t>0</w:t>
            </w:r>
          </w:p>
        </w:tc>
        <w:tc>
          <w:tcPr>
            <w:tcW w:w="960" w:type="dxa"/>
            <w:shd w:val="clear" w:color="auto" w:fill="FFFFFF" w:themeFill="background1"/>
            <w:vAlign w:val="center"/>
          </w:tcPr>
          <w:p w14:paraId="457D0CD5" w14:textId="4BEEC01F" w:rsidR="301840AD" w:rsidRDefault="301840AD" w:rsidP="301840AD">
            <w:pPr>
              <w:jc w:val="center"/>
              <w:rPr>
                <w:rFonts w:ascii="Times New Roman" w:hAnsi="Times New Roman" w:cs="Times New Roman"/>
                <w:i/>
                <w:iCs/>
                <w:sz w:val="20"/>
                <w:szCs w:val="20"/>
              </w:rPr>
            </w:pPr>
            <w:r w:rsidRPr="301840AD">
              <w:rPr>
                <w:rFonts w:ascii="Times New Roman" w:hAnsi="Times New Roman" w:cs="Times New Roman"/>
                <w:i/>
                <w:iCs/>
                <w:sz w:val="20"/>
                <w:szCs w:val="20"/>
              </w:rPr>
              <w:t>2.7156</w:t>
            </w:r>
          </w:p>
        </w:tc>
        <w:tc>
          <w:tcPr>
            <w:tcW w:w="960" w:type="dxa"/>
            <w:shd w:val="clear" w:color="auto" w:fill="FFFFFF" w:themeFill="background1"/>
            <w:vAlign w:val="center"/>
          </w:tcPr>
          <w:p w14:paraId="63FF3A25" w14:textId="4F4DD83E" w:rsidR="301840AD" w:rsidRDefault="301840AD" w:rsidP="301840AD">
            <w:pPr>
              <w:jc w:val="center"/>
              <w:rPr>
                <w:rFonts w:ascii="Times New Roman" w:hAnsi="Times New Roman" w:cs="Times New Roman"/>
                <w:i/>
                <w:iCs/>
                <w:sz w:val="20"/>
                <w:szCs w:val="20"/>
              </w:rPr>
            </w:pPr>
            <w:r w:rsidRPr="301840AD">
              <w:rPr>
                <w:rFonts w:ascii="Times New Roman" w:hAnsi="Times New Roman" w:cs="Times New Roman"/>
                <w:i/>
                <w:iCs/>
                <w:sz w:val="20"/>
                <w:szCs w:val="20"/>
              </w:rPr>
              <w:t>6.5282</w:t>
            </w:r>
          </w:p>
        </w:tc>
        <w:tc>
          <w:tcPr>
            <w:tcW w:w="960" w:type="dxa"/>
            <w:shd w:val="clear" w:color="auto" w:fill="FFFFFF" w:themeFill="background1"/>
            <w:vAlign w:val="center"/>
          </w:tcPr>
          <w:p w14:paraId="2FEFFB32" w14:textId="23B7B643" w:rsidR="301840AD" w:rsidRDefault="301840AD" w:rsidP="301840AD">
            <w:pPr>
              <w:jc w:val="center"/>
              <w:rPr>
                <w:rFonts w:ascii="Times New Roman" w:hAnsi="Times New Roman" w:cs="Times New Roman"/>
                <w:i/>
                <w:iCs/>
                <w:sz w:val="20"/>
                <w:szCs w:val="20"/>
              </w:rPr>
            </w:pPr>
            <w:r w:rsidRPr="301840AD">
              <w:rPr>
                <w:rFonts w:ascii="Times New Roman" w:hAnsi="Times New Roman" w:cs="Times New Roman"/>
                <w:i/>
                <w:iCs/>
                <w:sz w:val="20"/>
                <w:szCs w:val="20"/>
              </w:rPr>
              <w:t>2.8359</w:t>
            </w:r>
          </w:p>
        </w:tc>
        <w:tc>
          <w:tcPr>
            <w:tcW w:w="960" w:type="dxa"/>
            <w:shd w:val="clear" w:color="auto" w:fill="FFFFFF" w:themeFill="background1"/>
            <w:vAlign w:val="center"/>
          </w:tcPr>
          <w:p w14:paraId="2BE03064" w14:textId="137E5F8D" w:rsidR="301840AD" w:rsidRDefault="301840AD" w:rsidP="301840AD">
            <w:pPr>
              <w:jc w:val="center"/>
              <w:rPr>
                <w:rFonts w:ascii="Times New Roman" w:hAnsi="Times New Roman" w:cs="Times New Roman"/>
                <w:i/>
                <w:iCs/>
                <w:sz w:val="20"/>
                <w:szCs w:val="20"/>
              </w:rPr>
            </w:pPr>
            <w:r w:rsidRPr="301840AD">
              <w:rPr>
                <w:rFonts w:ascii="Times New Roman" w:hAnsi="Times New Roman" w:cs="Times New Roman"/>
                <w:i/>
                <w:iCs/>
                <w:sz w:val="20"/>
                <w:szCs w:val="20"/>
              </w:rPr>
              <w:t>0.2094</w:t>
            </w:r>
          </w:p>
        </w:tc>
        <w:tc>
          <w:tcPr>
            <w:tcW w:w="960" w:type="dxa"/>
            <w:shd w:val="clear" w:color="auto" w:fill="FFFFFF" w:themeFill="background1"/>
            <w:vAlign w:val="center"/>
          </w:tcPr>
          <w:p w14:paraId="78CB1AFC" w14:textId="108891D5" w:rsidR="301840AD" w:rsidRDefault="301840AD" w:rsidP="301840AD">
            <w:pPr>
              <w:jc w:val="center"/>
              <w:rPr>
                <w:rFonts w:ascii="Times New Roman" w:hAnsi="Times New Roman" w:cs="Times New Roman"/>
                <w:i/>
                <w:iCs/>
                <w:sz w:val="20"/>
                <w:szCs w:val="20"/>
              </w:rPr>
            </w:pPr>
            <w:r w:rsidRPr="301840AD">
              <w:rPr>
                <w:rFonts w:ascii="Times New Roman" w:hAnsi="Times New Roman" w:cs="Times New Roman"/>
                <w:i/>
                <w:iCs/>
                <w:sz w:val="20"/>
                <w:szCs w:val="20"/>
              </w:rPr>
              <w:t>-2.1463</w:t>
            </w:r>
          </w:p>
        </w:tc>
      </w:tr>
      <w:tr w:rsidR="301840AD" w14:paraId="052C6D6A" w14:textId="77777777" w:rsidTr="301840AD">
        <w:trPr>
          <w:trHeight w:val="290"/>
        </w:trPr>
        <w:tc>
          <w:tcPr>
            <w:tcW w:w="960" w:type="dxa"/>
            <w:shd w:val="clear" w:color="auto" w:fill="FFFFFF" w:themeFill="background1"/>
          </w:tcPr>
          <w:p w14:paraId="31BA77F1" w14:textId="7C4BE8C0" w:rsidR="301840AD" w:rsidRDefault="301840AD" w:rsidP="301840AD">
            <w:pPr>
              <w:jc w:val="center"/>
              <w:rPr>
                <w:rFonts w:ascii="Times New Roman" w:hAnsi="Times New Roman" w:cs="Times New Roman"/>
                <w:b/>
                <w:bCs/>
                <w:i/>
                <w:iCs/>
                <w:sz w:val="20"/>
                <w:szCs w:val="20"/>
              </w:rPr>
            </w:pPr>
            <w:r w:rsidRPr="301840AD">
              <w:rPr>
                <w:rFonts w:ascii="Times New Roman" w:eastAsia="Calibri" w:hAnsi="Times New Roman" w:cs="Times New Roman"/>
                <w:b/>
                <w:bCs/>
                <w:sz w:val="18"/>
                <w:szCs w:val="18"/>
                <w:lang w:eastAsia="en-US" w:bidi="ar-SA"/>
              </w:rPr>
              <w:t>SF12-12</w:t>
            </w:r>
          </w:p>
        </w:tc>
        <w:tc>
          <w:tcPr>
            <w:tcW w:w="960" w:type="dxa"/>
            <w:shd w:val="clear" w:color="auto" w:fill="FFFFFF" w:themeFill="background1"/>
            <w:vAlign w:val="center"/>
          </w:tcPr>
          <w:p w14:paraId="36C6D9E5" w14:textId="48D66B6C" w:rsidR="301840AD" w:rsidRDefault="301840AD" w:rsidP="301840AD">
            <w:pPr>
              <w:jc w:val="center"/>
              <w:rPr>
                <w:rFonts w:ascii="Times New Roman" w:hAnsi="Times New Roman" w:cs="Times New Roman"/>
                <w:i/>
                <w:iCs/>
                <w:sz w:val="20"/>
                <w:szCs w:val="20"/>
              </w:rPr>
            </w:pPr>
            <w:r w:rsidRPr="301840AD">
              <w:rPr>
                <w:rFonts w:ascii="Times New Roman" w:hAnsi="Times New Roman" w:cs="Times New Roman"/>
                <w:i/>
                <w:iCs/>
                <w:sz w:val="20"/>
                <w:szCs w:val="20"/>
              </w:rPr>
              <w:t>1.3820</w:t>
            </w:r>
          </w:p>
        </w:tc>
        <w:tc>
          <w:tcPr>
            <w:tcW w:w="960" w:type="dxa"/>
            <w:shd w:val="clear" w:color="auto" w:fill="FFFFFF" w:themeFill="background1"/>
            <w:vAlign w:val="center"/>
          </w:tcPr>
          <w:p w14:paraId="3D92477F" w14:textId="6EDCB9DE" w:rsidR="301840AD" w:rsidRDefault="301840AD" w:rsidP="301840AD">
            <w:pPr>
              <w:jc w:val="center"/>
              <w:rPr>
                <w:rFonts w:ascii="Times New Roman" w:hAnsi="Times New Roman" w:cs="Times New Roman"/>
                <w:i/>
                <w:iCs/>
                <w:sz w:val="20"/>
                <w:szCs w:val="20"/>
              </w:rPr>
            </w:pPr>
            <w:r w:rsidRPr="301840AD">
              <w:rPr>
                <w:rFonts w:ascii="Times New Roman" w:hAnsi="Times New Roman" w:cs="Times New Roman"/>
                <w:i/>
                <w:iCs/>
                <w:sz w:val="20"/>
                <w:szCs w:val="20"/>
              </w:rPr>
              <w:t>0</w:t>
            </w:r>
          </w:p>
        </w:tc>
        <w:tc>
          <w:tcPr>
            <w:tcW w:w="960" w:type="dxa"/>
            <w:shd w:val="clear" w:color="auto" w:fill="FFFFFF" w:themeFill="background1"/>
            <w:vAlign w:val="center"/>
          </w:tcPr>
          <w:p w14:paraId="2EF78733" w14:textId="011666E1" w:rsidR="301840AD" w:rsidRDefault="301840AD" w:rsidP="301840AD">
            <w:pPr>
              <w:jc w:val="center"/>
              <w:rPr>
                <w:rFonts w:ascii="Times New Roman" w:hAnsi="Times New Roman" w:cs="Times New Roman"/>
                <w:i/>
                <w:iCs/>
                <w:sz w:val="20"/>
                <w:szCs w:val="20"/>
              </w:rPr>
            </w:pPr>
            <w:r w:rsidRPr="301840AD">
              <w:rPr>
                <w:rFonts w:ascii="Times New Roman" w:hAnsi="Times New Roman" w:cs="Times New Roman"/>
                <w:i/>
                <w:iCs/>
                <w:sz w:val="20"/>
                <w:szCs w:val="20"/>
              </w:rPr>
              <w:t>0.8963</w:t>
            </w:r>
          </w:p>
        </w:tc>
        <w:tc>
          <w:tcPr>
            <w:tcW w:w="960" w:type="dxa"/>
            <w:shd w:val="clear" w:color="auto" w:fill="FFFFFF" w:themeFill="background1"/>
            <w:vAlign w:val="center"/>
          </w:tcPr>
          <w:p w14:paraId="2C865BF3" w14:textId="77777777" w:rsidR="301840AD" w:rsidRDefault="301840AD" w:rsidP="301840AD">
            <w:pPr>
              <w:jc w:val="center"/>
              <w:rPr>
                <w:rFonts w:ascii="Times New Roman" w:hAnsi="Times New Roman" w:cs="Times New Roman"/>
                <w:i/>
                <w:iCs/>
                <w:sz w:val="20"/>
                <w:szCs w:val="20"/>
              </w:rPr>
            </w:pPr>
            <w:r w:rsidRPr="301840AD">
              <w:rPr>
                <w:rFonts w:ascii="Times New Roman" w:hAnsi="Times New Roman" w:cs="Times New Roman"/>
                <w:i/>
                <w:iCs/>
                <w:sz w:val="20"/>
                <w:szCs w:val="20"/>
              </w:rPr>
              <w:t>3.4067</w:t>
            </w:r>
          </w:p>
        </w:tc>
        <w:tc>
          <w:tcPr>
            <w:tcW w:w="960" w:type="dxa"/>
            <w:shd w:val="clear" w:color="auto" w:fill="FFFFFF" w:themeFill="background1"/>
            <w:vAlign w:val="center"/>
          </w:tcPr>
          <w:p w14:paraId="554AF505" w14:textId="5B4261CD" w:rsidR="301840AD" w:rsidRDefault="301840AD" w:rsidP="301840AD">
            <w:pPr>
              <w:jc w:val="center"/>
              <w:rPr>
                <w:rFonts w:ascii="Times New Roman" w:hAnsi="Times New Roman" w:cs="Times New Roman"/>
                <w:i/>
                <w:iCs/>
                <w:sz w:val="20"/>
                <w:szCs w:val="20"/>
              </w:rPr>
            </w:pPr>
            <w:r w:rsidRPr="301840AD">
              <w:rPr>
                <w:rFonts w:ascii="Times New Roman" w:hAnsi="Times New Roman" w:cs="Times New Roman"/>
                <w:i/>
                <w:iCs/>
                <w:sz w:val="20"/>
                <w:szCs w:val="20"/>
              </w:rPr>
              <w:t>1.8445</w:t>
            </w:r>
          </w:p>
        </w:tc>
        <w:tc>
          <w:tcPr>
            <w:tcW w:w="960" w:type="dxa"/>
            <w:shd w:val="clear" w:color="auto" w:fill="FFFFFF" w:themeFill="background1"/>
            <w:vAlign w:val="center"/>
          </w:tcPr>
          <w:p w14:paraId="67154534" w14:textId="1D6300F5" w:rsidR="301840AD" w:rsidRDefault="301840AD" w:rsidP="301840AD">
            <w:pPr>
              <w:jc w:val="center"/>
              <w:rPr>
                <w:rFonts w:ascii="Times New Roman" w:hAnsi="Times New Roman" w:cs="Times New Roman"/>
                <w:i/>
                <w:iCs/>
                <w:sz w:val="20"/>
                <w:szCs w:val="20"/>
              </w:rPr>
            </w:pPr>
            <w:r w:rsidRPr="301840AD">
              <w:rPr>
                <w:rFonts w:ascii="Times New Roman" w:hAnsi="Times New Roman" w:cs="Times New Roman"/>
                <w:i/>
                <w:iCs/>
                <w:sz w:val="20"/>
                <w:szCs w:val="20"/>
              </w:rPr>
              <w:t>0.0700</w:t>
            </w:r>
          </w:p>
        </w:tc>
        <w:tc>
          <w:tcPr>
            <w:tcW w:w="960" w:type="dxa"/>
            <w:shd w:val="clear" w:color="auto" w:fill="FFFFFF" w:themeFill="background1"/>
            <w:vAlign w:val="center"/>
          </w:tcPr>
          <w:p w14:paraId="006AAFC1" w14:textId="6F985EB8" w:rsidR="301840AD" w:rsidRDefault="301840AD" w:rsidP="301840AD">
            <w:pPr>
              <w:jc w:val="center"/>
              <w:rPr>
                <w:rFonts w:ascii="Times New Roman" w:hAnsi="Times New Roman" w:cs="Times New Roman"/>
                <w:i/>
                <w:iCs/>
                <w:sz w:val="20"/>
                <w:szCs w:val="20"/>
              </w:rPr>
            </w:pPr>
            <w:r w:rsidRPr="301840AD">
              <w:rPr>
                <w:rFonts w:ascii="Times New Roman" w:hAnsi="Times New Roman" w:cs="Times New Roman"/>
                <w:i/>
                <w:iCs/>
                <w:sz w:val="20"/>
                <w:szCs w:val="20"/>
              </w:rPr>
              <w:t>-1.0919</w:t>
            </w:r>
          </w:p>
        </w:tc>
      </w:tr>
      <w:tr w:rsidR="301840AD" w14:paraId="69191FAB" w14:textId="77777777" w:rsidTr="00605C98">
        <w:trPr>
          <w:trHeight w:val="4791"/>
        </w:trPr>
        <w:tc>
          <w:tcPr>
            <w:tcW w:w="7680" w:type="dxa"/>
            <w:gridSpan w:val="8"/>
            <w:tcBorders>
              <w:top w:val="single" w:sz="12" w:space="0" w:color="auto"/>
            </w:tcBorders>
            <w:shd w:val="clear" w:color="auto" w:fill="FFFFFF" w:themeFill="background1"/>
            <w:vAlign w:val="center"/>
          </w:tcPr>
          <w:p w14:paraId="2F82F38D" w14:textId="2A33A18D" w:rsidR="301840AD" w:rsidRPr="00605C98" w:rsidRDefault="301840AD" w:rsidP="301840AD">
            <w:pPr>
              <w:pStyle w:val="NormalWeb"/>
              <w:ind w:left="57"/>
              <w:jc w:val="both"/>
              <w:rPr>
                <w:i/>
                <w:iCs/>
                <w:sz w:val="18"/>
                <w:szCs w:val="18"/>
              </w:rPr>
            </w:pPr>
            <w:r w:rsidRPr="00605C98">
              <w:rPr>
                <w:i/>
                <w:iCs/>
                <w:sz w:val="18"/>
                <w:szCs w:val="18"/>
              </w:rPr>
              <w:t>Slopes (a1–a3) represent discrimination for General Factor (SF</w:t>
            </w:r>
            <w:r w:rsidR="7023CE29" w:rsidRPr="00605C98">
              <w:rPr>
                <w:i/>
                <w:iCs/>
                <w:sz w:val="18"/>
                <w:szCs w:val="18"/>
              </w:rPr>
              <w:t>-</w:t>
            </w:r>
            <w:r w:rsidRPr="00605C98">
              <w:rPr>
                <w:i/>
                <w:iCs/>
                <w:sz w:val="18"/>
                <w:szCs w:val="18"/>
              </w:rPr>
              <w:t>12</w:t>
            </w:r>
            <w:r w:rsidRPr="00605C98">
              <w:rPr>
                <w:i/>
                <w:iCs/>
                <w:sz w:val="18"/>
                <w:szCs w:val="18"/>
                <w:vertAlign w:val="subscript"/>
              </w:rPr>
              <w:t>G</w:t>
            </w:r>
            <w:r w:rsidRPr="00605C98">
              <w:rPr>
                <w:i/>
                <w:iCs/>
                <w:sz w:val="18"/>
                <w:szCs w:val="18"/>
              </w:rPr>
              <w:t>), a2=Physical health composite (PHC)</w:t>
            </w:r>
            <w:r w:rsidR="49CEE035" w:rsidRPr="00605C98">
              <w:rPr>
                <w:i/>
                <w:iCs/>
                <w:sz w:val="18"/>
                <w:szCs w:val="18"/>
              </w:rPr>
              <w:t xml:space="preserve"> factor</w:t>
            </w:r>
            <w:r w:rsidRPr="00605C98">
              <w:rPr>
                <w:i/>
                <w:iCs/>
                <w:sz w:val="18"/>
                <w:szCs w:val="18"/>
              </w:rPr>
              <w:t>, a3=Mental health composite (MHC) factors. Thresholds (d1–d4) denote step difficulties between adjacent response categories.</w:t>
            </w:r>
          </w:p>
          <w:p w14:paraId="3333EF5F" w14:textId="4A506B2F" w:rsidR="301840AD" w:rsidRPr="00605C98" w:rsidRDefault="301840AD" w:rsidP="00605C98">
            <w:pPr>
              <w:pStyle w:val="NormalWeb"/>
              <w:rPr>
                <w:i/>
                <w:iCs/>
                <w:sz w:val="18"/>
                <w:szCs w:val="18"/>
              </w:rPr>
            </w:pPr>
            <w:r w:rsidRPr="00605C98">
              <w:rPr>
                <w:rStyle w:val="Strong"/>
                <w:sz w:val="18"/>
                <w:szCs w:val="18"/>
              </w:rPr>
              <w:t>Notes</w:t>
            </w:r>
            <w:r w:rsidR="00605C98">
              <w:rPr>
                <w:rStyle w:val="Strong"/>
                <w:sz w:val="18"/>
                <w:szCs w:val="18"/>
              </w:rPr>
              <w:br/>
            </w:r>
            <w:r w:rsidRPr="00605C98">
              <w:rPr>
                <w:b/>
                <w:bCs/>
                <w:i/>
                <w:iCs/>
                <w:sz w:val="18"/>
                <w:szCs w:val="18"/>
              </w:rPr>
              <w:t>Slopes (a1, a2, a3)</w:t>
            </w:r>
            <w:r w:rsidRPr="00605C98">
              <w:rPr>
                <w:i/>
                <w:iCs/>
                <w:sz w:val="18"/>
                <w:szCs w:val="18"/>
              </w:rPr>
              <w:t xml:space="preserve"> are item discrimination parameters on three latent factors: a1=SF</w:t>
            </w:r>
            <w:r w:rsidR="7003A75F" w:rsidRPr="00605C98">
              <w:rPr>
                <w:i/>
                <w:iCs/>
                <w:sz w:val="18"/>
                <w:szCs w:val="18"/>
              </w:rPr>
              <w:t>-</w:t>
            </w:r>
            <w:r w:rsidRPr="00605C98">
              <w:rPr>
                <w:i/>
                <w:iCs/>
                <w:sz w:val="18"/>
                <w:szCs w:val="18"/>
              </w:rPr>
              <w:t>12</w:t>
            </w:r>
            <w:r w:rsidRPr="00605C98">
              <w:rPr>
                <w:i/>
                <w:iCs/>
                <w:sz w:val="18"/>
                <w:szCs w:val="18"/>
                <w:vertAlign w:val="subscript"/>
              </w:rPr>
              <w:t>G</w:t>
            </w:r>
            <w:r w:rsidRPr="00605C98">
              <w:rPr>
                <w:i/>
                <w:iCs/>
                <w:sz w:val="18"/>
                <w:szCs w:val="18"/>
              </w:rPr>
              <w:t>, a2=PHC (physical health composite), a3=MHC (mental health composite). The number of “a” columns equals the number of factors (three here). Larger absolute values indicate stronger discrimination; values fixed at 0 denote no loading on that factor.</w:t>
            </w:r>
            <w:r w:rsidR="00605C98">
              <w:rPr>
                <w:i/>
                <w:iCs/>
                <w:sz w:val="18"/>
                <w:szCs w:val="18"/>
              </w:rPr>
              <w:br/>
            </w:r>
            <w:r w:rsidRPr="00605C98">
              <w:rPr>
                <w:b/>
                <w:bCs/>
                <w:i/>
                <w:iCs/>
                <w:sz w:val="18"/>
                <w:szCs w:val="18"/>
              </w:rPr>
              <w:t>Thresholds (d1, d2, d3, d4 …)</w:t>
            </w:r>
            <w:r w:rsidRPr="00605C98">
              <w:rPr>
                <w:i/>
                <w:iCs/>
                <w:sz w:val="18"/>
                <w:szCs w:val="18"/>
              </w:rPr>
              <w:t xml:space="preserve"> are step (category) difficulty parameters marking the transition between adjacent ordered response categories. The number of “</w:t>
            </w:r>
            <w:proofErr w:type="gramStart"/>
            <w:r w:rsidRPr="00605C98">
              <w:rPr>
                <w:i/>
                <w:iCs/>
                <w:sz w:val="18"/>
                <w:szCs w:val="18"/>
              </w:rPr>
              <w:t>d”s</w:t>
            </w:r>
            <w:proofErr w:type="gramEnd"/>
            <w:r w:rsidRPr="00605C98">
              <w:rPr>
                <w:i/>
                <w:iCs/>
                <w:sz w:val="18"/>
                <w:szCs w:val="18"/>
              </w:rPr>
              <w:t xml:space="preserve"> for a given item equals </w:t>
            </w:r>
            <w:r w:rsidR="28122281" w:rsidRPr="00605C98">
              <w:rPr>
                <w:i/>
                <w:iCs/>
                <w:sz w:val="18"/>
                <w:szCs w:val="18"/>
              </w:rPr>
              <w:t xml:space="preserve">the </w:t>
            </w:r>
            <w:r w:rsidR="615279F7" w:rsidRPr="00605C98">
              <w:rPr>
                <w:i/>
                <w:iCs/>
                <w:sz w:val="18"/>
                <w:szCs w:val="18"/>
              </w:rPr>
              <w:t>“</w:t>
            </w:r>
            <w:r w:rsidR="28122281" w:rsidRPr="00605C98">
              <w:rPr>
                <w:i/>
                <w:iCs/>
                <w:sz w:val="18"/>
                <w:szCs w:val="18"/>
              </w:rPr>
              <w:t>number of</w:t>
            </w:r>
            <w:r w:rsidRPr="00605C98">
              <w:rPr>
                <w:i/>
                <w:iCs/>
                <w:sz w:val="18"/>
                <w:szCs w:val="18"/>
              </w:rPr>
              <w:t xml:space="preserve"> response categories−1</w:t>
            </w:r>
            <w:r w:rsidR="1844F31B" w:rsidRPr="00605C98">
              <w:rPr>
                <w:i/>
                <w:iCs/>
                <w:sz w:val="18"/>
                <w:szCs w:val="18"/>
              </w:rPr>
              <w:t>”</w:t>
            </w:r>
            <w:r w:rsidR="05A4224E" w:rsidRPr="00605C98">
              <w:rPr>
                <w:i/>
                <w:iCs/>
                <w:sz w:val="18"/>
                <w:szCs w:val="18"/>
              </w:rPr>
              <w:t xml:space="preserve"> </w:t>
            </w:r>
            <w:r w:rsidRPr="00605C98">
              <w:rPr>
                <w:i/>
                <w:iCs/>
                <w:sz w:val="18"/>
                <w:szCs w:val="18"/>
              </w:rPr>
              <w:t>e.g., a yes/no item has only d1; items with 3, 4, or 5 categories have 2, 3, or 4 thresholds, respectively. NA = not applicable (the item has fewer categories than additional thresholds).</w:t>
            </w:r>
            <w:r w:rsidR="00605C98">
              <w:rPr>
                <w:i/>
                <w:iCs/>
                <w:sz w:val="18"/>
                <w:szCs w:val="18"/>
              </w:rPr>
              <w:br/>
            </w:r>
            <w:r w:rsidRPr="00605C98">
              <w:rPr>
                <w:i/>
                <w:iCs/>
                <w:sz w:val="18"/>
                <w:szCs w:val="18"/>
              </w:rPr>
              <w:t>More positive threshold values indicate that a higher level of the latent trait (θ) is required to endorse the higher category; more negative thresholds indicate the opposite.</w:t>
            </w:r>
            <w:r w:rsidR="00605C98">
              <w:rPr>
                <w:i/>
                <w:iCs/>
                <w:sz w:val="18"/>
                <w:szCs w:val="18"/>
              </w:rPr>
              <w:br/>
            </w:r>
            <w:r w:rsidRPr="00605C98">
              <w:rPr>
                <w:i/>
                <w:iCs/>
                <w:sz w:val="18"/>
                <w:szCs w:val="18"/>
              </w:rPr>
              <w:t>Parameter estimates are reported on a standardized latent‐trait metric (θ mean = 0, SD = 1). Signs reflect the coding of categories; cross-loadings (non-zero slopes on &gt;1 factor) indicate multidimensional sensitivity of an item.</w:t>
            </w:r>
          </w:p>
        </w:tc>
      </w:tr>
    </w:tbl>
    <w:p w14:paraId="4AAA8104" w14:textId="77777777" w:rsidR="19957FA3" w:rsidRDefault="19957FA3" w:rsidP="301840AD">
      <w:pPr>
        <w:rPr>
          <w:rFonts w:ascii="Times New Roman" w:eastAsia="Times New Roman" w:hAnsi="Times New Roman" w:cs="Times New Roman"/>
          <w:sz w:val="24"/>
          <w:szCs w:val="24"/>
        </w:rPr>
      </w:pPr>
      <w:r>
        <w:br w:type="page"/>
      </w:r>
    </w:p>
    <w:p w14:paraId="698BBEAF" w14:textId="523286B7" w:rsidR="19957FA3" w:rsidRDefault="19957FA3" w:rsidP="301840AD">
      <w:pPr>
        <w:pStyle w:val="NormalWeb"/>
        <w:rPr>
          <w:b/>
          <w:bCs/>
          <w:i/>
          <w:iCs/>
          <w:sz w:val="20"/>
          <w:szCs w:val="20"/>
        </w:rPr>
      </w:pPr>
      <w:r w:rsidRPr="301840AD">
        <w:rPr>
          <w:b/>
          <w:bCs/>
          <w:i/>
          <w:iCs/>
          <w:sz w:val="20"/>
          <w:szCs w:val="20"/>
        </w:rPr>
        <w:lastRenderedPageBreak/>
        <w:t>Table A5.2 Multidimensional Item Response Theory parameters for the KDQoL-36 Disease-specific scale (Items 13–36; graded response model).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850"/>
        <w:gridCol w:w="993"/>
        <w:gridCol w:w="843"/>
        <w:gridCol w:w="960"/>
        <w:gridCol w:w="960"/>
        <w:gridCol w:w="960"/>
        <w:gridCol w:w="960"/>
        <w:gridCol w:w="960"/>
      </w:tblGrid>
      <w:tr w:rsidR="301840AD" w:rsidRPr="002F3F1C" w14:paraId="1252F3F0" w14:textId="77777777" w:rsidTr="301840AD">
        <w:trPr>
          <w:trHeight w:val="290"/>
        </w:trPr>
        <w:tc>
          <w:tcPr>
            <w:tcW w:w="1418" w:type="dxa"/>
            <w:vMerge w:val="restart"/>
            <w:shd w:val="clear" w:color="auto" w:fill="FFFFFF" w:themeFill="background1"/>
            <w:vAlign w:val="center"/>
          </w:tcPr>
          <w:p w14:paraId="6BFAFD03" w14:textId="77777777" w:rsidR="301840AD" w:rsidRPr="002F3F1C" w:rsidRDefault="301840AD" w:rsidP="301840AD">
            <w:pPr>
              <w:jc w:val="center"/>
              <w:rPr>
                <w:rFonts w:ascii="Times New Roman" w:hAnsi="Times New Roman" w:cs="Times New Roman"/>
                <w:i/>
                <w:iCs/>
                <w:sz w:val="18"/>
                <w:szCs w:val="18"/>
              </w:rPr>
            </w:pPr>
          </w:p>
        </w:tc>
        <w:tc>
          <w:tcPr>
            <w:tcW w:w="3646" w:type="dxa"/>
            <w:gridSpan w:val="4"/>
            <w:shd w:val="clear" w:color="auto" w:fill="FFFFFF" w:themeFill="background1"/>
            <w:vAlign w:val="center"/>
          </w:tcPr>
          <w:p w14:paraId="3BC4D3FD" w14:textId="6F3F6E05" w:rsidR="301840AD" w:rsidRPr="002F3F1C" w:rsidRDefault="301840AD" w:rsidP="301840AD">
            <w:pPr>
              <w:jc w:val="center"/>
              <w:rPr>
                <w:rFonts w:ascii="Times New Roman" w:hAnsi="Times New Roman" w:cs="Times New Roman"/>
                <w:b/>
                <w:bCs/>
                <w:i/>
                <w:iCs/>
                <w:sz w:val="18"/>
                <w:szCs w:val="18"/>
              </w:rPr>
            </w:pPr>
            <w:r w:rsidRPr="002F3F1C">
              <w:rPr>
                <w:rFonts w:ascii="Times New Roman" w:hAnsi="Times New Roman" w:cs="Times New Roman"/>
                <w:b/>
                <w:bCs/>
                <w:i/>
                <w:iCs/>
                <w:sz w:val="18"/>
                <w:szCs w:val="18"/>
              </w:rPr>
              <w:t>Slope</w:t>
            </w:r>
          </w:p>
        </w:tc>
        <w:tc>
          <w:tcPr>
            <w:tcW w:w="3840" w:type="dxa"/>
            <w:gridSpan w:val="4"/>
            <w:shd w:val="clear" w:color="auto" w:fill="FFFFFF" w:themeFill="background1"/>
            <w:vAlign w:val="center"/>
          </w:tcPr>
          <w:p w14:paraId="5CB6B939" w14:textId="6F6CA66E" w:rsidR="301840AD" w:rsidRPr="002F3F1C" w:rsidRDefault="301840AD" w:rsidP="301840AD">
            <w:pPr>
              <w:jc w:val="center"/>
              <w:rPr>
                <w:rFonts w:ascii="Times New Roman" w:hAnsi="Times New Roman" w:cs="Times New Roman"/>
                <w:b/>
                <w:bCs/>
                <w:i/>
                <w:iCs/>
                <w:sz w:val="18"/>
                <w:szCs w:val="18"/>
              </w:rPr>
            </w:pPr>
            <w:r w:rsidRPr="002F3F1C">
              <w:rPr>
                <w:rFonts w:ascii="Times New Roman" w:hAnsi="Times New Roman" w:cs="Times New Roman"/>
                <w:b/>
                <w:bCs/>
                <w:i/>
                <w:iCs/>
                <w:sz w:val="18"/>
                <w:szCs w:val="18"/>
              </w:rPr>
              <w:t>Thresholds</w:t>
            </w:r>
          </w:p>
        </w:tc>
      </w:tr>
      <w:tr w:rsidR="301840AD" w:rsidRPr="002F3F1C" w14:paraId="2A6C6656" w14:textId="77777777" w:rsidTr="301840AD">
        <w:trPr>
          <w:trHeight w:val="290"/>
        </w:trPr>
        <w:tc>
          <w:tcPr>
            <w:tcW w:w="1418" w:type="dxa"/>
            <w:vMerge/>
          </w:tcPr>
          <w:p w14:paraId="0D597411" w14:textId="77777777" w:rsidR="00A50BF6" w:rsidRPr="002F3F1C" w:rsidRDefault="00A50BF6">
            <w:pPr>
              <w:rPr>
                <w:sz w:val="18"/>
                <w:szCs w:val="18"/>
              </w:rPr>
            </w:pPr>
          </w:p>
        </w:tc>
        <w:tc>
          <w:tcPr>
            <w:tcW w:w="850" w:type="dxa"/>
            <w:tcBorders>
              <w:top w:val="single" w:sz="12" w:space="0" w:color="auto"/>
            </w:tcBorders>
            <w:shd w:val="clear" w:color="auto" w:fill="FFFFFF" w:themeFill="background1"/>
            <w:vAlign w:val="center"/>
          </w:tcPr>
          <w:p w14:paraId="4F96657E" w14:textId="77777777" w:rsidR="301840AD" w:rsidRPr="002F3F1C" w:rsidRDefault="301840AD" w:rsidP="301840AD">
            <w:pPr>
              <w:jc w:val="center"/>
              <w:rPr>
                <w:rFonts w:ascii="Times New Roman" w:hAnsi="Times New Roman" w:cs="Times New Roman"/>
                <w:b/>
                <w:bCs/>
                <w:i/>
                <w:iCs/>
                <w:sz w:val="18"/>
                <w:szCs w:val="18"/>
              </w:rPr>
            </w:pPr>
            <w:r w:rsidRPr="002F3F1C">
              <w:rPr>
                <w:rFonts w:ascii="Times New Roman" w:hAnsi="Times New Roman" w:cs="Times New Roman"/>
                <w:b/>
                <w:bCs/>
                <w:i/>
                <w:iCs/>
                <w:sz w:val="18"/>
                <w:szCs w:val="18"/>
              </w:rPr>
              <w:t>a1</w:t>
            </w:r>
          </w:p>
        </w:tc>
        <w:tc>
          <w:tcPr>
            <w:tcW w:w="993" w:type="dxa"/>
            <w:tcBorders>
              <w:top w:val="single" w:sz="12" w:space="0" w:color="auto"/>
            </w:tcBorders>
            <w:shd w:val="clear" w:color="auto" w:fill="FFFFFF" w:themeFill="background1"/>
            <w:vAlign w:val="center"/>
          </w:tcPr>
          <w:p w14:paraId="4281F11F" w14:textId="77777777" w:rsidR="301840AD" w:rsidRPr="002F3F1C" w:rsidRDefault="301840AD" w:rsidP="301840AD">
            <w:pPr>
              <w:jc w:val="center"/>
              <w:rPr>
                <w:rFonts w:ascii="Times New Roman" w:hAnsi="Times New Roman" w:cs="Times New Roman"/>
                <w:b/>
                <w:bCs/>
                <w:i/>
                <w:iCs/>
                <w:sz w:val="18"/>
                <w:szCs w:val="18"/>
              </w:rPr>
            </w:pPr>
            <w:r w:rsidRPr="002F3F1C">
              <w:rPr>
                <w:rFonts w:ascii="Times New Roman" w:hAnsi="Times New Roman" w:cs="Times New Roman"/>
                <w:b/>
                <w:bCs/>
                <w:i/>
                <w:iCs/>
                <w:sz w:val="18"/>
                <w:szCs w:val="18"/>
              </w:rPr>
              <w:t>a2</w:t>
            </w:r>
          </w:p>
        </w:tc>
        <w:tc>
          <w:tcPr>
            <w:tcW w:w="843" w:type="dxa"/>
            <w:tcBorders>
              <w:top w:val="single" w:sz="12" w:space="0" w:color="auto"/>
            </w:tcBorders>
            <w:shd w:val="clear" w:color="auto" w:fill="FFFFFF" w:themeFill="background1"/>
            <w:vAlign w:val="center"/>
          </w:tcPr>
          <w:p w14:paraId="6B8405FB" w14:textId="77777777" w:rsidR="301840AD" w:rsidRPr="002F3F1C" w:rsidRDefault="301840AD" w:rsidP="301840AD">
            <w:pPr>
              <w:jc w:val="center"/>
              <w:rPr>
                <w:rFonts w:ascii="Times New Roman" w:hAnsi="Times New Roman" w:cs="Times New Roman"/>
                <w:b/>
                <w:bCs/>
                <w:i/>
                <w:iCs/>
                <w:sz w:val="18"/>
                <w:szCs w:val="18"/>
              </w:rPr>
            </w:pPr>
            <w:r w:rsidRPr="002F3F1C">
              <w:rPr>
                <w:rFonts w:ascii="Times New Roman" w:hAnsi="Times New Roman" w:cs="Times New Roman"/>
                <w:b/>
                <w:bCs/>
                <w:i/>
                <w:iCs/>
                <w:sz w:val="18"/>
                <w:szCs w:val="18"/>
              </w:rPr>
              <w:t>a3</w:t>
            </w:r>
          </w:p>
        </w:tc>
        <w:tc>
          <w:tcPr>
            <w:tcW w:w="960" w:type="dxa"/>
            <w:tcBorders>
              <w:top w:val="single" w:sz="12" w:space="0" w:color="auto"/>
            </w:tcBorders>
            <w:shd w:val="clear" w:color="auto" w:fill="FFFFFF" w:themeFill="background1"/>
            <w:vAlign w:val="center"/>
          </w:tcPr>
          <w:p w14:paraId="4E34771B" w14:textId="77777777" w:rsidR="301840AD" w:rsidRPr="002F3F1C" w:rsidRDefault="301840AD" w:rsidP="301840AD">
            <w:pPr>
              <w:jc w:val="center"/>
              <w:rPr>
                <w:rFonts w:ascii="Times New Roman" w:hAnsi="Times New Roman" w:cs="Times New Roman"/>
                <w:b/>
                <w:bCs/>
                <w:i/>
                <w:iCs/>
                <w:sz w:val="18"/>
                <w:szCs w:val="18"/>
              </w:rPr>
            </w:pPr>
            <w:r w:rsidRPr="002F3F1C">
              <w:rPr>
                <w:rFonts w:ascii="Times New Roman" w:hAnsi="Times New Roman" w:cs="Times New Roman"/>
                <w:b/>
                <w:bCs/>
                <w:i/>
                <w:iCs/>
                <w:sz w:val="18"/>
                <w:szCs w:val="18"/>
              </w:rPr>
              <w:t>a4</w:t>
            </w:r>
          </w:p>
        </w:tc>
        <w:tc>
          <w:tcPr>
            <w:tcW w:w="960" w:type="dxa"/>
            <w:tcBorders>
              <w:top w:val="single" w:sz="12" w:space="0" w:color="auto"/>
            </w:tcBorders>
            <w:shd w:val="clear" w:color="auto" w:fill="FFFFFF" w:themeFill="background1"/>
            <w:vAlign w:val="center"/>
          </w:tcPr>
          <w:p w14:paraId="246E393F" w14:textId="77777777" w:rsidR="301840AD" w:rsidRPr="002F3F1C" w:rsidRDefault="301840AD" w:rsidP="301840AD">
            <w:pPr>
              <w:jc w:val="center"/>
              <w:rPr>
                <w:rFonts w:ascii="Times New Roman" w:hAnsi="Times New Roman" w:cs="Times New Roman"/>
                <w:b/>
                <w:bCs/>
                <w:i/>
                <w:iCs/>
                <w:sz w:val="18"/>
                <w:szCs w:val="18"/>
              </w:rPr>
            </w:pPr>
            <w:r w:rsidRPr="002F3F1C">
              <w:rPr>
                <w:rFonts w:ascii="Times New Roman" w:hAnsi="Times New Roman" w:cs="Times New Roman"/>
                <w:b/>
                <w:bCs/>
                <w:i/>
                <w:iCs/>
                <w:sz w:val="18"/>
                <w:szCs w:val="18"/>
              </w:rPr>
              <w:t>d1</w:t>
            </w:r>
          </w:p>
        </w:tc>
        <w:tc>
          <w:tcPr>
            <w:tcW w:w="960" w:type="dxa"/>
            <w:tcBorders>
              <w:top w:val="single" w:sz="12" w:space="0" w:color="auto"/>
            </w:tcBorders>
            <w:shd w:val="clear" w:color="auto" w:fill="FFFFFF" w:themeFill="background1"/>
            <w:vAlign w:val="center"/>
          </w:tcPr>
          <w:p w14:paraId="0E5B379A" w14:textId="77777777" w:rsidR="301840AD" w:rsidRPr="002F3F1C" w:rsidRDefault="301840AD" w:rsidP="301840AD">
            <w:pPr>
              <w:jc w:val="center"/>
              <w:rPr>
                <w:rFonts w:ascii="Times New Roman" w:hAnsi="Times New Roman" w:cs="Times New Roman"/>
                <w:b/>
                <w:bCs/>
                <w:i/>
                <w:iCs/>
                <w:sz w:val="18"/>
                <w:szCs w:val="18"/>
              </w:rPr>
            </w:pPr>
            <w:r w:rsidRPr="002F3F1C">
              <w:rPr>
                <w:rFonts w:ascii="Times New Roman" w:hAnsi="Times New Roman" w:cs="Times New Roman"/>
                <w:b/>
                <w:bCs/>
                <w:i/>
                <w:iCs/>
                <w:sz w:val="18"/>
                <w:szCs w:val="18"/>
              </w:rPr>
              <w:t>d2</w:t>
            </w:r>
          </w:p>
        </w:tc>
        <w:tc>
          <w:tcPr>
            <w:tcW w:w="960" w:type="dxa"/>
            <w:tcBorders>
              <w:top w:val="single" w:sz="12" w:space="0" w:color="auto"/>
            </w:tcBorders>
            <w:shd w:val="clear" w:color="auto" w:fill="FFFFFF" w:themeFill="background1"/>
            <w:vAlign w:val="center"/>
          </w:tcPr>
          <w:p w14:paraId="7AF95E3D" w14:textId="77777777" w:rsidR="301840AD" w:rsidRPr="002F3F1C" w:rsidRDefault="301840AD" w:rsidP="301840AD">
            <w:pPr>
              <w:jc w:val="center"/>
              <w:rPr>
                <w:rFonts w:ascii="Times New Roman" w:hAnsi="Times New Roman" w:cs="Times New Roman"/>
                <w:b/>
                <w:bCs/>
                <w:i/>
                <w:iCs/>
                <w:sz w:val="18"/>
                <w:szCs w:val="18"/>
              </w:rPr>
            </w:pPr>
            <w:r w:rsidRPr="002F3F1C">
              <w:rPr>
                <w:rFonts w:ascii="Times New Roman" w:hAnsi="Times New Roman" w:cs="Times New Roman"/>
                <w:b/>
                <w:bCs/>
                <w:i/>
                <w:iCs/>
                <w:sz w:val="18"/>
                <w:szCs w:val="18"/>
              </w:rPr>
              <w:t>d3</w:t>
            </w:r>
          </w:p>
        </w:tc>
        <w:tc>
          <w:tcPr>
            <w:tcW w:w="960" w:type="dxa"/>
            <w:tcBorders>
              <w:top w:val="single" w:sz="12" w:space="0" w:color="auto"/>
            </w:tcBorders>
            <w:shd w:val="clear" w:color="auto" w:fill="FFFFFF" w:themeFill="background1"/>
            <w:vAlign w:val="center"/>
          </w:tcPr>
          <w:p w14:paraId="09CB9848" w14:textId="77777777" w:rsidR="301840AD" w:rsidRPr="002F3F1C" w:rsidRDefault="301840AD" w:rsidP="301840AD">
            <w:pPr>
              <w:jc w:val="center"/>
              <w:rPr>
                <w:rFonts w:ascii="Times New Roman" w:hAnsi="Times New Roman" w:cs="Times New Roman"/>
                <w:b/>
                <w:bCs/>
                <w:i/>
                <w:iCs/>
                <w:sz w:val="18"/>
                <w:szCs w:val="18"/>
              </w:rPr>
            </w:pPr>
            <w:r w:rsidRPr="002F3F1C">
              <w:rPr>
                <w:rFonts w:ascii="Times New Roman" w:hAnsi="Times New Roman" w:cs="Times New Roman"/>
                <w:b/>
                <w:bCs/>
                <w:i/>
                <w:iCs/>
                <w:sz w:val="18"/>
                <w:szCs w:val="18"/>
              </w:rPr>
              <w:t>d4</w:t>
            </w:r>
          </w:p>
        </w:tc>
      </w:tr>
      <w:tr w:rsidR="301840AD" w:rsidRPr="002F3F1C" w14:paraId="7E7E6D0C" w14:textId="77777777" w:rsidTr="301840AD">
        <w:trPr>
          <w:trHeight w:val="290"/>
        </w:trPr>
        <w:tc>
          <w:tcPr>
            <w:tcW w:w="1418" w:type="dxa"/>
            <w:tcBorders>
              <w:top w:val="single" w:sz="12" w:space="0" w:color="auto"/>
            </w:tcBorders>
            <w:shd w:val="clear" w:color="auto" w:fill="FFFFFF" w:themeFill="background1"/>
            <w:vAlign w:val="center"/>
          </w:tcPr>
          <w:p w14:paraId="1EC2BD0B" w14:textId="78D55133" w:rsidR="301840AD" w:rsidRPr="002F3F1C" w:rsidRDefault="301840AD" w:rsidP="301840AD">
            <w:pPr>
              <w:jc w:val="center"/>
              <w:rPr>
                <w:rFonts w:ascii="Times New Roman" w:hAnsi="Times New Roman" w:cs="Times New Roman"/>
                <w:b/>
                <w:bCs/>
                <w:i/>
                <w:iCs/>
                <w:sz w:val="18"/>
                <w:szCs w:val="18"/>
              </w:rPr>
            </w:pPr>
            <w:r w:rsidRPr="002F3F1C">
              <w:rPr>
                <w:rFonts w:ascii="Times New Roman" w:eastAsia="Calibri" w:hAnsi="Times New Roman" w:cs="Times New Roman"/>
                <w:b/>
                <w:bCs/>
                <w:sz w:val="18"/>
                <w:szCs w:val="18"/>
                <w:lang w:eastAsia="en-US" w:bidi="ar-SA"/>
              </w:rPr>
              <w:t>KDQoL-36-13</w:t>
            </w:r>
          </w:p>
        </w:tc>
        <w:tc>
          <w:tcPr>
            <w:tcW w:w="850" w:type="dxa"/>
            <w:tcBorders>
              <w:top w:val="single" w:sz="12" w:space="0" w:color="auto"/>
            </w:tcBorders>
            <w:shd w:val="clear" w:color="auto" w:fill="FFFFFF" w:themeFill="background1"/>
            <w:vAlign w:val="center"/>
          </w:tcPr>
          <w:p w14:paraId="46471898" w14:textId="77777777" w:rsidR="301840AD" w:rsidRPr="002F3F1C" w:rsidRDefault="301840AD" w:rsidP="301840AD">
            <w:pPr>
              <w:jc w:val="center"/>
              <w:rPr>
                <w:rFonts w:ascii="Times New Roman" w:hAnsi="Times New Roman" w:cs="Times New Roman"/>
                <w:i/>
                <w:iCs/>
                <w:sz w:val="18"/>
                <w:szCs w:val="18"/>
              </w:rPr>
            </w:pPr>
            <w:r w:rsidRPr="002F3F1C">
              <w:rPr>
                <w:rFonts w:ascii="Times New Roman" w:hAnsi="Times New Roman" w:cs="Times New Roman"/>
                <w:i/>
                <w:iCs/>
                <w:sz w:val="18"/>
                <w:szCs w:val="18"/>
              </w:rPr>
              <w:t>1.9305</w:t>
            </w:r>
          </w:p>
        </w:tc>
        <w:tc>
          <w:tcPr>
            <w:tcW w:w="993" w:type="dxa"/>
            <w:tcBorders>
              <w:top w:val="single" w:sz="12" w:space="0" w:color="auto"/>
            </w:tcBorders>
            <w:shd w:val="clear" w:color="auto" w:fill="FFFFFF" w:themeFill="background1"/>
            <w:vAlign w:val="center"/>
          </w:tcPr>
          <w:p w14:paraId="690DD9F7" w14:textId="77777777" w:rsidR="301840AD" w:rsidRPr="002F3F1C" w:rsidRDefault="301840AD" w:rsidP="301840AD">
            <w:pPr>
              <w:jc w:val="center"/>
              <w:rPr>
                <w:rFonts w:ascii="Times New Roman" w:hAnsi="Times New Roman" w:cs="Times New Roman"/>
                <w:i/>
                <w:iCs/>
                <w:sz w:val="18"/>
                <w:szCs w:val="18"/>
              </w:rPr>
            </w:pPr>
            <w:r w:rsidRPr="002F3F1C">
              <w:rPr>
                <w:rFonts w:ascii="Times New Roman" w:hAnsi="Times New Roman" w:cs="Times New Roman"/>
                <w:i/>
                <w:iCs/>
                <w:sz w:val="18"/>
                <w:szCs w:val="18"/>
              </w:rPr>
              <w:t>1.9782</w:t>
            </w:r>
          </w:p>
        </w:tc>
        <w:tc>
          <w:tcPr>
            <w:tcW w:w="843" w:type="dxa"/>
            <w:tcBorders>
              <w:top w:val="single" w:sz="12" w:space="0" w:color="auto"/>
            </w:tcBorders>
            <w:shd w:val="clear" w:color="auto" w:fill="FFFFFF" w:themeFill="background1"/>
            <w:vAlign w:val="center"/>
          </w:tcPr>
          <w:p w14:paraId="72A4D3BA" w14:textId="77777777" w:rsidR="301840AD" w:rsidRPr="002F3F1C" w:rsidRDefault="301840AD" w:rsidP="301840AD">
            <w:pPr>
              <w:jc w:val="center"/>
              <w:rPr>
                <w:rFonts w:ascii="Times New Roman" w:hAnsi="Times New Roman" w:cs="Times New Roman"/>
                <w:i/>
                <w:iCs/>
                <w:sz w:val="18"/>
                <w:szCs w:val="18"/>
              </w:rPr>
            </w:pPr>
            <w:r w:rsidRPr="002F3F1C">
              <w:rPr>
                <w:rFonts w:ascii="Times New Roman" w:hAnsi="Times New Roman" w:cs="Times New Roman"/>
                <w:i/>
                <w:iCs/>
                <w:sz w:val="18"/>
                <w:szCs w:val="18"/>
              </w:rPr>
              <w:t>0</w:t>
            </w:r>
          </w:p>
        </w:tc>
        <w:tc>
          <w:tcPr>
            <w:tcW w:w="960" w:type="dxa"/>
            <w:tcBorders>
              <w:top w:val="single" w:sz="12" w:space="0" w:color="auto"/>
            </w:tcBorders>
            <w:shd w:val="clear" w:color="auto" w:fill="FFFFFF" w:themeFill="background1"/>
            <w:vAlign w:val="center"/>
          </w:tcPr>
          <w:p w14:paraId="1E02F5C8" w14:textId="77777777" w:rsidR="301840AD" w:rsidRPr="002F3F1C" w:rsidRDefault="301840AD" w:rsidP="301840AD">
            <w:pPr>
              <w:jc w:val="center"/>
              <w:rPr>
                <w:rFonts w:ascii="Times New Roman" w:hAnsi="Times New Roman" w:cs="Times New Roman"/>
                <w:i/>
                <w:iCs/>
                <w:sz w:val="18"/>
                <w:szCs w:val="18"/>
              </w:rPr>
            </w:pPr>
            <w:r w:rsidRPr="002F3F1C">
              <w:rPr>
                <w:rFonts w:ascii="Times New Roman" w:hAnsi="Times New Roman" w:cs="Times New Roman"/>
                <w:i/>
                <w:iCs/>
                <w:sz w:val="18"/>
                <w:szCs w:val="18"/>
              </w:rPr>
              <w:t>0</w:t>
            </w:r>
          </w:p>
        </w:tc>
        <w:tc>
          <w:tcPr>
            <w:tcW w:w="960" w:type="dxa"/>
            <w:tcBorders>
              <w:top w:val="single" w:sz="12" w:space="0" w:color="auto"/>
            </w:tcBorders>
            <w:shd w:val="clear" w:color="auto" w:fill="FFFFFF" w:themeFill="background1"/>
            <w:vAlign w:val="center"/>
          </w:tcPr>
          <w:p w14:paraId="696B3742" w14:textId="77777777" w:rsidR="301840AD" w:rsidRPr="002F3F1C" w:rsidRDefault="301840AD" w:rsidP="301840AD">
            <w:pPr>
              <w:jc w:val="center"/>
              <w:rPr>
                <w:rFonts w:ascii="Times New Roman" w:hAnsi="Times New Roman" w:cs="Times New Roman"/>
                <w:i/>
                <w:iCs/>
                <w:sz w:val="18"/>
                <w:szCs w:val="18"/>
              </w:rPr>
            </w:pPr>
            <w:r w:rsidRPr="002F3F1C">
              <w:rPr>
                <w:rFonts w:ascii="Times New Roman" w:hAnsi="Times New Roman" w:cs="Times New Roman"/>
                <w:i/>
                <w:iCs/>
                <w:sz w:val="18"/>
                <w:szCs w:val="18"/>
              </w:rPr>
              <w:t>1.7141</w:t>
            </w:r>
          </w:p>
        </w:tc>
        <w:tc>
          <w:tcPr>
            <w:tcW w:w="960" w:type="dxa"/>
            <w:tcBorders>
              <w:top w:val="single" w:sz="12" w:space="0" w:color="auto"/>
            </w:tcBorders>
            <w:shd w:val="clear" w:color="auto" w:fill="FFFFFF" w:themeFill="background1"/>
            <w:vAlign w:val="center"/>
          </w:tcPr>
          <w:p w14:paraId="3D982610" w14:textId="77777777" w:rsidR="301840AD" w:rsidRPr="002F3F1C" w:rsidRDefault="301840AD" w:rsidP="301840AD">
            <w:pPr>
              <w:jc w:val="center"/>
              <w:rPr>
                <w:rFonts w:ascii="Times New Roman" w:hAnsi="Times New Roman" w:cs="Times New Roman"/>
                <w:i/>
                <w:iCs/>
                <w:sz w:val="18"/>
                <w:szCs w:val="18"/>
              </w:rPr>
            </w:pPr>
            <w:r w:rsidRPr="002F3F1C">
              <w:rPr>
                <w:rFonts w:ascii="Times New Roman" w:hAnsi="Times New Roman" w:cs="Times New Roman"/>
                <w:i/>
                <w:iCs/>
                <w:sz w:val="18"/>
                <w:szCs w:val="18"/>
              </w:rPr>
              <w:t>-1.6122</w:t>
            </w:r>
          </w:p>
        </w:tc>
        <w:tc>
          <w:tcPr>
            <w:tcW w:w="960" w:type="dxa"/>
            <w:tcBorders>
              <w:top w:val="single" w:sz="12" w:space="0" w:color="auto"/>
            </w:tcBorders>
            <w:shd w:val="clear" w:color="auto" w:fill="FFFFFF" w:themeFill="background1"/>
            <w:vAlign w:val="center"/>
          </w:tcPr>
          <w:p w14:paraId="10BAEA90" w14:textId="77777777" w:rsidR="301840AD" w:rsidRPr="002F3F1C" w:rsidRDefault="301840AD" w:rsidP="301840AD">
            <w:pPr>
              <w:jc w:val="center"/>
              <w:rPr>
                <w:rFonts w:ascii="Times New Roman" w:hAnsi="Times New Roman" w:cs="Times New Roman"/>
                <w:i/>
                <w:iCs/>
                <w:sz w:val="18"/>
                <w:szCs w:val="18"/>
              </w:rPr>
            </w:pPr>
            <w:r w:rsidRPr="002F3F1C">
              <w:rPr>
                <w:rFonts w:ascii="Times New Roman" w:hAnsi="Times New Roman" w:cs="Times New Roman"/>
                <w:i/>
                <w:iCs/>
                <w:sz w:val="18"/>
                <w:szCs w:val="18"/>
              </w:rPr>
              <w:t>-2.3016</w:t>
            </w:r>
          </w:p>
        </w:tc>
        <w:tc>
          <w:tcPr>
            <w:tcW w:w="960" w:type="dxa"/>
            <w:tcBorders>
              <w:top w:val="single" w:sz="12" w:space="0" w:color="auto"/>
            </w:tcBorders>
            <w:shd w:val="clear" w:color="auto" w:fill="FFFFFF" w:themeFill="background1"/>
            <w:vAlign w:val="center"/>
          </w:tcPr>
          <w:p w14:paraId="384CE1F3" w14:textId="77777777" w:rsidR="301840AD" w:rsidRPr="002F3F1C" w:rsidRDefault="301840AD" w:rsidP="301840AD">
            <w:pPr>
              <w:jc w:val="center"/>
              <w:rPr>
                <w:rFonts w:ascii="Times New Roman" w:hAnsi="Times New Roman" w:cs="Times New Roman"/>
                <w:i/>
                <w:iCs/>
                <w:sz w:val="18"/>
                <w:szCs w:val="18"/>
              </w:rPr>
            </w:pPr>
            <w:r w:rsidRPr="002F3F1C">
              <w:rPr>
                <w:rFonts w:ascii="Times New Roman" w:hAnsi="Times New Roman" w:cs="Times New Roman"/>
                <w:i/>
                <w:iCs/>
                <w:sz w:val="18"/>
                <w:szCs w:val="18"/>
              </w:rPr>
              <w:t>-4.5730</w:t>
            </w:r>
          </w:p>
        </w:tc>
      </w:tr>
      <w:tr w:rsidR="301840AD" w:rsidRPr="002F3F1C" w14:paraId="027DE424" w14:textId="77777777" w:rsidTr="301840AD">
        <w:trPr>
          <w:trHeight w:val="290"/>
        </w:trPr>
        <w:tc>
          <w:tcPr>
            <w:tcW w:w="1418" w:type="dxa"/>
            <w:shd w:val="clear" w:color="auto" w:fill="FFFFFF" w:themeFill="background1"/>
            <w:vAlign w:val="center"/>
          </w:tcPr>
          <w:p w14:paraId="2527D426" w14:textId="49A0EED7" w:rsidR="301840AD" w:rsidRPr="002F3F1C" w:rsidRDefault="301840AD" w:rsidP="301840AD">
            <w:pPr>
              <w:jc w:val="center"/>
              <w:rPr>
                <w:rFonts w:ascii="Times New Roman" w:hAnsi="Times New Roman" w:cs="Times New Roman"/>
                <w:b/>
                <w:bCs/>
                <w:i/>
                <w:iCs/>
                <w:sz w:val="18"/>
                <w:szCs w:val="18"/>
              </w:rPr>
            </w:pPr>
            <w:r w:rsidRPr="002F3F1C">
              <w:rPr>
                <w:rFonts w:ascii="Times New Roman" w:eastAsia="Calibri" w:hAnsi="Times New Roman" w:cs="Times New Roman"/>
                <w:b/>
                <w:bCs/>
                <w:sz w:val="18"/>
                <w:szCs w:val="18"/>
                <w:lang w:eastAsia="en-US" w:bidi="ar-SA"/>
              </w:rPr>
              <w:t>KDQoL-36-14</w:t>
            </w:r>
          </w:p>
        </w:tc>
        <w:tc>
          <w:tcPr>
            <w:tcW w:w="850" w:type="dxa"/>
            <w:shd w:val="clear" w:color="auto" w:fill="FFFFFF" w:themeFill="background1"/>
            <w:vAlign w:val="center"/>
          </w:tcPr>
          <w:p w14:paraId="23A69CF4" w14:textId="77777777" w:rsidR="301840AD" w:rsidRPr="002F3F1C" w:rsidRDefault="301840AD" w:rsidP="301840AD">
            <w:pPr>
              <w:jc w:val="center"/>
              <w:rPr>
                <w:rFonts w:ascii="Times New Roman" w:hAnsi="Times New Roman" w:cs="Times New Roman"/>
                <w:i/>
                <w:iCs/>
                <w:sz w:val="18"/>
                <w:szCs w:val="18"/>
              </w:rPr>
            </w:pPr>
            <w:r w:rsidRPr="002F3F1C">
              <w:rPr>
                <w:rFonts w:ascii="Times New Roman" w:hAnsi="Times New Roman" w:cs="Times New Roman"/>
                <w:i/>
                <w:iCs/>
                <w:sz w:val="18"/>
                <w:szCs w:val="18"/>
              </w:rPr>
              <w:t>1.8877</w:t>
            </w:r>
          </w:p>
        </w:tc>
        <w:tc>
          <w:tcPr>
            <w:tcW w:w="993" w:type="dxa"/>
            <w:shd w:val="clear" w:color="auto" w:fill="FFFFFF" w:themeFill="background1"/>
            <w:vAlign w:val="center"/>
          </w:tcPr>
          <w:p w14:paraId="0173F90F" w14:textId="77777777" w:rsidR="301840AD" w:rsidRPr="002F3F1C" w:rsidRDefault="301840AD" w:rsidP="301840AD">
            <w:pPr>
              <w:jc w:val="center"/>
              <w:rPr>
                <w:rFonts w:ascii="Times New Roman" w:hAnsi="Times New Roman" w:cs="Times New Roman"/>
                <w:i/>
                <w:iCs/>
                <w:sz w:val="18"/>
                <w:szCs w:val="18"/>
              </w:rPr>
            </w:pPr>
            <w:r w:rsidRPr="002F3F1C">
              <w:rPr>
                <w:rFonts w:ascii="Times New Roman" w:hAnsi="Times New Roman" w:cs="Times New Roman"/>
                <w:i/>
                <w:iCs/>
                <w:sz w:val="18"/>
                <w:szCs w:val="18"/>
              </w:rPr>
              <w:t>2.2011</w:t>
            </w:r>
          </w:p>
        </w:tc>
        <w:tc>
          <w:tcPr>
            <w:tcW w:w="843" w:type="dxa"/>
            <w:shd w:val="clear" w:color="auto" w:fill="FFFFFF" w:themeFill="background1"/>
            <w:vAlign w:val="center"/>
          </w:tcPr>
          <w:p w14:paraId="6D6F4331" w14:textId="77777777" w:rsidR="301840AD" w:rsidRPr="002F3F1C" w:rsidRDefault="301840AD" w:rsidP="301840AD">
            <w:pPr>
              <w:jc w:val="center"/>
              <w:rPr>
                <w:rFonts w:ascii="Times New Roman" w:hAnsi="Times New Roman" w:cs="Times New Roman"/>
                <w:i/>
                <w:iCs/>
                <w:sz w:val="18"/>
                <w:szCs w:val="18"/>
              </w:rPr>
            </w:pPr>
            <w:r w:rsidRPr="002F3F1C">
              <w:rPr>
                <w:rFonts w:ascii="Times New Roman" w:hAnsi="Times New Roman" w:cs="Times New Roman"/>
                <w:i/>
                <w:iCs/>
                <w:sz w:val="18"/>
                <w:szCs w:val="18"/>
              </w:rPr>
              <w:t>0</w:t>
            </w:r>
          </w:p>
        </w:tc>
        <w:tc>
          <w:tcPr>
            <w:tcW w:w="960" w:type="dxa"/>
            <w:shd w:val="clear" w:color="auto" w:fill="FFFFFF" w:themeFill="background1"/>
            <w:vAlign w:val="center"/>
          </w:tcPr>
          <w:p w14:paraId="06DDE141" w14:textId="77777777" w:rsidR="301840AD" w:rsidRPr="002F3F1C" w:rsidRDefault="301840AD" w:rsidP="301840AD">
            <w:pPr>
              <w:jc w:val="center"/>
              <w:rPr>
                <w:rFonts w:ascii="Times New Roman" w:hAnsi="Times New Roman" w:cs="Times New Roman"/>
                <w:i/>
                <w:iCs/>
                <w:sz w:val="18"/>
                <w:szCs w:val="18"/>
              </w:rPr>
            </w:pPr>
            <w:r w:rsidRPr="002F3F1C">
              <w:rPr>
                <w:rFonts w:ascii="Times New Roman" w:hAnsi="Times New Roman" w:cs="Times New Roman"/>
                <w:i/>
                <w:iCs/>
                <w:sz w:val="18"/>
                <w:szCs w:val="18"/>
              </w:rPr>
              <w:t>0</w:t>
            </w:r>
          </w:p>
        </w:tc>
        <w:tc>
          <w:tcPr>
            <w:tcW w:w="960" w:type="dxa"/>
            <w:shd w:val="clear" w:color="auto" w:fill="FFFFFF" w:themeFill="background1"/>
            <w:vAlign w:val="center"/>
          </w:tcPr>
          <w:p w14:paraId="4A98885B" w14:textId="77777777" w:rsidR="301840AD" w:rsidRPr="002F3F1C" w:rsidRDefault="301840AD" w:rsidP="301840AD">
            <w:pPr>
              <w:jc w:val="center"/>
              <w:rPr>
                <w:rFonts w:ascii="Times New Roman" w:hAnsi="Times New Roman" w:cs="Times New Roman"/>
                <w:i/>
                <w:iCs/>
                <w:sz w:val="18"/>
                <w:szCs w:val="18"/>
              </w:rPr>
            </w:pPr>
            <w:r w:rsidRPr="002F3F1C">
              <w:rPr>
                <w:rFonts w:ascii="Times New Roman" w:hAnsi="Times New Roman" w:cs="Times New Roman"/>
                <w:i/>
                <w:iCs/>
                <w:sz w:val="18"/>
                <w:szCs w:val="18"/>
              </w:rPr>
              <w:t>2.2742</w:t>
            </w:r>
          </w:p>
        </w:tc>
        <w:tc>
          <w:tcPr>
            <w:tcW w:w="960" w:type="dxa"/>
            <w:shd w:val="clear" w:color="auto" w:fill="FFFFFF" w:themeFill="background1"/>
            <w:vAlign w:val="center"/>
          </w:tcPr>
          <w:p w14:paraId="386BA33A" w14:textId="77777777" w:rsidR="301840AD" w:rsidRPr="002F3F1C" w:rsidRDefault="301840AD" w:rsidP="301840AD">
            <w:pPr>
              <w:jc w:val="center"/>
              <w:rPr>
                <w:rFonts w:ascii="Times New Roman" w:hAnsi="Times New Roman" w:cs="Times New Roman"/>
                <w:i/>
                <w:iCs/>
                <w:sz w:val="18"/>
                <w:szCs w:val="18"/>
              </w:rPr>
            </w:pPr>
            <w:r w:rsidRPr="002F3F1C">
              <w:rPr>
                <w:rFonts w:ascii="Times New Roman" w:hAnsi="Times New Roman" w:cs="Times New Roman"/>
                <w:i/>
                <w:iCs/>
                <w:sz w:val="18"/>
                <w:szCs w:val="18"/>
              </w:rPr>
              <w:t>-1.0508</w:t>
            </w:r>
          </w:p>
        </w:tc>
        <w:tc>
          <w:tcPr>
            <w:tcW w:w="960" w:type="dxa"/>
            <w:shd w:val="clear" w:color="auto" w:fill="FFFFFF" w:themeFill="background1"/>
            <w:vAlign w:val="center"/>
          </w:tcPr>
          <w:p w14:paraId="1D708234" w14:textId="77777777" w:rsidR="301840AD" w:rsidRPr="002F3F1C" w:rsidRDefault="301840AD" w:rsidP="301840AD">
            <w:pPr>
              <w:jc w:val="center"/>
              <w:rPr>
                <w:rFonts w:ascii="Times New Roman" w:hAnsi="Times New Roman" w:cs="Times New Roman"/>
                <w:i/>
                <w:iCs/>
                <w:sz w:val="18"/>
                <w:szCs w:val="18"/>
              </w:rPr>
            </w:pPr>
            <w:r w:rsidRPr="002F3F1C">
              <w:rPr>
                <w:rFonts w:ascii="Times New Roman" w:hAnsi="Times New Roman" w:cs="Times New Roman"/>
                <w:i/>
                <w:iCs/>
                <w:sz w:val="18"/>
                <w:szCs w:val="18"/>
              </w:rPr>
              <w:t>-1.7854</w:t>
            </w:r>
          </w:p>
        </w:tc>
        <w:tc>
          <w:tcPr>
            <w:tcW w:w="960" w:type="dxa"/>
            <w:shd w:val="clear" w:color="auto" w:fill="FFFFFF" w:themeFill="background1"/>
            <w:vAlign w:val="center"/>
          </w:tcPr>
          <w:p w14:paraId="538F13F0" w14:textId="77777777" w:rsidR="301840AD" w:rsidRPr="002F3F1C" w:rsidRDefault="301840AD" w:rsidP="301840AD">
            <w:pPr>
              <w:jc w:val="center"/>
              <w:rPr>
                <w:rFonts w:ascii="Times New Roman" w:hAnsi="Times New Roman" w:cs="Times New Roman"/>
                <w:i/>
                <w:iCs/>
                <w:sz w:val="18"/>
                <w:szCs w:val="18"/>
              </w:rPr>
            </w:pPr>
            <w:r w:rsidRPr="002F3F1C">
              <w:rPr>
                <w:rFonts w:ascii="Times New Roman" w:hAnsi="Times New Roman" w:cs="Times New Roman"/>
                <w:i/>
                <w:iCs/>
                <w:sz w:val="18"/>
                <w:szCs w:val="18"/>
              </w:rPr>
              <w:t>-4.4018</w:t>
            </w:r>
          </w:p>
        </w:tc>
      </w:tr>
      <w:tr w:rsidR="301840AD" w:rsidRPr="002F3F1C" w14:paraId="4B42E507" w14:textId="77777777" w:rsidTr="301840AD">
        <w:trPr>
          <w:trHeight w:val="290"/>
        </w:trPr>
        <w:tc>
          <w:tcPr>
            <w:tcW w:w="1418" w:type="dxa"/>
            <w:shd w:val="clear" w:color="auto" w:fill="FFFFFF" w:themeFill="background1"/>
            <w:vAlign w:val="center"/>
          </w:tcPr>
          <w:p w14:paraId="180ABA96" w14:textId="5D3DF40A" w:rsidR="301840AD" w:rsidRPr="002F3F1C" w:rsidRDefault="301840AD" w:rsidP="301840AD">
            <w:pPr>
              <w:jc w:val="center"/>
              <w:rPr>
                <w:rFonts w:ascii="Times New Roman" w:hAnsi="Times New Roman" w:cs="Times New Roman"/>
                <w:b/>
                <w:bCs/>
                <w:i/>
                <w:iCs/>
                <w:sz w:val="18"/>
                <w:szCs w:val="18"/>
              </w:rPr>
            </w:pPr>
            <w:r w:rsidRPr="002F3F1C">
              <w:rPr>
                <w:rFonts w:ascii="Times New Roman" w:eastAsia="Calibri" w:hAnsi="Times New Roman" w:cs="Times New Roman"/>
                <w:b/>
                <w:bCs/>
                <w:sz w:val="18"/>
                <w:szCs w:val="18"/>
                <w:lang w:eastAsia="en-US" w:bidi="ar-SA"/>
              </w:rPr>
              <w:t>KDQoL-36-15</w:t>
            </w:r>
          </w:p>
        </w:tc>
        <w:tc>
          <w:tcPr>
            <w:tcW w:w="850" w:type="dxa"/>
            <w:shd w:val="clear" w:color="auto" w:fill="FFFFFF" w:themeFill="background1"/>
            <w:vAlign w:val="center"/>
          </w:tcPr>
          <w:p w14:paraId="60E13673" w14:textId="77777777" w:rsidR="301840AD" w:rsidRPr="002F3F1C" w:rsidRDefault="301840AD" w:rsidP="301840AD">
            <w:pPr>
              <w:jc w:val="center"/>
              <w:rPr>
                <w:rFonts w:ascii="Times New Roman" w:hAnsi="Times New Roman" w:cs="Times New Roman"/>
                <w:i/>
                <w:iCs/>
                <w:sz w:val="18"/>
                <w:szCs w:val="18"/>
              </w:rPr>
            </w:pPr>
            <w:r w:rsidRPr="002F3F1C">
              <w:rPr>
                <w:rFonts w:ascii="Times New Roman" w:hAnsi="Times New Roman" w:cs="Times New Roman"/>
                <w:i/>
                <w:iCs/>
                <w:sz w:val="18"/>
                <w:szCs w:val="18"/>
              </w:rPr>
              <w:t>1.8713</w:t>
            </w:r>
          </w:p>
        </w:tc>
        <w:tc>
          <w:tcPr>
            <w:tcW w:w="993" w:type="dxa"/>
            <w:shd w:val="clear" w:color="auto" w:fill="FFFFFF" w:themeFill="background1"/>
            <w:vAlign w:val="center"/>
          </w:tcPr>
          <w:p w14:paraId="2EAE8D89" w14:textId="77777777" w:rsidR="301840AD" w:rsidRPr="002F3F1C" w:rsidRDefault="301840AD" w:rsidP="301840AD">
            <w:pPr>
              <w:jc w:val="center"/>
              <w:rPr>
                <w:rFonts w:ascii="Times New Roman" w:hAnsi="Times New Roman" w:cs="Times New Roman"/>
                <w:i/>
                <w:iCs/>
                <w:sz w:val="18"/>
                <w:szCs w:val="18"/>
              </w:rPr>
            </w:pPr>
            <w:r w:rsidRPr="002F3F1C">
              <w:rPr>
                <w:rFonts w:ascii="Times New Roman" w:hAnsi="Times New Roman" w:cs="Times New Roman"/>
                <w:i/>
                <w:iCs/>
                <w:sz w:val="18"/>
                <w:szCs w:val="18"/>
              </w:rPr>
              <w:t>1.5626</w:t>
            </w:r>
          </w:p>
        </w:tc>
        <w:tc>
          <w:tcPr>
            <w:tcW w:w="843" w:type="dxa"/>
            <w:shd w:val="clear" w:color="auto" w:fill="FFFFFF" w:themeFill="background1"/>
            <w:vAlign w:val="center"/>
          </w:tcPr>
          <w:p w14:paraId="52B90F0B" w14:textId="77777777" w:rsidR="301840AD" w:rsidRPr="002F3F1C" w:rsidRDefault="301840AD" w:rsidP="301840AD">
            <w:pPr>
              <w:jc w:val="center"/>
              <w:rPr>
                <w:rFonts w:ascii="Times New Roman" w:hAnsi="Times New Roman" w:cs="Times New Roman"/>
                <w:i/>
                <w:iCs/>
                <w:sz w:val="18"/>
                <w:szCs w:val="18"/>
              </w:rPr>
            </w:pPr>
            <w:r w:rsidRPr="002F3F1C">
              <w:rPr>
                <w:rFonts w:ascii="Times New Roman" w:hAnsi="Times New Roman" w:cs="Times New Roman"/>
                <w:i/>
                <w:iCs/>
                <w:sz w:val="18"/>
                <w:szCs w:val="18"/>
              </w:rPr>
              <w:t>0</w:t>
            </w:r>
          </w:p>
        </w:tc>
        <w:tc>
          <w:tcPr>
            <w:tcW w:w="960" w:type="dxa"/>
            <w:shd w:val="clear" w:color="auto" w:fill="FFFFFF" w:themeFill="background1"/>
            <w:vAlign w:val="center"/>
          </w:tcPr>
          <w:p w14:paraId="0D465F4E" w14:textId="77777777" w:rsidR="301840AD" w:rsidRPr="002F3F1C" w:rsidRDefault="301840AD" w:rsidP="301840AD">
            <w:pPr>
              <w:jc w:val="center"/>
              <w:rPr>
                <w:rFonts w:ascii="Times New Roman" w:hAnsi="Times New Roman" w:cs="Times New Roman"/>
                <w:i/>
                <w:iCs/>
                <w:sz w:val="18"/>
                <w:szCs w:val="18"/>
              </w:rPr>
            </w:pPr>
            <w:r w:rsidRPr="002F3F1C">
              <w:rPr>
                <w:rFonts w:ascii="Times New Roman" w:hAnsi="Times New Roman" w:cs="Times New Roman"/>
                <w:i/>
                <w:iCs/>
                <w:sz w:val="18"/>
                <w:szCs w:val="18"/>
              </w:rPr>
              <w:t>0</w:t>
            </w:r>
          </w:p>
        </w:tc>
        <w:tc>
          <w:tcPr>
            <w:tcW w:w="960" w:type="dxa"/>
            <w:shd w:val="clear" w:color="auto" w:fill="FFFFFF" w:themeFill="background1"/>
            <w:vAlign w:val="center"/>
          </w:tcPr>
          <w:p w14:paraId="06936917" w14:textId="77777777" w:rsidR="301840AD" w:rsidRPr="002F3F1C" w:rsidRDefault="301840AD" w:rsidP="301840AD">
            <w:pPr>
              <w:jc w:val="center"/>
              <w:rPr>
                <w:rFonts w:ascii="Times New Roman" w:hAnsi="Times New Roman" w:cs="Times New Roman"/>
                <w:i/>
                <w:iCs/>
                <w:sz w:val="18"/>
                <w:szCs w:val="18"/>
              </w:rPr>
            </w:pPr>
            <w:r w:rsidRPr="002F3F1C">
              <w:rPr>
                <w:rFonts w:ascii="Times New Roman" w:hAnsi="Times New Roman" w:cs="Times New Roman"/>
                <w:i/>
                <w:iCs/>
                <w:sz w:val="18"/>
                <w:szCs w:val="18"/>
              </w:rPr>
              <w:t>2.5442</w:t>
            </w:r>
          </w:p>
        </w:tc>
        <w:tc>
          <w:tcPr>
            <w:tcW w:w="960" w:type="dxa"/>
            <w:shd w:val="clear" w:color="auto" w:fill="FFFFFF" w:themeFill="background1"/>
            <w:vAlign w:val="center"/>
          </w:tcPr>
          <w:p w14:paraId="5B320F54" w14:textId="77777777" w:rsidR="301840AD" w:rsidRPr="002F3F1C" w:rsidRDefault="301840AD" w:rsidP="301840AD">
            <w:pPr>
              <w:jc w:val="center"/>
              <w:rPr>
                <w:rFonts w:ascii="Times New Roman" w:hAnsi="Times New Roman" w:cs="Times New Roman"/>
                <w:i/>
                <w:iCs/>
                <w:sz w:val="18"/>
                <w:szCs w:val="18"/>
              </w:rPr>
            </w:pPr>
            <w:r w:rsidRPr="002F3F1C">
              <w:rPr>
                <w:rFonts w:ascii="Times New Roman" w:hAnsi="Times New Roman" w:cs="Times New Roman"/>
                <w:i/>
                <w:iCs/>
                <w:sz w:val="18"/>
                <w:szCs w:val="18"/>
              </w:rPr>
              <w:t>-0.2334</w:t>
            </w:r>
          </w:p>
        </w:tc>
        <w:tc>
          <w:tcPr>
            <w:tcW w:w="960" w:type="dxa"/>
            <w:shd w:val="clear" w:color="auto" w:fill="FFFFFF" w:themeFill="background1"/>
            <w:vAlign w:val="center"/>
          </w:tcPr>
          <w:p w14:paraId="4AEDD337" w14:textId="77777777" w:rsidR="301840AD" w:rsidRPr="002F3F1C" w:rsidRDefault="301840AD" w:rsidP="301840AD">
            <w:pPr>
              <w:jc w:val="center"/>
              <w:rPr>
                <w:rFonts w:ascii="Times New Roman" w:hAnsi="Times New Roman" w:cs="Times New Roman"/>
                <w:i/>
                <w:iCs/>
                <w:sz w:val="18"/>
                <w:szCs w:val="18"/>
              </w:rPr>
            </w:pPr>
            <w:r w:rsidRPr="002F3F1C">
              <w:rPr>
                <w:rFonts w:ascii="Times New Roman" w:hAnsi="Times New Roman" w:cs="Times New Roman"/>
                <w:i/>
                <w:iCs/>
                <w:sz w:val="18"/>
                <w:szCs w:val="18"/>
              </w:rPr>
              <w:t>-0.8198</w:t>
            </w:r>
          </w:p>
        </w:tc>
        <w:tc>
          <w:tcPr>
            <w:tcW w:w="960" w:type="dxa"/>
            <w:shd w:val="clear" w:color="auto" w:fill="FFFFFF" w:themeFill="background1"/>
            <w:vAlign w:val="center"/>
          </w:tcPr>
          <w:p w14:paraId="60577FCD" w14:textId="77777777" w:rsidR="301840AD" w:rsidRPr="002F3F1C" w:rsidRDefault="301840AD" w:rsidP="301840AD">
            <w:pPr>
              <w:jc w:val="center"/>
              <w:rPr>
                <w:rFonts w:ascii="Times New Roman" w:hAnsi="Times New Roman" w:cs="Times New Roman"/>
                <w:i/>
                <w:iCs/>
                <w:sz w:val="18"/>
                <w:szCs w:val="18"/>
              </w:rPr>
            </w:pPr>
            <w:r w:rsidRPr="002F3F1C">
              <w:rPr>
                <w:rFonts w:ascii="Times New Roman" w:hAnsi="Times New Roman" w:cs="Times New Roman"/>
                <w:i/>
                <w:iCs/>
                <w:sz w:val="18"/>
                <w:szCs w:val="18"/>
              </w:rPr>
              <w:t>-2.8403</w:t>
            </w:r>
          </w:p>
        </w:tc>
      </w:tr>
      <w:tr w:rsidR="301840AD" w:rsidRPr="002F3F1C" w14:paraId="721D58B6" w14:textId="77777777" w:rsidTr="301840AD">
        <w:trPr>
          <w:trHeight w:val="290"/>
        </w:trPr>
        <w:tc>
          <w:tcPr>
            <w:tcW w:w="1418" w:type="dxa"/>
            <w:shd w:val="clear" w:color="auto" w:fill="FFFFFF" w:themeFill="background1"/>
            <w:vAlign w:val="center"/>
          </w:tcPr>
          <w:p w14:paraId="245BA24B" w14:textId="12985700" w:rsidR="301840AD" w:rsidRPr="002F3F1C" w:rsidRDefault="301840AD" w:rsidP="301840AD">
            <w:pPr>
              <w:jc w:val="center"/>
              <w:rPr>
                <w:rFonts w:ascii="Times New Roman" w:hAnsi="Times New Roman" w:cs="Times New Roman"/>
                <w:b/>
                <w:bCs/>
                <w:i/>
                <w:iCs/>
                <w:sz w:val="18"/>
                <w:szCs w:val="18"/>
              </w:rPr>
            </w:pPr>
            <w:r w:rsidRPr="002F3F1C">
              <w:rPr>
                <w:rFonts w:ascii="Times New Roman" w:eastAsia="Calibri" w:hAnsi="Times New Roman" w:cs="Times New Roman"/>
                <w:b/>
                <w:bCs/>
                <w:sz w:val="18"/>
                <w:szCs w:val="18"/>
                <w:lang w:eastAsia="en-US" w:bidi="ar-SA"/>
              </w:rPr>
              <w:t>KDQoL-36-16</w:t>
            </w:r>
          </w:p>
        </w:tc>
        <w:tc>
          <w:tcPr>
            <w:tcW w:w="850" w:type="dxa"/>
            <w:shd w:val="clear" w:color="auto" w:fill="FFFFFF" w:themeFill="background1"/>
            <w:vAlign w:val="center"/>
          </w:tcPr>
          <w:p w14:paraId="4E38A368" w14:textId="77777777" w:rsidR="301840AD" w:rsidRPr="002F3F1C" w:rsidRDefault="301840AD" w:rsidP="301840AD">
            <w:pPr>
              <w:jc w:val="center"/>
              <w:rPr>
                <w:rFonts w:ascii="Times New Roman" w:hAnsi="Times New Roman" w:cs="Times New Roman"/>
                <w:i/>
                <w:iCs/>
                <w:sz w:val="18"/>
                <w:szCs w:val="18"/>
              </w:rPr>
            </w:pPr>
            <w:r w:rsidRPr="002F3F1C">
              <w:rPr>
                <w:rFonts w:ascii="Times New Roman" w:hAnsi="Times New Roman" w:cs="Times New Roman"/>
                <w:i/>
                <w:iCs/>
                <w:sz w:val="18"/>
                <w:szCs w:val="18"/>
              </w:rPr>
              <w:t>1.3706</w:t>
            </w:r>
          </w:p>
        </w:tc>
        <w:tc>
          <w:tcPr>
            <w:tcW w:w="993" w:type="dxa"/>
            <w:shd w:val="clear" w:color="auto" w:fill="FFFFFF" w:themeFill="background1"/>
            <w:vAlign w:val="center"/>
          </w:tcPr>
          <w:p w14:paraId="5192A1E9" w14:textId="77777777" w:rsidR="301840AD" w:rsidRPr="002F3F1C" w:rsidRDefault="301840AD" w:rsidP="301840AD">
            <w:pPr>
              <w:jc w:val="center"/>
              <w:rPr>
                <w:rFonts w:ascii="Times New Roman" w:hAnsi="Times New Roman" w:cs="Times New Roman"/>
                <w:i/>
                <w:iCs/>
                <w:sz w:val="18"/>
                <w:szCs w:val="18"/>
              </w:rPr>
            </w:pPr>
            <w:r w:rsidRPr="002F3F1C">
              <w:rPr>
                <w:rFonts w:ascii="Times New Roman" w:hAnsi="Times New Roman" w:cs="Times New Roman"/>
                <w:i/>
                <w:iCs/>
                <w:sz w:val="18"/>
                <w:szCs w:val="18"/>
              </w:rPr>
              <w:t>0.4587</w:t>
            </w:r>
          </w:p>
        </w:tc>
        <w:tc>
          <w:tcPr>
            <w:tcW w:w="843" w:type="dxa"/>
            <w:shd w:val="clear" w:color="auto" w:fill="FFFFFF" w:themeFill="background1"/>
            <w:vAlign w:val="center"/>
          </w:tcPr>
          <w:p w14:paraId="7F116112" w14:textId="77777777" w:rsidR="301840AD" w:rsidRPr="002F3F1C" w:rsidRDefault="301840AD" w:rsidP="301840AD">
            <w:pPr>
              <w:jc w:val="center"/>
              <w:rPr>
                <w:rFonts w:ascii="Times New Roman" w:hAnsi="Times New Roman" w:cs="Times New Roman"/>
                <w:i/>
                <w:iCs/>
                <w:sz w:val="18"/>
                <w:szCs w:val="18"/>
              </w:rPr>
            </w:pPr>
            <w:r w:rsidRPr="002F3F1C">
              <w:rPr>
                <w:rFonts w:ascii="Times New Roman" w:hAnsi="Times New Roman" w:cs="Times New Roman"/>
                <w:i/>
                <w:iCs/>
                <w:sz w:val="18"/>
                <w:szCs w:val="18"/>
              </w:rPr>
              <w:t>0</w:t>
            </w:r>
          </w:p>
        </w:tc>
        <w:tc>
          <w:tcPr>
            <w:tcW w:w="960" w:type="dxa"/>
            <w:shd w:val="clear" w:color="auto" w:fill="FFFFFF" w:themeFill="background1"/>
            <w:vAlign w:val="center"/>
          </w:tcPr>
          <w:p w14:paraId="7C484FA1" w14:textId="77777777" w:rsidR="301840AD" w:rsidRPr="002F3F1C" w:rsidRDefault="301840AD" w:rsidP="301840AD">
            <w:pPr>
              <w:jc w:val="center"/>
              <w:rPr>
                <w:rFonts w:ascii="Times New Roman" w:hAnsi="Times New Roman" w:cs="Times New Roman"/>
                <w:i/>
                <w:iCs/>
                <w:sz w:val="18"/>
                <w:szCs w:val="18"/>
              </w:rPr>
            </w:pPr>
            <w:r w:rsidRPr="002F3F1C">
              <w:rPr>
                <w:rFonts w:ascii="Times New Roman" w:hAnsi="Times New Roman" w:cs="Times New Roman"/>
                <w:i/>
                <w:iCs/>
                <w:sz w:val="18"/>
                <w:szCs w:val="18"/>
              </w:rPr>
              <w:t>0</w:t>
            </w:r>
          </w:p>
        </w:tc>
        <w:tc>
          <w:tcPr>
            <w:tcW w:w="960" w:type="dxa"/>
            <w:shd w:val="clear" w:color="auto" w:fill="FFFFFF" w:themeFill="background1"/>
            <w:vAlign w:val="center"/>
          </w:tcPr>
          <w:p w14:paraId="08C4211A" w14:textId="77777777" w:rsidR="301840AD" w:rsidRPr="002F3F1C" w:rsidRDefault="301840AD" w:rsidP="301840AD">
            <w:pPr>
              <w:jc w:val="center"/>
              <w:rPr>
                <w:rFonts w:ascii="Times New Roman" w:hAnsi="Times New Roman" w:cs="Times New Roman"/>
                <w:i/>
                <w:iCs/>
                <w:sz w:val="18"/>
                <w:szCs w:val="18"/>
              </w:rPr>
            </w:pPr>
            <w:r w:rsidRPr="002F3F1C">
              <w:rPr>
                <w:rFonts w:ascii="Times New Roman" w:hAnsi="Times New Roman" w:cs="Times New Roman"/>
                <w:i/>
                <w:iCs/>
                <w:sz w:val="18"/>
                <w:szCs w:val="18"/>
              </w:rPr>
              <w:t>2.5563</w:t>
            </w:r>
          </w:p>
        </w:tc>
        <w:tc>
          <w:tcPr>
            <w:tcW w:w="960" w:type="dxa"/>
            <w:shd w:val="clear" w:color="auto" w:fill="FFFFFF" w:themeFill="background1"/>
            <w:vAlign w:val="center"/>
          </w:tcPr>
          <w:p w14:paraId="5902B0FD" w14:textId="77777777" w:rsidR="301840AD" w:rsidRPr="002F3F1C" w:rsidRDefault="301840AD" w:rsidP="301840AD">
            <w:pPr>
              <w:jc w:val="center"/>
              <w:rPr>
                <w:rFonts w:ascii="Times New Roman" w:hAnsi="Times New Roman" w:cs="Times New Roman"/>
                <w:i/>
                <w:iCs/>
                <w:sz w:val="18"/>
                <w:szCs w:val="18"/>
              </w:rPr>
            </w:pPr>
            <w:r w:rsidRPr="002F3F1C">
              <w:rPr>
                <w:rFonts w:ascii="Times New Roman" w:hAnsi="Times New Roman" w:cs="Times New Roman"/>
                <w:i/>
                <w:iCs/>
                <w:sz w:val="18"/>
                <w:szCs w:val="18"/>
              </w:rPr>
              <w:t>0.8235</w:t>
            </w:r>
          </w:p>
        </w:tc>
        <w:tc>
          <w:tcPr>
            <w:tcW w:w="960" w:type="dxa"/>
            <w:shd w:val="clear" w:color="auto" w:fill="FFFFFF" w:themeFill="background1"/>
            <w:vAlign w:val="center"/>
          </w:tcPr>
          <w:p w14:paraId="2CF40B02" w14:textId="77777777" w:rsidR="301840AD" w:rsidRPr="002F3F1C" w:rsidRDefault="301840AD" w:rsidP="301840AD">
            <w:pPr>
              <w:jc w:val="center"/>
              <w:rPr>
                <w:rFonts w:ascii="Times New Roman" w:hAnsi="Times New Roman" w:cs="Times New Roman"/>
                <w:i/>
                <w:iCs/>
                <w:sz w:val="18"/>
                <w:szCs w:val="18"/>
              </w:rPr>
            </w:pPr>
            <w:r w:rsidRPr="002F3F1C">
              <w:rPr>
                <w:rFonts w:ascii="Times New Roman" w:hAnsi="Times New Roman" w:cs="Times New Roman"/>
                <w:i/>
                <w:iCs/>
                <w:sz w:val="18"/>
                <w:szCs w:val="18"/>
              </w:rPr>
              <w:t>0.2622</w:t>
            </w:r>
          </w:p>
        </w:tc>
        <w:tc>
          <w:tcPr>
            <w:tcW w:w="960" w:type="dxa"/>
            <w:shd w:val="clear" w:color="auto" w:fill="FFFFFF" w:themeFill="background1"/>
            <w:vAlign w:val="center"/>
          </w:tcPr>
          <w:p w14:paraId="0C695F39" w14:textId="77777777" w:rsidR="301840AD" w:rsidRPr="002F3F1C" w:rsidRDefault="301840AD" w:rsidP="301840AD">
            <w:pPr>
              <w:jc w:val="center"/>
              <w:rPr>
                <w:rFonts w:ascii="Times New Roman" w:hAnsi="Times New Roman" w:cs="Times New Roman"/>
                <w:i/>
                <w:iCs/>
                <w:sz w:val="18"/>
                <w:szCs w:val="18"/>
              </w:rPr>
            </w:pPr>
            <w:r w:rsidRPr="002F3F1C">
              <w:rPr>
                <w:rFonts w:ascii="Times New Roman" w:hAnsi="Times New Roman" w:cs="Times New Roman"/>
                <w:i/>
                <w:iCs/>
                <w:sz w:val="18"/>
                <w:szCs w:val="18"/>
              </w:rPr>
              <w:t>-0.8641</w:t>
            </w:r>
          </w:p>
        </w:tc>
      </w:tr>
      <w:tr w:rsidR="301840AD" w:rsidRPr="002F3F1C" w14:paraId="6449A497" w14:textId="77777777" w:rsidTr="301840AD">
        <w:trPr>
          <w:trHeight w:val="290"/>
        </w:trPr>
        <w:tc>
          <w:tcPr>
            <w:tcW w:w="1418" w:type="dxa"/>
            <w:shd w:val="clear" w:color="auto" w:fill="FFFFFF" w:themeFill="background1"/>
            <w:vAlign w:val="center"/>
          </w:tcPr>
          <w:p w14:paraId="3032CF5A" w14:textId="4A95E1F8" w:rsidR="301840AD" w:rsidRPr="002F3F1C" w:rsidRDefault="301840AD" w:rsidP="301840AD">
            <w:pPr>
              <w:jc w:val="center"/>
              <w:rPr>
                <w:rFonts w:ascii="Times New Roman" w:hAnsi="Times New Roman" w:cs="Times New Roman"/>
                <w:b/>
                <w:bCs/>
                <w:i/>
                <w:iCs/>
                <w:sz w:val="18"/>
                <w:szCs w:val="18"/>
              </w:rPr>
            </w:pPr>
            <w:r w:rsidRPr="002F3F1C">
              <w:rPr>
                <w:rFonts w:ascii="Times New Roman" w:eastAsia="Calibri" w:hAnsi="Times New Roman" w:cs="Times New Roman"/>
                <w:b/>
                <w:bCs/>
                <w:sz w:val="18"/>
                <w:szCs w:val="18"/>
                <w:lang w:eastAsia="en-US" w:bidi="ar-SA"/>
              </w:rPr>
              <w:t>KDQoL-36-17</w:t>
            </w:r>
          </w:p>
        </w:tc>
        <w:tc>
          <w:tcPr>
            <w:tcW w:w="850" w:type="dxa"/>
            <w:shd w:val="clear" w:color="auto" w:fill="FFFFFF" w:themeFill="background1"/>
            <w:vAlign w:val="center"/>
          </w:tcPr>
          <w:p w14:paraId="2D9F8E48" w14:textId="77777777" w:rsidR="301840AD" w:rsidRPr="002F3F1C" w:rsidRDefault="301840AD" w:rsidP="301840AD">
            <w:pPr>
              <w:jc w:val="center"/>
              <w:rPr>
                <w:rFonts w:ascii="Times New Roman" w:hAnsi="Times New Roman" w:cs="Times New Roman"/>
                <w:i/>
                <w:iCs/>
                <w:sz w:val="18"/>
                <w:szCs w:val="18"/>
              </w:rPr>
            </w:pPr>
            <w:r w:rsidRPr="002F3F1C">
              <w:rPr>
                <w:rFonts w:ascii="Times New Roman" w:hAnsi="Times New Roman" w:cs="Times New Roman"/>
                <w:i/>
                <w:iCs/>
                <w:sz w:val="18"/>
                <w:szCs w:val="18"/>
              </w:rPr>
              <w:t>1.0524</w:t>
            </w:r>
          </w:p>
        </w:tc>
        <w:tc>
          <w:tcPr>
            <w:tcW w:w="993" w:type="dxa"/>
            <w:shd w:val="clear" w:color="auto" w:fill="FFFFFF" w:themeFill="background1"/>
            <w:vAlign w:val="center"/>
          </w:tcPr>
          <w:p w14:paraId="02B6C1DF" w14:textId="77777777" w:rsidR="301840AD" w:rsidRPr="002F3F1C" w:rsidRDefault="301840AD" w:rsidP="301840AD">
            <w:pPr>
              <w:jc w:val="center"/>
              <w:rPr>
                <w:rFonts w:ascii="Times New Roman" w:hAnsi="Times New Roman" w:cs="Times New Roman"/>
                <w:i/>
                <w:iCs/>
                <w:sz w:val="18"/>
                <w:szCs w:val="18"/>
              </w:rPr>
            </w:pPr>
            <w:r w:rsidRPr="002F3F1C">
              <w:rPr>
                <w:rFonts w:ascii="Times New Roman" w:hAnsi="Times New Roman" w:cs="Times New Roman"/>
                <w:i/>
                <w:iCs/>
                <w:sz w:val="18"/>
                <w:szCs w:val="18"/>
              </w:rPr>
              <w:t>0</w:t>
            </w:r>
          </w:p>
        </w:tc>
        <w:tc>
          <w:tcPr>
            <w:tcW w:w="843" w:type="dxa"/>
            <w:shd w:val="clear" w:color="auto" w:fill="FFFFFF" w:themeFill="background1"/>
            <w:vAlign w:val="center"/>
          </w:tcPr>
          <w:p w14:paraId="33235C35" w14:textId="77777777" w:rsidR="301840AD" w:rsidRPr="002F3F1C" w:rsidRDefault="301840AD" w:rsidP="301840AD">
            <w:pPr>
              <w:jc w:val="center"/>
              <w:rPr>
                <w:rFonts w:ascii="Times New Roman" w:hAnsi="Times New Roman" w:cs="Times New Roman"/>
                <w:i/>
                <w:iCs/>
                <w:sz w:val="18"/>
                <w:szCs w:val="18"/>
              </w:rPr>
            </w:pPr>
            <w:r w:rsidRPr="002F3F1C">
              <w:rPr>
                <w:rFonts w:ascii="Times New Roman" w:hAnsi="Times New Roman" w:cs="Times New Roman"/>
                <w:i/>
                <w:iCs/>
                <w:sz w:val="18"/>
                <w:szCs w:val="18"/>
              </w:rPr>
              <w:t>0.8194</w:t>
            </w:r>
          </w:p>
        </w:tc>
        <w:tc>
          <w:tcPr>
            <w:tcW w:w="960" w:type="dxa"/>
            <w:shd w:val="clear" w:color="auto" w:fill="FFFFFF" w:themeFill="background1"/>
            <w:vAlign w:val="center"/>
          </w:tcPr>
          <w:p w14:paraId="4CC5B8A6" w14:textId="77777777" w:rsidR="301840AD" w:rsidRPr="002F3F1C" w:rsidRDefault="301840AD" w:rsidP="301840AD">
            <w:pPr>
              <w:jc w:val="center"/>
              <w:rPr>
                <w:rFonts w:ascii="Times New Roman" w:hAnsi="Times New Roman" w:cs="Times New Roman"/>
                <w:i/>
                <w:iCs/>
                <w:sz w:val="18"/>
                <w:szCs w:val="18"/>
              </w:rPr>
            </w:pPr>
            <w:r w:rsidRPr="002F3F1C">
              <w:rPr>
                <w:rFonts w:ascii="Times New Roman" w:hAnsi="Times New Roman" w:cs="Times New Roman"/>
                <w:i/>
                <w:iCs/>
                <w:sz w:val="18"/>
                <w:szCs w:val="18"/>
              </w:rPr>
              <w:t>0</w:t>
            </w:r>
          </w:p>
        </w:tc>
        <w:tc>
          <w:tcPr>
            <w:tcW w:w="960" w:type="dxa"/>
            <w:shd w:val="clear" w:color="auto" w:fill="FFFFFF" w:themeFill="background1"/>
            <w:vAlign w:val="center"/>
          </w:tcPr>
          <w:p w14:paraId="1B35C3E3" w14:textId="77777777" w:rsidR="301840AD" w:rsidRPr="002F3F1C" w:rsidRDefault="301840AD" w:rsidP="301840AD">
            <w:pPr>
              <w:jc w:val="center"/>
              <w:rPr>
                <w:rFonts w:ascii="Times New Roman" w:hAnsi="Times New Roman" w:cs="Times New Roman"/>
                <w:i/>
                <w:iCs/>
                <w:sz w:val="18"/>
                <w:szCs w:val="18"/>
              </w:rPr>
            </w:pPr>
            <w:r w:rsidRPr="002F3F1C">
              <w:rPr>
                <w:rFonts w:ascii="Times New Roman" w:hAnsi="Times New Roman" w:cs="Times New Roman"/>
                <w:i/>
                <w:iCs/>
                <w:sz w:val="18"/>
                <w:szCs w:val="18"/>
              </w:rPr>
              <w:t>3.6225</w:t>
            </w:r>
          </w:p>
        </w:tc>
        <w:tc>
          <w:tcPr>
            <w:tcW w:w="960" w:type="dxa"/>
            <w:shd w:val="clear" w:color="auto" w:fill="FFFFFF" w:themeFill="background1"/>
            <w:vAlign w:val="center"/>
          </w:tcPr>
          <w:p w14:paraId="0B7EE8FF" w14:textId="77777777" w:rsidR="301840AD" w:rsidRPr="002F3F1C" w:rsidRDefault="301840AD" w:rsidP="301840AD">
            <w:pPr>
              <w:jc w:val="center"/>
              <w:rPr>
                <w:rFonts w:ascii="Times New Roman" w:hAnsi="Times New Roman" w:cs="Times New Roman"/>
                <w:i/>
                <w:iCs/>
                <w:sz w:val="18"/>
                <w:szCs w:val="18"/>
              </w:rPr>
            </w:pPr>
            <w:r w:rsidRPr="002F3F1C">
              <w:rPr>
                <w:rFonts w:ascii="Times New Roman" w:hAnsi="Times New Roman" w:cs="Times New Roman"/>
                <w:i/>
                <w:iCs/>
                <w:sz w:val="18"/>
                <w:szCs w:val="18"/>
              </w:rPr>
              <w:t>2.2088</w:t>
            </w:r>
          </w:p>
        </w:tc>
        <w:tc>
          <w:tcPr>
            <w:tcW w:w="960" w:type="dxa"/>
            <w:shd w:val="clear" w:color="auto" w:fill="FFFFFF" w:themeFill="background1"/>
            <w:vAlign w:val="center"/>
          </w:tcPr>
          <w:p w14:paraId="1C6874E2" w14:textId="77777777" w:rsidR="301840AD" w:rsidRPr="002F3F1C" w:rsidRDefault="301840AD" w:rsidP="301840AD">
            <w:pPr>
              <w:jc w:val="center"/>
              <w:rPr>
                <w:rFonts w:ascii="Times New Roman" w:hAnsi="Times New Roman" w:cs="Times New Roman"/>
                <w:i/>
                <w:iCs/>
                <w:sz w:val="18"/>
                <w:szCs w:val="18"/>
              </w:rPr>
            </w:pPr>
            <w:r w:rsidRPr="002F3F1C">
              <w:rPr>
                <w:rFonts w:ascii="Times New Roman" w:hAnsi="Times New Roman" w:cs="Times New Roman"/>
                <w:i/>
                <w:iCs/>
                <w:sz w:val="18"/>
                <w:szCs w:val="18"/>
              </w:rPr>
              <w:t>0.9583</w:t>
            </w:r>
          </w:p>
        </w:tc>
        <w:tc>
          <w:tcPr>
            <w:tcW w:w="960" w:type="dxa"/>
            <w:shd w:val="clear" w:color="auto" w:fill="FFFFFF" w:themeFill="background1"/>
            <w:vAlign w:val="center"/>
          </w:tcPr>
          <w:p w14:paraId="73D10DD8" w14:textId="77777777" w:rsidR="301840AD" w:rsidRPr="002F3F1C" w:rsidRDefault="301840AD" w:rsidP="301840AD">
            <w:pPr>
              <w:jc w:val="center"/>
              <w:rPr>
                <w:rFonts w:ascii="Times New Roman" w:hAnsi="Times New Roman" w:cs="Times New Roman"/>
                <w:i/>
                <w:iCs/>
                <w:sz w:val="18"/>
                <w:szCs w:val="18"/>
              </w:rPr>
            </w:pPr>
            <w:r w:rsidRPr="002F3F1C">
              <w:rPr>
                <w:rFonts w:ascii="Times New Roman" w:hAnsi="Times New Roman" w:cs="Times New Roman"/>
                <w:i/>
                <w:iCs/>
                <w:sz w:val="18"/>
                <w:szCs w:val="18"/>
              </w:rPr>
              <w:t>-0.6375</w:t>
            </w:r>
          </w:p>
        </w:tc>
      </w:tr>
      <w:tr w:rsidR="301840AD" w:rsidRPr="002F3F1C" w14:paraId="18922431" w14:textId="77777777" w:rsidTr="301840AD">
        <w:trPr>
          <w:trHeight w:val="290"/>
        </w:trPr>
        <w:tc>
          <w:tcPr>
            <w:tcW w:w="1418" w:type="dxa"/>
            <w:shd w:val="clear" w:color="auto" w:fill="FFFFFF" w:themeFill="background1"/>
            <w:vAlign w:val="center"/>
          </w:tcPr>
          <w:p w14:paraId="15FF92B6" w14:textId="7E2567AA" w:rsidR="301840AD" w:rsidRPr="002F3F1C" w:rsidRDefault="301840AD" w:rsidP="301840AD">
            <w:pPr>
              <w:jc w:val="center"/>
              <w:rPr>
                <w:rFonts w:ascii="Times New Roman" w:hAnsi="Times New Roman" w:cs="Times New Roman"/>
                <w:b/>
                <w:bCs/>
                <w:i/>
                <w:iCs/>
                <w:sz w:val="18"/>
                <w:szCs w:val="18"/>
              </w:rPr>
            </w:pPr>
            <w:r w:rsidRPr="002F3F1C">
              <w:rPr>
                <w:rFonts w:ascii="Times New Roman" w:eastAsia="Calibri" w:hAnsi="Times New Roman" w:cs="Times New Roman"/>
                <w:b/>
                <w:bCs/>
                <w:sz w:val="18"/>
                <w:szCs w:val="18"/>
                <w:lang w:eastAsia="en-US" w:bidi="ar-SA"/>
              </w:rPr>
              <w:t>KDQoL-36-18</w:t>
            </w:r>
          </w:p>
        </w:tc>
        <w:tc>
          <w:tcPr>
            <w:tcW w:w="850" w:type="dxa"/>
            <w:shd w:val="clear" w:color="auto" w:fill="FFFFFF" w:themeFill="background1"/>
            <w:vAlign w:val="center"/>
          </w:tcPr>
          <w:p w14:paraId="31EBAF07" w14:textId="77777777" w:rsidR="301840AD" w:rsidRPr="002F3F1C" w:rsidRDefault="301840AD" w:rsidP="301840AD">
            <w:pPr>
              <w:jc w:val="center"/>
              <w:rPr>
                <w:rFonts w:ascii="Times New Roman" w:hAnsi="Times New Roman" w:cs="Times New Roman"/>
                <w:i/>
                <w:iCs/>
                <w:sz w:val="18"/>
                <w:szCs w:val="18"/>
              </w:rPr>
            </w:pPr>
            <w:r w:rsidRPr="002F3F1C">
              <w:rPr>
                <w:rFonts w:ascii="Times New Roman" w:hAnsi="Times New Roman" w:cs="Times New Roman"/>
                <w:i/>
                <w:iCs/>
                <w:sz w:val="18"/>
                <w:szCs w:val="18"/>
              </w:rPr>
              <w:t>0.9488</w:t>
            </w:r>
          </w:p>
        </w:tc>
        <w:tc>
          <w:tcPr>
            <w:tcW w:w="993" w:type="dxa"/>
            <w:shd w:val="clear" w:color="auto" w:fill="FFFFFF" w:themeFill="background1"/>
            <w:vAlign w:val="center"/>
          </w:tcPr>
          <w:p w14:paraId="4C21954F" w14:textId="77777777" w:rsidR="301840AD" w:rsidRPr="002F3F1C" w:rsidRDefault="301840AD" w:rsidP="301840AD">
            <w:pPr>
              <w:jc w:val="center"/>
              <w:rPr>
                <w:rFonts w:ascii="Times New Roman" w:hAnsi="Times New Roman" w:cs="Times New Roman"/>
                <w:i/>
                <w:iCs/>
                <w:sz w:val="18"/>
                <w:szCs w:val="18"/>
              </w:rPr>
            </w:pPr>
            <w:r w:rsidRPr="002F3F1C">
              <w:rPr>
                <w:rFonts w:ascii="Times New Roman" w:hAnsi="Times New Roman" w:cs="Times New Roman"/>
                <w:i/>
                <w:iCs/>
                <w:sz w:val="18"/>
                <w:szCs w:val="18"/>
              </w:rPr>
              <w:t>0</w:t>
            </w:r>
          </w:p>
        </w:tc>
        <w:tc>
          <w:tcPr>
            <w:tcW w:w="843" w:type="dxa"/>
            <w:shd w:val="clear" w:color="auto" w:fill="FFFFFF" w:themeFill="background1"/>
            <w:vAlign w:val="center"/>
          </w:tcPr>
          <w:p w14:paraId="64240B96" w14:textId="77777777" w:rsidR="301840AD" w:rsidRPr="002F3F1C" w:rsidRDefault="301840AD" w:rsidP="301840AD">
            <w:pPr>
              <w:jc w:val="center"/>
              <w:rPr>
                <w:rFonts w:ascii="Times New Roman" w:hAnsi="Times New Roman" w:cs="Times New Roman"/>
                <w:i/>
                <w:iCs/>
                <w:sz w:val="18"/>
                <w:szCs w:val="18"/>
              </w:rPr>
            </w:pPr>
            <w:r w:rsidRPr="002F3F1C">
              <w:rPr>
                <w:rFonts w:ascii="Times New Roman" w:hAnsi="Times New Roman" w:cs="Times New Roman"/>
                <w:i/>
                <w:iCs/>
                <w:sz w:val="18"/>
                <w:szCs w:val="18"/>
              </w:rPr>
              <w:t>1.0070</w:t>
            </w:r>
          </w:p>
        </w:tc>
        <w:tc>
          <w:tcPr>
            <w:tcW w:w="960" w:type="dxa"/>
            <w:shd w:val="clear" w:color="auto" w:fill="FFFFFF" w:themeFill="background1"/>
            <w:vAlign w:val="center"/>
          </w:tcPr>
          <w:p w14:paraId="02F1F064" w14:textId="77777777" w:rsidR="301840AD" w:rsidRPr="002F3F1C" w:rsidRDefault="301840AD" w:rsidP="301840AD">
            <w:pPr>
              <w:jc w:val="center"/>
              <w:rPr>
                <w:rFonts w:ascii="Times New Roman" w:hAnsi="Times New Roman" w:cs="Times New Roman"/>
                <w:i/>
                <w:iCs/>
                <w:sz w:val="18"/>
                <w:szCs w:val="18"/>
              </w:rPr>
            </w:pPr>
            <w:r w:rsidRPr="002F3F1C">
              <w:rPr>
                <w:rFonts w:ascii="Times New Roman" w:hAnsi="Times New Roman" w:cs="Times New Roman"/>
                <w:i/>
                <w:iCs/>
                <w:sz w:val="18"/>
                <w:szCs w:val="18"/>
              </w:rPr>
              <w:t>0</w:t>
            </w:r>
          </w:p>
        </w:tc>
        <w:tc>
          <w:tcPr>
            <w:tcW w:w="960" w:type="dxa"/>
            <w:shd w:val="clear" w:color="auto" w:fill="FFFFFF" w:themeFill="background1"/>
            <w:vAlign w:val="center"/>
          </w:tcPr>
          <w:p w14:paraId="6A2F4070" w14:textId="77777777" w:rsidR="301840AD" w:rsidRPr="002F3F1C" w:rsidRDefault="301840AD" w:rsidP="301840AD">
            <w:pPr>
              <w:jc w:val="center"/>
              <w:rPr>
                <w:rFonts w:ascii="Times New Roman" w:hAnsi="Times New Roman" w:cs="Times New Roman"/>
                <w:i/>
                <w:iCs/>
                <w:sz w:val="18"/>
                <w:szCs w:val="18"/>
              </w:rPr>
            </w:pPr>
            <w:r w:rsidRPr="002F3F1C">
              <w:rPr>
                <w:rFonts w:ascii="Times New Roman" w:hAnsi="Times New Roman" w:cs="Times New Roman"/>
                <w:i/>
                <w:iCs/>
                <w:sz w:val="18"/>
                <w:szCs w:val="18"/>
              </w:rPr>
              <w:t>5.8836</w:t>
            </w:r>
          </w:p>
        </w:tc>
        <w:tc>
          <w:tcPr>
            <w:tcW w:w="960" w:type="dxa"/>
            <w:shd w:val="clear" w:color="auto" w:fill="FFFFFF" w:themeFill="background1"/>
            <w:vAlign w:val="center"/>
          </w:tcPr>
          <w:p w14:paraId="30B86C3A" w14:textId="77777777" w:rsidR="301840AD" w:rsidRPr="002F3F1C" w:rsidRDefault="301840AD" w:rsidP="301840AD">
            <w:pPr>
              <w:jc w:val="center"/>
              <w:rPr>
                <w:rFonts w:ascii="Times New Roman" w:hAnsi="Times New Roman" w:cs="Times New Roman"/>
                <w:i/>
                <w:iCs/>
                <w:sz w:val="18"/>
                <w:szCs w:val="18"/>
              </w:rPr>
            </w:pPr>
            <w:r w:rsidRPr="002F3F1C">
              <w:rPr>
                <w:rFonts w:ascii="Times New Roman" w:hAnsi="Times New Roman" w:cs="Times New Roman"/>
                <w:i/>
                <w:iCs/>
                <w:sz w:val="18"/>
                <w:szCs w:val="18"/>
              </w:rPr>
              <w:t>4.5847</w:t>
            </w:r>
          </w:p>
        </w:tc>
        <w:tc>
          <w:tcPr>
            <w:tcW w:w="960" w:type="dxa"/>
            <w:shd w:val="clear" w:color="auto" w:fill="FFFFFF" w:themeFill="background1"/>
            <w:vAlign w:val="center"/>
          </w:tcPr>
          <w:p w14:paraId="5F6867A5" w14:textId="77777777" w:rsidR="301840AD" w:rsidRPr="002F3F1C" w:rsidRDefault="301840AD" w:rsidP="301840AD">
            <w:pPr>
              <w:jc w:val="center"/>
              <w:rPr>
                <w:rFonts w:ascii="Times New Roman" w:hAnsi="Times New Roman" w:cs="Times New Roman"/>
                <w:i/>
                <w:iCs/>
                <w:sz w:val="18"/>
                <w:szCs w:val="18"/>
              </w:rPr>
            </w:pPr>
            <w:r w:rsidRPr="002F3F1C">
              <w:rPr>
                <w:rFonts w:ascii="Times New Roman" w:hAnsi="Times New Roman" w:cs="Times New Roman"/>
                <w:i/>
                <w:iCs/>
                <w:sz w:val="18"/>
                <w:szCs w:val="18"/>
              </w:rPr>
              <w:t>3.1136</w:t>
            </w:r>
          </w:p>
        </w:tc>
        <w:tc>
          <w:tcPr>
            <w:tcW w:w="960" w:type="dxa"/>
            <w:shd w:val="clear" w:color="auto" w:fill="FFFFFF" w:themeFill="background1"/>
            <w:vAlign w:val="center"/>
          </w:tcPr>
          <w:p w14:paraId="5E980B29" w14:textId="77777777" w:rsidR="301840AD" w:rsidRPr="002F3F1C" w:rsidRDefault="301840AD" w:rsidP="301840AD">
            <w:pPr>
              <w:jc w:val="center"/>
              <w:rPr>
                <w:rFonts w:ascii="Times New Roman" w:hAnsi="Times New Roman" w:cs="Times New Roman"/>
                <w:i/>
                <w:iCs/>
                <w:sz w:val="18"/>
                <w:szCs w:val="18"/>
              </w:rPr>
            </w:pPr>
            <w:r w:rsidRPr="002F3F1C">
              <w:rPr>
                <w:rFonts w:ascii="Times New Roman" w:hAnsi="Times New Roman" w:cs="Times New Roman"/>
                <w:i/>
                <w:iCs/>
                <w:sz w:val="18"/>
                <w:szCs w:val="18"/>
              </w:rPr>
              <w:t>1.7343</w:t>
            </w:r>
          </w:p>
        </w:tc>
      </w:tr>
      <w:tr w:rsidR="301840AD" w:rsidRPr="002F3F1C" w14:paraId="56FD5CA2" w14:textId="77777777" w:rsidTr="301840AD">
        <w:trPr>
          <w:trHeight w:val="290"/>
        </w:trPr>
        <w:tc>
          <w:tcPr>
            <w:tcW w:w="1418" w:type="dxa"/>
            <w:shd w:val="clear" w:color="auto" w:fill="FFFFFF" w:themeFill="background1"/>
            <w:vAlign w:val="center"/>
          </w:tcPr>
          <w:p w14:paraId="7918BB67" w14:textId="3133EFFA" w:rsidR="301840AD" w:rsidRPr="002F3F1C" w:rsidRDefault="301840AD" w:rsidP="301840AD">
            <w:pPr>
              <w:jc w:val="center"/>
              <w:rPr>
                <w:rFonts w:ascii="Times New Roman" w:hAnsi="Times New Roman" w:cs="Times New Roman"/>
                <w:b/>
                <w:bCs/>
                <w:i/>
                <w:iCs/>
                <w:sz w:val="18"/>
                <w:szCs w:val="18"/>
              </w:rPr>
            </w:pPr>
            <w:r w:rsidRPr="002F3F1C">
              <w:rPr>
                <w:rFonts w:ascii="Times New Roman" w:eastAsia="Calibri" w:hAnsi="Times New Roman" w:cs="Times New Roman"/>
                <w:b/>
                <w:bCs/>
                <w:sz w:val="18"/>
                <w:szCs w:val="18"/>
                <w:lang w:eastAsia="en-US" w:bidi="ar-SA"/>
              </w:rPr>
              <w:t>KDQoL-36-19</w:t>
            </w:r>
          </w:p>
        </w:tc>
        <w:tc>
          <w:tcPr>
            <w:tcW w:w="850" w:type="dxa"/>
            <w:shd w:val="clear" w:color="auto" w:fill="FFFFFF" w:themeFill="background1"/>
            <w:vAlign w:val="center"/>
          </w:tcPr>
          <w:p w14:paraId="592FA5DF" w14:textId="77777777" w:rsidR="301840AD" w:rsidRPr="002F3F1C" w:rsidRDefault="301840AD" w:rsidP="301840AD">
            <w:pPr>
              <w:jc w:val="center"/>
              <w:rPr>
                <w:rFonts w:ascii="Times New Roman" w:hAnsi="Times New Roman" w:cs="Times New Roman"/>
                <w:i/>
                <w:iCs/>
                <w:sz w:val="18"/>
                <w:szCs w:val="18"/>
              </w:rPr>
            </w:pPr>
            <w:r w:rsidRPr="002F3F1C">
              <w:rPr>
                <w:rFonts w:ascii="Times New Roman" w:hAnsi="Times New Roman" w:cs="Times New Roman"/>
                <w:i/>
                <w:iCs/>
                <w:sz w:val="18"/>
                <w:szCs w:val="18"/>
              </w:rPr>
              <w:t>0.7005</w:t>
            </w:r>
          </w:p>
        </w:tc>
        <w:tc>
          <w:tcPr>
            <w:tcW w:w="993" w:type="dxa"/>
            <w:shd w:val="clear" w:color="auto" w:fill="FFFFFF" w:themeFill="background1"/>
            <w:vAlign w:val="center"/>
          </w:tcPr>
          <w:p w14:paraId="7FCEAA14" w14:textId="77777777" w:rsidR="301840AD" w:rsidRPr="002F3F1C" w:rsidRDefault="301840AD" w:rsidP="301840AD">
            <w:pPr>
              <w:jc w:val="center"/>
              <w:rPr>
                <w:rFonts w:ascii="Times New Roman" w:hAnsi="Times New Roman" w:cs="Times New Roman"/>
                <w:i/>
                <w:iCs/>
                <w:sz w:val="18"/>
                <w:szCs w:val="18"/>
              </w:rPr>
            </w:pPr>
            <w:r w:rsidRPr="002F3F1C">
              <w:rPr>
                <w:rFonts w:ascii="Times New Roman" w:hAnsi="Times New Roman" w:cs="Times New Roman"/>
                <w:i/>
                <w:iCs/>
                <w:sz w:val="18"/>
                <w:szCs w:val="18"/>
              </w:rPr>
              <w:t>0</w:t>
            </w:r>
          </w:p>
        </w:tc>
        <w:tc>
          <w:tcPr>
            <w:tcW w:w="843" w:type="dxa"/>
            <w:shd w:val="clear" w:color="auto" w:fill="FFFFFF" w:themeFill="background1"/>
            <w:vAlign w:val="center"/>
          </w:tcPr>
          <w:p w14:paraId="605246D8" w14:textId="77777777" w:rsidR="301840AD" w:rsidRPr="002F3F1C" w:rsidRDefault="301840AD" w:rsidP="301840AD">
            <w:pPr>
              <w:jc w:val="center"/>
              <w:rPr>
                <w:rFonts w:ascii="Times New Roman" w:hAnsi="Times New Roman" w:cs="Times New Roman"/>
                <w:i/>
                <w:iCs/>
                <w:sz w:val="18"/>
                <w:szCs w:val="18"/>
              </w:rPr>
            </w:pPr>
            <w:r w:rsidRPr="002F3F1C">
              <w:rPr>
                <w:rFonts w:ascii="Times New Roman" w:hAnsi="Times New Roman" w:cs="Times New Roman"/>
                <w:i/>
                <w:iCs/>
                <w:sz w:val="18"/>
                <w:szCs w:val="18"/>
              </w:rPr>
              <w:t>0.9012</w:t>
            </w:r>
          </w:p>
        </w:tc>
        <w:tc>
          <w:tcPr>
            <w:tcW w:w="960" w:type="dxa"/>
            <w:shd w:val="clear" w:color="auto" w:fill="FFFFFF" w:themeFill="background1"/>
            <w:vAlign w:val="center"/>
          </w:tcPr>
          <w:p w14:paraId="5EE50284" w14:textId="77777777" w:rsidR="301840AD" w:rsidRPr="002F3F1C" w:rsidRDefault="301840AD" w:rsidP="301840AD">
            <w:pPr>
              <w:jc w:val="center"/>
              <w:rPr>
                <w:rFonts w:ascii="Times New Roman" w:hAnsi="Times New Roman" w:cs="Times New Roman"/>
                <w:i/>
                <w:iCs/>
                <w:sz w:val="18"/>
                <w:szCs w:val="18"/>
              </w:rPr>
            </w:pPr>
            <w:r w:rsidRPr="002F3F1C">
              <w:rPr>
                <w:rFonts w:ascii="Times New Roman" w:hAnsi="Times New Roman" w:cs="Times New Roman"/>
                <w:i/>
                <w:iCs/>
                <w:sz w:val="18"/>
                <w:szCs w:val="18"/>
              </w:rPr>
              <w:t>0</w:t>
            </w:r>
          </w:p>
        </w:tc>
        <w:tc>
          <w:tcPr>
            <w:tcW w:w="960" w:type="dxa"/>
            <w:shd w:val="clear" w:color="auto" w:fill="FFFFFF" w:themeFill="background1"/>
            <w:vAlign w:val="center"/>
          </w:tcPr>
          <w:p w14:paraId="7A892E18" w14:textId="77777777" w:rsidR="301840AD" w:rsidRPr="002F3F1C" w:rsidRDefault="301840AD" w:rsidP="301840AD">
            <w:pPr>
              <w:jc w:val="center"/>
              <w:rPr>
                <w:rFonts w:ascii="Times New Roman" w:hAnsi="Times New Roman" w:cs="Times New Roman"/>
                <w:i/>
                <w:iCs/>
                <w:sz w:val="18"/>
                <w:szCs w:val="18"/>
              </w:rPr>
            </w:pPr>
            <w:r w:rsidRPr="002F3F1C">
              <w:rPr>
                <w:rFonts w:ascii="Times New Roman" w:hAnsi="Times New Roman" w:cs="Times New Roman"/>
                <w:i/>
                <w:iCs/>
                <w:sz w:val="18"/>
                <w:szCs w:val="18"/>
              </w:rPr>
              <w:t>4.0462</w:t>
            </w:r>
          </w:p>
        </w:tc>
        <w:tc>
          <w:tcPr>
            <w:tcW w:w="960" w:type="dxa"/>
            <w:shd w:val="clear" w:color="auto" w:fill="FFFFFF" w:themeFill="background1"/>
            <w:vAlign w:val="center"/>
          </w:tcPr>
          <w:p w14:paraId="30A7A88C" w14:textId="77777777" w:rsidR="301840AD" w:rsidRPr="002F3F1C" w:rsidRDefault="301840AD" w:rsidP="301840AD">
            <w:pPr>
              <w:jc w:val="center"/>
              <w:rPr>
                <w:rFonts w:ascii="Times New Roman" w:hAnsi="Times New Roman" w:cs="Times New Roman"/>
                <w:i/>
                <w:iCs/>
                <w:sz w:val="18"/>
                <w:szCs w:val="18"/>
              </w:rPr>
            </w:pPr>
            <w:r w:rsidRPr="002F3F1C">
              <w:rPr>
                <w:rFonts w:ascii="Times New Roman" w:hAnsi="Times New Roman" w:cs="Times New Roman"/>
                <w:i/>
                <w:iCs/>
                <w:sz w:val="18"/>
                <w:szCs w:val="18"/>
              </w:rPr>
              <w:t>2.6041</w:t>
            </w:r>
          </w:p>
        </w:tc>
        <w:tc>
          <w:tcPr>
            <w:tcW w:w="960" w:type="dxa"/>
            <w:shd w:val="clear" w:color="auto" w:fill="FFFFFF" w:themeFill="background1"/>
            <w:vAlign w:val="center"/>
          </w:tcPr>
          <w:p w14:paraId="439F2A36" w14:textId="77777777" w:rsidR="301840AD" w:rsidRPr="002F3F1C" w:rsidRDefault="301840AD" w:rsidP="301840AD">
            <w:pPr>
              <w:jc w:val="center"/>
              <w:rPr>
                <w:rFonts w:ascii="Times New Roman" w:hAnsi="Times New Roman" w:cs="Times New Roman"/>
                <w:i/>
                <w:iCs/>
                <w:sz w:val="18"/>
                <w:szCs w:val="18"/>
              </w:rPr>
            </w:pPr>
            <w:r w:rsidRPr="002F3F1C">
              <w:rPr>
                <w:rFonts w:ascii="Times New Roman" w:hAnsi="Times New Roman" w:cs="Times New Roman"/>
                <w:i/>
                <w:iCs/>
                <w:sz w:val="18"/>
                <w:szCs w:val="18"/>
              </w:rPr>
              <w:t>1.3758</w:t>
            </w:r>
          </w:p>
        </w:tc>
        <w:tc>
          <w:tcPr>
            <w:tcW w:w="960" w:type="dxa"/>
            <w:shd w:val="clear" w:color="auto" w:fill="FFFFFF" w:themeFill="background1"/>
            <w:vAlign w:val="center"/>
          </w:tcPr>
          <w:p w14:paraId="2CFF0766" w14:textId="77777777" w:rsidR="301840AD" w:rsidRPr="002F3F1C" w:rsidRDefault="301840AD" w:rsidP="301840AD">
            <w:pPr>
              <w:jc w:val="center"/>
              <w:rPr>
                <w:rFonts w:ascii="Times New Roman" w:hAnsi="Times New Roman" w:cs="Times New Roman"/>
                <w:i/>
                <w:iCs/>
                <w:sz w:val="18"/>
                <w:szCs w:val="18"/>
              </w:rPr>
            </w:pPr>
            <w:r w:rsidRPr="002F3F1C">
              <w:rPr>
                <w:rFonts w:ascii="Times New Roman" w:hAnsi="Times New Roman" w:cs="Times New Roman"/>
                <w:i/>
                <w:iCs/>
                <w:sz w:val="18"/>
                <w:szCs w:val="18"/>
              </w:rPr>
              <w:t>-0.2058</w:t>
            </w:r>
          </w:p>
        </w:tc>
      </w:tr>
      <w:tr w:rsidR="301840AD" w:rsidRPr="002F3F1C" w14:paraId="3657D8D4" w14:textId="77777777" w:rsidTr="301840AD">
        <w:trPr>
          <w:trHeight w:val="290"/>
        </w:trPr>
        <w:tc>
          <w:tcPr>
            <w:tcW w:w="1418" w:type="dxa"/>
            <w:shd w:val="clear" w:color="auto" w:fill="FFFFFF" w:themeFill="background1"/>
            <w:vAlign w:val="center"/>
          </w:tcPr>
          <w:p w14:paraId="1459BC35" w14:textId="3A598C2D" w:rsidR="301840AD" w:rsidRPr="002F3F1C" w:rsidRDefault="301840AD" w:rsidP="301840AD">
            <w:pPr>
              <w:jc w:val="center"/>
              <w:rPr>
                <w:rFonts w:ascii="Times New Roman" w:hAnsi="Times New Roman" w:cs="Times New Roman"/>
                <w:b/>
                <w:bCs/>
                <w:i/>
                <w:iCs/>
                <w:sz w:val="18"/>
                <w:szCs w:val="18"/>
              </w:rPr>
            </w:pPr>
            <w:r w:rsidRPr="002F3F1C">
              <w:rPr>
                <w:rFonts w:ascii="Times New Roman" w:eastAsia="Calibri" w:hAnsi="Times New Roman" w:cs="Times New Roman"/>
                <w:b/>
                <w:bCs/>
                <w:sz w:val="18"/>
                <w:szCs w:val="18"/>
                <w:lang w:eastAsia="en-US" w:bidi="ar-SA"/>
              </w:rPr>
              <w:t>KDQoL-36-20</w:t>
            </w:r>
          </w:p>
        </w:tc>
        <w:tc>
          <w:tcPr>
            <w:tcW w:w="850" w:type="dxa"/>
            <w:shd w:val="clear" w:color="auto" w:fill="FFFFFF" w:themeFill="background1"/>
            <w:vAlign w:val="center"/>
          </w:tcPr>
          <w:p w14:paraId="72112F80" w14:textId="77777777" w:rsidR="301840AD" w:rsidRPr="002F3F1C" w:rsidRDefault="301840AD" w:rsidP="301840AD">
            <w:pPr>
              <w:jc w:val="center"/>
              <w:rPr>
                <w:rFonts w:ascii="Times New Roman" w:hAnsi="Times New Roman" w:cs="Times New Roman"/>
                <w:i/>
                <w:iCs/>
                <w:sz w:val="18"/>
                <w:szCs w:val="18"/>
              </w:rPr>
            </w:pPr>
            <w:r w:rsidRPr="002F3F1C">
              <w:rPr>
                <w:rFonts w:ascii="Times New Roman" w:hAnsi="Times New Roman" w:cs="Times New Roman"/>
                <w:i/>
                <w:iCs/>
                <w:sz w:val="18"/>
                <w:szCs w:val="18"/>
              </w:rPr>
              <w:t>0.7013</w:t>
            </w:r>
          </w:p>
        </w:tc>
        <w:tc>
          <w:tcPr>
            <w:tcW w:w="993" w:type="dxa"/>
            <w:shd w:val="clear" w:color="auto" w:fill="FFFFFF" w:themeFill="background1"/>
            <w:vAlign w:val="center"/>
          </w:tcPr>
          <w:p w14:paraId="4D59EBB3" w14:textId="77777777" w:rsidR="301840AD" w:rsidRPr="002F3F1C" w:rsidRDefault="301840AD" w:rsidP="301840AD">
            <w:pPr>
              <w:jc w:val="center"/>
              <w:rPr>
                <w:rFonts w:ascii="Times New Roman" w:hAnsi="Times New Roman" w:cs="Times New Roman"/>
                <w:i/>
                <w:iCs/>
                <w:sz w:val="18"/>
                <w:szCs w:val="18"/>
              </w:rPr>
            </w:pPr>
            <w:r w:rsidRPr="002F3F1C">
              <w:rPr>
                <w:rFonts w:ascii="Times New Roman" w:hAnsi="Times New Roman" w:cs="Times New Roman"/>
                <w:i/>
                <w:iCs/>
                <w:sz w:val="18"/>
                <w:szCs w:val="18"/>
              </w:rPr>
              <w:t>0</w:t>
            </w:r>
          </w:p>
        </w:tc>
        <w:tc>
          <w:tcPr>
            <w:tcW w:w="843" w:type="dxa"/>
            <w:shd w:val="clear" w:color="auto" w:fill="FFFFFF" w:themeFill="background1"/>
            <w:vAlign w:val="center"/>
          </w:tcPr>
          <w:p w14:paraId="39188A41" w14:textId="77777777" w:rsidR="301840AD" w:rsidRPr="002F3F1C" w:rsidRDefault="301840AD" w:rsidP="301840AD">
            <w:pPr>
              <w:jc w:val="center"/>
              <w:rPr>
                <w:rFonts w:ascii="Times New Roman" w:hAnsi="Times New Roman" w:cs="Times New Roman"/>
                <w:i/>
                <w:iCs/>
                <w:sz w:val="18"/>
                <w:szCs w:val="18"/>
              </w:rPr>
            </w:pPr>
            <w:r w:rsidRPr="002F3F1C">
              <w:rPr>
                <w:rFonts w:ascii="Times New Roman" w:hAnsi="Times New Roman" w:cs="Times New Roman"/>
                <w:i/>
                <w:iCs/>
                <w:sz w:val="18"/>
                <w:szCs w:val="18"/>
              </w:rPr>
              <w:t>0.9104</w:t>
            </w:r>
          </w:p>
        </w:tc>
        <w:tc>
          <w:tcPr>
            <w:tcW w:w="960" w:type="dxa"/>
            <w:shd w:val="clear" w:color="auto" w:fill="FFFFFF" w:themeFill="background1"/>
            <w:vAlign w:val="center"/>
          </w:tcPr>
          <w:p w14:paraId="4A26D6CD" w14:textId="77777777" w:rsidR="301840AD" w:rsidRPr="002F3F1C" w:rsidRDefault="301840AD" w:rsidP="301840AD">
            <w:pPr>
              <w:jc w:val="center"/>
              <w:rPr>
                <w:rFonts w:ascii="Times New Roman" w:hAnsi="Times New Roman" w:cs="Times New Roman"/>
                <w:i/>
                <w:iCs/>
                <w:sz w:val="18"/>
                <w:szCs w:val="18"/>
              </w:rPr>
            </w:pPr>
            <w:r w:rsidRPr="002F3F1C">
              <w:rPr>
                <w:rFonts w:ascii="Times New Roman" w:hAnsi="Times New Roman" w:cs="Times New Roman"/>
                <w:i/>
                <w:iCs/>
                <w:sz w:val="18"/>
                <w:szCs w:val="18"/>
              </w:rPr>
              <w:t>0</w:t>
            </w:r>
          </w:p>
        </w:tc>
        <w:tc>
          <w:tcPr>
            <w:tcW w:w="960" w:type="dxa"/>
            <w:shd w:val="clear" w:color="auto" w:fill="FFFFFF" w:themeFill="background1"/>
            <w:vAlign w:val="center"/>
          </w:tcPr>
          <w:p w14:paraId="2A0A306A" w14:textId="77777777" w:rsidR="301840AD" w:rsidRPr="002F3F1C" w:rsidRDefault="301840AD" w:rsidP="301840AD">
            <w:pPr>
              <w:jc w:val="center"/>
              <w:rPr>
                <w:rFonts w:ascii="Times New Roman" w:hAnsi="Times New Roman" w:cs="Times New Roman"/>
                <w:i/>
                <w:iCs/>
                <w:sz w:val="18"/>
                <w:szCs w:val="18"/>
              </w:rPr>
            </w:pPr>
            <w:r w:rsidRPr="002F3F1C">
              <w:rPr>
                <w:rFonts w:ascii="Times New Roman" w:hAnsi="Times New Roman" w:cs="Times New Roman"/>
                <w:i/>
                <w:iCs/>
                <w:sz w:val="18"/>
                <w:szCs w:val="18"/>
              </w:rPr>
              <w:t>3.9771</w:t>
            </w:r>
          </w:p>
        </w:tc>
        <w:tc>
          <w:tcPr>
            <w:tcW w:w="960" w:type="dxa"/>
            <w:shd w:val="clear" w:color="auto" w:fill="FFFFFF" w:themeFill="background1"/>
            <w:vAlign w:val="center"/>
          </w:tcPr>
          <w:p w14:paraId="41D73ADB" w14:textId="77777777" w:rsidR="301840AD" w:rsidRPr="002F3F1C" w:rsidRDefault="301840AD" w:rsidP="301840AD">
            <w:pPr>
              <w:jc w:val="center"/>
              <w:rPr>
                <w:rFonts w:ascii="Times New Roman" w:hAnsi="Times New Roman" w:cs="Times New Roman"/>
                <w:i/>
                <w:iCs/>
                <w:sz w:val="18"/>
                <w:szCs w:val="18"/>
              </w:rPr>
            </w:pPr>
            <w:r w:rsidRPr="002F3F1C">
              <w:rPr>
                <w:rFonts w:ascii="Times New Roman" w:hAnsi="Times New Roman" w:cs="Times New Roman"/>
                <w:i/>
                <w:iCs/>
                <w:sz w:val="18"/>
                <w:szCs w:val="18"/>
              </w:rPr>
              <w:t>2.6131</w:t>
            </w:r>
          </w:p>
        </w:tc>
        <w:tc>
          <w:tcPr>
            <w:tcW w:w="960" w:type="dxa"/>
            <w:shd w:val="clear" w:color="auto" w:fill="FFFFFF" w:themeFill="background1"/>
            <w:vAlign w:val="center"/>
          </w:tcPr>
          <w:p w14:paraId="05D1F93F" w14:textId="77777777" w:rsidR="301840AD" w:rsidRPr="002F3F1C" w:rsidRDefault="301840AD" w:rsidP="301840AD">
            <w:pPr>
              <w:jc w:val="center"/>
              <w:rPr>
                <w:rFonts w:ascii="Times New Roman" w:hAnsi="Times New Roman" w:cs="Times New Roman"/>
                <w:i/>
                <w:iCs/>
                <w:sz w:val="18"/>
                <w:szCs w:val="18"/>
              </w:rPr>
            </w:pPr>
            <w:r w:rsidRPr="002F3F1C">
              <w:rPr>
                <w:rFonts w:ascii="Times New Roman" w:hAnsi="Times New Roman" w:cs="Times New Roman"/>
                <w:i/>
                <w:iCs/>
                <w:sz w:val="18"/>
                <w:szCs w:val="18"/>
              </w:rPr>
              <w:t>1.5401</w:t>
            </w:r>
          </w:p>
        </w:tc>
        <w:tc>
          <w:tcPr>
            <w:tcW w:w="960" w:type="dxa"/>
            <w:shd w:val="clear" w:color="auto" w:fill="FFFFFF" w:themeFill="background1"/>
            <w:vAlign w:val="center"/>
          </w:tcPr>
          <w:p w14:paraId="23CB6223" w14:textId="77777777" w:rsidR="301840AD" w:rsidRPr="002F3F1C" w:rsidRDefault="301840AD" w:rsidP="301840AD">
            <w:pPr>
              <w:jc w:val="center"/>
              <w:rPr>
                <w:rFonts w:ascii="Times New Roman" w:hAnsi="Times New Roman" w:cs="Times New Roman"/>
                <w:i/>
                <w:iCs/>
                <w:sz w:val="18"/>
                <w:szCs w:val="18"/>
              </w:rPr>
            </w:pPr>
            <w:r w:rsidRPr="002F3F1C">
              <w:rPr>
                <w:rFonts w:ascii="Times New Roman" w:hAnsi="Times New Roman" w:cs="Times New Roman"/>
                <w:i/>
                <w:iCs/>
                <w:sz w:val="18"/>
                <w:szCs w:val="18"/>
              </w:rPr>
              <w:t>0.0347</w:t>
            </w:r>
          </w:p>
        </w:tc>
      </w:tr>
      <w:tr w:rsidR="301840AD" w:rsidRPr="002F3F1C" w14:paraId="6D652F51" w14:textId="77777777" w:rsidTr="301840AD">
        <w:trPr>
          <w:trHeight w:val="290"/>
        </w:trPr>
        <w:tc>
          <w:tcPr>
            <w:tcW w:w="1418" w:type="dxa"/>
            <w:shd w:val="clear" w:color="auto" w:fill="FFFFFF" w:themeFill="background1"/>
            <w:vAlign w:val="center"/>
          </w:tcPr>
          <w:p w14:paraId="5229F42E" w14:textId="3A226A79" w:rsidR="301840AD" w:rsidRPr="002F3F1C" w:rsidRDefault="301840AD" w:rsidP="301840AD">
            <w:pPr>
              <w:jc w:val="center"/>
              <w:rPr>
                <w:rFonts w:ascii="Times New Roman" w:hAnsi="Times New Roman" w:cs="Times New Roman"/>
                <w:b/>
                <w:bCs/>
                <w:i/>
                <w:iCs/>
                <w:sz w:val="18"/>
                <w:szCs w:val="18"/>
              </w:rPr>
            </w:pPr>
            <w:r w:rsidRPr="002F3F1C">
              <w:rPr>
                <w:rFonts w:ascii="Times New Roman" w:eastAsia="Calibri" w:hAnsi="Times New Roman" w:cs="Times New Roman"/>
                <w:b/>
                <w:bCs/>
                <w:sz w:val="18"/>
                <w:szCs w:val="18"/>
                <w:lang w:eastAsia="en-US" w:bidi="ar-SA"/>
              </w:rPr>
              <w:t>KDQoL-36-21</w:t>
            </w:r>
          </w:p>
        </w:tc>
        <w:tc>
          <w:tcPr>
            <w:tcW w:w="850" w:type="dxa"/>
            <w:shd w:val="clear" w:color="auto" w:fill="FFFFFF" w:themeFill="background1"/>
            <w:vAlign w:val="center"/>
          </w:tcPr>
          <w:p w14:paraId="36268304" w14:textId="77777777" w:rsidR="301840AD" w:rsidRPr="002F3F1C" w:rsidRDefault="301840AD" w:rsidP="301840AD">
            <w:pPr>
              <w:jc w:val="center"/>
              <w:rPr>
                <w:rFonts w:ascii="Times New Roman" w:hAnsi="Times New Roman" w:cs="Times New Roman"/>
                <w:i/>
                <w:iCs/>
                <w:sz w:val="18"/>
                <w:szCs w:val="18"/>
              </w:rPr>
            </w:pPr>
            <w:r w:rsidRPr="002F3F1C">
              <w:rPr>
                <w:rFonts w:ascii="Times New Roman" w:hAnsi="Times New Roman" w:cs="Times New Roman"/>
                <w:i/>
                <w:iCs/>
                <w:sz w:val="18"/>
                <w:szCs w:val="18"/>
              </w:rPr>
              <w:t>0.8483</w:t>
            </w:r>
          </w:p>
        </w:tc>
        <w:tc>
          <w:tcPr>
            <w:tcW w:w="993" w:type="dxa"/>
            <w:shd w:val="clear" w:color="auto" w:fill="FFFFFF" w:themeFill="background1"/>
            <w:vAlign w:val="center"/>
          </w:tcPr>
          <w:p w14:paraId="2583F3EB" w14:textId="77777777" w:rsidR="301840AD" w:rsidRPr="002F3F1C" w:rsidRDefault="301840AD" w:rsidP="301840AD">
            <w:pPr>
              <w:jc w:val="center"/>
              <w:rPr>
                <w:rFonts w:ascii="Times New Roman" w:hAnsi="Times New Roman" w:cs="Times New Roman"/>
                <w:i/>
                <w:iCs/>
                <w:sz w:val="18"/>
                <w:szCs w:val="18"/>
              </w:rPr>
            </w:pPr>
            <w:r w:rsidRPr="002F3F1C">
              <w:rPr>
                <w:rFonts w:ascii="Times New Roman" w:hAnsi="Times New Roman" w:cs="Times New Roman"/>
                <w:i/>
                <w:iCs/>
                <w:sz w:val="18"/>
                <w:szCs w:val="18"/>
              </w:rPr>
              <w:t>0</w:t>
            </w:r>
          </w:p>
        </w:tc>
        <w:tc>
          <w:tcPr>
            <w:tcW w:w="843" w:type="dxa"/>
            <w:shd w:val="clear" w:color="auto" w:fill="FFFFFF" w:themeFill="background1"/>
            <w:vAlign w:val="center"/>
          </w:tcPr>
          <w:p w14:paraId="1B070ECF" w14:textId="77777777" w:rsidR="301840AD" w:rsidRPr="002F3F1C" w:rsidRDefault="301840AD" w:rsidP="301840AD">
            <w:pPr>
              <w:jc w:val="center"/>
              <w:rPr>
                <w:rFonts w:ascii="Times New Roman" w:hAnsi="Times New Roman" w:cs="Times New Roman"/>
                <w:i/>
                <w:iCs/>
                <w:sz w:val="18"/>
                <w:szCs w:val="18"/>
              </w:rPr>
            </w:pPr>
            <w:r w:rsidRPr="002F3F1C">
              <w:rPr>
                <w:rFonts w:ascii="Times New Roman" w:hAnsi="Times New Roman" w:cs="Times New Roman"/>
                <w:i/>
                <w:iCs/>
                <w:sz w:val="18"/>
                <w:szCs w:val="18"/>
              </w:rPr>
              <w:t>0.8254</w:t>
            </w:r>
          </w:p>
        </w:tc>
        <w:tc>
          <w:tcPr>
            <w:tcW w:w="960" w:type="dxa"/>
            <w:shd w:val="clear" w:color="auto" w:fill="FFFFFF" w:themeFill="background1"/>
            <w:vAlign w:val="center"/>
          </w:tcPr>
          <w:p w14:paraId="655EF1F8" w14:textId="77777777" w:rsidR="301840AD" w:rsidRPr="002F3F1C" w:rsidRDefault="301840AD" w:rsidP="301840AD">
            <w:pPr>
              <w:jc w:val="center"/>
              <w:rPr>
                <w:rFonts w:ascii="Times New Roman" w:hAnsi="Times New Roman" w:cs="Times New Roman"/>
                <w:i/>
                <w:iCs/>
                <w:sz w:val="18"/>
                <w:szCs w:val="18"/>
              </w:rPr>
            </w:pPr>
            <w:r w:rsidRPr="002F3F1C">
              <w:rPr>
                <w:rFonts w:ascii="Times New Roman" w:hAnsi="Times New Roman" w:cs="Times New Roman"/>
                <w:i/>
                <w:iCs/>
                <w:sz w:val="18"/>
                <w:szCs w:val="18"/>
              </w:rPr>
              <w:t>0</w:t>
            </w:r>
          </w:p>
        </w:tc>
        <w:tc>
          <w:tcPr>
            <w:tcW w:w="960" w:type="dxa"/>
            <w:shd w:val="clear" w:color="auto" w:fill="FFFFFF" w:themeFill="background1"/>
            <w:vAlign w:val="center"/>
          </w:tcPr>
          <w:p w14:paraId="6C0801DE" w14:textId="77777777" w:rsidR="301840AD" w:rsidRPr="002F3F1C" w:rsidRDefault="301840AD" w:rsidP="301840AD">
            <w:pPr>
              <w:jc w:val="center"/>
              <w:rPr>
                <w:rFonts w:ascii="Times New Roman" w:hAnsi="Times New Roman" w:cs="Times New Roman"/>
                <w:i/>
                <w:iCs/>
                <w:sz w:val="18"/>
                <w:szCs w:val="18"/>
              </w:rPr>
            </w:pPr>
            <w:r w:rsidRPr="002F3F1C">
              <w:rPr>
                <w:rFonts w:ascii="Times New Roman" w:hAnsi="Times New Roman" w:cs="Times New Roman"/>
                <w:i/>
                <w:iCs/>
                <w:sz w:val="18"/>
                <w:szCs w:val="18"/>
              </w:rPr>
              <w:t>3.5326</w:t>
            </w:r>
          </w:p>
        </w:tc>
        <w:tc>
          <w:tcPr>
            <w:tcW w:w="960" w:type="dxa"/>
            <w:shd w:val="clear" w:color="auto" w:fill="FFFFFF" w:themeFill="background1"/>
            <w:vAlign w:val="center"/>
          </w:tcPr>
          <w:p w14:paraId="55F6D440" w14:textId="77777777" w:rsidR="301840AD" w:rsidRPr="002F3F1C" w:rsidRDefault="301840AD" w:rsidP="301840AD">
            <w:pPr>
              <w:jc w:val="center"/>
              <w:rPr>
                <w:rFonts w:ascii="Times New Roman" w:hAnsi="Times New Roman" w:cs="Times New Roman"/>
                <w:i/>
                <w:iCs/>
                <w:sz w:val="18"/>
                <w:szCs w:val="18"/>
              </w:rPr>
            </w:pPr>
            <w:r w:rsidRPr="002F3F1C">
              <w:rPr>
                <w:rFonts w:ascii="Times New Roman" w:hAnsi="Times New Roman" w:cs="Times New Roman"/>
                <w:i/>
                <w:iCs/>
                <w:sz w:val="18"/>
                <w:szCs w:val="18"/>
              </w:rPr>
              <w:t>2.1537</w:t>
            </w:r>
          </w:p>
        </w:tc>
        <w:tc>
          <w:tcPr>
            <w:tcW w:w="960" w:type="dxa"/>
            <w:shd w:val="clear" w:color="auto" w:fill="FFFFFF" w:themeFill="background1"/>
            <w:vAlign w:val="center"/>
          </w:tcPr>
          <w:p w14:paraId="3B7E12D8" w14:textId="77777777" w:rsidR="301840AD" w:rsidRPr="002F3F1C" w:rsidRDefault="301840AD" w:rsidP="301840AD">
            <w:pPr>
              <w:jc w:val="center"/>
              <w:rPr>
                <w:rFonts w:ascii="Times New Roman" w:hAnsi="Times New Roman" w:cs="Times New Roman"/>
                <w:i/>
                <w:iCs/>
                <w:sz w:val="18"/>
                <w:szCs w:val="18"/>
              </w:rPr>
            </w:pPr>
            <w:r w:rsidRPr="002F3F1C">
              <w:rPr>
                <w:rFonts w:ascii="Times New Roman" w:hAnsi="Times New Roman" w:cs="Times New Roman"/>
                <w:i/>
                <w:iCs/>
                <w:sz w:val="18"/>
                <w:szCs w:val="18"/>
              </w:rPr>
              <w:t>1.0733</w:t>
            </w:r>
          </w:p>
        </w:tc>
        <w:tc>
          <w:tcPr>
            <w:tcW w:w="960" w:type="dxa"/>
            <w:shd w:val="clear" w:color="auto" w:fill="FFFFFF" w:themeFill="background1"/>
            <w:vAlign w:val="center"/>
          </w:tcPr>
          <w:p w14:paraId="4B9BD16D" w14:textId="77777777" w:rsidR="301840AD" w:rsidRPr="002F3F1C" w:rsidRDefault="301840AD" w:rsidP="301840AD">
            <w:pPr>
              <w:jc w:val="center"/>
              <w:rPr>
                <w:rFonts w:ascii="Times New Roman" w:hAnsi="Times New Roman" w:cs="Times New Roman"/>
                <w:i/>
                <w:iCs/>
                <w:sz w:val="18"/>
                <w:szCs w:val="18"/>
              </w:rPr>
            </w:pPr>
            <w:r w:rsidRPr="002F3F1C">
              <w:rPr>
                <w:rFonts w:ascii="Times New Roman" w:hAnsi="Times New Roman" w:cs="Times New Roman"/>
                <w:i/>
                <w:iCs/>
                <w:sz w:val="18"/>
                <w:szCs w:val="18"/>
              </w:rPr>
              <w:t>-0.5064</w:t>
            </w:r>
          </w:p>
        </w:tc>
      </w:tr>
      <w:tr w:rsidR="301840AD" w:rsidRPr="002F3F1C" w14:paraId="289A57A2" w14:textId="77777777" w:rsidTr="301840AD">
        <w:trPr>
          <w:trHeight w:val="290"/>
        </w:trPr>
        <w:tc>
          <w:tcPr>
            <w:tcW w:w="1418" w:type="dxa"/>
            <w:shd w:val="clear" w:color="auto" w:fill="FFFFFF" w:themeFill="background1"/>
            <w:vAlign w:val="center"/>
          </w:tcPr>
          <w:p w14:paraId="6A22B6E9" w14:textId="30B3DB44" w:rsidR="301840AD" w:rsidRPr="002F3F1C" w:rsidRDefault="301840AD" w:rsidP="301840AD">
            <w:pPr>
              <w:jc w:val="center"/>
              <w:rPr>
                <w:rFonts w:ascii="Times New Roman" w:hAnsi="Times New Roman" w:cs="Times New Roman"/>
                <w:b/>
                <w:bCs/>
                <w:i/>
                <w:iCs/>
                <w:sz w:val="18"/>
                <w:szCs w:val="18"/>
              </w:rPr>
            </w:pPr>
            <w:r w:rsidRPr="002F3F1C">
              <w:rPr>
                <w:rFonts w:ascii="Times New Roman" w:eastAsia="Calibri" w:hAnsi="Times New Roman" w:cs="Times New Roman"/>
                <w:b/>
                <w:bCs/>
                <w:sz w:val="18"/>
                <w:szCs w:val="18"/>
                <w:lang w:eastAsia="en-US" w:bidi="ar-SA"/>
              </w:rPr>
              <w:t>KDQoL-36-22</w:t>
            </w:r>
          </w:p>
        </w:tc>
        <w:tc>
          <w:tcPr>
            <w:tcW w:w="850" w:type="dxa"/>
            <w:shd w:val="clear" w:color="auto" w:fill="FFFFFF" w:themeFill="background1"/>
            <w:vAlign w:val="center"/>
          </w:tcPr>
          <w:p w14:paraId="231F490D" w14:textId="77777777" w:rsidR="301840AD" w:rsidRPr="002F3F1C" w:rsidRDefault="301840AD" w:rsidP="301840AD">
            <w:pPr>
              <w:jc w:val="center"/>
              <w:rPr>
                <w:rFonts w:ascii="Times New Roman" w:hAnsi="Times New Roman" w:cs="Times New Roman"/>
                <w:i/>
                <w:iCs/>
                <w:sz w:val="18"/>
                <w:szCs w:val="18"/>
              </w:rPr>
            </w:pPr>
            <w:r w:rsidRPr="002F3F1C">
              <w:rPr>
                <w:rFonts w:ascii="Times New Roman" w:hAnsi="Times New Roman" w:cs="Times New Roman"/>
                <w:i/>
                <w:iCs/>
                <w:sz w:val="18"/>
                <w:szCs w:val="18"/>
              </w:rPr>
              <w:t>1.0552</w:t>
            </w:r>
          </w:p>
        </w:tc>
        <w:tc>
          <w:tcPr>
            <w:tcW w:w="993" w:type="dxa"/>
            <w:shd w:val="clear" w:color="auto" w:fill="FFFFFF" w:themeFill="background1"/>
            <w:vAlign w:val="center"/>
          </w:tcPr>
          <w:p w14:paraId="7A5B0B89" w14:textId="77777777" w:rsidR="301840AD" w:rsidRPr="002F3F1C" w:rsidRDefault="301840AD" w:rsidP="301840AD">
            <w:pPr>
              <w:jc w:val="center"/>
              <w:rPr>
                <w:rFonts w:ascii="Times New Roman" w:hAnsi="Times New Roman" w:cs="Times New Roman"/>
                <w:i/>
                <w:iCs/>
                <w:sz w:val="18"/>
                <w:szCs w:val="18"/>
              </w:rPr>
            </w:pPr>
            <w:r w:rsidRPr="002F3F1C">
              <w:rPr>
                <w:rFonts w:ascii="Times New Roman" w:hAnsi="Times New Roman" w:cs="Times New Roman"/>
                <w:i/>
                <w:iCs/>
                <w:sz w:val="18"/>
                <w:szCs w:val="18"/>
              </w:rPr>
              <w:t>0</w:t>
            </w:r>
          </w:p>
        </w:tc>
        <w:tc>
          <w:tcPr>
            <w:tcW w:w="843" w:type="dxa"/>
            <w:shd w:val="clear" w:color="auto" w:fill="FFFFFF" w:themeFill="background1"/>
            <w:vAlign w:val="center"/>
          </w:tcPr>
          <w:p w14:paraId="2ABE893B" w14:textId="77777777" w:rsidR="301840AD" w:rsidRPr="002F3F1C" w:rsidRDefault="301840AD" w:rsidP="301840AD">
            <w:pPr>
              <w:jc w:val="center"/>
              <w:rPr>
                <w:rFonts w:ascii="Times New Roman" w:hAnsi="Times New Roman" w:cs="Times New Roman"/>
                <w:i/>
                <w:iCs/>
                <w:sz w:val="18"/>
                <w:szCs w:val="18"/>
              </w:rPr>
            </w:pPr>
            <w:r w:rsidRPr="002F3F1C">
              <w:rPr>
                <w:rFonts w:ascii="Times New Roman" w:hAnsi="Times New Roman" w:cs="Times New Roman"/>
                <w:i/>
                <w:iCs/>
                <w:sz w:val="18"/>
                <w:szCs w:val="18"/>
              </w:rPr>
              <w:t>1.0592</w:t>
            </w:r>
          </w:p>
        </w:tc>
        <w:tc>
          <w:tcPr>
            <w:tcW w:w="960" w:type="dxa"/>
            <w:shd w:val="clear" w:color="auto" w:fill="FFFFFF" w:themeFill="background1"/>
            <w:vAlign w:val="center"/>
          </w:tcPr>
          <w:p w14:paraId="2B517029" w14:textId="77777777" w:rsidR="301840AD" w:rsidRPr="002F3F1C" w:rsidRDefault="301840AD" w:rsidP="301840AD">
            <w:pPr>
              <w:jc w:val="center"/>
              <w:rPr>
                <w:rFonts w:ascii="Times New Roman" w:hAnsi="Times New Roman" w:cs="Times New Roman"/>
                <w:i/>
                <w:iCs/>
                <w:sz w:val="18"/>
                <w:szCs w:val="18"/>
              </w:rPr>
            </w:pPr>
            <w:r w:rsidRPr="002F3F1C">
              <w:rPr>
                <w:rFonts w:ascii="Times New Roman" w:hAnsi="Times New Roman" w:cs="Times New Roman"/>
                <w:i/>
                <w:iCs/>
                <w:sz w:val="18"/>
                <w:szCs w:val="18"/>
              </w:rPr>
              <w:t>0</w:t>
            </w:r>
          </w:p>
        </w:tc>
        <w:tc>
          <w:tcPr>
            <w:tcW w:w="960" w:type="dxa"/>
            <w:shd w:val="clear" w:color="auto" w:fill="FFFFFF" w:themeFill="background1"/>
            <w:vAlign w:val="center"/>
          </w:tcPr>
          <w:p w14:paraId="1A3F8C53" w14:textId="77777777" w:rsidR="301840AD" w:rsidRPr="002F3F1C" w:rsidRDefault="301840AD" w:rsidP="301840AD">
            <w:pPr>
              <w:jc w:val="center"/>
              <w:rPr>
                <w:rFonts w:ascii="Times New Roman" w:hAnsi="Times New Roman" w:cs="Times New Roman"/>
                <w:i/>
                <w:iCs/>
                <w:sz w:val="18"/>
                <w:szCs w:val="18"/>
              </w:rPr>
            </w:pPr>
            <w:r w:rsidRPr="002F3F1C">
              <w:rPr>
                <w:rFonts w:ascii="Times New Roman" w:hAnsi="Times New Roman" w:cs="Times New Roman"/>
                <w:i/>
                <w:iCs/>
                <w:sz w:val="18"/>
                <w:szCs w:val="18"/>
              </w:rPr>
              <w:t>4.7147</w:t>
            </w:r>
          </w:p>
        </w:tc>
        <w:tc>
          <w:tcPr>
            <w:tcW w:w="960" w:type="dxa"/>
            <w:shd w:val="clear" w:color="auto" w:fill="FFFFFF" w:themeFill="background1"/>
            <w:vAlign w:val="center"/>
          </w:tcPr>
          <w:p w14:paraId="1C5B4759" w14:textId="77777777" w:rsidR="301840AD" w:rsidRPr="002F3F1C" w:rsidRDefault="301840AD" w:rsidP="301840AD">
            <w:pPr>
              <w:jc w:val="center"/>
              <w:rPr>
                <w:rFonts w:ascii="Times New Roman" w:hAnsi="Times New Roman" w:cs="Times New Roman"/>
                <w:i/>
                <w:iCs/>
                <w:sz w:val="18"/>
                <w:szCs w:val="18"/>
              </w:rPr>
            </w:pPr>
            <w:r w:rsidRPr="002F3F1C">
              <w:rPr>
                <w:rFonts w:ascii="Times New Roman" w:hAnsi="Times New Roman" w:cs="Times New Roman"/>
                <w:i/>
                <w:iCs/>
                <w:sz w:val="18"/>
                <w:szCs w:val="18"/>
              </w:rPr>
              <w:t>3.1384</w:t>
            </w:r>
          </w:p>
        </w:tc>
        <w:tc>
          <w:tcPr>
            <w:tcW w:w="960" w:type="dxa"/>
            <w:shd w:val="clear" w:color="auto" w:fill="FFFFFF" w:themeFill="background1"/>
            <w:vAlign w:val="center"/>
          </w:tcPr>
          <w:p w14:paraId="68A75F2A" w14:textId="77777777" w:rsidR="301840AD" w:rsidRPr="002F3F1C" w:rsidRDefault="301840AD" w:rsidP="301840AD">
            <w:pPr>
              <w:jc w:val="center"/>
              <w:rPr>
                <w:rFonts w:ascii="Times New Roman" w:hAnsi="Times New Roman" w:cs="Times New Roman"/>
                <w:i/>
                <w:iCs/>
                <w:sz w:val="18"/>
                <w:szCs w:val="18"/>
              </w:rPr>
            </w:pPr>
            <w:r w:rsidRPr="002F3F1C">
              <w:rPr>
                <w:rFonts w:ascii="Times New Roman" w:hAnsi="Times New Roman" w:cs="Times New Roman"/>
                <w:i/>
                <w:iCs/>
                <w:sz w:val="18"/>
                <w:szCs w:val="18"/>
              </w:rPr>
              <w:t>1.8687</w:t>
            </w:r>
          </w:p>
        </w:tc>
        <w:tc>
          <w:tcPr>
            <w:tcW w:w="960" w:type="dxa"/>
            <w:shd w:val="clear" w:color="auto" w:fill="FFFFFF" w:themeFill="background1"/>
            <w:vAlign w:val="center"/>
          </w:tcPr>
          <w:p w14:paraId="550FE0FB" w14:textId="77777777" w:rsidR="301840AD" w:rsidRPr="002F3F1C" w:rsidRDefault="301840AD" w:rsidP="301840AD">
            <w:pPr>
              <w:jc w:val="center"/>
              <w:rPr>
                <w:rFonts w:ascii="Times New Roman" w:hAnsi="Times New Roman" w:cs="Times New Roman"/>
                <w:i/>
                <w:iCs/>
                <w:sz w:val="18"/>
                <w:szCs w:val="18"/>
              </w:rPr>
            </w:pPr>
            <w:r w:rsidRPr="002F3F1C">
              <w:rPr>
                <w:rFonts w:ascii="Times New Roman" w:hAnsi="Times New Roman" w:cs="Times New Roman"/>
                <w:i/>
                <w:iCs/>
                <w:sz w:val="18"/>
                <w:szCs w:val="18"/>
              </w:rPr>
              <w:t>0.3642</w:t>
            </w:r>
          </w:p>
        </w:tc>
      </w:tr>
      <w:tr w:rsidR="301840AD" w:rsidRPr="002F3F1C" w14:paraId="5E3055B6" w14:textId="77777777" w:rsidTr="301840AD">
        <w:trPr>
          <w:trHeight w:val="290"/>
        </w:trPr>
        <w:tc>
          <w:tcPr>
            <w:tcW w:w="1418" w:type="dxa"/>
            <w:shd w:val="clear" w:color="auto" w:fill="FFFFFF" w:themeFill="background1"/>
            <w:vAlign w:val="center"/>
          </w:tcPr>
          <w:p w14:paraId="34ADC0BB" w14:textId="1A894A92" w:rsidR="301840AD" w:rsidRPr="002F3F1C" w:rsidRDefault="301840AD" w:rsidP="301840AD">
            <w:pPr>
              <w:jc w:val="center"/>
              <w:rPr>
                <w:rFonts w:ascii="Times New Roman" w:hAnsi="Times New Roman" w:cs="Times New Roman"/>
                <w:b/>
                <w:bCs/>
                <w:i/>
                <w:iCs/>
                <w:sz w:val="18"/>
                <w:szCs w:val="18"/>
              </w:rPr>
            </w:pPr>
            <w:r w:rsidRPr="002F3F1C">
              <w:rPr>
                <w:rFonts w:ascii="Times New Roman" w:eastAsia="Calibri" w:hAnsi="Times New Roman" w:cs="Times New Roman"/>
                <w:b/>
                <w:bCs/>
                <w:sz w:val="18"/>
                <w:szCs w:val="18"/>
                <w:lang w:eastAsia="en-US" w:bidi="ar-SA"/>
              </w:rPr>
              <w:t>KDQoL-36-23</w:t>
            </w:r>
          </w:p>
        </w:tc>
        <w:tc>
          <w:tcPr>
            <w:tcW w:w="850" w:type="dxa"/>
            <w:shd w:val="clear" w:color="auto" w:fill="FFFFFF" w:themeFill="background1"/>
            <w:vAlign w:val="center"/>
          </w:tcPr>
          <w:p w14:paraId="00A83887" w14:textId="77777777" w:rsidR="301840AD" w:rsidRPr="002F3F1C" w:rsidRDefault="301840AD" w:rsidP="301840AD">
            <w:pPr>
              <w:jc w:val="center"/>
              <w:rPr>
                <w:rFonts w:ascii="Times New Roman" w:hAnsi="Times New Roman" w:cs="Times New Roman"/>
                <w:i/>
                <w:iCs/>
                <w:sz w:val="18"/>
                <w:szCs w:val="18"/>
              </w:rPr>
            </w:pPr>
            <w:r w:rsidRPr="002F3F1C">
              <w:rPr>
                <w:rFonts w:ascii="Times New Roman" w:hAnsi="Times New Roman" w:cs="Times New Roman"/>
                <w:i/>
                <w:iCs/>
                <w:sz w:val="18"/>
                <w:szCs w:val="18"/>
              </w:rPr>
              <w:t>1.1059</w:t>
            </w:r>
          </w:p>
        </w:tc>
        <w:tc>
          <w:tcPr>
            <w:tcW w:w="993" w:type="dxa"/>
            <w:shd w:val="clear" w:color="auto" w:fill="FFFFFF" w:themeFill="background1"/>
            <w:vAlign w:val="center"/>
          </w:tcPr>
          <w:p w14:paraId="53425043" w14:textId="77777777" w:rsidR="301840AD" w:rsidRPr="002F3F1C" w:rsidRDefault="301840AD" w:rsidP="301840AD">
            <w:pPr>
              <w:jc w:val="center"/>
              <w:rPr>
                <w:rFonts w:ascii="Times New Roman" w:hAnsi="Times New Roman" w:cs="Times New Roman"/>
                <w:i/>
                <w:iCs/>
                <w:sz w:val="18"/>
                <w:szCs w:val="18"/>
              </w:rPr>
            </w:pPr>
            <w:r w:rsidRPr="002F3F1C">
              <w:rPr>
                <w:rFonts w:ascii="Times New Roman" w:hAnsi="Times New Roman" w:cs="Times New Roman"/>
                <w:i/>
                <w:iCs/>
                <w:sz w:val="18"/>
                <w:szCs w:val="18"/>
              </w:rPr>
              <w:t>0</w:t>
            </w:r>
          </w:p>
        </w:tc>
        <w:tc>
          <w:tcPr>
            <w:tcW w:w="843" w:type="dxa"/>
            <w:shd w:val="clear" w:color="auto" w:fill="FFFFFF" w:themeFill="background1"/>
            <w:vAlign w:val="center"/>
          </w:tcPr>
          <w:p w14:paraId="74191E46" w14:textId="77777777" w:rsidR="301840AD" w:rsidRPr="002F3F1C" w:rsidRDefault="301840AD" w:rsidP="301840AD">
            <w:pPr>
              <w:jc w:val="center"/>
              <w:rPr>
                <w:rFonts w:ascii="Times New Roman" w:hAnsi="Times New Roman" w:cs="Times New Roman"/>
                <w:i/>
                <w:iCs/>
                <w:sz w:val="18"/>
                <w:szCs w:val="18"/>
              </w:rPr>
            </w:pPr>
            <w:r w:rsidRPr="002F3F1C">
              <w:rPr>
                <w:rFonts w:ascii="Times New Roman" w:hAnsi="Times New Roman" w:cs="Times New Roman"/>
                <w:i/>
                <w:iCs/>
                <w:sz w:val="18"/>
                <w:szCs w:val="18"/>
              </w:rPr>
              <w:t>0.9393</w:t>
            </w:r>
          </w:p>
        </w:tc>
        <w:tc>
          <w:tcPr>
            <w:tcW w:w="960" w:type="dxa"/>
            <w:shd w:val="clear" w:color="auto" w:fill="FFFFFF" w:themeFill="background1"/>
            <w:vAlign w:val="center"/>
          </w:tcPr>
          <w:p w14:paraId="2CEC3697" w14:textId="77777777" w:rsidR="301840AD" w:rsidRPr="002F3F1C" w:rsidRDefault="301840AD" w:rsidP="301840AD">
            <w:pPr>
              <w:jc w:val="center"/>
              <w:rPr>
                <w:rFonts w:ascii="Times New Roman" w:hAnsi="Times New Roman" w:cs="Times New Roman"/>
                <w:i/>
                <w:iCs/>
                <w:sz w:val="18"/>
                <w:szCs w:val="18"/>
              </w:rPr>
            </w:pPr>
            <w:r w:rsidRPr="002F3F1C">
              <w:rPr>
                <w:rFonts w:ascii="Times New Roman" w:hAnsi="Times New Roman" w:cs="Times New Roman"/>
                <w:i/>
                <w:iCs/>
                <w:sz w:val="18"/>
                <w:szCs w:val="18"/>
              </w:rPr>
              <w:t>0</w:t>
            </w:r>
          </w:p>
        </w:tc>
        <w:tc>
          <w:tcPr>
            <w:tcW w:w="960" w:type="dxa"/>
            <w:shd w:val="clear" w:color="auto" w:fill="FFFFFF" w:themeFill="background1"/>
            <w:vAlign w:val="center"/>
          </w:tcPr>
          <w:p w14:paraId="096C1A9E" w14:textId="77777777" w:rsidR="301840AD" w:rsidRPr="002F3F1C" w:rsidRDefault="301840AD" w:rsidP="301840AD">
            <w:pPr>
              <w:jc w:val="center"/>
              <w:rPr>
                <w:rFonts w:ascii="Times New Roman" w:hAnsi="Times New Roman" w:cs="Times New Roman"/>
                <w:i/>
                <w:iCs/>
                <w:sz w:val="18"/>
                <w:szCs w:val="18"/>
              </w:rPr>
            </w:pPr>
            <w:r w:rsidRPr="002F3F1C">
              <w:rPr>
                <w:rFonts w:ascii="Times New Roman" w:hAnsi="Times New Roman" w:cs="Times New Roman"/>
                <w:i/>
                <w:iCs/>
                <w:sz w:val="18"/>
                <w:szCs w:val="18"/>
              </w:rPr>
              <w:t>5.1577</w:t>
            </w:r>
          </w:p>
        </w:tc>
        <w:tc>
          <w:tcPr>
            <w:tcW w:w="960" w:type="dxa"/>
            <w:shd w:val="clear" w:color="auto" w:fill="FFFFFF" w:themeFill="background1"/>
            <w:vAlign w:val="center"/>
          </w:tcPr>
          <w:p w14:paraId="7B1F4246" w14:textId="77777777" w:rsidR="301840AD" w:rsidRPr="002F3F1C" w:rsidRDefault="301840AD" w:rsidP="301840AD">
            <w:pPr>
              <w:jc w:val="center"/>
              <w:rPr>
                <w:rFonts w:ascii="Times New Roman" w:hAnsi="Times New Roman" w:cs="Times New Roman"/>
                <w:i/>
                <w:iCs/>
                <w:sz w:val="18"/>
                <w:szCs w:val="18"/>
              </w:rPr>
            </w:pPr>
            <w:r w:rsidRPr="002F3F1C">
              <w:rPr>
                <w:rFonts w:ascii="Times New Roman" w:hAnsi="Times New Roman" w:cs="Times New Roman"/>
                <w:i/>
                <w:iCs/>
                <w:sz w:val="18"/>
                <w:szCs w:val="18"/>
              </w:rPr>
              <w:t>3.4303</w:t>
            </w:r>
          </w:p>
        </w:tc>
        <w:tc>
          <w:tcPr>
            <w:tcW w:w="960" w:type="dxa"/>
            <w:shd w:val="clear" w:color="auto" w:fill="FFFFFF" w:themeFill="background1"/>
            <w:vAlign w:val="center"/>
          </w:tcPr>
          <w:p w14:paraId="40AA2B48" w14:textId="77777777" w:rsidR="301840AD" w:rsidRPr="002F3F1C" w:rsidRDefault="301840AD" w:rsidP="301840AD">
            <w:pPr>
              <w:jc w:val="center"/>
              <w:rPr>
                <w:rFonts w:ascii="Times New Roman" w:hAnsi="Times New Roman" w:cs="Times New Roman"/>
                <w:i/>
                <w:iCs/>
                <w:sz w:val="18"/>
                <w:szCs w:val="18"/>
              </w:rPr>
            </w:pPr>
            <w:r w:rsidRPr="002F3F1C">
              <w:rPr>
                <w:rFonts w:ascii="Times New Roman" w:hAnsi="Times New Roman" w:cs="Times New Roman"/>
                <w:i/>
                <w:iCs/>
                <w:sz w:val="18"/>
                <w:szCs w:val="18"/>
              </w:rPr>
              <w:t>1.9525</w:t>
            </w:r>
          </w:p>
        </w:tc>
        <w:tc>
          <w:tcPr>
            <w:tcW w:w="960" w:type="dxa"/>
            <w:shd w:val="clear" w:color="auto" w:fill="FFFFFF" w:themeFill="background1"/>
            <w:vAlign w:val="center"/>
          </w:tcPr>
          <w:p w14:paraId="13A623AA" w14:textId="77777777" w:rsidR="301840AD" w:rsidRPr="002F3F1C" w:rsidRDefault="301840AD" w:rsidP="301840AD">
            <w:pPr>
              <w:jc w:val="center"/>
              <w:rPr>
                <w:rFonts w:ascii="Times New Roman" w:hAnsi="Times New Roman" w:cs="Times New Roman"/>
                <w:i/>
                <w:iCs/>
                <w:sz w:val="18"/>
                <w:szCs w:val="18"/>
              </w:rPr>
            </w:pPr>
            <w:r w:rsidRPr="002F3F1C">
              <w:rPr>
                <w:rFonts w:ascii="Times New Roman" w:hAnsi="Times New Roman" w:cs="Times New Roman"/>
                <w:i/>
                <w:iCs/>
                <w:sz w:val="18"/>
                <w:szCs w:val="18"/>
              </w:rPr>
              <w:t>0.1847</w:t>
            </w:r>
          </w:p>
        </w:tc>
      </w:tr>
      <w:tr w:rsidR="301840AD" w:rsidRPr="002F3F1C" w14:paraId="00815DC2" w14:textId="77777777" w:rsidTr="301840AD">
        <w:trPr>
          <w:trHeight w:val="290"/>
        </w:trPr>
        <w:tc>
          <w:tcPr>
            <w:tcW w:w="1418" w:type="dxa"/>
            <w:shd w:val="clear" w:color="auto" w:fill="FFFFFF" w:themeFill="background1"/>
            <w:vAlign w:val="center"/>
          </w:tcPr>
          <w:p w14:paraId="49C96B67" w14:textId="335BF558" w:rsidR="301840AD" w:rsidRPr="002F3F1C" w:rsidRDefault="301840AD" w:rsidP="301840AD">
            <w:pPr>
              <w:jc w:val="center"/>
              <w:rPr>
                <w:rFonts w:ascii="Times New Roman" w:hAnsi="Times New Roman" w:cs="Times New Roman"/>
                <w:b/>
                <w:bCs/>
                <w:i/>
                <w:iCs/>
                <w:sz w:val="18"/>
                <w:szCs w:val="18"/>
              </w:rPr>
            </w:pPr>
            <w:r w:rsidRPr="002F3F1C">
              <w:rPr>
                <w:rFonts w:ascii="Times New Roman" w:eastAsia="Calibri" w:hAnsi="Times New Roman" w:cs="Times New Roman"/>
                <w:b/>
                <w:bCs/>
                <w:sz w:val="18"/>
                <w:szCs w:val="18"/>
                <w:lang w:eastAsia="en-US" w:bidi="ar-SA"/>
              </w:rPr>
              <w:t>KDQoL-36-24</w:t>
            </w:r>
          </w:p>
        </w:tc>
        <w:tc>
          <w:tcPr>
            <w:tcW w:w="850" w:type="dxa"/>
            <w:shd w:val="clear" w:color="auto" w:fill="FFFFFF" w:themeFill="background1"/>
            <w:vAlign w:val="center"/>
          </w:tcPr>
          <w:p w14:paraId="420A98DF" w14:textId="77777777" w:rsidR="301840AD" w:rsidRPr="002F3F1C" w:rsidRDefault="301840AD" w:rsidP="301840AD">
            <w:pPr>
              <w:jc w:val="center"/>
              <w:rPr>
                <w:rFonts w:ascii="Times New Roman" w:hAnsi="Times New Roman" w:cs="Times New Roman"/>
                <w:i/>
                <w:iCs/>
                <w:sz w:val="18"/>
                <w:szCs w:val="18"/>
              </w:rPr>
            </w:pPr>
            <w:r w:rsidRPr="002F3F1C">
              <w:rPr>
                <w:rFonts w:ascii="Times New Roman" w:hAnsi="Times New Roman" w:cs="Times New Roman"/>
                <w:i/>
                <w:iCs/>
                <w:sz w:val="18"/>
                <w:szCs w:val="18"/>
              </w:rPr>
              <w:t>0.9261</w:t>
            </w:r>
          </w:p>
        </w:tc>
        <w:tc>
          <w:tcPr>
            <w:tcW w:w="993" w:type="dxa"/>
            <w:shd w:val="clear" w:color="auto" w:fill="FFFFFF" w:themeFill="background1"/>
            <w:vAlign w:val="center"/>
          </w:tcPr>
          <w:p w14:paraId="50706119" w14:textId="77777777" w:rsidR="301840AD" w:rsidRPr="002F3F1C" w:rsidRDefault="301840AD" w:rsidP="301840AD">
            <w:pPr>
              <w:jc w:val="center"/>
              <w:rPr>
                <w:rFonts w:ascii="Times New Roman" w:hAnsi="Times New Roman" w:cs="Times New Roman"/>
                <w:i/>
                <w:iCs/>
                <w:sz w:val="18"/>
                <w:szCs w:val="18"/>
              </w:rPr>
            </w:pPr>
            <w:r w:rsidRPr="002F3F1C">
              <w:rPr>
                <w:rFonts w:ascii="Times New Roman" w:hAnsi="Times New Roman" w:cs="Times New Roman"/>
                <w:i/>
                <w:iCs/>
                <w:sz w:val="18"/>
                <w:szCs w:val="18"/>
              </w:rPr>
              <w:t>0</w:t>
            </w:r>
          </w:p>
        </w:tc>
        <w:tc>
          <w:tcPr>
            <w:tcW w:w="843" w:type="dxa"/>
            <w:shd w:val="clear" w:color="auto" w:fill="FFFFFF" w:themeFill="background1"/>
            <w:vAlign w:val="center"/>
          </w:tcPr>
          <w:p w14:paraId="445E5FFD" w14:textId="77777777" w:rsidR="301840AD" w:rsidRPr="002F3F1C" w:rsidRDefault="301840AD" w:rsidP="301840AD">
            <w:pPr>
              <w:jc w:val="center"/>
              <w:rPr>
                <w:rFonts w:ascii="Times New Roman" w:hAnsi="Times New Roman" w:cs="Times New Roman"/>
                <w:i/>
                <w:iCs/>
                <w:sz w:val="18"/>
                <w:szCs w:val="18"/>
              </w:rPr>
            </w:pPr>
            <w:r w:rsidRPr="002F3F1C">
              <w:rPr>
                <w:rFonts w:ascii="Times New Roman" w:hAnsi="Times New Roman" w:cs="Times New Roman"/>
                <w:i/>
                <w:iCs/>
                <w:sz w:val="18"/>
                <w:szCs w:val="18"/>
              </w:rPr>
              <w:t>0.6405</w:t>
            </w:r>
          </w:p>
        </w:tc>
        <w:tc>
          <w:tcPr>
            <w:tcW w:w="960" w:type="dxa"/>
            <w:shd w:val="clear" w:color="auto" w:fill="FFFFFF" w:themeFill="background1"/>
            <w:vAlign w:val="center"/>
          </w:tcPr>
          <w:p w14:paraId="3B007E6C" w14:textId="77777777" w:rsidR="301840AD" w:rsidRPr="002F3F1C" w:rsidRDefault="301840AD" w:rsidP="301840AD">
            <w:pPr>
              <w:jc w:val="center"/>
              <w:rPr>
                <w:rFonts w:ascii="Times New Roman" w:hAnsi="Times New Roman" w:cs="Times New Roman"/>
                <w:i/>
                <w:iCs/>
                <w:sz w:val="18"/>
                <w:szCs w:val="18"/>
              </w:rPr>
            </w:pPr>
            <w:r w:rsidRPr="002F3F1C">
              <w:rPr>
                <w:rFonts w:ascii="Times New Roman" w:hAnsi="Times New Roman" w:cs="Times New Roman"/>
                <w:i/>
                <w:iCs/>
                <w:sz w:val="18"/>
                <w:szCs w:val="18"/>
              </w:rPr>
              <w:t>0</w:t>
            </w:r>
          </w:p>
        </w:tc>
        <w:tc>
          <w:tcPr>
            <w:tcW w:w="960" w:type="dxa"/>
            <w:shd w:val="clear" w:color="auto" w:fill="FFFFFF" w:themeFill="background1"/>
            <w:vAlign w:val="center"/>
          </w:tcPr>
          <w:p w14:paraId="39DEA08F" w14:textId="77777777" w:rsidR="301840AD" w:rsidRPr="002F3F1C" w:rsidRDefault="301840AD" w:rsidP="301840AD">
            <w:pPr>
              <w:jc w:val="center"/>
              <w:rPr>
                <w:rFonts w:ascii="Times New Roman" w:hAnsi="Times New Roman" w:cs="Times New Roman"/>
                <w:i/>
                <w:iCs/>
                <w:sz w:val="18"/>
                <w:szCs w:val="18"/>
              </w:rPr>
            </w:pPr>
            <w:r w:rsidRPr="002F3F1C">
              <w:rPr>
                <w:rFonts w:ascii="Times New Roman" w:hAnsi="Times New Roman" w:cs="Times New Roman"/>
                <w:i/>
                <w:iCs/>
                <w:sz w:val="18"/>
                <w:szCs w:val="18"/>
              </w:rPr>
              <w:t>4.1576</w:t>
            </w:r>
          </w:p>
        </w:tc>
        <w:tc>
          <w:tcPr>
            <w:tcW w:w="960" w:type="dxa"/>
            <w:shd w:val="clear" w:color="auto" w:fill="FFFFFF" w:themeFill="background1"/>
            <w:vAlign w:val="center"/>
          </w:tcPr>
          <w:p w14:paraId="4BF386A4" w14:textId="77777777" w:rsidR="301840AD" w:rsidRPr="002F3F1C" w:rsidRDefault="301840AD" w:rsidP="301840AD">
            <w:pPr>
              <w:jc w:val="center"/>
              <w:rPr>
                <w:rFonts w:ascii="Times New Roman" w:hAnsi="Times New Roman" w:cs="Times New Roman"/>
                <w:i/>
                <w:iCs/>
                <w:sz w:val="18"/>
                <w:szCs w:val="18"/>
              </w:rPr>
            </w:pPr>
            <w:r w:rsidRPr="002F3F1C">
              <w:rPr>
                <w:rFonts w:ascii="Times New Roman" w:hAnsi="Times New Roman" w:cs="Times New Roman"/>
                <w:i/>
                <w:iCs/>
                <w:sz w:val="18"/>
                <w:szCs w:val="18"/>
              </w:rPr>
              <w:t>2.9993</w:t>
            </w:r>
          </w:p>
        </w:tc>
        <w:tc>
          <w:tcPr>
            <w:tcW w:w="960" w:type="dxa"/>
            <w:shd w:val="clear" w:color="auto" w:fill="FFFFFF" w:themeFill="background1"/>
            <w:vAlign w:val="center"/>
          </w:tcPr>
          <w:p w14:paraId="3B37E5C0" w14:textId="77777777" w:rsidR="301840AD" w:rsidRPr="002F3F1C" w:rsidRDefault="301840AD" w:rsidP="301840AD">
            <w:pPr>
              <w:jc w:val="center"/>
              <w:rPr>
                <w:rFonts w:ascii="Times New Roman" w:hAnsi="Times New Roman" w:cs="Times New Roman"/>
                <w:i/>
                <w:iCs/>
                <w:sz w:val="18"/>
                <w:szCs w:val="18"/>
              </w:rPr>
            </w:pPr>
            <w:r w:rsidRPr="002F3F1C">
              <w:rPr>
                <w:rFonts w:ascii="Times New Roman" w:hAnsi="Times New Roman" w:cs="Times New Roman"/>
                <w:i/>
                <w:iCs/>
                <w:sz w:val="18"/>
                <w:szCs w:val="18"/>
              </w:rPr>
              <w:t>1.8892</w:t>
            </w:r>
          </w:p>
        </w:tc>
        <w:tc>
          <w:tcPr>
            <w:tcW w:w="960" w:type="dxa"/>
            <w:shd w:val="clear" w:color="auto" w:fill="FFFFFF" w:themeFill="background1"/>
            <w:vAlign w:val="center"/>
          </w:tcPr>
          <w:p w14:paraId="72E8DBFC" w14:textId="77777777" w:rsidR="301840AD" w:rsidRPr="002F3F1C" w:rsidRDefault="301840AD" w:rsidP="301840AD">
            <w:pPr>
              <w:jc w:val="center"/>
              <w:rPr>
                <w:rFonts w:ascii="Times New Roman" w:hAnsi="Times New Roman" w:cs="Times New Roman"/>
                <w:i/>
                <w:iCs/>
                <w:sz w:val="18"/>
                <w:szCs w:val="18"/>
              </w:rPr>
            </w:pPr>
            <w:r w:rsidRPr="002F3F1C">
              <w:rPr>
                <w:rFonts w:ascii="Times New Roman" w:hAnsi="Times New Roman" w:cs="Times New Roman"/>
                <w:i/>
                <w:iCs/>
                <w:sz w:val="18"/>
                <w:szCs w:val="18"/>
              </w:rPr>
              <w:t>0.5997</w:t>
            </w:r>
          </w:p>
        </w:tc>
      </w:tr>
      <w:tr w:rsidR="301840AD" w:rsidRPr="002F3F1C" w14:paraId="42CCD042" w14:textId="77777777" w:rsidTr="301840AD">
        <w:trPr>
          <w:trHeight w:val="290"/>
        </w:trPr>
        <w:tc>
          <w:tcPr>
            <w:tcW w:w="1418" w:type="dxa"/>
            <w:shd w:val="clear" w:color="auto" w:fill="FFFFFF" w:themeFill="background1"/>
            <w:vAlign w:val="center"/>
          </w:tcPr>
          <w:p w14:paraId="72DC81C8" w14:textId="516D8B7E" w:rsidR="301840AD" w:rsidRPr="002F3F1C" w:rsidRDefault="301840AD" w:rsidP="301840AD">
            <w:pPr>
              <w:jc w:val="center"/>
              <w:rPr>
                <w:rFonts w:ascii="Times New Roman" w:hAnsi="Times New Roman" w:cs="Times New Roman"/>
                <w:b/>
                <w:bCs/>
                <w:i/>
                <w:iCs/>
                <w:sz w:val="18"/>
                <w:szCs w:val="18"/>
              </w:rPr>
            </w:pPr>
            <w:r w:rsidRPr="002F3F1C">
              <w:rPr>
                <w:rFonts w:ascii="Times New Roman" w:eastAsia="Calibri" w:hAnsi="Times New Roman" w:cs="Times New Roman"/>
                <w:b/>
                <w:bCs/>
                <w:sz w:val="18"/>
                <w:szCs w:val="18"/>
                <w:lang w:eastAsia="en-US" w:bidi="ar-SA"/>
              </w:rPr>
              <w:t>KDQoL-36-25</w:t>
            </w:r>
          </w:p>
        </w:tc>
        <w:tc>
          <w:tcPr>
            <w:tcW w:w="850" w:type="dxa"/>
            <w:shd w:val="clear" w:color="auto" w:fill="FFFFFF" w:themeFill="background1"/>
            <w:vAlign w:val="center"/>
          </w:tcPr>
          <w:p w14:paraId="422551E0" w14:textId="77777777" w:rsidR="301840AD" w:rsidRPr="002F3F1C" w:rsidRDefault="301840AD" w:rsidP="301840AD">
            <w:pPr>
              <w:jc w:val="center"/>
              <w:rPr>
                <w:rFonts w:ascii="Times New Roman" w:hAnsi="Times New Roman" w:cs="Times New Roman"/>
                <w:i/>
                <w:iCs/>
                <w:sz w:val="18"/>
                <w:szCs w:val="18"/>
              </w:rPr>
            </w:pPr>
            <w:r w:rsidRPr="002F3F1C">
              <w:rPr>
                <w:rFonts w:ascii="Times New Roman" w:hAnsi="Times New Roman" w:cs="Times New Roman"/>
                <w:i/>
                <w:iCs/>
                <w:sz w:val="18"/>
                <w:szCs w:val="18"/>
              </w:rPr>
              <w:t>1.6906</w:t>
            </w:r>
          </w:p>
        </w:tc>
        <w:tc>
          <w:tcPr>
            <w:tcW w:w="993" w:type="dxa"/>
            <w:shd w:val="clear" w:color="auto" w:fill="FFFFFF" w:themeFill="background1"/>
            <w:vAlign w:val="center"/>
          </w:tcPr>
          <w:p w14:paraId="52828246" w14:textId="77777777" w:rsidR="301840AD" w:rsidRPr="002F3F1C" w:rsidRDefault="301840AD" w:rsidP="301840AD">
            <w:pPr>
              <w:jc w:val="center"/>
              <w:rPr>
                <w:rFonts w:ascii="Times New Roman" w:hAnsi="Times New Roman" w:cs="Times New Roman"/>
                <w:i/>
                <w:iCs/>
                <w:sz w:val="18"/>
                <w:szCs w:val="18"/>
              </w:rPr>
            </w:pPr>
            <w:r w:rsidRPr="002F3F1C">
              <w:rPr>
                <w:rFonts w:ascii="Times New Roman" w:hAnsi="Times New Roman" w:cs="Times New Roman"/>
                <w:i/>
                <w:iCs/>
                <w:sz w:val="18"/>
                <w:szCs w:val="18"/>
              </w:rPr>
              <w:t>0</w:t>
            </w:r>
          </w:p>
        </w:tc>
        <w:tc>
          <w:tcPr>
            <w:tcW w:w="843" w:type="dxa"/>
            <w:shd w:val="clear" w:color="auto" w:fill="FFFFFF" w:themeFill="background1"/>
            <w:vAlign w:val="center"/>
          </w:tcPr>
          <w:p w14:paraId="005B2326" w14:textId="77777777" w:rsidR="301840AD" w:rsidRPr="002F3F1C" w:rsidRDefault="301840AD" w:rsidP="301840AD">
            <w:pPr>
              <w:jc w:val="center"/>
              <w:rPr>
                <w:rFonts w:ascii="Times New Roman" w:hAnsi="Times New Roman" w:cs="Times New Roman"/>
                <w:i/>
                <w:iCs/>
                <w:sz w:val="18"/>
                <w:szCs w:val="18"/>
              </w:rPr>
            </w:pPr>
            <w:r w:rsidRPr="002F3F1C">
              <w:rPr>
                <w:rFonts w:ascii="Times New Roman" w:hAnsi="Times New Roman" w:cs="Times New Roman"/>
                <w:i/>
                <w:iCs/>
                <w:sz w:val="18"/>
                <w:szCs w:val="18"/>
              </w:rPr>
              <w:t>0.8712</w:t>
            </w:r>
          </w:p>
        </w:tc>
        <w:tc>
          <w:tcPr>
            <w:tcW w:w="960" w:type="dxa"/>
            <w:shd w:val="clear" w:color="auto" w:fill="FFFFFF" w:themeFill="background1"/>
            <w:vAlign w:val="center"/>
          </w:tcPr>
          <w:p w14:paraId="18D24B42" w14:textId="77777777" w:rsidR="301840AD" w:rsidRPr="002F3F1C" w:rsidRDefault="301840AD" w:rsidP="301840AD">
            <w:pPr>
              <w:jc w:val="center"/>
              <w:rPr>
                <w:rFonts w:ascii="Times New Roman" w:hAnsi="Times New Roman" w:cs="Times New Roman"/>
                <w:i/>
                <w:iCs/>
                <w:sz w:val="18"/>
                <w:szCs w:val="18"/>
              </w:rPr>
            </w:pPr>
            <w:r w:rsidRPr="002F3F1C">
              <w:rPr>
                <w:rFonts w:ascii="Times New Roman" w:hAnsi="Times New Roman" w:cs="Times New Roman"/>
                <w:i/>
                <w:iCs/>
                <w:sz w:val="18"/>
                <w:szCs w:val="18"/>
              </w:rPr>
              <w:t>0</w:t>
            </w:r>
          </w:p>
        </w:tc>
        <w:tc>
          <w:tcPr>
            <w:tcW w:w="960" w:type="dxa"/>
            <w:shd w:val="clear" w:color="auto" w:fill="FFFFFF" w:themeFill="background1"/>
            <w:vAlign w:val="center"/>
          </w:tcPr>
          <w:p w14:paraId="31CC594D" w14:textId="77777777" w:rsidR="301840AD" w:rsidRPr="002F3F1C" w:rsidRDefault="301840AD" w:rsidP="301840AD">
            <w:pPr>
              <w:jc w:val="center"/>
              <w:rPr>
                <w:rFonts w:ascii="Times New Roman" w:hAnsi="Times New Roman" w:cs="Times New Roman"/>
                <w:i/>
                <w:iCs/>
                <w:sz w:val="18"/>
                <w:szCs w:val="18"/>
              </w:rPr>
            </w:pPr>
            <w:r w:rsidRPr="002F3F1C">
              <w:rPr>
                <w:rFonts w:ascii="Times New Roman" w:hAnsi="Times New Roman" w:cs="Times New Roman"/>
                <w:i/>
                <w:iCs/>
                <w:sz w:val="18"/>
                <w:szCs w:val="18"/>
              </w:rPr>
              <w:t>4.1672</w:t>
            </w:r>
          </w:p>
        </w:tc>
        <w:tc>
          <w:tcPr>
            <w:tcW w:w="960" w:type="dxa"/>
            <w:shd w:val="clear" w:color="auto" w:fill="FFFFFF" w:themeFill="background1"/>
            <w:vAlign w:val="center"/>
          </w:tcPr>
          <w:p w14:paraId="439BCF02" w14:textId="77777777" w:rsidR="301840AD" w:rsidRPr="002F3F1C" w:rsidRDefault="301840AD" w:rsidP="301840AD">
            <w:pPr>
              <w:jc w:val="center"/>
              <w:rPr>
                <w:rFonts w:ascii="Times New Roman" w:hAnsi="Times New Roman" w:cs="Times New Roman"/>
                <w:i/>
                <w:iCs/>
                <w:sz w:val="18"/>
                <w:szCs w:val="18"/>
              </w:rPr>
            </w:pPr>
            <w:r w:rsidRPr="002F3F1C">
              <w:rPr>
                <w:rFonts w:ascii="Times New Roman" w:hAnsi="Times New Roman" w:cs="Times New Roman"/>
                <w:i/>
                <w:iCs/>
                <w:sz w:val="18"/>
                <w:szCs w:val="18"/>
              </w:rPr>
              <w:t>2.3810</w:t>
            </w:r>
          </w:p>
        </w:tc>
        <w:tc>
          <w:tcPr>
            <w:tcW w:w="960" w:type="dxa"/>
            <w:shd w:val="clear" w:color="auto" w:fill="FFFFFF" w:themeFill="background1"/>
            <w:vAlign w:val="center"/>
          </w:tcPr>
          <w:p w14:paraId="1F279177" w14:textId="77777777" w:rsidR="301840AD" w:rsidRPr="002F3F1C" w:rsidRDefault="301840AD" w:rsidP="301840AD">
            <w:pPr>
              <w:jc w:val="center"/>
              <w:rPr>
                <w:rFonts w:ascii="Times New Roman" w:hAnsi="Times New Roman" w:cs="Times New Roman"/>
                <w:i/>
                <w:iCs/>
                <w:sz w:val="18"/>
                <w:szCs w:val="18"/>
              </w:rPr>
            </w:pPr>
            <w:r w:rsidRPr="002F3F1C">
              <w:rPr>
                <w:rFonts w:ascii="Times New Roman" w:hAnsi="Times New Roman" w:cs="Times New Roman"/>
                <w:i/>
                <w:iCs/>
                <w:sz w:val="18"/>
                <w:szCs w:val="18"/>
              </w:rPr>
              <w:t>0.9412</w:t>
            </w:r>
          </w:p>
        </w:tc>
        <w:tc>
          <w:tcPr>
            <w:tcW w:w="960" w:type="dxa"/>
            <w:shd w:val="clear" w:color="auto" w:fill="FFFFFF" w:themeFill="background1"/>
            <w:vAlign w:val="center"/>
          </w:tcPr>
          <w:p w14:paraId="07A7268A" w14:textId="77777777" w:rsidR="301840AD" w:rsidRPr="002F3F1C" w:rsidRDefault="301840AD" w:rsidP="301840AD">
            <w:pPr>
              <w:jc w:val="center"/>
              <w:rPr>
                <w:rFonts w:ascii="Times New Roman" w:hAnsi="Times New Roman" w:cs="Times New Roman"/>
                <w:i/>
                <w:iCs/>
                <w:sz w:val="18"/>
                <w:szCs w:val="18"/>
              </w:rPr>
            </w:pPr>
            <w:r w:rsidRPr="002F3F1C">
              <w:rPr>
                <w:rFonts w:ascii="Times New Roman" w:hAnsi="Times New Roman" w:cs="Times New Roman"/>
                <w:i/>
                <w:iCs/>
                <w:sz w:val="18"/>
                <w:szCs w:val="18"/>
              </w:rPr>
              <w:t>-1.0755</w:t>
            </w:r>
          </w:p>
        </w:tc>
      </w:tr>
      <w:tr w:rsidR="301840AD" w:rsidRPr="002F3F1C" w14:paraId="2B8398EA" w14:textId="77777777" w:rsidTr="301840AD">
        <w:trPr>
          <w:trHeight w:val="290"/>
        </w:trPr>
        <w:tc>
          <w:tcPr>
            <w:tcW w:w="1418" w:type="dxa"/>
            <w:shd w:val="clear" w:color="auto" w:fill="FFFFFF" w:themeFill="background1"/>
            <w:vAlign w:val="center"/>
          </w:tcPr>
          <w:p w14:paraId="0ADD8014" w14:textId="31AF0C72" w:rsidR="301840AD" w:rsidRPr="002F3F1C" w:rsidRDefault="301840AD" w:rsidP="301840AD">
            <w:pPr>
              <w:jc w:val="center"/>
              <w:rPr>
                <w:rFonts w:ascii="Times New Roman" w:hAnsi="Times New Roman" w:cs="Times New Roman"/>
                <w:b/>
                <w:bCs/>
                <w:i/>
                <w:iCs/>
                <w:sz w:val="18"/>
                <w:szCs w:val="18"/>
              </w:rPr>
            </w:pPr>
            <w:r w:rsidRPr="002F3F1C">
              <w:rPr>
                <w:rFonts w:ascii="Times New Roman" w:eastAsia="Calibri" w:hAnsi="Times New Roman" w:cs="Times New Roman"/>
                <w:b/>
                <w:bCs/>
                <w:sz w:val="18"/>
                <w:szCs w:val="18"/>
                <w:lang w:eastAsia="en-US" w:bidi="ar-SA"/>
              </w:rPr>
              <w:t>KDQoL-36-26</w:t>
            </w:r>
          </w:p>
        </w:tc>
        <w:tc>
          <w:tcPr>
            <w:tcW w:w="850" w:type="dxa"/>
            <w:shd w:val="clear" w:color="auto" w:fill="FFFFFF" w:themeFill="background1"/>
            <w:vAlign w:val="center"/>
          </w:tcPr>
          <w:p w14:paraId="2CCDFFDD" w14:textId="77777777" w:rsidR="301840AD" w:rsidRPr="002F3F1C" w:rsidRDefault="301840AD" w:rsidP="301840AD">
            <w:pPr>
              <w:jc w:val="center"/>
              <w:rPr>
                <w:rFonts w:ascii="Times New Roman" w:hAnsi="Times New Roman" w:cs="Times New Roman"/>
                <w:i/>
                <w:iCs/>
                <w:sz w:val="18"/>
                <w:szCs w:val="18"/>
              </w:rPr>
            </w:pPr>
            <w:r w:rsidRPr="002F3F1C">
              <w:rPr>
                <w:rFonts w:ascii="Times New Roman" w:hAnsi="Times New Roman" w:cs="Times New Roman"/>
                <w:i/>
                <w:iCs/>
                <w:sz w:val="18"/>
                <w:szCs w:val="18"/>
              </w:rPr>
              <w:t>0.8881</w:t>
            </w:r>
          </w:p>
        </w:tc>
        <w:tc>
          <w:tcPr>
            <w:tcW w:w="993" w:type="dxa"/>
            <w:shd w:val="clear" w:color="auto" w:fill="FFFFFF" w:themeFill="background1"/>
            <w:vAlign w:val="center"/>
          </w:tcPr>
          <w:p w14:paraId="56CA1064" w14:textId="77777777" w:rsidR="301840AD" w:rsidRPr="002F3F1C" w:rsidRDefault="301840AD" w:rsidP="301840AD">
            <w:pPr>
              <w:jc w:val="center"/>
              <w:rPr>
                <w:rFonts w:ascii="Times New Roman" w:hAnsi="Times New Roman" w:cs="Times New Roman"/>
                <w:i/>
                <w:iCs/>
                <w:sz w:val="18"/>
                <w:szCs w:val="18"/>
              </w:rPr>
            </w:pPr>
            <w:r w:rsidRPr="002F3F1C">
              <w:rPr>
                <w:rFonts w:ascii="Times New Roman" w:hAnsi="Times New Roman" w:cs="Times New Roman"/>
                <w:i/>
                <w:iCs/>
                <w:sz w:val="18"/>
                <w:szCs w:val="18"/>
              </w:rPr>
              <w:t>0</w:t>
            </w:r>
          </w:p>
        </w:tc>
        <w:tc>
          <w:tcPr>
            <w:tcW w:w="843" w:type="dxa"/>
            <w:shd w:val="clear" w:color="auto" w:fill="FFFFFF" w:themeFill="background1"/>
            <w:vAlign w:val="center"/>
          </w:tcPr>
          <w:p w14:paraId="7AA3123D" w14:textId="77777777" w:rsidR="301840AD" w:rsidRPr="002F3F1C" w:rsidRDefault="301840AD" w:rsidP="301840AD">
            <w:pPr>
              <w:jc w:val="center"/>
              <w:rPr>
                <w:rFonts w:ascii="Times New Roman" w:hAnsi="Times New Roman" w:cs="Times New Roman"/>
                <w:i/>
                <w:iCs/>
                <w:sz w:val="18"/>
                <w:szCs w:val="18"/>
              </w:rPr>
            </w:pPr>
            <w:r w:rsidRPr="002F3F1C">
              <w:rPr>
                <w:rFonts w:ascii="Times New Roman" w:hAnsi="Times New Roman" w:cs="Times New Roman"/>
                <w:i/>
                <w:iCs/>
                <w:sz w:val="18"/>
                <w:szCs w:val="18"/>
              </w:rPr>
              <w:t>1.1198</w:t>
            </w:r>
          </w:p>
        </w:tc>
        <w:tc>
          <w:tcPr>
            <w:tcW w:w="960" w:type="dxa"/>
            <w:shd w:val="clear" w:color="auto" w:fill="FFFFFF" w:themeFill="background1"/>
            <w:vAlign w:val="center"/>
          </w:tcPr>
          <w:p w14:paraId="716AF721" w14:textId="77777777" w:rsidR="301840AD" w:rsidRPr="002F3F1C" w:rsidRDefault="301840AD" w:rsidP="301840AD">
            <w:pPr>
              <w:jc w:val="center"/>
              <w:rPr>
                <w:rFonts w:ascii="Times New Roman" w:hAnsi="Times New Roman" w:cs="Times New Roman"/>
                <w:i/>
                <w:iCs/>
                <w:sz w:val="18"/>
                <w:szCs w:val="18"/>
              </w:rPr>
            </w:pPr>
            <w:r w:rsidRPr="002F3F1C">
              <w:rPr>
                <w:rFonts w:ascii="Times New Roman" w:hAnsi="Times New Roman" w:cs="Times New Roman"/>
                <w:i/>
                <w:iCs/>
                <w:sz w:val="18"/>
                <w:szCs w:val="18"/>
              </w:rPr>
              <w:t>0</w:t>
            </w:r>
          </w:p>
        </w:tc>
        <w:tc>
          <w:tcPr>
            <w:tcW w:w="960" w:type="dxa"/>
            <w:shd w:val="clear" w:color="auto" w:fill="FFFFFF" w:themeFill="background1"/>
            <w:vAlign w:val="center"/>
          </w:tcPr>
          <w:p w14:paraId="32D01E86" w14:textId="77777777" w:rsidR="301840AD" w:rsidRPr="002F3F1C" w:rsidRDefault="301840AD" w:rsidP="301840AD">
            <w:pPr>
              <w:jc w:val="center"/>
              <w:rPr>
                <w:rFonts w:ascii="Times New Roman" w:hAnsi="Times New Roman" w:cs="Times New Roman"/>
                <w:i/>
                <w:iCs/>
                <w:sz w:val="18"/>
                <w:szCs w:val="18"/>
              </w:rPr>
            </w:pPr>
            <w:r w:rsidRPr="002F3F1C">
              <w:rPr>
                <w:rFonts w:ascii="Times New Roman" w:hAnsi="Times New Roman" w:cs="Times New Roman"/>
                <w:i/>
                <w:iCs/>
                <w:sz w:val="18"/>
                <w:szCs w:val="18"/>
              </w:rPr>
              <w:t>4.4604</w:t>
            </w:r>
          </w:p>
        </w:tc>
        <w:tc>
          <w:tcPr>
            <w:tcW w:w="960" w:type="dxa"/>
            <w:shd w:val="clear" w:color="auto" w:fill="FFFFFF" w:themeFill="background1"/>
            <w:vAlign w:val="center"/>
          </w:tcPr>
          <w:p w14:paraId="21400981" w14:textId="77777777" w:rsidR="301840AD" w:rsidRPr="002F3F1C" w:rsidRDefault="301840AD" w:rsidP="301840AD">
            <w:pPr>
              <w:jc w:val="center"/>
              <w:rPr>
                <w:rFonts w:ascii="Times New Roman" w:hAnsi="Times New Roman" w:cs="Times New Roman"/>
                <w:i/>
                <w:iCs/>
                <w:sz w:val="18"/>
                <w:szCs w:val="18"/>
              </w:rPr>
            </w:pPr>
            <w:r w:rsidRPr="002F3F1C">
              <w:rPr>
                <w:rFonts w:ascii="Times New Roman" w:hAnsi="Times New Roman" w:cs="Times New Roman"/>
                <w:i/>
                <w:iCs/>
                <w:sz w:val="18"/>
                <w:szCs w:val="18"/>
              </w:rPr>
              <w:t>2.8208</w:t>
            </w:r>
          </w:p>
        </w:tc>
        <w:tc>
          <w:tcPr>
            <w:tcW w:w="960" w:type="dxa"/>
            <w:shd w:val="clear" w:color="auto" w:fill="FFFFFF" w:themeFill="background1"/>
            <w:vAlign w:val="center"/>
          </w:tcPr>
          <w:p w14:paraId="2002EE12" w14:textId="77777777" w:rsidR="301840AD" w:rsidRPr="002F3F1C" w:rsidRDefault="301840AD" w:rsidP="301840AD">
            <w:pPr>
              <w:jc w:val="center"/>
              <w:rPr>
                <w:rFonts w:ascii="Times New Roman" w:hAnsi="Times New Roman" w:cs="Times New Roman"/>
                <w:i/>
                <w:iCs/>
                <w:sz w:val="18"/>
                <w:szCs w:val="18"/>
              </w:rPr>
            </w:pPr>
            <w:r w:rsidRPr="002F3F1C">
              <w:rPr>
                <w:rFonts w:ascii="Times New Roman" w:hAnsi="Times New Roman" w:cs="Times New Roman"/>
                <w:i/>
                <w:iCs/>
                <w:sz w:val="18"/>
                <w:szCs w:val="18"/>
              </w:rPr>
              <w:t>1.6297</w:t>
            </w:r>
          </w:p>
        </w:tc>
        <w:tc>
          <w:tcPr>
            <w:tcW w:w="960" w:type="dxa"/>
            <w:shd w:val="clear" w:color="auto" w:fill="FFFFFF" w:themeFill="background1"/>
            <w:vAlign w:val="center"/>
          </w:tcPr>
          <w:p w14:paraId="72421DDD" w14:textId="77777777" w:rsidR="301840AD" w:rsidRPr="002F3F1C" w:rsidRDefault="301840AD" w:rsidP="301840AD">
            <w:pPr>
              <w:jc w:val="center"/>
              <w:rPr>
                <w:rFonts w:ascii="Times New Roman" w:hAnsi="Times New Roman" w:cs="Times New Roman"/>
                <w:i/>
                <w:iCs/>
                <w:sz w:val="18"/>
                <w:szCs w:val="18"/>
              </w:rPr>
            </w:pPr>
            <w:r w:rsidRPr="002F3F1C">
              <w:rPr>
                <w:rFonts w:ascii="Times New Roman" w:hAnsi="Times New Roman" w:cs="Times New Roman"/>
                <w:i/>
                <w:iCs/>
                <w:sz w:val="18"/>
                <w:szCs w:val="18"/>
              </w:rPr>
              <w:t>0.0124</w:t>
            </w:r>
          </w:p>
        </w:tc>
      </w:tr>
      <w:tr w:rsidR="301840AD" w:rsidRPr="002F3F1C" w14:paraId="5FB4373C" w14:textId="77777777" w:rsidTr="301840AD">
        <w:trPr>
          <w:trHeight w:val="290"/>
        </w:trPr>
        <w:tc>
          <w:tcPr>
            <w:tcW w:w="1418" w:type="dxa"/>
            <w:shd w:val="clear" w:color="auto" w:fill="FFFFFF" w:themeFill="background1"/>
            <w:vAlign w:val="center"/>
          </w:tcPr>
          <w:p w14:paraId="14BE94C4" w14:textId="17E2581E" w:rsidR="301840AD" w:rsidRPr="002F3F1C" w:rsidRDefault="301840AD" w:rsidP="301840AD">
            <w:pPr>
              <w:jc w:val="center"/>
              <w:rPr>
                <w:rFonts w:ascii="Times New Roman" w:hAnsi="Times New Roman" w:cs="Times New Roman"/>
                <w:b/>
                <w:bCs/>
                <w:i/>
                <w:iCs/>
                <w:sz w:val="18"/>
                <w:szCs w:val="18"/>
              </w:rPr>
            </w:pPr>
            <w:r w:rsidRPr="002F3F1C">
              <w:rPr>
                <w:rFonts w:ascii="Times New Roman" w:eastAsia="Calibri" w:hAnsi="Times New Roman" w:cs="Times New Roman"/>
                <w:b/>
                <w:bCs/>
                <w:sz w:val="18"/>
                <w:szCs w:val="18"/>
                <w:lang w:eastAsia="en-US" w:bidi="ar-SA"/>
              </w:rPr>
              <w:t>KDQoL-36-27</w:t>
            </w:r>
          </w:p>
        </w:tc>
        <w:tc>
          <w:tcPr>
            <w:tcW w:w="850" w:type="dxa"/>
            <w:shd w:val="clear" w:color="auto" w:fill="FFFFFF" w:themeFill="background1"/>
            <w:vAlign w:val="center"/>
          </w:tcPr>
          <w:p w14:paraId="51254DA0" w14:textId="77777777" w:rsidR="301840AD" w:rsidRPr="002F3F1C" w:rsidRDefault="301840AD" w:rsidP="301840AD">
            <w:pPr>
              <w:jc w:val="center"/>
              <w:rPr>
                <w:rFonts w:ascii="Times New Roman" w:hAnsi="Times New Roman" w:cs="Times New Roman"/>
                <w:i/>
                <w:iCs/>
                <w:sz w:val="18"/>
                <w:szCs w:val="18"/>
              </w:rPr>
            </w:pPr>
            <w:r w:rsidRPr="002F3F1C">
              <w:rPr>
                <w:rFonts w:ascii="Times New Roman" w:hAnsi="Times New Roman" w:cs="Times New Roman"/>
                <w:i/>
                <w:iCs/>
                <w:sz w:val="18"/>
                <w:szCs w:val="18"/>
              </w:rPr>
              <w:t>1.1739</w:t>
            </w:r>
          </w:p>
        </w:tc>
        <w:tc>
          <w:tcPr>
            <w:tcW w:w="993" w:type="dxa"/>
            <w:shd w:val="clear" w:color="auto" w:fill="FFFFFF" w:themeFill="background1"/>
            <w:vAlign w:val="center"/>
          </w:tcPr>
          <w:p w14:paraId="4228E24B" w14:textId="77777777" w:rsidR="301840AD" w:rsidRPr="002F3F1C" w:rsidRDefault="301840AD" w:rsidP="301840AD">
            <w:pPr>
              <w:jc w:val="center"/>
              <w:rPr>
                <w:rFonts w:ascii="Times New Roman" w:hAnsi="Times New Roman" w:cs="Times New Roman"/>
                <w:i/>
                <w:iCs/>
                <w:sz w:val="18"/>
                <w:szCs w:val="18"/>
              </w:rPr>
            </w:pPr>
            <w:r w:rsidRPr="002F3F1C">
              <w:rPr>
                <w:rFonts w:ascii="Times New Roman" w:hAnsi="Times New Roman" w:cs="Times New Roman"/>
                <w:i/>
                <w:iCs/>
                <w:sz w:val="18"/>
                <w:szCs w:val="18"/>
              </w:rPr>
              <w:t>0</w:t>
            </w:r>
          </w:p>
        </w:tc>
        <w:tc>
          <w:tcPr>
            <w:tcW w:w="843" w:type="dxa"/>
            <w:shd w:val="clear" w:color="auto" w:fill="FFFFFF" w:themeFill="background1"/>
            <w:vAlign w:val="center"/>
          </w:tcPr>
          <w:p w14:paraId="3721598F" w14:textId="77777777" w:rsidR="301840AD" w:rsidRPr="002F3F1C" w:rsidRDefault="301840AD" w:rsidP="301840AD">
            <w:pPr>
              <w:jc w:val="center"/>
              <w:rPr>
                <w:rFonts w:ascii="Times New Roman" w:hAnsi="Times New Roman" w:cs="Times New Roman"/>
                <w:i/>
                <w:iCs/>
                <w:sz w:val="18"/>
                <w:szCs w:val="18"/>
              </w:rPr>
            </w:pPr>
            <w:r w:rsidRPr="002F3F1C">
              <w:rPr>
                <w:rFonts w:ascii="Times New Roman" w:hAnsi="Times New Roman" w:cs="Times New Roman"/>
                <w:i/>
                <w:iCs/>
                <w:sz w:val="18"/>
                <w:szCs w:val="18"/>
              </w:rPr>
              <w:t>0.8875</w:t>
            </w:r>
          </w:p>
        </w:tc>
        <w:tc>
          <w:tcPr>
            <w:tcW w:w="960" w:type="dxa"/>
            <w:shd w:val="clear" w:color="auto" w:fill="FFFFFF" w:themeFill="background1"/>
            <w:vAlign w:val="center"/>
          </w:tcPr>
          <w:p w14:paraId="41B59565" w14:textId="77777777" w:rsidR="301840AD" w:rsidRPr="002F3F1C" w:rsidRDefault="301840AD" w:rsidP="301840AD">
            <w:pPr>
              <w:jc w:val="center"/>
              <w:rPr>
                <w:rFonts w:ascii="Times New Roman" w:hAnsi="Times New Roman" w:cs="Times New Roman"/>
                <w:i/>
                <w:iCs/>
                <w:sz w:val="18"/>
                <w:szCs w:val="18"/>
              </w:rPr>
            </w:pPr>
            <w:r w:rsidRPr="002F3F1C">
              <w:rPr>
                <w:rFonts w:ascii="Times New Roman" w:hAnsi="Times New Roman" w:cs="Times New Roman"/>
                <w:i/>
                <w:iCs/>
                <w:sz w:val="18"/>
                <w:szCs w:val="18"/>
              </w:rPr>
              <w:t>0</w:t>
            </w:r>
          </w:p>
        </w:tc>
        <w:tc>
          <w:tcPr>
            <w:tcW w:w="960" w:type="dxa"/>
            <w:shd w:val="clear" w:color="auto" w:fill="FFFFFF" w:themeFill="background1"/>
            <w:vAlign w:val="center"/>
          </w:tcPr>
          <w:p w14:paraId="0AC2D4C6" w14:textId="77777777" w:rsidR="301840AD" w:rsidRPr="002F3F1C" w:rsidRDefault="301840AD" w:rsidP="301840AD">
            <w:pPr>
              <w:jc w:val="center"/>
              <w:rPr>
                <w:rFonts w:ascii="Times New Roman" w:hAnsi="Times New Roman" w:cs="Times New Roman"/>
                <w:i/>
                <w:iCs/>
                <w:sz w:val="18"/>
                <w:szCs w:val="18"/>
              </w:rPr>
            </w:pPr>
            <w:r w:rsidRPr="002F3F1C">
              <w:rPr>
                <w:rFonts w:ascii="Times New Roman" w:hAnsi="Times New Roman" w:cs="Times New Roman"/>
                <w:i/>
                <w:iCs/>
                <w:sz w:val="18"/>
                <w:szCs w:val="18"/>
              </w:rPr>
              <w:t>5.3486</w:t>
            </w:r>
          </w:p>
        </w:tc>
        <w:tc>
          <w:tcPr>
            <w:tcW w:w="960" w:type="dxa"/>
            <w:shd w:val="clear" w:color="auto" w:fill="FFFFFF" w:themeFill="background1"/>
            <w:vAlign w:val="center"/>
          </w:tcPr>
          <w:p w14:paraId="256AC32A" w14:textId="77777777" w:rsidR="301840AD" w:rsidRPr="002F3F1C" w:rsidRDefault="301840AD" w:rsidP="301840AD">
            <w:pPr>
              <w:jc w:val="center"/>
              <w:rPr>
                <w:rFonts w:ascii="Times New Roman" w:hAnsi="Times New Roman" w:cs="Times New Roman"/>
                <w:i/>
                <w:iCs/>
                <w:sz w:val="18"/>
                <w:szCs w:val="18"/>
              </w:rPr>
            </w:pPr>
            <w:r w:rsidRPr="002F3F1C">
              <w:rPr>
                <w:rFonts w:ascii="Times New Roman" w:hAnsi="Times New Roman" w:cs="Times New Roman"/>
                <w:i/>
                <w:iCs/>
                <w:sz w:val="18"/>
                <w:szCs w:val="18"/>
              </w:rPr>
              <w:t>3.6538</w:t>
            </w:r>
          </w:p>
        </w:tc>
        <w:tc>
          <w:tcPr>
            <w:tcW w:w="960" w:type="dxa"/>
            <w:shd w:val="clear" w:color="auto" w:fill="FFFFFF" w:themeFill="background1"/>
            <w:vAlign w:val="center"/>
          </w:tcPr>
          <w:p w14:paraId="2C5DA798" w14:textId="77777777" w:rsidR="301840AD" w:rsidRPr="002F3F1C" w:rsidRDefault="301840AD" w:rsidP="301840AD">
            <w:pPr>
              <w:jc w:val="center"/>
              <w:rPr>
                <w:rFonts w:ascii="Times New Roman" w:hAnsi="Times New Roman" w:cs="Times New Roman"/>
                <w:i/>
                <w:iCs/>
                <w:sz w:val="18"/>
                <w:szCs w:val="18"/>
              </w:rPr>
            </w:pPr>
            <w:r w:rsidRPr="002F3F1C">
              <w:rPr>
                <w:rFonts w:ascii="Times New Roman" w:hAnsi="Times New Roman" w:cs="Times New Roman"/>
                <w:i/>
                <w:iCs/>
                <w:sz w:val="18"/>
                <w:szCs w:val="18"/>
              </w:rPr>
              <w:t>2.3997</w:t>
            </w:r>
          </w:p>
        </w:tc>
        <w:tc>
          <w:tcPr>
            <w:tcW w:w="960" w:type="dxa"/>
            <w:shd w:val="clear" w:color="auto" w:fill="FFFFFF" w:themeFill="background1"/>
            <w:vAlign w:val="center"/>
          </w:tcPr>
          <w:p w14:paraId="3D5B7188" w14:textId="77777777" w:rsidR="301840AD" w:rsidRPr="002F3F1C" w:rsidRDefault="301840AD" w:rsidP="301840AD">
            <w:pPr>
              <w:jc w:val="center"/>
              <w:rPr>
                <w:rFonts w:ascii="Times New Roman" w:hAnsi="Times New Roman" w:cs="Times New Roman"/>
                <w:i/>
                <w:iCs/>
                <w:sz w:val="18"/>
                <w:szCs w:val="18"/>
              </w:rPr>
            </w:pPr>
            <w:r w:rsidRPr="002F3F1C">
              <w:rPr>
                <w:rFonts w:ascii="Times New Roman" w:hAnsi="Times New Roman" w:cs="Times New Roman"/>
                <w:i/>
                <w:iCs/>
                <w:sz w:val="18"/>
                <w:szCs w:val="18"/>
              </w:rPr>
              <w:t>0.9378</w:t>
            </w:r>
          </w:p>
        </w:tc>
      </w:tr>
      <w:tr w:rsidR="301840AD" w:rsidRPr="002F3F1C" w14:paraId="12E07981" w14:textId="77777777" w:rsidTr="301840AD">
        <w:trPr>
          <w:trHeight w:val="290"/>
        </w:trPr>
        <w:tc>
          <w:tcPr>
            <w:tcW w:w="1418" w:type="dxa"/>
            <w:shd w:val="clear" w:color="auto" w:fill="FFFFFF" w:themeFill="background1"/>
            <w:vAlign w:val="center"/>
          </w:tcPr>
          <w:p w14:paraId="56647EC4" w14:textId="0255AC77" w:rsidR="301840AD" w:rsidRPr="002F3F1C" w:rsidRDefault="301840AD" w:rsidP="301840AD">
            <w:pPr>
              <w:jc w:val="center"/>
              <w:rPr>
                <w:rFonts w:ascii="Times New Roman" w:hAnsi="Times New Roman" w:cs="Times New Roman"/>
                <w:b/>
                <w:bCs/>
                <w:i/>
                <w:iCs/>
                <w:sz w:val="18"/>
                <w:szCs w:val="18"/>
              </w:rPr>
            </w:pPr>
            <w:r w:rsidRPr="002F3F1C">
              <w:rPr>
                <w:rFonts w:ascii="Times New Roman" w:eastAsia="Calibri" w:hAnsi="Times New Roman" w:cs="Times New Roman"/>
                <w:b/>
                <w:bCs/>
                <w:sz w:val="18"/>
                <w:szCs w:val="18"/>
                <w:lang w:eastAsia="en-US" w:bidi="ar-SA"/>
              </w:rPr>
              <w:t>KDQoL-36-28</w:t>
            </w:r>
          </w:p>
        </w:tc>
        <w:tc>
          <w:tcPr>
            <w:tcW w:w="850" w:type="dxa"/>
            <w:shd w:val="clear" w:color="auto" w:fill="FFFFFF" w:themeFill="background1"/>
            <w:vAlign w:val="center"/>
          </w:tcPr>
          <w:p w14:paraId="0A46C12B" w14:textId="77777777" w:rsidR="301840AD" w:rsidRPr="002F3F1C" w:rsidRDefault="301840AD" w:rsidP="301840AD">
            <w:pPr>
              <w:jc w:val="center"/>
              <w:rPr>
                <w:rFonts w:ascii="Times New Roman" w:hAnsi="Times New Roman" w:cs="Times New Roman"/>
                <w:i/>
                <w:iCs/>
                <w:sz w:val="18"/>
                <w:szCs w:val="18"/>
              </w:rPr>
            </w:pPr>
            <w:r w:rsidRPr="002F3F1C">
              <w:rPr>
                <w:rFonts w:ascii="Times New Roman" w:hAnsi="Times New Roman" w:cs="Times New Roman"/>
                <w:i/>
                <w:iCs/>
                <w:sz w:val="18"/>
                <w:szCs w:val="18"/>
              </w:rPr>
              <w:t>0.6582</w:t>
            </w:r>
          </w:p>
        </w:tc>
        <w:tc>
          <w:tcPr>
            <w:tcW w:w="993" w:type="dxa"/>
            <w:shd w:val="clear" w:color="auto" w:fill="FFFFFF" w:themeFill="background1"/>
            <w:vAlign w:val="center"/>
          </w:tcPr>
          <w:p w14:paraId="5C42AF74" w14:textId="77777777" w:rsidR="301840AD" w:rsidRPr="002F3F1C" w:rsidRDefault="301840AD" w:rsidP="301840AD">
            <w:pPr>
              <w:jc w:val="center"/>
              <w:rPr>
                <w:rFonts w:ascii="Times New Roman" w:hAnsi="Times New Roman" w:cs="Times New Roman"/>
                <w:i/>
                <w:iCs/>
                <w:sz w:val="18"/>
                <w:szCs w:val="18"/>
              </w:rPr>
            </w:pPr>
            <w:r w:rsidRPr="002F3F1C">
              <w:rPr>
                <w:rFonts w:ascii="Times New Roman" w:hAnsi="Times New Roman" w:cs="Times New Roman"/>
                <w:i/>
                <w:iCs/>
                <w:sz w:val="18"/>
                <w:szCs w:val="18"/>
              </w:rPr>
              <w:t>0</w:t>
            </w:r>
          </w:p>
        </w:tc>
        <w:tc>
          <w:tcPr>
            <w:tcW w:w="843" w:type="dxa"/>
            <w:shd w:val="clear" w:color="auto" w:fill="FFFFFF" w:themeFill="background1"/>
            <w:vAlign w:val="center"/>
          </w:tcPr>
          <w:p w14:paraId="16C33D20" w14:textId="77777777" w:rsidR="301840AD" w:rsidRPr="002F3F1C" w:rsidRDefault="301840AD" w:rsidP="301840AD">
            <w:pPr>
              <w:jc w:val="center"/>
              <w:rPr>
                <w:rFonts w:ascii="Times New Roman" w:hAnsi="Times New Roman" w:cs="Times New Roman"/>
                <w:i/>
                <w:iCs/>
                <w:sz w:val="18"/>
                <w:szCs w:val="18"/>
              </w:rPr>
            </w:pPr>
            <w:r w:rsidRPr="002F3F1C">
              <w:rPr>
                <w:rFonts w:ascii="Times New Roman" w:hAnsi="Times New Roman" w:cs="Times New Roman"/>
                <w:i/>
                <w:iCs/>
                <w:sz w:val="18"/>
                <w:szCs w:val="18"/>
              </w:rPr>
              <w:t>0.3445</w:t>
            </w:r>
          </w:p>
        </w:tc>
        <w:tc>
          <w:tcPr>
            <w:tcW w:w="960" w:type="dxa"/>
            <w:shd w:val="clear" w:color="auto" w:fill="FFFFFF" w:themeFill="background1"/>
            <w:vAlign w:val="center"/>
          </w:tcPr>
          <w:p w14:paraId="1506FD9C" w14:textId="77777777" w:rsidR="301840AD" w:rsidRPr="002F3F1C" w:rsidRDefault="301840AD" w:rsidP="301840AD">
            <w:pPr>
              <w:jc w:val="center"/>
              <w:rPr>
                <w:rFonts w:ascii="Times New Roman" w:hAnsi="Times New Roman" w:cs="Times New Roman"/>
                <w:i/>
                <w:iCs/>
                <w:sz w:val="18"/>
                <w:szCs w:val="18"/>
              </w:rPr>
            </w:pPr>
            <w:r w:rsidRPr="002F3F1C">
              <w:rPr>
                <w:rFonts w:ascii="Times New Roman" w:hAnsi="Times New Roman" w:cs="Times New Roman"/>
                <w:i/>
                <w:iCs/>
                <w:sz w:val="18"/>
                <w:szCs w:val="18"/>
              </w:rPr>
              <w:t>0</w:t>
            </w:r>
          </w:p>
        </w:tc>
        <w:tc>
          <w:tcPr>
            <w:tcW w:w="960" w:type="dxa"/>
            <w:shd w:val="clear" w:color="auto" w:fill="FFFFFF" w:themeFill="background1"/>
            <w:vAlign w:val="center"/>
          </w:tcPr>
          <w:p w14:paraId="6F7A1028" w14:textId="77777777" w:rsidR="301840AD" w:rsidRPr="002F3F1C" w:rsidRDefault="301840AD" w:rsidP="301840AD">
            <w:pPr>
              <w:jc w:val="center"/>
              <w:rPr>
                <w:rFonts w:ascii="Times New Roman" w:hAnsi="Times New Roman" w:cs="Times New Roman"/>
                <w:i/>
                <w:iCs/>
                <w:sz w:val="18"/>
                <w:szCs w:val="18"/>
              </w:rPr>
            </w:pPr>
            <w:r w:rsidRPr="002F3F1C">
              <w:rPr>
                <w:rFonts w:ascii="Times New Roman" w:hAnsi="Times New Roman" w:cs="Times New Roman"/>
                <w:i/>
                <w:iCs/>
                <w:sz w:val="18"/>
                <w:szCs w:val="18"/>
              </w:rPr>
              <w:t>4.5272</w:t>
            </w:r>
          </w:p>
        </w:tc>
        <w:tc>
          <w:tcPr>
            <w:tcW w:w="960" w:type="dxa"/>
            <w:shd w:val="clear" w:color="auto" w:fill="FFFFFF" w:themeFill="background1"/>
            <w:vAlign w:val="center"/>
          </w:tcPr>
          <w:p w14:paraId="5BF37F38" w14:textId="77777777" w:rsidR="301840AD" w:rsidRPr="002F3F1C" w:rsidRDefault="301840AD" w:rsidP="301840AD">
            <w:pPr>
              <w:jc w:val="center"/>
              <w:rPr>
                <w:rFonts w:ascii="Times New Roman" w:hAnsi="Times New Roman" w:cs="Times New Roman"/>
                <w:i/>
                <w:iCs/>
                <w:sz w:val="18"/>
                <w:szCs w:val="18"/>
              </w:rPr>
            </w:pPr>
            <w:r w:rsidRPr="002F3F1C">
              <w:rPr>
                <w:rFonts w:ascii="Times New Roman" w:hAnsi="Times New Roman" w:cs="Times New Roman"/>
                <w:i/>
                <w:iCs/>
                <w:sz w:val="18"/>
                <w:szCs w:val="18"/>
              </w:rPr>
              <w:t>3.2214</w:t>
            </w:r>
          </w:p>
        </w:tc>
        <w:tc>
          <w:tcPr>
            <w:tcW w:w="960" w:type="dxa"/>
            <w:shd w:val="clear" w:color="auto" w:fill="FFFFFF" w:themeFill="background1"/>
            <w:vAlign w:val="center"/>
          </w:tcPr>
          <w:p w14:paraId="6D3476FD" w14:textId="77777777" w:rsidR="301840AD" w:rsidRPr="002F3F1C" w:rsidRDefault="301840AD" w:rsidP="301840AD">
            <w:pPr>
              <w:jc w:val="center"/>
              <w:rPr>
                <w:rFonts w:ascii="Times New Roman" w:hAnsi="Times New Roman" w:cs="Times New Roman"/>
                <w:i/>
                <w:iCs/>
                <w:sz w:val="18"/>
                <w:szCs w:val="18"/>
              </w:rPr>
            </w:pPr>
            <w:r w:rsidRPr="002F3F1C">
              <w:rPr>
                <w:rFonts w:ascii="Times New Roman" w:hAnsi="Times New Roman" w:cs="Times New Roman"/>
                <w:i/>
                <w:iCs/>
                <w:sz w:val="18"/>
                <w:szCs w:val="18"/>
              </w:rPr>
              <w:t>2.2784</w:t>
            </w:r>
          </w:p>
        </w:tc>
        <w:tc>
          <w:tcPr>
            <w:tcW w:w="960" w:type="dxa"/>
            <w:shd w:val="clear" w:color="auto" w:fill="FFFFFF" w:themeFill="background1"/>
            <w:vAlign w:val="center"/>
          </w:tcPr>
          <w:p w14:paraId="731C0EFF" w14:textId="77777777" w:rsidR="301840AD" w:rsidRPr="002F3F1C" w:rsidRDefault="301840AD" w:rsidP="301840AD">
            <w:pPr>
              <w:jc w:val="center"/>
              <w:rPr>
                <w:rFonts w:ascii="Times New Roman" w:hAnsi="Times New Roman" w:cs="Times New Roman"/>
                <w:i/>
                <w:iCs/>
                <w:sz w:val="18"/>
                <w:szCs w:val="18"/>
              </w:rPr>
            </w:pPr>
            <w:r w:rsidRPr="002F3F1C">
              <w:rPr>
                <w:rFonts w:ascii="Times New Roman" w:hAnsi="Times New Roman" w:cs="Times New Roman"/>
                <w:i/>
                <w:iCs/>
                <w:sz w:val="18"/>
                <w:szCs w:val="18"/>
              </w:rPr>
              <w:t>1.0693</w:t>
            </w:r>
          </w:p>
        </w:tc>
      </w:tr>
      <w:tr w:rsidR="301840AD" w:rsidRPr="002F3F1C" w14:paraId="13F4E840" w14:textId="77777777" w:rsidTr="301840AD">
        <w:trPr>
          <w:trHeight w:val="290"/>
        </w:trPr>
        <w:tc>
          <w:tcPr>
            <w:tcW w:w="1418" w:type="dxa"/>
            <w:shd w:val="clear" w:color="auto" w:fill="FFFFFF" w:themeFill="background1"/>
            <w:vAlign w:val="center"/>
          </w:tcPr>
          <w:p w14:paraId="2D9AD6CF" w14:textId="64707F4B" w:rsidR="301840AD" w:rsidRPr="002F3F1C" w:rsidRDefault="301840AD" w:rsidP="301840AD">
            <w:pPr>
              <w:jc w:val="center"/>
              <w:rPr>
                <w:rFonts w:ascii="Times New Roman" w:hAnsi="Times New Roman" w:cs="Times New Roman"/>
                <w:b/>
                <w:bCs/>
                <w:i/>
                <w:iCs/>
                <w:sz w:val="18"/>
                <w:szCs w:val="18"/>
              </w:rPr>
            </w:pPr>
            <w:r w:rsidRPr="002F3F1C">
              <w:rPr>
                <w:rFonts w:ascii="Times New Roman" w:eastAsia="Calibri" w:hAnsi="Times New Roman" w:cs="Times New Roman"/>
                <w:b/>
                <w:bCs/>
                <w:sz w:val="18"/>
                <w:szCs w:val="18"/>
                <w:lang w:eastAsia="en-US" w:bidi="ar-SA"/>
              </w:rPr>
              <w:t>KDQoL-36-29</w:t>
            </w:r>
          </w:p>
        </w:tc>
        <w:tc>
          <w:tcPr>
            <w:tcW w:w="850" w:type="dxa"/>
            <w:shd w:val="clear" w:color="auto" w:fill="FFFFFF" w:themeFill="background1"/>
            <w:vAlign w:val="center"/>
          </w:tcPr>
          <w:p w14:paraId="14A0BD8B" w14:textId="77777777" w:rsidR="301840AD" w:rsidRPr="002F3F1C" w:rsidRDefault="301840AD" w:rsidP="301840AD">
            <w:pPr>
              <w:jc w:val="center"/>
              <w:rPr>
                <w:rFonts w:ascii="Times New Roman" w:hAnsi="Times New Roman" w:cs="Times New Roman"/>
                <w:i/>
                <w:iCs/>
                <w:sz w:val="18"/>
                <w:szCs w:val="18"/>
              </w:rPr>
            </w:pPr>
            <w:r w:rsidRPr="002F3F1C">
              <w:rPr>
                <w:rFonts w:ascii="Times New Roman" w:hAnsi="Times New Roman" w:cs="Times New Roman"/>
                <w:i/>
                <w:iCs/>
                <w:sz w:val="18"/>
                <w:szCs w:val="18"/>
              </w:rPr>
              <w:t>1.1429</w:t>
            </w:r>
          </w:p>
        </w:tc>
        <w:tc>
          <w:tcPr>
            <w:tcW w:w="993" w:type="dxa"/>
            <w:shd w:val="clear" w:color="auto" w:fill="FFFFFF" w:themeFill="background1"/>
            <w:vAlign w:val="center"/>
          </w:tcPr>
          <w:p w14:paraId="692E3415" w14:textId="77777777" w:rsidR="301840AD" w:rsidRPr="002F3F1C" w:rsidRDefault="301840AD" w:rsidP="301840AD">
            <w:pPr>
              <w:jc w:val="center"/>
              <w:rPr>
                <w:rFonts w:ascii="Times New Roman" w:hAnsi="Times New Roman" w:cs="Times New Roman"/>
                <w:i/>
                <w:iCs/>
                <w:sz w:val="18"/>
                <w:szCs w:val="18"/>
              </w:rPr>
            </w:pPr>
            <w:r w:rsidRPr="002F3F1C">
              <w:rPr>
                <w:rFonts w:ascii="Times New Roman" w:hAnsi="Times New Roman" w:cs="Times New Roman"/>
                <w:i/>
                <w:iCs/>
                <w:sz w:val="18"/>
                <w:szCs w:val="18"/>
              </w:rPr>
              <w:t>0</w:t>
            </w:r>
          </w:p>
        </w:tc>
        <w:tc>
          <w:tcPr>
            <w:tcW w:w="843" w:type="dxa"/>
            <w:shd w:val="clear" w:color="auto" w:fill="FFFFFF" w:themeFill="background1"/>
            <w:vAlign w:val="center"/>
          </w:tcPr>
          <w:p w14:paraId="6F5474D7" w14:textId="77777777" w:rsidR="301840AD" w:rsidRPr="002F3F1C" w:rsidRDefault="301840AD" w:rsidP="301840AD">
            <w:pPr>
              <w:jc w:val="center"/>
              <w:rPr>
                <w:rFonts w:ascii="Times New Roman" w:hAnsi="Times New Roman" w:cs="Times New Roman"/>
                <w:i/>
                <w:iCs/>
                <w:sz w:val="18"/>
                <w:szCs w:val="18"/>
              </w:rPr>
            </w:pPr>
            <w:r w:rsidRPr="002F3F1C">
              <w:rPr>
                <w:rFonts w:ascii="Times New Roman" w:hAnsi="Times New Roman" w:cs="Times New Roman"/>
                <w:i/>
                <w:iCs/>
                <w:sz w:val="18"/>
                <w:szCs w:val="18"/>
              </w:rPr>
              <w:t>0</w:t>
            </w:r>
          </w:p>
        </w:tc>
        <w:tc>
          <w:tcPr>
            <w:tcW w:w="960" w:type="dxa"/>
            <w:shd w:val="clear" w:color="auto" w:fill="FFFFFF" w:themeFill="background1"/>
            <w:vAlign w:val="center"/>
          </w:tcPr>
          <w:p w14:paraId="61D751E0" w14:textId="77777777" w:rsidR="301840AD" w:rsidRPr="002F3F1C" w:rsidRDefault="301840AD" w:rsidP="301840AD">
            <w:pPr>
              <w:jc w:val="center"/>
              <w:rPr>
                <w:rFonts w:ascii="Times New Roman" w:hAnsi="Times New Roman" w:cs="Times New Roman"/>
                <w:i/>
                <w:iCs/>
                <w:sz w:val="18"/>
                <w:szCs w:val="18"/>
              </w:rPr>
            </w:pPr>
            <w:r w:rsidRPr="002F3F1C">
              <w:rPr>
                <w:rFonts w:ascii="Times New Roman" w:hAnsi="Times New Roman" w:cs="Times New Roman"/>
                <w:i/>
                <w:iCs/>
                <w:sz w:val="18"/>
                <w:szCs w:val="18"/>
              </w:rPr>
              <w:t>1.4388</w:t>
            </w:r>
          </w:p>
        </w:tc>
        <w:tc>
          <w:tcPr>
            <w:tcW w:w="960" w:type="dxa"/>
            <w:shd w:val="clear" w:color="auto" w:fill="FFFFFF" w:themeFill="background1"/>
            <w:vAlign w:val="center"/>
          </w:tcPr>
          <w:p w14:paraId="4576773D" w14:textId="77777777" w:rsidR="301840AD" w:rsidRPr="002F3F1C" w:rsidRDefault="301840AD" w:rsidP="301840AD">
            <w:pPr>
              <w:jc w:val="center"/>
              <w:rPr>
                <w:rFonts w:ascii="Times New Roman" w:hAnsi="Times New Roman" w:cs="Times New Roman"/>
                <w:i/>
                <w:iCs/>
                <w:sz w:val="18"/>
                <w:szCs w:val="18"/>
              </w:rPr>
            </w:pPr>
            <w:r w:rsidRPr="002F3F1C">
              <w:rPr>
                <w:rFonts w:ascii="Times New Roman" w:hAnsi="Times New Roman" w:cs="Times New Roman"/>
                <w:i/>
                <w:iCs/>
                <w:sz w:val="18"/>
                <w:szCs w:val="18"/>
              </w:rPr>
              <w:t>3.3943</w:t>
            </w:r>
          </w:p>
        </w:tc>
        <w:tc>
          <w:tcPr>
            <w:tcW w:w="960" w:type="dxa"/>
            <w:shd w:val="clear" w:color="auto" w:fill="FFFFFF" w:themeFill="background1"/>
            <w:vAlign w:val="center"/>
          </w:tcPr>
          <w:p w14:paraId="511F9F20" w14:textId="77777777" w:rsidR="301840AD" w:rsidRPr="002F3F1C" w:rsidRDefault="301840AD" w:rsidP="301840AD">
            <w:pPr>
              <w:jc w:val="center"/>
              <w:rPr>
                <w:rFonts w:ascii="Times New Roman" w:hAnsi="Times New Roman" w:cs="Times New Roman"/>
                <w:i/>
                <w:iCs/>
                <w:sz w:val="18"/>
                <w:szCs w:val="18"/>
              </w:rPr>
            </w:pPr>
            <w:r w:rsidRPr="002F3F1C">
              <w:rPr>
                <w:rFonts w:ascii="Times New Roman" w:hAnsi="Times New Roman" w:cs="Times New Roman"/>
                <w:i/>
                <w:iCs/>
                <w:sz w:val="18"/>
                <w:szCs w:val="18"/>
              </w:rPr>
              <w:t>1.9065</w:t>
            </w:r>
          </w:p>
        </w:tc>
        <w:tc>
          <w:tcPr>
            <w:tcW w:w="960" w:type="dxa"/>
            <w:shd w:val="clear" w:color="auto" w:fill="FFFFFF" w:themeFill="background1"/>
            <w:vAlign w:val="center"/>
          </w:tcPr>
          <w:p w14:paraId="578BF597" w14:textId="77777777" w:rsidR="301840AD" w:rsidRPr="002F3F1C" w:rsidRDefault="301840AD" w:rsidP="301840AD">
            <w:pPr>
              <w:jc w:val="center"/>
              <w:rPr>
                <w:rFonts w:ascii="Times New Roman" w:hAnsi="Times New Roman" w:cs="Times New Roman"/>
                <w:i/>
                <w:iCs/>
                <w:sz w:val="18"/>
                <w:szCs w:val="18"/>
              </w:rPr>
            </w:pPr>
            <w:r w:rsidRPr="002F3F1C">
              <w:rPr>
                <w:rFonts w:ascii="Times New Roman" w:hAnsi="Times New Roman" w:cs="Times New Roman"/>
                <w:i/>
                <w:iCs/>
                <w:sz w:val="18"/>
                <w:szCs w:val="18"/>
              </w:rPr>
              <w:t>0.6721</w:t>
            </w:r>
          </w:p>
        </w:tc>
        <w:tc>
          <w:tcPr>
            <w:tcW w:w="960" w:type="dxa"/>
            <w:shd w:val="clear" w:color="auto" w:fill="FFFFFF" w:themeFill="background1"/>
            <w:vAlign w:val="center"/>
          </w:tcPr>
          <w:p w14:paraId="78835FAD" w14:textId="77777777" w:rsidR="301840AD" w:rsidRPr="002F3F1C" w:rsidRDefault="301840AD" w:rsidP="301840AD">
            <w:pPr>
              <w:jc w:val="center"/>
              <w:rPr>
                <w:rFonts w:ascii="Times New Roman" w:hAnsi="Times New Roman" w:cs="Times New Roman"/>
                <w:i/>
                <w:iCs/>
                <w:sz w:val="18"/>
                <w:szCs w:val="18"/>
              </w:rPr>
            </w:pPr>
            <w:r w:rsidRPr="002F3F1C">
              <w:rPr>
                <w:rFonts w:ascii="Times New Roman" w:hAnsi="Times New Roman" w:cs="Times New Roman"/>
                <w:i/>
                <w:iCs/>
                <w:sz w:val="18"/>
                <w:szCs w:val="18"/>
              </w:rPr>
              <w:t>-1.0901</w:t>
            </w:r>
          </w:p>
        </w:tc>
      </w:tr>
      <w:tr w:rsidR="301840AD" w:rsidRPr="002F3F1C" w14:paraId="4CD2D748" w14:textId="77777777" w:rsidTr="301840AD">
        <w:trPr>
          <w:trHeight w:val="290"/>
        </w:trPr>
        <w:tc>
          <w:tcPr>
            <w:tcW w:w="1418" w:type="dxa"/>
            <w:shd w:val="clear" w:color="auto" w:fill="FFFFFF" w:themeFill="background1"/>
            <w:vAlign w:val="center"/>
          </w:tcPr>
          <w:p w14:paraId="4083782E" w14:textId="31BB8AE1" w:rsidR="301840AD" w:rsidRPr="002F3F1C" w:rsidRDefault="301840AD" w:rsidP="301840AD">
            <w:pPr>
              <w:jc w:val="center"/>
              <w:rPr>
                <w:rFonts w:ascii="Times New Roman" w:hAnsi="Times New Roman" w:cs="Times New Roman"/>
                <w:b/>
                <w:bCs/>
                <w:i/>
                <w:iCs/>
                <w:sz w:val="18"/>
                <w:szCs w:val="18"/>
              </w:rPr>
            </w:pPr>
            <w:r w:rsidRPr="002F3F1C">
              <w:rPr>
                <w:rFonts w:ascii="Times New Roman" w:eastAsia="Calibri" w:hAnsi="Times New Roman" w:cs="Times New Roman"/>
                <w:b/>
                <w:bCs/>
                <w:sz w:val="18"/>
                <w:szCs w:val="18"/>
                <w:lang w:eastAsia="en-US" w:bidi="ar-SA"/>
              </w:rPr>
              <w:t>KDQoL-36-30</w:t>
            </w:r>
          </w:p>
        </w:tc>
        <w:tc>
          <w:tcPr>
            <w:tcW w:w="850" w:type="dxa"/>
            <w:shd w:val="clear" w:color="auto" w:fill="FFFFFF" w:themeFill="background1"/>
            <w:vAlign w:val="center"/>
          </w:tcPr>
          <w:p w14:paraId="66C58442" w14:textId="77777777" w:rsidR="301840AD" w:rsidRPr="002F3F1C" w:rsidRDefault="301840AD" w:rsidP="301840AD">
            <w:pPr>
              <w:jc w:val="center"/>
              <w:rPr>
                <w:rFonts w:ascii="Times New Roman" w:hAnsi="Times New Roman" w:cs="Times New Roman"/>
                <w:i/>
                <w:iCs/>
                <w:sz w:val="18"/>
                <w:szCs w:val="18"/>
              </w:rPr>
            </w:pPr>
            <w:r w:rsidRPr="002F3F1C">
              <w:rPr>
                <w:rFonts w:ascii="Times New Roman" w:hAnsi="Times New Roman" w:cs="Times New Roman"/>
                <w:i/>
                <w:iCs/>
                <w:sz w:val="18"/>
                <w:szCs w:val="18"/>
              </w:rPr>
              <w:t>1.6343</w:t>
            </w:r>
          </w:p>
        </w:tc>
        <w:tc>
          <w:tcPr>
            <w:tcW w:w="993" w:type="dxa"/>
            <w:shd w:val="clear" w:color="auto" w:fill="FFFFFF" w:themeFill="background1"/>
            <w:vAlign w:val="center"/>
          </w:tcPr>
          <w:p w14:paraId="229E7683" w14:textId="77777777" w:rsidR="301840AD" w:rsidRPr="002F3F1C" w:rsidRDefault="301840AD" w:rsidP="301840AD">
            <w:pPr>
              <w:jc w:val="center"/>
              <w:rPr>
                <w:rFonts w:ascii="Times New Roman" w:hAnsi="Times New Roman" w:cs="Times New Roman"/>
                <w:i/>
                <w:iCs/>
                <w:sz w:val="18"/>
                <w:szCs w:val="18"/>
              </w:rPr>
            </w:pPr>
            <w:r w:rsidRPr="002F3F1C">
              <w:rPr>
                <w:rFonts w:ascii="Times New Roman" w:hAnsi="Times New Roman" w:cs="Times New Roman"/>
                <w:i/>
                <w:iCs/>
                <w:sz w:val="18"/>
                <w:szCs w:val="18"/>
              </w:rPr>
              <w:t>0</w:t>
            </w:r>
          </w:p>
        </w:tc>
        <w:tc>
          <w:tcPr>
            <w:tcW w:w="843" w:type="dxa"/>
            <w:shd w:val="clear" w:color="auto" w:fill="FFFFFF" w:themeFill="background1"/>
            <w:vAlign w:val="center"/>
          </w:tcPr>
          <w:p w14:paraId="381B762D" w14:textId="77777777" w:rsidR="301840AD" w:rsidRPr="002F3F1C" w:rsidRDefault="301840AD" w:rsidP="301840AD">
            <w:pPr>
              <w:jc w:val="center"/>
              <w:rPr>
                <w:rFonts w:ascii="Times New Roman" w:hAnsi="Times New Roman" w:cs="Times New Roman"/>
                <w:i/>
                <w:iCs/>
                <w:sz w:val="18"/>
                <w:szCs w:val="18"/>
              </w:rPr>
            </w:pPr>
            <w:r w:rsidRPr="002F3F1C">
              <w:rPr>
                <w:rFonts w:ascii="Times New Roman" w:hAnsi="Times New Roman" w:cs="Times New Roman"/>
                <w:i/>
                <w:iCs/>
                <w:sz w:val="18"/>
                <w:szCs w:val="18"/>
              </w:rPr>
              <w:t>0</w:t>
            </w:r>
          </w:p>
        </w:tc>
        <w:tc>
          <w:tcPr>
            <w:tcW w:w="960" w:type="dxa"/>
            <w:shd w:val="clear" w:color="auto" w:fill="FFFFFF" w:themeFill="background1"/>
            <w:vAlign w:val="center"/>
          </w:tcPr>
          <w:p w14:paraId="0CD62FE2" w14:textId="77777777" w:rsidR="301840AD" w:rsidRPr="002F3F1C" w:rsidRDefault="301840AD" w:rsidP="301840AD">
            <w:pPr>
              <w:jc w:val="center"/>
              <w:rPr>
                <w:rFonts w:ascii="Times New Roman" w:hAnsi="Times New Roman" w:cs="Times New Roman"/>
                <w:i/>
                <w:iCs/>
                <w:sz w:val="18"/>
                <w:szCs w:val="18"/>
              </w:rPr>
            </w:pPr>
            <w:r w:rsidRPr="002F3F1C">
              <w:rPr>
                <w:rFonts w:ascii="Times New Roman" w:hAnsi="Times New Roman" w:cs="Times New Roman"/>
                <w:i/>
                <w:iCs/>
                <w:sz w:val="18"/>
                <w:szCs w:val="18"/>
              </w:rPr>
              <w:t>2.4998</w:t>
            </w:r>
          </w:p>
        </w:tc>
        <w:tc>
          <w:tcPr>
            <w:tcW w:w="960" w:type="dxa"/>
            <w:shd w:val="clear" w:color="auto" w:fill="FFFFFF" w:themeFill="background1"/>
            <w:vAlign w:val="center"/>
          </w:tcPr>
          <w:p w14:paraId="3974D989" w14:textId="77777777" w:rsidR="301840AD" w:rsidRPr="002F3F1C" w:rsidRDefault="301840AD" w:rsidP="301840AD">
            <w:pPr>
              <w:jc w:val="center"/>
              <w:rPr>
                <w:rFonts w:ascii="Times New Roman" w:hAnsi="Times New Roman" w:cs="Times New Roman"/>
                <w:i/>
                <w:iCs/>
                <w:sz w:val="18"/>
                <w:szCs w:val="18"/>
              </w:rPr>
            </w:pPr>
            <w:r w:rsidRPr="002F3F1C">
              <w:rPr>
                <w:rFonts w:ascii="Times New Roman" w:hAnsi="Times New Roman" w:cs="Times New Roman"/>
                <w:i/>
                <w:iCs/>
                <w:sz w:val="18"/>
                <w:szCs w:val="18"/>
              </w:rPr>
              <w:t>5.8441</w:t>
            </w:r>
          </w:p>
        </w:tc>
        <w:tc>
          <w:tcPr>
            <w:tcW w:w="960" w:type="dxa"/>
            <w:shd w:val="clear" w:color="auto" w:fill="FFFFFF" w:themeFill="background1"/>
            <w:vAlign w:val="center"/>
          </w:tcPr>
          <w:p w14:paraId="0E96711B" w14:textId="77777777" w:rsidR="301840AD" w:rsidRPr="002F3F1C" w:rsidRDefault="301840AD" w:rsidP="301840AD">
            <w:pPr>
              <w:jc w:val="center"/>
              <w:rPr>
                <w:rFonts w:ascii="Times New Roman" w:hAnsi="Times New Roman" w:cs="Times New Roman"/>
                <w:i/>
                <w:iCs/>
                <w:sz w:val="18"/>
                <w:szCs w:val="18"/>
              </w:rPr>
            </w:pPr>
            <w:r w:rsidRPr="002F3F1C">
              <w:rPr>
                <w:rFonts w:ascii="Times New Roman" w:hAnsi="Times New Roman" w:cs="Times New Roman"/>
                <w:i/>
                <w:iCs/>
                <w:sz w:val="18"/>
                <w:szCs w:val="18"/>
              </w:rPr>
              <w:t>3.6228</w:t>
            </w:r>
          </w:p>
        </w:tc>
        <w:tc>
          <w:tcPr>
            <w:tcW w:w="960" w:type="dxa"/>
            <w:shd w:val="clear" w:color="auto" w:fill="FFFFFF" w:themeFill="background1"/>
            <w:vAlign w:val="center"/>
          </w:tcPr>
          <w:p w14:paraId="78E5721C" w14:textId="77777777" w:rsidR="301840AD" w:rsidRPr="002F3F1C" w:rsidRDefault="301840AD" w:rsidP="301840AD">
            <w:pPr>
              <w:jc w:val="center"/>
              <w:rPr>
                <w:rFonts w:ascii="Times New Roman" w:hAnsi="Times New Roman" w:cs="Times New Roman"/>
                <w:i/>
                <w:iCs/>
                <w:sz w:val="18"/>
                <w:szCs w:val="18"/>
              </w:rPr>
            </w:pPr>
            <w:r w:rsidRPr="002F3F1C">
              <w:rPr>
                <w:rFonts w:ascii="Times New Roman" w:hAnsi="Times New Roman" w:cs="Times New Roman"/>
                <w:i/>
                <w:iCs/>
                <w:sz w:val="18"/>
                <w:szCs w:val="18"/>
              </w:rPr>
              <w:t>1.6627</w:t>
            </w:r>
          </w:p>
        </w:tc>
        <w:tc>
          <w:tcPr>
            <w:tcW w:w="960" w:type="dxa"/>
            <w:shd w:val="clear" w:color="auto" w:fill="FFFFFF" w:themeFill="background1"/>
            <w:vAlign w:val="center"/>
          </w:tcPr>
          <w:p w14:paraId="67E5F5B8" w14:textId="77777777" w:rsidR="301840AD" w:rsidRPr="002F3F1C" w:rsidRDefault="301840AD" w:rsidP="301840AD">
            <w:pPr>
              <w:jc w:val="center"/>
              <w:rPr>
                <w:rFonts w:ascii="Times New Roman" w:hAnsi="Times New Roman" w:cs="Times New Roman"/>
                <w:i/>
                <w:iCs/>
                <w:sz w:val="18"/>
                <w:szCs w:val="18"/>
              </w:rPr>
            </w:pPr>
            <w:r w:rsidRPr="002F3F1C">
              <w:rPr>
                <w:rFonts w:ascii="Times New Roman" w:hAnsi="Times New Roman" w:cs="Times New Roman"/>
                <w:i/>
                <w:iCs/>
                <w:sz w:val="18"/>
                <w:szCs w:val="18"/>
              </w:rPr>
              <w:t>-0.7508</w:t>
            </w:r>
          </w:p>
        </w:tc>
      </w:tr>
      <w:tr w:rsidR="301840AD" w:rsidRPr="002F3F1C" w14:paraId="5AD0561A" w14:textId="77777777" w:rsidTr="301840AD">
        <w:trPr>
          <w:trHeight w:val="290"/>
        </w:trPr>
        <w:tc>
          <w:tcPr>
            <w:tcW w:w="1418" w:type="dxa"/>
            <w:shd w:val="clear" w:color="auto" w:fill="FFFFFF" w:themeFill="background1"/>
            <w:vAlign w:val="center"/>
          </w:tcPr>
          <w:p w14:paraId="23FB61E2" w14:textId="5BC92588" w:rsidR="301840AD" w:rsidRPr="002F3F1C" w:rsidRDefault="301840AD" w:rsidP="301840AD">
            <w:pPr>
              <w:jc w:val="center"/>
              <w:rPr>
                <w:rFonts w:ascii="Times New Roman" w:hAnsi="Times New Roman" w:cs="Times New Roman"/>
                <w:b/>
                <w:bCs/>
                <w:i/>
                <w:iCs/>
                <w:sz w:val="18"/>
                <w:szCs w:val="18"/>
              </w:rPr>
            </w:pPr>
            <w:r w:rsidRPr="002F3F1C">
              <w:rPr>
                <w:rFonts w:ascii="Times New Roman" w:eastAsia="Calibri" w:hAnsi="Times New Roman" w:cs="Times New Roman"/>
                <w:b/>
                <w:bCs/>
                <w:sz w:val="18"/>
                <w:szCs w:val="18"/>
                <w:lang w:eastAsia="en-US" w:bidi="ar-SA"/>
              </w:rPr>
              <w:t>KDQoL-36-31</w:t>
            </w:r>
          </w:p>
        </w:tc>
        <w:tc>
          <w:tcPr>
            <w:tcW w:w="850" w:type="dxa"/>
            <w:shd w:val="clear" w:color="auto" w:fill="FFFFFF" w:themeFill="background1"/>
            <w:vAlign w:val="center"/>
          </w:tcPr>
          <w:p w14:paraId="3F546EFD" w14:textId="77777777" w:rsidR="301840AD" w:rsidRPr="002F3F1C" w:rsidRDefault="301840AD" w:rsidP="301840AD">
            <w:pPr>
              <w:jc w:val="center"/>
              <w:rPr>
                <w:rFonts w:ascii="Times New Roman" w:hAnsi="Times New Roman" w:cs="Times New Roman"/>
                <w:i/>
                <w:iCs/>
                <w:sz w:val="18"/>
                <w:szCs w:val="18"/>
              </w:rPr>
            </w:pPr>
            <w:r w:rsidRPr="002F3F1C">
              <w:rPr>
                <w:rFonts w:ascii="Times New Roman" w:hAnsi="Times New Roman" w:cs="Times New Roman"/>
                <w:i/>
                <w:iCs/>
                <w:sz w:val="18"/>
                <w:szCs w:val="18"/>
              </w:rPr>
              <w:t>1.8085</w:t>
            </w:r>
          </w:p>
        </w:tc>
        <w:tc>
          <w:tcPr>
            <w:tcW w:w="993" w:type="dxa"/>
            <w:shd w:val="clear" w:color="auto" w:fill="FFFFFF" w:themeFill="background1"/>
            <w:vAlign w:val="center"/>
          </w:tcPr>
          <w:p w14:paraId="76B571E3" w14:textId="77777777" w:rsidR="301840AD" w:rsidRPr="002F3F1C" w:rsidRDefault="301840AD" w:rsidP="301840AD">
            <w:pPr>
              <w:jc w:val="center"/>
              <w:rPr>
                <w:rFonts w:ascii="Times New Roman" w:hAnsi="Times New Roman" w:cs="Times New Roman"/>
                <w:i/>
                <w:iCs/>
                <w:sz w:val="18"/>
                <w:szCs w:val="18"/>
              </w:rPr>
            </w:pPr>
            <w:r w:rsidRPr="002F3F1C">
              <w:rPr>
                <w:rFonts w:ascii="Times New Roman" w:hAnsi="Times New Roman" w:cs="Times New Roman"/>
                <w:i/>
                <w:iCs/>
                <w:sz w:val="18"/>
                <w:szCs w:val="18"/>
              </w:rPr>
              <w:t>0</w:t>
            </w:r>
          </w:p>
        </w:tc>
        <w:tc>
          <w:tcPr>
            <w:tcW w:w="843" w:type="dxa"/>
            <w:shd w:val="clear" w:color="auto" w:fill="FFFFFF" w:themeFill="background1"/>
            <w:vAlign w:val="center"/>
          </w:tcPr>
          <w:p w14:paraId="58F4F4D8" w14:textId="77777777" w:rsidR="301840AD" w:rsidRPr="002F3F1C" w:rsidRDefault="301840AD" w:rsidP="301840AD">
            <w:pPr>
              <w:jc w:val="center"/>
              <w:rPr>
                <w:rFonts w:ascii="Times New Roman" w:hAnsi="Times New Roman" w:cs="Times New Roman"/>
                <w:i/>
                <w:iCs/>
                <w:sz w:val="18"/>
                <w:szCs w:val="18"/>
              </w:rPr>
            </w:pPr>
            <w:r w:rsidRPr="002F3F1C">
              <w:rPr>
                <w:rFonts w:ascii="Times New Roman" w:hAnsi="Times New Roman" w:cs="Times New Roman"/>
                <w:i/>
                <w:iCs/>
                <w:sz w:val="18"/>
                <w:szCs w:val="18"/>
              </w:rPr>
              <w:t>0</w:t>
            </w:r>
          </w:p>
        </w:tc>
        <w:tc>
          <w:tcPr>
            <w:tcW w:w="960" w:type="dxa"/>
            <w:shd w:val="clear" w:color="auto" w:fill="FFFFFF" w:themeFill="background1"/>
            <w:vAlign w:val="center"/>
          </w:tcPr>
          <w:p w14:paraId="689C4BA3" w14:textId="77777777" w:rsidR="301840AD" w:rsidRPr="002F3F1C" w:rsidRDefault="301840AD" w:rsidP="301840AD">
            <w:pPr>
              <w:jc w:val="center"/>
              <w:rPr>
                <w:rFonts w:ascii="Times New Roman" w:hAnsi="Times New Roman" w:cs="Times New Roman"/>
                <w:i/>
                <w:iCs/>
                <w:sz w:val="18"/>
                <w:szCs w:val="18"/>
              </w:rPr>
            </w:pPr>
            <w:r w:rsidRPr="002F3F1C">
              <w:rPr>
                <w:rFonts w:ascii="Times New Roman" w:hAnsi="Times New Roman" w:cs="Times New Roman"/>
                <w:i/>
                <w:iCs/>
                <w:sz w:val="18"/>
                <w:szCs w:val="18"/>
              </w:rPr>
              <w:t>-0.0217</w:t>
            </w:r>
          </w:p>
        </w:tc>
        <w:tc>
          <w:tcPr>
            <w:tcW w:w="960" w:type="dxa"/>
            <w:shd w:val="clear" w:color="auto" w:fill="FFFFFF" w:themeFill="background1"/>
            <w:vAlign w:val="center"/>
          </w:tcPr>
          <w:p w14:paraId="12F80D68" w14:textId="77777777" w:rsidR="301840AD" w:rsidRPr="002F3F1C" w:rsidRDefault="301840AD" w:rsidP="301840AD">
            <w:pPr>
              <w:jc w:val="center"/>
              <w:rPr>
                <w:rFonts w:ascii="Times New Roman" w:hAnsi="Times New Roman" w:cs="Times New Roman"/>
                <w:i/>
                <w:iCs/>
                <w:sz w:val="18"/>
                <w:szCs w:val="18"/>
              </w:rPr>
            </w:pPr>
            <w:r w:rsidRPr="002F3F1C">
              <w:rPr>
                <w:rFonts w:ascii="Times New Roman" w:hAnsi="Times New Roman" w:cs="Times New Roman"/>
                <w:i/>
                <w:iCs/>
                <w:sz w:val="18"/>
                <w:szCs w:val="18"/>
              </w:rPr>
              <w:t>3.7934</w:t>
            </w:r>
          </w:p>
        </w:tc>
        <w:tc>
          <w:tcPr>
            <w:tcW w:w="960" w:type="dxa"/>
            <w:shd w:val="clear" w:color="auto" w:fill="FFFFFF" w:themeFill="background1"/>
            <w:vAlign w:val="center"/>
          </w:tcPr>
          <w:p w14:paraId="56B6C9BB" w14:textId="77777777" w:rsidR="301840AD" w:rsidRPr="002F3F1C" w:rsidRDefault="301840AD" w:rsidP="301840AD">
            <w:pPr>
              <w:jc w:val="center"/>
              <w:rPr>
                <w:rFonts w:ascii="Times New Roman" w:hAnsi="Times New Roman" w:cs="Times New Roman"/>
                <w:i/>
                <w:iCs/>
                <w:sz w:val="18"/>
                <w:szCs w:val="18"/>
              </w:rPr>
            </w:pPr>
            <w:r w:rsidRPr="002F3F1C">
              <w:rPr>
                <w:rFonts w:ascii="Times New Roman" w:hAnsi="Times New Roman" w:cs="Times New Roman"/>
                <w:i/>
                <w:iCs/>
                <w:sz w:val="18"/>
                <w:szCs w:val="18"/>
              </w:rPr>
              <w:t>2.1309</w:t>
            </w:r>
          </w:p>
        </w:tc>
        <w:tc>
          <w:tcPr>
            <w:tcW w:w="960" w:type="dxa"/>
            <w:shd w:val="clear" w:color="auto" w:fill="FFFFFF" w:themeFill="background1"/>
            <w:vAlign w:val="center"/>
          </w:tcPr>
          <w:p w14:paraId="3F3170E5" w14:textId="77777777" w:rsidR="301840AD" w:rsidRPr="002F3F1C" w:rsidRDefault="301840AD" w:rsidP="301840AD">
            <w:pPr>
              <w:jc w:val="center"/>
              <w:rPr>
                <w:rFonts w:ascii="Times New Roman" w:hAnsi="Times New Roman" w:cs="Times New Roman"/>
                <w:i/>
                <w:iCs/>
                <w:sz w:val="18"/>
                <w:szCs w:val="18"/>
              </w:rPr>
            </w:pPr>
            <w:r w:rsidRPr="002F3F1C">
              <w:rPr>
                <w:rFonts w:ascii="Times New Roman" w:hAnsi="Times New Roman" w:cs="Times New Roman"/>
                <w:i/>
                <w:iCs/>
                <w:sz w:val="18"/>
                <w:szCs w:val="18"/>
              </w:rPr>
              <w:t>0.8434</w:t>
            </w:r>
          </w:p>
        </w:tc>
        <w:tc>
          <w:tcPr>
            <w:tcW w:w="960" w:type="dxa"/>
            <w:shd w:val="clear" w:color="auto" w:fill="FFFFFF" w:themeFill="background1"/>
            <w:vAlign w:val="center"/>
          </w:tcPr>
          <w:p w14:paraId="57581279" w14:textId="77777777" w:rsidR="301840AD" w:rsidRPr="002F3F1C" w:rsidRDefault="301840AD" w:rsidP="301840AD">
            <w:pPr>
              <w:jc w:val="center"/>
              <w:rPr>
                <w:rFonts w:ascii="Times New Roman" w:hAnsi="Times New Roman" w:cs="Times New Roman"/>
                <w:i/>
                <w:iCs/>
                <w:sz w:val="18"/>
                <w:szCs w:val="18"/>
              </w:rPr>
            </w:pPr>
            <w:r w:rsidRPr="002F3F1C">
              <w:rPr>
                <w:rFonts w:ascii="Times New Roman" w:hAnsi="Times New Roman" w:cs="Times New Roman"/>
                <w:i/>
                <w:iCs/>
                <w:sz w:val="18"/>
                <w:szCs w:val="18"/>
              </w:rPr>
              <w:t>-0.8579</w:t>
            </w:r>
          </w:p>
        </w:tc>
      </w:tr>
      <w:tr w:rsidR="301840AD" w:rsidRPr="002F3F1C" w14:paraId="3BD8D60E" w14:textId="77777777" w:rsidTr="301840AD">
        <w:trPr>
          <w:trHeight w:val="290"/>
        </w:trPr>
        <w:tc>
          <w:tcPr>
            <w:tcW w:w="1418" w:type="dxa"/>
            <w:shd w:val="clear" w:color="auto" w:fill="FFFFFF" w:themeFill="background1"/>
            <w:vAlign w:val="center"/>
          </w:tcPr>
          <w:p w14:paraId="0B817336" w14:textId="1285A5EB" w:rsidR="301840AD" w:rsidRPr="002F3F1C" w:rsidRDefault="301840AD" w:rsidP="301840AD">
            <w:pPr>
              <w:jc w:val="center"/>
              <w:rPr>
                <w:rFonts w:ascii="Times New Roman" w:hAnsi="Times New Roman" w:cs="Times New Roman"/>
                <w:b/>
                <w:bCs/>
                <w:i/>
                <w:iCs/>
                <w:sz w:val="18"/>
                <w:szCs w:val="18"/>
              </w:rPr>
            </w:pPr>
            <w:r w:rsidRPr="002F3F1C">
              <w:rPr>
                <w:rFonts w:ascii="Times New Roman" w:eastAsia="Calibri" w:hAnsi="Times New Roman" w:cs="Times New Roman"/>
                <w:b/>
                <w:bCs/>
                <w:sz w:val="18"/>
                <w:szCs w:val="18"/>
                <w:lang w:eastAsia="en-US" w:bidi="ar-SA"/>
              </w:rPr>
              <w:t>KDQoL-36-32</w:t>
            </w:r>
          </w:p>
        </w:tc>
        <w:tc>
          <w:tcPr>
            <w:tcW w:w="850" w:type="dxa"/>
            <w:shd w:val="clear" w:color="auto" w:fill="FFFFFF" w:themeFill="background1"/>
            <w:vAlign w:val="center"/>
          </w:tcPr>
          <w:p w14:paraId="049B0975" w14:textId="77777777" w:rsidR="301840AD" w:rsidRPr="002F3F1C" w:rsidRDefault="301840AD" w:rsidP="301840AD">
            <w:pPr>
              <w:jc w:val="center"/>
              <w:rPr>
                <w:rFonts w:ascii="Times New Roman" w:hAnsi="Times New Roman" w:cs="Times New Roman"/>
                <w:i/>
                <w:iCs/>
                <w:sz w:val="18"/>
                <w:szCs w:val="18"/>
              </w:rPr>
            </w:pPr>
            <w:r w:rsidRPr="002F3F1C">
              <w:rPr>
                <w:rFonts w:ascii="Times New Roman" w:hAnsi="Times New Roman" w:cs="Times New Roman"/>
                <w:i/>
                <w:iCs/>
                <w:sz w:val="18"/>
                <w:szCs w:val="18"/>
              </w:rPr>
              <w:t>1.4148</w:t>
            </w:r>
          </w:p>
        </w:tc>
        <w:tc>
          <w:tcPr>
            <w:tcW w:w="993" w:type="dxa"/>
            <w:shd w:val="clear" w:color="auto" w:fill="FFFFFF" w:themeFill="background1"/>
            <w:vAlign w:val="center"/>
          </w:tcPr>
          <w:p w14:paraId="19126509" w14:textId="77777777" w:rsidR="301840AD" w:rsidRPr="002F3F1C" w:rsidRDefault="301840AD" w:rsidP="301840AD">
            <w:pPr>
              <w:jc w:val="center"/>
              <w:rPr>
                <w:rFonts w:ascii="Times New Roman" w:hAnsi="Times New Roman" w:cs="Times New Roman"/>
                <w:i/>
                <w:iCs/>
                <w:sz w:val="18"/>
                <w:szCs w:val="18"/>
              </w:rPr>
            </w:pPr>
            <w:r w:rsidRPr="002F3F1C">
              <w:rPr>
                <w:rFonts w:ascii="Times New Roman" w:hAnsi="Times New Roman" w:cs="Times New Roman"/>
                <w:i/>
                <w:iCs/>
                <w:sz w:val="18"/>
                <w:szCs w:val="18"/>
              </w:rPr>
              <w:t>0</w:t>
            </w:r>
          </w:p>
        </w:tc>
        <w:tc>
          <w:tcPr>
            <w:tcW w:w="843" w:type="dxa"/>
            <w:shd w:val="clear" w:color="auto" w:fill="FFFFFF" w:themeFill="background1"/>
            <w:vAlign w:val="center"/>
          </w:tcPr>
          <w:p w14:paraId="51DE8B71" w14:textId="77777777" w:rsidR="301840AD" w:rsidRPr="002F3F1C" w:rsidRDefault="301840AD" w:rsidP="301840AD">
            <w:pPr>
              <w:jc w:val="center"/>
              <w:rPr>
                <w:rFonts w:ascii="Times New Roman" w:hAnsi="Times New Roman" w:cs="Times New Roman"/>
                <w:i/>
                <w:iCs/>
                <w:sz w:val="18"/>
                <w:szCs w:val="18"/>
              </w:rPr>
            </w:pPr>
            <w:r w:rsidRPr="002F3F1C">
              <w:rPr>
                <w:rFonts w:ascii="Times New Roman" w:hAnsi="Times New Roman" w:cs="Times New Roman"/>
                <w:i/>
                <w:iCs/>
                <w:sz w:val="18"/>
                <w:szCs w:val="18"/>
              </w:rPr>
              <w:t>0</w:t>
            </w:r>
          </w:p>
        </w:tc>
        <w:tc>
          <w:tcPr>
            <w:tcW w:w="960" w:type="dxa"/>
            <w:shd w:val="clear" w:color="auto" w:fill="FFFFFF" w:themeFill="background1"/>
            <w:vAlign w:val="center"/>
          </w:tcPr>
          <w:p w14:paraId="6A8CA3D1" w14:textId="77777777" w:rsidR="301840AD" w:rsidRPr="002F3F1C" w:rsidRDefault="301840AD" w:rsidP="301840AD">
            <w:pPr>
              <w:jc w:val="center"/>
              <w:rPr>
                <w:rFonts w:ascii="Times New Roman" w:hAnsi="Times New Roman" w:cs="Times New Roman"/>
                <w:i/>
                <w:iCs/>
                <w:sz w:val="18"/>
                <w:szCs w:val="18"/>
              </w:rPr>
            </w:pPr>
            <w:r w:rsidRPr="002F3F1C">
              <w:rPr>
                <w:rFonts w:ascii="Times New Roman" w:hAnsi="Times New Roman" w:cs="Times New Roman"/>
                <w:i/>
                <w:iCs/>
                <w:sz w:val="18"/>
                <w:szCs w:val="18"/>
              </w:rPr>
              <w:t>0.1153</w:t>
            </w:r>
          </w:p>
        </w:tc>
        <w:tc>
          <w:tcPr>
            <w:tcW w:w="960" w:type="dxa"/>
            <w:shd w:val="clear" w:color="auto" w:fill="FFFFFF" w:themeFill="background1"/>
            <w:vAlign w:val="center"/>
          </w:tcPr>
          <w:p w14:paraId="2B9C6737" w14:textId="77777777" w:rsidR="301840AD" w:rsidRPr="002F3F1C" w:rsidRDefault="301840AD" w:rsidP="301840AD">
            <w:pPr>
              <w:jc w:val="center"/>
              <w:rPr>
                <w:rFonts w:ascii="Times New Roman" w:hAnsi="Times New Roman" w:cs="Times New Roman"/>
                <w:i/>
                <w:iCs/>
                <w:sz w:val="18"/>
                <w:szCs w:val="18"/>
              </w:rPr>
            </w:pPr>
            <w:r w:rsidRPr="002F3F1C">
              <w:rPr>
                <w:rFonts w:ascii="Times New Roman" w:hAnsi="Times New Roman" w:cs="Times New Roman"/>
                <w:i/>
                <w:iCs/>
                <w:sz w:val="18"/>
                <w:szCs w:val="18"/>
              </w:rPr>
              <w:t>1.9703</w:t>
            </w:r>
          </w:p>
        </w:tc>
        <w:tc>
          <w:tcPr>
            <w:tcW w:w="960" w:type="dxa"/>
            <w:shd w:val="clear" w:color="auto" w:fill="FFFFFF" w:themeFill="background1"/>
            <w:vAlign w:val="center"/>
          </w:tcPr>
          <w:p w14:paraId="1EA5167A" w14:textId="77777777" w:rsidR="301840AD" w:rsidRPr="002F3F1C" w:rsidRDefault="301840AD" w:rsidP="301840AD">
            <w:pPr>
              <w:jc w:val="center"/>
              <w:rPr>
                <w:rFonts w:ascii="Times New Roman" w:hAnsi="Times New Roman" w:cs="Times New Roman"/>
                <w:i/>
                <w:iCs/>
                <w:sz w:val="18"/>
                <w:szCs w:val="18"/>
              </w:rPr>
            </w:pPr>
            <w:r w:rsidRPr="002F3F1C">
              <w:rPr>
                <w:rFonts w:ascii="Times New Roman" w:hAnsi="Times New Roman" w:cs="Times New Roman"/>
                <w:i/>
                <w:iCs/>
                <w:sz w:val="18"/>
                <w:szCs w:val="18"/>
              </w:rPr>
              <w:t>0.7483</w:t>
            </w:r>
          </w:p>
        </w:tc>
        <w:tc>
          <w:tcPr>
            <w:tcW w:w="960" w:type="dxa"/>
            <w:shd w:val="clear" w:color="auto" w:fill="FFFFFF" w:themeFill="background1"/>
            <w:vAlign w:val="center"/>
          </w:tcPr>
          <w:p w14:paraId="7BF1D3C8" w14:textId="77777777" w:rsidR="301840AD" w:rsidRPr="002F3F1C" w:rsidRDefault="301840AD" w:rsidP="301840AD">
            <w:pPr>
              <w:jc w:val="center"/>
              <w:rPr>
                <w:rFonts w:ascii="Times New Roman" w:hAnsi="Times New Roman" w:cs="Times New Roman"/>
                <w:i/>
                <w:iCs/>
                <w:sz w:val="18"/>
                <w:szCs w:val="18"/>
              </w:rPr>
            </w:pPr>
            <w:r w:rsidRPr="002F3F1C">
              <w:rPr>
                <w:rFonts w:ascii="Times New Roman" w:hAnsi="Times New Roman" w:cs="Times New Roman"/>
                <w:i/>
                <w:iCs/>
                <w:sz w:val="18"/>
                <w:szCs w:val="18"/>
              </w:rPr>
              <w:t>-0.0435</w:t>
            </w:r>
          </w:p>
        </w:tc>
        <w:tc>
          <w:tcPr>
            <w:tcW w:w="960" w:type="dxa"/>
            <w:shd w:val="clear" w:color="auto" w:fill="FFFFFF" w:themeFill="background1"/>
            <w:vAlign w:val="center"/>
          </w:tcPr>
          <w:p w14:paraId="1A03990D" w14:textId="77777777" w:rsidR="301840AD" w:rsidRPr="002F3F1C" w:rsidRDefault="301840AD" w:rsidP="301840AD">
            <w:pPr>
              <w:jc w:val="center"/>
              <w:rPr>
                <w:rFonts w:ascii="Times New Roman" w:hAnsi="Times New Roman" w:cs="Times New Roman"/>
                <w:i/>
                <w:iCs/>
                <w:sz w:val="18"/>
                <w:szCs w:val="18"/>
              </w:rPr>
            </w:pPr>
            <w:r w:rsidRPr="002F3F1C">
              <w:rPr>
                <w:rFonts w:ascii="Times New Roman" w:hAnsi="Times New Roman" w:cs="Times New Roman"/>
                <w:i/>
                <w:iCs/>
                <w:sz w:val="18"/>
                <w:szCs w:val="18"/>
              </w:rPr>
              <w:t>-1.1204</w:t>
            </w:r>
          </w:p>
        </w:tc>
      </w:tr>
      <w:tr w:rsidR="301840AD" w:rsidRPr="002F3F1C" w14:paraId="28D950DC" w14:textId="77777777" w:rsidTr="301840AD">
        <w:trPr>
          <w:trHeight w:val="290"/>
        </w:trPr>
        <w:tc>
          <w:tcPr>
            <w:tcW w:w="1418" w:type="dxa"/>
            <w:shd w:val="clear" w:color="auto" w:fill="FFFFFF" w:themeFill="background1"/>
            <w:vAlign w:val="center"/>
          </w:tcPr>
          <w:p w14:paraId="2A7C7B70" w14:textId="67A6B5CC" w:rsidR="301840AD" w:rsidRPr="002F3F1C" w:rsidRDefault="301840AD" w:rsidP="301840AD">
            <w:pPr>
              <w:jc w:val="center"/>
              <w:rPr>
                <w:rFonts w:ascii="Times New Roman" w:hAnsi="Times New Roman" w:cs="Times New Roman"/>
                <w:b/>
                <w:bCs/>
                <w:i/>
                <w:iCs/>
                <w:sz w:val="18"/>
                <w:szCs w:val="18"/>
              </w:rPr>
            </w:pPr>
            <w:r w:rsidRPr="002F3F1C">
              <w:rPr>
                <w:rFonts w:ascii="Times New Roman" w:eastAsia="Calibri" w:hAnsi="Times New Roman" w:cs="Times New Roman"/>
                <w:b/>
                <w:bCs/>
                <w:sz w:val="18"/>
                <w:szCs w:val="18"/>
                <w:lang w:eastAsia="en-US" w:bidi="ar-SA"/>
              </w:rPr>
              <w:t>KDQoL-36-33</w:t>
            </w:r>
          </w:p>
        </w:tc>
        <w:tc>
          <w:tcPr>
            <w:tcW w:w="850" w:type="dxa"/>
            <w:shd w:val="clear" w:color="auto" w:fill="FFFFFF" w:themeFill="background1"/>
            <w:vAlign w:val="center"/>
          </w:tcPr>
          <w:p w14:paraId="07EDAC87" w14:textId="77777777" w:rsidR="301840AD" w:rsidRPr="002F3F1C" w:rsidRDefault="301840AD" w:rsidP="301840AD">
            <w:pPr>
              <w:jc w:val="center"/>
              <w:rPr>
                <w:rFonts w:ascii="Times New Roman" w:hAnsi="Times New Roman" w:cs="Times New Roman"/>
                <w:i/>
                <w:iCs/>
                <w:sz w:val="18"/>
                <w:szCs w:val="18"/>
              </w:rPr>
            </w:pPr>
            <w:r w:rsidRPr="002F3F1C">
              <w:rPr>
                <w:rFonts w:ascii="Times New Roman" w:hAnsi="Times New Roman" w:cs="Times New Roman"/>
                <w:i/>
                <w:iCs/>
                <w:sz w:val="18"/>
                <w:szCs w:val="18"/>
              </w:rPr>
              <w:t>1.5490</w:t>
            </w:r>
          </w:p>
        </w:tc>
        <w:tc>
          <w:tcPr>
            <w:tcW w:w="993" w:type="dxa"/>
            <w:shd w:val="clear" w:color="auto" w:fill="FFFFFF" w:themeFill="background1"/>
            <w:vAlign w:val="center"/>
          </w:tcPr>
          <w:p w14:paraId="27D86436" w14:textId="77777777" w:rsidR="301840AD" w:rsidRPr="002F3F1C" w:rsidRDefault="301840AD" w:rsidP="301840AD">
            <w:pPr>
              <w:jc w:val="center"/>
              <w:rPr>
                <w:rFonts w:ascii="Times New Roman" w:hAnsi="Times New Roman" w:cs="Times New Roman"/>
                <w:i/>
                <w:iCs/>
                <w:sz w:val="18"/>
                <w:szCs w:val="18"/>
              </w:rPr>
            </w:pPr>
            <w:r w:rsidRPr="002F3F1C">
              <w:rPr>
                <w:rFonts w:ascii="Times New Roman" w:hAnsi="Times New Roman" w:cs="Times New Roman"/>
                <w:i/>
                <w:iCs/>
                <w:sz w:val="18"/>
                <w:szCs w:val="18"/>
              </w:rPr>
              <w:t>0</w:t>
            </w:r>
          </w:p>
        </w:tc>
        <w:tc>
          <w:tcPr>
            <w:tcW w:w="843" w:type="dxa"/>
            <w:shd w:val="clear" w:color="auto" w:fill="FFFFFF" w:themeFill="background1"/>
            <w:vAlign w:val="center"/>
          </w:tcPr>
          <w:p w14:paraId="196A8167" w14:textId="77777777" w:rsidR="301840AD" w:rsidRPr="002F3F1C" w:rsidRDefault="301840AD" w:rsidP="301840AD">
            <w:pPr>
              <w:jc w:val="center"/>
              <w:rPr>
                <w:rFonts w:ascii="Times New Roman" w:hAnsi="Times New Roman" w:cs="Times New Roman"/>
                <w:i/>
                <w:iCs/>
                <w:sz w:val="18"/>
                <w:szCs w:val="18"/>
              </w:rPr>
            </w:pPr>
            <w:r w:rsidRPr="002F3F1C">
              <w:rPr>
                <w:rFonts w:ascii="Times New Roman" w:hAnsi="Times New Roman" w:cs="Times New Roman"/>
                <w:i/>
                <w:iCs/>
                <w:sz w:val="18"/>
                <w:szCs w:val="18"/>
              </w:rPr>
              <w:t>0</w:t>
            </w:r>
          </w:p>
        </w:tc>
        <w:tc>
          <w:tcPr>
            <w:tcW w:w="960" w:type="dxa"/>
            <w:shd w:val="clear" w:color="auto" w:fill="FFFFFF" w:themeFill="background1"/>
            <w:vAlign w:val="center"/>
          </w:tcPr>
          <w:p w14:paraId="12C7E8D3" w14:textId="77777777" w:rsidR="301840AD" w:rsidRPr="002F3F1C" w:rsidRDefault="301840AD" w:rsidP="301840AD">
            <w:pPr>
              <w:jc w:val="center"/>
              <w:rPr>
                <w:rFonts w:ascii="Times New Roman" w:hAnsi="Times New Roman" w:cs="Times New Roman"/>
                <w:i/>
                <w:iCs/>
                <w:sz w:val="18"/>
                <w:szCs w:val="18"/>
              </w:rPr>
            </w:pPr>
            <w:r w:rsidRPr="002F3F1C">
              <w:rPr>
                <w:rFonts w:ascii="Times New Roman" w:hAnsi="Times New Roman" w:cs="Times New Roman"/>
                <w:i/>
                <w:iCs/>
                <w:sz w:val="18"/>
                <w:szCs w:val="18"/>
              </w:rPr>
              <w:t>0.2097</w:t>
            </w:r>
          </w:p>
        </w:tc>
        <w:tc>
          <w:tcPr>
            <w:tcW w:w="960" w:type="dxa"/>
            <w:shd w:val="clear" w:color="auto" w:fill="FFFFFF" w:themeFill="background1"/>
            <w:vAlign w:val="center"/>
          </w:tcPr>
          <w:p w14:paraId="440CC393" w14:textId="77777777" w:rsidR="301840AD" w:rsidRPr="002F3F1C" w:rsidRDefault="301840AD" w:rsidP="301840AD">
            <w:pPr>
              <w:jc w:val="center"/>
              <w:rPr>
                <w:rFonts w:ascii="Times New Roman" w:hAnsi="Times New Roman" w:cs="Times New Roman"/>
                <w:i/>
                <w:iCs/>
                <w:sz w:val="18"/>
                <w:szCs w:val="18"/>
              </w:rPr>
            </w:pPr>
            <w:r w:rsidRPr="002F3F1C">
              <w:rPr>
                <w:rFonts w:ascii="Times New Roman" w:hAnsi="Times New Roman" w:cs="Times New Roman"/>
                <w:i/>
                <w:iCs/>
                <w:sz w:val="18"/>
                <w:szCs w:val="18"/>
              </w:rPr>
              <w:t>3.9893</w:t>
            </w:r>
          </w:p>
        </w:tc>
        <w:tc>
          <w:tcPr>
            <w:tcW w:w="960" w:type="dxa"/>
            <w:shd w:val="clear" w:color="auto" w:fill="FFFFFF" w:themeFill="background1"/>
            <w:vAlign w:val="center"/>
          </w:tcPr>
          <w:p w14:paraId="400F9B34" w14:textId="77777777" w:rsidR="301840AD" w:rsidRPr="002F3F1C" w:rsidRDefault="301840AD" w:rsidP="301840AD">
            <w:pPr>
              <w:jc w:val="center"/>
              <w:rPr>
                <w:rFonts w:ascii="Times New Roman" w:hAnsi="Times New Roman" w:cs="Times New Roman"/>
                <w:i/>
                <w:iCs/>
                <w:sz w:val="18"/>
                <w:szCs w:val="18"/>
              </w:rPr>
            </w:pPr>
            <w:r w:rsidRPr="002F3F1C">
              <w:rPr>
                <w:rFonts w:ascii="Times New Roman" w:hAnsi="Times New Roman" w:cs="Times New Roman"/>
                <w:i/>
                <w:iCs/>
                <w:sz w:val="18"/>
                <w:szCs w:val="18"/>
              </w:rPr>
              <w:t>2.5586</w:t>
            </w:r>
          </w:p>
        </w:tc>
        <w:tc>
          <w:tcPr>
            <w:tcW w:w="960" w:type="dxa"/>
            <w:shd w:val="clear" w:color="auto" w:fill="FFFFFF" w:themeFill="background1"/>
            <w:vAlign w:val="center"/>
          </w:tcPr>
          <w:p w14:paraId="0AB38B14" w14:textId="77777777" w:rsidR="301840AD" w:rsidRPr="002F3F1C" w:rsidRDefault="301840AD" w:rsidP="301840AD">
            <w:pPr>
              <w:jc w:val="center"/>
              <w:rPr>
                <w:rFonts w:ascii="Times New Roman" w:hAnsi="Times New Roman" w:cs="Times New Roman"/>
                <w:i/>
                <w:iCs/>
                <w:sz w:val="18"/>
                <w:szCs w:val="18"/>
              </w:rPr>
            </w:pPr>
            <w:r w:rsidRPr="002F3F1C">
              <w:rPr>
                <w:rFonts w:ascii="Times New Roman" w:hAnsi="Times New Roman" w:cs="Times New Roman"/>
                <w:i/>
                <w:iCs/>
                <w:sz w:val="18"/>
                <w:szCs w:val="18"/>
              </w:rPr>
              <w:t>1.3714</w:t>
            </w:r>
          </w:p>
        </w:tc>
        <w:tc>
          <w:tcPr>
            <w:tcW w:w="960" w:type="dxa"/>
            <w:shd w:val="clear" w:color="auto" w:fill="FFFFFF" w:themeFill="background1"/>
            <w:vAlign w:val="center"/>
          </w:tcPr>
          <w:p w14:paraId="6F3D829C" w14:textId="77777777" w:rsidR="301840AD" w:rsidRPr="002F3F1C" w:rsidRDefault="301840AD" w:rsidP="301840AD">
            <w:pPr>
              <w:jc w:val="center"/>
              <w:rPr>
                <w:rFonts w:ascii="Times New Roman" w:hAnsi="Times New Roman" w:cs="Times New Roman"/>
                <w:i/>
                <w:iCs/>
                <w:sz w:val="18"/>
                <w:szCs w:val="18"/>
              </w:rPr>
            </w:pPr>
            <w:r w:rsidRPr="002F3F1C">
              <w:rPr>
                <w:rFonts w:ascii="Times New Roman" w:hAnsi="Times New Roman" w:cs="Times New Roman"/>
                <w:i/>
                <w:iCs/>
                <w:sz w:val="18"/>
                <w:szCs w:val="18"/>
              </w:rPr>
              <w:t>0.1151</w:t>
            </w:r>
          </w:p>
        </w:tc>
      </w:tr>
      <w:tr w:rsidR="301840AD" w:rsidRPr="002F3F1C" w14:paraId="29635D4D" w14:textId="77777777" w:rsidTr="301840AD">
        <w:trPr>
          <w:trHeight w:val="290"/>
        </w:trPr>
        <w:tc>
          <w:tcPr>
            <w:tcW w:w="1418" w:type="dxa"/>
            <w:shd w:val="clear" w:color="auto" w:fill="FFFFFF" w:themeFill="background1"/>
            <w:vAlign w:val="center"/>
          </w:tcPr>
          <w:p w14:paraId="1DCE3481" w14:textId="6F60954A" w:rsidR="301840AD" w:rsidRPr="002F3F1C" w:rsidRDefault="301840AD" w:rsidP="301840AD">
            <w:pPr>
              <w:jc w:val="center"/>
              <w:rPr>
                <w:rFonts w:ascii="Times New Roman" w:hAnsi="Times New Roman" w:cs="Times New Roman"/>
                <w:b/>
                <w:bCs/>
                <w:i/>
                <w:iCs/>
                <w:sz w:val="18"/>
                <w:szCs w:val="18"/>
              </w:rPr>
            </w:pPr>
            <w:r w:rsidRPr="002F3F1C">
              <w:rPr>
                <w:rFonts w:ascii="Times New Roman" w:eastAsia="Calibri" w:hAnsi="Times New Roman" w:cs="Times New Roman"/>
                <w:b/>
                <w:bCs/>
                <w:sz w:val="18"/>
                <w:szCs w:val="18"/>
                <w:lang w:eastAsia="en-US" w:bidi="ar-SA"/>
              </w:rPr>
              <w:t>KDQoL-36-34</w:t>
            </w:r>
          </w:p>
        </w:tc>
        <w:tc>
          <w:tcPr>
            <w:tcW w:w="850" w:type="dxa"/>
            <w:shd w:val="clear" w:color="auto" w:fill="FFFFFF" w:themeFill="background1"/>
            <w:vAlign w:val="center"/>
          </w:tcPr>
          <w:p w14:paraId="46E381B3" w14:textId="77777777" w:rsidR="301840AD" w:rsidRPr="002F3F1C" w:rsidRDefault="301840AD" w:rsidP="301840AD">
            <w:pPr>
              <w:jc w:val="center"/>
              <w:rPr>
                <w:rFonts w:ascii="Times New Roman" w:hAnsi="Times New Roman" w:cs="Times New Roman"/>
                <w:i/>
                <w:iCs/>
                <w:sz w:val="18"/>
                <w:szCs w:val="18"/>
              </w:rPr>
            </w:pPr>
            <w:r w:rsidRPr="002F3F1C">
              <w:rPr>
                <w:rFonts w:ascii="Times New Roman" w:hAnsi="Times New Roman" w:cs="Times New Roman"/>
                <w:i/>
                <w:iCs/>
                <w:sz w:val="18"/>
                <w:szCs w:val="18"/>
              </w:rPr>
              <w:t>2.1534</w:t>
            </w:r>
          </w:p>
        </w:tc>
        <w:tc>
          <w:tcPr>
            <w:tcW w:w="993" w:type="dxa"/>
            <w:shd w:val="clear" w:color="auto" w:fill="FFFFFF" w:themeFill="background1"/>
            <w:vAlign w:val="center"/>
          </w:tcPr>
          <w:p w14:paraId="77D3A185" w14:textId="77777777" w:rsidR="301840AD" w:rsidRPr="002F3F1C" w:rsidRDefault="301840AD" w:rsidP="301840AD">
            <w:pPr>
              <w:jc w:val="center"/>
              <w:rPr>
                <w:rFonts w:ascii="Times New Roman" w:hAnsi="Times New Roman" w:cs="Times New Roman"/>
                <w:i/>
                <w:iCs/>
                <w:sz w:val="18"/>
                <w:szCs w:val="18"/>
              </w:rPr>
            </w:pPr>
            <w:r w:rsidRPr="002F3F1C">
              <w:rPr>
                <w:rFonts w:ascii="Times New Roman" w:hAnsi="Times New Roman" w:cs="Times New Roman"/>
                <w:i/>
                <w:iCs/>
                <w:sz w:val="18"/>
                <w:szCs w:val="18"/>
              </w:rPr>
              <w:t>0</w:t>
            </w:r>
          </w:p>
        </w:tc>
        <w:tc>
          <w:tcPr>
            <w:tcW w:w="843" w:type="dxa"/>
            <w:shd w:val="clear" w:color="auto" w:fill="FFFFFF" w:themeFill="background1"/>
            <w:vAlign w:val="center"/>
          </w:tcPr>
          <w:p w14:paraId="77830733" w14:textId="77777777" w:rsidR="301840AD" w:rsidRPr="002F3F1C" w:rsidRDefault="301840AD" w:rsidP="301840AD">
            <w:pPr>
              <w:jc w:val="center"/>
              <w:rPr>
                <w:rFonts w:ascii="Times New Roman" w:hAnsi="Times New Roman" w:cs="Times New Roman"/>
                <w:i/>
                <w:iCs/>
                <w:sz w:val="18"/>
                <w:szCs w:val="18"/>
              </w:rPr>
            </w:pPr>
            <w:r w:rsidRPr="002F3F1C">
              <w:rPr>
                <w:rFonts w:ascii="Times New Roman" w:hAnsi="Times New Roman" w:cs="Times New Roman"/>
                <w:i/>
                <w:iCs/>
                <w:sz w:val="18"/>
                <w:szCs w:val="18"/>
              </w:rPr>
              <w:t>0</w:t>
            </w:r>
          </w:p>
        </w:tc>
        <w:tc>
          <w:tcPr>
            <w:tcW w:w="960" w:type="dxa"/>
            <w:shd w:val="clear" w:color="auto" w:fill="FFFFFF" w:themeFill="background1"/>
            <w:vAlign w:val="center"/>
          </w:tcPr>
          <w:p w14:paraId="1F7A4871" w14:textId="77777777" w:rsidR="301840AD" w:rsidRPr="002F3F1C" w:rsidRDefault="301840AD" w:rsidP="301840AD">
            <w:pPr>
              <w:jc w:val="center"/>
              <w:rPr>
                <w:rFonts w:ascii="Times New Roman" w:hAnsi="Times New Roman" w:cs="Times New Roman"/>
                <w:i/>
                <w:iCs/>
                <w:sz w:val="18"/>
                <w:szCs w:val="18"/>
              </w:rPr>
            </w:pPr>
            <w:r w:rsidRPr="002F3F1C">
              <w:rPr>
                <w:rFonts w:ascii="Times New Roman" w:hAnsi="Times New Roman" w:cs="Times New Roman"/>
                <w:i/>
                <w:iCs/>
                <w:sz w:val="18"/>
                <w:szCs w:val="18"/>
              </w:rPr>
              <w:t>0.2622</w:t>
            </w:r>
          </w:p>
        </w:tc>
        <w:tc>
          <w:tcPr>
            <w:tcW w:w="960" w:type="dxa"/>
            <w:shd w:val="clear" w:color="auto" w:fill="FFFFFF" w:themeFill="background1"/>
            <w:vAlign w:val="center"/>
          </w:tcPr>
          <w:p w14:paraId="18663A0E" w14:textId="77777777" w:rsidR="301840AD" w:rsidRPr="002F3F1C" w:rsidRDefault="301840AD" w:rsidP="301840AD">
            <w:pPr>
              <w:jc w:val="center"/>
              <w:rPr>
                <w:rFonts w:ascii="Times New Roman" w:hAnsi="Times New Roman" w:cs="Times New Roman"/>
                <w:i/>
                <w:iCs/>
                <w:sz w:val="18"/>
                <w:szCs w:val="18"/>
              </w:rPr>
            </w:pPr>
            <w:r w:rsidRPr="002F3F1C">
              <w:rPr>
                <w:rFonts w:ascii="Times New Roman" w:hAnsi="Times New Roman" w:cs="Times New Roman"/>
                <w:i/>
                <w:iCs/>
                <w:sz w:val="18"/>
                <w:szCs w:val="18"/>
              </w:rPr>
              <w:t>4.4785</w:t>
            </w:r>
          </w:p>
        </w:tc>
        <w:tc>
          <w:tcPr>
            <w:tcW w:w="960" w:type="dxa"/>
            <w:shd w:val="clear" w:color="auto" w:fill="FFFFFF" w:themeFill="background1"/>
            <w:vAlign w:val="center"/>
          </w:tcPr>
          <w:p w14:paraId="0193AB38" w14:textId="77777777" w:rsidR="301840AD" w:rsidRPr="002F3F1C" w:rsidRDefault="301840AD" w:rsidP="301840AD">
            <w:pPr>
              <w:jc w:val="center"/>
              <w:rPr>
                <w:rFonts w:ascii="Times New Roman" w:hAnsi="Times New Roman" w:cs="Times New Roman"/>
                <w:i/>
                <w:iCs/>
                <w:sz w:val="18"/>
                <w:szCs w:val="18"/>
              </w:rPr>
            </w:pPr>
            <w:r w:rsidRPr="002F3F1C">
              <w:rPr>
                <w:rFonts w:ascii="Times New Roman" w:hAnsi="Times New Roman" w:cs="Times New Roman"/>
                <w:i/>
                <w:iCs/>
                <w:sz w:val="18"/>
                <w:szCs w:val="18"/>
              </w:rPr>
              <w:t>2.8024</w:t>
            </w:r>
          </w:p>
        </w:tc>
        <w:tc>
          <w:tcPr>
            <w:tcW w:w="960" w:type="dxa"/>
            <w:shd w:val="clear" w:color="auto" w:fill="FFFFFF" w:themeFill="background1"/>
            <w:vAlign w:val="center"/>
          </w:tcPr>
          <w:p w14:paraId="0364F4A3" w14:textId="77777777" w:rsidR="301840AD" w:rsidRPr="002F3F1C" w:rsidRDefault="301840AD" w:rsidP="301840AD">
            <w:pPr>
              <w:jc w:val="center"/>
              <w:rPr>
                <w:rFonts w:ascii="Times New Roman" w:hAnsi="Times New Roman" w:cs="Times New Roman"/>
                <w:i/>
                <w:iCs/>
                <w:sz w:val="18"/>
                <w:szCs w:val="18"/>
              </w:rPr>
            </w:pPr>
            <w:r w:rsidRPr="002F3F1C">
              <w:rPr>
                <w:rFonts w:ascii="Times New Roman" w:hAnsi="Times New Roman" w:cs="Times New Roman"/>
                <w:i/>
                <w:iCs/>
                <w:sz w:val="18"/>
                <w:szCs w:val="18"/>
              </w:rPr>
              <w:t>1.2382</w:t>
            </w:r>
          </w:p>
        </w:tc>
        <w:tc>
          <w:tcPr>
            <w:tcW w:w="960" w:type="dxa"/>
            <w:shd w:val="clear" w:color="auto" w:fill="FFFFFF" w:themeFill="background1"/>
            <w:vAlign w:val="center"/>
          </w:tcPr>
          <w:p w14:paraId="1A2AA77D" w14:textId="77777777" w:rsidR="301840AD" w:rsidRPr="002F3F1C" w:rsidRDefault="301840AD" w:rsidP="301840AD">
            <w:pPr>
              <w:jc w:val="center"/>
              <w:rPr>
                <w:rFonts w:ascii="Times New Roman" w:hAnsi="Times New Roman" w:cs="Times New Roman"/>
                <w:i/>
                <w:iCs/>
                <w:sz w:val="18"/>
                <w:szCs w:val="18"/>
              </w:rPr>
            </w:pPr>
            <w:r w:rsidRPr="002F3F1C">
              <w:rPr>
                <w:rFonts w:ascii="Times New Roman" w:hAnsi="Times New Roman" w:cs="Times New Roman"/>
                <w:i/>
                <w:iCs/>
                <w:sz w:val="18"/>
                <w:szCs w:val="18"/>
              </w:rPr>
              <w:t>-0.8284</w:t>
            </w:r>
          </w:p>
        </w:tc>
      </w:tr>
      <w:tr w:rsidR="301840AD" w:rsidRPr="002F3F1C" w14:paraId="3F353FD0" w14:textId="77777777" w:rsidTr="301840AD">
        <w:trPr>
          <w:trHeight w:val="290"/>
        </w:trPr>
        <w:tc>
          <w:tcPr>
            <w:tcW w:w="1418" w:type="dxa"/>
            <w:shd w:val="clear" w:color="auto" w:fill="FFFFFF" w:themeFill="background1"/>
            <w:vAlign w:val="center"/>
          </w:tcPr>
          <w:p w14:paraId="52335E40" w14:textId="6D75F64D" w:rsidR="301840AD" w:rsidRPr="002F3F1C" w:rsidRDefault="301840AD" w:rsidP="301840AD">
            <w:pPr>
              <w:jc w:val="center"/>
              <w:rPr>
                <w:rFonts w:ascii="Times New Roman" w:hAnsi="Times New Roman" w:cs="Times New Roman"/>
                <w:b/>
                <w:bCs/>
                <w:i/>
                <w:iCs/>
                <w:sz w:val="18"/>
                <w:szCs w:val="18"/>
              </w:rPr>
            </w:pPr>
            <w:r w:rsidRPr="002F3F1C">
              <w:rPr>
                <w:rFonts w:ascii="Times New Roman" w:eastAsia="Calibri" w:hAnsi="Times New Roman" w:cs="Times New Roman"/>
                <w:b/>
                <w:bCs/>
                <w:sz w:val="18"/>
                <w:szCs w:val="18"/>
                <w:lang w:eastAsia="en-US" w:bidi="ar-SA"/>
              </w:rPr>
              <w:t>KDQoL-36-35</w:t>
            </w:r>
          </w:p>
        </w:tc>
        <w:tc>
          <w:tcPr>
            <w:tcW w:w="850" w:type="dxa"/>
            <w:shd w:val="clear" w:color="auto" w:fill="FFFFFF" w:themeFill="background1"/>
            <w:vAlign w:val="center"/>
          </w:tcPr>
          <w:p w14:paraId="241A7404" w14:textId="77777777" w:rsidR="301840AD" w:rsidRPr="002F3F1C" w:rsidRDefault="301840AD" w:rsidP="301840AD">
            <w:pPr>
              <w:jc w:val="center"/>
              <w:rPr>
                <w:rFonts w:ascii="Times New Roman" w:hAnsi="Times New Roman" w:cs="Times New Roman"/>
                <w:i/>
                <w:iCs/>
                <w:sz w:val="18"/>
                <w:szCs w:val="18"/>
              </w:rPr>
            </w:pPr>
            <w:r w:rsidRPr="002F3F1C">
              <w:rPr>
                <w:rFonts w:ascii="Times New Roman" w:hAnsi="Times New Roman" w:cs="Times New Roman"/>
                <w:i/>
                <w:iCs/>
                <w:sz w:val="18"/>
                <w:szCs w:val="18"/>
              </w:rPr>
              <w:t>1.0929</w:t>
            </w:r>
          </w:p>
        </w:tc>
        <w:tc>
          <w:tcPr>
            <w:tcW w:w="993" w:type="dxa"/>
            <w:shd w:val="clear" w:color="auto" w:fill="FFFFFF" w:themeFill="background1"/>
            <w:vAlign w:val="center"/>
          </w:tcPr>
          <w:p w14:paraId="1441E396" w14:textId="77777777" w:rsidR="301840AD" w:rsidRPr="002F3F1C" w:rsidRDefault="301840AD" w:rsidP="301840AD">
            <w:pPr>
              <w:jc w:val="center"/>
              <w:rPr>
                <w:rFonts w:ascii="Times New Roman" w:hAnsi="Times New Roman" w:cs="Times New Roman"/>
                <w:i/>
                <w:iCs/>
                <w:sz w:val="18"/>
                <w:szCs w:val="18"/>
              </w:rPr>
            </w:pPr>
            <w:r w:rsidRPr="002F3F1C">
              <w:rPr>
                <w:rFonts w:ascii="Times New Roman" w:hAnsi="Times New Roman" w:cs="Times New Roman"/>
                <w:i/>
                <w:iCs/>
                <w:sz w:val="18"/>
                <w:szCs w:val="18"/>
              </w:rPr>
              <w:t>0</w:t>
            </w:r>
          </w:p>
        </w:tc>
        <w:tc>
          <w:tcPr>
            <w:tcW w:w="843" w:type="dxa"/>
            <w:shd w:val="clear" w:color="auto" w:fill="FFFFFF" w:themeFill="background1"/>
            <w:vAlign w:val="center"/>
          </w:tcPr>
          <w:p w14:paraId="0B31E447" w14:textId="77777777" w:rsidR="301840AD" w:rsidRPr="002F3F1C" w:rsidRDefault="301840AD" w:rsidP="301840AD">
            <w:pPr>
              <w:jc w:val="center"/>
              <w:rPr>
                <w:rFonts w:ascii="Times New Roman" w:hAnsi="Times New Roman" w:cs="Times New Roman"/>
                <w:i/>
                <w:iCs/>
                <w:sz w:val="18"/>
                <w:szCs w:val="18"/>
              </w:rPr>
            </w:pPr>
            <w:r w:rsidRPr="002F3F1C">
              <w:rPr>
                <w:rFonts w:ascii="Times New Roman" w:hAnsi="Times New Roman" w:cs="Times New Roman"/>
                <w:i/>
                <w:iCs/>
                <w:sz w:val="18"/>
                <w:szCs w:val="18"/>
              </w:rPr>
              <w:t>0</w:t>
            </w:r>
          </w:p>
        </w:tc>
        <w:tc>
          <w:tcPr>
            <w:tcW w:w="960" w:type="dxa"/>
            <w:shd w:val="clear" w:color="auto" w:fill="FFFFFF" w:themeFill="background1"/>
            <w:vAlign w:val="center"/>
          </w:tcPr>
          <w:p w14:paraId="354FCC19" w14:textId="77777777" w:rsidR="301840AD" w:rsidRPr="002F3F1C" w:rsidRDefault="301840AD" w:rsidP="301840AD">
            <w:pPr>
              <w:jc w:val="center"/>
              <w:rPr>
                <w:rFonts w:ascii="Times New Roman" w:hAnsi="Times New Roman" w:cs="Times New Roman"/>
                <w:i/>
                <w:iCs/>
                <w:sz w:val="18"/>
                <w:szCs w:val="18"/>
              </w:rPr>
            </w:pPr>
            <w:r w:rsidRPr="002F3F1C">
              <w:rPr>
                <w:rFonts w:ascii="Times New Roman" w:hAnsi="Times New Roman" w:cs="Times New Roman"/>
                <w:i/>
                <w:iCs/>
                <w:sz w:val="18"/>
                <w:szCs w:val="18"/>
              </w:rPr>
              <w:t>0.0782</w:t>
            </w:r>
          </w:p>
        </w:tc>
        <w:tc>
          <w:tcPr>
            <w:tcW w:w="960" w:type="dxa"/>
            <w:shd w:val="clear" w:color="auto" w:fill="FFFFFF" w:themeFill="background1"/>
            <w:vAlign w:val="center"/>
          </w:tcPr>
          <w:p w14:paraId="3134E5F8" w14:textId="77777777" w:rsidR="301840AD" w:rsidRPr="002F3F1C" w:rsidRDefault="301840AD" w:rsidP="301840AD">
            <w:pPr>
              <w:jc w:val="center"/>
              <w:rPr>
                <w:rFonts w:ascii="Times New Roman" w:hAnsi="Times New Roman" w:cs="Times New Roman"/>
                <w:i/>
                <w:iCs/>
                <w:sz w:val="18"/>
                <w:szCs w:val="18"/>
              </w:rPr>
            </w:pPr>
            <w:r w:rsidRPr="002F3F1C">
              <w:rPr>
                <w:rFonts w:ascii="Times New Roman" w:hAnsi="Times New Roman" w:cs="Times New Roman"/>
                <w:i/>
                <w:iCs/>
                <w:sz w:val="18"/>
                <w:szCs w:val="18"/>
              </w:rPr>
              <w:t>2.5239</w:t>
            </w:r>
          </w:p>
        </w:tc>
        <w:tc>
          <w:tcPr>
            <w:tcW w:w="960" w:type="dxa"/>
            <w:shd w:val="clear" w:color="auto" w:fill="FFFFFF" w:themeFill="background1"/>
            <w:vAlign w:val="center"/>
          </w:tcPr>
          <w:p w14:paraId="45BC67E9" w14:textId="77777777" w:rsidR="301840AD" w:rsidRPr="002F3F1C" w:rsidRDefault="301840AD" w:rsidP="301840AD">
            <w:pPr>
              <w:jc w:val="center"/>
              <w:rPr>
                <w:rFonts w:ascii="Times New Roman" w:hAnsi="Times New Roman" w:cs="Times New Roman"/>
                <w:i/>
                <w:iCs/>
                <w:sz w:val="18"/>
                <w:szCs w:val="18"/>
              </w:rPr>
            </w:pPr>
            <w:r w:rsidRPr="002F3F1C">
              <w:rPr>
                <w:rFonts w:ascii="Times New Roman" w:hAnsi="Times New Roman" w:cs="Times New Roman"/>
                <w:i/>
                <w:iCs/>
                <w:sz w:val="18"/>
                <w:szCs w:val="18"/>
              </w:rPr>
              <w:t>1.6069</w:t>
            </w:r>
          </w:p>
        </w:tc>
        <w:tc>
          <w:tcPr>
            <w:tcW w:w="960" w:type="dxa"/>
            <w:shd w:val="clear" w:color="auto" w:fill="FFFFFF" w:themeFill="background1"/>
            <w:vAlign w:val="center"/>
          </w:tcPr>
          <w:p w14:paraId="64A80362" w14:textId="77777777" w:rsidR="301840AD" w:rsidRPr="002F3F1C" w:rsidRDefault="301840AD" w:rsidP="301840AD">
            <w:pPr>
              <w:jc w:val="center"/>
              <w:rPr>
                <w:rFonts w:ascii="Times New Roman" w:hAnsi="Times New Roman" w:cs="Times New Roman"/>
                <w:i/>
                <w:iCs/>
                <w:sz w:val="18"/>
                <w:szCs w:val="18"/>
              </w:rPr>
            </w:pPr>
            <w:r w:rsidRPr="002F3F1C">
              <w:rPr>
                <w:rFonts w:ascii="Times New Roman" w:hAnsi="Times New Roman" w:cs="Times New Roman"/>
                <w:i/>
                <w:iCs/>
                <w:sz w:val="18"/>
                <w:szCs w:val="18"/>
              </w:rPr>
              <w:t>0.9006</w:t>
            </w:r>
          </w:p>
        </w:tc>
        <w:tc>
          <w:tcPr>
            <w:tcW w:w="960" w:type="dxa"/>
            <w:shd w:val="clear" w:color="auto" w:fill="FFFFFF" w:themeFill="background1"/>
            <w:vAlign w:val="center"/>
          </w:tcPr>
          <w:p w14:paraId="2E0DB4DC" w14:textId="77777777" w:rsidR="301840AD" w:rsidRPr="002F3F1C" w:rsidRDefault="301840AD" w:rsidP="301840AD">
            <w:pPr>
              <w:jc w:val="center"/>
              <w:rPr>
                <w:rFonts w:ascii="Times New Roman" w:hAnsi="Times New Roman" w:cs="Times New Roman"/>
                <w:i/>
                <w:iCs/>
                <w:sz w:val="18"/>
                <w:szCs w:val="18"/>
              </w:rPr>
            </w:pPr>
            <w:r w:rsidRPr="002F3F1C">
              <w:rPr>
                <w:rFonts w:ascii="Times New Roman" w:hAnsi="Times New Roman" w:cs="Times New Roman"/>
                <w:i/>
                <w:iCs/>
                <w:sz w:val="18"/>
                <w:szCs w:val="18"/>
              </w:rPr>
              <w:t>0.1388</w:t>
            </w:r>
          </w:p>
        </w:tc>
      </w:tr>
      <w:tr w:rsidR="301840AD" w:rsidRPr="002F3F1C" w14:paraId="7224B4A7" w14:textId="77777777" w:rsidTr="301840AD">
        <w:trPr>
          <w:trHeight w:val="290"/>
        </w:trPr>
        <w:tc>
          <w:tcPr>
            <w:tcW w:w="1418" w:type="dxa"/>
            <w:shd w:val="clear" w:color="auto" w:fill="FFFFFF" w:themeFill="background1"/>
            <w:vAlign w:val="center"/>
          </w:tcPr>
          <w:p w14:paraId="0DD5682C" w14:textId="25072E1A" w:rsidR="301840AD" w:rsidRPr="002F3F1C" w:rsidRDefault="301840AD" w:rsidP="301840AD">
            <w:pPr>
              <w:jc w:val="center"/>
              <w:rPr>
                <w:rFonts w:ascii="Times New Roman" w:hAnsi="Times New Roman" w:cs="Times New Roman"/>
                <w:b/>
                <w:bCs/>
                <w:i/>
                <w:iCs/>
                <w:sz w:val="18"/>
                <w:szCs w:val="18"/>
              </w:rPr>
            </w:pPr>
            <w:r w:rsidRPr="002F3F1C">
              <w:rPr>
                <w:rFonts w:ascii="Times New Roman" w:eastAsia="Calibri" w:hAnsi="Times New Roman" w:cs="Times New Roman"/>
                <w:b/>
                <w:bCs/>
                <w:sz w:val="18"/>
                <w:szCs w:val="18"/>
                <w:lang w:eastAsia="en-US" w:bidi="ar-SA"/>
              </w:rPr>
              <w:t>KDQoL-36-36</w:t>
            </w:r>
          </w:p>
        </w:tc>
        <w:tc>
          <w:tcPr>
            <w:tcW w:w="850" w:type="dxa"/>
            <w:shd w:val="clear" w:color="auto" w:fill="FFFFFF" w:themeFill="background1"/>
            <w:vAlign w:val="center"/>
          </w:tcPr>
          <w:p w14:paraId="3EF4F222" w14:textId="77777777" w:rsidR="301840AD" w:rsidRPr="002F3F1C" w:rsidRDefault="301840AD" w:rsidP="301840AD">
            <w:pPr>
              <w:jc w:val="center"/>
              <w:rPr>
                <w:rFonts w:ascii="Times New Roman" w:hAnsi="Times New Roman" w:cs="Times New Roman"/>
                <w:i/>
                <w:iCs/>
                <w:sz w:val="18"/>
                <w:szCs w:val="18"/>
              </w:rPr>
            </w:pPr>
            <w:r w:rsidRPr="002F3F1C">
              <w:rPr>
                <w:rFonts w:ascii="Times New Roman" w:hAnsi="Times New Roman" w:cs="Times New Roman"/>
                <w:i/>
                <w:iCs/>
                <w:sz w:val="18"/>
                <w:szCs w:val="18"/>
              </w:rPr>
              <w:t>1.6626</w:t>
            </w:r>
          </w:p>
        </w:tc>
        <w:tc>
          <w:tcPr>
            <w:tcW w:w="993" w:type="dxa"/>
            <w:shd w:val="clear" w:color="auto" w:fill="FFFFFF" w:themeFill="background1"/>
            <w:vAlign w:val="center"/>
          </w:tcPr>
          <w:p w14:paraId="46874297" w14:textId="77777777" w:rsidR="301840AD" w:rsidRPr="002F3F1C" w:rsidRDefault="301840AD" w:rsidP="301840AD">
            <w:pPr>
              <w:jc w:val="center"/>
              <w:rPr>
                <w:rFonts w:ascii="Times New Roman" w:hAnsi="Times New Roman" w:cs="Times New Roman"/>
                <w:i/>
                <w:iCs/>
                <w:sz w:val="18"/>
                <w:szCs w:val="18"/>
              </w:rPr>
            </w:pPr>
            <w:r w:rsidRPr="002F3F1C">
              <w:rPr>
                <w:rFonts w:ascii="Times New Roman" w:hAnsi="Times New Roman" w:cs="Times New Roman"/>
                <w:i/>
                <w:iCs/>
                <w:sz w:val="18"/>
                <w:szCs w:val="18"/>
              </w:rPr>
              <w:t>0</w:t>
            </w:r>
          </w:p>
        </w:tc>
        <w:tc>
          <w:tcPr>
            <w:tcW w:w="843" w:type="dxa"/>
            <w:shd w:val="clear" w:color="auto" w:fill="FFFFFF" w:themeFill="background1"/>
            <w:vAlign w:val="center"/>
          </w:tcPr>
          <w:p w14:paraId="0E73732C" w14:textId="77777777" w:rsidR="301840AD" w:rsidRPr="002F3F1C" w:rsidRDefault="301840AD" w:rsidP="301840AD">
            <w:pPr>
              <w:jc w:val="center"/>
              <w:rPr>
                <w:rFonts w:ascii="Times New Roman" w:hAnsi="Times New Roman" w:cs="Times New Roman"/>
                <w:i/>
                <w:iCs/>
                <w:sz w:val="18"/>
                <w:szCs w:val="18"/>
              </w:rPr>
            </w:pPr>
            <w:r w:rsidRPr="002F3F1C">
              <w:rPr>
                <w:rFonts w:ascii="Times New Roman" w:hAnsi="Times New Roman" w:cs="Times New Roman"/>
                <w:i/>
                <w:iCs/>
                <w:sz w:val="18"/>
                <w:szCs w:val="18"/>
              </w:rPr>
              <w:t>0</w:t>
            </w:r>
          </w:p>
        </w:tc>
        <w:tc>
          <w:tcPr>
            <w:tcW w:w="960" w:type="dxa"/>
            <w:shd w:val="clear" w:color="auto" w:fill="FFFFFF" w:themeFill="background1"/>
            <w:vAlign w:val="center"/>
          </w:tcPr>
          <w:p w14:paraId="4295AAA5" w14:textId="77777777" w:rsidR="301840AD" w:rsidRPr="002F3F1C" w:rsidRDefault="301840AD" w:rsidP="301840AD">
            <w:pPr>
              <w:jc w:val="center"/>
              <w:rPr>
                <w:rFonts w:ascii="Times New Roman" w:hAnsi="Times New Roman" w:cs="Times New Roman"/>
                <w:i/>
                <w:iCs/>
                <w:sz w:val="18"/>
                <w:szCs w:val="18"/>
              </w:rPr>
            </w:pPr>
            <w:r w:rsidRPr="002F3F1C">
              <w:rPr>
                <w:rFonts w:ascii="Times New Roman" w:hAnsi="Times New Roman" w:cs="Times New Roman"/>
                <w:i/>
                <w:iCs/>
                <w:sz w:val="18"/>
                <w:szCs w:val="18"/>
              </w:rPr>
              <w:t>0.1433</w:t>
            </w:r>
          </w:p>
        </w:tc>
        <w:tc>
          <w:tcPr>
            <w:tcW w:w="960" w:type="dxa"/>
            <w:shd w:val="clear" w:color="auto" w:fill="FFFFFF" w:themeFill="background1"/>
            <w:vAlign w:val="center"/>
          </w:tcPr>
          <w:p w14:paraId="3EF7073D" w14:textId="77777777" w:rsidR="301840AD" w:rsidRPr="002F3F1C" w:rsidRDefault="301840AD" w:rsidP="301840AD">
            <w:pPr>
              <w:jc w:val="center"/>
              <w:rPr>
                <w:rFonts w:ascii="Times New Roman" w:hAnsi="Times New Roman" w:cs="Times New Roman"/>
                <w:i/>
                <w:iCs/>
                <w:sz w:val="18"/>
                <w:szCs w:val="18"/>
              </w:rPr>
            </w:pPr>
            <w:r w:rsidRPr="002F3F1C">
              <w:rPr>
                <w:rFonts w:ascii="Times New Roman" w:hAnsi="Times New Roman" w:cs="Times New Roman"/>
                <w:i/>
                <w:iCs/>
                <w:sz w:val="18"/>
                <w:szCs w:val="18"/>
              </w:rPr>
              <w:t>4.3328</w:t>
            </w:r>
          </w:p>
        </w:tc>
        <w:tc>
          <w:tcPr>
            <w:tcW w:w="960" w:type="dxa"/>
            <w:shd w:val="clear" w:color="auto" w:fill="FFFFFF" w:themeFill="background1"/>
            <w:vAlign w:val="center"/>
          </w:tcPr>
          <w:p w14:paraId="55711F35" w14:textId="77777777" w:rsidR="301840AD" w:rsidRPr="002F3F1C" w:rsidRDefault="301840AD" w:rsidP="301840AD">
            <w:pPr>
              <w:jc w:val="center"/>
              <w:rPr>
                <w:rFonts w:ascii="Times New Roman" w:hAnsi="Times New Roman" w:cs="Times New Roman"/>
                <w:i/>
                <w:iCs/>
                <w:sz w:val="18"/>
                <w:szCs w:val="18"/>
              </w:rPr>
            </w:pPr>
            <w:r w:rsidRPr="002F3F1C">
              <w:rPr>
                <w:rFonts w:ascii="Times New Roman" w:hAnsi="Times New Roman" w:cs="Times New Roman"/>
                <w:i/>
                <w:iCs/>
                <w:sz w:val="18"/>
                <w:szCs w:val="18"/>
              </w:rPr>
              <w:t>2.8629</w:t>
            </w:r>
          </w:p>
        </w:tc>
        <w:tc>
          <w:tcPr>
            <w:tcW w:w="960" w:type="dxa"/>
            <w:shd w:val="clear" w:color="auto" w:fill="FFFFFF" w:themeFill="background1"/>
            <w:vAlign w:val="center"/>
          </w:tcPr>
          <w:p w14:paraId="78AE45FC" w14:textId="77777777" w:rsidR="301840AD" w:rsidRPr="002F3F1C" w:rsidRDefault="301840AD" w:rsidP="301840AD">
            <w:pPr>
              <w:jc w:val="center"/>
              <w:rPr>
                <w:rFonts w:ascii="Times New Roman" w:hAnsi="Times New Roman" w:cs="Times New Roman"/>
                <w:i/>
                <w:iCs/>
                <w:sz w:val="18"/>
                <w:szCs w:val="18"/>
              </w:rPr>
            </w:pPr>
            <w:r w:rsidRPr="002F3F1C">
              <w:rPr>
                <w:rFonts w:ascii="Times New Roman" w:hAnsi="Times New Roman" w:cs="Times New Roman"/>
                <w:i/>
                <w:iCs/>
                <w:sz w:val="18"/>
                <w:szCs w:val="18"/>
              </w:rPr>
              <w:t>1.6743</w:t>
            </w:r>
          </w:p>
        </w:tc>
        <w:tc>
          <w:tcPr>
            <w:tcW w:w="960" w:type="dxa"/>
            <w:tcBorders>
              <w:bottom w:val="single" w:sz="12" w:space="0" w:color="auto"/>
            </w:tcBorders>
            <w:shd w:val="clear" w:color="auto" w:fill="FFFFFF" w:themeFill="background1"/>
            <w:vAlign w:val="center"/>
          </w:tcPr>
          <w:p w14:paraId="1CC60907" w14:textId="77777777" w:rsidR="301840AD" w:rsidRPr="002F3F1C" w:rsidRDefault="301840AD" w:rsidP="301840AD">
            <w:pPr>
              <w:jc w:val="center"/>
              <w:rPr>
                <w:rFonts w:ascii="Times New Roman" w:hAnsi="Times New Roman" w:cs="Times New Roman"/>
                <w:i/>
                <w:iCs/>
                <w:sz w:val="18"/>
                <w:szCs w:val="18"/>
              </w:rPr>
            </w:pPr>
            <w:r w:rsidRPr="002F3F1C">
              <w:rPr>
                <w:rFonts w:ascii="Times New Roman" w:hAnsi="Times New Roman" w:cs="Times New Roman"/>
                <w:i/>
                <w:iCs/>
                <w:sz w:val="18"/>
                <w:szCs w:val="18"/>
              </w:rPr>
              <w:t>0.3520</w:t>
            </w:r>
          </w:p>
        </w:tc>
      </w:tr>
      <w:tr w:rsidR="301840AD" w:rsidRPr="00A90DA3" w14:paraId="5CF307FF" w14:textId="77777777" w:rsidTr="301840AD">
        <w:trPr>
          <w:trHeight w:val="290"/>
        </w:trPr>
        <w:tc>
          <w:tcPr>
            <w:tcW w:w="8904" w:type="dxa"/>
            <w:gridSpan w:val="9"/>
            <w:tcBorders>
              <w:top w:val="single" w:sz="12" w:space="0" w:color="auto"/>
            </w:tcBorders>
            <w:shd w:val="clear" w:color="auto" w:fill="FFFFFF" w:themeFill="background1"/>
            <w:vAlign w:val="center"/>
          </w:tcPr>
          <w:p w14:paraId="5FAB084E" w14:textId="5ABA05A7" w:rsidR="301840AD" w:rsidRPr="00A90DA3" w:rsidRDefault="301840AD" w:rsidP="301840AD">
            <w:pPr>
              <w:pStyle w:val="NormalWeb"/>
              <w:ind w:left="57"/>
              <w:jc w:val="both"/>
              <w:rPr>
                <w:rStyle w:val="Strong"/>
                <w:i/>
                <w:iCs/>
                <w:sz w:val="18"/>
                <w:szCs w:val="18"/>
              </w:rPr>
            </w:pPr>
            <w:r w:rsidRPr="00A90DA3">
              <w:rPr>
                <w:i/>
                <w:iCs/>
                <w:sz w:val="18"/>
                <w:szCs w:val="18"/>
              </w:rPr>
              <w:t>Slopes (a1–a4) represent discrimination for KDS</w:t>
            </w:r>
            <w:r w:rsidRPr="00A90DA3">
              <w:rPr>
                <w:i/>
                <w:iCs/>
                <w:sz w:val="18"/>
                <w:szCs w:val="18"/>
                <w:vertAlign w:val="subscript"/>
              </w:rPr>
              <w:t>G</w:t>
            </w:r>
            <w:r w:rsidRPr="00A90DA3">
              <w:rPr>
                <w:i/>
                <w:iCs/>
                <w:sz w:val="18"/>
                <w:szCs w:val="18"/>
              </w:rPr>
              <w:t>, BKD, SKD, and EKD factors. Thresholds (d1–d4) denote step difficulties between adjacent response categories.</w:t>
            </w:r>
          </w:p>
          <w:p w14:paraId="66E9379B" w14:textId="127E2E3B" w:rsidR="301840AD" w:rsidRPr="00A90DA3" w:rsidRDefault="301840AD" w:rsidP="00A90DA3">
            <w:pPr>
              <w:pStyle w:val="NormalWeb"/>
              <w:ind w:left="57"/>
              <w:jc w:val="both"/>
              <w:rPr>
                <w:i/>
                <w:iCs/>
                <w:sz w:val="18"/>
                <w:szCs w:val="18"/>
              </w:rPr>
            </w:pPr>
            <w:r w:rsidRPr="00A90DA3">
              <w:rPr>
                <w:rStyle w:val="Strong"/>
                <w:i/>
                <w:iCs/>
                <w:sz w:val="18"/>
                <w:szCs w:val="18"/>
              </w:rPr>
              <w:t>Notes</w:t>
            </w:r>
            <w:r w:rsidR="00A90DA3">
              <w:rPr>
                <w:rStyle w:val="Strong"/>
                <w:i/>
                <w:iCs/>
                <w:sz w:val="18"/>
                <w:szCs w:val="18"/>
              </w:rPr>
              <w:br/>
            </w:r>
            <w:r w:rsidRPr="00A90DA3">
              <w:rPr>
                <w:rStyle w:val="Strong"/>
                <w:i/>
                <w:iCs/>
                <w:sz w:val="18"/>
                <w:szCs w:val="18"/>
              </w:rPr>
              <w:t>Slopes (</w:t>
            </w:r>
            <w:r w:rsidRPr="00A90DA3">
              <w:rPr>
                <w:rStyle w:val="Strong"/>
                <w:b w:val="0"/>
                <w:bCs w:val="0"/>
                <w:i/>
                <w:iCs/>
                <w:sz w:val="18"/>
                <w:szCs w:val="18"/>
              </w:rPr>
              <w:t>a1–a4) are item discrimination parameters. The number of a columns equals the number of latent factors (here 4): a1 = KDS</w:t>
            </w:r>
            <w:r w:rsidRPr="00A90DA3">
              <w:rPr>
                <w:rStyle w:val="Strong"/>
                <w:b w:val="0"/>
                <w:bCs w:val="0"/>
                <w:i/>
                <w:iCs/>
                <w:sz w:val="18"/>
                <w:szCs w:val="18"/>
                <w:vertAlign w:val="subscript"/>
              </w:rPr>
              <w:t>G</w:t>
            </w:r>
            <w:r w:rsidRPr="00A90DA3">
              <w:rPr>
                <w:rStyle w:val="Strong"/>
                <w:b w:val="0"/>
                <w:bCs w:val="0"/>
                <w:i/>
                <w:iCs/>
                <w:sz w:val="18"/>
                <w:szCs w:val="18"/>
              </w:rPr>
              <w:t xml:space="preserve"> (kidney-disease–specific global factor) a2 = BKD (Burden of Kidney Disease) a3 = SKD (Symptoms/Problems of Kidney Disease) a4 = EKD (Effects of Kidney Disease). Larger absolute slope values indicate stronger ability of the item to differentiate respondents along that factor. Values fixed at 0 indicate no loading on that factor (constrained). Non-zero loadings on more than one a column </w:t>
            </w:r>
            <w:proofErr w:type="gramStart"/>
            <w:r w:rsidRPr="00A90DA3">
              <w:rPr>
                <w:rStyle w:val="Strong"/>
                <w:b w:val="0"/>
                <w:bCs w:val="0"/>
                <w:i/>
                <w:iCs/>
                <w:sz w:val="18"/>
                <w:szCs w:val="18"/>
              </w:rPr>
              <w:t>indicate</w:t>
            </w:r>
            <w:proofErr w:type="gramEnd"/>
            <w:r w:rsidRPr="00A90DA3">
              <w:rPr>
                <w:rStyle w:val="Strong"/>
                <w:b w:val="0"/>
                <w:bCs w:val="0"/>
                <w:i/>
                <w:iCs/>
                <w:sz w:val="18"/>
                <w:szCs w:val="18"/>
              </w:rPr>
              <w:t xml:space="preserve"> cross-factor sensitivity.</w:t>
            </w:r>
            <w:r w:rsidR="00A90DA3">
              <w:rPr>
                <w:rStyle w:val="Strong"/>
                <w:b w:val="0"/>
                <w:bCs w:val="0"/>
                <w:i/>
                <w:iCs/>
                <w:sz w:val="18"/>
                <w:szCs w:val="18"/>
              </w:rPr>
              <w:br/>
            </w:r>
            <w:r w:rsidRPr="00A90DA3">
              <w:rPr>
                <w:rStyle w:val="Strong"/>
                <w:i/>
                <w:iCs/>
                <w:sz w:val="18"/>
                <w:szCs w:val="18"/>
              </w:rPr>
              <w:t>Thresholds (d1–d4</w:t>
            </w:r>
            <w:r w:rsidRPr="00A90DA3">
              <w:rPr>
                <w:rStyle w:val="Strong"/>
                <w:b w:val="0"/>
                <w:bCs w:val="0"/>
                <w:i/>
                <w:iCs/>
                <w:sz w:val="18"/>
                <w:szCs w:val="18"/>
              </w:rPr>
              <w:t>) are category (step) difficulty parameters that mark the transition points between adjacent ordered response categories. The number of d columns per item equals (# response categories − 1). In this table all items have four thresholds (i.e., five ordered categories). More positive thresholds mean a higher level of the underlying trait (θ) is required to endorse the higher response category; more negative thresholds mean the opposite (direction depends on item coding).</w:t>
            </w:r>
            <w:r w:rsidR="00A90DA3">
              <w:rPr>
                <w:rStyle w:val="Strong"/>
                <w:b w:val="0"/>
                <w:bCs w:val="0"/>
                <w:i/>
                <w:iCs/>
                <w:sz w:val="18"/>
                <w:szCs w:val="18"/>
              </w:rPr>
              <w:br/>
            </w:r>
            <w:r w:rsidRPr="00A90DA3">
              <w:rPr>
                <w:rStyle w:val="Strong"/>
                <w:b w:val="0"/>
                <w:bCs w:val="0"/>
                <w:i/>
                <w:iCs/>
                <w:sz w:val="18"/>
                <w:szCs w:val="18"/>
              </w:rPr>
              <w:t>Parameter estimates are reported on a standardized latent-trait metric (θ mean = 0, SD = 1).</w:t>
            </w:r>
          </w:p>
        </w:tc>
      </w:tr>
    </w:tbl>
    <w:p w14:paraId="22AF8F38" w14:textId="77777777" w:rsidR="301840AD" w:rsidRPr="00A90DA3" w:rsidRDefault="301840AD" w:rsidP="301840AD">
      <w:pPr>
        <w:rPr>
          <w:rFonts w:ascii="Times New Roman" w:hAnsi="Times New Roman" w:cs="Times New Roman"/>
          <w:i/>
          <w:iCs/>
          <w:sz w:val="18"/>
          <w:szCs w:val="18"/>
          <w:lang w:val="en-US"/>
        </w:rPr>
      </w:pPr>
    </w:p>
    <w:p w14:paraId="4A1C3D1E" w14:textId="0CCB6013" w:rsidR="301840AD" w:rsidRDefault="301840AD" w:rsidP="301840AD">
      <w:pPr>
        <w:rPr>
          <w:rFonts w:ascii="Times New Roman" w:hAnsi="Times New Roman" w:cs="Times New Roman"/>
          <w:b/>
          <w:bCs/>
          <w:i/>
          <w:iCs/>
          <w:sz w:val="20"/>
          <w:szCs w:val="20"/>
          <w:lang w:val="en-US"/>
        </w:rPr>
      </w:pPr>
    </w:p>
    <w:sectPr w:rsidR="301840AD" w:rsidSect="0021705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296BFC" w14:textId="77777777" w:rsidR="0095128F" w:rsidRDefault="0095128F" w:rsidP="00415C66">
      <w:pPr>
        <w:spacing w:after="0" w:line="240" w:lineRule="auto"/>
      </w:pPr>
      <w:r>
        <w:separator/>
      </w:r>
    </w:p>
  </w:endnote>
  <w:endnote w:type="continuationSeparator" w:id="0">
    <w:p w14:paraId="490548F5" w14:textId="77777777" w:rsidR="0095128F" w:rsidRDefault="0095128F" w:rsidP="00415C66">
      <w:pPr>
        <w:spacing w:after="0" w:line="240" w:lineRule="auto"/>
      </w:pPr>
      <w:r>
        <w:continuationSeparator/>
      </w:r>
    </w:p>
  </w:endnote>
  <w:endnote w:type="continuationNotice" w:id="1">
    <w:p w14:paraId="4DF56472" w14:textId="77777777" w:rsidR="0095128F" w:rsidRDefault="0095128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rdia New">
    <w:altName w:val="Leelawadee UI"/>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Light">
    <w:panose1 w:val="00000000000000000000"/>
    <w:charset w:val="86"/>
    <w:family w:val="auto"/>
    <w:notTrueType/>
    <w:pitch w:val="variable"/>
    <w:sig w:usb0="A00002BF" w:usb1="38CF7CFA" w:usb2="00000016" w:usb3="00000000" w:csb0="0004000F" w:csb1="00000000"/>
  </w:font>
  <w:font w:name="Angsana New">
    <w:altName w:val="Leelawadee UI"/>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w:panose1 w:val="02020609040205080304"/>
    <w:charset w:val="80"/>
    <w:family w:val="roman"/>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AB950B" w14:textId="77777777" w:rsidR="0095128F" w:rsidRDefault="0095128F" w:rsidP="00415C66">
      <w:pPr>
        <w:spacing w:after="0" w:line="240" w:lineRule="auto"/>
      </w:pPr>
      <w:r>
        <w:separator/>
      </w:r>
    </w:p>
  </w:footnote>
  <w:footnote w:type="continuationSeparator" w:id="0">
    <w:p w14:paraId="496E8A24" w14:textId="77777777" w:rsidR="0095128F" w:rsidRDefault="0095128F" w:rsidP="00415C66">
      <w:pPr>
        <w:spacing w:after="0" w:line="240" w:lineRule="auto"/>
      </w:pPr>
      <w:r>
        <w:continuationSeparator/>
      </w:r>
    </w:p>
  </w:footnote>
  <w:footnote w:type="continuationNotice" w:id="1">
    <w:p w14:paraId="5D3E453C" w14:textId="77777777" w:rsidR="0095128F" w:rsidRDefault="0095128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715A5"/>
    <w:multiLevelType w:val="multilevel"/>
    <w:tmpl w:val="45321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4C79E7"/>
    <w:multiLevelType w:val="multilevel"/>
    <w:tmpl w:val="AA448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D55391"/>
    <w:multiLevelType w:val="multilevel"/>
    <w:tmpl w:val="36164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3A7D81"/>
    <w:multiLevelType w:val="hybridMultilevel"/>
    <w:tmpl w:val="5F54ACFC"/>
    <w:lvl w:ilvl="0" w:tplc="B38EBC50">
      <w:start w:val="1"/>
      <w:numFmt w:val="bullet"/>
      <w:lvlText w:val="-"/>
      <w:lvlJc w:val="left"/>
      <w:pPr>
        <w:ind w:left="1800" w:hanging="360"/>
      </w:pPr>
      <w:rPr>
        <w:rFonts w:ascii="Aptos" w:hAnsi="Aptos" w:hint="default"/>
      </w:rPr>
    </w:lvl>
    <w:lvl w:ilvl="1" w:tplc="F7F4EFBE">
      <w:start w:val="1"/>
      <w:numFmt w:val="bullet"/>
      <w:lvlText w:val="o"/>
      <w:lvlJc w:val="left"/>
      <w:pPr>
        <w:ind w:left="2520" w:hanging="360"/>
      </w:pPr>
      <w:rPr>
        <w:rFonts w:ascii="Courier New" w:hAnsi="Courier New" w:hint="default"/>
      </w:rPr>
    </w:lvl>
    <w:lvl w:ilvl="2" w:tplc="E3E8F97A">
      <w:start w:val="1"/>
      <w:numFmt w:val="bullet"/>
      <w:lvlText w:val=""/>
      <w:lvlJc w:val="left"/>
      <w:pPr>
        <w:ind w:left="3240" w:hanging="360"/>
      </w:pPr>
      <w:rPr>
        <w:rFonts w:ascii="Wingdings" w:hAnsi="Wingdings" w:hint="default"/>
      </w:rPr>
    </w:lvl>
    <w:lvl w:ilvl="3" w:tplc="660C6C38">
      <w:start w:val="1"/>
      <w:numFmt w:val="bullet"/>
      <w:lvlText w:val=""/>
      <w:lvlJc w:val="left"/>
      <w:pPr>
        <w:ind w:left="3960" w:hanging="360"/>
      </w:pPr>
      <w:rPr>
        <w:rFonts w:ascii="Symbol" w:hAnsi="Symbol" w:hint="default"/>
      </w:rPr>
    </w:lvl>
    <w:lvl w:ilvl="4" w:tplc="3602528C">
      <w:start w:val="1"/>
      <w:numFmt w:val="bullet"/>
      <w:lvlText w:val="o"/>
      <w:lvlJc w:val="left"/>
      <w:pPr>
        <w:ind w:left="4680" w:hanging="360"/>
      </w:pPr>
      <w:rPr>
        <w:rFonts w:ascii="Courier New" w:hAnsi="Courier New" w:hint="default"/>
      </w:rPr>
    </w:lvl>
    <w:lvl w:ilvl="5" w:tplc="3416A6CE">
      <w:start w:val="1"/>
      <w:numFmt w:val="bullet"/>
      <w:lvlText w:val=""/>
      <w:lvlJc w:val="left"/>
      <w:pPr>
        <w:ind w:left="5400" w:hanging="360"/>
      </w:pPr>
      <w:rPr>
        <w:rFonts w:ascii="Wingdings" w:hAnsi="Wingdings" w:hint="default"/>
      </w:rPr>
    </w:lvl>
    <w:lvl w:ilvl="6" w:tplc="B3D2F872">
      <w:start w:val="1"/>
      <w:numFmt w:val="bullet"/>
      <w:lvlText w:val=""/>
      <w:lvlJc w:val="left"/>
      <w:pPr>
        <w:ind w:left="6120" w:hanging="360"/>
      </w:pPr>
      <w:rPr>
        <w:rFonts w:ascii="Symbol" w:hAnsi="Symbol" w:hint="default"/>
      </w:rPr>
    </w:lvl>
    <w:lvl w:ilvl="7" w:tplc="B038D0FC">
      <w:start w:val="1"/>
      <w:numFmt w:val="bullet"/>
      <w:lvlText w:val="o"/>
      <w:lvlJc w:val="left"/>
      <w:pPr>
        <w:ind w:left="6840" w:hanging="360"/>
      </w:pPr>
      <w:rPr>
        <w:rFonts w:ascii="Courier New" w:hAnsi="Courier New" w:hint="default"/>
      </w:rPr>
    </w:lvl>
    <w:lvl w:ilvl="8" w:tplc="DC6A8A08">
      <w:start w:val="1"/>
      <w:numFmt w:val="bullet"/>
      <w:lvlText w:val=""/>
      <w:lvlJc w:val="left"/>
      <w:pPr>
        <w:ind w:left="7560" w:hanging="360"/>
      </w:pPr>
      <w:rPr>
        <w:rFonts w:ascii="Wingdings" w:hAnsi="Wingdings" w:hint="default"/>
      </w:rPr>
    </w:lvl>
  </w:abstractNum>
  <w:abstractNum w:abstractNumId="4" w15:restartNumberingAfterBreak="0">
    <w:nsid w:val="1CB44E0F"/>
    <w:multiLevelType w:val="multilevel"/>
    <w:tmpl w:val="95E033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7C3280"/>
    <w:multiLevelType w:val="multilevel"/>
    <w:tmpl w:val="06009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10C3B5"/>
    <w:multiLevelType w:val="hybridMultilevel"/>
    <w:tmpl w:val="6F66281A"/>
    <w:lvl w:ilvl="0" w:tplc="FA6ED920">
      <w:start w:val="1"/>
      <w:numFmt w:val="bullet"/>
      <w:lvlText w:val="-"/>
      <w:lvlJc w:val="left"/>
      <w:pPr>
        <w:ind w:left="1800" w:hanging="360"/>
      </w:pPr>
      <w:rPr>
        <w:rFonts w:ascii="Aptos" w:hAnsi="Aptos" w:hint="default"/>
      </w:rPr>
    </w:lvl>
    <w:lvl w:ilvl="1" w:tplc="2F5C5444">
      <w:start w:val="1"/>
      <w:numFmt w:val="bullet"/>
      <w:lvlText w:val="o"/>
      <w:lvlJc w:val="left"/>
      <w:pPr>
        <w:ind w:left="2520" w:hanging="360"/>
      </w:pPr>
      <w:rPr>
        <w:rFonts w:ascii="Courier New" w:hAnsi="Courier New" w:hint="default"/>
      </w:rPr>
    </w:lvl>
    <w:lvl w:ilvl="2" w:tplc="21D674BC">
      <w:start w:val="1"/>
      <w:numFmt w:val="bullet"/>
      <w:lvlText w:val=""/>
      <w:lvlJc w:val="left"/>
      <w:pPr>
        <w:ind w:left="3240" w:hanging="360"/>
      </w:pPr>
      <w:rPr>
        <w:rFonts w:ascii="Wingdings" w:hAnsi="Wingdings" w:hint="default"/>
      </w:rPr>
    </w:lvl>
    <w:lvl w:ilvl="3" w:tplc="BFE42162">
      <w:start w:val="1"/>
      <w:numFmt w:val="bullet"/>
      <w:lvlText w:val=""/>
      <w:lvlJc w:val="left"/>
      <w:pPr>
        <w:ind w:left="3960" w:hanging="360"/>
      </w:pPr>
      <w:rPr>
        <w:rFonts w:ascii="Symbol" w:hAnsi="Symbol" w:hint="default"/>
      </w:rPr>
    </w:lvl>
    <w:lvl w:ilvl="4" w:tplc="1F00BE2C">
      <w:start w:val="1"/>
      <w:numFmt w:val="bullet"/>
      <w:lvlText w:val="o"/>
      <w:lvlJc w:val="left"/>
      <w:pPr>
        <w:ind w:left="4680" w:hanging="360"/>
      </w:pPr>
      <w:rPr>
        <w:rFonts w:ascii="Courier New" w:hAnsi="Courier New" w:hint="default"/>
      </w:rPr>
    </w:lvl>
    <w:lvl w:ilvl="5" w:tplc="437E885A">
      <w:start w:val="1"/>
      <w:numFmt w:val="bullet"/>
      <w:lvlText w:val=""/>
      <w:lvlJc w:val="left"/>
      <w:pPr>
        <w:ind w:left="5400" w:hanging="360"/>
      </w:pPr>
      <w:rPr>
        <w:rFonts w:ascii="Wingdings" w:hAnsi="Wingdings" w:hint="default"/>
      </w:rPr>
    </w:lvl>
    <w:lvl w:ilvl="6" w:tplc="5226D05A">
      <w:start w:val="1"/>
      <w:numFmt w:val="bullet"/>
      <w:lvlText w:val=""/>
      <w:lvlJc w:val="left"/>
      <w:pPr>
        <w:ind w:left="6120" w:hanging="360"/>
      </w:pPr>
      <w:rPr>
        <w:rFonts w:ascii="Symbol" w:hAnsi="Symbol" w:hint="default"/>
      </w:rPr>
    </w:lvl>
    <w:lvl w:ilvl="7" w:tplc="AC5CDE0C">
      <w:start w:val="1"/>
      <w:numFmt w:val="bullet"/>
      <w:lvlText w:val="o"/>
      <w:lvlJc w:val="left"/>
      <w:pPr>
        <w:ind w:left="6840" w:hanging="360"/>
      </w:pPr>
      <w:rPr>
        <w:rFonts w:ascii="Courier New" w:hAnsi="Courier New" w:hint="default"/>
      </w:rPr>
    </w:lvl>
    <w:lvl w:ilvl="8" w:tplc="24F4F0A2">
      <w:start w:val="1"/>
      <w:numFmt w:val="bullet"/>
      <w:lvlText w:val=""/>
      <w:lvlJc w:val="left"/>
      <w:pPr>
        <w:ind w:left="7560" w:hanging="360"/>
      </w:pPr>
      <w:rPr>
        <w:rFonts w:ascii="Wingdings" w:hAnsi="Wingdings" w:hint="default"/>
      </w:rPr>
    </w:lvl>
  </w:abstractNum>
  <w:abstractNum w:abstractNumId="7" w15:restartNumberingAfterBreak="0">
    <w:nsid w:val="380BB7EB"/>
    <w:multiLevelType w:val="hybridMultilevel"/>
    <w:tmpl w:val="4BCC3CBA"/>
    <w:lvl w:ilvl="0" w:tplc="FB348408">
      <w:start w:val="1"/>
      <w:numFmt w:val="bullet"/>
      <w:lvlText w:val="-"/>
      <w:lvlJc w:val="left"/>
      <w:pPr>
        <w:ind w:left="1800" w:hanging="360"/>
      </w:pPr>
      <w:rPr>
        <w:rFonts w:ascii="Aptos" w:hAnsi="Aptos" w:hint="default"/>
      </w:rPr>
    </w:lvl>
    <w:lvl w:ilvl="1" w:tplc="C9E872F2">
      <w:start w:val="1"/>
      <w:numFmt w:val="bullet"/>
      <w:lvlText w:val="o"/>
      <w:lvlJc w:val="left"/>
      <w:pPr>
        <w:ind w:left="2520" w:hanging="360"/>
      </w:pPr>
      <w:rPr>
        <w:rFonts w:ascii="Courier New" w:hAnsi="Courier New" w:hint="default"/>
      </w:rPr>
    </w:lvl>
    <w:lvl w:ilvl="2" w:tplc="4CB07BB8">
      <w:start w:val="1"/>
      <w:numFmt w:val="bullet"/>
      <w:lvlText w:val=""/>
      <w:lvlJc w:val="left"/>
      <w:pPr>
        <w:ind w:left="3240" w:hanging="360"/>
      </w:pPr>
      <w:rPr>
        <w:rFonts w:ascii="Wingdings" w:hAnsi="Wingdings" w:hint="default"/>
      </w:rPr>
    </w:lvl>
    <w:lvl w:ilvl="3" w:tplc="B6DA828A">
      <w:start w:val="1"/>
      <w:numFmt w:val="bullet"/>
      <w:lvlText w:val=""/>
      <w:lvlJc w:val="left"/>
      <w:pPr>
        <w:ind w:left="3960" w:hanging="360"/>
      </w:pPr>
      <w:rPr>
        <w:rFonts w:ascii="Symbol" w:hAnsi="Symbol" w:hint="default"/>
      </w:rPr>
    </w:lvl>
    <w:lvl w:ilvl="4" w:tplc="8D2C66BE">
      <w:start w:val="1"/>
      <w:numFmt w:val="bullet"/>
      <w:lvlText w:val="o"/>
      <w:lvlJc w:val="left"/>
      <w:pPr>
        <w:ind w:left="4680" w:hanging="360"/>
      </w:pPr>
      <w:rPr>
        <w:rFonts w:ascii="Courier New" w:hAnsi="Courier New" w:hint="default"/>
      </w:rPr>
    </w:lvl>
    <w:lvl w:ilvl="5" w:tplc="E96C7618">
      <w:start w:val="1"/>
      <w:numFmt w:val="bullet"/>
      <w:lvlText w:val=""/>
      <w:lvlJc w:val="left"/>
      <w:pPr>
        <w:ind w:left="5400" w:hanging="360"/>
      </w:pPr>
      <w:rPr>
        <w:rFonts w:ascii="Wingdings" w:hAnsi="Wingdings" w:hint="default"/>
      </w:rPr>
    </w:lvl>
    <w:lvl w:ilvl="6" w:tplc="E9D4FD22">
      <w:start w:val="1"/>
      <w:numFmt w:val="bullet"/>
      <w:lvlText w:val=""/>
      <w:lvlJc w:val="left"/>
      <w:pPr>
        <w:ind w:left="6120" w:hanging="360"/>
      </w:pPr>
      <w:rPr>
        <w:rFonts w:ascii="Symbol" w:hAnsi="Symbol" w:hint="default"/>
      </w:rPr>
    </w:lvl>
    <w:lvl w:ilvl="7" w:tplc="BBA070EA">
      <w:start w:val="1"/>
      <w:numFmt w:val="bullet"/>
      <w:lvlText w:val="o"/>
      <w:lvlJc w:val="left"/>
      <w:pPr>
        <w:ind w:left="6840" w:hanging="360"/>
      </w:pPr>
      <w:rPr>
        <w:rFonts w:ascii="Courier New" w:hAnsi="Courier New" w:hint="default"/>
      </w:rPr>
    </w:lvl>
    <w:lvl w:ilvl="8" w:tplc="617E8B8C">
      <w:start w:val="1"/>
      <w:numFmt w:val="bullet"/>
      <w:lvlText w:val=""/>
      <w:lvlJc w:val="left"/>
      <w:pPr>
        <w:ind w:left="7560" w:hanging="360"/>
      </w:pPr>
      <w:rPr>
        <w:rFonts w:ascii="Wingdings" w:hAnsi="Wingdings" w:hint="default"/>
      </w:rPr>
    </w:lvl>
  </w:abstractNum>
  <w:abstractNum w:abstractNumId="8" w15:restartNumberingAfterBreak="0">
    <w:nsid w:val="3A93E1B7"/>
    <w:multiLevelType w:val="hybridMultilevel"/>
    <w:tmpl w:val="6E705C00"/>
    <w:lvl w:ilvl="0" w:tplc="FF12139A">
      <w:start w:val="1"/>
      <w:numFmt w:val="bullet"/>
      <w:lvlText w:val="-"/>
      <w:lvlJc w:val="left"/>
      <w:pPr>
        <w:ind w:left="2520" w:hanging="360"/>
      </w:pPr>
      <w:rPr>
        <w:rFonts w:ascii="Aptos" w:hAnsi="Aptos" w:hint="default"/>
      </w:rPr>
    </w:lvl>
    <w:lvl w:ilvl="1" w:tplc="6784B70A">
      <w:start w:val="1"/>
      <w:numFmt w:val="bullet"/>
      <w:lvlText w:val="o"/>
      <w:lvlJc w:val="left"/>
      <w:pPr>
        <w:ind w:left="3240" w:hanging="360"/>
      </w:pPr>
      <w:rPr>
        <w:rFonts w:ascii="Courier New" w:hAnsi="Courier New" w:hint="default"/>
      </w:rPr>
    </w:lvl>
    <w:lvl w:ilvl="2" w:tplc="8E420FE0">
      <w:start w:val="1"/>
      <w:numFmt w:val="bullet"/>
      <w:lvlText w:val=""/>
      <w:lvlJc w:val="left"/>
      <w:pPr>
        <w:ind w:left="3960" w:hanging="360"/>
      </w:pPr>
      <w:rPr>
        <w:rFonts w:ascii="Wingdings" w:hAnsi="Wingdings" w:hint="default"/>
      </w:rPr>
    </w:lvl>
    <w:lvl w:ilvl="3" w:tplc="52DC5A94">
      <w:start w:val="1"/>
      <w:numFmt w:val="bullet"/>
      <w:lvlText w:val=""/>
      <w:lvlJc w:val="left"/>
      <w:pPr>
        <w:ind w:left="4680" w:hanging="360"/>
      </w:pPr>
      <w:rPr>
        <w:rFonts w:ascii="Symbol" w:hAnsi="Symbol" w:hint="default"/>
      </w:rPr>
    </w:lvl>
    <w:lvl w:ilvl="4" w:tplc="6786D9D6">
      <w:start w:val="1"/>
      <w:numFmt w:val="bullet"/>
      <w:lvlText w:val="o"/>
      <w:lvlJc w:val="left"/>
      <w:pPr>
        <w:ind w:left="5400" w:hanging="360"/>
      </w:pPr>
      <w:rPr>
        <w:rFonts w:ascii="Courier New" w:hAnsi="Courier New" w:hint="default"/>
      </w:rPr>
    </w:lvl>
    <w:lvl w:ilvl="5" w:tplc="659EFE8A">
      <w:start w:val="1"/>
      <w:numFmt w:val="bullet"/>
      <w:lvlText w:val=""/>
      <w:lvlJc w:val="left"/>
      <w:pPr>
        <w:ind w:left="6120" w:hanging="360"/>
      </w:pPr>
      <w:rPr>
        <w:rFonts w:ascii="Wingdings" w:hAnsi="Wingdings" w:hint="default"/>
      </w:rPr>
    </w:lvl>
    <w:lvl w:ilvl="6" w:tplc="A38A8A70">
      <w:start w:val="1"/>
      <w:numFmt w:val="bullet"/>
      <w:lvlText w:val=""/>
      <w:lvlJc w:val="left"/>
      <w:pPr>
        <w:ind w:left="6840" w:hanging="360"/>
      </w:pPr>
      <w:rPr>
        <w:rFonts w:ascii="Symbol" w:hAnsi="Symbol" w:hint="default"/>
      </w:rPr>
    </w:lvl>
    <w:lvl w:ilvl="7" w:tplc="5712AFB4">
      <w:start w:val="1"/>
      <w:numFmt w:val="bullet"/>
      <w:lvlText w:val="o"/>
      <w:lvlJc w:val="left"/>
      <w:pPr>
        <w:ind w:left="7560" w:hanging="360"/>
      </w:pPr>
      <w:rPr>
        <w:rFonts w:ascii="Courier New" w:hAnsi="Courier New" w:hint="default"/>
      </w:rPr>
    </w:lvl>
    <w:lvl w:ilvl="8" w:tplc="119874B8">
      <w:start w:val="1"/>
      <w:numFmt w:val="bullet"/>
      <w:lvlText w:val=""/>
      <w:lvlJc w:val="left"/>
      <w:pPr>
        <w:ind w:left="8280" w:hanging="360"/>
      </w:pPr>
      <w:rPr>
        <w:rFonts w:ascii="Wingdings" w:hAnsi="Wingdings" w:hint="default"/>
      </w:rPr>
    </w:lvl>
  </w:abstractNum>
  <w:abstractNum w:abstractNumId="9" w15:restartNumberingAfterBreak="0">
    <w:nsid w:val="3F35FB1B"/>
    <w:multiLevelType w:val="hybridMultilevel"/>
    <w:tmpl w:val="344471A0"/>
    <w:lvl w:ilvl="0" w:tplc="8B9A3C6C">
      <w:start w:val="1"/>
      <w:numFmt w:val="bullet"/>
      <w:lvlText w:val="-"/>
      <w:lvlJc w:val="left"/>
      <w:pPr>
        <w:ind w:left="1800" w:hanging="360"/>
      </w:pPr>
      <w:rPr>
        <w:rFonts w:ascii="Aptos" w:hAnsi="Aptos" w:hint="default"/>
      </w:rPr>
    </w:lvl>
    <w:lvl w:ilvl="1" w:tplc="845E9642">
      <w:start w:val="1"/>
      <w:numFmt w:val="bullet"/>
      <w:lvlText w:val="o"/>
      <w:lvlJc w:val="left"/>
      <w:pPr>
        <w:ind w:left="2520" w:hanging="360"/>
      </w:pPr>
      <w:rPr>
        <w:rFonts w:ascii="Courier New" w:hAnsi="Courier New" w:hint="default"/>
      </w:rPr>
    </w:lvl>
    <w:lvl w:ilvl="2" w:tplc="D56E7C90">
      <w:start w:val="1"/>
      <w:numFmt w:val="bullet"/>
      <w:lvlText w:val=""/>
      <w:lvlJc w:val="left"/>
      <w:pPr>
        <w:ind w:left="3240" w:hanging="360"/>
      </w:pPr>
      <w:rPr>
        <w:rFonts w:ascii="Wingdings" w:hAnsi="Wingdings" w:hint="default"/>
      </w:rPr>
    </w:lvl>
    <w:lvl w:ilvl="3" w:tplc="0FD26308">
      <w:start w:val="1"/>
      <w:numFmt w:val="bullet"/>
      <w:lvlText w:val=""/>
      <w:lvlJc w:val="left"/>
      <w:pPr>
        <w:ind w:left="3960" w:hanging="360"/>
      </w:pPr>
      <w:rPr>
        <w:rFonts w:ascii="Symbol" w:hAnsi="Symbol" w:hint="default"/>
      </w:rPr>
    </w:lvl>
    <w:lvl w:ilvl="4" w:tplc="AE742744">
      <w:start w:val="1"/>
      <w:numFmt w:val="bullet"/>
      <w:lvlText w:val="o"/>
      <w:lvlJc w:val="left"/>
      <w:pPr>
        <w:ind w:left="4680" w:hanging="360"/>
      </w:pPr>
      <w:rPr>
        <w:rFonts w:ascii="Courier New" w:hAnsi="Courier New" w:hint="default"/>
      </w:rPr>
    </w:lvl>
    <w:lvl w:ilvl="5" w:tplc="E958954E">
      <w:start w:val="1"/>
      <w:numFmt w:val="bullet"/>
      <w:lvlText w:val=""/>
      <w:lvlJc w:val="left"/>
      <w:pPr>
        <w:ind w:left="5400" w:hanging="360"/>
      </w:pPr>
      <w:rPr>
        <w:rFonts w:ascii="Wingdings" w:hAnsi="Wingdings" w:hint="default"/>
      </w:rPr>
    </w:lvl>
    <w:lvl w:ilvl="6" w:tplc="3F1A5C86">
      <w:start w:val="1"/>
      <w:numFmt w:val="bullet"/>
      <w:lvlText w:val=""/>
      <w:lvlJc w:val="left"/>
      <w:pPr>
        <w:ind w:left="6120" w:hanging="360"/>
      </w:pPr>
      <w:rPr>
        <w:rFonts w:ascii="Symbol" w:hAnsi="Symbol" w:hint="default"/>
      </w:rPr>
    </w:lvl>
    <w:lvl w:ilvl="7" w:tplc="1924D8A4">
      <w:start w:val="1"/>
      <w:numFmt w:val="bullet"/>
      <w:lvlText w:val="o"/>
      <w:lvlJc w:val="left"/>
      <w:pPr>
        <w:ind w:left="6840" w:hanging="360"/>
      </w:pPr>
      <w:rPr>
        <w:rFonts w:ascii="Courier New" w:hAnsi="Courier New" w:hint="default"/>
      </w:rPr>
    </w:lvl>
    <w:lvl w:ilvl="8" w:tplc="C1E897C4">
      <w:start w:val="1"/>
      <w:numFmt w:val="bullet"/>
      <w:lvlText w:val=""/>
      <w:lvlJc w:val="left"/>
      <w:pPr>
        <w:ind w:left="7560" w:hanging="360"/>
      </w:pPr>
      <w:rPr>
        <w:rFonts w:ascii="Wingdings" w:hAnsi="Wingdings" w:hint="default"/>
      </w:rPr>
    </w:lvl>
  </w:abstractNum>
  <w:abstractNum w:abstractNumId="10" w15:restartNumberingAfterBreak="0">
    <w:nsid w:val="528B6EC2"/>
    <w:multiLevelType w:val="multilevel"/>
    <w:tmpl w:val="C9A0A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1B1878"/>
    <w:multiLevelType w:val="hybridMultilevel"/>
    <w:tmpl w:val="FFFFFFFF"/>
    <w:lvl w:ilvl="0" w:tplc="0890DEA4">
      <w:start w:val="1"/>
      <w:numFmt w:val="bullet"/>
      <w:lvlText w:val=""/>
      <w:lvlJc w:val="left"/>
      <w:pPr>
        <w:ind w:left="720" w:hanging="360"/>
      </w:pPr>
      <w:rPr>
        <w:rFonts w:ascii="Symbol" w:hAnsi="Symbol" w:hint="default"/>
      </w:rPr>
    </w:lvl>
    <w:lvl w:ilvl="1" w:tplc="CD62D356">
      <w:start w:val="1"/>
      <w:numFmt w:val="bullet"/>
      <w:lvlText w:val="o"/>
      <w:lvlJc w:val="left"/>
      <w:pPr>
        <w:ind w:left="1440" w:hanging="360"/>
      </w:pPr>
      <w:rPr>
        <w:rFonts w:ascii="Courier New" w:hAnsi="Courier New" w:hint="default"/>
      </w:rPr>
    </w:lvl>
    <w:lvl w:ilvl="2" w:tplc="2BDE3188">
      <w:start w:val="1"/>
      <w:numFmt w:val="bullet"/>
      <w:lvlText w:val=""/>
      <w:lvlJc w:val="left"/>
      <w:pPr>
        <w:ind w:left="2160" w:hanging="360"/>
      </w:pPr>
      <w:rPr>
        <w:rFonts w:ascii="Wingdings" w:hAnsi="Wingdings" w:hint="default"/>
      </w:rPr>
    </w:lvl>
    <w:lvl w:ilvl="3" w:tplc="7DC46702">
      <w:start w:val="1"/>
      <w:numFmt w:val="bullet"/>
      <w:lvlText w:val=""/>
      <w:lvlJc w:val="left"/>
      <w:pPr>
        <w:ind w:left="2880" w:hanging="360"/>
      </w:pPr>
      <w:rPr>
        <w:rFonts w:ascii="Symbol" w:hAnsi="Symbol" w:hint="default"/>
      </w:rPr>
    </w:lvl>
    <w:lvl w:ilvl="4" w:tplc="39BEB9BA">
      <w:start w:val="1"/>
      <w:numFmt w:val="bullet"/>
      <w:lvlText w:val="o"/>
      <w:lvlJc w:val="left"/>
      <w:pPr>
        <w:ind w:left="3600" w:hanging="360"/>
      </w:pPr>
      <w:rPr>
        <w:rFonts w:ascii="Courier New" w:hAnsi="Courier New" w:hint="default"/>
      </w:rPr>
    </w:lvl>
    <w:lvl w:ilvl="5" w:tplc="893EA390">
      <w:start w:val="1"/>
      <w:numFmt w:val="bullet"/>
      <w:lvlText w:val=""/>
      <w:lvlJc w:val="left"/>
      <w:pPr>
        <w:ind w:left="4320" w:hanging="360"/>
      </w:pPr>
      <w:rPr>
        <w:rFonts w:ascii="Wingdings" w:hAnsi="Wingdings" w:hint="default"/>
      </w:rPr>
    </w:lvl>
    <w:lvl w:ilvl="6" w:tplc="6B229650">
      <w:start w:val="1"/>
      <w:numFmt w:val="bullet"/>
      <w:lvlText w:val=""/>
      <w:lvlJc w:val="left"/>
      <w:pPr>
        <w:ind w:left="5040" w:hanging="360"/>
      </w:pPr>
      <w:rPr>
        <w:rFonts w:ascii="Symbol" w:hAnsi="Symbol" w:hint="default"/>
      </w:rPr>
    </w:lvl>
    <w:lvl w:ilvl="7" w:tplc="0E04093A">
      <w:start w:val="1"/>
      <w:numFmt w:val="bullet"/>
      <w:lvlText w:val="o"/>
      <w:lvlJc w:val="left"/>
      <w:pPr>
        <w:ind w:left="5760" w:hanging="360"/>
      </w:pPr>
      <w:rPr>
        <w:rFonts w:ascii="Courier New" w:hAnsi="Courier New" w:hint="default"/>
      </w:rPr>
    </w:lvl>
    <w:lvl w:ilvl="8" w:tplc="3DE6EF28">
      <w:start w:val="1"/>
      <w:numFmt w:val="bullet"/>
      <w:lvlText w:val=""/>
      <w:lvlJc w:val="left"/>
      <w:pPr>
        <w:ind w:left="6480" w:hanging="360"/>
      </w:pPr>
      <w:rPr>
        <w:rFonts w:ascii="Wingdings" w:hAnsi="Wingdings" w:hint="default"/>
      </w:rPr>
    </w:lvl>
  </w:abstractNum>
  <w:abstractNum w:abstractNumId="12" w15:restartNumberingAfterBreak="0">
    <w:nsid w:val="5AB93B1F"/>
    <w:multiLevelType w:val="multilevel"/>
    <w:tmpl w:val="96222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D57B1D9"/>
    <w:multiLevelType w:val="hybridMultilevel"/>
    <w:tmpl w:val="DF22AEAC"/>
    <w:lvl w:ilvl="0" w:tplc="98125A7C">
      <w:start w:val="1"/>
      <w:numFmt w:val="bullet"/>
      <w:lvlText w:val="-"/>
      <w:lvlJc w:val="left"/>
      <w:pPr>
        <w:ind w:left="1800" w:hanging="360"/>
      </w:pPr>
      <w:rPr>
        <w:rFonts w:ascii="Aptos" w:hAnsi="Aptos" w:hint="default"/>
      </w:rPr>
    </w:lvl>
    <w:lvl w:ilvl="1" w:tplc="D40447BA">
      <w:start w:val="1"/>
      <w:numFmt w:val="bullet"/>
      <w:lvlText w:val="o"/>
      <w:lvlJc w:val="left"/>
      <w:pPr>
        <w:ind w:left="2520" w:hanging="360"/>
      </w:pPr>
      <w:rPr>
        <w:rFonts w:ascii="Courier New" w:hAnsi="Courier New" w:hint="default"/>
      </w:rPr>
    </w:lvl>
    <w:lvl w:ilvl="2" w:tplc="264C8430">
      <w:start w:val="1"/>
      <w:numFmt w:val="bullet"/>
      <w:lvlText w:val=""/>
      <w:lvlJc w:val="left"/>
      <w:pPr>
        <w:ind w:left="3240" w:hanging="360"/>
      </w:pPr>
      <w:rPr>
        <w:rFonts w:ascii="Wingdings" w:hAnsi="Wingdings" w:hint="default"/>
      </w:rPr>
    </w:lvl>
    <w:lvl w:ilvl="3" w:tplc="A0BAA340">
      <w:start w:val="1"/>
      <w:numFmt w:val="bullet"/>
      <w:lvlText w:val=""/>
      <w:lvlJc w:val="left"/>
      <w:pPr>
        <w:ind w:left="3960" w:hanging="360"/>
      </w:pPr>
      <w:rPr>
        <w:rFonts w:ascii="Symbol" w:hAnsi="Symbol" w:hint="default"/>
      </w:rPr>
    </w:lvl>
    <w:lvl w:ilvl="4" w:tplc="7624A892">
      <w:start w:val="1"/>
      <w:numFmt w:val="bullet"/>
      <w:lvlText w:val="o"/>
      <w:lvlJc w:val="left"/>
      <w:pPr>
        <w:ind w:left="4680" w:hanging="360"/>
      </w:pPr>
      <w:rPr>
        <w:rFonts w:ascii="Courier New" w:hAnsi="Courier New" w:hint="default"/>
      </w:rPr>
    </w:lvl>
    <w:lvl w:ilvl="5" w:tplc="66183D06">
      <w:start w:val="1"/>
      <w:numFmt w:val="bullet"/>
      <w:lvlText w:val=""/>
      <w:lvlJc w:val="left"/>
      <w:pPr>
        <w:ind w:left="5400" w:hanging="360"/>
      </w:pPr>
      <w:rPr>
        <w:rFonts w:ascii="Wingdings" w:hAnsi="Wingdings" w:hint="default"/>
      </w:rPr>
    </w:lvl>
    <w:lvl w:ilvl="6" w:tplc="A20A026A">
      <w:start w:val="1"/>
      <w:numFmt w:val="bullet"/>
      <w:lvlText w:val=""/>
      <w:lvlJc w:val="left"/>
      <w:pPr>
        <w:ind w:left="6120" w:hanging="360"/>
      </w:pPr>
      <w:rPr>
        <w:rFonts w:ascii="Symbol" w:hAnsi="Symbol" w:hint="default"/>
      </w:rPr>
    </w:lvl>
    <w:lvl w:ilvl="7" w:tplc="E8E683AA">
      <w:start w:val="1"/>
      <w:numFmt w:val="bullet"/>
      <w:lvlText w:val="o"/>
      <w:lvlJc w:val="left"/>
      <w:pPr>
        <w:ind w:left="6840" w:hanging="360"/>
      </w:pPr>
      <w:rPr>
        <w:rFonts w:ascii="Courier New" w:hAnsi="Courier New" w:hint="default"/>
      </w:rPr>
    </w:lvl>
    <w:lvl w:ilvl="8" w:tplc="8C2E47E0">
      <w:start w:val="1"/>
      <w:numFmt w:val="bullet"/>
      <w:lvlText w:val=""/>
      <w:lvlJc w:val="left"/>
      <w:pPr>
        <w:ind w:left="7560" w:hanging="360"/>
      </w:pPr>
      <w:rPr>
        <w:rFonts w:ascii="Wingdings" w:hAnsi="Wingdings" w:hint="default"/>
      </w:rPr>
    </w:lvl>
  </w:abstractNum>
  <w:abstractNum w:abstractNumId="14" w15:restartNumberingAfterBreak="0">
    <w:nsid w:val="63EA4CF7"/>
    <w:multiLevelType w:val="multilevel"/>
    <w:tmpl w:val="AAF61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CB057DE"/>
    <w:multiLevelType w:val="multilevel"/>
    <w:tmpl w:val="3FB6BE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CCD45A3"/>
    <w:multiLevelType w:val="hybridMultilevel"/>
    <w:tmpl w:val="7A4C3B2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76D872DF"/>
    <w:multiLevelType w:val="hybridMultilevel"/>
    <w:tmpl w:val="25D22CD6"/>
    <w:lvl w:ilvl="0" w:tplc="53F205B8">
      <w:start w:val="1"/>
      <w:numFmt w:val="bullet"/>
      <w:lvlText w:val="-"/>
      <w:lvlJc w:val="left"/>
      <w:pPr>
        <w:ind w:left="1800" w:hanging="360"/>
      </w:pPr>
      <w:rPr>
        <w:rFonts w:ascii="Aptos" w:hAnsi="Aptos" w:hint="default"/>
      </w:rPr>
    </w:lvl>
    <w:lvl w:ilvl="1" w:tplc="A8FC707E">
      <w:start w:val="1"/>
      <w:numFmt w:val="bullet"/>
      <w:lvlText w:val="o"/>
      <w:lvlJc w:val="left"/>
      <w:pPr>
        <w:ind w:left="2520" w:hanging="360"/>
      </w:pPr>
      <w:rPr>
        <w:rFonts w:ascii="Courier New" w:hAnsi="Courier New" w:hint="default"/>
      </w:rPr>
    </w:lvl>
    <w:lvl w:ilvl="2" w:tplc="EAA68B64">
      <w:start w:val="1"/>
      <w:numFmt w:val="bullet"/>
      <w:lvlText w:val=""/>
      <w:lvlJc w:val="left"/>
      <w:pPr>
        <w:ind w:left="3240" w:hanging="360"/>
      </w:pPr>
      <w:rPr>
        <w:rFonts w:ascii="Wingdings" w:hAnsi="Wingdings" w:hint="default"/>
      </w:rPr>
    </w:lvl>
    <w:lvl w:ilvl="3" w:tplc="F43EAD9E">
      <w:start w:val="1"/>
      <w:numFmt w:val="bullet"/>
      <w:lvlText w:val=""/>
      <w:lvlJc w:val="left"/>
      <w:pPr>
        <w:ind w:left="3960" w:hanging="360"/>
      </w:pPr>
      <w:rPr>
        <w:rFonts w:ascii="Symbol" w:hAnsi="Symbol" w:hint="default"/>
      </w:rPr>
    </w:lvl>
    <w:lvl w:ilvl="4" w:tplc="FB56BB2E">
      <w:start w:val="1"/>
      <w:numFmt w:val="bullet"/>
      <w:lvlText w:val="o"/>
      <w:lvlJc w:val="left"/>
      <w:pPr>
        <w:ind w:left="4680" w:hanging="360"/>
      </w:pPr>
      <w:rPr>
        <w:rFonts w:ascii="Courier New" w:hAnsi="Courier New" w:hint="default"/>
      </w:rPr>
    </w:lvl>
    <w:lvl w:ilvl="5" w:tplc="71508D42">
      <w:start w:val="1"/>
      <w:numFmt w:val="bullet"/>
      <w:lvlText w:val=""/>
      <w:lvlJc w:val="left"/>
      <w:pPr>
        <w:ind w:left="5400" w:hanging="360"/>
      </w:pPr>
      <w:rPr>
        <w:rFonts w:ascii="Wingdings" w:hAnsi="Wingdings" w:hint="default"/>
      </w:rPr>
    </w:lvl>
    <w:lvl w:ilvl="6" w:tplc="978C84D8">
      <w:start w:val="1"/>
      <w:numFmt w:val="bullet"/>
      <w:lvlText w:val=""/>
      <w:lvlJc w:val="left"/>
      <w:pPr>
        <w:ind w:left="6120" w:hanging="360"/>
      </w:pPr>
      <w:rPr>
        <w:rFonts w:ascii="Symbol" w:hAnsi="Symbol" w:hint="default"/>
      </w:rPr>
    </w:lvl>
    <w:lvl w:ilvl="7" w:tplc="D6DC3128">
      <w:start w:val="1"/>
      <w:numFmt w:val="bullet"/>
      <w:lvlText w:val="o"/>
      <w:lvlJc w:val="left"/>
      <w:pPr>
        <w:ind w:left="6840" w:hanging="360"/>
      </w:pPr>
      <w:rPr>
        <w:rFonts w:ascii="Courier New" w:hAnsi="Courier New" w:hint="default"/>
      </w:rPr>
    </w:lvl>
    <w:lvl w:ilvl="8" w:tplc="1D24608E">
      <w:start w:val="1"/>
      <w:numFmt w:val="bullet"/>
      <w:lvlText w:val=""/>
      <w:lvlJc w:val="left"/>
      <w:pPr>
        <w:ind w:left="7560" w:hanging="360"/>
      </w:pPr>
      <w:rPr>
        <w:rFonts w:ascii="Wingdings" w:hAnsi="Wingdings" w:hint="default"/>
      </w:rPr>
    </w:lvl>
  </w:abstractNum>
  <w:abstractNum w:abstractNumId="18" w15:restartNumberingAfterBreak="0">
    <w:nsid w:val="7CAF1E9D"/>
    <w:multiLevelType w:val="multilevel"/>
    <w:tmpl w:val="6C36C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CBF71F0"/>
    <w:multiLevelType w:val="multilevel"/>
    <w:tmpl w:val="CC1CD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65575428">
    <w:abstractNumId w:val="3"/>
  </w:num>
  <w:num w:numId="2" w16cid:durableId="721293504">
    <w:abstractNumId w:val="17"/>
  </w:num>
  <w:num w:numId="3" w16cid:durableId="2071685919">
    <w:abstractNumId w:val="6"/>
  </w:num>
  <w:num w:numId="4" w16cid:durableId="2000960072">
    <w:abstractNumId w:val="7"/>
  </w:num>
  <w:num w:numId="5" w16cid:durableId="211313970">
    <w:abstractNumId w:val="9"/>
  </w:num>
  <w:num w:numId="6" w16cid:durableId="2001152718">
    <w:abstractNumId w:val="13"/>
  </w:num>
  <w:num w:numId="7" w16cid:durableId="33847664">
    <w:abstractNumId w:val="8"/>
  </w:num>
  <w:num w:numId="8" w16cid:durableId="532154029">
    <w:abstractNumId w:val="1"/>
  </w:num>
  <w:num w:numId="9" w16cid:durableId="645548195">
    <w:abstractNumId w:val="0"/>
  </w:num>
  <w:num w:numId="10" w16cid:durableId="646015907">
    <w:abstractNumId w:val="15"/>
  </w:num>
  <w:num w:numId="11" w16cid:durableId="130103706">
    <w:abstractNumId w:val="16"/>
  </w:num>
  <w:num w:numId="12" w16cid:durableId="656765303">
    <w:abstractNumId w:val="10"/>
  </w:num>
  <w:num w:numId="13" w16cid:durableId="1543325886">
    <w:abstractNumId w:val="12"/>
  </w:num>
  <w:num w:numId="14" w16cid:durableId="303706339">
    <w:abstractNumId w:val="19"/>
  </w:num>
  <w:num w:numId="15" w16cid:durableId="907423029">
    <w:abstractNumId w:val="14"/>
  </w:num>
  <w:num w:numId="16" w16cid:durableId="1868105470">
    <w:abstractNumId w:val="2"/>
  </w:num>
  <w:num w:numId="17" w16cid:durableId="67004386">
    <w:abstractNumId w:val="18"/>
  </w:num>
  <w:num w:numId="18" w16cid:durableId="862867150">
    <w:abstractNumId w:val="4"/>
  </w:num>
  <w:num w:numId="19" w16cid:durableId="1075973202">
    <w:abstractNumId w:val="11"/>
  </w:num>
  <w:num w:numId="20" w16cid:durableId="16835095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F33"/>
    <w:rsid w:val="000030A1"/>
    <w:rsid w:val="000033BA"/>
    <w:rsid w:val="0000574D"/>
    <w:rsid w:val="00011569"/>
    <w:rsid w:val="000159F7"/>
    <w:rsid w:val="0002341D"/>
    <w:rsid w:val="0002418A"/>
    <w:rsid w:val="00025422"/>
    <w:rsid w:val="0002545F"/>
    <w:rsid w:val="00027E23"/>
    <w:rsid w:val="000304D7"/>
    <w:rsid w:val="00030E73"/>
    <w:rsid w:val="00033CDD"/>
    <w:rsid w:val="00033D3F"/>
    <w:rsid w:val="00034861"/>
    <w:rsid w:val="00037087"/>
    <w:rsid w:val="00037F90"/>
    <w:rsid w:val="00045A77"/>
    <w:rsid w:val="000473A2"/>
    <w:rsid w:val="00053103"/>
    <w:rsid w:val="000535FC"/>
    <w:rsid w:val="00053FC8"/>
    <w:rsid w:val="00063FD3"/>
    <w:rsid w:val="00064EA7"/>
    <w:rsid w:val="00066087"/>
    <w:rsid w:val="00066E47"/>
    <w:rsid w:val="00066FA4"/>
    <w:rsid w:val="00070F04"/>
    <w:rsid w:val="00073C7A"/>
    <w:rsid w:val="00076C4D"/>
    <w:rsid w:val="00077E02"/>
    <w:rsid w:val="00080CBC"/>
    <w:rsid w:val="00081CE1"/>
    <w:rsid w:val="000831B3"/>
    <w:rsid w:val="00083CD4"/>
    <w:rsid w:val="000914F2"/>
    <w:rsid w:val="000943D6"/>
    <w:rsid w:val="000951D7"/>
    <w:rsid w:val="00097543"/>
    <w:rsid w:val="0009ED72"/>
    <w:rsid w:val="000A2DCE"/>
    <w:rsid w:val="000A58E1"/>
    <w:rsid w:val="000B1093"/>
    <w:rsid w:val="000B3375"/>
    <w:rsid w:val="000B42C3"/>
    <w:rsid w:val="000B687D"/>
    <w:rsid w:val="000B6EB9"/>
    <w:rsid w:val="000C2A64"/>
    <w:rsid w:val="000C37AE"/>
    <w:rsid w:val="000C6F7C"/>
    <w:rsid w:val="000D635F"/>
    <w:rsid w:val="000D71D1"/>
    <w:rsid w:val="000E5666"/>
    <w:rsid w:val="000E62CE"/>
    <w:rsid w:val="00101BDB"/>
    <w:rsid w:val="0010795F"/>
    <w:rsid w:val="00110659"/>
    <w:rsid w:val="00111248"/>
    <w:rsid w:val="00117CC5"/>
    <w:rsid w:val="00120944"/>
    <w:rsid w:val="001252CE"/>
    <w:rsid w:val="00130537"/>
    <w:rsid w:val="001351A5"/>
    <w:rsid w:val="00136EDE"/>
    <w:rsid w:val="00137C71"/>
    <w:rsid w:val="00137F65"/>
    <w:rsid w:val="00142112"/>
    <w:rsid w:val="00143758"/>
    <w:rsid w:val="0015124C"/>
    <w:rsid w:val="00151CAB"/>
    <w:rsid w:val="00160A81"/>
    <w:rsid w:val="001625F8"/>
    <w:rsid w:val="001727D8"/>
    <w:rsid w:val="00175C67"/>
    <w:rsid w:val="0018270C"/>
    <w:rsid w:val="0018701D"/>
    <w:rsid w:val="001911F6"/>
    <w:rsid w:val="001933A6"/>
    <w:rsid w:val="00195DC9"/>
    <w:rsid w:val="001A4AF8"/>
    <w:rsid w:val="001A5056"/>
    <w:rsid w:val="001C3983"/>
    <w:rsid w:val="001C5646"/>
    <w:rsid w:val="001C691A"/>
    <w:rsid w:val="001C723F"/>
    <w:rsid w:val="001D175E"/>
    <w:rsid w:val="001D49CD"/>
    <w:rsid w:val="001D7D43"/>
    <w:rsid w:val="001E1C90"/>
    <w:rsid w:val="001E20EF"/>
    <w:rsid w:val="001E3596"/>
    <w:rsid w:val="001E4129"/>
    <w:rsid w:val="001E59E9"/>
    <w:rsid w:val="001E6CDC"/>
    <w:rsid w:val="001F21DB"/>
    <w:rsid w:val="001F4AC6"/>
    <w:rsid w:val="00205352"/>
    <w:rsid w:val="00207885"/>
    <w:rsid w:val="00212AC0"/>
    <w:rsid w:val="0021645F"/>
    <w:rsid w:val="002165D5"/>
    <w:rsid w:val="00216F23"/>
    <w:rsid w:val="00217050"/>
    <w:rsid w:val="00223C2D"/>
    <w:rsid w:val="0023320B"/>
    <w:rsid w:val="00234066"/>
    <w:rsid w:val="00237669"/>
    <w:rsid w:val="002410BA"/>
    <w:rsid w:val="00247096"/>
    <w:rsid w:val="002478EE"/>
    <w:rsid w:val="0025370F"/>
    <w:rsid w:val="00260E4E"/>
    <w:rsid w:val="00261C6A"/>
    <w:rsid w:val="0026218D"/>
    <w:rsid w:val="0026239E"/>
    <w:rsid w:val="0026321C"/>
    <w:rsid w:val="00267827"/>
    <w:rsid w:val="00270939"/>
    <w:rsid w:val="00272789"/>
    <w:rsid w:val="002735F0"/>
    <w:rsid w:val="00287890"/>
    <w:rsid w:val="00288D54"/>
    <w:rsid w:val="00291D52"/>
    <w:rsid w:val="002A1A2F"/>
    <w:rsid w:val="002A5292"/>
    <w:rsid w:val="002A55CA"/>
    <w:rsid w:val="002A57E5"/>
    <w:rsid w:val="002B7A6B"/>
    <w:rsid w:val="002D0754"/>
    <w:rsid w:val="002D1FBE"/>
    <w:rsid w:val="002D49C1"/>
    <w:rsid w:val="002D5B04"/>
    <w:rsid w:val="002E1026"/>
    <w:rsid w:val="002E2020"/>
    <w:rsid w:val="002E7C13"/>
    <w:rsid w:val="002F01AE"/>
    <w:rsid w:val="002F3912"/>
    <w:rsid w:val="002F3F1C"/>
    <w:rsid w:val="003003F5"/>
    <w:rsid w:val="00300B30"/>
    <w:rsid w:val="00300DDF"/>
    <w:rsid w:val="0030414A"/>
    <w:rsid w:val="00306653"/>
    <w:rsid w:val="00307C7B"/>
    <w:rsid w:val="00307F5D"/>
    <w:rsid w:val="003105CB"/>
    <w:rsid w:val="0031244A"/>
    <w:rsid w:val="003124B5"/>
    <w:rsid w:val="00314497"/>
    <w:rsid w:val="00315BFE"/>
    <w:rsid w:val="00317AC2"/>
    <w:rsid w:val="003237E3"/>
    <w:rsid w:val="00335B79"/>
    <w:rsid w:val="00347449"/>
    <w:rsid w:val="0034E297"/>
    <w:rsid w:val="00350884"/>
    <w:rsid w:val="00354A3A"/>
    <w:rsid w:val="0036256E"/>
    <w:rsid w:val="00364104"/>
    <w:rsid w:val="003651E5"/>
    <w:rsid w:val="0036713E"/>
    <w:rsid w:val="00370A27"/>
    <w:rsid w:val="003747CF"/>
    <w:rsid w:val="00374E8C"/>
    <w:rsid w:val="003766BC"/>
    <w:rsid w:val="00377FA3"/>
    <w:rsid w:val="003803B0"/>
    <w:rsid w:val="00385E28"/>
    <w:rsid w:val="003913DB"/>
    <w:rsid w:val="00392867"/>
    <w:rsid w:val="003964B1"/>
    <w:rsid w:val="003A383C"/>
    <w:rsid w:val="003A3E49"/>
    <w:rsid w:val="003B5A55"/>
    <w:rsid w:val="003B616F"/>
    <w:rsid w:val="003B7A43"/>
    <w:rsid w:val="003C11C9"/>
    <w:rsid w:val="003C64CE"/>
    <w:rsid w:val="003C768D"/>
    <w:rsid w:val="003C7C3A"/>
    <w:rsid w:val="003D175E"/>
    <w:rsid w:val="003D39EB"/>
    <w:rsid w:val="003D5158"/>
    <w:rsid w:val="003D706F"/>
    <w:rsid w:val="003E4D0C"/>
    <w:rsid w:val="003F01F3"/>
    <w:rsid w:val="003F0A10"/>
    <w:rsid w:val="003F2191"/>
    <w:rsid w:val="003F79DA"/>
    <w:rsid w:val="004020A8"/>
    <w:rsid w:val="0040448F"/>
    <w:rsid w:val="00410462"/>
    <w:rsid w:val="00414152"/>
    <w:rsid w:val="00415C66"/>
    <w:rsid w:val="004206EB"/>
    <w:rsid w:val="00427F87"/>
    <w:rsid w:val="0043040B"/>
    <w:rsid w:val="004311BE"/>
    <w:rsid w:val="004324FE"/>
    <w:rsid w:val="004352E8"/>
    <w:rsid w:val="00435AD8"/>
    <w:rsid w:val="00436BDE"/>
    <w:rsid w:val="004373A9"/>
    <w:rsid w:val="00437754"/>
    <w:rsid w:val="004407AD"/>
    <w:rsid w:val="004538EF"/>
    <w:rsid w:val="00455DCE"/>
    <w:rsid w:val="0045F2EB"/>
    <w:rsid w:val="00462D96"/>
    <w:rsid w:val="00464E5C"/>
    <w:rsid w:val="00473F13"/>
    <w:rsid w:val="00476E4A"/>
    <w:rsid w:val="00485308"/>
    <w:rsid w:val="00486623"/>
    <w:rsid w:val="00490F3E"/>
    <w:rsid w:val="004919AD"/>
    <w:rsid w:val="00491E20"/>
    <w:rsid w:val="00496253"/>
    <w:rsid w:val="004A59BF"/>
    <w:rsid w:val="004B52FA"/>
    <w:rsid w:val="004C002C"/>
    <w:rsid w:val="004C00CA"/>
    <w:rsid w:val="004C053B"/>
    <w:rsid w:val="004C3AA3"/>
    <w:rsid w:val="004C4CC0"/>
    <w:rsid w:val="004D354C"/>
    <w:rsid w:val="004E3874"/>
    <w:rsid w:val="004F70B0"/>
    <w:rsid w:val="00500E71"/>
    <w:rsid w:val="00501806"/>
    <w:rsid w:val="00503A83"/>
    <w:rsid w:val="005103E7"/>
    <w:rsid w:val="00510AAF"/>
    <w:rsid w:val="00511174"/>
    <w:rsid w:val="005129DD"/>
    <w:rsid w:val="00514069"/>
    <w:rsid w:val="00514E97"/>
    <w:rsid w:val="00516088"/>
    <w:rsid w:val="005177A7"/>
    <w:rsid w:val="0052177E"/>
    <w:rsid w:val="0052768E"/>
    <w:rsid w:val="00527DDF"/>
    <w:rsid w:val="00530850"/>
    <w:rsid w:val="00534DC4"/>
    <w:rsid w:val="0054461A"/>
    <w:rsid w:val="005454F2"/>
    <w:rsid w:val="00553004"/>
    <w:rsid w:val="00555B61"/>
    <w:rsid w:val="00555BA0"/>
    <w:rsid w:val="00557042"/>
    <w:rsid w:val="00561EC7"/>
    <w:rsid w:val="005621A0"/>
    <w:rsid w:val="00563D10"/>
    <w:rsid w:val="00570AF6"/>
    <w:rsid w:val="0057759B"/>
    <w:rsid w:val="00585470"/>
    <w:rsid w:val="00585562"/>
    <w:rsid w:val="00595E94"/>
    <w:rsid w:val="00595EF1"/>
    <w:rsid w:val="005A08AE"/>
    <w:rsid w:val="005A2372"/>
    <w:rsid w:val="005A33B9"/>
    <w:rsid w:val="005A7BB8"/>
    <w:rsid w:val="005B3314"/>
    <w:rsid w:val="005B3D27"/>
    <w:rsid w:val="005B5569"/>
    <w:rsid w:val="005B7B6F"/>
    <w:rsid w:val="005C2880"/>
    <w:rsid w:val="005C53A2"/>
    <w:rsid w:val="005C6F44"/>
    <w:rsid w:val="005C7F44"/>
    <w:rsid w:val="005D01F4"/>
    <w:rsid w:val="005E68DF"/>
    <w:rsid w:val="005E7D0C"/>
    <w:rsid w:val="005F1466"/>
    <w:rsid w:val="005F16C8"/>
    <w:rsid w:val="005F239F"/>
    <w:rsid w:val="005F6721"/>
    <w:rsid w:val="00600036"/>
    <w:rsid w:val="0060031A"/>
    <w:rsid w:val="00601F89"/>
    <w:rsid w:val="00604C0A"/>
    <w:rsid w:val="00605C98"/>
    <w:rsid w:val="00607126"/>
    <w:rsid w:val="00614878"/>
    <w:rsid w:val="00623741"/>
    <w:rsid w:val="006241A4"/>
    <w:rsid w:val="00625659"/>
    <w:rsid w:val="00626EAC"/>
    <w:rsid w:val="00635A85"/>
    <w:rsid w:val="006362EE"/>
    <w:rsid w:val="0063663B"/>
    <w:rsid w:val="006375C4"/>
    <w:rsid w:val="00637E63"/>
    <w:rsid w:val="00642AC1"/>
    <w:rsid w:val="00644978"/>
    <w:rsid w:val="0064665F"/>
    <w:rsid w:val="006544A3"/>
    <w:rsid w:val="0066376C"/>
    <w:rsid w:val="00663AA3"/>
    <w:rsid w:val="0066699A"/>
    <w:rsid w:val="00683030"/>
    <w:rsid w:val="00683EE5"/>
    <w:rsid w:val="006841B7"/>
    <w:rsid w:val="0069407C"/>
    <w:rsid w:val="00695E60"/>
    <w:rsid w:val="006B2366"/>
    <w:rsid w:val="006C4F78"/>
    <w:rsid w:val="006C6262"/>
    <w:rsid w:val="006C669F"/>
    <w:rsid w:val="006C7993"/>
    <w:rsid w:val="006D5CA1"/>
    <w:rsid w:val="006E123A"/>
    <w:rsid w:val="006E48D8"/>
    <w:rsid w:val="006E7415"/>
    <w:rsid w:val="006F1DBA"/>
    <w:rsid w:val="006F2988"/>
    <w:rsid w:val="006F435A"/>
    <w:rsid w:val="006F73D3"/>
    <w:rsid w:val="00700759"/>
    <w:rsid w:val="00701DD8"/>
    <w:rsid w:val="00703F50"/>
    <w:rsid w:val="00713E41"/>
    <w:rsid w:val="0072118A"/>
    <w:rsid w:val="0072205D"/>
    <w:rsid w:val="00722802"/>
    <w:rsid w:val="007255EC"/>
    <w:rsid w:val="007269DC"/>
    <w:rsid w:val="00726C8D"/>
    <w:rsid w:val="00732D58"/>
    <w:rsid w:val="0073652D"/>
    <w:rsid w:val="00740752"/>
    <w:rsid w:val="00743BE0"/>
    <w:rsid w:val="007450D6"/>
    <w:rsid w:val="00751EB5"/>
    <w:rsid w:val="00752E3B"/>
    <w:rsid w:val="0075531E"/>
    <w:rsid w:val="0076022E"/>
    <w:rsid w:val="00766864"/>
    <w:rsid w:val="00767D6F"/>
    <w:rsid w:val="00770897"/>
    <w:rsid w:val="00771BB8"/>
    <w:rsid w:val="00774162"/>
    <w:rsid w:val="00776AFF"/>
    <w:rsid w:val="007800A2"/>
    <w:rsid w:val="0078083E"/>
    <w:rsid w:val="00780BE4"/>
    <w:rsid w:val="0078322C"/>
    <w:rsid w:val="00784FE5"/>
    <w:rsid w:val="007866B0"/>
    <w:rsid w:val="007909C4"/>
    <w:rsid w:val="00790A50"/>
    <w:rsid w:val="00793458"/>
    <w:rsid w:val="00794AF2"/>
    <w:rsid w:val="007A2383"/>
    <w:rsid w:val="007A3E12"/>
    <w:rsid w:val="007B276D"/>
    <w:rsid w:val="007B3C72"/>
    <w:rsid w:val="007C361A"/>
    <w:rsid w:val="007D0177"/>
    <w:rsid w:val="007D06CD"/>
    <w:rsid w:val="007D1FA4"/>
    <w:rsid w:val="007D23BF"/>
    <w:rsid w:val="007D51F5"/>
    <w:rsid w:val="007E08FD"/>
    <w:rsid w:val="007E264E"/>
    <w:rsid w:val="007E28C5"/>
    <w:rsid w:val="007E2FE9"/>
    <w:rsid w:val="007E3CCA"/>
    <w:rsid w:val="007E628C"/>
    <w:rsid w:val="007E63DE"/>
    <w:rsid w:val="007E722B"/>
    <w:rsid w:val="007F12B8"/>
    <w:rsid w:val="007F3770"/>
    <w:rsid w:val="007F49A3"/>
    <w:rsid w:val="007F4DA3"/>
    <w:rsid w:val="007F72BD"/>
    <w:rsid w:val="00801A38"/>
    <w:rsid w:val="00801C05"/>
    <w:rsid w:val="00804858"/>
    <w:rsid w:val="008048E2"/>
    <w:rsid w:val="00805391"/>
    <w:rsid w:val="00816E93"/>
    <w:rsid w:val="00817C36"/>
    <w:rsid w:val="008206A5"/>
    <w:rsid w:val="0082478F"/>
    <w:rsid w:val="0082658D"/>
    <w:rsid w:val="00833A84"/>
    <w:rsid w:val="00833C00"/>
    <w:rsid w:val="008346A0"/>
    <w:rsid w:val="00836E07"/>
    <w:rsid w:val="00842D45"/>
    <w:rsid w:val="0084325C"/>
    <w:rsid w:val="00843CE3"/>
    <w:rsid w:val="0084641E"/>
    <w:rsid w:val="00846722"/>
    <w:rsid w:val="00847825"/>
    <w:rsid w:val="008501C0"/>
    <w:rsid w:val="0085035C"/>
    <w:rsid w:val="00856636"/>
    <w:rsid w:val="008579F9"/>
    <w:rsid w:val="00860284"/>
    <w:rsid w:val="00860B33"/>
    <w:rsid w:val="00864E6B"/>
    <w:rsid w:val="008673F2"/>
    <w:rsid w:val="0087196B"/>
    <w:rsid w:val="00881B16"/>
    <w:rsid w:val="00881F35"/>
    <w:rsid w:val="00885044"/>
    <w:rsid w:val="00886BA4"/>
    <w:rsid w:val="00887016"/>
    <w:rsid w:val="00890897"/>
    <w:rsid w:val="00893765"/>
    <w:rsid w:val="00895D8C"/>
    <w:rsid w:val="008978C3"/>
    <w:rsid w:val="008A1973"/>
    <w:rsid w:val="008A38AA"/>
    <w:rsid w:val="008B536E"/>
    <w:rsid w:val="008B777B"/>
    <w:rsid w:val="008C08A5"/>
    <w:rsid w:val="008C1CBD"/>
    <w:rsid w:val="008D1C22"/>
    <w:rsid w:val="008D291C"/>
    <w:rsid w:val="008D4DB9"/>
    <w:rsid w:val="008D623E"/>
    <w:rsid w:val="008D6DE7"/>
    <w:rsid w:val="008D7DC8"/>
    <w:rsid w:val="008E3471"/>
    <w:rsid w:val="008E5F3B"/>
    <w:rsid w:val="008F3EE5"/>
    <w:rsid w:val="008F6122"/>
    <w:rsid w:val="008F71A7"/>
    <w:rsid w:val="008F7C0F"/>
    <w:rsid w:val="009019A6"/>
    <w:rsid w:val="00901B6A"/>
    <w:rsid w:val="009022DB"/>
    <w:rsid w:val="00902592"/>
    <w:rsid w:val="009029AE"/>
    <w:rsid w:val="00904352"/>
    <w:rsid w:val="00905FA7"/>
    <w:rsid w:val="00910356"/>
    <w:rsid w:val="00910674"/>
    <w:rsid w:val="00911486"/>
    <w:rsid w:val="00915494"/>
    <w:rsid w:val="00917A0F"/>
    <w:rsid w:val="009275DF"/>
    <w:rsid w:val="009331C4"/>
    <w:rsid w:val="00941407"/>
    <w:rsid w:val="00941E7B"/>
    <w:rsid w:val="009445F7"/>
    <w:rsid w:val="009467CA"/>
    <w:rsid w:val="00946E89"/>
    <w:rsid w:val="0094761E"/>
    <w:rsid w:val="0095128F"/>
    <w:rsid w:val="009529E4"/>
    <w:rsid w:val="0095555B"/>
    <w:rsid w:val="009639C5"/>
    <w:rsid w:val="009717FA"/>
    <w:rsid w:val="00974175"/>
    <w:rsid w:val="00986FED"/>
    <w:rsid w:val="00987B45"/>
    <w:rsid w:val="009943D6"/>
    <w:rsid w:val="00994869"/>
    <w:rsid w:val="00994F3E"/>
    <w:rsid w:val="009A314D"/>
    <w:rsid w:val="009A3B07"/>
    <w:rsid w:val="009A5051"/>
    <w:rsid w:val="009B05ED"/>
    <w:rsid w:val="009B0D03"/>
    <w:rsid w:val="009B16C5"/>
    <w:rsid w:val="009B3C5D"/>
    <w:rsid w:val="009C771C"/>
    <w:rsid w:val="009D0D00"/>
    <w:rsid w:val="009D2FFF"/>
    <w:rsid w:val="009D6D2C"/>
    <w:rsid w:val="009E0D7A"/>
    <w:rsid w:val="009E2B86"/>
    <w:rsid w:val="009E46EA"/>
    <w:rsid w:val="009E4AB5"/>
    <w:rsid w:val="009E4FC3"/>
    <w:rsid w:val="009E5633"/>
    <w:rsid w:val="009E5FAC"/>
    <w:rsid w:val="009E7117"/>
    <w:rsid w:val="009F260A"/>
    <w:rsid w:val="009F3458"/>
    <w:rsid w:val="009F4108"/>
    <w:rsid w:val="009F454C"/>
    <w:rsid w:val="009F7166"/>
    <w:rsid w:val="009F77DF"/>
    <w:rsid w:val="00A06A32"/>
    <w:rsid w:val="00A1175E"/>
    <w:rsid w:val="00A1307F"/>
    <w:rsid w:val="00A1601F"/>
    <w:rsid w:val="00A20CD0"/>
    <w:rsid w:val="00A252A4"/>
    <w:rsid w:val="00A309D7"/>
    <w:rsid w:val="00A31682"/>
    <w:rsid w:val="00A32263"/>
    <w:rsid w:val="00A3273F"/>
    <w:rsid w:val="00A331B0"/>
    <w:rsid w:val="00A35A33"/>
    <w:rsid w:val="00A42CA1"/>
    <w:rsid w:val="00A50348"/>
    <w:rsid w:val="00A50BF6"/>
    <w:rsid w:val="00A52424"/>
    <w:rsid w:val="00A5424B"/>
    <w:rsid w:val="00A56C1B"/>
    <w:rsid w:val="00A60EEF"/>
    <w:rsid w:val="00A61762"/>
    <w:rsid w:val="00A635B9"/>
    <w:rsid w:val="00A69F2C"/>
    <w:rsid w:val="00A72A81"/>
    <w:rsid w:val="00A7564B"/>
    <w:rsid w:val="00A77691"/>
    <w:rsid w:val="00A850E5"/>
    <w:rsid w:val="00A85586"/>
    <w:rsid w:val="00A904E0"/>
    <w:rsid w:val="00A90DA3"/>
    <w:rsid w:val="00A93A21"/>
    <w:rsid w:val="00A93CA4"/>
    <w:rsid w:val="00A954D9"/>
    <w:rsid w:val="00A958DE"/>
    <w:rsid w:val="00A96EC7"/>
    <w:rsid w:val="00AA348E"/>
    <w:rsid w:val="00AA64B6"/>
    <w:rsid w:val="00AB1390"/>
    <w:rsid w:val="00AB7365"/>
    <w:rsid w:val="00AC0F1A"/>
    <w:rsid w:val="00AC3FFF"/>
    <w:rsid w:val="00AC434E"/>
    <w:rsid w:val="00AE37F1"/>
    <w:rsid w:val="00AE40B4"/>
    <w:rsid w:val="00AE5224"/>
    <w:rsid w:val="00AF0A82"/>
    <w:rsid w:val="00AF1243"/>
    <w:rsid w:val="00B000B0"/>
    <w:rsid w:val="00B016B2"/>
    <w:rsid w:val="00B026B0"/>
    <w:rsid w:val="00B06F51"/>
    <w:rsid w:val="00B10993"/>
    <w:rsid w:val="00B14355"/>
    <w:rsid w:val="00B25395"/>
    <w:rsid w:val="00B27426"/>
    <w:rsid w:val="00B30F6B"/>
    <w:rsid w:val="00B33D30"/>
    <w:rsid w:val="00B33F70"/>
    <w:rsid w:val="00B341FC"/>
    <w:rsid w:val="00B349B3"/>
    <w:rsid w:val="00B34CBA"/>
    <w:rsid w:val="00B355C9"/>
    <w:rsid w:val="00B41D92"/>
    <w:rsid w:val="00B42520"/>
    <w:rsid w:val="00B42F33"/>
    <w:rsid w:val="00B42F86"/>
    <w:rsid w:val="00B439E8"/>
    <w:rsid w:val="00B4508E"/>
    <w:rsid w:val="00B50673"/>
    <w:rsid w:val="00B56CDD"/>
    <w:rsid w:val="00B7093F"/>
    <w:rsid w:val="00B71B8A"/>
    <w:rsid w:val="00B7233C"/>
    <w:rsid w:val="00B75231"/>
    <w:rsid w:val="00B75C88"/>
    <w:rsid w:val="00B81738"/>
    <w:rsid w:val="00B8394D"/>
    <w:rsid w:val="00B855A3"/>
    <w:rsid w:val="00B92787"/>
    <w:rsid w:val="00B9378B"/>
    <w:rsid w:val="00BA1119"/>
    <w:rsid w:val="00BA1A88"/>
    <w:rsid w:val="00BA48E5"/>
    <w:rsid w:val="00BA6F67"/>
    <w:rsid w:val="00BB52B0"/>
    <w:rsid w:val="00BB59E3"/>
    <w:rsid w:val="00BB6CAB"/>
    <w:rsid w:val="00BB75B2"/>
    <w:rsid w:val="00BB7AFC"/>
    <w:rsid w:val="00BC71F1"/>
    <w:rsid w:val="00BD2BE3"/>
    <w:rsid w:val="00BD3E4D"/>
    <w:rsid w:val="00BD43D5"/>
    <w:rsid w:val="00BD4DA5"/>
    <w:rsid w:val="00BD5DD1"/>
    <w:rsid w:val="00BE2B32"/>
    <w:rsid w:val="00BE6D10"/>
    <w:rsid w:val="00BE6F72"/>
    <w:rsid w:val="00BE7DB6"/>
    <w:rsid w:val="00BF3CE9"/>
    <w:rsid w:val="00C0223E"/>
    <w:rsid w:val="00C025CC"/>
    <w:rsid w:val="00C12D17"/>
    <w:rsid w:val="00C20658"/>
    <w:rsid w:val="00C2103F"/>
    <w:rsid w:val="00C228D7"/>
    <w:rsid w:val="00C22AA7"/>
    <w:rsid w:val="00C230DE"/>
    <w:rsid w:val="00C34A42"/>
    <w:rsid w:val="00C35FA4"/>
    <w:rsid w:val="00C40BDC"/>
    <w:rsid w:val="00C40D80"/>
    <w:rsid w:val="00C43A39"/>
    <w:rsid w:val="00C44B3D"/>
    <w:rsid w:val="00C516C3"/>
    <w:rsid w:val="00C52881"/>
    <w:rsid w:val="00C5304E"/>
    <w:rsid w:val="00C543A8"/>
    <w:rsid w:val="00C564BC"/>
    <w:rsid w:val="00C612FE"/>
    <w:rsid w:val="00C62583"/>
    <w:rsid w:val="00C659CC"/>
    <w:rsid w:val="00C754F3"/>
    <w:rsid w:val="00C8176B"/>
    <w:rsid w:val="00C81A00"/>
    <w:rsid w:val="00C8732A"/>
    <w:rsid w:val="00C9198B"/>
    <w:rsid w:val="00C9716F"/>
    <w:rsid w:val="00CA2E11"/>
    <w:rsid w:val="00CA5A22"/>
    <w:rsid w:val="00CB0EE8"/>
    <w:rsid w:val="00CB11A2"/>
    <w:rsid w:val="00CB1E81"/>
    <w:rsid w:val="00CB6A58"/>
    <w:rsid w:val="00CC017E"/>
    <w:rsid w:val="00CC119F"/>
    <w:rsid w:val="00CC69FB"/>
    <w:rsid w:val="00CD3851"/>
    <w:rsid w:val="00CD41A9"/>
    <w:rsid w:val="00CE0030"/>
    <w:rsid w:val="00CF174A"/>
    <w:rsid w:val="00CF1D6A"/>
    <w:rsid w:val="00CF45D9"/>
    <w:rsid w:val="00D0188E"/>
    <w:rsid w:val="00D04953"/>
    <w:rsid w:val="00D05429"/>
    <w:rsid w:val="00D05CAA"/>
    <w:rsid w:val="00D075A5"/>
    <w:rsid w:val="00D12C29"/>
    <w:rsid w:val="00D2193E"/>
    <w:rsid w:val="00D23B84"/>
    <w:rsid w:val="00D27759"/>
    <w:rsid w:val="00D430BF"/>
    <w:rsid w:val="00D47642"/>
    <w:rsid w:val="00D477DB"/>
    <w:rsid w:val="00D478B2"/>
    <w:rsid w:val="00D534AD"/>
    <w:rsid w:val="00D55FA2"/>
    <w:rsid w:val="00D563E2"/>
    <w:rsid w:val="00D656CF"/>
    <w:rsid w:val="00D66B02"/>
    <w:rsid w:val="00D70DC4"/>
    <w:rsid w:val="00D71B11"/>
    <w:rsid w:val="00D720F8"/>
    <w:rsid w:val="00D74958"/>
    <w:rsid w:val="00D7498C"/>
    <w:rsid w:val="00D74FF6"/>
    <w:rsid w:val="00D77403"/>
    <w:rsid w:val="00D82099"/>
    <w:rsid w:val="00D828B4"/>
    <w:rsid w:val="00D83831"/>
    <w:rsid w:val="00D83B08"/>
    <w:rsid w:val="00D85D7A"/>
    <w:rsid w:val="00DA4AF9"/>
    <w:rsid w:val="00DA5AF0"/>
    <w:rsid w:val="00DA7484"/>
    <w:rsid w:val="00DB1CCE"/>
    <w:rsid w:val="00DB2A22"/>
    <w:rsid w:val="00DC1840"/>
    <w:rsid w:val="00DC233E"/>
    <w:rsid w:val="00DC5836"/>
    <w:rsid w:val="00DC615E"/>
    <w:rsid w:val="00DD5859"/>
    <w:rsid w:val="00DD68AD"/>
    <w:rsid w:val="00DE6F3A"/>
    <w:rsid w:val="00DF1D28"/>
    <w:rsid w:val="00DF6BEF"/>
    <w:rsid w:val="00DF72B5"/>
    <w:rsid w:val="00DF7B91"/>
    <w:rsid w:val="00E026D0"/>
    <w:rsid w:val="00E02AE3"/>
    <w:rsid w:val="00E03281"/>
    <w:rsid w:val="00E03B60"/>
    <w:rsid w:val="00E06DB6"/>
    <w:rsid w:val="00E078A0"/>
    <w:rsid w:val="00E07E40"/>
    <w:rsid w:val="00E10D3F"/>
    <w:rsid w:val="00E127B3"/>
    <w:rsid w:val="00E132A2"/>
    <w:rsid w:val="00E1525D"/>
    <w:rsid w:val="00E2260B"/>
    <w:rsid w:val="00E235EE"/>
    <w:rsid w:val="00E25CB9"/>
    <w:rsid w:val="00E26038"/>
    <w:rsid w:val="00E2776B"/>
    <w:rsid w:val="00E3027D"/>
    <w:rsid w:val="00E30A23"/>
    <w:rsid w:val="00E36A2C"/>
    <w:rsid w:val="00E37AAE"/>
    <w:rsid w:val="00E4232D"/>
    <w:rsid w:val="00E54FF9"/>
    <w:rsid w:val="00E558C5"/>
    <w:rsid w:val="00E567B2"/>
    <w:rsid w:val="00E63364"/>
    <w:rsid w:val="00E63DB3"/>
    <w:rsid w:val="00E641B9"/>
    <w:rsid w:val="00E67CAF"/>
    <w:rsid w:val="00E71114"/>
    <w:rsid w:val="00E71E13"/>
    <w:rsid w:val="00E72F11"/>
    <w:rsid w:val="00E749C7"/>
    <w:rsid w:val="00E82B77"/>
    <w:rsid w:val="00E83C2E"/>
    <w:rsid w:val="00E84744"/>
    <w:rsid w:val="00E85367"/>
    <w:rsid w:val="00E91538"/>
    <w:rsid w:val="00E924F2"/>
    <w:rsid w:val="00E94A66"/>
    <w:rsid w:val="00E96CA8"/>
    <w:rsid w:val="00EA0258"/>
    <w:rsid w:val="00EA4E1B"/>
    <w:rsid w:val="00EB249D"/>
    <w:rsid w:val="00EB2551"/>
    <w:rsid w:val="00EB2984"/>
    <w:rsid w:val="00EB6AF9"/>
    <w:rsid w:val="00EB7081"/>
    <w:rsid w:val="00EC1E5D"/>
    <w:rsid w:val="00ED026B"/>
    <w:rsid w:val="00ED3EB4"/>
    <w:rsid w:val="00ED56E0"/>
    <w:rsid w:val="00ED58FB"/>
    <w:rsid w:val="00EE0B66"/>
    <w:rsid w:val="00EE5354"/>
    <w:rsid w:val="00EE6D12"/>
    <w:rsid w:val="00EF6D07"/>
    <w:rsid w:val="00F00110"/>
    <w:rsid w:val="00F031CA"/>
    <w:rsid w:val="00F03AF5"/>
    <w:rsid w:val="00F06AD6"/>
    <w:rsid w:val="00F072BE"/>
    <w:rsid w:val="00F07ECE"/>
    <w:rsid w:val="00F07F33"/>
    <w:rsid w:val="00F12C67"/>
    <w:rsid w:val="00F15537"/>
    <w:rsid w:val="00F22490"/>
    <w:rsid w:val="00F312E9"/>
    <w:rsid w:val="00F35786"/>
    <w:rsid w:val="00F412DF"/>
    <w:rsid w:val="00F41692"/>
    <w:rsid w:val="00F421CE"/>
    <w:rsid w:val="00F45BEE"/>
    <w:rsid w:val="00F51B80"/>
    <w:rsid w:val="00F529E4"/>
    <w:rsid w:val="00F63BB0"/>
    <w:rsid w:val="00F654F8"/>
    <w:rsid w:val="00F67E0F"/>
    <w:rsid w:val="00F7061D"/>
    <w:rsid w:val="00F7099A"/>
    <w:rsid w:val="00F72149"/>
    <w:rsid w:val="00F74131"/>
    <w:rsid w:val="00F75B75"/>
    <w:rsid w:val="00F8110D"/>
    <w:rsid w:val="00F85ECF"/>
    <w:rsid w:val="00F90F4A"/>
    <w:rsid w:val="00F92703"/>
    <w:rsid w:val="00F94BD3"/>
    <w:rsid w:val="00F9670E"/>
    <w:rsid w:val="00FA0724"/>
    <w:rsid w:val="00FA19B5"/>
    <w:rsid w:val="00FA29D2"/>
    <w:rsid w:val="00FA38B7"/>
    <w:rsid w:val="00FB1935"/>
    <w:rsid w:val="00FC019A"/>
    <w:rsid w:val="00FD3D35"/>
    <w:rsid w:val="00FD4A03"/>
    <w:rsid w:val="00FD7CD2"/>
    <w:rsid w:val="00FE209A"/>
    <w:rsid w:val="00FE71EA"/>
    <w:rsid w:val="01591620"/>
    <w:rsid w:val="01644DD8"/>
    <w:rsid w:val="016BDB45"/>
    <w:rsid w:val="016D6C56"/>
    <w:rsid w:val="019D7837"/>
    <w:rsid w:val="01BB86D5"/>
    <w:rsid w:val="01D4E7B3"/>
    <w:rsid w:val="01E29C25"/>
    <w:rsid w:val="01EB4C4C"/>
    <w:rsid w:val="02043012"/>
    <w:rsid w:val="026DD995"/>
    <w:rsid w:val="027B5ACB"/>
    <w:rsid w:val="02837D6D"/>
    <w:rsid w:val="0284F375"/>
    <w:rsid w:val="0290A6DA"/>
    <w:rsid w:val="02C3F083"/>
    <w:rsid w:val="02D7E0B5"/>
    <w:rsid w:val="02DFA8F4"/>
    <w:rsid w:val="02F3090B"/>
    <w:rsid w:val="030CE9C5"/>
    <w:rsid w:val="03224C76"/>
    <w:rsid w:val="03518744"/>
    <w:rsid w:val="03706257"/>
    <w:rsid w:val="0397DEDB"/>
    <w:rsid w:val="03995C79"/>
    <w:rsid w:val="039D8600"/>
    <w:rsid w:val="03AE7430"/>
    <w:rsid w:val="03D49D87"/>
    <w:rsid w:val="03F3849B"/>
    <w:rsid w:val="040370F7"/>
    <w:rsid w:val="0407596A"/>
    <w:rsid w:val="040B80F4"/>
    <w:rsid w:val="040CB64E"/>
    <w:rsid w:val="045E006B"/>
    <w:rsid w:val="046DAF79"/>
    <w:rsid w:val="0477CD84"/>
    <w:rsid w:val="0482417C"/>
    <w:rsid w:val="048B4C04"/>
    <w:rsid w:val="0494516F"/>
    <w:rsid w:val="04B9DF60"/>
    <w:rsid w:val="04DEB02F"/>
    <w:rsid w:val="04FF47B2"/>
    <w:rsid w:val="050695FC"/>
    <w:rsid w:val="0512B51F"/>
    <w:rsid w:val="05314590"/>
    <w:rsid w:val="05519F76"/>
    <w:rsid w:val="0561F508"/>
    <w:rsid w:val="057CDFD3"/>
    <w:rsid w:val="057E9A0C"/>
    <w:rsid w:val="05892F6A"/>
    <w:rsid w:val="0599C4D2"/>
    <w:rsid w:val="05A4224E"/>
    <w:rsid w:val="05BD66CF"/>
    <w:rsid w:val="05EF31E7"/>
    <w:rsid w:val="060B4AEE"/>
    <w:rsid w:val="06471F43"/>
    <w:rsid w:val="0665868B"/>
    <w:rsid w:val="0673C375"/>
    <w:rsid w:val="0680DD00"/>
    <w:rsid w:val="06BB6E6E"/>
    <w:rsid w:val="06FD4C2D"/>
    <w:rsid w:val="07438F29"/>
    <w:rsid w:val="0754B53B"/>
    <w:rsid w:val="0767F3F8"/>
    <w:rsid w:val="07697D36"/>
    <w:rsid w:val="079B0C46"/>
    <w:rsid w:val="07EB78B5"/>
    <w:rsid w:val="08184ACA"/>
    <w:rsid w:val="08236401"/>
    <w:rsid w:val="08709670"/>
    <w:rsid w:val="0882FDE0"/>
    <w:rsid w:val="08BF4123"/>
    <w:rsid w:val="08D34F2D"/>
    <w:rsid w:val="0900C961"/>
    <w:rsid w:val="093852B2"/>
    <w:rsid w:val="0949253F"/>
    <w:rsid w:val="09686951"/>
    <w:rsid w:val="09C231F2"/>
    <w:rsid w:val="09EC2E82"/>
    <w:rsid w:val="0A0BF86A"/>
    <w:rsid w:val="0A153C94"/>
    <w:rsid w:val="0A20493B"/>
    <w:rsid w:val="0A28EC3D"/>
    <w:rsid w:val="0A429789"/>
    <w:rsid w:val="0A4FBDE9"/>
    <w:rsid w:val="0A57B0D9"/>
    <w:rsid w:val="0A791333"/>
    <w:rsid w:val="0A8361C1"/>
    <w:rsid w:val="0A928F37"/>
    <w:rsid w:val="0A93986A"/>
    <w:rsid w:val="0AAE14C8"/>
    <w:rsid w:val="0ACA9540"/>
    <w:rsid w:val="0AD772C8"/>
    <w:rsid w:val="0ADAFA83"/>
    <w:rsid w:val="0AFFEEBD"/>
    <w:rsid w:val="0B01FEAA"/>
    <w:rsid w:val="0B229B9C"/>
    <w:rsid w:val="0BA15652"/>
    <w:rsid w:val="0BD14C3D"/>
    <w:rsid w:val="0BD23309"/>
    <w:rsid w:val="0C22FE6B"/>
    <w:rsid w:val="0C315C9D"/>
    <w:rsid w:val="0C31922C"/>
    <w:rsid w:val="0C3A8AAD"/>
    <w:rsid w:val="0C4A3BDF"/>
    <w:rsid w:val="0C5007A9"/>
    <w:rsid w:val="0C64679B"/>
    <w:rsid w:val="0C91F9DA"/>
    <w:rsid w:val="0CA1F1B2"/>
    <w:rsid w:val="0CA3CB66"/>
    <w:rsid w:val="0CB78296"/>
    <w:rsid w:val="0CC0C03F"/>
    <w:rsid w:val="0CED52A3"/>
    <w:rsid w:val="0CF393F2"/>
    <w:rsid w:val="0D0D7827"/>
    <w:rsid w:val="0D0DAD69"/>
    <w:rsid w:val="0D1FCFD8"/>
    <w:rsid w:val="0D229EA0"/>
    <w:rsid w:val="0D36773C"/>
    <w:rsid w:val="0D3FE69B"/>
    <w:rsid w:val="0D50463C"/>
    <w:rsid w:val="0D811E99"/>
    <w:rsid w:val="0D92CB22"/>
    <w:rsid w:val="0D932986"/>
    <w:rsid w:val="0DB724D3"/>
    <w:rsid w:val="0DD0F630"/>
    <w:rsid w:val="0DDDBD07"/>
    <w:rsid w:val="0DF6AC92"/>
    <w:rsid w:val="0E0B2108"/>
    <w:rsid w:val="0E0C19F4"/>
    <w:rsid w:val="0E1D3F14"/>
    <w:rsid w:val="0E4F5622"/>
    <w:rsid w:val="0E804E94"/>
    <w:rsid w:val="0E91F69B"/>
    <w:rsid w:val="0E9C4B8F"/>
    <w:rsid w:val="0EAC7ADF"/>
    <w:rsid w:val="0F0A50BF"/>
    <w:rsid w:val="0F126881"/>
    <w:rsid w:val="0F1505BA"/>
    <w:rsid w:val="0F67F734"/>
    <w:rsid w:val="0F7F95D1"/>
    <w:rsid w:val="0FACFAA5"/>
    <w:rsid w:val="0FB0C5AD"/>
    <w:rsid w:val="0FFE7C34"/>
    <w:rsid w:val="1047326C"/>
    <w:rsid w:val="1058FADE"/>
    <w:rsid w:val="105A2A4A"/>
    <w:rsid w:val="10DB602F"/>
    <w:rsid w:val="11213B77"/>
    <w:rsid w:val="11642911"/>
    <w:rsid w:val="119AC554"/>
    <w:rsid w:val="119F719B"/>
    <w:rsid w:val="11C1BAA3"/>
    <w:rsid w:val="11ED9C26"/>
    <w:rsid w:val="122841AB"/>
    <w:rsid w:val="12367EE0"/>
    <w:rsid w:val="12382F89"/>
    <w:rsid w:val="1248511A"/>
    <w:rsid w:val="12496B96"/>
    <w:rsid w:val="12751560"/>
    <w:rsid w:val="12A57A65"/>
    <w:rsid w:val="12DCF040"/>
    <w:rsid w:val="12E2B381"/>
    <w:rsid w:val="130D045D"/>
    <w:rsid w:val="1325BF60"/>
    <w:rsid w:val="13936D0B"/>
    <w:rsid w:val="139AB07B"/>
    <w:rsid w:val="13C1EF51"/>
    <w:rsid w:val="13DDA17E"/>
    <w:rsid w:val="1428F0A2"/>
    <w:rsid w:val="144647A2"/>
    <w:rsid w:val="14685369"/>
    <w:rsid w:val="14BDED83"/>
    <w:rsid w:val="14BED199"/>
    <w:rsid w:val="14EAC7CA"/>
    <w:rsid w:val="15234A11"/>
    <w:rsid w:val="1544A2A9"/>
    <w:rsid w:val="154E1CD4"/>
    <w:rsid w:val="156E92C5"/>
    <w:rsid w:val="1572AB2A"/>
    <w:rsid w:val="157C8832"/>
    <w:rsid w:val="15BBAB1B"/>
    <w:rsid w:val="15C1F11C"/>
    <w:rsid w:val="15CA3F7B"/>
    <w:rsid w:val="15CDB619"/>
    <w:rsid w:val="15FB3EA9"/>
    <w:rsid w:val="160D4618"/>
    <w:rsid w:val="160E076B"/>
    <w:rsid w:val="16462EB3"/>
    <w:rsid w:val="16537E0C"/>
    <w:rsid w:val="168FEB54"/>
    <w:rsid w:val="16B233E3"/>
    <w:rsid w:val="16CAA98E"/>
    <w:rsid w:val="16DDB64B"/>
    <w:rsid w:val="16EF3A64"/>
    <w:rsid w:val="170FD0A5"/>
    <w:rsid w:val="17178DDE"/>
    <w:rsid w:val="1718B2EB"/>
    <w:rsid w:val="1735F743"/>
    <w:rsid w:val="177A75B4"/>
    <w:rsid w:val="1787E16D"/>
    <w:rsid w:val="178B43A8"/>
    <w:rsid w:val="178E7CB2"/>
    <w:rsid w:val="17BA3C1B"/>
    <w:rsid w:val="180D29FF"/>
    <w:rsid w:val="18117588"/>
    <w:rsid w:val="1820B1EF"/>
    <w:rsid w:val="1829B6C6"/>
    <w:rsid w:val="1840E16A"/>
    <w:rsid w:val="1844F31B"/>
    <w:rsid w:val="1849AA2A"/>
    <w:rsid w:val="18960447"/>
    <w:rsid w:val="189A8095"/>
    <w:rsid w:val="18B49125"/>
    <w:rsid w:val="18BB8C6C"/>
    <w:rsid w:val="1936D335"/>
    <w:rsid w:val="195BF560"/>
    <w:rsid w:val="1989E5A5"/>
    <w:rsid w:val="19957FA3"/>
    <w:rsid w:val="19980B03"/>
    <w:rsid w:val="19C8B248"/>
    <w:rsid w:val="1A02C9C7"/>
    <w:rsid w:val="1A2B90C4"/>
    <w:rsid w:val="1A2E5453"/>
    <w:rsid w:val="1A5214A4"/>
    <w:rsid w:val="1A64F05B"/>
    <w:rsid w:val="1ABEA0DF"/>
    <w:rsid w:val="1AC5780F"/>
    <w:rsid w:val="1AF9D92C"/>
    <w:rsid w:val="1B06A850"/>
    <w:rsid w:val="1B33550A"/>
    <w:rsid w:val="1B4FA545"/>
    <w:rsid w:val="1B7A60BF"/>
    <w:rsid w:val="1B7BB27D"/>
    <w:rsid w:val="1B7EBD07"/>
    <w:rsid w:val="1B87F920"/>
    <w:rsid w:val="1B8CADD6"/>
    <w:rsid w:val="1C126B6E"/>
    <w:rsid w:val="1C2BE9CA"/>
    <w:rsid w:val="1C2EF704"/>
    <w:rsid w:val="1C3A4612"/>
    <w:rsid w:val="1C467F0B"/>
    <w:rsid w:val="1C75FFE9"/>
    <w:rsid w:val="1C852E01"/>
    <w:rsid w:val="1C93F280"/>
    <w:rsid w:val="1CA3042C"/>
    <w:rsid w:val="1CE1C855"/>
    <w:rsid w:val="1D18DC00"/>
    <w:rsid w:val="1D2A982A"/>
    <w:rsid w:val="1D6836D7"/>
    <w:rsid w:val="1D8C11AA"/>
    <w:rsid w:val="1D9F23F9"/>
    <w:rsid w:val="1DDF4701"/>
    <w:rsid w:val="1E182049"/>
    <w:rsid w:val="1E1951D3"/>
    <w:rsid w:val="1E42C54D"/>
    <w:rsid w:val="1E5F0DC5"/>
    <w:rsid w:val="1E624042"/>
    <w:rsid w:val="1E68CFA2"/>
    <w:rsid w:val="1EC75BA7"/>
    <w:rsid w:val="1EC83CB1"/>
    <w:rsid w:val="1F20A1BB"/>
    <w:rsid w:val="1F341309"/>
    <w:rsid w:val="1F676EB1"/>
    <w:rsid w:val="1F89D587"/>
    <w:rsid w:val="1F8E7E1E"/>
    <w:rsid w:val="1F9D3995"/>
    <w:rsid w:val="1FDA2CD8"/>
    <w:rsid w:val="1FEAA1DD"/>
    <w:rsid w:val="200B5121"/>
    <w:rsid w:val="2015E97A"/>
    <w:rsid w:val="2038D5B2"/>
    <w:rsid w:val="2059E4D5"/>
    <w:rsid w:val="20936EC2"/>
    <w:rsid w:val="20CAEB6B"/>
    <w:rsid w:val="20D51179"/>
    <w:rsid w:val="20F5E7DB"/>
    <w:rsid w:val="214842A2"/>
    <w:rsid w:val="2148F9E0"/>
    <w:rsid w:val="21634F7D"/>
    <w:rsid w:val="2187D425"/>
    <w:rsid w:val="219196A1"/>
    <w:rsid w:val="2194E3C7"/>
    <w:rsid w:val="21B6E5B1"/>
    <w:rsid w:val="21D05F3F"/>
    <w:rsid w:val="22109936"/>
    <w:rsid w:val="2213F7B6"/>
    <w:rsid w:val="223D11E0"/>
    <w:rsid w:val="2255AB9C"/>
    <w:rsid w:val="2292ECB5"/>
    <w:rsid w:val="22B1C39F"/>
    <w:rsid w:val="22BD7E39"/>
    <w:rsid w:val="22E20FF1"/>
    <w:rsid w:val="22F3ACF9"/>
    <w:rsid w:val="230470E6"/>
    <w:rsid w:val="23247A4D"/>
    <w:rsid w:val="232B7F8E"/>
    <w:rsid w:val="232F2E5E"/>
    <w:rsid w:val="233C15F3"/>
    <w:rsid w:val="23545508"/>
    <w:rsid w:val="2358DAFB"/>
    <w:rsid w:val="236E145D"/>
    <w:rsid w:val="2392E41A"/>
    <w:rsid w:val="23A5843D"/>
    <w:rsid w:val="23AAF03C"/>
    <w:rsid w:val="23C410EB"/>
    <w:rsid w:val="23DD377B"/>
    <w:rsid w:val="23E7542B"/>
    <w:rsid w:val="2436458F"/>
    <w:rsid w:val="2440D283"/>
    <w:rsid w:val="24709F3A"/>
    <w:rsid w:val="2476C50D"/>
    <w:rsid w:val="2480EC46"/>
    <w:rsid w:val="24945DCF"/>
    <w:rsid w:val="249A163F"/>
    <w:rsid w:val="24D3317A"/>
    <w:rsid w:val="24E67E73"/>
    <w:rsid w:val="24E6E4DE"/>
    <w:rsid w:val="250817A3"/>
    <w:rsid w:val="253D5BBC"/>
    <w:rsid w:val="25457D37"/>
    <w:rsid w:val="25502E6D"/>
    <w:rsid w:val="255CF008"/>
    <w:rsid w:val="257883A4"/>
    <w:rsid w:val="259FB862"/>
    <w:rsid w:val="25DA1500"/>
    <w:rsid w:val="25F02C85"/>
    <w:rsid w:val="265B7821"/>
    <w:rsid w:val="26691BD4"/>
    <w:rsid w:val="267BACA9"/>
    <w:rsid w:val="26C1CCAD"/>
    <w:rsid w:val="26CA7A55"/>
    <w:rsid w:val="26FE09B2"/>
    <w:rsid w:val="2702E7BC"/>
    <w:rsid w:val="272E4BAE"/>
    <w:rsid w:val="279E63C3"/>
    <w:rsid w:val="27A1C5B8"/>
    <w:rsid w:val="27AE2725"/>
    <w:rsid w:val="27CF341A"/>
    <w:rsid w:val="28122281"/>
    <w:rsid w:val="281E2A02"/>
    <w:rsid w:val="2860D00C"/>
    <w:rsid w:val="286C851F"/>
    <w:rsid w:val="287248C1"/>
    <w:rsid w:val="288A2D85"/>
    <w:rsid w:val="28F81A77"/>
    <w:rsid w:val="29251C23"/>
    <w:rsid w:val="29277C75"/>
    <w:rsid w:val="2930516C"/>
    <w:rsid w:val="2941CF53"/>
    <w:rsid w:val="296837C3"/>
    <w:rsid w:val="29997191"/>
    <w:rsid w:val="29C88FD1"/>
    <w:rsid w:val="29CF0C93"/>
    <w:rsid w:val="29EF8D56"/>
    <w:rsid w:val="2A12AE8A"/>
    <w:rsid w:val="2A19DECA"/>
    <w:rsid w:val="2A1A0F08"/>
    <w:rsid w:val="2A645177"/>
    <w:rsid w:val="2A6F9282"/>
    <w:rsid w:val="2AAB2A2B"/>
    <w:rsid w:val="2AE9AEFB"/>
    <w:rsid w:val="2B0DF75D"/>
    <w:rsid w:val="2B7EF115"/>
    <w:rsid w:val="2B982845"/>
    <w:rsid w:val="2BBF2FC5"/>
    <w:rsid w:val="2C07DE85"/>
    <w:rsid w:val="2C0F4361"/>
    <w:rsid w:val="2C4C4E0B"/>
    <w:rsid w:val="2C826B62"/>
    <w:rsid w:val="2C9CB81B"/>
    <w:rsid w:val="2D056A58"/>
    <w:rsid w:val="2D4B6C05"/>
    <w:rsid w:val="2D849871"/>
    <w:rsid w:val="2DAAAE60"/>
    <w:rsid w:val="2DDFEE22"/>
    <w:rsid w:val="2DE40725"/>
    <w:rsid w:val="2DF0EABC"/>
    <w:rsid w:val="2E046738"/>
    <w:rsid w:val="2E083042"/>
    <w:rsid w:val="2E123E58"/>
    <w:rsid w:val="2E2ED779"/>
    <w:rsid w:val="2E60FF74"/>
    <w:rsid w:val="2E88F037"/>
    <w:rsid w:val="2E99AFE2"/>
    <w:rsid w:val="2ECEE1AE"/>
    <w:rsid w:val="2EDF91AE"/>
    <w:rsid w:val="2EF97461"/>
    <w:rsid w:val="2F84311B"/>
    <w:rsid w:val="2FC88783"/>
    <w:rsid w:val="2FD3C6D3"/>
    <w:rsid w:val="3008434B"/>
    <w:rsid w:val="301840AD"/>
    <w:rsid w:val="3046BA2A"/>
    <w:rsid w:val="30AB0362"/>
    <w:rsid w:val="30CD1BC0"/>
    <w:rsid w:val="30F5F733"/>
    <w:rsid w:val="3121E0E6"/>
    <w:rsid w:val="3124F6B9"/>
    <w:rsid w:val="314042FF"/>
    <w:rsid w:val="314091C8"/>
    <w:rsid w:val="3143B929"/>
    <w:rsid w:val="314549D3"/>
    <w:rsid w:val="314A2232"/>
    <w:rsid w:val="316CCA57"/>
    <w:rsid w:val="317EE4FA"/>
    <w:rsid w:val="31AA1F17"/>
    <w:rsid w:val="31ABB188"/>
    <w:rsid w:val="31C6570C"/>
    <w:rsid w:val="31EB3F77"/>
    <w:rsid w:val="31F2392F"/>
    <w:rsid w:val="3206D1AD"/>
    <w:rsid w:val="3218042B"/>
    <w:rsid w:val="321E8A0B"/>
    <w:rsid w:val="32363DD0"/>
    <w:rsid w:val="32365476"/>
    <w:rsid w:val="3239F80E"/>
    <w:rsid w:val="325962A7"/>
    <w:rsid w:val="3269E7FE"/>
    <w:rsid w:val="32712B52"/>
    <w:rsid w:val="32CC0707"/>
    <w:rsid w:val="32CC2F44"/>
    <w:rsid w:val="32E4D0A6"/>
    <w:rsid w:val="32E7BEED"/>
    <w:rsid w:val="32EC8944"/>
    <w:rsid w:val="32ECDB4C"/>
    <w:rsid w:val="330B4DA4"/>
    <w:rsid w:val="3335AF71"/>
    <w:rsid w:val="33395B9E"/>
    <w:rsid w:val="3369F71E"/>
    <w:rsid w:val="3374D609"/>
    <w:rsid w:val="337708AF"/>
    <w:rsid w:val="33C89F04"/>
    <w:rsid w:val="33D05D32"/>
    <w:rsid w:val="33FB9773"/>
    <w:rsid w:val="340F3115"/>
    <w:rsid w:val="342D7A06"/>
    <w:rsid w:val="3491EBF7"/>
    <w:rsid w:val="3495F865"/>
    <w:rsid w:val="349F9C4D"/>
    <w:rsid w:val="34F9CACA"/>
    <w:rsid w:val="3505A7C3"/>
    <w:rsid w:val="352C4702"/>
    <w:rsid w:val="3539FE46"/>
    <w:rsid w:val="354BD0AD"/>
    <w:rsid w:val="356B3CB4"/>
    <w:rsid w:val="3580DEAC"/>
    <w:rsid w:val="35CB10F5"/>
    <w:rsid w:val="35D11386"/>
    <w:rsid w:val="35F0EDC8"/>
    <w:rsid w:val="3602C5F9"/>
    <w:rsid w:val="361CAE95"/>
    <w:rsid w:val="362B3596"/>
    <w:rsid w:val="363C3A6D"/>
    <w:rsid w:val="363C9A33"/>
    <w:rsid w:val="364F6127"/>
    <w:rsid w:val="36CE7B35"/>
    <w:rsid w:val="37143BCC"/>
    <w:rsid w:val="37314802"/>
    <w:rsid w:val="37842059"/>
    <w:rsid w:val="37969CAD"/>
    <w:rsid w:val="37BE54CF"/>
    <w:rsid w:val="37DAF735"/>
    <w:rsid w:val="37F502B5"/>
    <w:rsid w:val="37F9C981"/>
    <w:rsid w:val="385A5588"/>
    <w:rsid w:val="389D980B"/>
    <w:rsid w:val="3917D6F6"/>
    <w:rsid w:val="39286896"/>
    <w:rsid w:val="39427708"/>
    <w:rsid w:val="397B3848"/>
    <w:rsid w:val="39AD7E6E"/>
    <w:rsid w:val="39BB6798"/>
    <w:rsid w:val="39D46607"/>
    <w:rsid w:val="39D6082F"/>
    <w:rsid w:val="3A2C9901"/>
    <w:rsid w:val="3A345D92"/>
    <w:rsid w:val="3A5F7195"/>
    <w:rsid w:val="3A608BA9"/>
    <w:rsid w:val="3A77482E"/>
    <w:rsid w:val="3A8C2655"/>
    <w:rsid w:val="3AA1D9B7"/>
    <w:rsid w:val="3AC508E3"/>
    <w:rsid w:val="3AD2E854"/>
    <w:rsid w:val="3AEE0930"/>
    <w:rsid w:val="3AFD6CDF"/>
    <w:rsid w:val="3B09AFE1"/>
    <w:rsid w:val="3B120CD5"/>
    <w:rsid w:val="3B1E6DB2"/>
    <w:rsid w:val="3B4097D0"/>
    <w:rsid w:val="3B61382E"/>
    <w:rsid w:val="3B9725BA"/>
    <w:rsid w:val="3BADE380"/>
    <w:rsid w:val="3BC79A0E"/>
    <w:rsid w:val="3BD8A8E6"/>
    <w:rsid w:val="3BEAB2BF"/>
    <w:rsid w:val="3BEC59A5"/>
    <w:rsid w:val="3C48AD59"/>
    <w:rsid w:val="3C571843"/>
    <w:rsid w:val="3C642A5E"/>
    <w:rsid w:val="3C6B7457"/>
    <w:rsid w:val="3C7319FA"/>
    <w:rsid w:val="3CA02B9F"/>
    <w:rsid w:val="3D17ED31"/>
    <w:rsid w:val="3D4DAA34"/>
    <w:rsid w:val="3D6646CE"/>
    <w:rsid w:val="3D6816A9"/>
    <w:rsid w:val="3D9D9CFE"/>
    <w:rsid w:val="3DA7CEB6"/>
    <w:rsid w:val="3DB8E1DE"/>
    <w:rsid w:val="3DBAB364"/>
    <w:rsid w:val="3DE1305C"/>
    <w:rsid w:val="3DE8C461"/>
    <w:rsid w:val="3DECD563"/>
    <w:rsid w:val="3DED1B11"/>
    <w:rsid w:val="3E1566E8"/>
    <w:rsid w:val="3E29E8CA"/>
    <w:rsid w:val="3E518FF0"/>
    <w:rsid w:val="3E5DDFDA"/>
    <w:rsid w:val="3EAD0470"/>
    <w:rsid w:val="3EB364B2"/>
    <w:rsid w:val="3EC2E2ED"/>
    <w:rsid w:val="3EF5C63E"/>
    <w:rsid w:val="3EFA52E1"/>
    <w:rsid w:val="3F130CDE"/>
    <w:rsid w:val="3F7F8CED"/>
    <w:rsid w:val="3F94AB3E"/>
    <w:rsid w:val="3FA40A8D"/>
    <w:rsid w:val="3FA87604"/>
    <w:rsid w:val="3FA9C9EF"/>
    <w:rsid w:val="3FC98EA1"/>
    <w:rsid w:val="401ED298"/>
    <w:rsid w:val="4060602E"/>
    <w:rsid w:val="4062BD30"/>
    <w:rsid w:val="406B493D"/>
    <w:rsid w:val="40B0AC46"/>
    <w:rsid w:val="40CCDF59"/>
    <w:rsid w:val="40E80D07"/>
    <w:rsid w:val="40EB3411"/>
    <w:rsid w:val="40F3D230"/>
    <w:rsid w:val="411EC0A5"/>
    <w:rsid w:val="412CF6B2"/>
    <w:rsid w:val="4165EE3E"/>
    <w:rsid w:val="417D54AB"/>
    <w:rsid w:val="418223B7"/>
    <w:rsid w:val="41E9F04D"/>
    <w:rsid w:val="421B89C0"/>
    <w:rsid w:val="42315C83"/>
    <w:rsid w:val="42524DEC"/>
    <w:rsid w:val="426A7E54"/>
    <w:rsid w:val="42797490"/>
    <w:rsid w:val="4281D512"/>
    <w:rsid w:val="42949174"/>
    <w:rsid w:val="42B0FC40"/>
    <w:rsid w:val="434BBE74"/>
    <w:rsid w:val="4355D9EA"/>
    <w:rsid w:val="43AB22EC"/>
    <w:rsid w:val="443A4FCA"/>
    <w:rsid w:val="44446858"/>
    <w:rsid w:val="44480EFF"/>
    <w:rsid w:val="445F21F2"/>
    <w:rsid w:val="44697008"/>
    <w:rsid w:val="4487DDFF"/>
    <w:rsid w:val="44959452"/>
    <w:rsid w:val="449F8AE4"/>
    <w:rsid w:val="44B1737B"/>
    <w:rsid w:val="44ECDD70"/>
    <w:rsid w:val="4501180D"/>
    <w:rsid w:val="45426B0B"/>
    <w:rsid w:val="455561F0"/>
    <w:rsid w:val="4558E220"/>
    <w:rsid w:val="456FAE74"/>
    <w:rsid w:val="457E9D5D"/>
    <w:rsid w:val="45A0A195"/>
    <w:rsid w:val="45ABFFC0"/>
    <w:rsid w:val="45BFAF8B"/>
    <w:rsid w:val="45E4913A"/>
    <w:rsid w:val="4620CAF2"/>
    <w:rsid w:val="462956B0"/>
    <w:rsid w:val="462D8AAD"/>
    <w:rsid w:val="4639D299"/>
    <w:rsid w:val="46400DB4"/>
    <w:rsid w:val="464AA3CC"/>
    <w:rsid w:val="465CF0A1"/>
    <w:rsid w:val="465EB5BD"/>
    <w:rsid w:val="46AAF18D"/>
    <w:rsid w:val="46AEE399"/>
    <w:rsid w:val="46C7EE35"/>
    <w:rsid w:val="46C9A111"/>
    <w:rsid w:val="46CD2C39"/>
    <w:rsid w:val="47284917"/>
    <w:rsid w:val="477DF948"/>
    <w:rsid w:val="47EBDFC3"/>
    <w:rsid w:val="4814EB0C"/>
    <w:rsid w:val="483F70BA"/>
    <w:rsid w:val="485D9671"/>
    <w:rsid w:val="4868E3D1"/>
    <w:rsid w:val="491A11AF"/>
    <w:rsid w:val="49411983"/>
    <w:rsid w:val="49A05D3A"/>
    <w:rsid w:val="49CEE035"/>
    <w:rsid w:val="49FCB5AE"/>
    <w:rsid w:val="4A004717"/>
    <w:rsid w:val="4A31193F"/>
    <w:rsid w:val="4A33B9DB"/>
    <w:rsid w:val="4A4EBD08"/>
    <w:rsid w:val="4A56B7AB"/>
    <w:rsid w:val="4A5E9BF9"/>
    <w:rsid w:val="4A95D3E7"/>
    <w:rsid w:val="4AF208F3"/>
    <w:rsid w:val="4B0360C0"/>
    <w:rsid w:val="4B0723A1"/>
    <w:rsid w:val="4B27CEBE"/>
    <w:rsid w:val="4B47C337"/>
    <w:rsid w:val="4BB97CB6"/>
    <w:rsid w:val="4BE14F5F"/>
    <w:rsid w:val="4BED9F19"/>
    <w:rsid w:val="4C0AFE3C"/>
    <w:rsid w:val="4C58F16F"/>
    <w:rsid w:val="4C9D035A"/>
    <w:rsid w:val="4CADC727"/>
    <w:rsid w:val="4CAE8556"/>
    <w:rsid w:val="4D468B65"/>
    <w:rsid w:val="4D5C25CC"/>
    <w:rsid w:val="4D6EF2E2"/>
    <w:rsid w:val="4D9D73F0"/>
    <w:rsid w:val="4DAC2F6B"/>
    <w:rsid w:val="4DBFFE2E"/>
    <w:rsid w:val="4DC8EE1C"/>
    <w:rsid w:val="4DE237E4"/>
    <w:rsid w:val="4E2B8FDA"/>
    <w:rsid w:val="4E379434"/>
    <w:rsid w:val="4E4C0739"/>
    <w:rsid w:val="4E5FEBC6"/>
    <w:rsid w:val="4E60AFC7"/>
    <w:rsid w:val="4E9B0195"/>
    <w:rsid w:val="4ED6C09E"/>
    <w:rsid w:val="4EEA96A9"/>
    <w:rsid w:val="4EF391E7"/>
    <w:rsid w:val="4EFCF1FD"/>
    <w:rsid w:val="4F08610F"/>
    <w:rsid w:val="4F1A10A5"/>
    <w:rsid w:val="4F4EC9E9"/>
    <w:rsid w:val="4F76F3B3"/>
    <w:rsid w:val="4FB64D74"/>
    <w:rsid w:val="4FC6BE80"/>
    <w:rsid w:val="5005D646"/>
    <w:rsid w:val="507A4525"/>
    <w:rsid w:val="50975FEA"/>
    <w:rsid w:val="50A76B16"/>
    <w:rsid w:val="50AA04AB"/>
    <w:rsid w:val="50D4E6EA"/>
    <w:rsid w:val="50EB2EBE"/>
    <w:rsid w:val="5109F297"/>
    <w:rsid w:val="51108CB9"/>
    <w:rsid w:val="51190D80"/>
    <w:rsid w:val="513BF5A3"/>
    <w:rsid w:val="517FE1C8"/>
    <w:rsid w:val="51897B10"/>
    <w:rsid w:val="51CD0B55"/>
    <w:rsid w:val="51DF68DB"/>
    <w:rsid w:val="51ECEB97"/>
    <w:rsid w:val="5213587D"/>
    <w:rsid w:val="5216B6D0"/>
    <w:rsid w:val="5219EEBD"/>
    <w:rsid w:val="526090B1"/>
    <w:rsid w:val="5280CCC8"/>
    <w:rsid w:val="52860FB3"/>
    <w:rsid w:val="52A815D9"/>
    <w:rsid w:val="52D7CEF9"/>
    <w:rsid w:val="52F92D56"/>
    <w:rsid w:val="5306E3E1"/>
    <w:rsid w:val="5347D199"/>
    <w:rsid w:val="53E92B7B"/>
    <w:rsid w:val="53F24853"/>
    <w:rsid w:val="540D09C6"/>
    <w:rsid w:val="5449ECEA"/>
    <w:rsid w:val="5457CB16"/>
    <w:rsid w:val="54EA0A23"/>
    <w:rsid w:val="54EB7C5E"/>
    <w:rsid w:val="54FA1327"/>
    <w:rsid w:val="55179109"/>
    <w:rsid w:val="555E4A8A"/>
    <w:rsid w:val="5560531C"/>
    <w:rsid w:val="55B46EE9"/>
    <w:rsid w:val="55FAEF89"/>
    <w:rsid w:val="55FC45D0"/>
    <w:rsid w:val="55FF8E73"/>
    <w:rsid w:val="56104765"/>
    <w:rsid w:val="57291C18"/>
    <w:rsid w:val="576A14BE"/>
    <w:rsid w:val="57765FD2"/>
    <w:rsid w:val="578585BD"/>
    <w:rsid w:val="57B950EC"/>
    <w:rsid w:val="57BB4846"/>
    <w:rsid w:val="57BD63ED"/>
    <w:rsid w:val="580055EE"/>
    <w:rsid w:val="58580FBB"/>
    <w:rsid w:val="585B32E7"/>
    <w:rsid w:val="585BD32E"/>
    <w:rsid w:val="586A6142"/>
    <w:rsid w:val="587299A3"/>
    <w:rsid w:val="58CC5E30"/>
    <w:rsid w:val="58CFAAAD"/>
    <w:rsid w:val="58DB18F2"/>
    <w:rsid w:val="58E990DD"/>
    <w:rsid w:val="5921BBC7"/>
    <w:rsid w:val="59286F13"/>
    <w:rsid w:val="593BA206"/>
    <w:rsid w:val="596C68AC"/>
    <w:rsid w:val="5971B907"/>
    <w:rsid w:val="597B9E0D"/>
    <w:rsid w:val="59BC4911"/>
    <w:rsid w:val="59C25162"/>
    <w:rsid w:val="59C25D8E"/>
    <w:rsid w:val="59CC4E88"/>
    <w:rsid w:val="59D87412"/>
    <w:rsid w:val="59EE98F8"/>
    <w:rsid w:val="5A098639"/>
    <w:rsid w:val="5A122C09"/>
    <w:rsid w:val="5A173010"/>
    <w:rsid w:val="5A2BC4C7"/>
    <w:rsid w:val="5A5C4704"/>
    <w:rsid w:val="5A7C3059"/>
    <w:rsid w:val="5A7E2D07"/>
    <w:rsid w:val="5A7F927E"/>
    <w:rsid w:val="5AA129A0"/>
    <w:rsid w:val="5AACFC9B"/>
    <w:rsid w:val="5AEA97C5"/>
    <w:rsid w:val="5AEABC7B"/>
    <w:rsid w:val="5AF6DD9C"/>
    <w:rsid w:val="5B0EE998"/>
    <w:rsid w:val="5B1783A6"/>
    <w:rsid w:val="5B289CCE"/>
    <w:rsid w:val="5B2920E9"/>
    <w:rsid w:val="5B84B518"/>
    <w:rsid w:val="5B994A04"/>
    <w:rsid w:val="5C338B2D"/>
    <w:rsid w:val="5C3BBE0B"/>
    <w:rsid w:val="5C559153"/>
    <w:rsid w:val="5C5DF01F"/>
    <w:rsid w:val="5C783B6A"/>
    <w:rsid w:val="5C94F8E0"/>
    <w:rsid w:val="5D10A6C0"/>
    <w:rsid w:val="5D222DDC"/>
    <w:rsid w:val="5D5FB924"/>
    <w:rsid w:val="5D6C2618"/>
    <w:rsid w:val="5D75EC63"/>
    <w:rsid w:val="5D7D277C"/>
    <w:rsid w:val="5DA4A417"/>
    <w:rsid w:val="5E252CC6"/>
    <w:rsid w:val="5E31B9E7"/>
    <w:rsid w:val="5E528433"/>
    <w:rsid w:val="5E553787"/>
    <w:rsid w:val="5E582B1C"/>
    <w:rsid w:val="5E7B01D9"/>
    <w:rsid w:val="5E99BA5F"/>
    <w:rsid w:val="5EB65950"/>
    <w:rsid w:val="5EBC63B5"/>
    <w:rsid w:val="5EC7C178"/>
    <w:rsid w:val="5EFD0320"/>
    <w:rsid w:val="5F00EE7F"/>
    <w:rsid w:val="5F06F1EB"/>
    <w:rsid w:val="5F20136D"/>
    <w:rsid w:val="5F3231A7"/>
    <w:rsid w:val="5F3CE0F4"/>
    <w:rsid w:val="5F3DACDB"/>
    <w:rsid w:val="5F605D7E"/>
    <w:rsid w:val="5F6ADA24"/>
    <w:rsid w:val="5F8FB740"/>
    <w:rsid w:val="5FD9A5E5"/>
    <w:rsid w:val="5FFB6730"/>
    <w:rsid w:val="6006F238"/>
    <w:rsid w:val="60111BD4"/>
    <w:rsid w:val="6069E43F"/>
    <w:rsid w:val="60760C44"/>
    <w:rsid w:val="6076D812"/>
    <w:rsid w:val="60993CB7"/>
    <w:rsid w:val="60A3049E"/>
    <w:rsid w:val="60CEDDD4"/>
    <w:rsid w:val="60EC9F30"/>
    <w:rsid w:val="6117DDCF"/>
    <w:rsid w:val="6140D314"/>
    <w:rsid w:val="6143DF18"/>
    <w:rsid w:val="615279F7"/>
    <w:rsid w:val="615B461D"/>
    <w:rsid w:val="617F8834"/>
    <w:rsid w:val="61B4C370"/>
    <w:rsid w:val="61B75AA8"/>
    <w:rsid w:val="61C3CE42"/>
    <w:rsid w:val="620CF5F0"/>
    <w:rsid w:val="6238CAE5"/>
    <w:rsid w:val="626DFE7E"/>
    <w:rsid w:val="626EC0E6"/>
    <w:rsid w:val="62802EAA"/>
    <w:rsid w:val="62AFD487"/>
    <w:rsid w:val="62B142F5"/>
    <w:rsid w:val="62CE6FDE"/>
    <w:rsid w:val="62CF0AEC"/>
    <w:rsid w:val="62ED6CD0"/>
    <w:rsid w:val="630B176B"/>
    <w:rsid w:val="63166DE8"/>
    <w:rsid w:val="63176512"/>
    <w:rsid w:val="633D44AE"/>
    <w:rsid w:val="637BB2B8"/>
    <w:rsid w:val="638CD0E6"/>
    <w:rsid w:val="6390CBE8"/>
    <w:rsid w:val="63B95B96"/>
    <w:rsid w:val="63BC1FB9"/>
    <w:rsid w:val="63C0982C"/>
    <w:rsid w:val="63C6E68A"/>
    <w:rsid w:val="63D7E62B"/>
    <w:rsid w:val="63DD52BF"/>
    <w:rsid w:val="640B0D2C"/>
    <w:rsid w:val="6416A96D"/>
    <w:rsid w:val="6417282A"/>
    <w:rsid w:val="64179546"/>
    <w:rsid w:val="64429684"/>
    <w:rsid w:val="6451CE2C"/>
    <w:rsid w:val="645F925E"/>
    <w:rsid w:val="64756F19"/>
    <w:rsid w:val="64B59A9E"/>
    <w:rsid w:val="64C527B9"/>
    <w:rsid w:val="64EAC63E"/>
    <w:rsid w:val="64F1153D"/>
    <w:rsid w:val="6502D25B"/>
    <w:rsid w:val="651717BC"/>
    <w:rsid w:val="653346F1"/>
    <w:rsid w:val="656B8006"/>
    <w:rsid w:val="656EA911"/>
    <w:rsid w:val="65A234B1"/>
    <w:rsid w:val="66090B37"/>
    <w:rsid w:val="663BB2A0"/>
    <w:rsid w:val="663EE26B"/>
    <w:rsid w:val="66522E65"/>
    <w:rsid w:val="665644A7"/>
    <w:rsid w:val="66C40F6C"/>
    <w:rsid w:val="66D30C02"/>
    <w:rsid w:val="6708A5A2"/>
    <w:rsid w:val="67286478"/>
    <w:rsid w:val="67400B13"/>
    <w:rsid w:val="67654515"/>
    <w:rsid w:val="6765E9F9"/>
    <w:rsid w:val="6779E392"/>
    <w:rsid w:val="677C68AD"/>
    <w:rsid w:val="678D1987"/>
    <w:rsid w:val="67BA7064"/>
    <w:rsid w:val="67CED288"/>
    <w:rsid w:val="67D63A30"/>
    <w:rsid w:val="67D82687"/>
    <w:rsid w:val="67FEDB57"/>
    <w:rsid w:val="681471C9"/>
    <w:rsid w:val="68913C97"/>
    <w:rsid w:val="68B003D9"/>
    <w:rsid w:val="68C3C215"/>
    <w:rsid w:val="68D8EFF2"/>
    <w:rsid w:val="68E52569"/>
    <w:rsid w:val="68F122E5"/>
    <w:rsid w:val="68F5EA5A"/>
    <w:rsid w:val="696E111F"/>
    <w:rsid w:val="69740A5F"/>
    <w:rsid w:val="697E1E74"/>
    <w:rsid w:val="69925BC3"/>
    <w:rsid w:val="69A4D263"/>
    <w:rsid w:val="69B2BC0D"/>
    <w:rsid w:val="69CE1895"/>
    <w:rsid w:val="69D842D6"/>
    <w:rsid w:val="69D8C8C8"/>
    <w:rsid w:val="6A1519AB"/>
    <w:rsid w:val="6A18B06C"/>
    <w:rsid w:val="6AAE045A"/>
    <w:rsid w:val="6ACB57D3"/>
    <w:rsid w:val="6B00890D"/>
    <w:rsid w:val="6B0A9E5A"/>
    <w:rsid w:val="6B4A9286"/>
    <w:rsid w:val="6B68E5CC"/>
    <w:rsid w:val="6B80D159"/>
    <w:rsid w:val="6C05D2BC"/>
    <w:rsid w:val="6C16F069"/>
    <w:rsid w:val="6CADEF7D"/>
    <w:rsid w:val="6CD10D00"/>
    <w:rsid w:val="6CD905D0"/>
    <w:rsid w:val="6CE1E9C1"/>
    <w:rsid w:val="6CE66976"/>
    <w:rsid w:val="6CFE6DE1"/>
    <w:rsid w:val="6D17EAD6"/>
    <w:rsid w:val="6D7BDEA2"/>
    <w:rsid w:val="6D827BB4"/>
    <w:rsid w:val="6D8FAB38"/>
    <w:rsid w:val="6DA9C179"/>
    <w:rsid w:val="6DB970D4"/>
    <w:rsid w:val="6E12603E"/>
    <w:rsid w:val="6E13FCD1"/>
    <w:rsid w:val="6E1E0BD2"/>
    <w:rsid w:val="6E5B3FA4"/>
    <w:rsid w:val="6E65401D"/>
    <w:rsid w:val="6ECB2DD9"/>
    <w:rsid w:val="6ECBEF49"/>
    <w:rsid w:val="6EEFEE07"/>
    <w:rsid w:val="6F02D762"/>
    <w:rsid w:val="6F5932D8"/>
    <w:rsid w:val="6F654690"/>
    <w:rsid w:val="6F7A8D60"/>
    <w:rsid w:val="7003A75F"/>
    <w:rsid w:val="701CF193"/>
    <w:rsid w:val="7023CE29"/>
    <w:rsid w:val="704B8769"/>
    <w:rsid w:val="7052B227"/>
    <w:rsid w:val="70AA56C4"/>
    <w:rsid w:val="71235F6A"/>
    <w:rsid w:val="71339140"/>
    <w:rsid w:val="7153C093"/>
    <w:rsid w:val="7167D6AF"/>
    <w:rsid w:val="7171CAE4"/>
    <w:rsid w:val="717B42FE"/>
    <w:rsid w:val="719A7BE6"/>
    <w:rsid w:val="71D462B5"/>
    <w:rsid w:val="71F9A7E9"/>
    <w:rsid w:val="71FF7304"/>
    <w:rsid w:val="7215D381"/>
    <w:rsid w:val="7241F4EC"/>
    <w:rsid w:val="7265D4E1"/>
    <w:rsid w:val="72871461"/>
    <w:rsid w:val="728CCEA3"/>
    <w:rsid w:val="72AD35B7"/>
    <w:rsid w:val="72BC34AE"/>
    <w:rsid w:val="736089C7"/>
    <w:rsid w:val="736DC4D4"/>
    <w:rsid w:val="7376B11D"/>
    <w:rsid w:val="7381D0F2"/>
    <w:rsid w:val="738273E5"/>
    <w:rsid w:val="73C3574C"/>
    <w:rsid w:val="73D33655"/>
    <w:rsid w:val="73F2893F"/>
    <w:rsid w:val="73F61765"/>
    <w:rsid w:val="741E7F97"/>
    <w:rsid w:val="743781B8"/>
    <w:rsid w:val="7488D370"/>
    <w:rsid w:val="7492E16B"/>
    <w:rsid w:val="74B2238F"/>
    <w:rsid w:val="74BD4D1B"/>
    <w:rsid w:val="7549F240"/>
    <w:rsid w:val="75B9B65F"/>
    <w:rsid w:val="75C006BC"/>
    <w:rsid w:val="75C610BA"/>
    <w:rsid w:val="75CB93AF"/>
    <w:rsid w:val="75D241A9"/>
    <w:rsid w:val="761928D4"/>
    <w:rsid w:val="76278561"/>
    <w:rsid w:val="763FCFAF"/>
    <w:rsid w:val="7650FE7B"/>
    <w:rsid w:val="765B82C5"/>
    <w:rsid w:val="766EC8EA"/>
    <w:rsid w:val="7679011D"/>
    <w:rsid w:val="7708BA4B"/>
    <w:rsid w:val="771DF18B"/>
    <w:rsid w:val="771E5103"/>
    <w:rsid w:val="7729F548"/>
    <w:rsid w:val="77A3413E"/>
    <w:rsid w:val="77FC0CD5"/>
    <w:rsid w:val="783C09ED"/>
    <w:rsid w:val="783E2280"/>
    <w:rsid w:val="78600985"/>
    <w:rsid w:val="78693F04"/>
    <w:rsid w:val="786A4B83"/>
    <w:rsid w:val="7878D156"/>
    <w:rsid w:val="78A59132"/>
    <w:rsid w:val="78F8CBB2"/>
    <w:rsid w:val="78FE13DD"/>
    <w:rsid w:val="7932BD2B"/>
    <w:rsid w:val="7936C472"/>
    <w:rsid w:val="796243EE"/>
    <w:rsid w:val="79AD36BE"/>
    <w:rsid w:val="79D9098D"/>
    <w:rsid w:val="79EF2479"/>
    <w:rsid w:val="79FB22C0"/>
    <w:rsid w:val="7A02216D"/>
    <w:rsid w:val="7A1D3605"/>
    <w:rsid w:val="7A845DD0"/>
    <w:rsid w:val="7AEDDB77"/>
    <w:rsid w:val="7AF2E9C3"/>
    <w:rsid w:val="7B0AA634"/>
    <w:rsid w:val="7B217D26"/>
    <w:rsid w:val="7B47F796"/>
    <w:rsid w:val="7B494D70"/>
    <w:rsid w:val="7B4CE62E"/>
    <w:rsid w:val="7B6A4205"/>
    <w:rsid w:val="7B9EC11D"/>
    <w:rsid w:val="7BA6FD76"/>
    <w:rsid w:val="7BA90037"/>
    <w:rsid w:val="7BB5B3FD"/>
    <w:rsid w:val="7C207E7C"/>
    <w:rsid w:val="7C2BC42A"/>
    <w:rsid w:val="7C3AF81B"/>
    <w:rsid w:val="7C419E4E"/>
    <w:rsid w:val="7C432363"/>
    <w:rsid w:val="7C6298A8"/>
    <w:rsid w:val="7CCDC0E4"/>
    <w:rsid w:val="7CEF350B"/>
    <w:rsid w:val="7D065114"/>
    <w:rsid w:val="7D1863A5"/>
    <w:rsid w:val="7D2ECB71"/>
    <w:rsid w:val="7D7BAD5A"/>
    <w:rsid w:val="7DB5C814"/>
    <w:rsid w:val="7DC29651"/>
    <w:rsid w:val="7DF54C8C"/>
    <w:rsid w:val="7E0FC644"/>
    <w:rsid w:val="7E17D596"/>
    <w:rsid w:val="7E1C13A0"/>
    <w:rsid w:val="7E1E8C4A"/>
    <w:rsid w:val="7E4F1CD2"/>
    <w:rsid w:val="7E56EA11"/>
    <w:rsid w:val="7E6FC82D"/>
    <w:rsid w:val="7E765C3D"/>
    <w:rsid w:val="7E7E6D48"/>
    <w:rsid w:val="7E828ACD"/>
    <w:rsid w:val="7E97357C"/>
    <w:rsid w:val="7E9BBB74"/>
    <w:rsid w:val="7E9BD317"/>
    <w:rsid w:val="7EE6E6CE"/>
    <w:rsid w:val="7F014E95"/>
    <w:rsid w:val="7F194840"/>
    <w:rsid w:val="7F401F50"/>
    <w:rsid w:val="7F4A8ADB"/>
    <w:rsid w:val="7FA96B6F"/>
    <w:rsid w:val="7FB59742"/>
    <w:rsid w:val="7FCAA281"/>
    <w:rsid w:val="7FCACC3E"/>
  </w:rsids>
  <m:mathPr>
    <m:mathFont m:val="Cambria Math"/>
    <m:brkBin m:val="before"/>
    <m:brkBinSub m:val="--"/>
    <m:smallFrac m:val="0"/>
    <m:dispDef/>
    <m:lMargin m:val="0"/>
    <m:rMargin m:val="0"/>
    <m:defJc m:val="centerGroup"/>
    <m:wrapIndent m:val="1440"/>
    <m:intLim m:val="subSup"/>
    <m:naryLim m:val="undOvr"/>
  </m:mathPr>
  <w:themeFontLang w:val="en-IN"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35ABEB"/>
  <w15:chartTrackingRefBased/>
  <w15:docId w15:val="{A408F752-B3C3-4DAF-A2EB-97246FE65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8"/>
        <w:lang w:val="en-IN" w:eastAsia="zh-CN"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F33"/>
  </w:style>
  <w:style w:type="paragraph" w:styleId="Heading1">
    <w:name w:val="heading 1"/>
    <w:basedOn w:val="Normal"/>
    <w:next w:val="Normal"/>
    <w:link w:val="Heading1Char"/>
    <w:uiPriority w:val="9"/>
    <w:qFormat/>
    <w:rsid w:val="009B05ED"/>
    <w:pPr>
      <w:keepNext/>
      <w:keepLines/>
      <w:spacing w:before="240" w:after="0"/>
      <w:outlineLvl w:val="0"/>
    </w:pPr>
    <w:rPr>
      <w:rFonts w:ascii="Calibri Light" w:eastAsia="DengXian Light" w:hAnsi="Calibri Light" w:cs="Angsana New"/>
      <w:color w:val="2F5496"/>
      <w:sz w:val="40"/>
      <w:szCs w:val="40"/>
    </w:rPr>
  </w:style>
  <w:style w:type="paragraph" w:styleId="Heading2">
    <w:name w:val="heading 2"/>
    <w:basedOn w:val="Normal"/>
    <w:next w:val="Normal"/>
    <w:link w:val="Heading2Char"/>
    <w:uiPriority w:val="9"/>
    <w:semiHidden/>
    <w:unhideWhenUsed/>
    <w:qFormat/>
    <w:rsid w:val="009B05ED"/>
    <w:pPr>
      <w:keepNext/>
      <w:keepLines/>
      <w:spacing w:before="40" w:after="0"/>
      <w:outlineLvl w:val="1"/>
    </w:pPr>
    <w:rPr>
      <w:rFonts w:ascii="Calibri Light" w:eastAsia="DengXian Light" w:hAnsi="Calibri Light" w:cs="Angsana New"/>
      <w:color w:val="2F5496"/>
      <w:sz w:val="32"/>
      <w:szCs w:val="32"/>
    </w:rPr>
  </w:style>
  <w:style w:type="paragraph" w:styleId="Heading3">
    <w:name w:val="heading 3"/>
    <w:basedOn w:val="Normal"/>
    <w:link w:val="Heading3Char"/>
    <w:uiPriority w:val="9"/>
    <w:qFormat/>
    <w:rsid w:val="009467CA"/>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9467CA"/>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next w:val="Normal"/>
    <w:link w:val="Heading5Char"/>
    <w:uiPriority w:val="9"/>
    <w:semiHidden/>
    <w:unhideWhenUsed/>
    <w:qFormat/>
    <w:rsid w:val="009B05ED"/>
    <w:pPr>
      <w:keepNext/>
      <w:keepLines/>
      <w:spacing w:before="40" w:after="0"/>
      <w:outlineLvl w:val="4"/>
    </w:pPr>
    <w:rPr>
      <w:rFonts w:eastAsia="DengXian Light" w:cs="Angsana New"/>
      <w:color w:val="2F5496"/>
    </w:rPr>
  </w:style>
  <w:style w:type="paragraph" w:styleId="Heading6">
    <w:name w:val="heading 6"/>
    <w:basedOn w:val="Normal"/>
    <w:next w:val="Normal"/>
    <w:link w:val="Heading6Char"/>
    <w:uiPriority w:val="9"/>
    <w:semiHidden/>
    <w:unhideWhenUsed/>
    <w:qFormat/>
    <w:rsid w:val="009B05ED"/>
    <w:pPr>
      <w:keepNext/>
      <w:keepLines/>
      <w:spacing w:before="40" w:after="0"/>
      <w:outlineLvl w:val="5"/>
    </w:pPr>
    <w:rPr>
      <w:rFonts w:eastAsia="DengXian Light" w:cs="Angsana New"/>
      <w:i/>
      <w:iCs/>
      <w:color w:val="595959"/>
    </w:rPr>
  </w:style>
  <w:style w:type="paragraph" w:styleId="Heading7">
    <w:name w:val="heading 7"/>
    <w:basedOn w:val="Normal"/>
    <w:next w:val="Normal"/>
    <w:link w:val="Heading7Char"/>
    <w:uiPriority w:val="9"/>
    <w:semiHidden/>
    <w:unhideWhenUsed/>
    <w:qFormat/>
    <w:rsid w:val="009B05ED"/>
    <w:pPr>
      <w:keepNext/>
      <w:keepLines/>
      <w:spacing w:before="40" w:after="0"/>
      <w:outlineLvl w:val="6"/>
    </w:pPr>
    <w:rPr>
      <w:rFonts w:eastAsia="DengXian Light" w:cs="Angsana New"/>
      <w:color w:val="595959"/>
    </w:rPr>
  </w:style>
  <w:style w:type="paragraph" w:styleId="Heading8">
    <w:name w:val="heading 8"/>
    <w:basedOn w:val="Normal"/>
    <w:next w:val="Normal"/>
    <w:link w:val="Heading8Char"/>
    <w:uiPriority w:val="9"/>
    <w:semiHidden/>
    <w:unhideWhenUsed/>
    <w:qFormat/>
    <w:rsid w:val="009B05ED"/>
    <w:pPr>
      <w:keepNext/>
      <w:keepLines/>
      <w:spacing w:before="40" w:after="0"/>
      <w:outlineLvl w:val="7"/>
    </w:pPr>
    <w:rPr>
      <w:rFonts w:eastAsia="DengXian Light" w:cs="Angsana New"/>
      <w:i/>
      <w:iCs/>
      <w:color w:val="272727"/>
    </w:rPr>
  </w:style>
  <w:style w:type="paragraph" w:styleId="Heading9">
    <w:name w:val="heading 9"/>
    <w:basedOn w:val="Normal"/>
    <w:next w:val="Normal"/>
    <w:link w:val="Heading9Char"/>
    <w:uiPriority w:val="9"/>
    <w:semiHidden/>
    <w:unhideWhenUsed/>
    <w:qFormat/>
    <w:rsid w:val="009B05ED"/>
    <w:pPr>
      <w:keepNext/>
      <w:keepLines/>
      <w:spacing w:before="40" w:after="0"/>
      <w:outlineLvl w:val="8"/>
    </w:pPr>
    <w:rPr>
      <w:rFonts w:eastAsia="DengXian Light" w:cs="Angsana New"/>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07F33"/>
    <w:rPr>
      <w:sz w:val="16"/>
      <w:szCs w:val="16"/>
    </w:rPr>
  </w:style>
  <w:style w:type="paragraph" w:styleId="CommentText">
    <w:name w:val="annotation text"/>
    <w:basedOn w:val="Normal"/>
    <w:link w:val="CommentTextChar"/>
    <w:uiPriority w:val="99"/>
    <w:unhideWhenUsed/>
    <w:rsid w:val="00F07F33"/>
    <w:pPr>
      <w:spacing w:line="240" w:lineRule="auto"/>
    </w:pPr>
    <w:rPr>
      <w:sz w:val="20"/>
      <w:szCs w:val="25"/>
    </w:rPr>
  </w:style>
  <w:style w:type="character" w:customStyle="1" w:styleId="CommentTextChar">
    <w:name w:val="Comment Text Char"/>
    <w:basedOn w:val="DefaultParagraphFont"/>
    <w:link w:val="CommentText"/>
    <w:uiPriority w:val="99"/>
    <w:rsid w:val="00F07F33"/>
    <w:rPr>
      <w:sz w:val="20"/>
      <w:szCs w:val="25"/>
    </w:rPr>
  </w:style>
  <w:style w:type="paragraph" w:styleId="BalloonText">
    <w:name w:val="Balloon Text"/>
    <w:basedOn w:val="Normal"/>
    <w:link w:val="BalloonTextChar"/>
    <w:uiPriority w:val="99"/>
    <w:semiHidden/>
    <w:unhideWhenUsed/>
    <w:rsid w:val="00F07F33"/>
    <w:pPr>
      <w:spacing w:after="0" w:line="240" w:lineRule="auto"/>
    </w:pPr>
    <w:rPr>
      <w:rFonts w:ascii="Segoe UI" w:hAnsi="Segoe UI" w:cs="Angsana New"/>
      <w:sz w:val="18"/>
      <w:szCs w:val="22"/>
    </w:rPr>
  </w:style>
  <w:style w:type="character" w:customStyle="1" w:styleId="BalloonTextChar">
    <w:name w:val="Balloon Text Char"/>
    <w:basedOn w:val="DefaultParagraphFont"/>
    <w:link w:val="BalloonText"/>
    <w:uiPriority w:val="99"/>
    <w:semiHidden/>
    <w:rsid w:val="00F07F33"/>
    <w:rPr>
      <w:rFonts w:ascii="Segoe UI" w:hAnsi="Segoe UI" w:cs="Angsana New"/>
      <w:sz w:val="18"/>
      <w:szCs w:val="22"/>
    </w:rPr>
  </w:style>
  <w:style w:type="paragraph" w:styleId="Header">
    <w:name w:val="header"/>
    <w:basedOn w:val="Normal"/>
    <w:link w:val="HeaderChar"/>
    <w:uiPriority w:val="99"/>
    <w:unhideWhenUsed/>
    <w:rsid w:val="00415C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5C66"/>
  </w:style>
  <w:style w:type="paragraph" w:styleId="Footer">
    <w:name w:val="footer"/>
    <w:basedOn w:val="Normal"/>
    <w:link w:val="FooterChar"/>
    <w:uiPriority w:val="99"/>
    <w:unhideWhenUsed/>
    <w:rsid w:val="00415C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5C66"/>
  </w:style>
  <w:style w:type="table" w:styleId="TableGrid">
    <w:name w:val="Table Grid"/>
    <w:basedOn w:val="TableNormal"/>
    <w:uiPriority w:val="39"/>
    <w:rsid w:val="001D49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9467CA"/>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9467CA"/>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9467CA"/>
    <w:rPr>
      <w:color w:val="0000FF"/>
      <w:u w:val="single"/>
    </w:rPr>
  </w:style>
  <w:style w:type="paragraph" w:styleId="NormalWeb">
    <w:name w:val="Normal (Web)"/>
    <w:basedOn w:val="Normal"/>
    <w:uiPriority w:val="99"/>
    <w:unhideWhenUsed/>
    <w:rsid w:val="009467CA"/>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unhideWhenUsed/>
    <w:rsid w:val="009467CA"/>
    <w:rPr>
      <w:color w:val="605E5C"/>
      <w:shd w:val="clear" w:color="auto" w:fill="E1DFDD"/>
    </w:rPr>
  </w:style>
  <w:style w:type="character" w:customStyle="1" w:styleId="CommentSubjectChar">
    <w:name w:val="Comment Subject Char"/>
    <w:basedOn w:val="CommentTextChar"/>
    <w:link w:val="CommentSubject"/>
    <w:uiPriority w:val="99"/>
    <w:semiHidden/>
    <w:rsid w:val="009467CA"/>
    <w:rPr>
      <w:b/>
      <w:bCs/>
      <w:sz w:val="20"/>
      <w:szCs w:val="25"/>
    </w:rPr>
  </w:style>
  <w:style w:type="paragraph" w:styleId="CommentSubject">
    <w:name w:val="annotation subject"/>
    <w:basedOn w:val="CommentText"/>
    <w:next w:val="CommentText"/>
    <w:link w:val="CommentSubjectChar"/>
    <w:uiPriority w:val="99"/>
    <w:semiHidden/>
    <w:unhideWhenUsed/>
    <w:rsid w:val="009467CA"/>
    <w:rPr>
      <w:b/>
      <w:bCs/>
    </w:rPr>
  </w:style>
  <w:style w:type="character" w:customStyle="1" w:styleId="CommentSubjectChar1">
    <w:name w:val="Comment Subject Char1"/>
    <w:basedOn w:val="CommentTextChar"/>
    <w:uiPriority w:val="99"/>
    <w:semiHidden/>
    <w:rsid w:val="009467CA"/>
    <w:rPr>
      <w:b/>
      <w:bCs/>
      <w:sz w:val="20"/>
      <w:szCs w:val="25"/>
    </w:rPr>
  </w:style>
  <w:style w:type="character" w:styleId="Strong">
    <w:name w:val="Strong"/>
    <w:basedOn w:val="DefaultParagraphFont"/>
    <w:uiPriority w:val="22"/>
    <w:qFormat/>
    <w:rsid w:val="009467CA"/>
    <w:rPr>
      <w:b/>
      <w:bCs/>
    </w:rPr>
  </w:style>
  <w:style w:type="paragraph" w:styleId="ListParagraph">
    <w:name w:val="List Paragraph"/>
    <w:basedOn w:val="Normal"/>
    <w:uiPriority w:val="34"/>
    <w:qFormat/>
    <w:rsid w:val="009467CA"/>
    <w:pPr>
      <w:ind w:left="720"/>
      <w:contextualSpacing/>
    </w:pPr>
  </w:style>
  <w:style w:type="character" w:styleId="Mention">
    <w:name w:val="Mention"/>
    <w:basedOn w:val="DefaultParagraphFont"/>
    <w:uiPriority w:val="99"/>
    <w:unhideWhenUsed/>
    <w:rsid w:val="009467CA"/>
    <w:rPr>
      <w:color w:val="2B579A"/>
      <w:shd w:val="clear" w:color="auto" w:fill="E1DFDD"/>
    </w:rPr>
  </w:style>
  <w:style w:type="character" w:styleId="Emphasis">
    <w:name w:val="Emphasis"/>
    <w:basedOn w:val="DefaultParagraphFont"/>
    <w:uiPriority w:val="20"/>
    <w:qFormat/>
    <w:rsid w:val="009467CA"/>
    <w:rPr>
      <w:i/>
      <w:iCs/>
    </w:rPr>
  </w:style>
  <w:style w:type="paragraph" w:styleId="Revision">
    <w:name w:val="Revision"/>
    <w:hidden/>
    <w:uiPriority w:val="99"/>
    <w:semiHidden/>
    <w:rsid w:val="006C6262"/>
    <w:pPr>
      <w:spacing w:after="0" w:line="240" w:lineRule="auto"/>
    </w:pPr>
  </w:style>
  <w:style w:type="character" w:styleId="PlaceholderText">
    <w:name w:val="Placeholder Text"/>
    <w:basedOn w:val="DefaultParagraphFont"/>
    <w:uiPriority w:val="99"/>
    <w:semiHidden/>
    <w:rsid w:val="00A850E5"/>
    <w:rPr>
      <w:color w:val="666666"/>
    </w:rPr>
  </w:style>
  <w:style w:type="paragraph" w:customStyle="1" w:styleId="Heading11">
    <w:name w:val="Heading 11"/>
    <w:basedOn w:val="Normal"/>
    <w:next w:val="Normal"/>
    <w:uiPriority w:val="9"/>
    <w:qFormat/>
    <w:rsid w:val="009B05ED"/>
    <w:pPr>
      <w:keepNext/>
      <w:keepLines/>
      <w:spacing w:before="360" w:after="80"/>
      <w:outlineLvl w:val="0"/>
    </w:pPr>
    <w:rPr>
      <w:rFonts w:ascii="Calibri Light" w:eastAsia="DengXian Light" w:hAnsi="Calibri Light" w:cs="Angsana New"/>
      <w:color w:val="2F5496"/>
      <w:kern w:val="2"/>
      <w:sz w:val="40"/>
      <w:szCs w:val="40"/>
      <w:lang w:val="it-IT" w:eastAsia="en-US" w:bidi="ar-SA"/>
      <w14:ligatures w14:val="standardContextual"/>
    </w:rPr>
  </w:style>
  <w:style w:type="paragraph" w:customStyle="1" w:styleId="Heading21">
    <w:name w:val="Heading 21"/>
    <w:basedOn w:val="Normal"/>
    <w:next w:val="Normal"/>
    <w:uiPriority w:val="9"/>
    <w:semiHidden/>
    <w:unhideWhenUsed/>
    <w:qFormat/>
    <w:rsid w:val="009B05ED"/>
    <w:pPr>
      <w:keepNext/>
      <w:keepLines/>
      <w:spacing w:before="160" w:after="80"/>
      <w:outlineLvl w:val="1"/>
    </w:pPr>
    <w:rPr>
      <w:rFonts w:ascii="Calibri Light" w:eastAsia="DengXian Light" w:hAnsi="Calibri Light" w:cs="Angsana New"/>
      <w:color w:val="2F5496"/>
      <w:kern w:val="2"/>
      <w:sz w:val="32"/>
      <w:szCs w:val="32"/>
      <w:lang w:val="it-IT" w:eastAsia="en-US" w:bidi="ar-SA"/>
      <w14:ligatures w14:val="standardContextual"/>
    </w:rPr>
  </w:style>
  <w:style w:type="paragraph" w:customStyle="1" w:styleId="Heading51">
    <w:name w:val="Heading 51"/>
    <w:basedOn w:val="Normal"/>
    <w:next w:val="Normal"/>
    <w:uiPriority w:val="9"/>
    <w:semiHidden/>
    <w:unhideWhenUsed/>
    <w:qFormat/>
    <w:rsid w:val="009B05ED"/>
    <w:pPr>
      <w:keepNext/>
      <w:keepLines/>
      <w:spacing w:before="80" w:after="40"/>
      <w:outlineLvl w:val="4"/>
    </w:pPr>
    <w:rPr>
      <w:rFonts w:eastAsia="DengXian Light" w:cs="Angsana New"/>
      <w:color w:val="2F5496"/>
      <w:kern w:val="2"/>
      <w:szCs w:val="22"/>
      <w:lang w:val="it-IT" w:eastAsia="en-US" w:bidi="ar-SA"/>
      <w14:ligatures w14:val="standardContextual"/>
    </w:rPr>
  </w:style>
  <w:style w:type="paragraph" w:customStyle="1" w:styleId="Heading61">
    <w:name w:val="Heading 61"/>
    <w:basedOn w:val="Normal"/>
    <w:next w:val="Normal"/>
    <w:uiPriority w:val="9"/>
    <w:semiHidden/>
    <w:unhideWhenUsed/>
    <w:qFormat/>
    <w:rsid w:val="009B05ED"/>
    <w:pPr>
      <w:keepNext/>
      <w:keepLines/>
      <w:spacing w:before="40" w:after="0"/>
      <w:outlineLvl w:val="5"/>
    </w:pPr>
    <w:rPr>
      <w:rFonts w:eastAsia="DengXian Light" w:cs="Angsana New"/>
      <w:i/>
      <w:iCs/>
      <w:color w:val="595959"/>
      <w:kern w:val="2"/>
      <w:szCs w:val="22"/>
      <w:lang w:val="it-IT" w:eastAsia="en-US" w:bidi="ar-SA"/>
      <w14:ligatures w14:val="standardContextual"/>
    </w:rPr>
  </w:style>
  <w:style w:type="paragraph" w:customStyle="1" w:styleId="Heading71">
    <w:name w:val="Heading 71"/>
    <w:basedOn w:val="Normal"/>
    <w:next w:val="Normal"/>
    <w:uiPriority w:val="9"/>
    <w:semiHidden/>
    <w:unhideWhenUsed/>
    <w:qFormat/>
    <w:rsid w:val="009B05ED"/>
    <w:pPr>
      <w:keepNext/>
      <w:keepLines/>
      <w:spacing w:before="40" w:after="0"/>
      <w:outlineLvl w:val="6"/>
    </w:pPr>
    <w:rPr>
      <w:rFonts w:eastAsia="DengXian Light" w:cs="Angsana New"/>
      <w:color w:val="595959"/>
      <w:kern w:val="2"/>
      <w:szCs w:val="22"/>
      <w:lang w:val="it-IT" w:eastAsia="en-US" w:bidi="ar-SA"/>
      <w14:ligatures w14:val="standardContextual"/>
    </w:rPr>
  </w:style>
  <w:style w:type="paragraph" w:customStyle="1" w:styleId="Heading81">
    <w:name w:val="Heading 81"/>
    <w:basedOn w:val="Normal"/>
    <w:next w:val="Normal"/>
    <w:uiPriority w:val="9"/>
    <w:semiHidden/>
    <w:unhideWhenUsed/>
    <w:qFormat/>
    <w:rsid w:val="009B05ED"/>
    <w:pPr>
      <w:keepNext/>
      <w:keepLines/>
      <w:spacing w:after="0"/>
      <w:outlineLvl w:val="7"/>
    </w:pPr>
    <w:rPr>
      <w:rFonts w:eastAsia="DengXian Light" w:cs="Angsana New"/>
      <w:i/>
      <w:iCs/>
      <w:color w:val="272727"/>
      <w:kern w:val="2"/>
      <w:szCs w:val="22"/>
      <w:lang w:val="it-IT" w:eastAsia="en-US" w:bidi="ar-SA"/>
      <w14:ligatures w14:val="standardContextual"/>
    </w:rPr>
  </w:style>
  <w:style w:type="paragraph" w:customStyle="1" w:styleId="Heading91">
    <w:name w:val="Heading 91"/>
    <w:basedOn w:val="Normal"/>
    <w:next w:val="Normal"/>
    <w:uiPriority w:val="9"/>
    <w:semiHidden/>
    <w:unhideWhenUsed/>
    <w:qFormat/>
    <w:rsid w:val="009B05ED"/>
    <w:pPr>
      <w:keepNext/>
      <w:keepLines/>
      <w:spacing w:after="0"/>
      <w:outlineLvl w:val="8"/>
    </w:pPr>
    <w:rPr>
      <w:rFonts w:eastAsia="DengXian Light" w:cs="Angsana New"/>
      <w:color w:val="272727"/>
      <w:kern w:val="2"/>
      <w:szCs w:val="22"/>
      <w:lang w:val="it-IT" w:eastAsia="en-US" w:bidi="ar-SA"/>
      <w14:ligatures w14:val="standardContextual"/>
    </w:rPr>
  </w:style>
  <w:style w:type="numbering" w:customStyle="1" w:styleId="NoList1">
    <w:name w:val="No List1"/>
    <w:next w:val="NoList"/>
    <w:uiPriority w:val="99"/>
    <w:semiHidden/>
    <w:unhideWhenUsed/>
    <w:rsid w:val="009B05ED"/>
  </w:style>
  <w:style w:type="character" w:customStyle="1" w:styleId="Heading1Char">
    <w:name w:val="Heading 1 Char"/>
    <w:basedOn w:val="DefaultParagraphFont"/>
    <w:link w:val="Heading1"/>
    <w:uiPriority w:val="9"/>
    <w:rsid w:val="009B05ED"/>
    <w:rPr>
      <w:rFonts w:ascii="Calibri Light" w:eastAsia="DengXian Light" w:hAnsi="Calibri Light" w:cs="Angsana New"/>
      <w:color w:val="2F5496"/>
      <w:sz w:val="40"/>
      <w:szCs w:val="40"/>
    </w:rPr>
  </w:style>
  <w:style w:type="character" w:customStyle="1" w:styleId="Heading2Char">
    <w:name w:val="Heading 2 Char"/>
    <w:basedOn w:val="DefaultParagraphFont"/>
    <w:link w:val="Heading2"/>
    <w:uiPriority w:val="9"/>
    <w:semiHidden/>
    <w:rsid w:val="009B05ED"/>
    <w:rPr>
      <w:rFonts w:ascii="Calibri Light" w:eastAsia="DengXian Light" w:hAnsi="Calibri Light" w:cs="Angsana New"/>
      <w:color w:val="2F5496"/>
      <w:sz w:val="32"/>
      <w:szCs w:val="32"/>
    </w:rPr>
  </w:style>
  <w:style w:type="character" w:customStyle="1" w:styleId="Heading5Char">
    <w:name w:val="Heading 5 Char"/>
    <w:basedOn w:val="DefaultParagraphFont"/>
    <w:link w:val="Heading5"/>
    <w:uiPriority w:val="9"/>
    <w:semiHidden/>
    <w:rsid w:val="009B05ED"/>
    <w:rPr>
      <w:rFonts w:eastAsia="DengXian Light" w:cs="Angsana New"/>
      <w:color w:val="2F5496"/>
    </w:rPr>
  </w:style>
  <w:style w:type="character" w:customStyle="1" w:styleId="Heading6Char">
    <w:name w:val="Heading 6 Char"/>
    <w:basedOn w:val="DefaultParagraphFont"/>
    <w:link w:val="Heading6"/>
    <w:uiPriority w:val="9"/>
    <w:semiHidden/>
    <w:rsid w:val="009B05ED"/>
    <w:rPr>
      <w:rFonts w:eastAsia="DengXian Light" w:cs="Angsana New"/>
      <w:i/>
      <w:iCs/>
      <w:color w:val="595959"/>
    </w:rPr>
  </w:style>
  <w:style w:type="character" w:customStyle="1" w:styleId="Heading7Char">
    <w:name w:val="Heading 7 Char"/>
    <w:basedOn w:val="DefaultParagraphFont"/>
    <w:link w:val="Heading7"/>
    <w:uiPriority w:val="9"/>
    <w:semiHidden/>
    <w:rsid w:val="009B05ED"/>
    <w:rPr>
      <w:rFonts w:eastAsia="DengXian Light" w:cs="Angsana New"/>
      <w:color w:val="595959"/>
    </w:rPr>
  </w:style>
  <w:style w:type="character" w:customStyle="1" w:styleId="Heading8Char">
    <w:name w:val="Heading 8 Char"/>
    <w:basedOn w:val="DefaultParagraphFont"/>
    <w:link w:val="Heading8"/>
    <w:uiPriority w:val="9"/>
    <w:semiHidden/>
    <w:rsid w:val="009B05ED"/>
    <w:rPr>
      <w:rFonts w:eastAsia="DengXian Light" w:cs="Angsana New"/>
      <w:i/>
      <w:iCs/>
      <w:color w:val="272727"/>
    </w:rPr>
  </w:style>
  <w:style w:type="character" w:customStyle="1" w:styleId="Heading9Char">
    <w:name w:val="Heading 9 Char"/>
    <w:basedOn w:val="DefaultParagraphFont"/>
    <w:link w:val="Heading9"/>
    <w:uiPriority w:val="9"/>
    <w:semiHidden/>
    <w:rsid w:val="009B05ED"/>
    <w:rPr>
      <w:rFonts w:eastAsia="DengXian Light" w:cs="Angsana New"/>
      <w:color w:val="272727"/>
    </w:rPr>
  </w:style>
  <w:style w:type="paragraph" w:customStyle="1" w:styleId="Title1">
    <w:name w:val="Title1"/>
    <w:basedOn w:val="Normal"/>
    <w:next w:val="Normal"/>
    <w:uiPriority w:val="10"/>
    <w:qFormat/>
    <w:rsid w:val="009B05ED"/>
    <w:pPr>
      <w:spacing w:after="80" w:line="240" w:lineRule="auto"/>
      <w:contextualSpacing/>
    </w:pPr>
    <w:rPr>
      <w:rFonts w:ascii="Calibri Light" w:eastAsia="DengXian Light" w:hAnsi="Calibri Light" w:cs="Angsana New"/>
      <w:spacing w:val="-10"/>
      <w:kern w:val="28"/>
      <w:sz w:val="56"/>
      <w:szCs w:val="56"/>
      <w:lang w:val="it-IT" w:eastAsia="en-US" w:bidi="ar-SA"/>
      <w14:ligatures w14:val="standardContextual"/>
    </w:rPr>
  </w:style>
  <w:style w:type="character" w:customStyle="1" w:styleId="TitleChar">
    <w:name w:val="Title Char"/>
    <w:basedOn w:val="DefaultParagraphFont"/>
    <w:link w:val="Title"/>
    <w:uiPriority w:val="10"/>
    <w:rsid w:val="009B05ED"/>
    <w:rPr>
      <w:rFonts w:ascii="Calibri Light" w:eastAsia="DengXian Light" w:hAnsi="Calibri Light" w:cs="Angsana New"/>
      <w:spacing w:val="-10"/>
      <w:kern w:val="28"/>
      <w:sz w:val="56"/>
      <w:szCs w:val="56"/>
    </w:rPr>
  </w:style>
  <w:style w:type="paragraph" w:customStyle="1" w:styleId="Subtitle1">
    <w:name w:val="Subtitle1"/>
    <w:basedOn w:val="Normal"/>
    <w:next w:val="Normal"/>
    <w:uiPriority w:val="11"/>
    <w:qFormat/>
    <w:rsid w:val="009B05ED"/>
    <w:pPr>
      <w:numPr>
        <w:ilvl w:val="1"/>
      </w:numPr>
    </w:pPr>
    <w:rPr>
      <w:rFonts w:eastAsia="DengXian Light" w:cs="Angsana New"/>
      <w:color w:val="595959"/>
      <w:spacing w:val="15"/>
      <w:kern w:val="2"/>
      <w:sz w:val="28"/>
      <w:lang w:val="it-IT" w:eastAsia="en-US" w:bidi="ar-SA"/>
      <w14:ligatures w14:val="standardContextual"/>
    </w:rPr>
  </w:style>
  <w:style w:type="character" w:customStyle="1" w:styleId="SubtitleChar">
    <w:name w:val="Subtitle Char"/>
    <w:basedOn w:val="DefaultParagraphFont"/>
    <w:link w:val="Subtitle"/>
    <w:uiPriority w:val="11"/>
    <w:rsid w:val="009B05ED"/>
    <w:rPr>
      <w:rFonts w:eastAsia="DengXian Light" w:cs="Angsana New"/>
      <w:color w:val="595959"/>
      <w:spacing w:val="15"/>
      <w:sz w:val="28"/>
      <w:szCs w:val="28"/>
    </w:rPr>
  </w:style>
  <w:style w:type="paragraph" w:customStyle="1" w:styleId="Quote1">
    <w:name w:val="Quote1"/>
    <w:basedOn w:val="Normal"/>
    <w:next w:val="Normal"/>
    <w:uiPriority w:val="29"/>
    <w:qFormat/>
    <w:rsid w:val="009B05ED"/>
    <w:pPr>
      <w:spacing w:before="160"/>
      <w:jc w:val="center"/>
    </w:pPr>
    <w:rPr>
      <w:rFonts w:eastAsia="Calibri"/>
      <w:i/>
      <w:iCs/>
      <w:color w:val="404040"/>
      <w:kern w:val="2"/>
      <w:szCs w:val="22"/>
      <w:lang w:val="it-IT" w:eastAsia="en-US" w:bidi="ar-SA"/>
      <w14:ligatures w14:val="standardContextual"/>
    </w:rPr>
  </w:style>
  <w:style w:type="character" w:customStyle="1" w:styleId="QuoteChar">
    <w:name w:val="Quote Char"/>
    <w:basedOn w:val="DefaultParagraphFont"/>
    <w:link w:val="Quote"/>
    <w:uiPriority w:val="29"/>
    <w:rsid w:val="009B05ED"/>
    <w:rPr>
      <w:i/>
      <w:iCs/>
      <w:color w:val="404040"/>
    </w:rPr>
  </w:style>
  <w:style w:type="character" w:customStyle="1" w:styleId="IntenseEmphasis1">
    <w:name w:val="Intense Emphasis1"/>
    <w:basedOn w:val="DefaultParagraphFont"/>
    <w:uiPriority w:val="21"/>
    <w:qFormat/>
    <w:rsid w:val="009B05ED"/>
    <w:rPr>
      <w:i/>
      <w:iCs/>
      <w:color w:val="2F5496"/>
    </w:rPr>
  </w:style>
  <w:style w:type="paragraph" w:customStyle="1" w:styleId="IntenseQuote1">
    <w:name w:val="Intense Quote1"/>
    <w:basedOn w:val="Normal"/>
    <w:next w:val="Normal"/>
    <w:uiPriority w:val="30"/>
    <w:qFormat/>
    <w:rsid w:val="009B05ED"/>
    <w:pPr>
      <w:pBdr>
        <w:top w:val="single" w:sz="4" w:space="10" w:color="2F5496"/>
        <w:bottom w:val="single" w:sz="4" w:space="10" w:color="2F5496"/>
      </w:pBdr>
      <w:spacing w:before="360" w:after="360"/>
      <w:ind w:left="864" w:right="864"/>
      <w:jc w:val="center"/>
    </w:pPr>
    <w:rPr>
      <w:rFonts w:eastAsia="Calibri"/>
      <w:i/>
      <w:iCs/>
      <w:color w:val="2F5496"/>
      <w:kern w:val="2"/>
      <w:szCs w:val="22"/>
      <w:lang w:val="it-IT" w:eastAsia="en-US" w:bidi="ar-SA"/>
      <w14:ligatures w14:val="standardContextual"/>
    </w:rPr>
  </w:style>
  <w:style w:type="character" w:customStyle="1" w:styleId="IntenseQuoteChar">
    <w:name w:val="Intense Quote Char"/>
    <w:basedOn w:val="DefaultParagraphFont"/>
    <w:link w:val="IntenseQuote"/>
    <w:uiPriority w:val="30"/>
    <w:rsid w:val="009B05ED"/>
    <w:rPr>
      <w:i/>
      <w:iCs/>
      <w:color w:val="2F5496"/>
    </w:rPr>
  </w:style>
  <w:style w:type="character" w:customStyle="1" w:styleId="IntenseReference1">
    <w:name w:val="Intense Reference1"/>
    <w:basedOn w:val="DefaultParagraphFont"/>
    <w:uiPriority w:val="32"/>
    <w:qFormat/>
    <w:rsid w:val="009B05ED"/>
    <w:rPr>
      <w:b/>
      <w:bCs/>
      <w:smallCaps/>
      <w:color w:val="2F5496"/>
      <w:spacing w:val="5"/>
    </w:rPr>
  </w:style>
  <w:style w:type="character" w:customStyle="1" w:styleId="Heading1Char1">
    <w:name w:val="Heading 1 Char1"/>
    <w:basedOn w:val="DefaultParagraphFont"/>
    <w:uiPriority w:val="9"/>
    <w:rsid w:val="009B05ED"/>
    <w:rPr>
      <w:rFonts w:asciiTheme="majorHAnsi" w:eastAsiaTheme="majorEastAsia" w:hAnsiTheme="majorHAnsi" w:cstheme="majorBidi"/>
      <w:color w:val="2F5496" w:themeColor="accent1" w:themeShade="BF"/>
      <w:sz w:val="32"/>
      <w:szCs w:val="40"/>
    </w:rPr>
  </w:style>
  <w:style w:type="character" w:customStyle="1" w:styleId="Heading2Char1">
    <w:name w:val="Heading 2 Char1"/>
    <w:basedOn w:val="DefaultParagraphFont"/>
    <w:uiPriority w:val="9"/>
    <w:semiHidden/>
    <w:rsid w:val="009B05ED"/>
    <w:rPr>
      <w:rFonts w:asciiTheme="majorHAnsi" w:eastAsiaTheme="majorEastAsia" w:hAnsiTheme="majorHAnsi" w:cstheme="majorBidi"/>
      <w:color w:val="2F5496" w:themeColor="accent1" w:themeShade="BF"/>
      <w:sz w:val="26"/>
      <w:szCs w:val="33"/>
    </w:rPr>
  </w:style>
  <w:style w:type="character" w:customStyle="1" w:styleId="Heading5Char1">
    <w:name w:val="Heading 5 Char1"/>
    <w:basedOn w:val="DefaultParagraphFont"/>
    <w:uiPriority w:val="9"/>
    <w:semiHidden/>
    <w:rsid w:val="009B05ED"/>
    <w:rPr>
      <w:rFonts w:asciiTheme="majorHAnsi" w:eastAsiaTheme="majorEastAsia" w:hAnsiTheme="majorHAnsi" w:cstheme="majorBidi"/>
      <w:color w:val="2F5496" w:themeColor="accent1" w:themeShade="BF"/>
    </w:rPr>
  </w:style>
  <w:style w:type="character" w:customStyle="1" w:styleId="Heading6Char1">
    <w:name w:val="Heading 6 Char1"/>
    <w:basedOn w:val="DefaultParagraphFont"/>
    <w:uiPriority w:val="9"/>
    <w:semiHidden/>
    <w:rsid w:val="009B05ED"/>
    <w:rPr>
      <w:rFonts w:asciiTheme="majorHAnsi" w:eastAsiaTheme="majorEastAsia" w:hAnsiTheme="majorHAnsi" w:cstheme="majorBidi"/>
      <w:color w:val="1F3763" w:themeColor="accent1" w:themeShade="7F"/>
    </w:rPr>
  </w:style>
  <w:style w:type="character" w:customStyle="1" w:styleId="Heading7Char1">
    <w:name w:val="Heading 7 Char1"/>
    <w:basedOn w:val="DefaultParagraphFont"/>
    <w:uiPriority w:val="9"/>
    <w:semiHidden/>
    <w:rsid w:val="009B05ED"/>
    <w:rPr>
      <w:rFonts w:asciiTheme="majorHAnsi" w:eastAsiaTheme="majorEastAsia" w:hAnsiTheme="majorHAnsi" w:cstheme="majorBidi"/>
      <w:i/>
      <w:iCs/>
      <w:color w:val="1F3763" w:themeColor="accent1" w:themeShade="7F"/>
    </w:rPr>
  </w:style>
  <w:style w:type="character" w:customStyle="1" w:styleId="Heading8Char1">
    <w:name w:val="Heading 8 Char1"/>
    <w:basedOn w:val="DefaultParagraphFont"/>
    <w:uiPriority w:val="9"/>
    <w:semiHidden/>
    <w:rsid w:val="009B05ED"/>
    <w:rPr>
      <w:rFonts w:asciiTheme="majorHAnsi" w:eastAsiaTheme="majorEastAsia" w:hAnsiTheme="majorHAnsi" w:cstheme="majorBidi"/>
      <w:color w:val="272727" w:themeColor="text1" w:themeTint="D8"/>
      <w:sz w:val="21"/>
      <w:szCs w:val="26"/>
    </w:rPr>
  </w:style>
  <w:style w:type="character" w:customStyle="1" w:styleId="Heading9Char1">
    <w:name w:val="Heading 9 Char1"/>
    <w:basedOn w:val="DefaultParagraphFont"/>
    <w:uiPriority w:val="9"/>
    <w:semiHidden/>
    <w:rsid w:val="009B05ED"/>
    <w:rPr>
      <w:rFonts w:asciiTheme="majorHAnsi" w:eastAsiaTheme="majorEastAsia" w:hAnsiTheme="majorHAnsi" w:cstheme="majorBidi"/>
      <w:i/>
      <w:iCs/>
      <w:color w:val="272727" w:themeColor="text1" w:themeTint="D8"/>
      <w:sz w:val="21"/>
      <w:szCs w:val="26"/>
    </w:rPr>
  </w:style>
  <w:style w:type="paragraph" w:styleId="Title">
    <w:name w:val="Title"/>
    <w:basedOn w:val="Normal"/>
    <w:next w:val="Normal"/>
    <w:link w:val="TitleChar"/>
    <w:uiPriority w:val="10"/>
    <w:qFormat/>
    <w:rsid w:val="009B05ED"/>
    <w:pPr>
      <w:spacing w:after="0" w:line="240" w:lineRule="auto"/>
      <w:contextualSpacing/>
    </w:pPr>
    <w:rPr>
      <w:rFonts w:ascii="Calibri Light" w:eastAsia="DengXian Light" w:hAnsi="Calibri Light" w:cs="Angsana New"/>
      <w:spacing w:val="-10"/>
      <w:kern w:val="28"/>
      <w:sz w:val="56"/>
      <w:szCs w:val="56"/>
    </w:rPr>
  </w:style>
  <w:style w:type="character" w:customStyle="1" w:styleId="TitleChar1">
    <w:name w:val="Title Char1"/>
    <w:basedOn w:val="DefaultParagraphFont"/>
    <w:uiPriority w:val="10"/>
    <w:rsid w:val="009B05ED"/>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9B05ED"/>
    <w:pPr>
      <w:numPr>
        <w:ilvl w:val="1"/>
      </w:numPr>
    </w:pPr>
    <w:rPr>
      <w:rFonts w:eastAsia="DengXian Light" w:cs="Angsana New"/>
      <w:color w:val="595959"/>
      <w:spacing w:val="15"/>
      <w:sz w:val="28"/>
    </w:rPr>
  </w:style>
  <w:style w:type="character" w:customStyle="1" w:styleId="SubtitleChar1">
    <w:name w:val="Subtitle Char1"/>
    <w:basedOn w:val="DefaultParagraphFont"/>
    <w:uiPriority w:val="11"/>
    <w:rsid w:val="009B05ED"/>
    <w:rPr>
      <w:color w:val="5A5A5A" w:themeColor="text1" w:themeTint="A5"/>
      <w:spacing w:val="15"/>
    </w:rPr>
  </w:style>
  <w:style w:type="paragraph" w:styleId="Quote">
    <w:name w:val="Quote"/>
    <w:basedOn w:val="Normal"/>
    <w:next w:val="Normal"/>
    <w:link w:val="QuoteChar"/>
    <w:uiPriority w:val="29"/>
    <w:qFormat/>
    <w:rsid w:val="009B05ED"/>
    <w:pPr>
      <w:spacing w:before="200"/>
      <w:ind w:left="864" w:right="864"/>
      <w:jc w:val="center"/>
    </w:pPr>
    <w:rPr>
      <w:i/>
      <w:iCs/>
      <w:color w:val="404040"/>
    </w:rPr>
  </w:style>
  <w:style w:type="character" w:customStyle="1" w:styleId="QuoteChar1">
    <w:name w:val="Quote Char1"/>
    <w:basedOn w:val="DefaultParagraphFont"/>
    <w:uiPriority w:val="29"/>
    <w:rsid w:val="009B05ED"/>
    <w:rPr>
      <w:i/>
      <w:iCs/>
      <w:color w:val="404040" w:themeColor="text1" w:themeTint="BF"/>
    </w:rPr>
  </w:style>
  <w:style w:type="character" w:styleId="IntenseEmphasis">
    <w:name w:val="Intense Emphasis"/>
    <w:basedOn w:val="DefaultParagraphFont"/>
    <w:uiPriority w:val="21"/>
    <w:qFormat/>
    <w:rsid w:val="009B05ED"/>
    <w:rPr>
      <w:i/>
      <w:iCs/>
      <w:color w:val="4472C4" w:themeColor="accent1"/>
    </w:rPr>
  </w:style>
  <w:style w:type="paragraph" w:styleId="IntenseQuote">
    <w:name w:val="Intense Quote"/>
    <w:basedOn w:val="Normal"/>
    <w:next w:val="Normal"/>
    <w:link w:val="IntenseQuoteChar"/>
    <w:uiPriority w:val="30"/>
    <w:qFormat/>
    <w:rsid w:val="009B05ED"/>
    <w:pPr>
      <w:pBdr>
        <w:top w:val="single" w:sz="4" w:space="10" w:color="4472C4" w:themeColor="accent1"/>
        <w:bottom w:val="single" w:sz="4" w:space="10" w:color="4472C4" w:themeColor="accent1"/>
      </w:pBdr>
      <w:spacing w:before="360" w:after="360"/>
      <w:ind w:left="864" w:right="864"/>
      <w:jc w:val="center"/>
    </w:pPr>
    <w:rPr>
      <w:i/>
      <w:iCs/>
      <w:color w:val="2F5496"/>
    </w:rPr>
  </w:style>
  <w:style w:type="character" w:customStyle="1" w:styleId="IntenseQuoteChar1">
    <w:name w:val="Intense Quote Char1"/>
    <w:basedOn w:val="DefaultParagraphFont"/>
    <w:uiPriority w:val="30"/>
    <w:rsid w:val="009B05ED"/>
    <w:rPr>
      <w:i/>
      <w:iCs/>
      <w:color w:val="4472C4" w:themeColor="accent1"/>
    </w:rPr>
  </w:style>
  <w:style w:type="character" w:styleId="IntenseReference">
    <w:name w:val="Intense Reference"/>
    <w:basedOn w:val="DefaultParagraphFont"/>
    <w:uiPriority w:val="32"/>
    <w:qFormat/>
    <w:rsid w:val="009B05ED"/>
    <w:rPr>
      <w:b/>
      <w:bCs/>
      <w:smallCaps/>
      <w:color w:val="4472C4"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183465">
      <w:bodyDiv w:val="1"/>
      <w:marLeft w:val="0"/>
      <w:marRight w:val="0"/>
      <w:marTop w:val="0"/>
      <w:marBottom w:val="0"/>
      <w:divBdr>
        <w:top w:val="none" w:sz="0" w:space="0" w:color="auto"/>
        <w:left w:val="none" w:sz="0" w:space="0" w:color="auto"/>
        <w:bottom w:val="none" w:sz="0" w:space="0" w:color="auto"/>
        <w:right w:val="none" w:sz="0" w:space="0" w:color="auto"/>
      </w:divBdr>
    </w:div>
    <w:div w:id="277372375">
      <w:bodyDiv w:val="1"/>
      <w:marLeft w:val="0"/>
      <w:marRight w:val="0"/>
      <w:marTop w:val="0"/>
      <w:marBottom w:val="0"/>
      <w:divBdr>
        <w:top w:val="none" w:sz="0" w:space="0" w:color="auto"/>
        <w:left w:val="none" w:sz="0" w:space="0" w:color="auto"/>
        <w:bottom w:val="none" w:sz="0" w:space="0" w:color="auto"/>
        <w:right w:val="none" w:sz="0" w:space="0" w:color="auto"/>
      </w:divBdr>
    </w:div>
    <w:div w:id="314727724">
      <w:bodyDiv w:val="1"/>
      <w:marLeft w:val="0"/>
      <w:marRight w:val="0"/>
      <w:marTop w:val="0"/>
      <w:marBottom w:val="0"/>
      <w:divBdr>
        <w:top w:val="none" w:sz="0" w:space="0" w:color="auto"/>
        <w:left w:val="none" w:sz="0" w:space="0" w:color="auto"/>
        <w:bottom w:val="none" w:sz="0" w:space="0" w:color="auto"/>
        <w:right w:val="none" w:sz="0" w:space="0" w:color="auto"/>
      </w:divBdr>
    </w:div>
    <w:div w:id="523902517">
      <w:bodyDiv w:val="1"/>
      <w:marLeft w:val="0"/>
      <w:marRight w:val="0"/>
      <w:marTop w:val="0"/>
      <w:marBottom w:val="0"/>
      <w:divBdr>
        <w:top w:val="none" w:sz="0" w:space="0" w:color="auto"/>
        <w:left w:val="none" w:sz="0" w:space="0" w:color="auto"/>
        <w:bottom w:val="none" w:sz="0" w:space="0" w:color="auto"/>
        <w:right w:val="none" w:sz="0" w:space="0" w:color="auto"/>
      </w:divBdr>
    </w:div>
    <w:div w:id="634990307">
      <w:bodyDiv w:val="1"/>
      <w:marLeft w:val="0"/>
      <w:marRight w:val="0"/>
      <w:marTop w:val="0"/>
      <w:marBottom w:val="0"/>
      <w:divBdr>
        <w:top w:val="none" w:sz="0" w:space="0" w:color="auto"/>
        <w:left w:val="none" w:sz="0" w:space="0" w:color="auto"/>
        <w:bottom w:val="none" w:sz="0" w:space="0" w:color="auto"/>
        <w:right w:val="none" w:sz="0" w:space="0" w:color="auto"/>
      </w:divBdr>
    </w:div>
    <w:div w:id="719938920">
      <w:bodyDiv w:val="1"/>
      <w:marLeft w:val="0"/>
      <w:marRight w:val="0"/>
      <w:marTop w:val="0"/>
      <w:marBottom w:val="0"/>
      <w:divBdr>
        <w:top w:val="none" w:sz="0" w:space="0" w:color="auto"/>
        <w:left w:val="none" w:sz="0" w:space="0" w:color="auto"/>
        <w:bottom w:val="none" w:sz="0" w:space="0" w:color="auto"/>
        <w:right w:val="none" w:sz="0" w:space="0" w:color="auto"/>
      </w:divBdr>
    </w:div>
    <w:div w:id="886642518">
      <w:bodyDiv w:val="1"/>
      <w:marLeft w:val="0"/>
      <w:marRight w:val="0"/>
      <w:marTop w:val="0"/>
      <w:marBottom w:val="0"/>
      <w:divBdr>
        <w:top w:val="none" w:sz="0" w:space="0" w:color="auto"/>
        <w:left w:val="none" w:sz="0" w:space="0" w:color="auto"/>
        <w:bottom w:val="none" w:sz="0" w:space="0" w:color="auto"/>
        <w:right w:val="none" w:sz="0" w:space="0" w:color="auto"/>
      </w:divBdr>
    </w:div>
    <w:div w:id="1061096907">
      <w:bodyDiv w:val="1"/>
      <w:marLeft w:val="0"/>
      <w:marRight w:val="0"/>
      <w:marTop w:val="0"/>
      <w:marBottom w:val="0"/>
      <w:divBdr>
        <w:top w:val="none" w:sz="0" w:space="0" w:color="auto"/>
        <w:left w:val="none" w:sz="0" w:space="0" w:color="auto"/>
        <w:bottom w:val="none" w:sz="0" w:space="0" w:color="auto"/>
        <w:right w:val="none" w:sz="0" w:space="0" w:color="auto"/>
      </w:divBdr>
    </w:div>
    <w:div w:id="1469783229">
      <w:bodyDiv w:val="1"/>
      <w:marLeft w:val="0"/>
      <w:marRight w:val="0"/>
      <w:marTop w:val="0"/>
      <w:marBottom w:val="0"/>
      <w:divBdr>
        <w:top w:val="none" w:sz="0" w:space="0" w:color="auto"/>
        <w:left w:val="none" w:sz="0" w:space="0" w:color="auto"/>
        <w:bottom w:val="none" w:sz="0" w:space="0" w:color="auto"/>
        <w:right w:val="none" w:sz="0" w:space="0" w:color="auto"/>
      </w:divBdr>
    </w:div>
    <w:div w:id="1943609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0562CBE5-2004-4B0C-8183-D1DD26324DF0}"/>
      </w:docPartPr>
      <w:docPartBody>
        <w:p w:rsidR="00A32A27" w:rsidRDefault="006D5CA1">
          <w:r w:rsidRPr="000960D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rdia New">
    <w:altName w:val="Leelawadee UI"/>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Light">
    <w:panose1 w:val="00000000000000000000"/>
    <w:charset w:val="86"/>
    <w:family w:val="auto"/>
    <w:notTrueType/>
    <w:pitch w:val="variable"/>
    <w:sig w:usb0="A00002BF" w:usb1="38CF7CFA" w:usb2="00000016" w:usb3="00000000" w:csb0="0004000F" w:csb1="00000000"/>
  </w:font>
  <w:font w:name="Angsana New">
    <w:altName w:val="Leelawadee UI"/>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w:panose1 w:val="02020609040205080304"/>
    <w:charset w:val="80"/>
    <w:family w:val="roman"/>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283"/>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CA1"/>
    <w:rsid w:val="000438FB"/>
    <w:rsid w:val="0026321C"/>
    <w:rsid w:val="00296EE5"/>
    <w:rsid w:val="002E7C13"/>
    <w:rsid w:val="003846C7"/>
    <w:rsid w:val="003A4E58"/>
    <w:rsid w:val="004A7D87"/>
    <w:rsid w:val="004D00CA"/>
    <w:rsid w:val="004E0DBC"/>
    <w:rsid w:val="0063663B"/>
    <w:rsid w:val="006D5CA1"/>
    <w:rsid w:val="007E1EBD"/>
    <w:rsid w:val="008A2A97"/>
    <w:rsid w:val="008E3471"/>
    <w:rsid w:val="009275DF"/>
    <w:rsid w:val="00942DF6"/>
    <w:rsid w:val="009529E4"/>
    <w:rsid w:val="009D2FFF"/>
    <w:rsid w:val="00A32A27"/>
    <w:rsid w:val="00A5424B"/>
    <w:rsid w:val="00BD2BE3"/>
    <w:rsid w:val="00C612FE"/>
    <w:rsid w:val="00C95E69"/>
    <w:rsid w:val="00D720F8"/>
    <w:rsid w:val="00D7686A"/>
    <w:rsid w:val="00DC233E"/>
    <w:rsid w:val="00E03281"/>
    <w:rsid w:val="00E25980"/>
    <w:rsid w:val="00E978CA"/>
    <w:rsid w:val="00F031CA"/>
    <w:rsid w:val="00F6592E"/>
    <w:rsid w:val="00FD0023"/>
  </w:rsids>
  <m:mathPr>
    <m:mathFont m:val="Cambria Math"/>
    <m:brkBin m:val="before"/>
    <m:brkBinSub m:val="--"/>
    <m:smallFrac m:val="0"/>
    <m:dispDef/>
    <m:lMargin m:val="0"/>
    <m:rMargin m:val="0"/>
    <m:defJc m:val="centerGroup"/>
    <m:wrapIndent m:val="1440"/>
    <m:intLim m:val="subSup"/>
    <m:naryLim m:val="undOvr"/>
  </m:mathPr>
  <w:themeFontLang w:val="en-IN" w:eastAsia="zh-CN" w:bidi="th-T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30"/>
        <w:lang w:val="en-IN" w:eastAsia="zh-CN"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D5CA1"/>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C8CAB470EC8E64C8C2A674AF37F5C8E" ma:contentTypeVersion="12" ma:contentTypeDescription="Create a new document." ma:contentTypeScope="" ma:versionID="0a84ba9768daca70a4c75b0270e7c4ad">
  <xsd:schema xmlns:xsd="http://www.w3.org/2001/XMLSchema" xmlns:xs="http://www.w3.org/2001/XMLSchema" xmlns:p="http://schemas.microsoft.com/office/2006/metadata/properties" xmlns:ns3="cebd1979-3327-48ba-8e8a-0690c58a4bf4" targetNamespace="http://schemas.microsoft.com/office/2006/metadata/properties" ma:root="true" ma:fieldsID="1c6cad5a63aaea37c4a5463a4bb94425" ns3:_="">
    <xsd:import namespace="cebd1979-3327-48ba-8e8a-0690c58a4bf4"/>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_activity"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bd1979-3327-48ba-8e8a-0690c58a4bf4"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cebd1979-3327-48ba-8e8a-0690c58a4bf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381CF2-8F32-4FC4-B55D-57742D7382C3}">
  <ds:schemaRefs>
    <ds:schemaRef ds:uri="http://schemas.microsoft.com/sharepoint/v3/contenttype/forms"/>
  </ds:schemaRefs>
</ds:datastoreItem>
</file>

<file path=customXml/itemProps2.xml><?xml version="1.0" encoding="utf-8"?>
<ds:datastoreItem xmlns:ds="http://schemas.openxmlformats.org/officeDocument/2006/customXml" ds:itemID="{CBA287DC-61ED-4FAA-98A1-7905876DD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bd1979-3327-48ba-8e8a-0690c58a4b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85474F-ADB8-4B7F-A2A2-7904AB9628FD}">
  <ds:schemaRefs>
    <ds:schemaRef ds:uri="http://schemas.microsoft.com/office/2006/metadata/properties"/>
    <ds:schemaRef ds:uri="http://schemas.microsoft.com/office/infopath/2007/PartnerControls"/>
    <ds:schemaRef ds:uri="cebd1979-3327-48ba-8e8a-0690c58a4bf4"/>
  </ds:schemaRefs>
</ds:datastoreItem>
</file>

<file path=customXml/itemProps4.xml><?xml version="1.0" encoding="utf-8"?>
<ds:datastoreItem xmlns:ds="http://schemas.openxmlformats.org/officeDocument/2006/customXml" ds:itemID="{2C2ABB7C-05F7-4B22-BFDF-A3DCAF58BE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5176</Words>
  <Characters>29504</Characters>
  <Application>Microsoft Office Word</Application>
  <DocSecurity>0</DocSecurity>
  <Lines>245</Lines>
  <Paragraphs>69</Paragraphs>
  <ScaleCrop>false</ScaleCrop>
  <Company>Fresenius Medical Care</Company>
  <LinksUpToDate>false</LinksUpToDate>
  <CharactersWithSpaces>34611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Sugandha Saxena</dc:creator>
  <cp:keywords/>
  <dc:description/>
  <cp:lastModifiedBy>Jasmine Ion Titapiccolo</cp:lastModifiedBy>
  <cp:revision>19</cp:revision>
  <dcterms:created xsi:type="dcterms:W3CDTF">2025-12-12T14:20:00Z</dcterms:created>
  <dcterms:modified xsi:type="dcterms:W3CDTF">2026-02-23T10:52:00Z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0x0101003C8CAB470EC8E64C8C2A674AF37F5C8E</vt:lpwstr>
  </property>
</Properties>
</file>