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4E5" w:rsidRDefault="00C514E5" w:rsidP="002D5817">
      <w:pPr>
        <w:spacing w:line="480" w:lineRule="auto"/>
        <w:rPr>
          <w:sz w:val="36"/>
          <w:szCs w:val="36"/>
          <w:lang w:eastAsia="zh-CN"/>
        </w:rPr>
      </w:pPr>
    </w:p>
    <w:p w:rsidR="002D5817" w:rsidRDefault="002D5817" w:rsidP="002D5817">
      <w:pPr>
        <w:spacing w:line="480" w:lineRule="auto"/>
        <w:rPr>
          <w:sz w:val="36"/>
          <w:szCs w:val="36"/>
          <w:lang w:eastAsia="zh-CN"/>
        </w:rPr>
      </w:pPr>
    </w:p>
    <w:p w:rsidR="00C514E5" w:rsidRPr="001B5058" w:rsidRDefault="00000000" w:rsidP="00AB3C82">
      <w:pPr>
        <w:spacing w:line="480" w:lineRule="auto"/>
        <w:rPr>
          <w:sz w:val="36"/>
          <w:szCs w:val="36"/>
          <w:lang w:eastAsia="zh-CN"/>
        </w:rPr>
      </w:pPr>
      <w:r>
        <w:rPr>
          <w:sz w:val="36"/>
          <w:szCs w:val="36"/>
        </w:rPr>
        <w:t>Supplementary Materials for</w:t>
      </w:r>
    </w:p>
    <w:p w:rsidR="00C514E5" w:rsidRPr="001B5058" w:rsidRDefault="00000000" w:rsidP="00AB3C82">
      <w:pPr>
        <w:pStyle w:val="Head"/>
        <w:spacing w:line="480" w:lineRule="auto"/>
        <w:jc w:val="left"/>
        <w:rPr>
          <w:rFonts w:eastAsiaTheme="minorEastAsia"/>
          <w:lang w:eastAsia="zh-CN"/>
        </w:rPr>
      </w:pPr>
      <w:r>
        <w:t>AI-driven Large-scale Electron Microscopy enables Whole-tissue Subcellular Digitizatio</w:t>
      </w:r>
      <w:r>
        <w:rPr>
          <w:rFonts w:eastAsiaTheme="minorEastAsia" w:hint="eastAsia"/>
          <w:lang w:eastAsia="zh-CN"/>
        </w:rPr>
        <w:t>n</w:t>
      </w:r>
    </w:p>
    <w:p w:rsidR="00C514E5" w:rsidRDefault="00000000" w:rsidP="00AB3C82">
      <w:pPr>
        <w:spacing w:line="480" w:lineRule="auto"/>
        <w:rPr>
          <w:szCs w:val="24"/>
          <w:lang w:eastAsia="zh-CN"/>
        </w:rPr>
      </w:pPr>
      <w:r>
        <w:rPr>
          <w:szCs w:val="24"/>
        </w:rPr>
        <w:t xml:space="preserve">Li Xiao, Liqing Liu, </w:t>
      </w:r>
      <w:proofErr w:type="spellStart"/>
      <w:r>
        <w:rPr>
          <w:szCs w:val="24"/>
        </w:rPr>
        <w:t>Hongjun</w:t>
      </w:r>
      <w:proofErr w:type="spellEnd"/>
      <w:r>
        <w:rPr>
          <w:szCs w:val="24"/>
        </w:rPr>
        <w:t xml:space="preserve"> Wu, Jiayi Zhong, Yan Zhang, Junjie Hu, Fei</w:t>
      </w:r>
      <w:r>
        <w:rPr>
          <w:rFonts w:hint="eastAsia"/>
          <w:szCs w:val="24"/>
          <w:lang w:eastAsia="zh-CN"/>
        </w:rPr>
        <w:t xml:space="preserve"> Sun</w:t>
      </w:r>
      <w:r>
        <w:rPr>
          <w:szCs w:val="24"/>
        </w:rPr>
        <w:t xml:space="preserve">, Ge Yang, </w:t>
      </w:r>
      <w:bookmarkStart w:id="0" w:name="OLE_LINK5"/>
      <w:r>
        <w:rPr>
          <w:szCs w:val="24"/>
        </w:rPr>
        <w:t>Tao Xu</w:t>
      </w:r>
      <w:bookmarkEnd w:id="0"/>
    </w:p>
    <w:p w:rsidR="00C514E5" w:rsidRDefault="00000000" w:rsidP="00AB3C82">
      <w:pPr>
        <w:spacing w:line="480" w:lineRule="auto"/>
        <w:rPr>
          <w:szCs w:val="24"/>
          <w:lang w:eastAsia="zh-CN"/>
        </w:rPr>
      </w:pPr>
      <w:r>
        <w:rPr>
          <w:szCs w:val="24"/>
        </w:rPr>
        <w:t>Corresponding author: Li Xiao</w:t>
      </w:r>
      <w:r>
        <w:rPr>
          <w:rFonts w:hint="eastAsia"/>
          <w:szCs w:val="24"/>
          <w:lang w:eastAsia="zh-CN"/>
        </w:rPr>
        <w:t>,</w:t>
      </w:r>
      <w:r>
        <w:t xml:space="preserve"> </w:t>
      </w:r>
      <w:hyperlink r:id="rId7" w:history="1">
        <w:r w:rsidR="00C514E5">
          <w:rPr>
            <w:rStyle w:val="affff0"/>
            <w:rFonts w:hint="eastAsia"/>
          </w:rPr>
          <w:t>andrewxiao@bupt.edu.cn</w:t>
        </w:r>
      </w:hyperlink>
      <w:r>
        <w:rPr>
          <w:rFonts w:hint="eastAsia"/>
        </w:rPr>
        <w:t>;</w:t>
      </w:r>
      <w:r>
        <w:rPr>
          <w:rFonts w:hint="eastAsia"/>
          <w:lang w:eastAsia="zh-CN"/>
        </w:rPr>
        <w:t xml:space="preserve"> </w:t>
      </w:r>
      <w:r>
        <w:rPr>
          <w:szCs w:val="24"/>
        </w:rPr>
        <w:t>Liqing Liu,</w:t>
      </w:r>
      <w:r>
        <w:rPr>
          <w:rStyle w:val="affff0"/>
          <w:rFonts w:hint="eastAsia"/>
          <w:lang w:eastAsia="zh-CN"/>
        </w:rPr>
        <w:t xml:space="preserve"> </w:t>
      </w:r>
      <w:hyperlink r:id="rId8" w:history="1">
        <w:r w:rsidR="00C514E5">
          <w:rPr>
            <w:rStyle w:val="affff0"/>
          </w:rPr>
          <w:t>liuliqing@ibp.ac.cn</w:t>
        </w:r>
      </w:hyperlink>
      <w:r>
        <w:rPr>
          <w:rFonts w:hint="eastAsia"/>
        </w:rPr>
        <w:t>;</w:t>
      </w:r>
      <w:r>
        <w:rPr>
          <w:rFonts w:hint="eastAsia"/>
          <w:lang w:eastAsia="zh-CN"/>
        </w:rPr>
        <w:t xml:space="preserve"> </w:t>
      </w:r>
      <w:r>
        <w:rPr>
          <w:szCs w:val="24"/>
        </w:rPr>
        <w:t>Junjie Hu,</w:t>
      </w:r>
      <w:r>
        <w:rPr>
          <w:rFonts w:hint="eastAsia"/>
          <w:szCs w:val="24"/>
          <w:lang w:eastAsia="zh-CN"/>
        </w:rPr>
        <w:t xml:space="preserve"> </w:t>
      </w:r>
      <w:hyperlink r:id="rId9" w:history="1">
        <w:r w:rsidR="00C514E5">
          <w:rPr>
            <w:rStyle w:val="affff0"/>
          </w:rPr>
          <w:t>huj@ibp.ac.cn</w:t>
        </w:r>
      </w:hyperlink>
      <w:r>
        <w:rPr>
          <w:rFonts w:hint="eastAsia"/>
        </w:rPr>
        <w:t>;</w:t>
      </w:r>
      <w:r>
        <w:rPr>
          <w:rFonts w:hint="eastAsia"/>
          <w:lang w:eastAsia="zh-CN"/>
        </w:rPr>
        <w:t xml:space="preserve"> </w:t>
      </w:r>
      <w:r>
        <w:rPr>
          <w:szCs w:val="24"/>
        </w:rPr>
        <w:t>Fei</w:t>
      </w:r>
      <w:r>
        <w:rPr>
          <w:rFonts w:hint="eastAsia"/>
          <w:szCs w:val="24"/>
          <w:lang w:eastAsia="zh-CN"/>
        </w:rPr>
        <w:t xml:space="preserve"> Sun</w:t>
      </w:r>
      <w:r>
        <w:rPr>
          <w:szCs w:val="24"/>
        </w:rPr>
        <w:t xml:space="preserve">, </w:t>
      </w:r>
      <w:hyperlink r:id="rId10" w:history="1">
        <w:r w:rsidR="00C514E5">
          <w:rPr>
            <w:rStyle w:val="affff0"/>
          </w:rPr>
          <w:t>feisun@ibp.ac.cn</w:t>
        </w:r>
      </w:hyperlink>
      <w:r>
        <w:t>；</w:t>
      </w:r>
      <w:r>
        <w:rPr>
          <w:rFonts w:hint="eastAsia"/>
          <w:lang w:eastAsia="zh-CN"/>
        </w:rPr>
        <w:t xml:space="preserve"> </w:t>
      </w:r>
      <w:r>
        <w:rPr>
          <w:szCs w:val="24"/>
        </w:rPr>
        <w:t>Ge Yang,</w:t>
      </w:r>
      <w:r>
        <w:rPr>
          <w:rFonts w:hint="eastAsia"/>
          <w:lang w:eastAsia="zh-CN"/>
        </w:rPr>
        <w:t xml:space="preserve"> </w:t>
      </w:r>
      <w:hyperlink r:id="rId11" w:history="1">
        <w:r w:rsidR="00C514E5">
          <w:rPr>
            <w:rStyle w:val="affff0"/>
          </w:rPr>
          <w:t>yangge@ucas.edu.cn</w:t>
        </w:r>
      </w:hyperlink>
      <w:r>
        <w:rPr>
          <w:rFonts w:hint="eastAsia"/>
        </w:rPr>
        <w:t>;</w:t>
      </w:r>
      <w:r>
        <w:rPr>
          <w:szCs w:val="24"/>
        </w:rPr>
        <w:t xml:space="preserve"> Tao Xu</w:t>
      </w:r>
      <w:r>
        <w:rPr>
          <w:rFonts w:hint="eastAsia"/>
          <w:szCs w:val="24"/>
          <w:lang w:eastAsia="zh-CN"/>
        </w:rPr>
        <w:t>,</w:t>
      </w:r>
      <w:r>
        <w:rPr>
          <w:rFonts w:hint="eastAsia"/>
          <w:lang w:eastAsia="zh-CN"/>
        </w:rPr>
        <w:t xml:space="preserve"> </w:t>
      </w:r>
      <w:hyperlink r:id="rId12" w:history="1">
        <w:r w:rsidR="00C514E5">
          <w:rPr>
            <w:rStyle w:val="affff0"/>
          </w:rPr>
          <w:t>xutao@ibp.ac.cn</w:t>
        </w:r>
      </w:hyperlink>
      <w:r>
        <w:rPr>
          <w:rFonts w:hint="eastAsia"/>
          <w:lang w:eastAsia="zh-CN"/>
        </w:rPr>
        <w:t xml:space="preserve"> </w:t>
      </w:r>
    </w:p>
    <w:p w:rsidR="00C514E5" w:rsidRDefault="00C514E5" w:rsidP="001B5058">
      <w:pPr>
        <w:spacing w:line="480" w:lineRule="auto"/>
      </w:pPr>
    </w:p>
    <w:p w:rsidR="00C514E5" w:rsidRDefault="00C514E5" w:rsidP="001B5058">
      <w:pPr>
        <w:spacing w:line="480" w:lineRule="auto"/>
        <w:rPr>
          <w:b/>
        </w:rPr>
      </w:pPr>
    </w:p>
    <w:p w:rsidR="00C514E5" w:rsidRDefault="00000000" w:rsidP="00AB3C82">
      <w:pPr>
        <w:spacing w:line="480" w:lineRule="auto"/>
        <w:jc w:val="both"/>
        <w:rPr>
          <w:b/>
        </w:rPr>
      </w:pPr>
      <w:r>
        <w:rPr>
          <w:b/>
        </w:rPr>
        <w:t xml:space="preserve">The </w:t>
      </w:r>
      <w:r>
        <w:rPr>
          <w:rFonts w:hint="eastAsia"/>
          <w:b/>
          <w:lang w:eastAsia="zh-CN"/>
        </w:rPr>
        <w:t>supplementary materials</w:t>
      </w:r>
      <w:r>
        <w:rPr>
          <w:b/>
        </w:rPr>
        <w:t xml:space="preserve"> </w:t>
      </w:r>
      <w:proofErr w:type="gramStart"/>
      <w:r>
        <w:rPr>
          <w:b/>
        </w:rPr>
        <w:t>includes</w:t>
      </w:r>
      <w:proofErr w:type="gramEnd"/>
      <w:r>
        <w:rPr>
          <w:b/>
        </w:rPr>
        <w:t>:</w:t>
      </w:r>
    </w:p>
    <w:p w:rsidR="00C514E5" w:rsidRDefault="00C514E5" w:rsidP="00AB3C82">
      <w:pPr>
        <w:spacing w:line="480" w:lineRule="auto"/>
        <w:jc w:val="both"/>
      </w:pPr>
    </w:p>
    <w:p w:rsidR="00C514E5" w:rsidRDefault="00000000" w:rsidP="00AB3C82">
      <w:pPr>
        <w:spacing w:line="480" w:lineRule="auto"/>
        <w:ind w:left="720"/>
        <w:jc w:val="both"/>
      </w:pPr>
      <w:r>
        <w:t>Materials and Methods</w:t>
      </w:r>
    </w:p>
    <w:p w:rsidR="00C514E5" w:rsidRDefault="00000000" w:rsidP="00AB3C82">
      <w:pPr>
        <w:spacing w:line="480" w:lineRule="auto"/>
        <w:ind w:left="720"/>
        <w:jc w:val="both"/>
      </w:pPr>
      <w:r>
        <w:t>Supplementary Text</w:t>
      </w:r>
    </w:p>
    <w:p w:rsidR="00C514E5" w:rsidRDefault="00EA6632" w:rsidP="00AB3C82">
      <w:pPr>
        <w:spacing w:line="480" w:lineRule="auto"/>
        <w:ind w:left="720"/>
        <w:jc w:val="both"/>
        <w:rPr>
          <w:rFonts w:hint="eastAsia"/>
          <w:lang w:eastAsia="zh-CN"/>
        </w:rPr>
      </w:pPr>
      <w:r>
        <w:rPr>
          <w:rFonts w:hint="eastAsia"/>
          <w:lang w:eastAsia="zh-CN"/>
        </w:rPr>
        <w:t xml:space="preserve">Extended Data </w:t>
      </w:r>
      <w:r>
        <w:t xml:space="preserve">Figs. </w:t>
      </w:r>
      <w:r>
        <w:rPr>
          <w:rFonts w:hint="eastAsia"/>
          <w:lang w:eastAsia="zh-CN"/>
        </w:rPr>
        <w:t>1</w:t>
      </w:r>
    </w:p>
    <w:p w:rsidR="00C514E5" w:rsidRDefault="00EA6632" w:rsidP="00AB3C82">
      <w:pPr>
        <w:spacing w:line="480" w:lineRule="auto"/>
        <w:ind w:left="720"/>
        <w:jc w:val="both"/>
        <w:rPr>
          <w:lang w:eastAsia="zh-CN"/>
        </w:rPr>
      </w:pPr>
      <w:r>
        <w:rPr>
          <w:rFonts w:hint="eastAsia"/>
          <w:lang w:eastAsia="zh-CN"/>
        </w:rPr>
        <w:t xml:space="preserve">Supplementary </w:t>
      </w:r>
      <w:r>
        <w:t xml:space="preserve">Tables 1 to </w:t>
      </w:r>
      <w:r>
        <w:rPr>
          <w:rFonts w:hint="eastAsia"/>
          <w:lang w:eastAsia="zh-CN"/>
        </w:rPr>
        <w:t>2</w:t>
      </w:r>
    </w:p>
    <w:p w:rsidR="00C514E5" w:rsidRDefault="00000000" w:rsidP="00AB3C82">
      <w:pPr>
        <w:spacing w:line="480" w:lineRule="auto"/>
        <w:ind w:left="720"/>
        <w:jc w:val="both"/>
      </w:pPr>
      <w:r>
        <w:t>References</w:t>
      </w:r>
    </w:p>
    <w:p w:rsidR="00C514E5" w:rsidRDefault="00C514E5" w:rsidP="001B5058">
      <w:pPr>
        <w:spacing w:line="480" w:lineRule="auto"/>
        <w:rPr>
          <w:lang w:eastAsia="zh-CN"/>
        </w:rPr>
      </w:pPr>
    </w:p>
    <w:p w:rsidR="00C514E5" w:rsidRPr="00AB3C82" w:rsidRDefault="00000000" w:rsidP="00AB3C82">
      <w:pPr>
        <w:pStyle w:val="SMHeading"/>
        <w:spacing w:line="360" w:lineRule="auto"/>
        <w:rPr>
          <w:rFonts w:hint="eastAsia"/>
          <w:sz w:val="28"/>
          <w:szCs w:val="28"/>
          <w:lang w:eastAsia="zh-CN"/>
        </w:rPr>
      </w:pPr>
      <w:r>
        <w:br w:type="page"/>
      </w:r>
      <w:bookmarkStart w:id="1" w:name="MaterialsMethods"/>
      <w:bookmarkStart w:id="2" w:name="Tables"/>
      <w:bookmarkEnd w:id="1"/>
      <w:bookmarkEnd w:id="2"/>
      <w:r w:rsidR="00AB3C82" w:rsidRPr="00AB3C82">
        <w:rPr>
          <w:rFonts w:hint="eastAsia"/>
          <w:sz w:val="28"/>
          <w:szCs w:val="28"/>
          <w:lang w:eastAsia="zh-CN"/>
        </w:rPr>
        <w:lastRenderedPageBreak/>
        <w:t>MATERIALS AND METHODS</w:t>
      </w:r>
    </w:p>
    <w:p w:rsidR="00C514E5" w:rsidRPr="00AB3C82" w:rsidRDefault="00000000" w:rsidP="00AB3C82">
      <w:pPr>
        <w:pStyle w:val="SMSubheading"/>
        <w:spacing w:before="240" w:line="360" w:lineRule="auto"/>
        <w:rPr>
          <w:b/>
          <w:bCs/>
          <w:u w:val="none"/>
          <w:lang w:eastAsia="zh-CN"/>
        </w:rPr>
      </w:pPr>
      <w:r w:rsidRPr="00AB3C82">
        <w:rPr>
          <w:b/>
          <w:bCs/>
          <w:u w:val="none"/>
        </w:rPr>
        <w:t>Animals</w:t>
      </w:r>
    </w:p>
    <w:p w:rsidR="00C514E5" w:rsidRDefault="00000000" w:rsidP="00AB3C82">
      <w:pPr>
        <w:spacing w:before="120" w:line="360" w:lineRule="auto"/>
        <w:ind w:firstLineChars="200" w:firstLine="480"/>
        <w:jc w:val="both"/>
        <w:outlineLvl w:val="0"/>
        <w:rPr>
          <w:iCs/>
          <w:color w:val="000000" w:themeColor="text1"/>
          <w:szCs w:val="24"/>
        </w:rPr>
      </w:pPr>
      <w:r>
        <w:rPr>
          <w:iCs/>
          <w:color w:val="000000" w:themeColor="text1"/>
          <w:szCs w:val="24"/>
        </w:rPr>
        <w:t xml:space="preserve">Eight to </w:t>
      </w:r>
      <w:r>
        <w:rPr>
          <w:rFonts w:hint="eastAsia"/>
          <w:iCs/>
          <w:color w:val="000000" w:themeColor="text1"/>
          <w:szCs w:val="24"/>
        </w:rPr>
        <w:t>10-w</w:t>
      </w:r>
      <w:r>
        <w:rPr>
          <w:iCs/>
          <w:color w:val="000000" w:themeColor="text1"/>
          <w:szCs w:val="24"/>
        </w:rPr>
        <w:t>ee</w:t>
      </w:r>
      <w:r>
        <w:rPr>
          <w:rFonts w:hint="eastAsia"/>
          <w:iCs/>
          <w:color w:val="000000" w:themeColor="text1"/>
          <w:szCs w:val="24"/>
        </w:rPr>
        <w:t>k-old male C57B</w:t>
      </w:r>
      <w:r>
        <w:rPr>
          <w:iCs/>
          <w:color w:val="000000" w:themeColor="text1"/>
          <w:szCs w:val="24"/>
        </w:rPr>
        <w:t>/</w:t>
      </w:r>
      <w:r>
        <w:rPr>
          <w:rFonts w:hint="eastAsia"/>
          <w:iCs/>
          <w:color w:val="000000" w:themeColor="text1"/>
          <w:szCs w:val="24"/>
        </w:rPr>
        <w:t>L6J mice were housed in groups of three to five at 22</w:t>
      </w:r>
      <w:r>
        <w:rPr>
          <w:iCs/>
          <w:color w:val="000000" w:themeColor="text1"/>
          <w:szCs w:val="24"/>
        </w:rPr>
        <w:t>–</w:t>
      </w:r>
      <w:r>
        <w:rPr>
          <w:rFonts w:hint="eastAsia"/>
          <w:iCs/>
          <w:color w:val="000000" w:themeColor="text1"/>
          <w:szCs w:val="24"/>
        </w:rPr>
        <w:t>24</w:t>
      </w:r>
      <w:r>
        <w:rPr>
          <w:iCs/>
          <w:color w:val="000000" w:themeColor="text1"/>
          <w:szCs w:val="24"/>
        </w:rPr>
        <w:t>℃</w:t>
      </w:r>
      <w:r>
        <w:rPr>
          <w:rFonts w:hint="eastAsia"/>
          <w:iCs/>
          <w:color w:val="000000" w:themeColor="text1"/>
          <w:szCs w:val="24"/>
        </w:rPr>
        <w:t xml:space="preserve"> with a 12-h light/dark cycle. Animals had access to water and food ad libitum. All experiments were approved by the Animal Care Committee at the Institute of Biophysics (licen</w:t>
      </w:r>
      <w:r>
        <w:rPr>
          <w:iCs/>
          <w:color w:val="000000" w:themeColor="text1"/>
          <w:szCs w:val="24"/>
        </w:rPr>
        <w:t>se no. SYXK2016-19).</w:t>
      </w:r>
    </w:p>
    <w:p w:rsidR="00C514E5" w:rsidRPr="00AB3C82" w:rsidRDefault="00000000" w:rsidP="00AB3C82">
      <w:pPr>
        <w:pStyle w:val="SMSubheading"/>
        <w:spacing w:before="240" w:line="360" w:lineRule="auto"/>
        <w:rPr>
          <w:b/>
          <w:bCs/>
          <w:u w:val="none"/>
        </w:rPr>
      </w:pPr>
      <w:r w:rsidRPr="00AB3C82">
        <w:rPr>
          <w:b/>
          <w:bCs/>
          <w:u w:val="none"/>
        </w:rPr>
        <w:t>Resin Sample Preparation</w:t>
      </w:r>
    </w:p>
    <w:p w:rsidR="00C514E5" w:rsidRDefault="00000000" w:rsidP="00AB3C82">
      <w:pPr>
        <w:spacing w:line="360" w:lineRule="auto"/>
        <w:ind w:firstLineChars="200" w:firstLine="480"/>
        <w:jc w:val="both"/>
        <w:outlineLvl w:val="0"/>
        <w:rPr>
          <w:iCs/>
          <w:color w:val="000000" w:themeColor="text1"/>
          <w:szCs w:val="24"/>
          <w:lang w:eastAsia="zh-CN"/>
        </w:rPr>
      </w:pPr>
      <w:r>
        <w:rPr>
          <w:iCs/>
          <w:color w:val="000000" w:themeColor="text1"/>
          <w:szCs w:val="24"/>
        </w:rPr>
        <w:t>The testes were exposed in the lower abdomen after anesthetizing the mouse via isoflurane inhalation. The pair of testes were transpierced with a 26-gauge needle in the middle shaft of the short axis and injected slowly with 0.2 ml first fixative (2% PFA + 2.5% glutaraldehyde in PBS) from one end of the long axis for brief fixation of the seminiferous tissues under physiological conditions. The testes were then dissected out and immersed into fresh first fixative. The tunica albuginea was carefully removed using ophthalmic scissors, and bundles of seminiferous tissue with approximately 20 seminiferous tubules were gently dissected using the ophthalmic scalpel and further fixed in first fixative for more than 12 h in a 4°C refrigerator. Reduced osmium-</w:t>
      </w:r>
      <w:proofErr w:type="spellStart"/>
      <w:r>
        <w:rPr>
          <w:iCs/>
          <w:color w:val="000000" w:themeColor="text1"/>
          <w:szCs w:val="24"/>
        </w:rPr>
        <w:t>thiocarbohydrazide</w:t>
      </w:r>
      <w:proofErr w:type="spellEnd"/>
      <w:r>
        <w:rPr>
          <w:iCs/>
          <w:color w:val="000000" w:themeColor="text1"/>
          <w:szCs w:val="24"/>
        </w:rPr>
        <w:t>-osmium (ROTO)</w:t>
      </w:r>
      <w:r>
        <w:rPr>
          <w:rFonts w:hint="eastAsia"/>
          <w:iCs/>
          <w:color w:val="000000" w:themeColor="text1"/>
          <w:szCs w:val="24"/>
          <w:lang w:eastAsia="zh-CN"/>
        </w:rPr>
        <w:t xml:space="preserve"> </w:t>
      </w:r>
      <w:r>
        <w:rPr>
          <w:rFonts w:hint="eastAsia"/>
          <w:iCs/>
          <w:color w:val="000000" w:themeColor="text1"/>
          <w:szCs w:val="24"/>
          <w:vertAlign w:val="superscript"/>
          <w:lang w:eastAsia="zh-CN"/>
        </w:rPr>
        <w:t>53</w:t>
      </w:r>
      <w:r>
        <w:rPr>
          <w:rFonts w:hint="eastAsia"/>
          <w:iCs/>
          <w:color w:val="000000" w:themeColor="text1"/>
          <w:szCs w:val="24"/>
          <w:lang w:eastAsia="zh-CN"/>
        </w:rPr>
        <w:t xml:space="preserve"> </w:t>
      </w:r>
      <w:r>
        <w:rPr>
          <w:iCs/>
          <w:color w:val="000000" w:themeColor="text1"/>
          <w:szCs w:val="24"/>
        </w:rPr>
        <w:t>procedures were adapted for preparation of the seminiferous tissue sample. Dissected tissue was immersed in 2% (</w:t>
      </w:r>
      <w:proofErr w:type="spellStart"/>
      <w:r>
        <w:rPr>
          <w:iCs/>
          <w:color w:val="000000" w:themeColor="text1"/>
          <w:szCs w:val="24"/>
        </w:rPr>
        <w:t>wt</w:t>
      </w:r>
      <w:proofErr w:type="spellEnd"/>
      <w:r>
        <w:rPr>
          <w:iCs/>
          <w:color w:val="000000" w:themeColor="text1"/>
          <w:szCs w:val="24"/>
        </w:rPr>
        <w:t>/vol) OsO</w:t>
      </w:r>
      <w:r>
        <w:rPr>
          <w:iCs/>
          <w:color w:val="000000" w:themeColor="text1"/>
          <w:szCs w:val="24"/>
          <w:vertAlign w:val="subscript"/>
        </w:rPr>
        <w:t>4</w:t>
      </w:r>
      <w:r>
        <w:rPr>
          <w:iCs/>
          <w:color w:val="000000" w:themeColor="text1"/>
          <w:szCs w:val="24"/>
        </w:rPr>
        <w:t xml:space="preserve"> in water at 4°C for 90 min, followed by a wash with 1.5% potassium ferrocyanide (</w:t>
      </w:r>
      <w:proofErr w:type="spellStart"/>
      <w:r>
        <w:rPr>
          <w:iCs/>
          <w:color w:val="000000" w:themeColor="text1"/>
          <w:szCs w:val="24"/>
        </w:rPr>
        <w:t>wt</w:t>
      </w:r>
      <w:proofErr w:type="spellEnd"/>
      <w:r>
        <w:rPr>
          <w:iCs/>
          <w:color w:val="000000" w:themeColor="text1"/>
          <w:szCs w:val="24"/>
        </w:rPr>
        <w:t xml:space="preserve">/vol) at 4°C for 90 min. Tissues were incubated in filtered 1% </w:t>
      </w:r>
      <w:proofErr w:type="spellStart"/>
      <w:r>
        <w:rPr>
          <w:iCs/>
          <w:color w:val="000000" w:themeColor="text1"/>
          <w:szCs w:val="24"/>
        </w:rPr>
        <w:t>thiocarbohydrazide</w:t>
      </w:r>
      <w:proofErr w:type="spellEnd"/>
      <w:r>
        <w:rPr>
          <w:iCs/>
          <w:color w:val="000000" w:themeColor="text1"/>
          <w:szCs w:val="24"/>
        </w:rPr>
        <w:t xml:space="preserve"> at room temperature for 30 min, 2% unbuffered OsO</w:t>
      </w:r>
      <w:r>
        <w:rPr>
          <w:iCs/>
          <w:color w:val="000000" w:themeColor="text1"/>
          <w:szCs w:val="24"/>
          <w:vertAlign w:val="subscript"/>
        </w:rPr>
        <w:t>4</w:t>
      </w:r>
      <w:r>
        <w:rPr>
          <w:iCs/>
          <w:color w:val="000000" w:themeColor="text1"/>
          <w:szCs w:val="24"/>
        </w:rPr>
        <w:t xml:space="preserve"> aqueous solution at 4°C for 90 min, and 2% uranyl acetate aqueous solution at 4°C overnight followed by heating </w:t>
      </w:r>
      <w:r>
        <w:rPr>
          <w:rFonts w:hint="eastAsia"/>
          <w:iCs/>
          <w:color w:val="000000" w:themeColor="text1"/>
          <w:szCs w:val="24"/>
        </w:rPr>
        <w:t>at 50</w:t>
      </w:r>
      <w:r>
        <w:rPr>
          <w:iCs/>
          <w:color w:val="000000" w:themeColor="text1"/>
          <w:szCs w:val="24"/>
        </w:rPr>
        <w:t>℃</w:t>
      </w:r>
      <w:r>
        <w:rPr>
          <w:rFonts w:hint="eastAsia"/>
          <w:iCs/>
          <w:color w:val="000000" w:themeColor="text1"/>
          <w:szCs w:val="24"/>
        </w:rPr>
        <w:t xml:space="preserve"> for 60 min. Triple rinses were performed in ddH</w:t>
      </w:r>
      <w:r>
        <w:rPr>
          <w:rFonts w:hint="eastAsia"/>
          <w:iCs/>
          <w:color w:val="000000" w:themeColor="text1"/>
          <w:szCs w:val="24"/>
          <w:vertAlign w:val="subscript"/>
        </w:rPr>
        <w:t>2</w:t>
      </w:r>
      <w:r>
        <w:rPr>
          <w:rFonts w:hint="eastAsia"/>
          <w:iCs/>
          <w:color w:val="000000" w:themeColor="text1"/>
          <w:szCs w:val="24"/>
        </w:rPr>
        <w:t>O for 30 min between steps. After washing, the tissues were dehydrated through a graded ethanol series (30%,</w:t>
      </w:r>
      <w:r>
        <w:rPr>
          <w:iCs/>
          <w:color w:val="000000" w:themeColor="text1"/>
          <w:szCs w:val="24"/>
        </w:rPr>
        <w:t xml:space="preserve"> </w:t>
      </w:r>
      <w:r>
        <w:rPr>
          <w:rFonts w:hint="eastAsia"/>
          <w:iCs/>
          <w:color w:val="000000" w:themeColor="text1"/>
          <w:szCs w:val="24"/>
        </w:rPr>
        <w:t>50%,</w:t>
      </w:r>
      <w:r>
        <w:rPr>
          <w:iCs/>
          <w:color w:val="000000" w:themeColor="text1"/>
          <w:szCs w:val="24"/>
        </w:rPr>
        <w:t xml:space="preserve"> </w:t>
      </w:r>
      <w:r>
        <w:rPr>
          <w:rFonts w:hint="eastAsia"/>
          <w:iCs/>
          <w:color w:val="000000" w:themeColor="text1"/>
          <w:szCs w:val="24"/>
        </w:rPr>
        <w:t>70%,</w:t>
      </w:r>
      <w:r>
        <w:rPr>
          <w:iCs/>
          <w:color w:val="000000" w:themeColor="text1"/>
          <w:szCs w:val="24"/>
        </w:rPr>
        <w:t xml:space="preserve"> </w:t>
      </w:r>
      <w:r>
        <w:rPr>
          <w:rFonts w:hint="eastAsia"/>
          <w:iCs/>
          <w:color w:val="000000" w:themeColor="text1"/>
          <w:szCs w:val="24"/>
        </w:rPr>
        <w:t>80%,</w:t>
      </w:r>
      <w:r>
        <w:rPr>
          <w:iCs/>
          <w:color w:val="000000" w:themeColor="text1"/>
          <w:szCs w:val="24"/>
        </w:rPr>
        <w:t xml:space="preserve"> </w:t>
      </w:r>
      <w:r>
        <w:rPr>
          <w:rFonts w:hint="eastAsia"/>
          <w:iCs/>
          <w:color w:val="000000" w:themeColor="text1"/>
          <w:szCs w:val="24"/>
        </w:rPr>
        <w:t>90%,</w:t>
      </w:r>
      <w:r>
        <w:rPr>
          <w:iCs/>
          <w:color w:val="000000" w:themeColor="text1"/>
          <w:szCs w:val="24"/>
        </w:rPr>
        <w:t xml:space="preserve"> </w:t>
      </w:r>
      <w:r>
        <w:rPr>
          <w:rFonts w:hint="eastAsia"/>
          <w:iCs/>
          <w:color w:val="000000" w:themeColor="text1"/>
          <w:szCs w:val="24"/>
        </w:rPr>
        <w:t>100%</w:t>
      </w:r>
      <w:r>
        <w:rPr>
          <w:iCs/>
          <w:color w:val="000000" w:themeColor="text1"/>
          <w:szCs w:val="24"/>
        </w:rPr>
        <w:t xml:space="preserve">, </w:t>
      </w:r>
      <w:r>
        <w:rPr>
          <w:rFonts w:hint="eastAsia"/>
          <w:iCs/>
          <w:color w:val="000000" w:themeColor="text1"/>
          <w:szCs w:val="24"/>
        </w:rPr>
        <w:t>10 min each</w:t>
      </w:r>
      <w:r>
        <w:rPr>
          <w:iCs/>
          <w:color w:val="000000" w:themeColor="text1"/>
          <w:szCs w:val="24"/>
        </w:rPr>
        <w:t>)</w:t>
      </w:r>
      <w:r>
        <w:rPr>
          <w:rFonts w:hint="eastAsia"/>
          <w:iCs/>
          <w:color w:val="000000" w:themeColor="text1"/>
          <w:szCs w:val="24"/>
        </w:rPr>
        <w:t xml:space="preserve"> at 4</w:t>
      </w:r>
      <w:r>
        <w:rPr>
          <w:iCs/>
          <w:color w:val="000000" w:themeColor="text1"/>
          <w:szCs w:val="24"/>
        </w:rPr>
        <w:t>℃ three times</w:t>
      </w:r>
      <w:r>
        <w:rPr>
          <w:rFonts w:hint="eastAsia"/>
          <w:iCs/>
          <w:color w:val="000000" w:themeColor="text1"/>
          <w:szCs w:val="24"/>
        </w:rPr>
        <w:t>, followed by two exchange</w:t>
      </w:r>
      <w:r>
        <w:rPr>
          <w:iCs/>
          <w:color w:val="000000" w:themeColor="text1"/>
          <w:szCs w:val="24"/>
        </w:rPr>
        <w:t>s</w:t>
      </w:r>
      <w:r>
        <w:rPr>
          <w:rFonts w:hint="eastAsia"/>
          <w:iCs/>
          <w:color w:val="000000" w:themeColor="text1"/>
          <w:szCs w:val="24"/>
        </w:rPr>
        <w:t xml:space="preserve"> of 100% acetone</w:t>
      </w:r>
      <w:r>
        <w:rPr>
          <w:iCs/>
          <w:color w:val="000000" w:themeColor="text1"/>
          <w:szCs w:val="24"/>
        </w:rPr>
        <w:t>.</w:t>
      </w:r>
      <w:r>
        <w:rPr>
          <w:rFonts w:hint="eastAsia"/>
          <w:iCs/>
          <w:color w:val="000000" w:themeColor="text1"/>
          <w:szCs w:val="24"/>
        </w:rPr>
        <w:t xml:space="preserve"> Dehy</w:t>
      </w:r>
      <w:r>
        <w:rPr>
          <w:iCs/>
          <w:color w:val="000000" w:themeColor="text1"/>
          <w:szCs w:val="24"/>
        </w:rPr>
        <w:t>drated samples were infiltrated in graded mixtures (3:1, 1:1, and 1:3) of acetone with SPI-PON812 resin, then pure resin for 2 days with exchange every 12 h. Tissues were embedded in pure resin with 1.5% BDMA accelerator and aligned longitudinally with the wells of an embedding mold and polymerized in an oven at 45°C for 24 h and 60°C for 48 h</w:t>
      </w:r>
      <w:r>
        <w:rPr>
          <w:rFonts w:hint="eastAsia"/>
          <w:iCs/>
          <w:color w:val="000000" w:themeColor="text1"/>
          <w:szCs w:val="24"/>
          <w:lang w:eastAsia="zh-CN"/>
        </w:rPr>
        <w:t>.</w:t>
      </w:r>
    </w:p>
    <w:p w:rsidR="00D07979" w:rsidRDefault="00D07979" w:rsidP="00D07979">
      <w:pPr>
        <w:spacing w:line="360" w:lineRule="auto"/>
        <w:jc w:val="both"/>
        <w:outlineLvl w:val="0"/>
        <w:rPr>
          <w:rFonts w:hint="eastAsia"/>
          <w:iCs/>
          <w:color w:val="000000" w:themeColor="text1"/>
          <w:szCs w:val="24"/>
          <w:lang w:eastAsia="zh-CN"/>
        </w:rPr>
      </w:pPr>
    </w:p>
    <w:p w:rsidR="00C514E5" w:rsidRPr="00D07979" w:rsidRDefault="00000000" w:rsidP="00D07979">
      <w:pPr>
        <w:spacing w:before="240" w:line="360" w:lineRule="auto"/>
        <w:jc w:val="both"/>
        <w:outlineLvl w:val="0"/>
        <w:rPr>
          <w:b/>
          <w:bCs/>
          <w:iCs/>
          <w:color w:val="000000" w:themeColor="text1"/>
          <w:szCs w:val="24"/>
        </w:rPr>
      </w:pPr>
      <w:r w:rsidRPr="00D07979">
        <w:rPr>
          <w:b/>
          <w:bCs/>
          <w:iCs/>
          <w:color w:val="000000" w:themeColor="text1"/>
          <w:szCs w:val="24"/>
        </w:rPr>
        <w:lastRenderedPageBreak/>
        <w:t>Ultra-thin Sectioning</w:t>
      </w:r>
    </w:p>
    <w:p w:rsidR="00C514E5" w:rsidRDefault="00000000" w:rsidP="00D07979">
      <w:pPr>
        <w:spacing w:line="360" w:lineRule="auto"/>
        <w:ind w:firstLine="480"/>
        <w:jc w:val="both"/>
        <w:outlineLvl w:val="0"/>
        <w:rPr>
          <w:iCs/>
          <w:color w:val="000000" w:themeColor="text1"/>
          <w:szCs w:val="24"/>
        </w:rPr>
      </w:pPr>
      <w:r>
        <w:rPr>
          <w:iCs/>
          <w:color w:val="000000" w:themeColor="text1"/>
          <w:szCs w:val="24"/>
        </w:rPr>
        <w:t xml:space="preserve">Resin samples were cut into ultra-thin sections 70-nm-thick using a microtome (EM UC7; Leica) and collected with silicon substrates to enhance the </w:t>
      </w:r>
      <w:proofErr w:type="spellStart"/>
      <w:r>
        <w:rPr>
          <w:iCs/>
          <w:color w:val="000000" w:themeColor="text1"/>
          <w:szCs w:val="24"/>
        </w:rPr>
        <w:t>transductivity</w:t>
      </w:r>
      <w:proofErr w:type="spellEnd"/>
      <w:r>
        <w:rPr>
          <w:iCs/>
          <w:color w:val="000000" w:themeColor="text1"/>
          <w:szCs w:val="24"/>
        </w:rPr>
        <w:t xml:space="preserve"> during scanning electron microscopy.</w:t>
      </w:r>
    </w:p>
    <w:p w:rsidR="00C514E5" w:rsidRPr="00D07979" w:rsidRDefault="00000000" w:rsidP="00D07979">
      <w:pPr>
        <w:pStyle w:val="SMSubheading"/>
        <w:spacing w:before="240" w:line="360" w:lineRule="auto"/>
        <w:rPr>
          <w:b/>
          <w:bCs/>
          <w:u w:val="none"/>
        </w:rPr>
      </w:pPr>
      <w:r w:rsidRPr="00D07979">
        <w:rPr>
          <w:b/>
          <w:bCs/>
          <w:u w:val="none"/>
        </w:rPr>
        <w:t>Scanning Field Emission Electron Microscopy Data</w:t>
      </w:r>
    </w:p>
    <w:p w:rsidR="00C514E5" w:rsidRDefault="00000000" w:rsidP="00D07979">
      <w:pPr>
        <w:spacing w:line="360" w:lineRule="auto"/>
        <w:ind w:firstLine="480"/>
        <w:jc w:val="both"/>
        <w:outlineLvl w:val="0"/>
        <w:rPr>
          <w:iCs/>
          <w:color w:val="000000" w:themeColor="text1"/>
          <w:szCs w:val="24"/>
        </w:rPr>
      </w:pPr>
      <w:r>
        <w:rPr>
          <w:rFonts w:hint="eastAsia"/>
          <w:iCs/>
          <w:color w:val="000000" w:themeColor="text1"/>
          <w:szCs w:val="24"/>
        </w:rPr>
        <w:t>For large-scale tissue electron microcopy, tile sets covering one intact seminiferous tubule at 10-nm pixel resolution were acquired and stitched with Maps software using Helios 5 Hydra CX scanning microscopy (</w:t>
      </w:r>
      <w:proofErr w:type="spellStart"/>
      <w:r>
        <w:rPr>
          <w:rFonts w:hint="eastAsia"/>
          <w:iCs/>
          <w:color w:val="000000" w:themeColor="text1"/>
          <w:szCs w:val="24"/>
        </w:rPr>
        <w:t>Thermo</w:t>
      </w:r>
      <w:proofErr w:type="spellEnd"/>
      <w:r>
        <w:rPr>
          <w:rFonts w:hint="eastAsia"/>
          <w:iCs/>
          <w:color w:val="000000" w:themeColor="text1"/>
          <w:szCs w:val="24"/>
        </w:rPr>
        <w:t xml:space="preserve"> Fisher) with Circular Backscattered Detector under immersion high-magnification mode (4 mm working distance, 2 kV accelerating voltage, 40 </w:t>
      </w:r>
      <w:proofErr w:type="spellStart"/>
      <w:r>
        <w:rPr>
          <w:rFonts w:hint="eastAsia"/>
          <w:iCs/>
          <w:color w:val="000000" w:themeColor="text1"/>
          <w:szCs w:val="24"/>
        </w:rPr>
        <w:t>nA</w:t>
      </w:r>
      <w:proofErr w:type="spellEnd"/>
      <w:r>
        <w:rPr>
          <w:rFonts w:hint="eastAsia"/>
          <w:iCs/>
          <w:color w:val="000000" w:themeColor="text1"/>
          <w:szCs w:val="24"/>
        </w:rPr>
        <w:t xml:space="preserve"> beam current, 2 </w:t>
      </w:r>
      <w:proofErr w:type="spellStart"/>
      <w:r w:rsidRPr="002D5817">
        <w:rPr>
          <w:iCs/>
          <w:color w:val="000000" w:themeColor="text1"/>
          <w:szCs w:val="24"/>
        </w:rPr>
        <w:t>μ</w:t>
      </w:r>
      <w:r>
        <w:rPr>
          <w:rFonts w:hint="eastAsia"/>
          <w:iCs/>
          <w:color w:val="000000" w:themeColor="text1"/>
          <w:szCs w:val="24"/>
        </w:rPr>
        <w:t>s</w:t>
      </w:r>
      <w:proofErr w:type="spellEnd"/>
      <w:r>
        <w:rPr>
          <w:rFonts w:hint="eastAsia"/>
          <w:iCs/>
          <w:color w:val="000000" w:themeColor="text1"/>
          <w:szCs w:val="24"/>
        </w:rPr>
        <w:t xml:space="preserve"> dwell time).</w:t>
      </w:r>
    </w:p>
    <w:p w:rsidR="00C514E5" w:rsidRPr="00D07979" w:rsidRDefault="00000000" w:rsidP="00D07979">
      <w:pPr>
        <w:pStyle w:val="SMSubheading"/>
        <w:spacing w:before="240" w:line="360" w:lineRule="auto"/>
        <w:rPr>
          <w:b/>
          <w:bCs/>
          <w:u w:val="none"/>
        </w:rPr>
      </w:pPr>
      <w:r w:rsidRPr="00D07979">
        <w:rPr>
          <w:rFonts w:hint="eastAsia"/>
          <w:b/>
          <w:bCs/>
          <w:u w:val="none"/>
        </w:rPr>
        <w:t>FIB-SEM data collection</w:t>
      </w:r>
    </w:p>
    <w:p w:rsidR="002D5817" w:rsidRDefault="00000000" w:rsidP="00D07979">
      <w:pPr>
        <w:spacing w:line="360" w:lineRule="auto"/>
        <w:ind w:firstLine="480"/>
        <w:jc w:val="both"/>
        <w:outlineLvl w:val="0"/>
        <w:rPr>
          <w:rFonts w:hint="eastAsia"/>
          <w:iCs/>
          <w:color w:val="000000" w:themeColor="text1"/>
          <w:szCs w:val="24"/>
          <w:lang w:eastAsia="zh-CN"/>
        </w:rPr>
      </w:pPr>
      <w:r>
        <w:rPr>
          <w:rFonts w:hint="eastAsia"/>
          <w:iCs/>
          <w:color w:val="000000" w:themeColor="text1"/>
          <w:szCs w:val="24"/>
        </w:rPr>
        <w:t xml:space="preserve">3 </w:t>
      </w:r>
      <w:proofErr w:type="spellStart"/>
      <w:r>
        <w:rPr>
          <w:rFonts w:hint="eastAsia"/>
          <w:iCs/>
          <w:color w:val="000000" w:themeColor="text1"/>
          <w:szCs w:val="24"/>
        </w:rPr>
        <w:t>dimentional</w:t>
      </w:r>
      <w:proofErr w:type="spellEnd"/>
      <w:r>
        <w:rPr>
          <w:rFonts w:hint="eastAsia"/>
          <w:iCs/>
          <w:color w:val="000000" w:themeColor="text1"/>
          <w:szCs w:val="24"/>
        </w:rPr>
        <w:t xml:space="preserve"> Volume Electron Microscopic data were acquired on the Helios 5 Hydra CX system (</w:t>
      </w:r>
      <w:proofErr w:type="spellStart"/>
      <w:r>
        <w:rPr>
          <w:rFonts w:hint="eastAsia"/>
          <w:iCs/>
          <w:color w:val="000000" w:themeColor="text1"/>
          <w:szCs w:val="24"/>
        </w:rPr>
        <w:t>Thermo</w:t>
      </w:r>
      <w:proofErr w:type="spellEnd"/>
      <w:r>
        <w:rPr>
          <w:rFonts w:hint="eastAsia"/>
          <w:iCs/>
          <w:color w:val="000000" w:themeColor="text1"/>
          <w:szCs w:val="24"/>
        </w:rPr>
        <w:t xml:space="preserve"> Fisher) using Auto Slice and View acquisition software with O as plasma FIB ion source at 30kV, 5.6nA beam </w:t>
      </w:r>
      <w:proofErr w:type="spellStart"/>
      <w:r>
        <w:rPr>
          <w:rFonts w:hint="eastAsia"/>
          <w:iCs/>
          <w:color w:val="000000" w:themeColor="text1"/>
          <w:szCs w:val="24"/>
        </w:rPr>
        <w:t>currrent</w:t>
      </w:r>
      <w:proofErr w:type="spellEnd"/>
      <w:r>
        <w:rPr>
          <w:rFonts w:hint="eastAsia"/>
          <w:iCs/>
          <w:color w:val="000000" w:themeColor="text1"/>
          <w:szCs w:val="24"/>
        </w:rPr>
        <w:t xml:space="preserve">, and with TLD detector using back-scattered electron signal under immersion high-magnification mode (4 mm working distance, 10 nm pixel resolution, 2kV accelerating voltage, 0.8 </w:t>
      </w:r>
      <w:proofErr w:type="spellStart"/>
      <w:r>
        <w:rPr>
          <w:rFonts w:hint="eastAsia"/>
          <w:iCs/>
          <w:color w:val="000000" w:themeColor="text1"/>
          <w:szCs w:val="24"/>
        </w:rPr>
        <w:t>nA</w:t>
      </w:r>
      <w:proofErr w:type="spellEnd"/>
      <w:r>
        <w:rPr>
          <w:rFonts w:hint="eastAsia"/>
          <w:iCs/>
          <w:color w:val="000000" w:themeColor="text1"/>
          <w:szCs w:val="24"/>
        </w:rPr>
        <w:t xml:space="preserve"> beam current, 2 </w:t>
      </w:r>
      <w:proofErr w:type="spellStart"/>
      <w:r w:rsidRPr="002D5817">
        <w:rPr>
          <w:iCs/>
          <w:color w:val="000000" w:themeColor="text1"/>
          <w:szCs w:val="24"/>
        </w:rPr>
        <w:t>μ</w:t>
      </w:r>
      <w:r>
        <w:rPr>
          <w:rFonts w:hint="eastAsia"/>
          <w:iCs/>
          <w:color w:val="000000" w:themeColor="text1"/>
          <w:szCs w:val="24"/>
        </w:rPr>
        <w:t>s</w:t>
      </w:r>
      <w:proofErr w:type="spellEnd"/>
      <w:r>
        <w:rPr>
          <w:rFonts w:hint="eastAsia"/>
          <w:iCs/>
          <w:color w:val="000000" w:themeColor="text1"/>
          <w:szCs w:val="24"/>
        </w:rPr>
        <w:t xml:space="preserve"> dwell time).</w:t>
      </w:r>
    </w:p>
    <w:p w:rsidR="00C514E5" w:rsidRPr="00D07979" w:rsidRDefault="00000000" w:rsidP="00D07979">
      <w:pPr>
        <w:pStyle w:val="SMSubheading"/>
        <w:spacing w:before="240" w:line="360" w:lineRule="auto"/>
        <w:rPr>
          <w:rFonts w:hint="eastAsia"/>
          <w:b/>
          <w:bCs/>
          <w:u w:val="none"/>
          <w:lang w:eastAsia="zh-CN"/>
        </w:rPr>
      </w:pPr>
      <w:bookmarkStart w:id="3" w:name="Figures"/>
      <w:bookmarkEnd w:id="3"/>
      <w:r w:rsidRPr="00D07979">
        <w:rPr>
          <w:b/>
          <w:bCs/>
          <w:u w:val="none"/>
        </w:rPr>
        <w:t>Training Data</w:t>
      </w:r>
    </w:p>
    <w:p w:rsidR="00C514E5" w:rsidRDefault="00000000" w:rsidP="00D07979">
      <w:pPr>
        <w:spacing w:line="360" w:lineRule="auto"/>
        <w:ind w:firstLineChars="200" w:firstLine="480"/>
        <w:jc w:val="both"/>
        <w:outlineLvl w:val="0"/>
        <w:rPr>
          <w:iCs/>
          <w:color w:val="000000" w:themeColor="text1"/>
          <w:szCs w:val="24"/>
          <w:lang w:eastAsia="zh-CN"/>
        </w:rPr>
      </w:pPr>
      <w:r>
        <w:rPr>
          <w:iCs/>
          <w:color w:val="000000" w:themeColor="text1"/>
          <w:szCs w:val="24"/>
        </w:rPr>
        <w:t>The dataset used in this study (</w:t>
      </w:r>
      <w:r w:rsidR="0069613F">
        <w:rPr>
          <w:rFonts w:hint="eastAsia"/>
          <w:iCs/>
          <w:color w:val="000000" w:themeColor="text1"/>
          <w:szCs w:val="24"/>
          <w:lang w:eastAsia="zh-CN"/>
        </w:rPr>
        <w:t xml:space="preserve">Extended Data </w:t>
      </w:r>
      <w:r>
        <w:rPr>
          <w:iCs/>
          <w:color w:val="000000" w:themeColor="text1"/>
          <w:szCs w:val="24"/>
        </w:rPr>
        <w:t>Fig. 1</w:t>
      </w:r>
      <w:r w:rsidR="0069613F">
        <w:rPr>
          <w:rFonts w:hint="eastAsia"/>
          <w:iCs/>
          <w:color w:val="000000" w:themeColor="text1"/>
          <w:szCs w:val="24"/>
          <w:lang w:eastAsia="zh-CN"/>
        </w:rPr>
        <w:t>a</w:t>
      </w:r>
      <w:r>
        <w:rPr>
          <w:iCs/>
          <w:color w:val="000000" w:themeColor="text1"/>
          <w:szCs w:val="24"/>
        </w:rPr>
        <w:t>) comprised histological annotations of murine seminiferous tubules covering the full spermatogenic lineage and supporting somatic structures. A total of 23 cellular and tissue categories were annotated, including germ cells at multiple differentiation stages, as well as Sertoli cells and other structural components.</w:t>
      </w:r>
      <w:r>
        <w:rPr>
          <w:rFonts w:hint="eastAsia"/>
          <w:iCs/>
          <w:color w:val="000000" w:themeColor="text1"/>
          <w:szCs w:val="24"/>
          <w:lang w:eastAsia="zh-CN"/>
        </w:rPr>
        <w:t xml:space="preserve"> During training, we incorporate</w:t>
      </w:r>
      <w:r>
        <w:rPr>
          <w:iCs/>
          <w:color w:val="000000" w:themeColor="text1"/>
          <w:szCs w:val="24"/>
          <w:lang w:eastAsia="zh-CN"/>
        </w:rPr>
        <w:t>d</w:t>
      </w:r>
      <w:r>
        <w:rPr>
          <w:rFonts w:hint="eastAsia"/>
          <w:iCs/>
          <w:color w:val="000000" w:themeColor="text1"/>
          <w:szCs w:val="24"/>
          <w:lang w:eastAsia="zh-CN"/>
        </w:rPr>
        <w:t xml:space="preserve"> an </w:t>
      </w:r>
      <w:r>
        <w:rPr>
          <w:iCs/>
          <w:color w:val="000000" w:themeColor="text1"/>
          <w:szCs w:val="24"/>
          <w:lang w:eastAsia="zh-CN"/>
        </w:rPr>
        <w:t>active learning framework to reduce the annotation effort</w:t>
      </w:r>
      <w:r>
        <w:rPr>
          <w:rFonts w:hint="eastAsia"/>
          <w:iCs/>
          <w:color w:val="000000" w:themeColor="text1"/>
          <w:szCs w:val="24"/>
          <w:lang w:eastAsia="zh-CN"/>
        </w:rPr>
        <w:t xml:space="preserve"> </w:t>
      </w:r>
      <w:r>
        <w:rPr>
          <w:rFonts w:hint="eastAsia"/>
          <w:iCs/>
          <w:color w:val="000000" w:themeColor="text1"/>
          <w:szCs w:val="24"/>
          <w:vertAlign w:val="superscript"/>
          <w:lang w:eastAsia="zh-CN"/>
        </w:rPr>
        <w:t>25</w:t>
      </w:r>
      <w:r>
        <w:rPr>
          <w:iCs/>
          <w:color w:val="000000" w:themeColor="text1"/>
          <w:szCs w:val="24"/>
          <w:lang w:eastAsia="zh-CN"/>
        </w:rPr>
        <w:t>.</w:t>
      </w:r>
      <w:r>
        <w:rPr>
          <w:rFonts w:hint="eastAsia"/>
          <w:iCs/>
          <w:color w:val="000000" w:themeColor="text1"/>
          <w:szCs w:val="24"/>
          <w:lang w:eastAsia="zh-CN"/>
        </w:rPr>
        <w:t xml:space="preserve"> </w:t>
      </w:r>
      <w:r>
        <w:rPr>
          <w:iCs/>
          <w:color w:val="000000" w:themeColor="text1"/>
          <w:szCs w:val="24"/>
          <w:lang w:eastAsia="zh-CN"/>
        </w:rPr>
        <w:t>B</w:t>
      </w:r>
      <w:r>
        <w:rPr>
          <w:iCs/>
          <w:color w:val="000000" w:themeColor="text1"/>
          <w:szCs w:val="24"/>
        </w:rPr>
        <w:t xml:space="preserve">oth the number of annotated images and the total annotated area were </w:t>
      </w:r>
      <w:r>
        <w:rPr>
          <w:rFonts w:hint="eastAsia"/>
          <w:iCs/>
          <w:color w:val="000000" w:themeColor="text1"/>
          <w:szCs w:val="24"/>
          <w:lang w:eastAsia="zh-CN"/>
        </w:rPr>
        <w:t>summarized</w:t>
      </w:r>
      <w:r>
        <w:rPr>
          <w:iCs/>
          <w:color w:val="000000" w:themeColor="text1"/>
          <w:szCs w:val="24"/>
          <w:lang w:eastAsia="zh-CN"/>
        </w:rPr>
        <w:t xml:space="preserve"> for each category</w:t>
      </w:r>
      <w:r>
        <w:rPr>
          <w:iCs/>
          <w:color w:val="000000" w:themeColor="text1"/>
          <w:szCs w:val="24"/>
        </w:rPr>
        <w:t>.</w:t>
      </w:r>
    </w:p>
    <w:p w:rsidR="00C514E5" w:rsidRDefault="00000000" w:rsidP="00D07979">
      <w:pPr>
        <w:spacing w:line="360" w:lineRule="auto"/>
        <w:ind w:firstLineChars="200" w:firstLine="480"/>
        <w:jc w:val="both"/>
        <w:outlineLvl w:val="0"/>
        <w:rPr>
          <w:iCs/>
          <w:color w:val="000000" w:themeColor="text1"/>
          <w:szCs w:val="24"/>
          <w:lang w:eastAsia="zh-CN"/>
        </w:rPr>
      </w:pPr>
      <w:r>
        <w:rPr>
          <w:iCs/>
          <w:color w:val="000000" w:themeColor="text1"/>
          <w:szCs w:val="24"/>
        </w:rPr>
        <w:t xml:space="preserve">Among germ cells, </w:t>
      </w:r>
      <w:proofErr w:type="spellStart"/>
      <w:r>
        <w:rPr>
          <w:iCs/>
          <w:color w:val="000000" w:themeColor="text1"/>
          <w:szCs w:val="24"/>
        </w:rPr>
        <w:t>spermatogonial</w:t>
      </w:r>
      <w:proofErr w:type="spellEnd"/>
      <w:r>
        <w:rPr>
          <w:iCs/>
          <w:color w:val="000000" w:themeColor="text1"/>
          <w:szCs w:val="24"/>
        </w:rPr>
        <w:t xml:space="preserve"> populations (SC/SPG), meiotic spermatocytes (preleptotene, leptotene, zygotene, pachytene, and diplotene), and post-meiotic spermatids (steps 1–16) were comprehensively represented (</w:t>
      </w:r>
      <w:r w:rsidR="0069613F">
        <w:rPr>
          <w:rFonts w:hint="eastAsia"/>
          <w:iCs/>
          <w:color w:val="000000" w:themeColor="text1"/>
          <w:szCs w:val="24"/>
          <w:lang w:eastAsia="zh-CN"/>
        </w:rPr>
        <w:t xml:space="preserve">Extended Data </w:t>
      </w:r>
      <w:r>
        <w:rPr>
          <w:iCs/>
          <w:color w:val="000000" w:themeColor="text1"/>
          <w:szCs w:val="24"/>
        </w:rPr>
        <w:t>Fig. 1</w:t>
      </w:r>
      <w:r w:rsidR="0069613F">
        <w:rPr>
          <w:rFonts w:hint="eastAsia"/>
          <w:iCs/>
          <w:color w:val="000000" w:themeColor="text1"/>
          <w:szCs w:val="24"/>
          <w:lang w:eastAsia="zh-CN"/>
        </w:rPr>
        <w:t>a</w:t>
      </w:r>
      <w:r>
        <w:rPr>
          <w:iCs/>
          <w:color w:val="000000" w:themeColor="text1"/>
          <w:szCs w:val="24"/>
        </w:rPr>
        <w:t xml:space="preserve">). Post-meiotic spermatids constituted a major fraction of the annotations, with individual steps typically represented by 8–25 annotated images and annotated areas ranging from approximately 9.9 × 10³ to 3.2 × 10⁴ µm². Sertoli cells formed the largest continuous tissue component, with 120 annotated images and a </w:t>
      </w:r>
      <w:r>
        <w:rPr>
          <w:iCs/>
          <w:color w:val="000000" w:themeColor="text1"/>
          <w:szCs w:val="24"/>
        </w:rPr>
        <w:lastRenderedPageBreak/>
        <w:t>total annotated area of approximately 9.5 × 10⁴ µm², reflecting their extensive, non-discrete morphology. Due to this structural continuity, Sertoli cells were annotated using non-instance-based “stuff” labels.</w:t>
      </w:r>
    </w:p>
    <w:p w:rsidR="00C514E5" w:rsidRDefault="00622D55" w:rsidP="00D07979">
      <w:pPr>
        <w:spacing w:line="360" w:lineRule="auto"/>
        <w:ind w:firstLineChars="200" w:firstLine="480"/>
        <w:jc w:val="both"/>
        <w:outlineLvl w:val="0"/>
        <w:rPr>
          <w:iCs/>
          <w:color w:val="000000" w:themeColor="text1"/>
          <w:szCs w:val="24"/>
          <w:lang w:eastAsia="zh-CN"/>
        </w:rPr>
      </w:pPr>
      <w:r>
        <w:rPr>
          <w:rFonts w:hint="eastAsia"/>
          <w:iCs/>
          <w:color w:val="000000" w:themeColor="text1"/>
          <w:szCs w:val="24"/>
          <w:lang w:eastAsia="zh-CN"/>
        </w:rPr>
        <w:t xml:space="preserve">Extended Data </w:t>
      </w:r>
      <w:r>
        <w:rPr>
          <w:iCs/>
          <w:color w:val="000000" w:themeColor="text1"/>
          <w:szCs w:val="24"/>
        </w:rPr>
        <w:t>Fig. 1</w:t>
      </w:r>
      <w:r>
        <w:rPr>
          <w:rFonts w:hint="eastAsia"/>
          <w:iCs/>
          <w:color w:val="000000" w:themeColor="text1"/>
          <w:szCs w:val="24"/>
          <w:lang w:eastAsia="zh-CN"/>
        </w:rPr>
        <w:t>b</w:t>
      </w:r>
      <w:r>
        <w:rPr>
          <w:iCs/>
          <w:color w:val="000000" w:themeColor="text1"/>
          <w:szCs w:val="24"/>
        </w:rPr>
        <w:t xml:space="preserve"> summarizes the distribution of annotations across 1</w:t>
      </w:r>
      <w:r>
        <w:rPr>
          <w:rFonts w:hint="eastAsia"/>
          <w:iCs/>
          <w:color w:val="000000" w:themeColor="text1"/>
          <w:szCs w:val="24"/>
          <w:lang w:eastAsia="zh-CN"/>
        </w:rPr>
        <w:t>2</w:t>
      </w:r>
      <w:r>
        <w:rPr>
          <w:iCs/>
          <w:color w:val="000000" w:themeColor="text1"/>
          <w:szCs w:val="24"/>
        </w:rPr>
        <w:t xml:space="preserve"> developmental stages (stage I to stage XII). Each stage was supported by 9–17 tissue samples, with the total annotated area ranging from 0.15 to 7.2 mm². The relative annotation ratios indicated that later and mid-cycle stages (e.g., stages V, VI, X, and XII) contributed a larger proportion of annotated area, highlighting stage-dependent differences in tissue representation.</w:t>
      </w:r>
    </w:p>
    <w:p w:rsidR="00C514E5" w:rsidRDefault="00000000" w:rsidP="00D07979">
      <w:pPr>
        <w:spacing w:line="360" w:lineRule="auto"/>
        <w:ind w:firstLineChars="200" w:firstLine="480"/>
        <w:jc w:val="both"/>
        <w:outlineLvl w:val="0"/>
        <w:rPr>
          <w:iCs/>
          <w:color w:val="000000" w:themeColor="text1"/>
          <w:szCs w:val="24"/>
          <w:lang w:eastAsia="zh-CN"/>
        </w:rPr>
      </w:pPr>
      <w:r>
        <w:rPr>
          <w:iCs/>
          <w:color w:val="000000" w:themeColor="text1"/>
          <w:szCs w:val="24"/>
        </w:rPr>
        <w:t>In addition to cell-level annotations, the dataset included extensive subcellular and structural annotations (</w:t>
      </w:r>
      <w:r w:rsidR="00622D55">
        <w:rPr>
          <w:rFonts w:hint="eastAsia"/>
          <w:iCs/>
          <w:color w:val="000000" w:themeColor="text1"/>
          <w:szCs w:val="24"/>
          <w:lang w:eastAsia="zh-CN"/>
        </w:rPr>
        <w:t xml:space="preserve">Extended Data </w:t>
      </w:r>
      <w:r>
        <w:rPr>
          <w:iCs/>
          <w:color w:val="000000" w:themeColor="text1"/>
          <w:szCs w:val="24"/>
        </w:rPr>
        <w:t>Fig. 1</w:t>
      </w:r>
      <w:r w:rsidR="00622D55">
        <w:rPr>
          <w:rFonts w:hint="eastAsia"/>
          <w:iCs/>
          <w:color w:val="000000" w:themeColor="text1"/>
          <w:szCs w:val="24"/>
          <w:lang w:eastAsia="zh-CN"/>
        </w:rPr>
        <w:t>c</w:t>
      </w:r>
      <w:r>
        <w:rPr>
          <w:iCs/>
          <w:color w:val="000000" w:themeColor="text1"/>
          <w:szCs w:val="24"/>
        </w:rPr>
        <w:t>). Major organelles, such as mitochondria (228 images</w:t>
      </w:r>
      <w:r>
        <w:rPr>
          <w:rFonts w:hint="eastAsia"/>
          <w:iCs/>
          <w:color w:val="000000" w:themeColor="text1"/>
          <w:szCs w:val="24"/>
          <w:lang w:eastAsia="zh-CN"/>
        </w:rPr>
        <w:t>; ~3</w:t>
      </w:r>
      <w:r>
        <w:rPr>
          <w:iCs/>
          <w:color w:val="000000" w:themeColor="text1"/>
          <w:szCs w:val="24"/>
        </w:rPr>
        <w:t>.</w:t>
      </w:r>
      <w:r>
        <w:rPr>
          <w:rFonts w:hint="eastAsia"/>
          <w:iCs/>
          <w:color w:val="000000" w:themeColor="text1"/>
          <w:szCs w:val="24"/>
          <w:lang w:eastAsia="zh-CN"/>
        </w:rPr>
        <w:t>9</w:t>
      </w:r>
      <w:r>
        <w:rPr>
          <w:iCs/>
          <w:color w:val="000000" w:themeColor="text1"/>
          <w:szCs w:val="24"/>
        </w:rPr>
        <w:t xml:space="preserve"> × 10³ µm²), endoplasmic reticulum (235 images; ~6.0 × 10³ µm²), nucleus (182 images; ~1.2 × 10⁴ µm²), Golgi apparatus (153 images</w:t>
      </w:r>
      <w:r>
        <w:rPr>
          <w:rFonts w:hint="eastAsia"/>
          <w:iCs/>
          <w:color w:val="000000" w:themeColor="text1"/>
          <w:szCs w:val="24"/>
          <w:lang w:eastAsia="zh-CN"/>
        </w:rPr>
        <w:t>; 9</w:t>
      </w:r>
      <w:r>
        <w:rPr>
          <w:iCs/>
          <w:color w:val="000000" w:themeColor="text1"/>
          <w:szCs w:val="24"/>
        </w:rPr>
        <w:t>.</w:t>
      </w:r>
      <w:r>
        <w:rPr>
          <w:rFonts w:hint="eastAsia"/>
          <w:iCs/>
          <w:color w:val="000000" w:themeColor="text1"/>
          <w:szCs w:val="24"/>
          <w:lang w:eastAsia="zh-CN"/>
        </w:rPr>
        <w:t>4</w:t>
      </w:r>
      <w:r>
        <w:rPr>
          <w:iCs/>
          <w:color w:val="000000" w:themeColor="text1"/>
          <w:szCs w:val="24"/>
        </w:rPr>
        <w:t xml:space="preserve"> × 10² µm²), lipid droplets (111 images</w:t>
      </w:r>
      <w:r>
        <w:rPr>
          <w:rFonts w:hint="eastAsia"/>
          <w:iCs/>
          <w:color w:val="000000" w:themeColor="text1"/>
          <w:szCs w:val="24"/>
          <w:lang w:eastAsia="zh-CN"/>
        </w:rPr>
        <w:t>; ~5</w:t>
      </w:r>
      <w:r>
        <w:rPr>
          <w:iCs/>
          <w:color w:val="000000" w:themeColor="text1"/>
          <w:szCs w:val="24"/>
        </w:rPr>
        <w:t>.</w:t>
      </w:r>
      <w:r>
        <w:rPr>
          <w:rFonts w:hint="eastAsia"/>
          <w:iCs/>
          <w:color w:val="000000" w:themeColor="text1"/>
          <w:szCs w:val="24"/>
          <w:lang w:eastAsia="zh-CN"/>
        </w:rPr>
        <w:t>2</w:t>
      </w:r>
      <w:r>
        <w:rPr>
          <w:iCs/>
          <w:color w:val="000000" w:themeColor="text1"/>
          <w:szCs w:val="24"/>
        </w:rPr>
        <w:t xml:space="preserve"> × 10² µm²),</w:t>
      </w:r>
      <w:r>
        <w:rPr>
          <w:rFonts w:hint="eastAsia"/>
          <w:iCs/>
          <w:color w:val="000000" w:themeColor="text1"/>
          <w:szCs w:val="24"/>
          <w:lang w:eastAsia="zh-CN"/>
        </w:rPr>
        <w:t xml:space="preserve"> primary lysosome (224 images; ~3</w:t>
      </w:r>
      <w:r>
        <w:rPr>
          <w:iCs/>
          <w:color w:val="000000" w:themeColor="text1"/>
          <w:szCs w:val="24"/>
        </w:rPr>
        <w:t>.</w:t>
      </w:r>
      <w:r>
        <w:rPr>
          <w:rFonts w:hint="eastAsia"/>
          <w:iCs/>
          <w:color w:val="000000" w:themeColor="text1"/>
          <w:szCs w:val="24"/>
          <w:lang w:eastAsia="zh-CN"/>
        </w:rPr>
        <w:t>9</w:t>
      </w:r>
      <w:r>
        <w:rPr>
          <w:iCs/>
          <w:color w:val="000000" w:themeColor="text1"/>
          <w:szCs w:val="24"/>
        </w:rPr>
        <w:t xml:space="preserve"> × 10² µm²</w:t>
      </w:r>
      <w:r>
        <w:rPr>
          <w:rFonts w:hint="eastAsia"/>
          <w:iCs/>
          <w:color w:val="000000" w:themeColor="text1"/>
          <w:szCs w:val="24"/>
          <w:lang w:eastAsia="zh-CN"/>
        </w:rPr>
        <w:t>), secondary lysosome (157 images, ;</w:t>
      </w:r>
      <w:bookmarkStart w:id="4" w:name="OLE_LINK11"/>
      <w:r>
        <w:rPr>
          <w:rFonts w:hint="eastAsia"/>
          <w:iCs/>
          <w:color w:val="000000" w:themeColor="text1"/>
          <w:szCs w:val="24"/>
          <w:lang w:eastAsia="zh-CN"/>
        </w:rPr>
        <w:t xml:space="preserve"> ~7</w:t>
      </w:r>
      <w:r>
        <w:rPr>
          <w:iCs/>
          <w:color w:val="000000" w:themeColor="text1"/>
          <w:szCs w:val="24"/>
        </w:rPr>
        <w:t>.</w:t>
      </w:r>
      <w:r>
        <w:rPr>
          <w:rFonts w:hint="eastAsia"/>
          <w:iCs/>
          <w:color w:val="000000" w:themeColor="text1"/>
          <w:szCs w:val="24"/>
          <w:lang w:eastAsia="zh-CN"/>
        </w:rPr>
        <w:t>7</w:t>
      </w:r>
      <w:r>
        <w:rPr>
          <w:iCs/>
          <w:color w:val="000000" w:themeColor="text1"/>
          <w:szCs w:val="24"/>
        </w:rPr>
        <w:t xml:space="preserve"> × 10² µm²</w:t>
      </w:r>
      <w:bookmarkEnd w:id="4"/>
      <w:r>
        <w:rPr>
          <w:rFonts w:hint="eastAsia"/>
          <w:iCs/>
          <w:color w:val="000000" w:themeColor="text1"/>
          <w:szCs w:val="24"/>
          <w:lang w:eastAsia="zh-CN"/>
        </w:rPr>
        <w:t>)</w:t>
      </w:r>
      <w:r>
        <w:rPr>
          <w:iCs/>
          <w:color w:val="000000" w:themeColor="text1"/>
          <w:szCs w:val="24"/>
        </w:rPr>
        <w:t xml:space="preserve"> and residual bodies (19 images</w:t>
      </w:r>
      <w:r>
        <w:rPr>
          <w:rFonts w:hint="eastAsia"/>
          <w:iCs/>
          <w:color w:val="000000" w:themeColor="text1"/>
          <w:szCs w:val="24"/>
          <w:lang w:eastAsia="zh-CN"/>
        </w:rPr>
        <w:t>; ~1</w:t>
      </w:r>
      <w:r>
        <w:rPr>
          <w:iCs/>
          <w:color w:val="000000" w:themeColor="text1"/>
          <w:szCs w:val="24"/>
        </w:rPr>
        <w:t>.</w:t>
      </w:r>
      <w:r>
        <w:rPr>
          <w:rFonts w:hint="eastAsia"/>
          <w:iCs/>
          <w:color w:val="000000" w:themeColor="text1"/>
          <w:szCs w:val="24"/>
          <w:lang w:eastAsia="zh-CN"/>
        </w:rPr>
        <w:t>8</w:t>
      </w:r>
      <w:r>
        <w:rPr>
          <w:iCs/>
          <w:color w:val="000000" w:themeColor="text1"/>
          <w:szCs w:val="24"/>
        </w:rPr>
        <w:t xml:space="preserve"> × 10³ µm²), were systematically labeled. Furthermore, specialized tissue structures, including the blood–testis barrier (BTB; 57 images</w:t>
      </w:r>
      <w:r>
        <w:rPr>
          <w:rFonts w:hint="eastAsia"/>
          <w:iCs/>
          <w:color w:val="000000" w:themeColor="text1"/>
          <w:szCs w:val="24"/>
          <w:lang w:eastAsia="zh-CN"/>
        </w:rPr>
        <w:t>; ~3</w:t>
      </w:r>
      <w:r>
        <w:rPr>
          <w:iCs/>
          <w:color w:val="000000" w:themeColor="text1"/>
          <w:szCs w:val="24"/>
        </w:rPr>
        <w:t>.</w:t>
      </w:r>
      <w:r>
        <w:rPr>
          <w:rFonts w:hint="eastAsia"/>
          <w:iCs/>
          <w:color w:val="000000" w:themeColor="text1"/>
          <w:szCs w:val="24"/>
          <w:lang w:eastAsia="zh-CN"/>
        </w:rPr>
        <w:t>1</w:t>
      </w:r>
      <w:r>
        <w:rPr>
          <w:iCs/>
          <w:color w:val="000000" w:themeColor="text1"/>
          <w:szCs w:val="24"/>
        </w:rPr>
        <w:t xml:space="preserve"> × 10² µm²), were explicitly annotated. These organelle- and structure-level labels substantially extended the dataset beyond cell identification, enabling quantitative analysis of the subcellular organization and tissue architecture during spermatogenesis.</w:t>
      </w:r>
    </w:p>
    <w:p w:rsidR="00C514E5" w:rsidRPr="00D07979" w:rsidRDefault="00000000" w:rsidP="00D07979">
      <w:pPr>
        <w:pStyle w:val="SMSubheading"/>
        <w:spacing w:before="240" w:line="360" w:lineRule="auto"/>
        <w:rPr>
          <w:b/>
          <w:bCs/>
          <w:u w:val="none"/>
        </w:rPr>
      </w:pPr>
      <w:r w:rsidRPr="00D07979">
        <w:rPr>
          <w:b/>
          <w:bCs/>
          <w:u w:val="none"/>
        </w:rPr>
        <w:t xml:space="preserve">Panoptic </w:t>
      </w:r>
      <w:proofErr w:type="spellStart"/>
      <w:r w:rsidRPr="00D07979">
        <w:rPr>
          <w:b/>
          <w:bCs/>
          <w:u w:val="none"/>
        </w:rPr>
        <w:t>Segmentor</w:t>
      </w:r>
      <w:proofErr w:type="spellEnd"/>
    </w:p>
    <w:p w:rsidR="00C514E5" w:rsidRDefault="00000000" w:rsidP="00D07979">
      <w:pPr>
        <w:spacing w:line="360" w:lineRule="auto"/>
        <w:ind w:firstLineChars="200" w:firstLine="480"/>
        <w:jc w:val="both"/>
        <w:outlineLvl w:val="0"/>
        <w:rPr>
          <w:iCs/>
          <w:color w:val="000000" w:themeColor="text1"/>
          <w:szCs w:val="24"/>
          <w:lang w:eastAsia="zh-CN"/>
        </w:rPr>
      </w:pPr>
      <w:proofErr w:type="spellStart"/>
      <w:r>
        <w:t>DeepOrganelle</w:t>
      </w:r>
      <w:proofErr w:type="spellEnd"/>
      <w:r>
        <w:t xml:space="preserve"> was engineered to resolve a fundamental conflict between dense subcellular packing and boundary-accurate contact quantification in ultrastructural images. Given that membrane contact sites (MCSs) typically occur within a narrow spatial range (2–3 pixels), such overlaps introduce substantial bias during quantification. To resolve this, </w:t>
      </w:r>
      <w:proofErr w:type="spellStart"/>
      <w:r>
        <w:t>DeepOrganelle</w:t>
      </w:r>
      <w:proofErr w:type="spellEnd"/>
      <w:r>
        <w:t xml:space="preserve"> adopts a panoptic segmentation framework that integrates semantic and instance segmentation, thereby preserving structural boundaries while avoiding ambiguity.</w:t>
      </w:r>
    </w:p>
    <w:p w:rsidR="00C514E5" w:rsidRDefault="00000000" w:rsidP="00D07979">
      <w:pPr>
        <w:spacing w:line="360" w:lineRule="auto"/>
        <w:ind w:firstLineChars="200" w:firstLine="480"/>
        <w:jc w:val="both"/>
        <w:outlineLvl w:val="0"/>
        <w:rPr>
          <w:iCs/>
          <w:color w:val="000000" w:themeColor="text1"/>
          <w:szCs w:val="24"/>
          <w:lang w:eastAsia="zh-CN"/>
        </w:rPr>
      </w:pPr>
      <w:r>
        <w:rPr>
          <w:iCs/>
          <w:color w:val="000000" w:themeColor="text1"/>
          <w:szCs w:val="24"/>
        </w:rPr>
        <w:t>To enable comprehensive panoptic segmentation of both cells and organelles within this dataset, a Mask2Former</w:t>
      </w:r>
      <w:r>
        <w:rPr>
          <w:rFonts w:hint="eastAsia"/>
          <w:iCs/>
          <w:color w:val="000000" w:themeColor="text1"/>
          <w:szCs w:val="24"/>
          <w:lang w:eastAsia="zh-CN"/>
        </w:rPr>
        <w:t xml:space="preserve"> </w:t>
      </w:r>
      <w:r>
        <w:rPr>
          <w:rFonts w:hint="eastAsia"/>
          <w:iCs/>
          <w:color w:val="000000" w:themeColor="text1"/>
          <w:szCs w:val="24"/>
          <w:vertAlign w:val="superscript"/>
          <w:lang w:eastAsia="zh-CN"/>
        </w:rPr>
        <w:t>38</w:t>
      </w:r>
      <w:r>
        <w:rPr>
          <w:rFonts w:hint="eastAsia"/>
          <w:iCs/>
          <w:color w:val="000000" w:themeColor="text1"/>
          <w:szCs w:val="24"/>
          <w:lang w:eastAsia="zh-CN"/>
        </w:rPr>
        <w:t xml:space="preserve"> </w:t>
      </w:r>
      <w:r>
        <w:rPr>
          <w:iCs/>
          <w:color w:val="000000" w:themeColor="text1"/>
          <w:szCs w:val="24"/>
        </w:rPr>
        <w:t xml:space="preserve">neural network with multi-scale deformable attention was trained and applied. Considering the distinct scale differences between cells and organelles, two separate models were utilized: one trained on 10-nm-resolution images for organelle segmentation and another on 40-nm-resolution images for cell segmentation. Both models adopted a panoptic segmentation framework, jointly predicting instance-level (things) and region-level (stuff) </w:t>
      </w:r>
      <w:r>
        <w:rPr>
          <w:iCs/>
          <w:color w:val="000000" w:themeColor="text1"/>
          <w:szCs w:val="24"/>
        </w:rPr>
        <w:lastRenderedPageBreak/>
        <w:t>categories. All annotated cell types and organelles were integrated into a unified training process to facilitate consistent segmentation across biological scales.</w:t>
      </w:r>
    </w:p>
    <w:p w:rsidR="00C514E5" w:rsidRDefault="00000000" w:rsidP="00D07979">
      <w:pPr>
        <w:tabs>
          <w:tab w:val="left" w:pos="3360"/>
          <w:tab w:val="left" w:pos="8400"/>
        </w:tabs>
        <w:spacing w:after="100" w:afterAutospacing="1" w:line="360" w:lineRule="auto"/>
        <w:ind w:firstLineChars="200" w:firstLine="480"/>
        <w:jc w:val="both"/>
        <w:rPr>
          <w:iCs/>
          <w:color w:val="000000" w:themeColor="text1"/>
          <w:szCs w:val="24"/>
          <w:lang w:eastAsia="zh-CN"/>
        </w:rPr>
      </w:pPr>
      <w:r>
        <w:rPr>
          <w:iCs/>
          <w:color w:val="000000" w:themeColor="text1"/>
          <w:szCs w:val="24"/>
        </w:rPr>
        <w:t>The performance of the trained models was systematically evaluated against several existing segmentation methods, including</w:t>
      </w:r>
      <w:r>
        <w:rPr>
          <w:rFonts w:hint="eastAsia"/>
          <w:iCs/>
          <w:color w:val="000000" w:themeColor="text1"/>
          <w:szCs w:val="24"/>
          <w:lang w:eastAsia="zh-CN"/>
        </w:rPr>
        <w:t xml:space="preserve"> the c</w:t>
      </w:r>
      <w:r>
        <w:rPr>
          <w:iCs/>
          <w:color w:val="000000" w:themeColor="text1"/>
          <w:szCs w:val="24"/>
          <w:lang w:eastAsia="zh-CN"/>
        </w:rPr>
        <w:t>ommon</w:t>
      </w:r>
      <w:r>
        <w:rPr>
          <w:rFonts w:hint="eastAsia"/>
          <w:iCs/>
          <w:color w:val="000000" w:themeColor="text1"/>
          <w:szCs w:val="24"/>
          <w:lang w:eastAsia="zh-CN"/>
        </w:rPr>
        <w:t xml:space="preserve"> </w:t>
      </w:r>
      <w:proofErr w:type="spellStart"/>
      <w:r>
        <w:rPr>
          <w:rFonts w:hint="eastAsia"/>
          <w:iCs/>
          <w:color w:val="000000" w:themeColor="text1"/>
          <w:szCs w:val="24"/>
          <w:lang w:eastAsia="zh-CN"/>
        </w:rPr>
        <w:t>segmentor</w:t>
      </w:r>
      <w:proofErr w:type="spellEnd"/>
      <w:r>
        <w:rPr>
          <w:iCs/>
          <w:color w:val="000000" w:themeColor="text1"/>
          <w:szCs w:val="24"/>
          <w:lang w:eastAsia="zh-CN"/>
        </w:rPr>
        <w:t xml:space="preserve"> (</w:t>
      </w:r>
      <w:proofErr w:type="spellStart"/>
      <w:r>
        <w:rPr>
          <w:rFonts w:hint="eastAsia"/>
          <w:iCs/>
          <w:color w:val="000000" w:themeColor="text1"/>
          <w:szCs w:val="24"/>
          <w:lang w:eastAsia="zh-CN"/>
        </w:rPr>
        <w:t>nnU</w:t>
      </w:r>
      <w:proofErr w:type="spellEnd"/>
      <w:r>
        <w:rPr>
          <w:rFonts w:hint="eastAsia"/>
          <w:iCs/>
          <w:color w:val="000000" w:themeColor="text1"/>
          <w:szCs w:val="24"/>
          <w:lang w:eastAsia="zh-CN"/>
        </w:rPr>
        <w:t xml:space="preserve">-Net </w:t>
      </w:r>
      <w:r>
        <w:rPr>
          <w:rFonts w:hint="eastAsia"/>
          <w:iCs/>
          <w:color w:val="000000" w:themeColor="text1"/>
          <w:szCs w:val="24"/>
          <w:vertAlign w:val="superscript"/>
          <w:lang w:eastAsia="zh-CN"/>
        </w:rPr>
        <w:t>54</w:t>
      </w:r>
      <w:r>
        <w:rPr>
          <w:rFonts w:hint="eastAsia"/>
          <w:iCs/>
          <w:color w:val="000000" w:themeColor="text1"/>
          <w:szCs w:val="24"/>
          <w:lang w:eastAsia="zh-CN"/>
        </w:rPr>
        <w:t xml:space="preserve"> and Mask R-CNN </w:t>
      </w:r>
      <w:r>
        <w:rPr>
          <w:rFonts w:hint="eastAsia"/>
          <w:iCs/>
          <w:color w:val="000000" w:themeColor="text1"/>
          <w:szCs w:val="24"/>
          <w:vertAlign w:val="superscript"/>
          <w:lang w:eastAsia="zh-CN"/>
        </w:rPr>
        <w:t>55</w:t>
      </w:r>
      <w:r>
        <w:rPr>
          <w:iCs/>
          <w:color w:val="000000" w:themeColor="text1"/>
          <w:szCs w:val="24"/>
          <w:lang w:eastAsia="zh-CN"/>
        </w:rPr>
        <w:t>),</w:t>
      </w:r>
      <w:r>
        <w:rPr>
          <w:rFonts w:hint="eastAsia"/>
          <w:iCs/>
          <w:color w:val="000000" w:themeColor="text1"/>
          <w:szCs w:val="24"/>
          <w:lang w:eastAsia="zh-CN"/>
        </w:rPr>
        <w:t xml:space="preserve"> as well as methods </w:t>
      </w:r>
      <w:r>
        <w:rPr>
          <w:iCs/>
          <w:color w:val="000000" w:themeColor="text1"/>
          <w:szCs w:val="24"/>
          <w:lang w:eastAsia="zh-CN"/>
        </w:rPr>
        <w:t>focusing on microscopic images</w:t>
      </w:r>
      <w:r>
        <w:rPr>
          <w:rFonts w:hint="eastAsia"/>
          <w:iCs/>
          <w:color w:val="000000" w:themeColor="text1"/>
          <w:szCs w:val="24"/>
          <w:lang w:eastAsia="zh-CN"/>
        </w:rPr>
        <w:t xml:space="preserve">, such as </w:t>
      </w:r>
      <w:r>
        <w:rPr>
          <w:iCs/>
          <w:color w:val="000000" w:themeColor="text1"/>
          <w:szCs w:val="24"/>
        </w:rPr>
        <w:t>Cellpose3</w:t>
      </w:r>
      <w:r>
        <w:rPr>
          <w:rFonts w:hint="eastAsia"/>
          <w:iCs/>
          <w:color w:val="000000" w:themeColor="text1"/>
          <w:szCs w:val="24"/>
          <w:lang w:eastAsia="zh-CN"/>
        </w:rPr>
        <w:t xml:space="preserve"> </w:t>
      </w:r>
      <w:r>
        <w:rPr>
          <w:rFonts w:hint="eastAsia"/>
          <w:iCs/>
          <w:color w:val="000000" w:themeColor="text1"/>
          <w:szCs w:val="24"/>
          <w:vertAlign w:val="superscript"/>
          <w:lang w:eastAsia="zh-CN"/>
        </w:rPr>
        <w:t>30</w:t>
      </w:r>
      <w:r>
        <w:rPr>
          <w:iCs/>
          <w:color w:val="000000" w:themeColor="text1"/>
          <w:szCs w:val="24"/>
        </w:rPr>
        <w:t xml:space="preserve"> combined with </w:t>
      </w:r>
      <w:proofErr w:type="spellStart"/>
      <w:r>
        <w:rPr>
          <w:iCs/>
          <w:color w:val="000000" w:themeColor="text1"/>
          <w:szCs w:val="24"/>
        </w:rPr>
        <w:t>CellSighter</w:t>
      </w:r>
      <w:proofErr w:type="spellEnd"/>
      <w:r>
        <w:rPr>
          <w:rFonts w:hint="eastAsia"/>
          <w:iCs/>
          <w:color w:val="000000" w:themeColor="text1"/>
          <w:szCs w:val="24"/>
          <w:lang w:eastAsia="zh-CN"/>
        </w:rPr>
        <w:t xml:space="preserve"> </w:t>
      </w:r>
      <w:r>
        <w:rPr>
          <w:rFonts w:hint="eastAsia"/>
          <w:iCs/>
          <w:color w:val="000000" w:themeColor="text1"/>
          <w:szCs w:val="24"/>
          <w:vertAlign w:val="superscript"/>
          <w:lang w:eastAsia="zh-CN"/>
        </w:rPr>
        <w:t>56</w:t>
      </w:r>
      <w:r>
        <w:rPr>
          <w:iCs/>
          <w:color w:val="000000" w:themeColor="text1"/>
          <w:szCs w:val="24"/>
        </w:rPr>
        <w:t xml:space="preserve">, </w:t>
      </w:r>
      <w:proofErr w:type="spellStart"/>
      <w:r>
        <w:rPr>
          <w:iCs/>
          <w:color w:val="000000" w:themeColor="text1"/>
          <w:szCs w:val="24"/>
        </w:rPr>
        <w:t>Cellpose</w:t>
      </w:r>
      <w:proofErr w:type="spellEnd"/>
      <w:r>
        <w:rPr>
          <w:iCs/>
          <w:color w:val="000000" w:themeColor="text1"/>
          <w:szCs w:val="24"/>
        </w:rPr>
        <w:t>-SAM</w:t>
      </w:r>
      <w:r>
        <w:rPr>
          <w:rFonts w:hint="eastAsia"/>
          <w:iCs/>
          <w:color w:val="000000" w:themeColor="text1"/>
          <w:szCs w:val="24"/>
          <w:lang w:eastAsia="zh-CN"/>
        </w:rPr>
        <w:t xml:space="preserve"> </w:t>
      </w:r>
      <w:bookmarkStart w:id="5" w:name="OLE_LINK32"/>
      <w:r>
        <w:rPr>
          <w:rFonts w:hint="eastAsia"/>
          <w:iCs/>
          <w:color w:val="000000" w:themeColor="text1"/>
          <w:szCs w:val="24"/>
          <w:vertAlign w:val="superscript"/>
          <w:lang w:eastAsia="zh-CN"/>
        </w:rPr>
        <w:t>31</w:t>
      </w:r>
      <w:bookmarkEnd w:id="5"/>
      <w:r>
        <w:rPr>
          <w:iCs/>
          <w:color w:val="000000" w:themeColor="text1"/>
          <w:szCs w:val="24"/>
        </w:rPr>
        <w:t xml:space="preserve"> combined with </w:t>
      </w:r>
      <w:proofErr w:type="spellStart"/>
      <w:r>
        <w:rPr>
          <w:iCs/>
          <w:color w:val="000000" w:themeColor="text1"/>
          <w:szCs w:val="24"/>
        </w:rPr>
        <w:t>CellSighter</w:t>
      </w:r>
      <w:proofErr w:type="spellEnd"/>
      <w:r>
        <w:rPr>
          <w:rFonts w:hint="eastAsia"/>
          <w:iCs/>
          <w:color w:val="000000" w:themeColor="text1"/>
          <w:szCs w:val="24"/>
          <w:lang w:eastAsia="zh-CN"/>
        </w:rPr>
        <w:t xml:space="preserve"> </w:t>
      </w:r>
      <w:r>
        <w:rPr>
          <w:rFonts w:hint="eastAsia"/>
          <w:iCs/>
          <w:color w:val="000000" w:themeColor="text1"/>
          <w:szCs w:val="24"/>
          <w:vertAlign w:val="superscript"/>
          <w:lang w:eastAsia="zh-CN"/>
        </w:rPr>
        <w:t>56</w:t>
      </w:r>
      <w:r>
        <w:rPr>
          <w:iCs/>
          <w:color w:val="000000" w:themeColor="text1"/>
          <w:szCs w:val="24"/>
        </w:rPr>
        <w:t xml:space="preserve">, and </w:t>
      </w:r>
      <w:proofErr w:type="spellStart"/>
      <w:r>
        <w:rPr>
          <w:iCs/>
          <w:color w:val="000000" w:themeColor="text1"/>
          <w:szCs w:val="24"/>
        </w:rPr>
        <w:t>Cellotype</w:t>
      </w:r>
      <w:proofErr w:type="spellEnd"/>
      <w:r>
        <w:rPr>
          <w:rFonts w:hint="eastAsia"/>
          <w:iCs/>
          <w:color w:val="000000" w:themeColor="text1"/>
          <w:szCs w:val="24"/>
          <w:lang w:eastAsia="zh-CN"/>
        </w:rPr>
        <w:t xml:space="preserve"> </w:t>
      </w:r>
      <w:r>
        <w:rPr>
          <w:rFonts w:hint="eastAsia"/>
          <w:iCs/>
          <w:color w:val="000000" w:themeColor="text1"/>
          <w:szCs w:val="24"/>
          <w:vertAlign w:val="superscript"/>
          <w:lang w:eastAsia="zh-CN"/>
        </w:rPr>
        <w:t>32</w:t>
      </w:r>
      <w:r>
        <w:rPr>
          <w:iCs/>
          <w:color w:val="000000" w:themeColor="text1"/>
          <w:szCs w:val="24"/>
        </w:rPr>
        <w:t>. Methods based on Cellpose3</w:t>
      </w:r>
      <w:r>
        <w:rPr>
          <w:rFonts w:hint="eastAsia"/>
          <w:iCs/>
          <w:color w:val="000000" w:themeColor="text1"/>
          <w:szCs w:val="24"/>
          <w:vertAlign w:val="superscript"/>
          <w:lang w:eastAsia="zh-CN"/>
        </w:rPr>
        <w:t>30</w:t>
      </w:r>
      <w:r>
        <w:rPr>
          <w:iCs/>
          <w:color w:val="000000" w:themeColor="text1"/>
          <w:szCs w:val="24"/>
        </w:rPr>
        <w:t xml:space="preserve"> or </w:t>
      </w:r>
      <w:proofErr w:type="spellStart"/>
      <w:r>
        <w:rPr>
          <w:iCs/>
          <w:color w:val="000000" w:themeColor="text1"/>
          <w:szCs w:val="24"/>
        </w:rPr>
        <w:t>Cellpose</w:t>
      </w:r>
      <w:proofErr w:type="spellEnd"/>
      <w:r>
        <w:rPr>
          <w:iCs/>
          <w:color w:val="000000" w:themeColor="text1"/>
          <w:szCs w:val="24"/>
        </w:rPr>
        <w:t>-SAM</w:t>
      </w:r>
      <w:r>
        <w:rPr>
          <w:rFonts w:hint="eastAsia"/>
          <w:iCs/>
          <w:color w:val="000000" w:themeColor="text1"/>
          <w:szCs w:val="24"/>
          <w:lang w:eastAsia="zh-CN"/>
        </w:rPr>
        <w:t xml:space="preserve"> </w:t>
      </w:r>
      <w:r>
        <w:rPr>
          <w:rFonts w:hint="eastAsia"/>
          <w:iCs/>
          <w:color w:val="000000" w:themeColor="text1"/>
          <w:szCs w:val="24"/>
          <w:vertAlign w:val="superscript"/>
          <w:lang w:eastAsia="zh-CN"/>
        </w:rPr>
        <w:t>31</w:t>
      </w:r>
      <w:r>
        <w:rPr>
          <w:iCs/>
          <w:color w:val="000000" w:themeColor="text1"/>
          <w:szCs w:val="24"/>
        </w:rPr>
        <w:t xml:space="preserve"> are restricted to instance segmentation and cannot perform unified panoptic segmentation of cells and organelles. A comparative analysis</w:t>
      </w:r>
      <w:r>
        <w:rPr>
          <w:rFonts w:hint="eastAsia"/>
          <w:iCs/>
          <w:color w:val="000000" w:themeColor="text1"/>
          <w:szCs w:val="24"/>
          <w:lang w:eastAsia="zh-CN"/>
        </w:rPr>
        <w:t xml:space="preserve"> for subcellular segmentation</w:t>
      </w:r>
      <w:r>
        <w:rPr>
          <w:iCs/>
          <w:color w:val="000000" w:themeColor="text1"/>
          <w:szCs w:val="24"/>
          <w:lang w:eastAsia="zh-CN"/>
        </w:rPr>
        <w:t xml:space="preserve"> </w:t>
      </w:r>
      <w:r>
        <w:rPr>
          <w:iCs/>
          <w:color w:val="000000" w:themeColor="text1"/>
          <w:szCs w:val="24"/>
        </w:rPr>
        <w:t>(</w:t>
      </w:r>
      <w:r w:rsidR="00622D55">
        <w:rPr>
          <w:rFonts w:hint="eastAsia"/>
          <w:iCs/>
          <w:color w:val="000000" w:themeColor="text1"/>
          <w:szCs w:val="24"/>
          <w:lang w:eastAsia="zh-CN"/>
        </w:rPr>
        <w:t xml:space="preserve">Supplementary </w:t>
      </w:r>
      <w:r>
        <w:rPr>
          <w:rFonts w:hint="eastAsia"/>
          <w:iCs/>
          <w:color w:val="000000" w:themeColor="text1"/>
          <w:szCs w:val="24"/>
          <w:lang w:eastAsia="zh-CN"/>
        </w:rPr>
        <w:t>Table 1) and cellular segmentation</w:t>
      </w:r>
      <w:r>
        <w:rPr>
          <w:iCs/>
          <w:color w:val="000000" w:themeColor="text1"/>
          <w:szCs w:val="24"/>
          <w:lang w:eastAsia="zh-CN"/>
        </w:rPr>
        <w:t xml:space="preserve"> </w:t>
      </w:r>
      <w:r>
        <w:rPr>
          <w:rFonts w:hint="eastAsia"/>
          <w:iCs/>
          <w:color w:val="000000" w:themeColor="text1"/>
          <w:szCs w:val="24"/>
          <w:lang w:eastAsia="zh-CN"/>
        </w:rPr>
        <w:t>(</w:t>
      </w:r>
      <w:r w:rsidR="00622D55">
        <w:rPr>
          <w:rFonts w:hint="eastAsia"/>
          <w:iCs/>
          <w:color w:val="000000" w:themeColor="text1"/>
          <w:szCs w:val="24"/>
          <w:lang w:eastAsia="zh-CN"/>
        </w:rPr>
        <w:t xml:space="preserve">Supplementary </w:t>
      </w:r>
      <w:r>
        <w:rPr>
          <w:rFonts w:hint="eastAsia"/>
          <w:iCs/>
          <w:color w:val="000000" w:themeColor="text1"/>
          <w:szCs w:val="24"/>
          <w:lang w:eastAsia="zh-CN"/>
        </w:rPr>
        <w:t>Table 2</w:t>
      </w:r>
      <w:r>
        <w:rPr>
          <w:iCs/>
          <w:color w:val="000000" w:themeColor="text1"/>
          <w:szCs w:val="24"/>
        </w:rPr>
        <w:t xml:space="preserve">) showed that </w:t>
      </w:r>
      <w:proofErr w:type="spellStart"/>
      <w:r>
        <w:rPr>
          <w:iCs/>
          <w:color w:val="000000" w:themeColor="text1"/>
          <w:szCs w:val="24"/>
        </w:rPr>
        <w:t>DeepOrganelle</w:t>
      </w:r>
      <w:proofErr w:type="spellEnd"/>
      <w:r>
        <w:rPr>
          <w:iCs/>
          <w:color w:val="000000" w:themeColor="text1"/>
          <w:szCs w:val="24"/>
        </w:rPr>
        <w:t xml:space="preserve"> achieves superior segmentation performance over these fine-tuned baselines, particularly in handling heterogeneous cellular structures and densely packed regions. This highlights the effectiveness of the proposed multi-scale panoptic segmentation approach for complex histological data.</w:t>
      </w:r>
    </w:p>
    <w:p w:rsidR="00C514E5" w:rsidRPr="00D07979" w:rsidRDefault="00000000" w:rsidP="00D07979">
      <w:pPr>
        <w:pStyle w:val="SMSubheading"/>
        <w:spacing w:before="240" w:line="360" w:lineRule="auto"/>
        <w:rPr>
          <w:b/>
          <w:bCs/>
          <w:u w:val="none"/>
        </w:rPr>
      </w:pPr>
      <w:r w:rsidRPr="00D07979">
        <w:rPr>
          <w:rFonts w:hint="eastAsia"/>
          <w:b/>
          <w:bCs/>
          <w:u w:val="none"/>
        </w:rPr>
        <w:t xml:space="preserve">Extended </w:t>
      </w:r>
      <w:r w:rsidR="00BE3712" w:rsidRPr="00D07979">
        <w:rPr>
          <w:b/>
          <w:bCs/>
          <w:u w:val="none"/>
        </w:rPr>
        <w:t>Description</w:t>
      </w:r>
      <w:r w:rsidRPr="00D07979">
        <w:rPr>
          <w:rFonts w:hint="eastAsia"/>
          <w:b/>
          <w:bCs/>
          <w:u w:val="none"/>
        </w:rPr>
        <w:t xml:space="preserve"> for EM segmentation and</w:t>
      </w:r>
      <w:r w:rsidR="00BE3712">
        <w:rPr>
          <w:rFonts w:hint="eastAsia"/>
          <w:b/>
          <w:bCs/>
          <w:u w:val="none"/>
          <w:lang w:eastAsia="zh-CN"/>
        </w:rPr>
        <w:t xml:space="preserve"> MCS</w:t>
      </w:r>
      <w:r w:rsidRPr="00D07979">
        <w:rPr>
          <w:rFonts w:hint="eastAsia"/>
          <w:b/>
          <w:bCs/>
          <w:u w:val="none"/>
        </w:rPr>
        <w:t xml:space="preserve"> Analysis</w:t>
      </w:r>
    </w:p>
    <w:p w:rsidR="00C514E5" w:rsidRDefault="00000000" w:rsidP="00D07979">
      <w:pPr>
        <w:spacing w:line="360" w:lineRule="auto"/>
        <w:ind w:firstLineChars="200" w:firstLine="480"/>
        <w:jc w:val="both"/>
        <w:outlineLvl w:val="0"/>
        <w:rPr>
          <w:iCs/>
          <w:color w:val="000000" w:themeColor="text1"/>
          <w:szCs w:val="24"/>
        </w:rPr>
      </w:pPr>
      <w:r>
        <w:rPr>
          <w:iCs/>
          <w:color w:val="000000" w:themeColor="text1"/>
          <w:szCs w:val="24"/>
        </w:rPr>
        <w:t>A dual-stage pipeline supports cross-scale analysis. In the first stage, cells are segmented and classified at the instance level. Unique IDs are assigned based on cell boundaries, and all instances of a given cell type are included to enable statistically robust comparisons. In the second stage, these boundaries define regions of interest (ROIs) for organelle segmentation, supporting precise MCS quantification at the single-cell level.</w:t>
      </w:r>
    </w:p>
    <w:p w:rsidR="00C514E5" w:rsidRDefault="00000000" w:rsidP="00D07979">
      <w:pPr>
        <w:spacing w:line="360" w:lineRule="auto"/>
        <w:ind w:firstLineChars="200" w:firstLine="480"/>
        <w:jc w:val="both"/>
        <w:outlineLvl w:val="0"/>
        <w:rPr>
          <w:iCs/>
          <w:color w:val="000000" w:themeColor="text1"/>
          <w:szCs w:val="24"/>
        </w:rPr>
      </w:pPr>
      <w:r>
        <w:rPr>
          <w:iCs/>
          <w:color w:val="000000" w:themeColor="text1"/>
          <w:szCs w:val="24"/>
        </w:rPr>
        <w:t>For three-dimensional (3D) volume EM (</w:t>
      </w:r>
      <w:proofErr w:type="spellStart"/>
      <w:r>
        <w:rPr>
          <w:iCs/>
          <w:color w:val="000000" w:themeColor="text1"/>
          <w:szCs w:val="24"/>
        </w:rPr>
        <w:t>vEM</w:t>
      </w:r>
      <w:proofErr w:type="spellEnd"/>
      <w:r>
        <w:rPr>
          <w:iCs/>
          <w:color w:val="000000" w:themeColor="text1"/>
          <w:szCs w:val="24"/>
        </w:rPr>
        <w:t>) data, two-dimensional (2D) segmentation results are extended into volumetric instances across the Z-axis. Initial slice-wise panoptic segmentation is performed using the Mask2Former framework. To reconstruct 3D instances, a weighted bipartite graph-matching algorithm is applied across adjacent slices, with nodes representing individual segmented objects and edge weights defined by pairwise intersection over union (</w:t>
      </w:r>
      <w:proofErr w:type="spellStart"/>
      <w:r>
        <w:rPr>
          <w:iCs/>
          <w:color w:val="000000" w:themeColor="text1"/>
          <w:szCs w:val="24"/>
        </w:rPr>
        <w:t>IoU</w:t>
      </w:r>
      <w:proofErr w:type="spellEnd"/>
      <w:r>
        <w:rPr>
          <w:iCs/>
          <w:color w:val="000000" w:themeColor="text1"/>
          <w:szCs w:val="24"/>
        </w:rPr>
        <w:t xml:space="preserve">). Weak matches (below a defined threshold) are suppressed, and the Hungarian algorithm is used to solve for optimal assignments by maximizing total </w:t>
      </w:r>
      <w:proofErr w:type="spellStart"/>
      <w:r>
        <w:rPr>
          <w:iCs/>
          <w:color w:val="000000" w:themeColor="text1"/>
          <w:szCs w:val="24"/>
        </w:rPr>
        <w:t>IoU</w:t>
      </w:r>
      <w:proofErr w:type="spellEnd"/>
      <w:r>
        <w:rPr>
          <w:iCs/>
          <w:color w:val="000000" w:themeColor="text1"/>
          <w:szCs w:val="24"/>
        </w:rPr>
        <w:t>. New 3D instances are initialized when no suitable match is found in the previous</w:t>
      </w:r>
      <w:r>
        <w:rPr>
          <w:rFonts w:hint="eastAsia"/>
          <w:iCs/>
          <w:color w:val="000000" w:themeColor="text1"/>
          <w:szCs w:val="24"/>
          <w:lang w:eastAsia="zh-CN"/>
        </w:rPr>
        <w:t xml:space="preserve"> </w:t>
      </w:r>
      <w:r>
        <w:rPr>
          <w:rFonts w:hint="eastAsia"/>
          <w:i/>
          <w:color w:val="000000" w:themeColor="text1"/>
          <w:szCs w:val="24"/>
          <w:lang w:eastAsia="zh-CN"/>
        </w:rPr>
        <w:t>n</w:t>
      </w:r>
      <w:r>
        <w:rPr>
          <w:iCs/>
          <w:color w:val="000000" w:themeColor="text1"/>
          <w:szCs w:val="24"/>
        </w:rPr>
        <w:t xml:space="preserve"> slice</w:t>
      </w:r>
      <w:r>
        <w:rPr>
          <w:rFonts w:hint="eastAsia"/>
          <w:iCs/>
          <w:color w:val="000000" w:themeColor="text1"/>
          <w:szCs w:val="24"/>
          <w:lang w:eastAsia="zh-CN"/>
        </w:rPr>
        <w:t>s</w:t>
      </w:r>
      <w:r>
        <w:rPr>
          <w:iCs/>
          <w:color w:val="000000" w:themeColor="text1"/>
          <w:szCs w:val="24"/>
        </w:rPr>
        <w:t>.</w:t>
      </w:r>
      <w:r>
        <w:rPr>
          <w:rFonts w:hint="eastAsia"/>
          <w:iCs/>
          <w:color w:val="000000" w:themeColor="text1"/>
          <w:szCs w:val="24"/>
          <w:lang w:eastAsia="zh-CN"/>
        </w:rPr>
        <w:t xml:space="preserve"> </w:t>
      </w:r>
      <w:r>
        <w:rPr>
          <w:iCs/>
          <w:color w:val="000000" w:themeColor="text1"/>
          <w:szCs w:val="24"/>
        </w:rPr>
        <w:t xml:space="preserve">Within each reconstructed cell, we cropped the corresponding </w:t>
      </w:r>
      <w:proofErr w:type="spellStart"/>
      <w:r>
        <w:rPr>
          <w:iCs/>
          <w:color w:val="000000" w:themeColor="text1"/>
          <w:szCs w:val="24"/>
        </w:rPr>
        <w:t>subvolume</w:t>
      </w:r>
      <w:proofErr w:type="spellEnd"/>
      <w:r>
        <w:rPr>
          <w:iCs/>
          <w:color w:val="000000" w:themeColor="text1"/>
          <w:szCs w:val="24"/>
        </w:rPr>
        <w:t xml:space="preserve"> of cell instances and organelle labels, masking out voxels outside the cell. </w:t>
      </w:r>
    </w:p>
    <w:p w:rsidR="00C514E5" w:rsidRDefault="00000000" w:rsidP="00D07979">
      <w:pPr>
        <w:spacing w:line="360" w:lineRule="auto"/>
        <w:ind w:firstLineChars="200" w:firstLine="480"/>
        <w:jc w:val="both"/>
        <w:outlineLvl w:val="0"/>
        <w:rPr>
          <w:iCs/>
          <w:color w:val="000000" w:themeColor="text1"/>
          <w:szCs w:val="24"/>
          <w:lang w:eastAsia="zh-CN"/>
        </w:rPr>
      </w:pPr>
      <w:r>
        <w:rPr>
          <w:iCs/>
          <w:color w:val="000000" w:themeColor="text1"/>
          <w:szCs w:val="24"/>
          <w:lang w:eastAsia="zh-CN"/>
        </w:rPr>
        <w:lastRenderedPageBreak/>
        <w:t xml:space="preserve">For contact analysis, we provide both 3D and 2D methods to address general research needs. The 3D method is applied to volume EM data using a defined 3D distance threshold, and the contact ratio is calculated as the proportion of the contact surface area to the total surface area. The 2D method is applied to each 2D EM </w:t>
      </w:r>
      <w:r>
        <w:rPr>
          <w:rFonts w:hint="eastAsia"/>
          <w:iCs/>
          <w:color w:val="000000" w:themeColor="text1"/>
          <w:szCs w:val="24"/>
          <w:lang w:eastAsia="zh-CN"/>
        </w:rPr>
        <w:t xml:space="preserve">image </w:t>
      </w:r>
      <w:r>
        <w:rPr>
          <w:iCs/>
          <w:color w:val="000000" w:themeColor="text1"/>
          <w:szCs w:val="24"/>
          <w:lang w:eastAsia="zh-CN"/>
        </w:rPr>
        <w:t>based on a specified 2D distance threshold, with the contact ratio defined as the ratio of the contact length to the total edge length.</w:t>
      </w:r>
    </w:p>
    <w:p w:rsidR="00C514E5" w:rsidRDefault="00000000" w:rsidP="00D07979">
      <w:pPr>
        <w:spacing w:line="360" w:lineRule="auto"/>
        <w:ind w:firstLineChars="200" w:firstLine="482"/>
        <w:jc w:val="both"/>
        <w:outlineLvl w:val="0"/>
        <w:rPr>
          <w:iCs/>
          <w:color w:val="000000" w:themeColor="text1"/>
          <w:szCs w:val="24"/>
          <w:lang w:eastAsia="zh-CN"/>
        </w:rPr>
      </w:pPr>
      <w:r>
        <w:rPr>
          <w:rFonts w:hint="eastAsia"/>
          <w:b/>
          <w:bCs/>
          <w:iCs/>
          <w:color w:val="000000" w:themeColor="text1"/>
          <w:szCs w:val="24"/>
          <w:lang w:eastAsia="zh-CN"/>
        </w:rPr>
        <w:t xml:space="preserve">3D contact ratio: </w:t>
      </w:r>
      <w:r>
        <w:rPr>
          <w:iCs/>
          <w:color w:val="000000" w:themeColor="text1"/>
          <w:szCs w:val="24"/>
        </w:rPr>
        <w:t xml:space="preserve">For each </w:t>
      </w:r>
      <w:r>
        <w:rPr>
          <w:rFonts w:hint="eastAsia"/>
          <w:iCs/>
          <w:color w:val="000000" w:themeColor="text1"/>
          <w:szCs w:val="24"/>
          <w:lang w:eastAsia="zh-CN"/>
        </w:rPr>
        <w:t xml:space="preserve">reconstructed </w:t>
      </w:r>
      <w:r>
        <w:rPr>
          <w:iCs/>
          <w:color w:val="000000" w:themeColor="text1"/>
          <w:szCs w:val="24"/>
        </w:rPr>
        <w:t>organelle</w:t>
      </w:r>
      <w:r>
        <w:rPr>
          <w:rFonts w:hint="eastAsia"/>
          <w:iCs/>
          <w:color w:val="000000" w:themeColor="text1"/>
          <w:szCs w:val="24"/>
          <w:lang w:eastAsia="zh-CN"/>
        </w:rPr>
        <w:t xml:space="preserve"> in volume EM</w:t>
      </w:r>
      <w:r>
        <w:rPr>
          <w:iCs/>
          <w:color w:val="000000" w:themeColor="text1"/>
          <w:szCs w:val="24"/>
        </w:rPr>
        <w:t xml:space="preserve">, a 1-voxel 3D surface mask was obtained by binary erosion, and a Euclidean distance transform was computed from the complement of the target organelle’s surface. </w:t>
      </w:r>
      <w:r>
        <w:rPr>
          <w:rFonts w:hint="eastAsia"/>
          <w:iCs/>
          <w:color w:val="000000" w:themeColor="text1"/>
          <w:szCs w:val="24"/>
          <w:lang w:eastAsia="zh-CN"/>
        </w:rPr>
        <w:t>Let A and B represent 2 different types of organelles. To compute the contact ratio of organelle A with respect to organelle B,</w:t>
      </w:r>
      <w:r>
        <w:rPr>
          <w:iCs/>
          <w:color w:val="000000" w:themeColor="text1"/>
          <w:szCs w:val="24"/>
        </w:rPr>
        <w:t xml:space="preserve"> we sampled distances from A-surface voxels</w:t>
      </w:r>
      <w:r>
        <w:rPr>
          <w:rFonts w:hint="eastAsia"/>
          <w:iCs/>
          <w:color w:val="000000" w:themeColor="text1"/>
          <w:szCs w:val="24"/>
          <w:lang w:eastAsia="zh-CN"/>
        </w:rPr>
        <w:t xml:space="preserve"> </w:t>
      </w:r>
      <w:bookmarkStart w:id="6" w:name="OLE_LINK19"/>
      <w:r>
        <w:rPr>
          <w:iCs/>
          <w:color w:val="000000" w:themeColor="text1"/>
          <w:szCs w:val="24"/>
          <w:lang w:eastAsia="zh-CN"/>
        </w:rPr>
        <w:t>∂</w:t>
      </w:r>
      <w:r>
        <w:rPr>
          <w:rFonts w:ascii="Cambria Math" w:hAnsi="Cambria Math" w:cs="Cambria Math" w:hint="eastAsia"/>
          <w:iCs/>
          <w:color w:val="000000" w:themeColor="text1"/>
          <w:szCs w:val="24"/>
          <w:lang w:eastAsia="zh-CN"/>
        </w:rPr>
        <w:t>A</w:t>
      </w:r>
      <w:bookmarkEnd w:id="6"/>
      <w:r>
        <w:rPr>
          <w:iCs/>
          <w:color w:val="000000" w:themeColor="text1"/>
          <w:szCs w:val="24"/>
        </w:rPr>
        <w:t xml:space="preserve"> to the nearest B-surface voxel</w:t>
      </w:r>
      <w:r>
        <w:rPr>
          <w:rFonts w:hint="eastAsia"/>
          <w:iCs/>
          <w:color w:val="000000" w:themeColor="text1"/>
          <w:szCs w:val="24"/>
          <w:lang w:eastAsia="zh-CN"/>
        </w:rPr>
        <w:t xml:space="preserve"> </w:t>
      </w:r>
      <w:r>
        <w:rPr>
          <w:iCs/>
          <w:color w:val="000000" w:themeColor="text1"/>
          <w:szCs w:val="24"/>
          <w:lang w:eastAsia="zh-CN"/>
        </w:rPr>
        <w:t>∂</w:t>
      </w:r>
      <w:r>
        <w:rPr>
          <w:rFonts w:ascii="Cambria Math" w:hAnsi="Cambria Math" w:cs="Cambria Math" w:hint="eastAsia"/>
          <w:iCs/>
          <w:color w:val="000000" w:themeColor="text1"/>
          <w:szCs w:val="24"/>
          <w:lang w:eastAsia="zh-CN"/>
        </w:rPr>
        <w:t>B,</w:t>
      </w:r>
      <w:r>
        <w:rPr>
          <w:iCs/>
          <w:color w:val="000000" w:themeColor="text1"/>
          <w:szCs w:val="24"/>
        </w:rPr>
        <w:t xml:space="preserve"> </w:t>
      </w:r>
      <w:r>
        <w:rPr>
          <w:rFonts w:hint="eastAsia"/>
          <w:iCs/>
          <w:color w:val="000000" w:themeColor="text1"/>
          <w:szCs w:val="24"/>
          <w:lang w:eastAsia="zh-CN"/>
        </w:rPr>
        <w:t>and the</w:t>
      </w:r>
      <w:r>
        <w:rPr>
          <w:rFonts w:hint="eastAsia"/>
          <w:iCs/>
          <w:color w:val="000000" w:themeColor="text1"/>
          <w:szCs w:val="24"/>
        </w:rPr>
        <w:t xml:space="preserve"> 3D contact </w:t>
      </w:r>
      <w:r>
        <w:rPr>
          <w:rFonts w:hint="eastAsia"/>
          <w:iCs/>
          <w:color w:val="000000" w:themeColor="text1"/>
          <w:szCs w:val="24"/>
          <w:lang w:eastAsia="zh-CN"/>
        </w:rPr>
        <w:t xml:space="preserve">ratio within </w:t>
      </w:r>
      <w:r>
        <w:rPr>
          <w:iCs/>
          <w:color w:val="000000" w:themeColor="text1"/>
          <w:szCs w:val="24"/>
          <w:lang w:eastAsia="zh-CN"/>
        </w:rPr>
        <w:t xml:space="preserve">a </w:t>
      </w:r>
      <w:r>
        <w:rPr>
          <w:iCs/>
          <w:color w:val="000000" w:themeColor="text1"/>
          <w:szCs w:val="24"/>
        </w:rPr>
        <w:t xml:space="preserve">threshold </w:t>
      </w:r>
      <w:r>
        <w:rPr>
          <w:rFonts w:hint="eastAsia"/>
          <w:iCs/>
          <w:color w:val="000000" w:themeColor="text1"/>
          <w:szCs w:val="24"/>
          <w:lang w:eastAsia="zh-CN"/>
        </w:rPr>
        <w:t xml:space="preserve">distance </w:t>
      </w:r>
      <w:r>
        <w:rPr>
          <w:rFonts w:hint="eastAsia"/>
          <w:i/>
          <w:color w:val="000000" w:themeColor="text1"/>
          <w:szCs w:val="24"/>
          <w:lang w:eastAsia="zh-CN"/>
        </w:rPr>
        <w:t xml:space="preserve">d </w:t>
      </w:r>
      <w:r>
        <w:rPr>
          <w:rFonts w:hint="eastAsia"/>
          <w:iCs/>
          <w:color w:val="000000" w:themeColor="text1"/>
          <w:szCs w:val="24"/>
          <w:lang w:eastAsia="zh-CN"/>
        </w:rPr>
        <w:t xml:space="preserve">is defined as </w:t>
      </w:r>
      <w:r w:rsidR="001B5058">
        <w:rPr>
          <w:rFonts w:hint="eastAsia"/>
          <w:iCs/>
          <w:color w:val="000000" w:themeColor="text1"/>
          <w:szCs w:val="24"/>
          <w:lang w:eastAsia="zh-CN"/>
        </w:rPr>
        <w:t>equation (</w:t>
      </w:r>
      <w:r>
        <w:rPr>
          <w:rFonts w:hint="eastAsia"/>
          <w:iCs/>
          <w:color w:val="000000" w:themeColor="text1"/>
          <w:szCs w:val="24"/>
          <w:lang w:eastAsia="zh-CN"/>
        </w:rPr>
        <w:t>1</w:t>
      </w:r>
      <w:r w:rsidR="001B5058">
        <w:rPr>
          <w:rFonts w:hint="eastAsia"/>
          <w:iCs/>
          <w:color w:val="000000" w:themeColor="text1"/>
          <w:szCs w:val="24"/>
          <w:lang w:eastAsia="zh-CN"/>
        </w:rPr>
        <w:t>)</w:t>
      </w:r>
      <w:r>
        <w:rPr>
          <w:rFonts w:hint="eastAsia"/>
          <w:iCs/>
          <w:color w:val="000000" w:themeColor="text1"/>
          <w:szCs w:val="24"/>
          <w:lang w:eastAsia="zh-CN"/>
        </w:rPr>
        <w:t>,</w:t>
      </w:r>
    </w:p>
    <w:p w:rsidR="00C514E5" w:rsidRDefault="00000000" w:rsidP="00D07979">
      <w:pPr>
        <w:tabs>
          <w:tab w:val="left" w:pos="2400"/>
          <w:tab w:val="left" w:pos="8640"/>
        </w:tabs>
        <w:spacing w:after="100" w:afterAutospacing="1" w:line="360" w:lineRule="auto"/>
        <w:rPr>
          <w:iCs/>
          <w:color w:val="000000" w:themeColor="text1"/>
          <w:szCs w:val="24"/>
          <w:lang w:eastAsia="zh-CN"/>
        </w:rPr>
      </w:pPr>
      <w:bookmarkStart w:id="7" w:name="OLE_LINK18"/>
      <w:r>
        <w:rPr>
          <w:i/>
          <w:color w:val="000000" w:themeColor="text1"/>
          <w:szCs w:val="24"/>
          <w:lang w:eastAsia="zh-CN"/>
        </w:rPr>
        <w:tab/>
      </w:r>
      <w:r>
        <w:rPr>
          <w:iCs/>
          <w:color w:val="000000" w:themeColor="text1"/>
          <w:szCs w:val="24"/>
          <w:lang w:eastAsia="zh-CN"/>
        </w:rPr>
        <w:t>ratio</w:t>
      </w:r>
      <w:r>
        <w:rPr>
          <w:rFonts w:hint="eastAsia"/>
          <w:i/>
          <w:color w:val="000000" w:themeColor="text1"/>
          <w:szCs w:val="24"/>
          <w:vertAlign w:val="subscript"/>
          <w:lang w:eastAsia="zh-CN"/>
        </w:rPr>
        <w:t>3D</w:t>
      </w:r>
      <w:r>
        <w:rPr>
          <w:iCs/>
          <w:color w:val="000000" w:themeColor="text1"/>
          <w:szCs w:val="24"/>
          <w:lang w:eastAsia="zh-CN"/>
        </w:rPr>
        <w:t>(</w:t>
      </w:r>
      <w:r>
        <w:rPr>
          <w:rFonts w:hint="eastAsia"/>
          <w:i/>
          <w:color w:val="000000" w:themeColor="text1"/>
          <w:szCs w:val="24"/>
          <w:lang w:eastAsia="zh-CN"/>
        </w:rPr>
        <w:t>d</w:t>
      </w:r>
      <w:r>
        <w:rPr>
          <w:iCs/>
          <w:color w:val="000000" w:themeColor="text1"/>
          <w:szCs w:val="24"/>
          <w:lang w:eastAsia="zh-CN"/>
        </w:rPr>
        <w:t>) =</w:t>
      </w:r>
      <m:oMath>
        <m:func>
          <m:funcPr>
            <m:ctrlPr>
              <w:rPr>
                <w:rFonts w:ascii="Cambria Math" w:hAnsi="Cambria Math"/>
                <w:i/>
                <w:iCs/>
                <w:color w:val="000000" w:themeColor="text1"/>
                <w:szCs w:val="24"/>
                <w:lang w:eastAsia="zh-CN"/>
              </w:rPr>
            </m:ctrlPr>
          </m:funcPr>
          <m:fName>
            <m:f>
              <m:fPr>
                <m:ctrlPr>
                  <w:rPr>
                    <w:rFonts w:ascii="Cambria Math" w:hAnsi="Cambria Math"/>
                    <w:iCs/>
                    <w:color w:val="000000" w:themeColor="text1"/>
                    <w:szCs w:val="24"/>
                    <w:lang w:eastAsia="zh-CN"/>
                  </w:rPr>
                </m:ctrlPr>
              </m:fPr>
              <m:num>
                <m:nary>
                  <m:naryPr>
                    <m:chr m:val="∑"/>
                    <m:limLoc m:val="subSup"/>
                    <m:supHide m:val="1"/>
                    <m:ctrlPr>
                      <w:rPr>
                        <w:rFonts w:ascii="Cambria Math" w:hAnsi="Cambria Math"/>
                        <w:i/>
                        <w:iCs/>
                        <w:color w:val="000000" w:themeColor="text1"/>
                        <w:szCs w:val="24"/>
                        <w:lang w:eastAsia="zh-CN"/>
                      </w:rPr>
                    </m:ctrlPr>
                  </m:naryPr>
                  <m:sub>
                    <w:bookmarkStart w:id="8" w:name="OLE_LINK17"/>
                    <m:r>
                      <w:rPr>
                        <w:rFonts w:ascii="Cambria Math" w:hAnsi="Cambria Math" w:hint="eastAsia"/>
                        <w:color w:val="000000" w:themeColor="text1"/>
                        <w:szCs w:val="24"/>
                        <w:lang w:eastAsia="zh-CN"/>
                      </w:rPr>
                      <m:t>p</m:t>
                    </m:r>
                    <m:r>
                      <w:rPr>
                        <w:rFonts w:ascii="Cambria Math" w:hAnsi="Cambria Math"/>
                        <w:color w:val="000000" w:themeColor="text1"/>
                        <w:szCs w:val="24"/>
                        <w:lang w:eastAsia="zh-CN"/>
                      </w:rPr>
                      <m:t>∈</m:t>
                    </m:r>
                    <m:r>
                      <m:rPr>
                        <m:sty m:val="p"/>
                      </m:rPr>
                      <w:rPr>
                        <w:rFonts w:ascii="Cambria Math" w:hAnsi="Cambria Math"/>
                        <w:color w:val="000000" w:themeColor="text1"/>
                        <w:szCs w:val="24"/>
                        <w:lang w:eastAsia="zh-CN"/>
                      </w:rPr>
                      <m:t>∂</m:t>
                    </m:r>
                    <m:r>
                      <m:rPr>
                        <m:sty m:val="p"/>
                      </m:rPr>
                      <w:rPr>
                        <w:rFonts w:ascii="Cambria Math" w:hAnsi="Cambria Math" w:cs="Cambria Math"/>
                        <w:color w:val="000000" w:themeColor="text1"/>
                        <w:szCs w:val="24"/>
                        <w:lang w:eastAsia="zh-CN"/>
                      </w:rPr>
                      <m:t>A</m:t>
                    </m:r>
                  </m:sub>
                  <m:sup/>
                  <m:e>
                    <w:bookmarkStart w:id="9" w:name="OLE_LINK16"/>
                    <m:r>
                      <w:rPr>
                        <w:rFonts w:ascii="Cambria Math" w:hAnsi="Cambria Math"/>
                        <w:color w:val="000000" w:themeColor="text1"/>
                        <w:szCs w:val="24"/>
                        <w:lang w:eastAsia="zh-CN"/>
                      </w:rPr>
                      <m:t>1(dist</m:t>
                    </m:r>
                    <m:d>
                      <m:dPr>
                        <m:ctrlPr>
                          <w:rPr>
                            <w:rFonts w:ascii="Cambria Math" w:hAnsi="Cambria Math"/>
                            <w:i/>
                            <w:iCs/>
                            <w:color w:val="000000" w:themeColor="text1"/>
                            <w:szCs w:val="24"/>
                            <w:lang w:eastAsia="zh-CN"/>
                          </w:rPr>
                        </m:ctrlPr>
                      </m:dPr>
                      <m:e>
                        <m:r>
                          <m:rPr>
                            <m:sty m:val="p"/>
                          </m:rPr>
                          <w:rPr>
                            <w:rFonts w:ascii="Cambria Math" w:hAnsi="Cambria Math"/>
                            <w:color w:val="000000" w:themeColor="text1"/>
                            <w:szCs w:val="24"/>
                            <w:lang w:eastAsia="zh-CN"/>
                          </w:rPr>
                          <m:t>p</m:t>
                        </m:r>
                        <m:r>
                          <w:rPr>
                            <w:rFonts w:ascii="Cambria Math" w:hAnsi="Cambria Math" w:cs="Cambria Math"/>
                            <w:color w:val="000000" w:themeColor="text1"/>
                            <w:szCs w:val="24"/>
                            <w:lang w:eastAsia="zh-CN"/>
                          </w:rPr>
                          <m:t xml:space="preserve">, </m:t>
                        </m:r>
                        <m:r>
                          <m:rPr>
                            <m:sty m:val="p"/>
                          </m:rPr>
                          <w:rPr>
                            <w:rFonts w:ascii="Cambria Math" w:hAnsi="Cambria Math"/>
                            <w:color w:val="000000" w:themeColor="text1"/>
                            <w:szCs w:val="24"/>
                            <w:lang w:eastAsia="zh-CN"/>
                          </w:rPr>
                          <m:t>∂</m:t>
                        </m:r>
                        <m:r>
                          <m:rPr>
                            <m:sty m:val="p"/>
                          </m:rPr>
                          <w:rPr>
                            <w:rFonts w:ascii="Cambria Math" w:hAnsi="Cambria Math" w:cs="Cambria Math"/>
                            <w:color w:val="000000" w:themeColor="text1"/>
                            <w:szCs w:val="24"/>
                            <w:lang w:eastAsia="zh-CN"/>
                          </w:rPr>
                          <m:t>B</m:t>
                        </m:r>
                      </m:e>
                    </m:d>
                    <m:r>
                      <w:rPr>
                        <w:rFonts w:ascii="Cambria Math" w:hAnsi="Cambria Math"/>
                        <w:color w:val="000000" w:themeColor="text1"/>
                        <w:szCs w:val="24"/>
                        <w:lang w:eastAsia="zh-CN"/>
                      </w:rPr>
                      <m:t>≤d)</m:t>
                    </m:r>
                    <w:bookmarkEnd w:id="8"/>
                    <w:bookmarkEnd w:id="9"/>
                  </m:e>
                </m:nary>
              </m:num>
              <m:den>
                <m:nary>
                  <m:naryPr>
                    <m:chr m:val="∑"/>
                    <m:limLoc m:val="subSup"/>
                    <m:supHide m:val="1"/>
                    <m:ctrlPr>
                      <w:rPr>
                        <w:rFonts w:ascii="Cambria Math" w:hAnsi="Cambria Math"/>
                        <w:i/>
                        <w:iCs/>
                        <w:color w:val="000000" w:themeColor="text1"/>
                        <w:szCs w:val="24"/>
                        <w:lang w:eastAsia="zh-CN"/>
                      </w:rPr>
                    </m:ctrlPr>
                  </m:naryPr>
                  <m:sub>
                    <m:r>
                      <w:rPr>
                        <w:rFonts w:ascii="Cambria Math" w:hAnsi="Cambria Math" w:hint="eastAsia"/>
                        <w:color w:val="000000" w:themeColor="text1"/>
                        <w:szCs w:val="24"/>
                        <w:lang w:eastAsia="zh-CN"/>
                      </w:rPr>
                      <m:t>p</m:t>
                    </m:r>
                    <m:r>
                      <w:rPr>
                        <w:rFonts w:ascii="Cambria Math" w:hAnsi="Cambria Math"/>
                        <w:color w:val="000000" w:themeColor="text1"/>
                        <w:szCs w:val="24"/>
                        <w:lang w:eastAsia="zh-CN"/>
                      </w:rPr>
                      <m:t>∈</m:t>
                    </m:r>
                    <m:r>
                      <m:rPr>
                        <m:sty m:val="p"/>
                      </m:rPr>
                      <w:rPr>
                        <w:rFonts w:ascii="Cambria Math" w:hAnsi="Cambria Math"/>
                        <w:color w:val="000000" w:themeColor="text1"/>
                        <w:szCs w:val="24"/>
                        <w:lang w:eastAsia="zh-CN"/>
                      </w:rPr>
                      <m:t>∂</m:t>
                    </m:r>
                    <m:r>
                      <m:rPr>
                        <m:sty m:val="p"/>
                      </m:rPr>
                      <w:rPr>
                        <w:rFonts w:ascii="Cambria Math" w:hAnsi="Cambria Math" w:cs="Cambria Math"/>
                        <w:color w:val="000000" w:themeColor="text1"/>
                        <w:szCs w:val="24"/>
                        <w:lang w:eastAsia="zh-CN"/>
                      </w:rPr>
                      <m:t>A</m:t>
                    </m:r>
                  </m:sub>
                  <m:sup/>
                  <m:e>
                    <m:r>
                      <w:rPr>
                        <w:rFonts w:ascii="Cambria Math" w:hAnsi="Cambria Math"/>
                        <w:color w:val="000000" w:themeColor="text1"/>
                        <w:szCs w:val="24"/>
                        <w:lang w:eastAsia="zh-CN"/>
                      </w:rPr>
                      <m:t>1</m:t>
                    </m:r>
                  </m:e>
                </m:nary>
              </m:den>
            </m:f>
          </m:fName>
          <m:e>
            <m:r>
              <w:rPr>
                <w:rFonts w:ascii="Cambria Math" w:hAnsi="Cambria Math"/>
                <w:color w:val="000000" w:themeColor="text1"/>
                <w:szCs w:val="24"/>
                <w:lang w:eastAsia="zh-CN"/>
              </w:rPr>
              <m:t xml:space="preserve"> </m:t>
            </m:r>
          </m:e>
        </m:func>
      </m:oMath>
      <w:r>
        <w:rPr>
          <w:rFonts w:ascii="Cambria Math" w:hAnsi="Cambria Math" w:hint="eastAsia"/>
          <w:iCs/>
          <w:color w:val="000000" w:themeColor="text1"/>
          <w:szCs w:val="24"/>
          <w:lang w:eastAsia="zh-CN"/>
        </w:rPr>
        <w:t>.</w:t>
      </w:r>
      <w:r>
        <w:rPr>
          <w:rFonts w:ascii="Cambria Math" w:hAnsi="Cambria Math"/>
          <w:i/>
          <w:color w:val="000000" w:themeColor="text1"/>
          <w:szCs w:val="24"/>
          <w:lang w:eastAsia="zh-CN"/>
        </w:rPr>
        <w:tab/>
      </w:r>
      <w:r>
        <w:rPr>
          <w:i/>
          <w:iCs/>
          <w:color w:val="000000" w:themeColor="text1"/>
          <w:szCs w:val="24"/>
          <w:lang w:eastAsia="zh-CN"/>
        </w:rPr>
        <w:t xml:space="preserve"> </w:t>
      </w:r>
      <w:r>
        <w:rPr>
          <w:color w:val="000000" w:themeColor="text1"/>
          <w:szCs w:val="24"/>
          <w:lang w:eastAsia="zh-CN"/>
        </w:rPr>
        <w:t>(1)</w:t>
      </w:r>
    </w:p>
    <w:bookmarkEnd w:id="7"/>
    <w:p w:rsidR="00C514E5" w:rsidRDefault="00000000" w:rsidP="00D07979">
      <w:pPr>
        <w:spacing w:line="360" w:lineRule="auto"/>
        <w:ind w:firstLineChars="200" w:firstLine="482"/>
        <w:jc w:val="both"/>
        <w:outlineLvl w:val="0"/>
        <w:rPr>
          <w:iCs/>
          <w:color w:val="000000" w:themeColor="text1"/>
          <w:szCs w:val="24"/>
          <w:lang w:eastAsia="zh-CN"/>
        </w:rPr>
      </w:pPr>
      <w:r>
        <w:rPr>
          <w:rFonts w:hint="eastAsia"/>
          <w:b/>
          <w:bCs/>
          <w:iCs/>
          <w:color w:val="000000" w:themeColor="text1"/>
          <w:szCs w:val="24"/>
          <w:lang w:eastAsia="zh-CN"/>
        </w:rPr>
        <w:t xml:space="preserve">2D contact ratio: </w:t>
      </w:r>
      <w:r>
        <w:rPr>
          <w:iCs/>
          <w:color w:val="000000" w:themeColor="text1"/>
          <w:szCs w:val="24"/>
          <w:lang w:eastAsia="zh-CN"/>
        </w:rPr>
        <w:t xml:space="preserve">For each organelle pair A–B in every </w:t>
      </w:r>
      <w:r>
        <w:rPr>
          <w:rFonts w:hint="eastAsia"/>
          <w:iCs/>
          <w:color w:val="000000" w:themeColor="text1"/>
          <w:szCs w:val="24"/>
          <w:lang w:eastAsia="zh-CN"/>
        </w:rPr>
        <w:t xml:space="preserve">2D EM </w:t>
      </w:r>
      <w:r>
        <w:rPr>
          <w:iCs/>
          <w:color w:val="000000" w:themeColor="text1"/>
          <w:szCs w:val="24"/>
          <w:lang w:eastAsia="zh-CN"/>
        </w:rPr>
        <w:t xml:space="preserve">slice, the 2D MCS ratio was then calculated according to </w:t>
      </w:r>
      <w:r w:rsidR="001B5058">
        <w:rPr>
          <w:rFonts w:hint="eastAsia"/>
          <w:iCs/>
          <w:color w:val="000000" w:themeColor="text1"/>
          <w:szCs w:val="24"/>
          <w:lang w:eastAsia="zh-CN"/>
        </w:rPr>
        <w:t>e</w:t>
      </w:r>
      <w:r>
        <w:rPr>
          <w:iCs/>
          <w:color w:val="000000" w:themeColor="text1"/>
          <w:szCs w:val="24"/>
          <w:lang w:eastAsia="zh-CN"/>
        </w:rPr>
        <w:t>q</w:t>
      </w:r>
      <w:r w:rsidR="001B5058">
        <w:rPr>
          <w:rFonts w:hint="eastAsia"/>
          <w:iCs/>
          <w:color w:val="000000" w:themeColor="text1"/>
          <w:szCs w:val="24"/>
          <w:lang w:eastAsia="zh-CN"/>
        </w:rPr>
        <w:t>uation (</w:t>
      </w:r>
      <w:r>
        <w:rPr>
          <w:iCs/>
          <w:color w:val="000000" w:themeColor="text1"/>
          <w:szCs w:val="24"/>
          <w:lang w:eastAsia="zh-CN"/>
        </w:rPr>
        <w:t>2</w:t>
      </w:r>
      <w:r w:rsidR="001B5058">
        <w:rPr>
          <w:rFonts w:hint="eastAsia"/>
          <w:iCs/>
          <w:color w:val="000000" w:themeColor="text1"/>
          <w:szCs w:val="24"/>
          <w:lang w:eastAsia="zh-CN"/>
        </w:rPr>
        <w:t>)</w:t>
      </w:r>
      <w:r>
        <w:rPr>
          <w:rFonts w:hint="eastAsia"/>
          <w:iCs/>
          <w:color w:val="000000" w:themeColor="text1"/>
          <w:szCs w:val="24"/>
          <w:lang w:eastAsia="zh-CN"/>
        </w:rPr>
        <w:t>,</w:t>
      </w:r>
    </w:p>
    <w:p w:rsidR="00C514E5" w:rsidRDefault="00000000" w:rsidP="00D07979">
      <w:pPr>
        <w:tabs>
          <w:tab w:val="left" w:pos="2280"/>
          <w:tab w:val="left" w:pos="8640"/>
        </w:tabs>
        <w:spacing w:after="100" w:afterAutospacing="1" w:line="360" w:lineRule="auto"/>
        <w:rPr>
          <w:iCs/>
          <w:color w:val="000000" w:themeColor="text1"/>
          <w:szCs w:val="24"/>
          <w:lang w:eastAsia="zh-CN"/>
        </w:rPr>
      </w:pPr>
      <w:r>
        <w:rPr>
          <w:i/>
          <w:color w:val="000000" w:themeColor="text1"/>
          <w:szCs w:val="24"/>
          <w:lang w:eastAsia="zh-CN"/>
        </w:rPr>
        <w:tab/>
      </w:r>
      <w:r>
        <w:rPr>
          <w:iCs/>
          <w:color w:val="000000" w:themeColor="text1"/>
          <w:szCs w:val="24"/>
          <w:lang w:eastAsia="zh-CN"/>
        </w:rPr>
        <w:t>ratio</w:t>
      </w:r>
      <w:r>
        <w:rPr>
          <w:rFonts w:hint="eastAsia"/>
          <w:i/>
          <w:color w:val="000000" w:themeColor="text1"/>
          <w:szCs w:val="24"/>
          <w:vertAlign w:val="subscript"/>
          <w:lang w:eastAsia="zh-CN"/>
        </w:rPr>
        <w:t>2D</w:t>
      </w:r>
      <w:r>
        <w:rPr>
          <w:iCs/>
          <w:color w:val="000000" w:themeColor="text1"/>
          <w:szCs w:val="24"/>
          <w:lang w:eastAsia="zh-CN"/>
        </w:rPr>
        <w:t>(</w:t>
      </w:r>
      <w:r>
        <w:rPr>
          <w:rFonts w:hint="eastAsia"/>
          <w:i/>
          <w:color w:val="000000" w:themeColor="text1"/>
          <w:szCs w:val="24"/>
          <w:lang w:eastAsia="zh-CN"/>
        </w:rPr>
        <w:t>d</w:t>
      </w:r>
      <w:r>
        <w:rPr>
          <w:iCs/>
          <w:color w:val="000000" w:themeColor="text1"/>
          <w:szCs w:val="24"/>
          <w:lang w:eastAsia="zh-CN"/>
        </w:rPr>
        <w:t>) =</w:t>
      </w:r>
      <m:oMath>
        <m:func>
          <m:funcPr>
            <m:ctrlPr>
              <w:rPr>
                <w:rFonts w:ascii="Cambria Math" w:hAnsi="Cambria Math"/>
                <w:i/>
                <w:iCs/>
                <w:color w:val="000000" w:themeColor="text1"/>
                <w:szCs w:val="24"/>
                <w:lang w:eastAsia="zh-CN"/>
              </w:rPr>
            </m:ctrlPr>
          </m:funcPr>
          <m:fName>
            <m:f>
              <m:fPr>
                <m:ctrlPr>
                  <w:rPr>
                    <w:rFonts w:ascii="Cambria Math" w:hAnsi="Cambria Math"/>
                    <w:iCs/>
                    <w:color w:val="000000" w:themeColor="text1"/>
                    <w:szCs w:val="24"/>
                    <w:lang w:eastAsia="zh-CN"/>
                  </w:rPr>
                </m:ctrlPr>
              </m:fPr>
              <m:num>
                <m:nary>
                  <m:naryPr>
                    <m:chr m:val="∑"/>
                    <m:limLoc m:val="subSup"/>
                    <m:supHide m:val="1"/>
                    <m:ctrlPr>
                      <w:rPr>
                        <w:rFonts w:ascii="Cambria Math" w:hAnsi="Cambria Math"/>
                        <w:i/>
                        <w:iCs/>
                        <w:color w:val="000000" w:themeColor="text1"/>
                        <w:szCs w:val="24"/>
                        <w:lang w:eastAsia="zh-CN"/>
                      </w:rPr>
                    </m:ctrlPr>
                  </m:naryPr>
                  <m:sub>
                    <m:r>
                      <w:rPr>
                        <w:rFonts w:ascii="Cambria Math" w:hAnsi="Cambria Math" w:hint="eastAsia"/>
                        <w:color w:val="000000" w:themeColor="text1"/>
                        <w:szCs w:val="24"/>
                        <w:lang w:eastAsia="zh-CN"/>
                      </w:rPr>
                      <m:t>p</m:t>
                    </m:r>
                    <m:r>
                      <m:rPr>
                        <m:scr m:val="script"/>
                      </m:rPr>
                      <w:rPr>
                        <w:rFonts w:ascii="Cambria Math" w:hAnsi="Cambria Math"/>
                        <w:color w:val="000000" w:themeColor="text1"/>
                        <w:szCs w:val="24"/>
                        <w:lang w:eastAsia="zh-CN"/>
                      </w:rPr>
                      <m:t>∈C(</m:t>
                    </m:r>
                    <m:r>
                      <m:rPr>
                        <m:sty m:val="p"/>
                      </m:rPr>
                      <w:rPr>
                        <w:rFonts w:ascii="Cambria Math" w:hAnsi="Cambria Math" w:cs="Cambria Math"/>
                        <w:color w:val="000000" w:themeColor="text1"/>
                        <w:szCs w:val="24"/>
                        <w:lang w:eastAsia="zh-CN"/>
                      </w:rPr>
                      <m:t>A)</m:t>
                    </m:r>
                  </m:sub>
                  <m:sup/>
                  <m:e>
                    <m:r>
                      <w:rPr>
                        <w:rFonts w:ascii="Cambria Math" w:hAnsi="Cambria Math"/>
                        <w:color w:val="000000" w:themeColor="text1"/>
                        <w:szCs w:val="24"/>
                        <w:lang w:eastAsia="zh-CN"/>
                      </w:rPr>
                      <m:t>1(dist</m:t>
                    </m:r>
                    <m:d>
                      <m:dPr>
                        <m:ctrlPr>
                          <w:rPr>
                            <w:rFonts w:ascii="Cambria Math" w:hAnsi="Cambria Math"/>
                            <w:i/>
                            <w:iCs/>
                            <w:color w:val="000000" w:themeColor="text1"/>
                            <w:szCs w:val="24"/>
                            <w:lang w:eastAsia="zh-CN"/>
                          </w:rPr>
                        </m:ctrlPr>
                      </m:dPr>
                      <m:e>
                        <m:r>
                          <m:rPr>
                            <m:sty m:val="p"/>
                          </m:rPr>
                          <w:rPr>
                            <w:rFonts w:ascii="Cambria Math" w:hAnsi="Cambria Math"/>
                            <w:color w:val="000000" w:themeColor="text1"/>
                            <w:szCs w:val="24"/>
                            <w:lang w:eastAsia="zh-CN"/>
                          </w:rPr>
                          <m:t>p</m:t>
                        </m:r>
                        <m:r>
                          <w:rPr>
                            <w:rFonts w:ascii="Cambria Math" w:hAnsi="Cambria Math" w:cs="Cambria Math"/>
                            <w:color w:val="000000" w:themeColor="text1"/>
                            <w:szCs w:val="24"/>
                            <w:lang w:eastAsia="zh-CN"/>
                          </w:rPr>
                          <m:t xml:space="preserve">, </m:t>
                        </m:r>
                        <m:r>
                          <m:rPr>
                            <m:scr m:val="script"/>
                            <m:sty m:val="p"/>
                          </m:rPr>
                          <w:rPr>
                            <w:rFonts w:ascii="Cambria Math" w:hAnsi="Cambria Math"/>
                            <w:color w:val="000000" w:themeColor="text1"/>
                            <w:szCs w:val="24"/>
                            <w:lang w:eastAsia="zh-CN"/>
                          </w:rPr>
                          <m:t>C</m:t>
                        </m:r>
                        <m:r>
                          <w:rPr>
                            <w:rFonts w:ascii="Cambria Math" w:hAnsi="Cambria Math"/>
                            <w:color w:val="000000" w:themeColor="text1"/>
                            <w:szCs w:val="24"/>
                            <w:lang w:eastAsia="zh-CN"/>
                          </w:rPr>
                          <m:t>(</m:t>
                        </m:r>
                        <m:r>
                          <m:rPr>
                            <m:sty m:val="p"/>
                          </m:rPr>
                          <w:rPr>
                            <w:rFonts w:ascii="Cambria Math" w:hAnsi="Cambria Math" w:cs="Cambria Math"/>
                            <w:color w:val="000000" w:themeColor="text1"/>
                            <w:szCs w:val="24"/>
                            <w:lang w:eastAsia="zh-CN"/>
                          </w:rPr>
                          <m:t>B)</m:t>
                        </m:r>
                      </m:e>
                    </m:d>
                    <m:r>
                      <w:rPr>
                        <w:rFonts w:ascii="Cambria Math" w:hAnsi="Cambria Math"/>
                        <w:color w:val="000000" w:themeColor="text1"/>
                        <w:szCs w:val="24"/>
                        <w:lang w:eastAsia="zh-CN"/>
                      </w:rPr>
                      <m:t>≤d)</m:t>
                    </m:r>
                  </m:e>
                </m:nary>
              </m:num>
              <m:den>
                <m:nary>
                  <m:naryPr>
                    <m:chr m:val="∑"/>
                    <m:limLoc m:val="subSup"/>
                    <m:supHide m:val="1"/>
                    <m:ctrlPr>
                      <w:rPr>
                        <w:rFonts w:ascii="Cambria Math" w:hAnsi="Cambria Math"/>
                        <w:i/>
                        <w:iCs/>
                        <w:color w:val="000000" w:themeColor="text1"/>
                        <w:szCs w:val="24"/>
                        <w:lang w:eastAsia="zh-CN"/>
                      </w:rPr>
                    </m:ctrlPr>
                  </m:naryPr>
                  <m:sub>
                    <m:r>
                      <w:rPr>
                        <w:rFonts w:ascii="Cambria Math" w:hAnsi="Cambria Math" w:hint="eastAsia"/>
                        <w:color w:val="000000" w:themeColor="text1"/>
                        <w:szCs w:val="24"/>
                        <w:lang w:eastAsia="zh-CN"/>
                      </w:rPr>
                      <m:t>p</m:t>
                    </m:r>
                    <m:r>
                      <w:rPr>
                        <w:rFonts w:ascii="Cambria Math" w:hAnsi="Cambria Math"/>
                        <w:color w:val="000000" w:themeColor="text1"/>
                        <w:szCs w:val="24"/>
                        <w:lang w:eastAsia="zh-CN"/>
                      </w:rPr>
                      <m:t>∈</m:t>
                    </m:r>
                    <m:r>
                      <m:rPr>
                        <m:scr m:val="script"/>
                        <m:sty m:val="p"/>
                      </m:rPr>
                      <w:rPr>
                        <w:rFonts w:ascii="Cambria Math" w:hAnsi="Cambria Math"/>
                        <w:color w:val="000000" w:themeColor="text1"/>
                        <w:szCs w:val="24"/>
                        <w:lang w:eastAsia="zh-CN"/>
                      </w:rPr>
                      <m:t>C</m:t>
                    </m:r>
                    <m:r>
                      <w:rPr>
                        <w:rFonts w:ascii="Cambria Math" w:hAnsi="Cambria Math"/>
                        <w:color w:val="000000" w:themeColor="text1"/>
                        <w:szCs w:val="24"/>
                        <w:lang w:eastAsia="zh-CN"/>
                      </w:rPr>
                      <m:t>(</m:t>
                    </m:r>
                    <m:r>
                      <m:rPr>
                        <m:sty m:val="p"/>
                      </m:rPr>
                      <w:rPr>
                        <w:rFonts w:ascii="Cambria Math" w:hAnsi="Cambria Math" w:cs="Cambria Math"/>
                        <w:color w:val="000000" w:themeColor="text1"/>
                        <w:szCs w:val="24"/>
                        <w:lang w:eastAsia="zh-CN"/>
                      </w:rPr>
                      <m:t>A)</m:t>
                    </m:r>
                  </m:sub>
                  <m:sup/>
                  <m:e>
                    <m:r>
                      <w:rPr>
                        <w:rFonts w:ascii="Cambria Math" w:hAnsi="Cambria Math"/>
                        <w:color w:val="000000" w:themeColor="text1"/>
                        <w:szCs w:val="24"/>
                        <w:lang w:eastAsia="zh-CN"/>
                      </w:rPr>
                      <m:t>1</m:t>
                    </m:r>
                  </m:e>
                </m:nary>
              </m:den>
            </m:f>
          </m:fName>
          <m:e>
            <m:r>
              <w:rPr>
                <w:rFonts w:ascii="Cambria Math" w:hAnsi="Cambria Math"/>
                <w:color w:val="000000" w:themeColor="text1"/>
                <w:szCs w:val="24"/>
                <w:lang w:eastAsia="zh-CN"/>
              </w:rPr>
              <m:t xml:space="preserve"> </m:t>
            </m:r>
          </m:e>
        </m:func>
      </m:oMath>
      <w:r>
        <w:rPr>
          <w:rFonts w:hint="eastAsia"/>
          <w:iCs/>
          <w:color w:val="000000" w:themeColor="text1"/>
          <w:szCs w:val="24"/>
          <w:lang w:eastAsia="zh-CN"/>
        </w:rPr>
        <w:t>,</w:t>
      </w:r>
      <w:r>
        <w:rPr>
          <w:rFonts w:ascii="Cambria Math" w:hAnsi="Cambria Math"/>
          <w:i/>
          <w:color w:val="000000" w:themeColor="text1"/>
          <w:szCs w:val="24"/>
          <w:lang w:eastAsia="zh-CN"/>
        </w:rPr>
        <w:tab/>
      </w:r>
      <w:r>
        <w:rPr>
          <w:i/>
          <w:iCs/>
          <w:color w:val="000000" w:themeColor="text1"/>
          <w:szCs w:val="24"/>
          <w:lang w:eastAsia="zh-CN"/>
        </w:rPr>
        <w:t xml:space="preserve"> </w:t>
      </w:r>
      <w:r>
        <w:rPr>
          <w:color w:val="000000" w:themeColor="text1"/>
          <w:szCs w:val="24"/>
          <w:lang w:eastAsia="zh-CN"/>
        </w:rPr>
        <w:t>(</w:t>
      </w:r>
      <w:r>
        <w:rPr>
          <w:rFonts w:hint="eastAsia"/>
          <w:color w:val="000000" w:themeColor="text1"/>
          <w:szCs w:val="24"/>
          <w:lang w:eastAsia="zh-CN"/>
        </w:rPr>
        <w:t>2</w:t>
      </w:r>
      <w:r>
        <w:rPr>
          <w:color w:val="000000" w:themeColor="text1"/>
          <w:szCs w:val="24"/>
          <w:lang w:eastAsia="zh-CN"/>
        </w:rPr>
        <w:t>)</w:t>
      </w:r>
    </w:p>
    <w:p w:rsidR="00C514E5" w:rsidRDefault="00000000" w:rsidP="00D07979">
      <w:pPr>
        <w:spacing w:line="360" w:lineRule="auto"/>
        <w:jc w:val="both"/>
        <w:outlineLvl w:val="0"/>
        <w:rPr>
          <w:iCs/>
          <w:color w:val="000000" w:themeColor="text1"/>
          <w:szCs w:val="24"/>
          <w:lang w:eastAsia="zh-CN"/>
        </w:rPr>
      </w:pPr>
      <w:r>
        <w:rPr>
          <w:iCs/>
          <w:color w:val="000000" w:themeColor="text1"/>
          <w:szCs w:val="24"/>
          <w:lang w:eastAsia="zh-CN"/>
        </w:rPr>
        <w:t>where </w:t>
      </w:r>
      <m:oMath>
        <m:r>
          <m:rPr>
            <m:scr m:val="script"/>
            <m:sty m:val="p"/>
          </m:rPr>
          <w:rPr>
            <w:rFonts w:ascii="Cambria Math" w:hAnsi="Cambria Math"/>
            <w:color w:val="000000" w:themeColor="text1"/>
            <w:szCs w:val="24"/>
            <w:lang w:eastAsia="zh-CN"/>
          </w:rPr>
          <m:t>C(⋅)</m:t>
        </m:r>
      </m:oMath>
      <w:r>
        <w:rPr>
          <w:iCs/>
          <w:color w:val="000000" w:themeColor="text1"/>
          <w:szCs w:val="24"/>
          <w:lang w:eastAsia="zh-CN"/>
        </w:rPr>
        <w:t> denotes the Canny edge detector operator, which extracts the 2D boundary from the input mask</w:t>
      </w:r>
      <w:r>
        <w:rPr>
          <w:rFonts w:hint="eastAsia"/>
          <w:iCs/>
          <w:color w:val="000000" w:themeColor="text1"/>
          <w:szCs w:val="24"/>
          <w:lang w:eastAsia="zh-CN"/>
        </w:rPr>
        <w:t xml:space="preserve">. </w:t>
      </w:r>
    </w:p>
    <w:p w:rsidR="00C514E5" w:rsidRDefault="00000000" w:rsidP="005833B0">
      <w:pPr>
        <w:spacing w:line="360" w:lineRule="auto"/>
        <w:ind w:firstLineChars="200" w:firstLine="482"/>
        <w:jc w:val="both"/>
        <w:outlineLvl w:val="0"/>
        <w:rPr>
          <w:iCs/>
          <w:color w:val="000000" w:themeColor="text1"/>
          <w:szCs w:val="24"/>
          <w:lang w:eastAsia="zh-CN"/>
        </w:rPr>
      </w:pPr>
      <w:proofErr w:type="spellStart"/>
      <w:r>
        <w:rPr>
          <w:rFonts w:hint="eastAsia"/>
          <w:b/>
          <w:bCs/>
          <w:iCs/>
          <w:color w:val="000000" w:themeColor="text1"/>
          <w:szCs w:val="24"/>
          <w:lang w:eastAsia="zh-CN"/>
        </w:rPr>
        <w:t>Layerwise</w:t>
      </w:r>
      <w:proofErr w:type="spellEnd"/>
      <w:r>
        <w:rPr>
          <w:rFonts w:hint="eastAsia"/>
          <w:b/>
          <w:bCs/>
          <w:iCs/>
          <w:color w:val="000000" w:themeColor="text1"/>
          <w:szCs w:val="24"/>
          <w:lang w:eastAsia="zh-CN"/>
        </w:rPr>
        <w:t xml:space="preserve"> contact ratio:</w:t>
      </w:r>
      <w:r w:rsidR="002D5817">
        <w:rPr>
          <w:rFonts w:hint="eastAsia"/>
          <w:b/>
          <w:bCs/>
          <w:iCs/>
          <w:color w:val="000000" w:themeColor="text1"/>
          <w:szCs w:val="24"/>
          <w:lang w:eastAsia="zh-CN"/>
        </w:rPr>
        <w:t xml:space="preserve"> </w:t>
      </w:r>
      <w:r>
        <w:rPr>
          <w:iCs/>
          <w:color w:val="000000" w:themeColor="text1"/>
          <w:szCs w:val="24"/>
          <w:lang w:eastAsia="zh-CN"/>
        </w:rPr>
        <w:t xml:space="preserve">To </w:t>
      </w:r>
      <w:r>
        <w:rPr>
          <w:rFonts w:hint="eastAsia"/>
          <w:iCs/>
          <w:color w:val="000000" w:themeColor="text1"/>
          <w:szCs w:val="24"/>
          <w:lang w:eastAsia="zh-CN"/>
        </w:rPr>
        <w:t>address</w:t>
      </w:r>
      <w:r>
        <w:rPr>
          <w:iCs/>
          <w:color w:val="000000" w:themeColor="text1"/>
          <w:szCs w:val="24"/>
          <w:lang w:eastAsia="zh-CN"/>
        </w:rPr>
        <w:t xml:space="preserve"> contact analysis </w:t>
      </w:r>
      <w:r>
        <w:rPr>
          <w:rFonts w:hint="eastAsia"/>
          <w:iCs/>
          <w:color w:val="000000" w:themeColor="text1"/>
          <w:szCs w:val="24"/>
          <w:lang w:eastAsia="zh-CN"/>
        </w:rPr>
        <w:t>for general</w:t>
      </w:r>
      <w:r>
        <w:rPr>
          <w:iCs/>
          <w:color w:val="000000" w:themeColor="text1"/>
          <w:szCs w:val="24"/>
          <w:lang w:eastAsia="zh-CN"/>
        </w:rPr>
        <w:t xml:space="preserve"> anisotropic volume EM data, we additionally offer a </w:t>
      </w:r>
      <w:proofErr w:type="spellStart"/>
      <w:r>
        <w:rPr>
          <w:iCs/>
          <w:color w:val="000000" w:themeColor="text1"/>
          <w:szCs w:val="24"/>
          <w:lang w:eastAsia="zh-CN"/>
        </w:rPr>
        <w:t>layerwise</w:t>
      </w:r>
      <w:proofErr w:type="spellEnd"/>
      <w:r>
        <w:rPr>
          <w:iCs/>
          <w:color w:val="000000" w:themeColor="text1"/>
          <w:szCs w:val="24"/>
          <w:lang w:eastAsia="zh-CN"/>
        </w:rPr>
        <w:t xml:space="preserve"> analysis approach. This method involves sampling cross-sectional slices at 500 nm intervals along the z-axis and performing 2D contact measurements on each slice.</w:t>
      </w:r>
      <w:r>
        <w:rPr>
          <w:rFonts w:hint="eastAsia"/>
          <w:iCs/>
          <w:color w:val="000000" w:themeColor="text1"/>
          <w:szCs w:val="24"/>
          <w:lang w:eastAsia="zh-CN"/>
        </w:rPr>
        <w:t xml:space="preserve"> </w:t>
      </w:r>
    </w:p>
    <w:p w:rsidR="00C514E5" w:rsidRPr="00D07979" w:rsidRDefault="00000000" w:rsidP="00D07979">
      <w:pPr>
        <w:pStyle w:val="SMSubheading"/>
        <w:spacing w:before="240" w:line="360" w:lineRule="auto"/>
        <w:rPr>
          <w:b/>
          <w:bCs/>
          <w:u w:val="none"/>
        </w:rPr>
      </w:pPr>
      <w:r w:rsidRPr="00D07979">
        <w:rPr>
          <w:b/>
          <w:bCs/>
          <w:u w:val="none"/>
        </w:rPr>
        <w:t xml:space="preserve">Fine Quantification of Organelle </w:t>
      </w:r>
    </w:p>
    <w:p w:rsidR="00C514E5" w:rsidRDefault="00000000" w:rsidP="00D07979">
      <w:pPr>
        <w:spacing w:line="360" w:lineRule="auto"/>
        <w:ind w:firstLineChars="200" w:firstLine="480"/>
        <w:jc w:val="both"/>
        <w:outlineLvl w:val="0"/>
        <w:rPr>
          <w:iCs/>
          <w:color w:val="000000" w:themeColor="text1"/>
          <w:szCs w:val="24"/>
        </w:rPr>
      </w:pPr>
      <w:r>
        <w:rPr>
          <w:iCs/>
          <w:color w:val="000000" w:themeColor="text1"/>
          <w:szCs w:val="24"/>
        </w:rPr>
        <w:t>To enable high-resolution characterization of MCSs and organelle morphology, a comprehensive quantification protocol was developed for both 2D and 3D analyses. The pipeline integrates geometric feature extraction with contact-specific metrics, supporting detailed structural and spatial analysis of organelles and their interactions.</w:t>
      </w:r>
      <w:r>
        <w:rPr>
          <w:rFonts w:hint="eastAsia"/>
          <w:iCs/>
          <w:color w:val="000000" w:themeColor="text1"/>
          <w:szCs w:val="24"/>
        </w:rPr>
        <w:t xml:space="preserve"> </w:t>
      </w:r>
      <w:r>
        <w:rPr>
          <w:iCs/>
          <w:color w:val="000000" w:themeColor="text1"/>
          <w:szCs w:val="24"/>
        </w:rPr>
        <w:t xml:space="preserve">The quantification </w:t>
      </w:r>
      <w:r>
        <w:rPr>
          <w:rFonts w:hint="eastAsia"/>
          <w:iCs/>
          <w:color w:val="000000" w:themeColor="text1"/>
          <w:szCs w:val="24"/>
        </w:rPr>
        <w:t xml:space="preserve">includes </w:t>
      </w:r>
      <w:r>
        <w:rPr>
          <w:iCs/>
          <w:color w:val="000000" w:themeColor="text1"/>
          <w:szCs w:val="24"/>
        </w:rPr>
        <w:t xml:space="preserve">organelle morphology, spatial organization, and inter-organelle contact within reconstructed testicular cells. </w:t>
      </w:r>
    </w:p>
    <w:p w:rsidR="00C514E5" w:rsidRPr="005833B0" w:rsidRDefault="00000000" w:rsidP="005833B0">
      <w:pPr>
        <w:pStyle w:val="SMSubheading"/>
        <w:spacing w:before="240" w:line="360" w:lineRule="auto"/>
        <w:rPr>
          <w:u w:val="single"/>
        </w:rPr>
      </w:pPr>
      <w:r w:rsidRPr="005833B0">
        <w:rPr>
          <w:u w:val="single"/>
        </w:rPr>
        <w:t>Morphological Metrics for Organelle Geometry</w:t>
      </w:r>
    </w:p>
    <w:p w:rsidR="00C514E5" w:rsidRDefault="00000000" w:rsidP="00D07979">
      <w:pPr>
        <w:spacing w:line="360" w:lineRule="auto"/>
        <w:jc w:val="both"/>
        <w:outlineLvl w:val="0"/>
        <w:rPr>
          <w:rFonts w:hint="eastAsia"/>
          <w:iCs/>
          <w:color w:val="000000" w:themeColor="text1"/>
          <w:szCs w:val="24"/>
          <w:lang w:eastAsia="zh-CN"/>
        </w:rPr>
      </w:pPr>
      <w:r>
        <w:rPr>
          <w:iCs/>
          <w:color w:val="000000" w:themeColor="text1"/>
          <w:szCs w:val="24"/>
        </w:rPr>
        <w:lastRenderedPageBreak/>
        <w:t xml:space="preserve">For each type of organelle (e.g., mitochondria, lipid droplets, </w:t>
      </w:r>
      <w:r>
        <w:rPr>
          <w:rFonts w:hint="eastAsia"/>
          <w:iCs/>
          <w:color w:val="000000" w:themeColor="text1"/>
          <w:szCs w:val="24"/>
          <w:lang w:eastAsia="zh-CN"/>
        </w:rPr>
        <w:t>primary lysosome</w:t>
      </w:r>
      <w:r>
        <w:rPr>
          <w:iCs/>
          <w:color w:val="000000" w:themeColor="text1"/>
          <w:szCs w:val="24"/>
        </w:rPr>
        <w:t xml:space="preserve">), </w:t>
      </w:r>
      <w:r>
        <w:rPr>
          <w:rFonts w:hint="eastAsia"/>
          <w:iCs/>
          <w:color w:val="000000" w:themeColor="text1"/>
          <w:szCs w:val="24"/>
          <w:lang w:eastAsia="zh-CN"/>
        </w:rPr>
        <w:t>several</w:t>
      </w:r>
      <w:r>
        <w:rPr>
          <w:iCs/>
          <w:color w:val="000000" w:themeColor="text1"/>
          <w:szCs w:val="24"/>
        </w:rPr>
        <w:t xml:space="preserve"> shape descriptors were computed from binary masks, </w:t>
      </w:r>
      <w:r>
        <w:rPr>
          <w:i/>
          <w:color w:val="000000" w:themeColor="text1"/>
          <w:szCs w:val="24"/>
        </w:rPr>
        <w:t>M</w:t>
      </w:r>
      <w:r>
        <w:rPr>
          <w:iCs/>
          <w:color w:val="000000" w:themeColor="text1"/>
          <w:szCs w:val="24"/>
        </w:rPr>
        <w:t>(</w:t>
      </w:r>
      <w:proofErr w:type="spellStart"/>
      <w:r>
        <w:rPr>
          <w:i/>
          <w:color w:val="000000" w:themeColor="text1"/>
          <w:szCs w:val="24"/>
        </w:rPr>
        <w:t>x,y</w:t>
      </w:r>
      <w:proofErr w:type="spellEnd"/>
      <w:r>
        <w:rPr>
          <w:iCs/>
          <w:color w:val="000000" w:themeColor="text1"/>
          <w:szCs w:val="24"/>
        </w:rPr>
        <w:t xml:space="preserve">): </w:t>
      </w:r>
      <w:r>
        <w:rPr>
          <w:rFonts w:hint="eastAsia"/>
          <w:iCs/>
          <w:color w:val="000000" w:themeColor="text1"/>
          <w:szCs w:val="24"/>
          <w:lang w:eastAsia="zh-CN"/>
        </w:rPr>
        <w:t>area</w:t>
      </w:r>
      <w:r>
        <w:rPr>
          <w:iCs/>
          <w:color w:val="000000" w:themeColor="text1"/>
          <w:szCs w:val="24"/>
          <w:lang w:eastAsia="zh-CN"/>
        </w:rPr>
        <w:t xml:space="preserve"> [</w:t>
      </w:r>
      <w:r>
        <w:rPr>
          <w:i/>
          <w:color w:val="000000" w:themeColor="text1"/>
          <w:szCs w:val="24"/>
          <w:lang w:eastAsia="zh-CN"/>
        </w:rPr>
        <w:t>A</w:t>
      </w:r>
      <w:r>
        <w:rPr>
          <w:iCs/>
          <w:color w:val="000000" w:themeColor="text1"/>
          <w:szCs w:val="24"/>
          <w:lang w:eastAsia="zh-CN"/>
        </w:rPr>
        <w:t xml:space="preserve"> = ∑</w:t>
      </w:r>
      <w:r>
        <w:rPr>
          <w:i/>
          <w:color w:val="000000" w:themeColor="text1"/>
          <w:szCs w:val="24"/>
        </w:rPr>
        <w:t>M</w:t>
      </w:r>
      <w:r>
        <w:rPr>
          <w:iCs/>
          <w:color w:val="000000" w:themeColor="text1"/>
          <w:szCs w:val="24"/>
        </w:rPr>
        <w:t>(</w:t>
      </w:r>
      <w:proofErr w:type="spellStart"/>
      <w:r>
        <w:rPr>
          <w:i/>
          <w:color w:val="000000" w:themeColor="text1"/>
          <w:szCs w:val="24"/>
        </w:rPr>
        <w:t>x,y</w:t>
      </w:r>
      <w:proofErr w:type="spellEnd"/>
      <w:r>
        <w:rPr>
          <w:iCs/>
          <w:color w:val="000000" w:themeColor="text1"/>
          <w:szCs w:val="24"/>
        </w:rPr>
        <w:t>)]</w:t>
      </w:r>
      <w:r>
        <w:rPr>
          <w:iCs/>
          <w:color w:val="000000" w:themeColor="text1"/>
          <w:szCs w:val="24"/>
          <w:lang w:eastAsia="zh-CN"/>
        </w:rPr>
        <w:t>,</w:t>
      </w:r>
      <w:r>
        <w:rPr>
          <w:rFonts w:hint="eastAsia"/>
          <w:iCs/>
          <w:color w:val="000000" w:themeColor="text1"/>
          <w:szCs w:val="24"/>
          <w:lang w:eastAsia="zh-CN"/>
        </w:rPr>
        <w:t xml:space="preserve"> perimeter</w:t>
      </w:r>
      <w:r>
        <w:rPr>
          <w:iCs/>
          <w:color w:val="000000" w:themeColor="text1"/>
          <w:szCs w:val="24"/>
          <w:lang w:eastAsia="zh-CN"/>
        </w:rPr>
        <w:t xml:space="preserve"> [</w:t>
      </w:r>
      <w:r>
        <w:rPr>
          <w:i/>
          <w:color w:val="000000" w:themeColor="text1"/>
          <w:szCs w:val="24"/>
          <w:lang w:eastAsia="zh-CN"/>
        </w:rPr>
        <w:t>P</w:t>
      </w:r>
      <w:r>
        <w:rPr>
          <w:iCs/>
          <w:color w:val="000000" w:themeColor="text1"/>
          <w:szCs w:val="24"/>
          <w:lang w:eastAsia="zh-CN"/>
        </w:rPr>
        <w:t xml:space="preserve"> = ∑</w:t>
      </w:r>
      <w:r>
        <w:rPr>
          <w:i/>
          <w:color w:val="000000" w:themeColor="text1"/>
          <w:szCs w:val="24"/>
          <w:lang w:eastAsia="zh-CN"/>
        </w:rPr>
        <w:t>Canny</w:t>
      </w:r>
      <w:r>
        <w:rPr>
          <w:iCs/>
          <w:color w:val="000000" w:themeColor="text1"/>
          <w:szCs w:val="24"/>
          <w:lang w:eastAsia="zh-CN"/>
        </w:rPr>
        <w:t>(</w:t>
      </w:r>
      <w:r>
        <w:rPr>
          <w:i/>
          <w:color w:val="000000" w:themeColor="text1"/>
          <w:szCs w:val="24"/>
          <w:lang w:eastAsia="zh-CN"/>
        </w:rPr>
        <w:t>M</w:t>
      </w:r>
      <w:r>
        <w:rPr>
          <w:iCs/>
          <w:color w:val="000000" w:themeColor="text1"/>
          <w:szCs w:val="24"/>
          <w:lang w:eastAsia="zh-CN"/>
        </w:rPr>
        <w:t>)]</w:t>
      </w:r>
      <w:r>
        <w:rPr>
          <w:rFonts w:hint="eastAsia"/>
          <w:iCs/>
          <w:color w:val="000000" w:themeColor="text1"/>
          <w:szCs w:val="24"/>
          <w:lang w:eastAsia="zh-CN"/>
        </w:rPr>
        <w:t>, circularity</w:t>
      </w:r>
      <w:r>
        <w:rPr>
          <w:iCs/>
          <w:color w:val="000000" w:themeColor="text1"/>
          <w:szCs w:val="24"/>
          <w:lang w:eastAsia="zh-CN"/>
        </w:rPr>
        <w:t xml:space="preserve"> (</w:t>
      </w:r>
      <w:r>
        <w:rPr>
          <w:i/>
          <w:color w:val="000000" w:themeColor="text1"/>
          <w:szCs w:val="24"/>
          <w:lang w:eastAsia="zh-CN"/>
        </w:rPr>
        <w:t>C</w:t>
      </w:r>
      <w:r>
        <w:rPr>
          <w:iCs/>
          <w:color w:val="000000" w:themeColor="text1"/>
          <w:szCs w:val="24"/>
          <w:lang w:eastAsia="zh-CN"/>
        </w:rPr>
        <w:t xml:space="preserve"> = </w:t>
      </w:r>
      <m:oMath>
        <m:f>
          <m:fPr>
            <m:ctrlPr>
              <w:rPr>
                <w:rFonts w:ascii="Cambria Math" w:hAnsi="Cambria Math"/>
                <w:i/>
                <w:iCs/>
                <w:color w:val="000000" w:themeColor="text1"/>
                <w:szCs w:val="24"/>
                <w:lang w:eastAsia="zh-CN"/>
              </w:rPr>
            </m:ctrlPr>
          </m:fPr>
          <m:num>
            <m:r>
              <m:rPr>
                <m:sty m:val="p"/>
              </m:rPr>
              <w:rPr>
                <w:rFonts w:ascii="Cambria Math" w:hAnsi="Cambria Math"/>
                <w:color w:val="000000" w:themeColor="text1"/>
                <w:szCs w:val="24"/>
                <w:lang w:eastAsia="zh-CN"/>
              </w:rPr>
              <m:t>4π</m:t>
            </m:r>
            <m:r>
              <w:rPr>
                <w:rFonts w:ascii="Cambria Math" w:hAnsi="Cambria Math"/>
                <w:color w:val="000000" w:themeColor="text1"/>
                <w:szCs w:val="24"/>
                <w:lang w:eastAsia="zh-CN"/>
              </w:rPr>
              <m:t>A</m:t>
            </m:r>
          </m:num>
          <m:den>
            <m:sSup>
              <m:sSupPr>
                <m:ctrlPr>
                  <w:rPr>
                    <w:rFonts w:ascii="Cambria Math" w:hAnsi="Cambria Math"/>
                    <w:i/>
                    <w:iCs/>
                    <w:color w:val="000000" w:themeColor="text1"/>
                    <w:szCs w:val="24"/>
                    <w:lang w:eastAsia="zh-CN"/>
                  </w:rPr>
                </m:ctrlPr>
              </m:sSupPr>
              <m:e>
                <m:r>
                  <w:rPr>
                    <w:rFonts w:ascii="Cambria Math" w:hAnsi="Cambria Math"/>
                    <w:color w:val="000000" w:themeColor="text1"/>
                    <w:szCs w:val="24"/>
                    <w:lang w:eastAsia="zh-CN"/>
                  </w:rPr>
                  <m:t>P</m:t>
                </m:r>
              </m:e>
              <m:sup>
                <m:r>
                  <w:rPr>
                    <w:rFonts w:ascii="Cambria Math" w:hAnsi="Cambria Math"/>
                    <w:color w:val="000000" w:themeColor="text1"/>
                    <w:szCs w:val="24"/>
                    <w:lang w:eastAsia="zh-CN"/>
                  </w:rPr>
                  <m:t>2</m:t>
                </m:r>
              </m:sup>
            </m:sSup>
          </m:den>
        </m:f>
      </m:oMath>
      <w:r>
        <w:rPr>
          <w:iCs/>
          <w:color w:val="000000" w:themeColor="text1"/>
          <w:szCs w:val="24"/>
          <w:lang w:eastAsia="zh-CN"/>
        </w:rPr>
        <w:t>)</w:t>
      </w:r>
      <w:r>
        <w:rPr>
          <w:rFonts w:hint="eastAsia"/>
          <w:iCs/>
          <w:color w:val="000000" w:themeColor="text1"/>
          <w:szCs w:val="24"/>
          <w:lang w:eastAsia="zh-CN"/>
        </w:rPr>
        <w:t>, shape factor</w:t>
      </w:r>
      <w:r>
        <w:rPr>
          <w:iCs/>
          <w:color w:val="000000" w:themeColor="text1"/>
          <w:szCs w:val="24"/>
          <w:lang w:eastAsia="zh-CN"/>
        </w:rPr>
        <w:t xml:space="preserve"> (</w:t>
      </w:r>
      <w:r>
        <w:rPr>
          <w:i/>
          <w:color w:val="000000" w:themeColor="text1"/>
          <w:szCs w:val="24"/>
          <w:lang w:eastAsia="zh-CN"/>
        </w:rPr>
        <w:t>S</w:t>
      </w:r>
      <w:r>
        <w:rPr>
          <w:iCs/>
          <w:color w:val="000000" w:themeColor="text1"/>
          <w:szCs w:val="24"/>
          <w:lang w:eastAsia="zh-CN"/>
        </w:rPr>
        <w:t xml:space="preserve"> = </w:t>
      </w:r>
      <m:oMath>
        <m:f>
          <m:fPr>
            <m:ctrlPr>
              <w:rPr>
                <w:rFonts w:ascii="Cambria Math" w:hAnsi="Cambria Math"/>
                <w:i/>
                <w:iCs/>
                <w:color w:val="000000" w:themeColor="text1"/>
                <w:szCs w:val="24"/>
                <w:lang w:eastAsia="zh-CN"/>
              </w:rPr>
            </m:ctrlPr>
          </m:fPr>
          <m:num>
            <m:rad>
              <m:radPr>
                <m:degHide m:val="1"/>
                <m:ctrlPr>
                  <w:rPr>
                    <w:rFonts w:ascii="Cambria Math" w:hAnsi="Cambria Math"/>
                    <w:i/>
                    <w:color w:val="000000" w:themeColor="text1"/>
                    <w:szCs w:val="24"/>
                    <w:lang w:eastAsia="zh-CN"/>
                  </w:rPr>
                </m:ctrlPr>
              </m:radPr>
              <m:deg/>
              <m:e>
                <m:r>
                  <w:rPr>
                    <w:rFonts w:ascii="Cambria Math" w:hAnsi="Cambria Math"/>
                    <w:color w:val="000000" w:themeColor="text1"/>
                    <w:szCs w:val="24"/>
                    <w:lang w:eastAsia="zh-CN"/>
                  </w:rPr>
                  <m:t>A</m:t>
                </m:r>
              </m:e>
            </m:rad>
          </m:num>
          <m:den>
            <m:r>
              <w:rPr>
                <w:rFonts w:ascii="Cambria Math" w:hAnsi="Cambria Math"/>
                <w:color w:val="000000" w:themeColor="text1"/>
                <w:szCs w:val="24"/>
                <w:lang w:eastAsia="zh-CN"/>
              </w:rPr>
              <m:t>P</m:t>
            </m:r>
          </m:den>
        </m:f>
      </m:oMath>
      <w:r>
        <w:rPr>
          <w:iCs/>
          <w:color w:val="000000" w:themeColor="text1"/>
          <w:szCs w:val="24"/>
          <w:lang w:eastAsia="zh-CN"/>
        </w:rPr>
        <w:t>),</w:t>
      </w:r>
      <w:r>
        <w:rPr>
          <w:rFonts w:hint="eastAsia"/>
          <w:iCs/>
          <w:color w:val="000000" w:themeColor="text1"/>
          <w:szCs w:val="24"/>
          <w:lang w:eastAsia="zh-CN"/>
        </w:rPr>
        <w:t xml:space="preserve"> and the aspect ratio</w:t>
      </w:r>
      <w:r>
        <w:rPr>
          <w:iCs/>
          <w:color w:val="000000" w:themeColor="text1"/>
          <w:szCs w:val="24"/>
          <w:lang w:eastAsia="zh-CN"/>
        </w:rPr>
        <w:t xml:space="preserve"> (</w:t>
      </w:r>
      <w:r>
        <w:rPr>
          <w:i/>
          <w:color w:val="000000" w:themeColor="text1"/>
          <w:szCs w:val="24"/>
          <w:lang w:eastAsia="zh-CN"/>
        </w:rPr>
        <w:t>R</w:t>
      </w:r>
      <w:r>
        <w:rPr>
          <w:iCs/>
          <w:color w:val="000000" w:themeColor="text1"/>
          <w:szCs w:val="24"/>
          <w:vertAlign w:val="subscript"/>
          <w:lang w:eastAsia="zh-CN"/>
        </w:rPr>
        <w:t>AR</w:t>
      </w:r>
      <w:r>
        <w:rPr>
          <w:iCs/>
          <w:color w:val="000000" w:themeColor="text1"/>
          <w:szCs w:val="24"/>
          <w:lang w:eastAsia="zh-CN"/>
        </w:rPr>
        <w:t xml:space="preserve"> = </w:t>
      </w:r>
      <m:oMath>
        <m:f>
          <m:fPr>
            <m:ctrlPr>
              <w:rPr>
                <w:rFonts w:ascii="Cambria Math" w:hAnsi="Cambria Math"/>
                <w:i/>
                <w:iCs/>
                <w:color w:val="000000" w:themeColor="text1"/>
                <w:szCs w:val="24"/>
                <w:lang w:eastAsia="zh-CN"/>
              </w:rPr>
            </m:ctrlPr>
          </m:fPr>
          <m:num>
            <m:r>
              <w:rPr>
                <w:rFonts w:ascii="Cambria Math" w:hAnsi="Cambria Math"/>
                <w:color w:val="000000" w:themeColor="text1"/>
                <w:szCs w:val="24"/>
                <w:lang w:eastAsia="zh-CN"/>
              </w:rPr>
              <m:t>w</m:t>
            </m:r>
          </m:num>
          <m:den>
            <m:r>
              <w:rPr>
                <w:rFonts w:ascii="Cambria Math" w:hAnsi="Cambria Math"/>
                <w:color w:val="000000" w:themeColor="text1"/>
                <w:szCs w:val="24"/>
                <w:lang w:eastAsia="zh-CN"/>
              </w:rPr>
              <m:t>h</m:t>
            </m:r>
          </m:den>
        </m:f>
      </m:oMath>
      <w:r>
        <w:rPr>
          <w:iCs/>
          <w:color w:val="000000" w:themeColor="text1"/>
          <w:szCs w:val="24"/>
          <w:lang w:eastAsia="zh-CN"/>
        </w:rPr>
        <w:t>)</w:t>
      </w:r>
      <w:r>
        <w:rPr>
          <w:rFonts w:hint="eastAsia"/>
          <w:iCs/>
          <w:color w:val="000000" w:themeColor="text1"/>
          <w:szCs w:val="24"/>
          <w:lang w:eastAsia="zh-CN"/>
        </w:rPr>
        <w:t xml:space="preserve"> based on the </w:t>
      </w:r>
      <w:r>
        <w:rPr>
          <w:iCs/>
          <w:color w:val="000000" w:themeColor="text1"/>
          <w:szCs w:val="24"/>
        </w:rPr>
        <w:t>bounding box dimensions (</w:t>
      </w:r>
      <w:proofErr w:type="spellStart"/>
      <w:r>
        <w:rPr>
          <w:i/>
          <w:color w:val="000000" w:themeColor="text1"/>
          <w:szCs w:val="24"/>
        </w:rPr>
        <w:t>h,w</w:t>
      </w:r>
      <w:proofErr w:type="spellEnd"/>
      <w:r>
        <w:rPr>
          <w:iCs/>
          <w:color w:val="000000" w:themeColor="text1"/>
          <w:szCs w:val="24"/>
        </w:rPr>
        <w:t>)</w:t>
      </w:r>
      <w:r>
        <w:rPr>
          <w:rFonts w:hint="eastAsia"/>
          <w:iCs/>
          <w:color w:val="000000" w:themeColor="text1"/>
          <w:szCs w:val="24"/>
          <w:lang w:eastAsia="zh-CN"/>
        </w:rPr>
        <w:t xml:space="preserve">. </w:t>
      </w:r>
      <w:r>
        <w:rPr>
          <w:iCs/>
          <w:color w:val="000000" w:themeColor="text1"/>
          <w:szCs w:val="24"/>
          <w:lang w:eastAsia="zh-CN"/>
        </w:rPr>
        <w:t>All quantities were recorded as histograms and summarized by their means for stage-level comparison.</w:t>
      </w:r>
      <w:r>
        <w:rPr>
          <w:rFonts w:hint="eastAsia"/>
          <w:iCs/>
          <w:color w:val="000000" w:themeColor="text1"/>
          <w:szCs w:val="24"/>
          <w:lang w:eastAsia="zh-CN"/>
        </w:rPr>
        <w:t xml:space="preserve"> </w:t>
      </w:r>
      <w:r>
        <w:t>These descriptors were selected to capture complementary aspects of organelle geometry relevant to spatial packing and interaction potential</w:t>
      </w:r>
      <w:r>
        <w:rPr>
          <w:rFonts w:hint="eastAsia"/>
          <w:lang w:eastAsia="zh-CN"/>
        </w:rPr>
        <w:t>.</w:t>
      </w:r>
    </w:p>
    <w:p w:rsidR="00C514E5" w:rsidRPr="005833B0" w:rsidRDefault="00000000" w:rsidP="00D07979">
      <w:pPr>
        <w:pStyle w:val="SMSubheading"/>
        <w:spacing w:before="240" w:line="360" w:lineRule="auto"/>
        <w:rPr>
          <w:u w:val="single"/>
        </w:rPr>
      </w:pPr>
      <w:r w:rsidRPr="005833B0">
        <w:rPr>
          <w:u w:val="single"/>
        </w:rPr>
        <w:t>Distance Metrics for Subcellular Spatial Organization</w:t>
      </w:r>
    </w:p>
    <w:p w:rsidR="00C514E5" w:rsidRDefault="00000000" w:rsidP="00D07979">
      <w:pPr>
        <w:spacing w:line="360" w:lineRule="auto"/>
        <w:ind w:firstLineChars="200" w:firstLine="480"/>
        <w:rPr>
          <w:iCs/>
          <w:color w:val="000000" w:themeColor="text1"/>
          <w:szCs w:val="24"/>
          <w:lang w:eastAsia="zh-CN"/>
        </w:rPr>
      </w:pPr>
      <w:r>
        <w:rPr>
          <w:iCs/>
          <w:color w:val="000000" w:themeColor="text1"/>
          <w:szCs w:val="24"/>
          <w:lang w:eastAsia="zh-CN"/>
        </w:rPr>
        <w:t>Distance metrics were designed to characterize the spatial organization of organelles relative to functional cellular boundaries. In this study, boundary-based distance metric</w:t>
      </w:r>
      <w:r>
        <w:rPr>
          <w:rFonts w:hint="eastAsia"/>
          <w:iCs/>
          <w:color w:val="000000" w:themeColor="text1"/>
          <w:szCs w:val="24"/>
          <w:lang w:eastAsia="zh-CN"/>
        </w:rPr>
        <w:t xml:space="preserve"> was designed</w:t>
      </w:r>
      <w:r>
        <w:rPr>
          <w:iCs/>
          <w:color w:val="000000" w:themeColor="text1"/>
          <w:szCs w:val="24"/>
          <w:lang w:eastAsia="zh-CN"/>
        </w:rPr>
        <w:t xml:space="preserve"> to quantify the distribution of organelle boundaries with respect to the cell membrane. Specifically, for each cell, distances were computed from organelle boundary pixels to the corresponding cell boundary.</w:t>
      </w:r>
    </w:p>
    <w:p w:rsidR="00C514E5" w:rsidRDefault="00000000" w:rsidP="00D07979">
      <w:pPr>
        <w:spacing w:line="360" w:lineRule="auto"/>
        <w:ind w:firstLineChars="200" w:firstLine="480"/>
        <w:rPr>
          <w:iCs/>
          <w:color w:val="000000" w:themeColor="text1"/>
          <w:szCs w:val="24"/>
          <w:lang w:eastAsia="zh-CN"/>
        </w:rPr>
      </w:pPr>
      <w:r>
        <w:rPr>
          <w:rFonts w:hint="eastAsia"/>
          <w:iCs/>
          <w:color w:val="000000" w:themeColor="text1"/>
          <w:szCs w:val="24"/>
          <w:lang w:eastAsia="zh-CN"/>
        </w:rPr>
        <w:t>For each pixel</w:t>
      </w:r>
      <w:r w:rsidR="002D5817">
        <w:rPr>
          <w:rFonts w:hint="eastAsia"/>
          <w:iCs/>
          <w:color w:val="000000" w:themeColor="text1"/>
          <w:szCs w:val="24"/>
          <w:lang w:eastAsia="zh-CN"/>
        </w:rPr>
        <w:t xml:space="preserve"> </w:t>
      </w:r>
      <w:r>
        <w:rPr>
          <w:rFonts w:hint="eastAsia"/>
          <w:iCs/>
          <w:color w:val="000000" w:themeColor="text1"/>
          <w:szCs w:val="24"/>
          <w:lang w:eastAsia="zh-CN"/>
        </w:rPr>
        <w:t>(</w:t>
      </w:r>
      <w:proofErr w:type="spellStart"/>
      <w:proofErr w:type="gramStart"/>
      <w:r>
        <w:rPr>
          <w:rFonts w:hint="eastAsia"/>
          <w:iCs/>
          <w:color w:val="000000" w:themeColor="text1"/>
          <w:szCs w:val="24"/>
          <w:lang w:eastAsia="zh-CN"/>
        </w:rPr>
        <w:t>x,y</w:t>
      </w:r>
      <w:proofErr w:type="spellEnd"/>
      <w:proofErr w:type="gramEnd"/>
      <w:r>
        <w:rPr>
          <w:rFonts w:hint="eastAsia"/>
          <w:iCs/>
          <w:color w:val="000000" w:themeColor="text1"/>
          <w:szCs w:val="24"/>
          <w:lang w:eastAsia="zh-CN"/>
        </w:rPr>
        <w:t>), t</w:t>
      </w:r>
      <w:r>
        <w:rPr>
          <w:iCs/>
          <w:color w:val="000000" w:themeColor="text1"/>
          <w:szCs w:val="24"/>
          <w:lang w:eastAsia="zh-CN"/>
        </w:rPr>
        <w:t>he boundary-based distance metric was defined as</w:t>
      </w:r>
      <w:r>
        <w:rPr>
          <w:rFonts w:hint="eastAsia"/>
          <w:iCs/>
          <w:color w:val="000000" w:themeColor="text1"/>
          <w:szCs w:val="24"/>
          <w:lang w:eastAsia="zh-CN"/>
        </w:rPr>
        <w:t xml:space="preserve"> </w:t>
      </w:r>
      <w:r w:rsidR="001B5058">
        <w:rPr>
          <w:rFonts w:hint="eastAsia"/>
          <w:iCs/>
          <w:color w:val="000000" w:themeColor="text1"/>
          <w:szCs w:val="24"/>
          <w:lang w:eastAsia="zh-CN"/>
        </w:rPr>
        <w:t>equation</w:t>
      </w:r>
      <w:r>
        <w:rPr>
          <w:rFonts w:hint="eastAsia"/>
          <w:iCs/>
          <w:color w:val="000000" w:themeColor="text1"/>
          <w:szCs w:val="24"/>
          <w:lang w:eastAsia="zh-CN"/>
        </w:rPr>
        <w:t xml:space="preserve"> </w:t>
      </w:r>
      <w:r w:rsidR="001B5058">
        <w:rPr>
          <w:rFonts w:hint="eastAsia"/>
          <w:iCs/>
          <w:color w:val="000000" w:themeColor="text1"/>
          <w:szCs w:val="24"/>
          <w:lang w:eastAsia="zh-CN"/>
        </w:rPr>
        <w:t>(</w:t>
      </w:r>
      <w:r>
        <w:rPr>
          <w:rFonts w:hint="eastAsia"/>
          <w:iCs/>
          <w:color w:val="000000" w:themeColor="text1"/>
          <w:szCs w:val="24"/>
          <w:lang w:eastAsia="zh-CN"/>
        </w:rPr>
        <w:t>3</w:t>
      </w:r>
      <w:r w:rsidR="001B5058">
        <w:rPr>
          <w:rFonts w:hint="eastAsia"/>
          <w:iCs/>
          <w:color w:val="000000" w:themeColor="text1"/>
          <w:szCs w:val="24"/>
          <w:lang w:eastAsia="zh-CN"/>
        </w:rPr>
        <w:t>)</w:t>
      </w:r>
      <w:r>
        <w:rPr>
          <w:rFonts w:hint="eastAsia"/>
          <w:iCs/>
          <w:color w:val="000000" w:themeColor="text1"/>
          <w:szCs w:val="24"/>
          <w:lang w:eastAsia="zh-CN"/>
        </w:rPr>
        <w:t>,</w:t>
      </w:r>
    </w:p>
    <w:p w:rsidR="00C514E5" w:rsidRDefault="00000000" w:rsidP="00D07979">
      <w:pPr>
        <w:tabs>
          <w:tab w:val="left" w:pos="2400"/>
          <w:tab w:val="left" w:pos="8640"/>
        </w:tabs>
        <w:spacing w:line="360" w:lineRule="auto"/>
        <w:rPr>
          <w:iCs/>
          <w:color w:val="000000" w:themeColor="text1"/>
          <w:szCs w:val="24"/>
          <w:lang w:eastAsia="zh-CN"/>
        </w:rPr>
      </w:pPr>
      <w:r>
        <w:rPr>
          <w:i/>
          <w:color w:val="000000" w:themeColor="text1"/>
          <w:szCs w:val="24"/>
          <w:lang w:eastAsia="zh-CN"/>
        </w:rPr>
        <w:tab/>
      </w:r>
      <w:proofErr w:type="spellStart"/>
      <w:r>
        <w:rPr>
          <w:i/>
          <w:color w:val="000000" w:themeColor="text1"/>
          <w:szCs w:val="24"/>
          <w:lang w:eastAsia="zh-CN"/>
        </w:rPr>
        <w:t>d</w:t>
      </w:r>
      <w:r>
        <w:rPr>
          <w:rFonts w:hint="eastAsia"/>
          <w:i/>
          <w:color w:val="000000" w:themeColor="text1"/>
          <w:szCs w:val="24"/>
          <w:vertAlign w:val="subscript"/>
          <w:lang w:eastAsia="zh-CN"/>
        </w:rPr>
        <w:t>boundary</w:t>
      </w:r>
      <w:proofErr w:type="spellEnd"/>
      <w:r>
        <w:rPr>
          <w:iCs/>
          <w:color w:val="000000" w:themeColor="text1"/>
          <w:szCs w:val="24"/>
          <w:lang w:eastAsia="zh-CN"/>
        </w:rPr>
        <w:t>(</w:t>
      </w:r>
      <w:proofErr w:type="spellStart"/>
      <w:proofErr w:type="gramStart"/>
      <w:r>
        <w:rPr>
          <w:i/>
          <w:color w:val="000000" w:themeColor="text1"/>
          <w:szCs w:val="24"/>
          <w:lang w:eastAsia="zh-CN"/>
        </w:rPr>
        <w:t>x,y</w:t>
      </w:r>
      <w:proofErr w:type="spellEnd"/>
      <w:proofErr w:type="gramEnd"/>
      <w:r>
        <w:rPr>
          <w:iCs/>
          <w:color w:val="000000" w:themeColor="text1"/>
          <w:szCs w:val="24"/>
          <w:lang w:eastAsia="zh-CN"/>
        </w:rPr>
        <w:t>) =</w:t>
      </w:r>
      <m:oMath>
        <m:func>
          <m:funcPr>
            <m:ctrlPr>
              <w:rPr>
                <w:rFonts w:ascii="Cambria Math" w:hAnsi="Cambria Math"/>
                <w:i/>
                <w:iCs/>
                <w:color w:val="000000" w:themeColor="text1"/>
                <w:szCs w:val="24"/>
                <w:lang w:eastAsia="zh-CN"/>
              </w:rPr>
            </m:ctrlPr>
          </m:funcPr>
          <m:fName>
            <m:limLow>
              <m:limLowPr>
                <m:ctrlPr>
                  <w:rPr>
                    <w:rFonts w:ascii="Cambria Math" w:hAnsi="Cambria Math"/>
                    <w:i/>
                    <w:iCs/>
                    <w:color w:val="000000" w:themeColor="text1"/>
                    <w:szCs w:val="24"/>
                    <w:lang w:eastAsia="zh-CN"/>
                  </w:rPr>
                </m:ctrlPr>
              </m:limLowPr>
              <m:e>
                <m:r>
                  <m:rPr>
                    <m:sty m:val="p"/>
                  </m:rPr>
                  <w:rPr>
                    <w:rFonts w:ascii="Cambria Math" w:hAnsi="Cambria Math"/>
                    <w:color w:val="000000" w:themeColor="text1"/>
                  </w:rPr>
                  <m:t>min</m:t>
                </m:r>
              </m:e>
              <m:lim>
                <m:r>
                  <w:rPr>
                    <w:rFonts w:ascii="Cambria Math" w:hAnsi="Cambria Math"/>
                    <w:color w:val="000000" w:themeColor="text1"/>
                    <w:szCs w:val="24"/>
                    <w:lang w:eastAsia="zh-CN"/>
                  </w:rPr>
                  <m:t>p∈∂C</m:t>
                </m:r>
              </m:lim>
            </m:limLow>
          </m:fName>
          <m:e>
            <m:r>
              <w:rPr>
                <w:rFonts w:ascii="Cambria Math" w:hAnsi="Cambria Math"/>
                <w:color w:val="000000" w:themeColor="text1"/>
                <w:szCs w:val="24"/>
                <w:lang w:eastAsia="zh-CN"/>
              </w:rPr>
              <m:t xml:space="preserve"> </m:t>
            </m:r>
          </m:e>
        </m:func>
      </m:oMath>
      <w:r>
        <w:rPr>
          <w:i/>
          <w:color w:val="000000" w:themeColor="text1"/>
          <w:szCs w:val="24"/>
          <w:lang w:eastAsia="zh-CN"/>
        </w:rPr>
        <w:t>║</w:t>
      </w:r>
      <w:r>
        <w:rPr>
          <w:rFonts w:hint="eastAsia"/>
          <w:iCs/>
          <w:color w:val="000000" w:themeColor="text1"/>
          <w:szCs w:val="24"/>
          <w:lang w:eastAsia="zh-CN"/>
        </w:rPr>
        <w:t>(</w:t>
      </w:r>
      <w:proofErr w:type="spellStart"/>
      <w:proofErr w:type="gramStart"/>
      <w:r>
        <w:rPr>
          <w:rFonts w:hint="eastAsia"/>
          <w:i/>
          <w:color w:val="000000" w:themeColor="text1"/>
          <w:szCs w:val="24"/>
          <w:lang w:eastAsia="zh-CN"/>
        </w:rPr>
        <w:t>x,y</w:t>
      </w:r>
      <w:proofErr w:type="spellEnd"/>
      <w:proofErr w:type="gramEnd"/>
      <w:r>
        <w:rPr>
          <w:rFonts w:hint="eastAsia"/>
          <w:iCs/>
          <w:color w:val="000000" w:themeColor="text1"/>
          <w:szCs w:val="24"/>
          <w:lang w:eastAsia="zh-CN"/>
        </w:rPr>
        <w:t>)</w:t>
      </w:r>
      <w:r>
        <w:rPr>
          <w:rFonts w:hint="eastAsia"/>
          <w:i/>
          <w:color w:val="000000" w:themeColor="text1"/>
          <w:szCs w:val="24"/>
          <w:lang w:eastAsia="zh-CN"/>
        </w:rPr>
        <w:t xml:space="preserve"> </w:t>
      </w:r>
      <w:r>
        <w:rPr>
          <w:i/>
          <w:color w:val="000000" w:themeColor="text1"/>
          <w:szCs w:val="24"/>
          <w:lang w:eastAsia="zh-CN"/>
        </w:rPr>
        <w:t>−</w:t>
      </w:r>
      <w:r>
        <w:rPr>
          <w:rFonts w:hint="eastAsia"/>
          <w:i/>
          <w:color w:val="000000" w:themeColor="text1"/>
          <w:szCs w:val="24"/>
          <w:lang w:eastAsia="zh-CN"/>
        </w:rPr>
        <w:t xml:space="preserve"> p</w:t>
      </w:r>
      <w:r>
        <w:rPr>
          <w:i/>
          <w:color w:val="000000" w:themeColor="text1"/>
          <w:szCs w:val="24"/>
          <w:lang w:eastAsia="zh-CN"/>
        </w:rPr>
        <w:t>║</w:t>
      </w:r>
      <w:r>
        <w:rPr>
          <w:rFonts w:hint="eastAsia"/>
          <w:i/>
          <w:color w:val="000000" w:themeColor="text1"/>
          <w:szCs w:val="24"/>
          <w:lang w:eastAsia="zh-CN"/>
        </w:rPr>
        <w:t>,</w:t>
      </w:r>
      <w:r>
        <w:rPr>
          <w:rFonts w:hint="eastAsia"/>
          <w:iCs/>
          <w:color w:val="000000" w:themeColor="text1"/>
          <w:szCs w:val="24"/>
          <w:lang w:eastAsia="zh-CN"/>
        </w:rPr>
        <w:t xml:space="preserve"> (</w:t>
      </w:r>
      <w:proofErr w:type="spellStart"/>
      <w:proofErr w:type="gramStart"/>
      <w:r>
        <w:rPr>
          <w:rFonts w:hint="eastAsia"/>
          <w:i/>
          <w:color w:val="000000" w:themeColor="text1"/>
          <w:szCs w:val="24"/>
          <w:lang w:eastAsia="zh-CN"/>
        </w:rPr>
        <w:t>x,y</w:t>
      </w:r>
      <w:proofErr w:type="spellEnd"/>
      <w:proofErr w:type="gramEnd"/>
      <w:r>
        <w:rPr>
          <w:rFonts w:hint="eastAsia"/>
          <w:iCs/>
          <w:color w:val="000000" w:themeColor="text1"/>
          <w:szCs w:val="24"/>
          <w:lang w:eastAsia="zh-CN"/>
        </w:rPr>
        <w:t>)</w:t>
      </w:r>
      <m:oMath>
        <m:r>
          <w:rPr>
            <w:rFonts w:ascii="Cambria Math" w:hAnsi="Cambria Math"/>
            <w:color w:val="000000" w:themeColor="text1"/>
            <w:szCs w:val="24"/>
            <w:lang w:eastAsia="zh-CN"/>
          </w:rPr>
          <m:t>∈</m:t>
        </m:r>
      </m:oMath>
      <w:bookmarkStart w:id="10" w:name="OLE_LINK14"/>
      <w:r>
        <w:rPr>
          <w:iCs/>
          <w:color w:val="000000" w:themeColor="text1"/>
          <w:szCs w:val="24"/>
          <w:lang w:eastAsia="zh-CN"/>
        </w:rPr>
        <w:t>∂</w:t>
      </w:r>
      <w:r>
        <w:rPr>
          <w:rFonts w:ascii="Cambria Math" w:hAnsi="Cambria Math" w:cs="Cambria Math"/>
          <w:iCs/>
          <w:color w:val="000000" w:themeColor="text1"/>
          <w:szCs w:val="24"/>
          <w:lang w:eastAsia="zh-CN"/>
        </w:rPr>
        <w:t>𝑂</w:t>
      </w:r>
      <w:bookmarkEnd w:id="10"/>
      <w:r>
        <w:rPr>
          <w:rFonts w:ascii="Cambria Math" w:hAnsi="Cambria Math"/>
          <w:i/>
          <w:color w:val="000000" w:themeColor="text1"/>
          <w:szCs w:val="24"/>
          <w:lang w:eastAsia="zh-CN"/>
        </w:rPr>
        <w:tab/>
      </w:r>
      <w:r>
        <w:rPr>
          <w:i/>
          <w:iCs/>
          <w:color w:val="000000" w:themeColor="text1"/>
          <w:szCs w:val="24"/>
          <w:lang w:eastAsia="zh-CN"/>
        </w:rPr>
        <w:t xml:space="preserve"> </w:t>
      </w:r>
      <w:r>
        <w:rPr>
          <w:color w:val="000000" w:themeColor="text1"/>
          <w:szCs w:val="24"/>
          <w:lang w:eastAsia="zh-CN"/>
        </w:rPr>
        <w:t>(</w:t>
      </w:r>
      <w:r>
        <w:rPr>
          <w:rFonts w:hint="eastAsia"/>
          <w:color w:val="000000" w:themeColor="text1"/>
          <w:szCs w:val="24"/>
          <w:lang w:eastAsia="zh-CN"/>
        </w:rPr>
        <w:t>3</w:t>
      </w:r>
      <w:r>
        <w:rPr>
          <w:color w:val="000000" w:themeColor="text1"/>
          <w:szCs w:val="24"/>
          <w:lang w:eastAsia="zh-CN"/>
        </w:rPr>
        <w:t>)</w:t>
      </w:r>
    </w:p>
    <w:p w:rsidR="00C514E5" w:rsidRDefault="00000000" w:rsidP="00D07979">
      <w:pPr>
        <w:tabs>
          <w:tab w:val="left" w:pos="2400"/>
          <w:tab w:val="left" w:pos="8520"/>
        </w:tabs>
        <w:spacing w:line="360" w:lineRule="auto"/>
        <w:rPr>
          <w:iCs/>
          <w:color w:val="000000" w:themeColor="text1"/>
          <w:szCs w:val="24"/>
          <w:lang w:eastAsia="zh-CN"/>
        </w:rPr>
      </w:pPr>
      <w:r>
        <w:rPr>
          <w:iCs/>
          <w:color w:val="000000" w:themeColor="text1"/>
          <w:szCs w:val="24"/>
          <w:lang w:eastAsia="zh-CN"/>
        </w:rPr>
        <w:t>where ∂</w:t>
      </w:r>
      <w:r>
        <w:rPr>
          <w:rFonts w:ascii="Cambria Math" w:hAnsi="Cambria Math" w:cs="Cambria Math"/>
          <w:iCs/>
          <w:color w:val="000000" w:themeColor="text1"/>
          <w:szCs w:val="24"/>
          <w:lang w:eastAsia="zh-CN"/>
        </w:rPr>
        <w:t>𝑂</w:t>
      </w:r>
      <w:r>
        <w:rPr>
          <w:iCs/>
          <w:color w:val="000000" w:themeColor="text1"/>
          <w:szCs w:val="24"/>
          <w:lang w:eastAsia="zh-CN"/>
        </w:rPr>
        <w:t xml:space="preserve"> denotes the set of boundary pixels of a given organelle and ∂</w:t>
      </w:r>
      <w:r>
        <w:rPr>
          <w:rFonts w:ascii="Cambria Math" w:hAnsi="Cambria Math" w:cs="Cambria Math"/>
          <w:iCs/>
          <w:color w:val="000000" w:themeColor="text1"/>
          <w:szCs w:val="24"/>
          <w:lang w:eastAsia="zh-CN"/>
        </w:rPr>
        <w:t>𝐶</w:t>
      </w:r>
      <w:r>
        <w:rPr>
          <w:iCs/>
          <w:color w:val="000000" w:themeColor="text1"/>
          <w:szCs w:val="24"/>
          <w:lang w:eastAsia="zh-CN"/>
        </w:rPr>
        <w:t xml:space="preserve"> denotes the boundary of the corresponding cell membrane.</w:t>
      </w:r>
      <w:r>
        <w:rPr>
          <w:rFonts w:hint="eastAsia"/>
          <w:iCs/>
          <w:color w:val="000000" w:themeColor="text1"/>
          <w:szCs w:val="24"/>
          <w:lang w:eastAsia="zh-CN"/>
        </w:rPr>
        <w:t xml:space="preserve"> </w:t>
      </w:r>
      <w:r>
        <w:rPr>
          <w:iCs/>
          <w:color w:val="000000" w:themeColor="text1"/>
          <w:szCs w:val="24"/>
          <w:lang w:eastAsia="zh-CN"/>
        </w:rPr>
        <w:t>Because membrane contact sites (MCSs) are defined at organellar boundaries, the same boundary-based distance metric was also applied to characterize the spatial distribution of MCSs.</w:t>
      </w:r>
      <w:r>
        <w:rPr>
          <w:rFonts w:hint="eastAsia"/>
          <w:iCs/>
          <w:color w:val="000000" w:themeColor="text1"/>
          <w:szCs w:val="24"/>
          <w:lang w:eastAsia="zh-CN"/>
        </w:rPr>
        <w:t xml:space="preserve"> </w:t>
      </w:r>
      <w:r>
        <w:rPr>
          <w:iCs/>
          <w:color w:val="000000" w:themeColor="text1"/>
          <w:szCs w:val="24"/>
          <w:lang w:eastAsia="zh-CN"/>
        </w:rPr>
        <w:t>To enable comparisons across cells of different sizes, distances were normalized on a per-cell basis by the maximum distance observed within each cell</w:t>
      </w:r>
      <w:r>
        <w:rPr>
          <w:rFonts w:hint="eastAsia"/>
          <w:iCs/>
          <w:color w:val="000000" w:themeColor="text1"/>
          <w:szCs w:val="24"/>
          <w:lang w:eastAsia="zh-CN"/>
        </w:rPr>
        <w:t xml:space="preserve"> as </w:t>
      </w:r>
      <w:r w:rsidR="001B5058">
        <w:rPr>
          <w:rFonts w:hint="eastAsia"/>
          <w:color w:val="000000" w:themeColor="text1"/>
          <w:szCs w:val="24"/>
          <w:lang w:eastAsia="zh-CN"/>
        </w:rPr>
        <w:t>equation</w:t>
      </w:r>
      <w:r>
        <w:rPr>
          <w:color w:val="000000" w:themeColor="text1"/>
          <w:szCs w:val="24"/>
          <w:lang w:eastAsia="zh-CN"/>
        </w:rPr>
        <w:t xml:space="preserve"> </w:t>
      </w:r>
      <w:r w:rsidR="001B5058">
        <w:rPr>
          <w:rFonts w:hint="eastAsia"/>
          <w:color w:val="000000" w:themeColor="text1"/>
          <w:szCs w:val="24"/>
          <w:lang w:eastAsia="zh-CN"/>
        </w:rPr>
        <w:t>(</w:t>
      </w:r>
      <w:r>
        <w:rPr>
          <w:rFonts w:hint="eastAsia"/>
          <w:color w:val="000000" w:themeColor="text1"/>
          <w:szCs w:val="24"/>
          <w:lang w:eastAsia="zh-CN"/>
        </w:rPr>
        <w:t>4</w:t>
      </w:r>
      <w:r w:rsidR="001B5058">
        <w:rPr>
          <w:rFonts w:hint="eastAsia"/>
          <w:color w:val="000000" w:themeColor="text1"/>
          <w:szCs w:val="24"/>
          <w:lang w:eastAsia="zh-CN"/>
        </w:rPr>
        <w:t>)</w:t>
      </w:r>
      <w:r>
        <w:rPr>
          <w:iCs/>
          <w:color w:val="000000" w:themeColor="text1"/>
          <w:szCs w:val="24"/>
          <w:lang w:eastAsia="zh-CN"/>
        </w:rPr>
        <w:t>,</w:t>
      </w:r>
    </w:p>
    <w:p w:rsidR="00C514E5" w:rsidRDefault="00000000" w:rsidP="00D07979">
      <w:pPr>
        <w:tabs>
          <w:tab w:val="left" w:pos="3360"/>
          <w:tab w:val="left" w:pos="8640"/>
        </w:tabs>
        <w:spacing w:line="360" w:lineRule="auto"/>
        <w:rPr>
          <w:iCs/>
          <w:color w:val="000000" w:themeColor="text1"/>
          <w:szCs w:val="24"/>
          <w:lang w:eastAsia="zh-CN"/>
        </w:rPr>
      </w:pPr>
      <w:r>
        <w:rPr>
          <w:i/>
          <w:color w:val="000000" w:themeColor="text1"/>
          <w:szCs w:val="24"/>
          <w:lang w:eastAsia="zh-CN"/>
        </w:rPr>
        <w:tab/>
      </w:r>
      <w:proofErr w:type="spellStart"/>
      <w:r>
        <w:rPr>
          <w:i/>
          <w:color w:val="000000" w:themeColor="text1"/>
          <w:szCs w:val="24"/>
          <w:lang w:eastAsia="zh-CN"/>
        </w:rPr>
        <w:t>d</w:t>
      </w:r>
      <w:r>
        <w:rPr>
          <w:rFonts w:hint="eastAsia"/>
          <w:iCs/>
          <w:color w:val="000000" w:themeColor="text1"/>
          <w:szCs w:val="24"/>
          <w:vertAlign w:val="subscript"/>
          <w:lang w:eastAsia="zh-CN"/>
        </w:rPr>
        <w:t>norm</w:t>
      </w:r>
      <w:proofErr w:type="spellEnd"/>
      <w:r>
        <w:rPr>
          <w:rFonts w:hint="eastAsia"/>
          <w:i/>
          <w:color w:val="000000" w:themeColor="text1"/>
          <w:szCs w:val="24"/>
          <w:lang w:eastAsia="zh-CN"/>
        </w:rPr>
        <w:t>=</w:t>
      </w:r>
      <m:oMath>
        <m:f>
          <m:fPr>
            <m:ctrlPr>
              <w:rPr>
                <w:rFonts w:ascii="Cambria Math" w:hAnsi="Cambria Math"/>
                <w:i/>
                <w:color w:val="000000" w:themeColor="text1"/>
                <w:szCs w:val="24"/>
                <w:lang w:eastAsia="zh-CN"/>
              </w:rPr>
            </m:ctrlPr>
          </m:fPr>
          <m:num>
            <m:sSub>
              <m:sSubPr>
                <m:ctrlPr>
                  <w:rPr>
                    <w:rFonts w:ascii="Cambria Math" w:hAnsi="Cambria Math"/>
                    <w:i/>
                    <w:color w:val="000000" w:themeColor="text1"/>
                    <w:szCs w:val="24"/>
                    <w:lang w:eastAsia="zh-CN"/>
                  </w:rPr>
                </m:ctrlPr>
              </m:sSubPr>
              <m:e>
                <m:r>
                  <w:rPr>
                    <w:rFonts w:ascii="Cambria Math" w:hAnsi="Cambria Math"/>
                    <w:color w:val="000000" w:themeColor="text1"/>
                    <w:szCs w:val="24"/>
                    <w:lang w:eastAsia="zh-CN"/>
                  </w:rPr>
                  <m:t>d</m:t>
                </m:r>
              </m:e>
              <m:sub>
                <m:r>
                  <m:rPr>
                    <m:nor/>
                  </m:rPr>
                  <w:rPr>
                    <w:rFonts w:ascii="Cambria Math" w:hAnsi="Cambria Math"/>
                    <w:color w:val="000000" w:themeColor="text1"/>
                    <w:szCs w:val="24"/>
                    <w:lang w:eastAsia="zh-CN"/>
                  </w:rPr>
                  <m:t>boundary</m:t>
                </m:r>
              </m:sub>
            </m:sSub>
          </m:num>
          <m:den>
            <m:r>
              <m:rPr>
                <m:sty m:val="p"/>
              </m:rPr>
              <w:rPr>
                <w:rFonts w:ascii="Cambria Math" w:hAnsi="Cambria Math"/>
                <w:color w:val="000000" w:themeColor="text1"/>
                <w:szCs w:val="24"/>
                <w:lang w:eastAsia="zh-CN"/>
              </w:rPr>
              <m:t>max⁡</m:t>
            </m:r>
            <m:r>
              <w:rPr>
                <w:rFonts w:ascii="Cambria Math" w:hAnsi="Cambria Math"/>
                <w:color w:val="000000" w:themeColor="text1"/>
                <w:szCs w:val="24"/>
                <w:lang w:eastAsia="zh-CN"/>
              </w:rPr>
              <m:t>(</m:t>
            </m:r>
            <m:sSub>
              <m:sSubPr>
                <m:ctrlPr>
                  <w:rPr>
                    <w:rFonts w:ascii="Cambria Math" w:hAnsi="Cambria Math"/>
                    <w:i/>
                    <w:color w:val="000000" w:themeColor="text1"/>
                    <w:szCs w:val="24"/>
                    <w:lang w:eastAsia="zh-CN"/>
                  </w:rPr>
                </m:ctrlPr>
              </m:sSubPr>
              <m:e>
                <m:r>
                  <w:rPr>
                    <w:rFonts w:ascii="Cambria Math" w:hAnsi="Cambria Math"/>
                    <w:color w:val="000000" w:themeColor="text1"/>
                    <w:szCs w:val="24"/>
                    <w:lang w:eastAsia="zh-CN"/>
                  </w:rPr>
                  <m:t>d</m:t>
                </m:r>
              </m:e>
              <m:sub>
                <m:r>
                  <m:rPr>
                    <m:nor/>
                  </m:rPr>
                  <w:rPr>
                    <w:rFonts w:ascii="Cambria Math" w:hAnsi="Cambria Math"/>
                    <w:color w:val="000000" w:themeColor="text1"/>
                    <w:szCs w:val="24"/>
                    <w:lang w:eastAsia="zh-CN"/>
                  </w:rPr>
                  <m:t>boundary</m:t>
                </m:r>
              </m:sub>
            </m:sSub>
            <m:r>
              <w:rPr>
                <w:rFonts w:ascii="Cambria Math" w:hAnsi="Cambria Math"/>
                <w:color w:val="000000" w:themeColor="text1"/>
                <w:szCs w:val="24"/>
                <w:lang w:eastAsia="zh-CN"/>
              </w:rPr>
              <m:t>)</m:t>
            </m:r>
          </m:den>
        </m:f>
      </m:oMath>
      <w:r>
        <w:rPr>
          <w:rFonts w:ascii="Cambria Math" w:hAnsi="Cambria Math"/>
          <w:i/>
          <w:color w:val="000000" w:themeColor="text1"/>
          <w:szCs w:val="24"/>
          <w:lang w:eastAsia="zh-CN"/>
        </w:rPr>
        <w:tab/>
      </w:r>
      <w:r>
        <w:rPr>
          <w:i/>
          <w:iCs/>
          <w:color w:val="000000" w:themeColor="text1"/>
          <w:szCs w:val="24"/>
          <w:lang w:eastAsia="zh-CN"/>
        </w:rPr>
        <w:t xml:space="preserve"> </w:t>
      </w:r>
      <w:r>
        <w:rPr>
          <w:color w:val="000000" w:themeColor="text1"/>
          <w:szCs w:val="24"/>
          <w:lang w:eastAsia="zh-CN"/>
        </w:rPr>
        <w:t>(</w:t>
      </w:r>
      <w:r>
        <w:rPr>
          <w:rFonts w:hint="eastAsia"/>
          <w:color w:val="000000" w:themeColor="text1"/>
          <w:szCs w:val="24"/>
          <w:lang w:eastAsia="zh-CN"/>
        </w:rPr>
        <w:t>4</w:t>
      </w:r>
      <w:r>
        <w:rPr>
          <w:color w:val="000000" w:themeColor="text1"/>
          <w:szCs w:val="24"/>
          <w:lang w:eastAsia="zh-CN"/>
        </w:rPr>
        <w:t>)</w:t>
      </w:r>
    </w:p>
    <w:p w:rsidR="00C514E5" w:rsidRDefault="00000000" w:rsidP="00D07979">
      <w:pPr>
        <w:tabs>
          <w:tab w:val="left" w:pos="2400"/>
          <w:tab w:val="left" w:pos="8520"/>
        </w:tabs>
        <w:spacing w:line="360" w:lineRule="auto"/>
        <w:rPr>
          <w:iCs/>
          <w:color w:val="000000" w:themeColor="text1"/>
          <w:szCs w:val="24"/>
          <w:lang w:eastAsia="zh-CN"/>
        </w:rPr>
      </w:pPr>
      <w:r>
        <w:rPr>
          <w:iCs/>
          <w:color w:val="000000" w:themeColor="text1"/>
          <w:szCs w:val="24"/>
          <w:lang w:eastAsia="zh-CN"/>
        </w:rPr>
        <w:t>For each cell, normalized distances were summarized as histograms, capturing the distribution of organelle boundary positions relative to the cell membrane. These per-cell histograms were then averaged across cells of the same developmental stage or cell type, producing characteristic distance profiles that reflect organelle spatial organization at the population level.</w:t>
      </w:r>
    </w:p>
    <w:p w:rsidR="00C514E5" w:rsidRPr="005833B0" w:rsidRDefault="00000000" w:rsidP="00D07979">
      <w:pPr>
        <w:pStyle w:val="SMSubheading"/>
        <w:spacing w:before="240" w:line="360" w:lineRule="auto"/>
        <w:rPr>
          <w:u w:val="single"/>
        </w:rPr>
      </w:pPr>
      <w:r w:rsidRPr="005833B0">
        <w:rPr>
          <w:u w:val="single"/>
        </w:rPr>
        <w:t>Radial Distance Metrics for Tissue-Level Organelle Organization</w:t>
      </w:r>
    </w:p>
    <w:p w:rsidR="00C514E5" w:rsidRDefault="00000000" w:rsidP="00D07979">
      <w:pPr>
        <w:spacing w:line="360" w:lineRule="auto"/>
        <w:ind w:firstLineChars="200" w:firstLine="480"/>
        <w:jc w:val="both"/>
        <w:rPr>
          <w:iCs/>
          <w:color w:val="000000" w:themeColor="text1"/>
          <w:szCs w:val="24"/>
          <w:lang w:eastAsia="zh-CN"/>
        </w:rPr>
      </w:pPr>
      <w:r>
        <w:rPr>
          <w:iCs/>
          <w:color w:val="000000" w:themeColor="text1"/>
          <w:szCs w:val="24"/>
          <w:lang w:eastAsia="zh-CN"/>
        </w:rPr>
        <w:t xml:space="preserve">To characterize the tissue-level organization of organelles within Sertoli cells, we leveraged the approximately elliptical or circular cross-sectional geometry of seminiferous tubules. An orientation-normalized radial coordinate system was established with respect to the tissue </w:t>
      </w:r>
      <w:r>
        <w:rPr>
          <w:iCs/>
          <w:color w:val="000000" w:themeColor="text1"/>
          <w:szCs w:val="24"/>
          <w:lang w:eastAsia="zh-CN"/>
        </w:rPr>
        <w:lastRenderedPageBreak/>
        <w:t>boundary, partitioning the Sertoli cell region into concentric annular compartments. Within this framework, organelle spatial distributions were quantified by computing area densities within each annulus, enabling systematic assessment of radial organization patterns. This metric supports comparative analysis of subcellular spatial reorganization across developmental and pathological stages.</w:t>
      </w:r>
      <w:r>
        <w:rPr>
          <w:rFonts w:hint="eastAsia"/>
          <w:iCs/>
          <w:color w:val="000000" w:themeColor="text1"/>
          <w:szCs w:val="24"/>
          <w:lang w:eastAsia="zh-CN"/>
        </w:rPr>
        <w:t xml:space="preserve"> </w:t>
      </w:r>
    </w:p>
    <w:p w:rsidR="00C514E5" w:rsidRDefault="00000000" w:rsidP="00D07979">
      <w:pPr>
        <w:spacing w:line="360" w:lineRule="auto"/>
        <w:ind w:firstLineChars="200" w:firstLine="480"/>
        <w:rPr>
          <w:iCs/>
          <w:color w:val="000000" w:themeColor="text1"/>
          <w:szCs w:val="24"/>
          <w:lang w:eastAsia="zh-CN"/>
        </w:rPr>
      </w:pPr>
      <w:r>
        <w:rPr>
          <w:iCs/>
          <w:color w:val="000000" w:themeColor="text1"/>
          <w:szCs w:val="24"/>
          <w:lang w:eastAsia="zh-CN"/>
        </w:rPr>
        <w:t>Denoting the</w:t>
      </w:r>
      <w:r>
        <w:rPr>
          <w:rFonts w:hint="eastAsia"/>
          <w:iCs/>
          <w:color w:val="000000" w:themeColor="text1"/>
          <w:szCs w:val="24"/>
          <w:lang w:eastAsia="zh-CN"/>
        </w:rPr>
        <w:t xml:space="preserve"> </w:t>
      </w:r>
      <w:r>
        <w:rPr>
          <w:iCs/>
          <w:color w:val="000000" w:themeColor="text1"/>
          <w:szCs w:val="24"/>
          <w:lang w:eastAsia="zh-CN"/>
        </w:rPr>
        <w:t>image domain</w:t>
      </w:r>
      <w:r>
        <w:rPr>
          <w:rFonts w:hint="eastAsia"/>
          <w:iCs/>
          <w:color w:val="000000" w:themeColor="text1"/>
          <w:szCs w:val="24"/>
          <w:lang w:eastAsia="zh-CN"/>
        </w:rPr>
        <w:t xml:space="preserve"> representing</w:t>
      </w:r>
      <w:r>
        <w:rPr>
          <w:iCs/>
          <w:color w:val="000000" w:themeColor="text1"/>
          <w:szCs w:val="24"/>
          <w:lang w:eastAsia="zh-CN"/>
        </w:rPr>
        <w:t xml:space="preserve"> tissue cross-section</w:t>
      </w:r>
      <w:r>
        <w:rPr>
          <w:rFonts w:hint="eastAsia"/>
          <w:iCs/>
          <w:color w:val="000000" w:themeColor="text1"/>
          <w:szCs w:val="24"/>
          <w:lang w:eastAsia="zh-CN"/>
        </w:rPr>
        <w:t xml:space="preserve"> </w:t>
      </w:r>
      <w:r>
        <w:rPr>
          <w:iCs/>
          <w:color w:val="000000" w:themeColor="text1"/>
          <w:szCs w:val="24"/>
          <w:lang w:eastAsia="zh-CN"/>
        </w:rPr>
        <w:t xml:space="preserve">as </w:t>
      </w:r>
      <w:bookmarkStart w:id="11" w:name="OLE_LINK4"/>
      <w:r>
        <w:rPr>
          <w:iCs/>
          <w:color w:val="000000" w:themeColor="text1"/>
          <w:szCs w:val="24"/>
          <w:lang w:eastAsia="zh-CN"/>
        </w:rPr>
        <w:t>Ω</w:t>
      </w:r>
      <w:bookmarkEnd w:id="11"/>
      <m:oMath>
        <m:r>
          <w:rPr>
            <w:rFonts w:ascii="Cambria Math" w:hAnsi="Cambria Math"/>
            <w:color w:val="000000" w:themeColor="text1"/>
            <w:szCs w:val="24"/>
            <w:lang w:eastAsia="zh-CN"/>
          </w:rPr>
          <m:t>⊂</m:t>
        </m:r>
        <m:sSup>
          <m:sSupPr>
            <m:ctrlPr>
              <w:rPr>
                <w:rFonts w:ascii="Cambria Math" w:hAnsi="Cambria Math"/>
                <w:i/>
                <w:iCs/>
                <w:color w:val="000000" w:themeColor="text1"/>
                <w:szCs w:val="24"/>
                <w:lang w:eastAsia="zh-CN"/>
              </w:rPr>
            </m:ctrlPr>
          </m:sSupPr>
          <m:e>
            <w:bookmarkStart w:id="12" w:name="OLE_LINK6"/>
            <m:r>
              <m:rPr>
                <m:scr m:val="double-struck"/>
              </m:rPr>
              <w:rPr>
                <w:rFonts w:ascii="Cambria Math" w:hAnsi="Cambria Math"/>
                <w:color w:val="000000" w:themeColor="text1"/>
                <w:szCs w:val="24"/>
                <w:lang w:eastAsia="zh-CN"/>
              </w:rPr>
              <m:t>R</m:t>
            </m:r>
          </m:e>
          <m:sup>
            <m:r>
              <w:rPr>
                <w:rFonts w:ascii="Cambria Math" w:hAnsi="Cambria Math"/>
                <w:color w:val="000000" w:themeColor="text1"/>
                <w:szCs w:val="24"/>
                <w:lang w:eastAsia="zh-CN"/>
              </w:rPr>
              <m:t>2</m:t>
            </m:r>
            <w:bookmarkEnd w:id="12"/>
          </m:sup>
        </m:sSup>
      </m:oMath>
      <w:r>
        <w:rPr>
          <w:rFonts w:hint="eastAsia"/>
          <w:iCs/>
          <w:color w:val="000000" w:themeColor="text1"/>
          <w:szCs w:val="24"/>
          <w:lang w:eastAsia="zh-CN"/>
        </w:rPr>
        <w:t xml:space="preserve">, </w:t>
      </w:r>
      <w:r>
        <w:rPr>
          <w:iCs/>
          <w:color w:val="000000" w:themeColor="text1"/>
          <w:szCs w:val="24"/>
          <w:lang w:eastAsia="zh-CN"/>
        </w:rPr>
        <w:t>the Sertoli region</w:t>
      </w:r>
      <w:r>
        <w:rPr>
          <w:rFonts w:hint="eastAsia"/>
          <w:iCs/>
          <w:color w:val="000000" w:themeColor="text1"/>
          <w:szCs w:val="24"/>
          <w:lang w:eastAsia="zh-CN"/>
        </w:rPr>
        <w:t xml:space="preserve"> </w:t>
      </w:r>
      <w:r>
        <w:rPr>
          <w:iCs/>
          <w:color w:val="000000" w:themeColor="text1"/>
          <w:szCs w:val="24"/>
          <w:lang w:eastAsia="zh-CN"/>
        </w:rPr>
        <w:t>as</w:t>
      </w:r>
      <w:r>
        <w:rPr>
          <w:rFonts w:hint="eastAsia"/>
          <w:iCs/>
          <w:color w:val="000000" w:themeColor="text1"/>
          <w:szCs w:val="24"/>
          <w:lang w:eastAsia="zh-CN"/>
        </w:rPr>
        <w:t xml:space="preserve"> </w:t>
      </w:r>
      <w:r>
        <w:rPr>
          <w:iCs/>
          <w:color w:val="000000" w:themeColor="text1"/>
          <w:szCs w:val="24"/>
          <w:lang w:eastAsia="zh-CN"/>
        </w:rPr>
        <w:t>Ω</w:t>
      </w:r>
      <w:r>
        <w:rPr>
          <w:rFonts w:hint="eastAsia"/>
          <w:iCs/>
          <w:color w:val="000000" w:themeColor="text1"/>
          <w:szCs w:val="24"/>
          <w:vertAlign w:val="subscript"/>
          <w:lang w:eastAsia="zh-CN"/>
        </w:rPr>
        <w:t>S</w:t>
      </w:r>
      <m:oMath>
        <m:r>
          <w:rPr>
            <w:rFonts w:ascii="Cambria Math" w:hAnsi="Cambria Math"/>
            <w:color w:val="000000" w:themeColor="text1"/>
            <w:szCs w:val="24"/>
            <w:lang w:eastAsia="zh-CN"/>
          </w:rPr>
          <m:t>⊂</m:t>
        </m:r>
      </m:oMath>
      <w:r>
        <w:rPr>
          <w:iCs/>
          <w:color w:val="000000" w:themeColor="text1"/>
          <w:szCs w:val="24"/>
          <w:lang w:eastAsia="zh-CN"/>
        </w:rPr>
        <w:t>Ω</w:t>
      </w:r>
      <w:r>
        <w:rPr>
          <w:rFonts w:hint="eastAsia"/>
          <w:iCs/>
          <w:color w:val="000000" w:themeColor="text1"/>
          <w:szCs w:val="24"/>
          <w:lang w:eastAsia="zh-CN"/>
        </w:rPr>
        <w:t xml:space="preserve">, </w:t>
      </w:r>
      <w:r>
        <w:rPr>
          <w:iCs/>
          <w:color w:val="000000" w:themeColor="text1"/>
          <w:szCs w:val="24"/>
          <w:lang w:eastAsia="zh-CN"/>
        </w:rPr>
        <w:t>and the organelle region as</w:t>
      </w:r>
      <w:r>
        <w:rPr>
          <w:rFonts w:hint="eastAsia"/>
          <w:iCs/>
          <w:color w:val="000000" w:themeColor="text1"/>
          <w:szCs w:val="24"/>
          <w:lang w:eastAsia="zh-CN"/>
        </w:rPr>
        <w:t xml:space="preserve"> </w:t>
      </w:r>
      <w:r>
        <w:rPr>
          <w:iCs/>
          <w:color w:val="000000" w:themeColor="text1"/>
          <w:szCs w:val="24"/>
          <w:lang w:eastAsia="zh-CN"/>
        </w:rPr>
        <w:t>Ω</w:t>
      </w:r>
      <w:r>
        <w:rPr>
          <w:rFonts w:hint="eastAsia"/>
          <w:iCs/>
          <w:color w:val="000000" w:themeColor="text1"/>
          <w:szCs w:val="24"/>
          <w:vertAlign w:val="subscript"/>
          <w:lang w:eastAsia="zh-CN"/>
        </w:rPr>
        <w:t>O</w:t>
      </w:r>
      <m:oMath>
        <m:r>
          <w:rPr>
            <w:rFonts w:ascii="Cambria Math" w:hAnsi="Cambria Math"/>
            <w:color w:val="000000" w:themeColor="text1"/>
            <w:szCs w:val="24"/>
            <w:lang w:eastAsia="zh-CN"/>
          </w:rPr>
          <m:t>⊂</m:t>
        </m:r>
      </m:oMath>
      <w:r>
        <w:rPr>
          <w:iCs/>
          <w:color w:val="000000" w:themeColor="text1"/>
          <w:szCs w:val="24"/>
          <w:lang w:eastAsia="zh-CN"/>
        </w:rPr>
        <w:t>Ω</w:t>
      </w:r>
      <w:r>
        <w:rPr>
          <w:rFonts w:hint="eastAsia"/>
          <w:iCs/>
          <w:color w:val="000000" w:themeColor="text1"/>
          <w:szCs w:val="24"/>
          <w:vertAlign w:val="subscript"/>
          <w:lang w:eastAsia="zh-CN"/>
        </w:rPr>
        <w:t>S</w:t>
      </w:r>
      <w:r>
        <w:rPr>
          <w:iCs/>
          <w:color w:val="000000" w:themeColor="text1"/>
          <w:szCs w:val="24"/>
          <w:lang w:eastAsia="zh-CN"/>
        </w:rPr>
        <w:t>,</w:t>
      </w:r>
      <w:r>
        <w:rPr>
          <w:rFonts w:hint="eastAsia"/>
          <w:iCs/>
          <w:color w:val="000000" w:themeColor="text1"/>
          <w:szCs w:val="24"/>
          <w:lang w:eastAsia="zh-CN"/>
        </w:rPr>
        <w:t xml:space="preserve"> </w:t>
      </w:r>
      <w:r>
        <w:rPr>
          <w:iCs/>
          <w:color w:val="000000" w:themeColor="text1"/>
          <w:szCs w:val="24"/>
          <w:lang w:eastAsia="zh-CN"/>
        </w:rPr>
        <w:t>the tissue outer boundary is ∂</w:t>
      </w:r>
      <w:bookmarkStart w:id="13" w:name="OLE_LINK3"/>
      <w:r>
        <w:rPr>
          <w:iCs/>
          <w:color w:val="000000" w:themeColor="text1"/>
          <w:szCs w:val="24"/>
          <w:lang w:eastAsia="zh-CN"/>
        </w:rPr>
        <w:t>Ω</w:t>
      </w:r>
      <w:bookmarkEnd w:id="13"/>
      <w:r>
        <w:rPr>
          <w:rFonts w:hint="eastAsia"/>
          <w:iCs/>
          <w:color w:val="000000" w:themeColor="text1"/>
          <w:szCs w:val="24"/>
          <w:lang w:eastAsia="zh-CN"/>
        </w:rPr>
        <w:t xml:space="preserve">, </w:t>
      </w:r>
      <w:r>
        <w:rPr>
          <w:iCs/>
          <w:color w:val="000000" w:themeColor="text1"/>
          <w:szCs w:val="24"/>
          <w:lang w:eastAsia="zh-CN"/>
        </w:rPr>
        <w:t>and the geometric center of the tissue is</w:t>
      </w:r>
      <w:r>
        <w:rPr>
          <w:rFonts w:hint="eastAsia"/>
          <w:iCs/>
          <w:color w:val="000000" w:themeColor="text1"/>
          <w:szCs w:val="24"/>
          <w:lang w:eastAsia="zh-CN"/>
        </w:rPr>
        <w:t xml:space="preserve"> </w:t>
      </w:r>
      <w:r>
        <w:rPr>
          <w:i/>
          <w:color w:val="000000" w:themeColor="text1"/>
          <w:szCs w:val="24"/>
          <w:lang w:eastAsia="zh-CN"/>
        </w:rPr>
        <w:t>c</w:t>
      </w:r>
      <w:r>
        <w:rPr>
          <w:iCs/>
          <w:color w:val="000000" w:themeColor="text1"/>
          <w:szCs w:val="24"/>
          <w:lang w:eastAsia="zh-CN"/>
        </w:rPr>
        <w:t xml:space="preserve"> = (</w:t>
      </w:r>
      <w:proofErr w:type="spellStart"/>
      <w:proofErr w:type="gramStart"/>
      <w:r>
        <w:rPr>
          <w:i/>
          <w:color w:val="000000" w:themeColor="text1"/>
          <w:szCs w:val="24"/>
          <w:lang w:eastAsia="zh-CN"/>
        </w:rPr>
        <w:t>x</w:t>
      </w:r>
      <w:r>
        <w:rPr>
          <w:i/>
          <w:color w:val="000000" w:themeColor="text1"/>
          <w:szCs w:val="24"/>
          <w:vertAlign w:val="subscript"/>
          <w:lang w:eastAsia="zh-CN"/>
        </w:rPr>
        <w:t>c</w:t>
      </w:r>
      <w:r>
        <w:rPr>
          <w:i/>
          <w:color w:val="000000" w:themeColor="text1"/>
          <w:szCs w:val="24"/>
          <w:lang w:eastAsia="zh-CN"/>
        </w:rPr>
        <w:t>,y</w:t>
      </w:r>
      <w:r>
        <w:rPr>
          <w:i/>
          <w:color w:val="000000" w:themeColor="text1"/>
          <w:szCs w:val="24"/>
          <w:vertAlign w:val="subscript"/>
          <w:lang w:eastAsia="zh-CN"/>
        </w:rPr>
        <w:t>c</w:t>
      </w:r>
      <w:proofErr w:type="spellEnd"/>
      <w:proofErr w:type="gramEnd"/>
      <w:r>
        <w:rPr>
          <w:iCs/>
          <w:color w:val="000000" w:themeColor="text1"/>
          <w:szCs w:val="24"/>
          <w:lang w:eastAsia="zh-CN"/>
        </w:rPr>
        <w:t>)</w:t>
      </w:r>
      <w:r>
        <w:rPr>
          <w:rFonts w:hint="eastAsia"/>
          <w:iCs/>
          <w:color w:val="000000" w:themeColor="text1"/>
          <w:szCs w:val="24"/>
          <w:lang w:eastAsia="zh-CN"/>
        </w:rPr>
        <w:t xml:space="preserve">. </w:t>
      </w:r>
    </w:p>
    <w:p w:rsidR="00C514E5" w:rsidRDefault="00000000" w:rsidP="00D07979">
      <w:pPr>
        <w:spacing w:line="360" w:lineRule="auto"/>
        <w:ind w:firstLineChars="200" w:firstLine="480"/>
        <w:rPr>
          <w:rFonts w:eastAsia="宋体" w:hint="eastAsia"/>
          <w:lang w:eastAsia="zh-CN"/>
        </w:rPr>
      </w:pPr>
      <w:r>
        <w:rPr>
          <w:rFonts w:eastAsia="宋体"/>
        </w:rPr>
        <w:t xml:space="preserve">For any point, </w:t>
      </w:r>
      <w:r>
        <w:rPr>
          <w:rFonts w:eastAsia="宋体"/>
          <w:i/>
          <w:iCs/>
        </w:rPr>
        <w:t>p</w:t>
      </w:r>
      <w:r>
        <w:rPr>
          <w:rFonts w:eastAsia="宋体"/>
        </w:rPr>
        <w:t xml:space="preserve"> = (</w:t>
      </w:r>
      <w:proofErr w:type="spellStart"/>
      <w:proofErr w:type="gramStart"/>
      <w:r>
        <w:rPr>
          <w:rFonts w:eastAsia="宋体"/>
          <w:i/>
          <w:iCs/>
        </w:rPr>
        <w:t>x,y</w:t>
      </w:r>
      <w:proofErr w:type="spellEnd"/>
      <w:proofErr w:type="gramEnd"/>
      <w:r>
        <w:rPr>
          <w:rFonts w:eastAsia="宋体"/>
        </w:rPr>
        <w:t>)</w:t>
      </w:r>
      <m:oMath>
        <m:r>
          <w:rPr>
            <w:rFonts w:ascii="Cambria Math" w:hAnsi="Cambria Math"/>
            <w:color w:val="000000" w:themeColor="text1"/>
            <w:szCs w:val="24"/>
            <w:lang w:eastAsia="zh-CN"/>
          </w:rPr>
          <m:t xml:space="preserve"> </m:t>
        </m:r>
        <m:r>
          <m:rPr>
            <m:sty m:val="p"/>
          </m:rPr>
          <w:rPr>
            <w:rFonts w:ascii="Cambria Math" w:hAnsi="Cambria Math"/>
            <w:color w:val="000000" w:themeColor="text1"/>
            <w:szCs w:val="24"/>
            <w:lang w:eastAsia="zh-CN"/>
          </w:rPr>
          <m:t>ϵ</m:t>
        </m:r>
      </m:oMath>
      <w:r>
        <w:rPr>
          <w:rFonts w:eastAsia="宋体"/>
        </w:rPr>
        <w:t xml:space="preserve"> Ω, the orientation-normalized radial coordinate system</w:t>
      </w:r>
      <w:r>
        <w:rPr>
          <w:rFonts w:eastAsia="宋体" w:hint="eastAsia"/>
          <w:lang w:eastAsia="zh-CN"/>
        </w:rPr>
        <w:t xml:space="preserve"> </w:t>
      </w:r>
      <w:r>
        <w:rPr>
          <w:rFonts w:eastAsia="宋体"/>
          <w:lang w:eastAsia="zh-CN"/>
        </w:rPr>
        <w:t>i</w:t>
      </w:r>
      <w:r>
        <w:rPr>
          <w:rFonts w:eastAsia="宋体" w:hint="eastAsia"/>
          <w:lang w:eastAsia="zh-CN"/>
        </w:rPr>
        <w:t>s defined</w:t>
      </w:r>
      <w:r>
        <w:rPr>
          <w:rFonts w:eastAsia="宋体"/>
        </w:rPr>
        <w:t xml:space="preserve"> as follows. The distance to the tissue boundary is given by</w:t>
      </w:r>
      <w:r>
        <w:rPr>
          <w:rFonts w:eastAsia="宋体"/>
          <w:i/>
          <w:iCs/>
        </w:rPr>
        <w:t xml:space="preserve"> d</w:t>
      </w:r>
      <w:r>
        <w:rPr>
          <w:rFonts w:eastAsia="宋体"/>
        </w:rPr>
        <w:t>(</w:t>
      </w:r>
      <w:r>
        <w:rPr>
          <w:rFonts w:eastAsia="宋体"/>
          <w:i/>
          <w:iCs/>
        </w:rPr>
        <w:t>p</w:t>
      </w:r>
      <w:r>
        <w:rPr>
          <w:rFonts w:eastAsia="宋体"/>
        </w:rPr>
        <w:t xml:space="preserve">) = </w:t>
      </w:r>
      <w:proofErr w:type="spellStart"/>
      <w:r>
        <w:rPr>
          <w:rFonts w:eastAsia="宋体"/>
        </w:rPr>
        <w:t>dist</w:t>
      </w:r>
      <w:proofErr w:type="spellEnd"/>
      <w:r>
        <w:rPr>
          <w:rFonts w:eastAsia="宋体"/>
        </w:rPr>
        <w:t>(</w:t>
      </w:r>
      <w:proofErr w:type="spellStart"/>
      <w:proofErr w:type="gramStart"/>
      <w:r>
        <w:rPr>
          <w:rFonts w:eastAsia="宋体"/>
          <w:i/>
          <w:iCs/>
        </w:rPr>
        <w:t>p</w:t>
      </w:r>
      <w:r>
        <w:rPr>
          <w:rFonts w:eastAsia="宋体"/>
        </w:rPr>
        <w:t>,</w:t>
      </w:r>
      <w:r>
        <w:rPr>
          <w:iCs/>
          <w:color w:val="000000" w:themeColor="text1"/>
          <w:szCs w:val="24"/>
          <w:lang w:eastAsia="zh-CN"/>
        </w:rPr>
        <w:t>∂</w:t>
      </w:r>
      <w:proofErr w:type="gramEnd"/>
      <w:r>
        <w:rPr>
          <w:rFonts w:eastAsia="宋体"/>
        </w:rPr>
        <w:t>Ω</w:t>
      </w:r>
      <w:proofErr w:type="spellEnd"/>
      <w:r>
        <w:rPr>
          <w:rFonts w:eastAsia="宋体"/>
        </w:rPr>
        <w:t>), and the angular orientation relative to the tissue center is</w:t>
      </w:r>
      <w:r>
        <w:rPr>
          <w:rFonts w:eastAsia="宋体" w:hint="eastAsia"/>
          <w:lang w:eastAsia="zh-CN"/>
        </w:rPr>
        <w:t xml:space="preserve"> defined </w:t>
      </w:r>
      <w:r>
        <w:rPr>
          <w:rFonts w:eastAsia="宋体"/>
          <w:lang w:eastAsia="zh-CN"/>
        </w:rPr>
        <w:t>by</w:t>
      </w:r>
      <w:r>
        <w:rPr>
          <w:rFonts w:eastAsia="宋体" w:hint="eastAsia"/>
          <w:lang w:eastAsia="zh-CN"/>
        </w:rPr>
        <w:t xml:space="preserve"> </w:t>
      </w:r>
      <w:r w:rsidR="001B5058">
        <w:rPr>
          <w:rFonts w:eastAsia="宋体" w:hint="eastAsia"/>
          <w:lang w:eastAsia="zh-CN"/>
        </w:rPr>
        <w:t>equation (</w:t>
      </w:r>
      <w:r>
        <w:rPr>
          <w:rFonts w:eastAsia="宋体" w:hint="eastAsia"/>
          <w:lang w:eastAsia="zh-CN"/>
        </w:rPr>
        <w:t>5</w:t>
      </w:r>
      <w:r w:rsidR="001B5058">
        <w:rPr>
          <w:rFonts w:eastAsia="宋体" w:hint="eastAsia"/>
          <w:lang w:eastAsia="zh-CN"/>
        </w:rPr>
        <w:t>)</w:t>
      </w:r>
      <w:r w:rsidR="00D07979">
        <w:rPr>
          <w:rFonts w:eastAsia="宋体" w:hint="eastAsia"/>
          <w:lang w:eastAsia="zh-CN"/>
        </w:rPr>
        <w:t>,</w:t>
      </w:r>
    </w:p>
    <w:p w:rsidR="00C514E5" w:rsidRDefault="00000000" w:rsidP="00D07979">
      <w:pPr>
        <w:tabs>
          <w:tab w:val="left" w:pos="3120"/>
          <w:tab w:val="left" w:pos="8640"/>
        </w:tabs>
        <w:spacing w:line="360" w:lineRule="auto"/>
        <w:rPr>
          <w:iCs/>
          <w:color w:val="000000" w:themeColor="text1"/>
          <w:szCs w:val="24"/>
          <w:lang w:eastAsia="zh-CN"/>
        </w:rPr>
      </w:pPr>
      <w:r>
        <w:rPr>
          <w:iCs/>
          <w:color w:val="000000" w:themeColor="text1"/>
          <w:szCs w:val="24"/>
          <w:lang w:eastAsia="zh-CN"/>
        </w:rPr>
        <w:tab/>
      </w:r>
      <w:r>
        <w:rPr>
          <w:i/>
          <w:color w:val="000000" w:themeColor="text1"/>
          <w:szCs w:val="24"/>
          <w:lang w:eastAsia="zh-CN"/>
        </w:rPr>
        <w:t>θ</w:t>
      </w:r>
      <w:r>
        <w:rPr>
          <w:iCs/>
          <w:color w:val="000000" w:themeColor="text1"/>
          <w:szCs w:val="24"/>
          <w:lang w:eastAsia="zh-CN"/>
        </w:rPr>
        <w:t>(</w:t>
      </w:r>
      <w:r>
        <w:rPr>
          <w:i/>
          <w:color w:val="000000" w:themeColor="text1"/>
          <w:szCs w:val="24"/>
          <w:lang w:eastAsia="zh-CN"/>
        </w:rPr>
        <w:t>p</w:t>
      </w:r>
      <w:r>
        <w:rPr>
          <w:iCs/>
          <w:color w:val="000000" w:themeColor="text1"/>
          <w:szCs w:val="24"/>
          <w:lang w:eastAsia="zh-CN"/>
        </w:rPr>
        <w:t xml:space="preserve">) = </w:t>
      </w:r>
      <w:r>
        <w:rPr>
          <w:i/>
          <w:color w:val="000000" w:themeColor="text1"/>
          <w:szCs w:val="24"/>
          <w:lang w:eastAsia="zh-CN"/>
        </w:rPr>
        <w:t>arc</w:t>
      </w:r>
      <w:r>
        <w:rPr>
          <w:iCs/>
          <w:color w:val="000000" w:themeColor="text1"/>
          <w:szCs w:val="24"/>
          <w:lang w:eastAsia="zh-CN"/>
        </w:rPr>
        <w:t>tan2(</w:t>
      </w:r>
      <w:r>
        <w:rPr>
          <w:i/>
          <w:color w:val="000000" w:themeColor="text1"/>
          <w:szCs w:val="24"/>
          <w:lang w:eastAsia="zh-CN"/>
        </w:rPr>
        <w:t>y−</w:t>
      </w:r>
      <w:proofErr w:type="spellStart"/>
      <w:r>
        <w:rPr>
          <w:i/>
          <w:color w:val="000000" w:themeColor="text1"/>
          <w:szCs w:val="24"/>
          <w:lang w:eastAsia="zh-CN"/>
        </w:rPr>
        <w:t>y</w:t>
      </w:r>
      <w:r>
        <w:rPr>
          <w:i/>
          <w:color w:val="000000" w:themeColor="text1"/>
          <w:szCs w:val="24"/>
          <w:vertAlign w:val="subscript"/>
          <w:lang w:eastAsia="zh-CN"/>
        </w:rPr>
        <w:t>c</w:t>
      </w:r>
      <w:proofErr w:type="spellEnd"/>
      <w:r>
        <w:rPr>
          <w:iCs/>
          <w:color w:val="000000" w:themeColor="text1"/>
          <w:szCs w:val="24"/>
          <w:lang w:eastAsia="zh-CN"/>
        </w:rPr>
        <w:t xml:space="preserve">, </w:t>
      </w:r>
      <w:r>
        <w:rPr>
          <w:i/>
          <w:color w:val="000000" w:themeColor="text1"/>
          <w:szCs w:val="24"/>
          <w:lang w:eastAsia="zh-CN"/>
        </w:rPr>
        <w:t>x−x</w:t>
      </w:r>
      <w:r>
        <w:rPr>
          <w:i/>
          <w:color w:val="000000" w:themeColor="text1"/>
          <w:szCs w:val="24"/>
          <w:vertAlign w:val="subscript"/>
          <w:lang w:eastAsia="zh-CN"/>
        </w:rPr>
        <w:t>c</w:t>
      </w:r>
      <w:r>
        <w:rPr>
          <w:iCs/>
          <w:color w:val="000000" w:themeColor="text1"/>
          <w:szCs w:val="24"/>
          <w:lang w:eastAsia="zh-CN"/>
        </w:rPr>
        <w:t>)</w:t>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(5)</w:t>
      </w:r>
    </w:p>
    <w:p w:rsidR="00C514E5" w:rsidRDefault="00000000" w:rsidP="00D07979">
      <w:pPr>
        <w:spacing w:line="360" w:lineRule="auto"/>
        <w:rPr>
          <w:rFonts w:eastAsia="宋体"/>
          <w:lang w:eastAsia="zh-CN"/>
        </w:rPr>
      </w:pPr>
      <w:r>
        <w:rPr>
          <w:rFonts w:eastAsia="宋体"/>
        </w:rPr>
        <w:t>The maximum radial extent in direction</w:t>
      </w:r>
      <w:r>
        <w:t xml:space="preserve"> </w:t>
      </w:r>
      <m:oMath>
        <m:r>
          <w:rPr>
            <w:rFonts w:ascii="Cambria Math" w:hAnsi="Cambria Math"/>
          </w:rPr>
          <m:t xml:space="preserve">α </m:t>
        </m:r>
      </m:oMath>
      <w:r>
        <w:rPr>
          <w:rFonts w:eastAsia="宋体"/>
        </w:rPr>
        <w:t>is</w:t>
      </w:r>
      <w:r>
        <w:rPr>
          <w:rFonts w:eastAsia="宋体" w:hint="eastAsia"/>
          <w:lang w:eastAsia="zh-CN"/>
        </w:rPr>
        <w:t xml:space="preserve"> defined as </w:t>
      </w:r>
      <w:r>
        <w:rPr>
          <w:rFonts w:eastAsia="宋体"/>
          <w:lang w:eastAsia="zh-CN"/>
        </w:rPr>
        <w:t xml:space="preserve">in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hint="eastAsia"/>
          <w:lang w:eastAsia="zh-CN"/>
        </w:rPr>
        <w:t>6</w:t>
      </w:r>
      <w:r w:rsidR="001B5058">
        <w:rPr>
          <w:rFonts w:eastAsia="宋体" w:hint="eastAsia"/>
          <w:lang w:eastAsia="zh-CN"/>
        </w:rPr>
        <w:t>)</w:t>
      </w:r>
      <w:r w:rsidR="00D07979">
        <w:rPr>
          <w:rFonts w:eastAsia="宋体" w:hint="eastAsia"/>
          <w:lang w:eastAsia="zh-CN"/>
        </w:rPr>
        <w:t>,</w:t>
      </w:r>
    </w:p>
    <w:p w:rsidR="00C514E5" w:rsidRDefault="00000000" w:rsidP="00D07979">
      <w:pPr>
        <w:tabs>
          <w:tab w:val="left" w:pos="3240"/>
          <w:tab w:val="left" w:pos="8640"/>
        </w:tabs>
        <w:spacing w:line="360" w:lineRule="auto"/>
        <w:rPr>
          <w:iCs/>
          <w:color w:val="000000" w:themeColor="text1"/>
          <w:szCs w:val="24"/>
          <w:lang w:eastAsia="zh-CN"/>
        </w:rPr>
      </w:pPr>
      <w:r>
        <w:rPr>
          <w:iCs/>
          <w:color w:val="000000" w:themeColor="text1"/>
          <w:szCs w:val="24"/>
          <w:lang w:eastAsia="zh-CN"/>
        </w:rPr>
        <w:tab/>
      </w:r>
      <w:proofErr w:type="gramStart"/>
      <w:r>
        <w:rPr>
          <w:rFonts w:hint="eastAsia"/>
          <w:i/>
          <w:color w:val="000000" w:themeColor="text1"/>
          <w:szCs w:val="24"/>
          <w:lang w:eastAsia="zh-CN"/>
        </w:rPr>
        <w:t>R</w:t>
      </w:r>
      <w:r>
        <w:rPr>
          <w:rFonts w:hint="eastAsia"/>
          <w:iCs/>
          <w:color w:val="000000" w:themeColor="text1"/>
          <w:szCs w:val="24"/>
          <w:lang w:eastAsia="zh-CN"/>
        </w:rPr>
        <w:t>(</w:t>
      </w:r>
      <w:proofErr w:type="gramEnd"/>
      <m:oMath>
        <m:r>
          <w:rPr>
            <w:rFonts w:ascii="Cambria Math" w:hAnsi="Cambria Math"/>
          </w:rPr>
          <m:t>α</m:t>
        </m:r>
      </m:oMath>
      <w:r>
        <w:rPr>
          <w:rFonts w:hint="eastAsia"/>
          <w:iCs/>
          <w:color w:val="000000" w:themeColor="text1"/>
          <w:szCs w:val="24"/>
          <w:lang w:eastAsia="zh-CN"/>
        </w:rPr>
        <w:t>)=</w:t>
      </w:r>
      <m:oMath>
        <m:limLow>
          <m:limLowPr>
            <m:ctrlPr>
              <w:rPr>
                <w:rFonts w:ascii="Cambria Math" w:hAnsi="Cambria Math"/>
                <w:i/>
                <w:iCs/>
                <w:color w:val="000000" w:themeColor="text1"/>
                <w:szCs w:val="24"/>
                <w:lang w:eastAsia="zh-CN"/>
              </w:rPr>
            </m:ctrlPr>
          </m:limLowPr>
          <m:e>
            <m:r>
              <w:rPr>
                <w:rFonts w:ascii="Cambria Math" w:hAnsi="Cambria Math"/>
                <w:color w:val="000000" w:themeColor="text1"/>
              </w:rPr>
              <m:t>max</m:t>
            </m:r>
          </m:e>
          <m:lim>
            <m:r>
              <w:rPr>
                <w:rFonts w:ascii="Cambria Math" w:hAnsi="Cambria Math" w:hint="eastAsia"/>
                <w:color w:val="000000" w:themeColor="text1"/>
                <w:szCs w:val="24"/>
                <w:lang w:eastAsia="zh-CN"/>
              </w:rPr>
              <m:t>q</m:t>
            </m:r>
            <m:r>
              <w:rPr>
                <w:rFonts w:ascii="Cambria Math" w:hAnsi="Cambria Math"/>
                <w:color w:val="000000" w:themeColor="text1"/>
                <w:szCs w:val="24"/>
                <w:lang w:eastAsia="zh-CN"/>
              </w:rPr>
              <m:t>∈Ω,θ</m:t>
            </m:r>
            <m:d>
              <m:dPr>
                <m:ctrlPr>
                  <w:rPr>
                    <w:rFonts w:ascii="Cambria Math" w:hAnsi="Cambria Math"/>
                    <w:i/>
                    <w:iCs/>
                    <w:color w:val="000000" w:themeColor="text1"/>
                    <w:szCs w:val="24"/>
                    <w:lang w:eastAsia="zh-CN"/>
                  </w:rPr>
                </m:ctrlPr>
              </m:dPr>
              <m:e>
                <m:r>
                  <w:rPr>
                    <w:rFonts w:ascii="Cambria Math" w:hAnsi="Cambria Math"/>
                    <w:color w:val="000000" w:themeColor="text1"/>
                    <w:szCs w:val="24"/>
                    <w:lang w:eastAsia="zh-CN"/>
                  </w:rPr>
                  <m:t>q</m:t>
                </m:r>
              </m:e>
            </m:d>
            <m:r>
              <w:rPr>
                <w:rFonts w:ascii="Cambria Math" w:hAnsi="Cambria Math"/>
                <w:color w:val="000000" w:themeColor="text1"/>
                <w:szCs w:val="24"/>
                <w:lang w:eastAsia="zh-CN"/>
              </w:rPr>
              <m:t>=</m:t>
            </m:r>
            <m:r>
              <w:rPr>
                <w:rFonts w:ascii="Cambria Math" w:hAnsi="Cambria Math"/>
              </w:rPr>
              <m:t>α</m:t>
            </m:r>
          </m:lim>
        </m:limLow>
      </m:oMath>
      <w:r>
        <w:rPr>
          <w:rFonts w:hint="eastAsia"/>
          <w:iCs/>
          <w:color w:val="000000" w:themeColor="text1"/>
          <w:szCs w:val="24"/>
          <w:lang w:eastAsia="zh-CN"/>
        </w:rPr>
        <w:t>‖</w:t>
      </w:r>
      <w:r>
        <w:rPr>
          <w:rFonts w:hint="eastAsia"/>
          <w:i/>
          <w:color w:val="000000" w:themeColor="text1"/>
          <w:szCs w:val="24"/>
          <w:lang w:eastAsia="zh-CN"/>
        </w:rPr>
        <w:t>q</w:t>
      </w:r>
      <w:r>
        <w:rPr>
          <w:rFonts w:hint="eastAsia"/>
          <w:iCs/>
          <w:color w:val="000000" w:themeColor="text1"/>
          <w:szCs w:val="24"/>
          <w:lang w:eastAsia="zh-CN"/>
        </w:rPr>
        <w:t>-</w:t>
      </w:r>
      <w:r>
        <w:rPr>
          <w:rFonts w:hint="eastAsia"/>
          <w:i/>
          <w:color w:val="000000" w:themeColor="text1"/>
          <w:szCs w:val="24"/>
          <w:lang w:eastAsia="zh-CN"/>
        </w:rPr>
        <w:t>c</w:t>
      </w:r>
      <w:r>
        <w:rPr>
          <w:rFonts w:hint="eastAsia"/>
          <w:iCs/>
          <w:color w:val="000000" w:themeColor="text1"/>
          <w:szCs w:val="24"/>
          <w:lang w:eastAsia="zh-CN"/>
        </w:rPr>
        <w:t>‖</w:t>
      </w:r>
      <w:r>
        <w:rPr>
          <w:rFonts w:hint="eastAsia"/>
          <w:iCs/>
          <w:color w:val="000000" w:themeColor="text1"/>
          <w:szCs w:val="24"/>
          <w:vertAlign w:val="subscript"/>
          <w:lang w:eastAsia="zh-CN"/>
        </w:rPr>
        <w:t>2</w:t>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(6)</w:t>
      </w:r>
    </w:p>
    <w:p w:rsidR="00C514E5" w:rsidRDefault="00000000" w:rsidP="00D07979">
      <w:pPr>
        <w:spacing w:line="360" w:lineRule="auto"/>
        <w:rPr>
          <w:rFonts w:eastAsia="宋体"/>
          <w:lang w:eastAsia="zh-CN"/>
        </w:rPr>
      </w:pPr>
      <w:r>
        <w:rPr>
          <w:rFonts w:eastAsia="宋体"/>
        </w:rPr>
        <w:t>The orientation-normalized radial coordinate is then defined as in</w:t>
      </w:r>
      <w:r>
        <w:rPr>
          <w:rFonts w:eastAsia="宋体" w:hint="eastAsia"/>
          <w:lang w:eastAsia="zh-CN"/>
        </w:rPr>
        <w:t xml:space="preserve">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hint="eastAsia"/>
          <w:lang w:eastAsia="zh-CN"/>
        </w:rPr>
        <w:t>7</w:t>
      </w:r>
      <w:r w:rsidR="001B5058">
        <w:rPr>
          <w:rFonts w:eastAsia="宋体" w:hint="eastAsia"/>
          <w:lang w:eastAsia="zh-CN"/>
        </w:rPr>
        <w:t>)</w:t>
      </w:r>
      <w:r w:rsidR="00D07979">
        <w:rPr>
          <w:rFonts w:eastAsia="宋体" w:hint="eastAsia"/>
          <w:lang w:eastAsia="zh-CN"/>
        </w:rPr>
        <w:t>,</w:t>
      </w:r>
    </w:p>
    <w:p w:rsidR="00C514E5" w:rsidRDefault="00000000" w:rsidP="00D07979">
      <w:pPr>
        <w:tabs>
          <w:tab w:val="left" w:pos="3360"/>
          <w:tab w:val="left" w:pos="8640"/>
        </w:tabs>
        <w:spacing w:line="360" w:lineRule="auto"/>
        <w:rPr>
          <w:iCs/>
          <w:color w:val="000000" w:themeColor="text1"/>
          <w:szCs w:val="24"/>
          <w:lang w:eastAsia="zh-CN"/>
        </w:rPr>
      </w:pPr>
      <w:r>
        <w:rPr>
          <w:iCs/>
          <w:color w:val="000000" w:themeColor="text1"/>
          <w:szCs w:val="24"/>
          <w:lang w:eastAsia="zh-CN"/>
        </w:rPr>
        <w:tab/>
      </w:r>
      <w:bookmarkStart w:id="14" w:name="OLE_LINK8"/>
      <w:r>
        <w:rPr>
          <w:rFonts w:ascii="Cambria Math" w:hAnsi="Cambria Math" w:hint="eastAsia"/>
          <w:iCs/>
          <w:color w:val="000000" w:themeColor="text1"/>
          <w:szCs w:val="24"/>
          <w:lang w:eastAsia="zh-CN"/>
        </w:rPr>
        <w:t>𝜌</w:t>
      </w:r>
      <w:r>
        <w:rPr>
          <w:rFonts w:hint="eastAsia"/>
          <w:iCs/>
          <w:color w:val="000000" w:themeColor="text1"/>
          <w:szCs w:val="24"/>
          <w:lang w:eastAsia="zh-CN"/>
        </w:rPr>
        <w:t>=</w:t>
      </w:r>
      <m:oMath>
        <m:f>
          <m:fPr>
            <m:ctrlPr>
              <w:rPr>
                <w:rFonts w:ascii="Cambria Math" w:hAnsi="Cambria Math"/>
                <w:iCs/>
                <w:color w:val="000000" w:themeColor="text1"/>
                <w:szCs w:val="24"/>
                <w:lang w:eastAsia="zh-CN"/>
              </w:rPr>
            </m:ctrlPr>
          </m:fPr>
          <m:num>
            <m:r>
              <w:rPr>
                <w:rFonts w:ascii="Cambria Math" w:hAnsi="Cambria Math"/>
                <w:color w:val="000000" w:themeColor="text1"/>
                <w:szCs w:val="24"/>
                <w:lang w:eastAsia="zh-CN"/>
              </w:rPr>
              <m:t>d</m:t>
            </m:r>
            <m:d>
              <m:dPr>
                <m:ctrlPr>
                  <w:rPr>
                    <w:rFonts w:ascii="Cambria Math" w:hAnsi="Cambria Math"/>
                    <w:i/>
                    <w:iCs/>
                    <w:color w:val="000000" w:themeColor="text1"/>
                    <w:szCs w:val="24"/>
                    <w:lang w:eastAsia="zh-CN"/>
                  </w:rPr>
                </m:ctrlPr>
              </m:dPr>
              <m:e>
                <m:r>
                  <w:rPr>
                    <w:rFonts w:ascii="Cambria Math" w:hAnsi="Cambria Math"/>
                    <w:color w:val="000000" w:themeColor="text1"/>
                    <w:szCs w:val="24"/>
                    <w:lang w:eastAsia="zh-CN"/>
                  </w:rPr>
                  <m:t>p</m:t>
                </m:r>
              </m:e>
            </m:d>
            <m:ctrlPr>
              <w:rPr>
                <w:rFonts w:ascii="Cambria Math" w:hAnsi="Cambria Math"/>
                <w:i/>
                <w:iCs/>
                <w:color w:val="000000" w:themeColor="text1"/>
                <w:szCs w:val="24"/>
                <w:lang w:eastAsia="zh-CN"/>
              </w:rPr>
            </m:ctrlPr>
          </m:num>
          <m:den>
            <m:r>
              <w:rPr>
                <w:rFonts w:ascii="Cambria Math" w:hAnsi="Cambria Math"/>
                <w:color w:val="000000" w:themeColor="text1"/>
                <w:szCs w:val="24"/>
                <w:lang w:eastAsia="zh-CN"/>
              </w:rPr>
              <m:t>R</m:t>
            </m:r>
            <m:d>
              <m:dPr>
                <m:ctrlPr>
                  <w:rPr>
                    <w:rFonts w:ascii="Cambria Math" w:hAnsi="Cambria Math"/>
                    <w:i/>
                    <w:iCs/>
                    <w:color w:val="000000" w:themeColor="text1"/>
                    <w:szCs w:val="24"/>
                    <w:lang w:eastAsia="zh-CN"/>
                  </w:rPr>
                </m:ctrlPr>
              </m:dPr>
              <m:e>
                <m:r>
                  <w:rPr>
                    <w:rFonts w:ascii="Cambria Math" w:hAnsi="Cambria Math"/>
                    <w:color w:val="000000" w:themeColor="text1"/>
                    <w:szCs w:val="24"/>
                    <w:lang w:eastAsia="zh-CN"/>
                  </w:rPr>
                  <m:t>θ</m:t>
                </m:r>
                <m:d>
                  <m:dPr>
                    <m:ctrlPr>
                      <w:rPr>
                        <w:rFonts w:ascii="Cambria Math" w:hAnsi="Cambria Math"/>
                        <w:i/>
                        <w:iCs/>
                        <w:color w:val="000000" w:themeColor="text1"/>
                        <w:szCs w:val="24"/>
                        <w:lang w:eastAsia="zh-CN"/>
                      </w:rPr>
                    </m:ctrlPr>
                  </m:dPr>
                  <m:e>
                    <m:r>
                      <w:rPr>
                        <w:rFonts w:ascii="Cambria Math" w:hAnsi="Cambria Math"/>
                        <w:color w:val="000000" w:themeColor="text1"/>
                        <w:szCs w:val="24"/>
                        <w:lang w:eastAsia="zh-CN"/>
                      </w:rPr>
                      <m:t>p</m:t>
                    </m:r>
                  </m:e>
                </m:d>
              </m:e>
            </m:d>
            <m:ctrlPr>
              <w:rPr>
                <w:rFonts w:ascii="Cambria Math" w:hAnsi="Cambria Math"/>
                <w:i/>
                <w:iCs/>
                <w:color w:val="000000" w:themeColor="text1"/>
                <w:szCs w:val="24"/>
                <w:lang w:eastAsia="zh-CN"/>
              </w:rPr>
            </m:ctrlPr>
          </m:den>
        </m:f>
      </m:oMath>
      <w:r>
        <w:rPr>
          <w:rFonts w:hint="eastAsia"/>
          <w:iCs/>
          <w:color w:val="000000" w:themeColor="text1"/>
          <w:szCs w:val="24"/>
          <w:lang w:eastAsia="zh-CN"/>
        </w:rPr>
        <w:t xml:space="preserve"> </w:t>
      </w:r>
      <w:r>
        <w:rPr>
          <w:rFonts w:hint="eastAsia"/>
          <w:iCs/>
          <w:color w:val="000000" w:themeColor="text1"/>
          <w:szCs w:val="24"/>
          <w:lang w:eastAsia="zh-CN"/>
        </w:rPr>
        <w:t>∈</w:t>
      </w:r>
      <w:r>
        <w:rPr>
          <w:iCs/>
          <w:color w:val="000000" w:themeColor="text1"/>
          <w:szCs w:val="24"/>
          <w:lang w:eastAsia="zh-CN"/>
        </w:rPr>
        <w:t xml:space="preserve"> [</w:t>
      </w:r>
      <w:r>
        <w:rPr>
          <w:rFonts w:hint="eastAsia"/>
          <w:iCs/>
          <w:color w:val="000000" w:themeColor="text1"/>
          <w:szCs w:val="24"/>
          <w:lang w:eastAsia="zh-CN"/>
        </w:rPr>
        <w:t>0,1]</w:t>
      </w:r>
      <w:bookmarkEnd w:id="14"/>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(7)</w:t>
      </w:r>
    </w:p>
    <w:p w:rsidR="00C514E5" w:rsidRDefault="00000000" w:rsidP="00D07979">
      <w:pPr>
        <w:spacing w:line="360" w:lineRule="auto"/>
      </w:pPr>
      <w:r>
        <w:rPr>
          <w:rFonts w:eastAsia="宋体"/>
        </w:rPr>
        <w:t>This normalization accounts for tissue anisotropy by scaling the local boundary distance with respect to the maximum possible radius in the same angular direction, thereby enabling cross-sample comparability.</w:t>
      </w:r>
    </w:p>
    <w:p w:rsidR="00C514E5" w:rsidRDefault="00000000" w:rsidP="00D07979">
      <w:pPr>
        <w:spacing w:line="360" w:lineRule="auto"/>
        <w:ind w:firstLineChars="200" w:firstLine="480"/>
        <w:rPr>
          <w:rFonts w:eastAsia="宋体"/>
          <w:lang w:eastAsia="zh-CN"/>
        </w:rPr>
      </w:pPr>
      <w:r>
        <w:rPr>
          <w:rFonts w:eastAsia="宋体"/>
        </w:rPr>
        <w:t xml:space="preserve">To analyze spatial distribution, the unit interval </w:t>
      </w:r>
      <w:r>
        <w:rPr>
          <w:rFonts w:eastAsia="宋体" w:hint="eastAsia"/>
          <w:lang w:eastAsia="zh-CN"/>
        </w:rPr>
        <w:t>[0,1]</w:t>
      </w:r>
      <w:r>
        <w:rPr>
          <w:rFonts w:eastAsia="宋体"/>
        </w:rPr>
        <w:t xml:space="preserve"> is partitioned into </w:t>
      </w:r>
      <w:r>
        <w:rPr>
          <w:rFonts w:eastAsia="宋体" w:hint="eastAsia"/>
          <w:i/>
          <w:iCs/>
          <w:lang w:eastAsia="zh-CN"/>
        </w:rPr>
        <w:t>K</w:t>
      </w:r>
      <w:r>
        <w:t xml:space="preserve"> </w:t>
      </w:r>
      <w:r>
        <w:rPr>
          <w:rFonts w:eastAsia="宋体"/>
        </w:rPr>
        <w:t xml:space="preserve">equally spaced bins, with boundaries defined as </w:t>
      </w:r>
      <w:proofErr w:type="spellStart"/>
      <w:r>
        <w:rPr>
          <w:rFonts w:eastAsia="宋体"/>
          <w:i/>
          <w:iCs/>
        </w:rPr>
        <w:t>e</w:t>
      </w:r>
      <w:r>
        <w:rPr>
          <w:rFonts w:eastAsia="宋体"/>
          <w:i/>
          <w:iCs/>
          <w:vertAlign w:val="subscript"/>
        </w:rPr>
        <w:t>i</w:t>
      </w:r>
      <w:proofErr w:type="spellEnd"/>
      <w:r>
        <w:rPr>
          <w:rFonts w:eastAsia="宋体"/>
        </w:rPr>
        <w:t xml:space="preserve"> = </w:t>
      </w:r>
      <m:oMath>
        <m:f>
          <m:fPr>
            <m:ctrlPr>
              <w:rPr>
                <w:rFonts w:ascii="Cambria Math" w:eastAsia="宋体" w:hAnsi="Cambria Math"/>
                <w:i/>
              </w:rPr>
            </m:ctrlPr>
          </m:fPr>
          <m:num>
            <m:r>
              <w:rPr>
                <w:rFonts w:ascii="Cambria Math" w:eastAsia="宋体" w:hAnsi="Cambria Math"/>
              </w:rPr>
              <m:t>i</m:t>
            </m:r>
          </m:num>
          <m:den>
            <m:r>
              <w:rPr>
                <w:rFonts w:ascii="Cambria Math" w:eastAsia="宋体" w:hAnsi="Cambria Math"/>
              </w:rPr>
              <m:t>K</m:t>
            </m:r>
          </m:den>
        </m:f>
      </m:oMath>
      <w:r>
        <w:rPr>
          <w:rFonts w:eastAsia="宋体"/>
        </w:rPr>
        <w:t xml:space="preserve"> for </w:t>
      </w:r>
      <w:proofErr w:type="spellStart"/>
      <w:r>
        <w:rPr>
          <w:rFonts w:eastAsia="宋体"/>
          <w:i/>
          <w:iCs/>
        </w:rPr>
        <w:t>i</w:t>
      </w:r>
      <w:proofErr w:type="spellEnd"/>
      <w:r>
        <w:rPr>
          <w:rFonts w:eastAsia="宋体"/>
        </w:rPr>
        <w:t xml:space="preserve"> = </w:t>
      </w:r>
      <w:proofErr w:type="gramStart"/>
      <w:r>
        <w:rPr>
          <w:rFonts w:eastAsia="宋体"/>
        </w:rPr>
        <w:t>1,2,…</w:t>
      </w:r>
      <w:proofErr w:type="gramEnd"/>
      <w:r>
        <w:rPr>
          <w:rFonts w:eastAsia="宋体"/>
        </w:rPr>
        <w:t>,</w:t>
      </w:r>
      <w:r>
        <w:rPr>
          <w:rFonts w:eastAsia="宋体"/>
          <w:i/>
          <w:iCs/>
        </w:rPr>
        <w:t>K.</w:t>
      </w:r>
      <w:r>
        <w:rPr>
          <w:rFonts w:eastAsia="宋体"/>
        </w:rPr>
        <w:t xml:space="preserve"> The </w:t>
      </w:r>
      <w:proofErr w:type="spellStart"/>
      <w:r>
        <w:rPr>
          <w:rFonts w:hint="eastAsia"/>
          <w:i/>
          <w:iCs/>
          <w:lang w:eastAsia="zh-CN"/>
        </w:rPr>
        <w:t>i</w:t>
      </w:r>
      <w:r>
        <w:rPr>
          <w:rFonts w:eastAsia="宋体"/>
        </w:rPr>
        <w:t>-th</w:t>
      </w:r>
      <w:proofErr w:type="spellEnd"/>
      <w:r>
        <w:rPr>
          <w:rFonts w:eastAsia="宋体"/>
        </w:rPr>
        <w:t xml:space="preserve"> annular region is defined by</w:t>
      </w:r>
      <w:r>
        <w:rPr>
          <w:rFonts w:eastAsia="宋体" w:hint="eastAsia"/>
          <w:lang w:eastAsia="zh-CN"/>
        </w:rPr>
        <w:t xml:space="preserve">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hint="eastAsia"/>
          <w:lang w:eastAsia="zh-CN"/>
        </w:rPr>
        <w:t>8</w:t>
      </w:r>
      <w:r w:rsidR="001B5058">
        <w:rPr>
          <w:rFonts w:eastAsia="宋体" w:hint="eastAsia"/>
          <w:lang w:eastAsia="zh-CN"/>
        </w:rPr>
        <w:t>)</w:t>
      </w:r>
      <w:r>
        <w:rPr>
          <w:rFonts w:eastAsia="宋体"/>
          <w:lang w:eastAsia="zh-CN"/>
        </w:rPr>
        <w:t>.</w:t>
      </w:r>
    </w:p>
    <w:p w:rsidR="00C514E5" w:rsidRDefault="00000000" w:rsidP="00D07979">
      <w:pPr>
        <w:tabs>
          <w:tab w:val="left" w:pos="3120"/>
          <w:tab w:val="left" w:pos="8640"/>
        </w:tabs>
        <w:spacing w:line="360" w:lineRule="auto"/>
        <w:rPr>
          <w:iCs/>
          <w:color w:val="000000" w:themeColor="text1"/>
          <w:szCs w:val="24"/>
          <w:lang w:eastAsia="zh-CN"/>
        </w:rPr>
      </w:pPr>
      <w:bookmarkStart w:id="15" w:name="OLE_LINK2"/>
      <w:r>
        <w:rPr>
          <w:iCs/>
          <w:color w:val="000000" w:themeColor="text1"/>
          <w:szCs w:val="24"/>
          <w:lang w:eastAsia="zh-CN"/>
        </w:rPr>
        <w:tab/>
      </w:r>
      <m:oMath>
        <m:sSub>
          <m:sSubPr>
            <m:ctrlPr>
              <w:rPr>
                <w:rFonts w:ascii="Cambria Math" w:hAnsi="Cambria Math"/>
                <w:i/>
                <w:iCs/>
                <w:color w:val="000000" w:themeColor="text1"/>
                <w:szCs w:val="24"/>
                <w:lang w:eastAsia="zh-CN"/>
              </w:rPr>
            </m:ctrlPr>
          </m:sSubPr>
          <m:e>
            <m:r>
              <w:rPr>
                <w:rFonts w:ascii="Cambria Math" w:hAnsi="Cambria Math"/>
                <w:color w:val="000000" w:themeColor="text1"/>
                <w:szCs w:val="24"/>
                <w:lang w:eastAsia="zh-CN"/>
              </w:rPr>
              <m:t>A</m:t>
            </m:r>
          </m:e>
          <m:sub>
            <m:r>
              <w:rPr>
                <w:rFonts w:ascii="Cambria Math" w:hAnsi="Cambria Math"/>
                <w:color w:val="000000" w:themeColor="text1"/>
                <w:szCs w:val="24"/>
                <w:lang w:eastAsia="zh-CN"/>
              </w:rPr>
              <m:t>i</m:t>
            </m:r>
          </m:sub>
        </m:sSub>
        <m:r>
          <w:rPr>
            <w:rFonts w:ascii="Cambria Math" w:hAnsi="Cambria Math"/>
            <w:color w:val="000000" w:themeColor="text1"/>
            <w:szCs w:val="24"/>
            <w:lang w:eastAsia="zh-CN"/>
          </w:rPr>
          <m:t>={p</m:t>
        </m:r>
        <m:r>
          <m:rPr>
            <m:sty m:val="p"/>
          </m:rPr>
          <w:rPr>
            <w:rFonts w:ascii="Cambria Math" w:hAnsi="Cambria Math" w:hint="eastAsia"/>
            <w:color w:val="000000" w:themeColor="text1"/>
            <w:szCs w:val="24"/>
            <w:lang w:eastAsia="zh-CN"/>
          </w:rPr>
          <m:t>∈Ω∣</m:t>
        </m:r>
        <m:sSub>
          <m:sSubPr>
            <m:ctrlPr>
              <w:rPr>
                <w:rFonts w:ascii="Cambria Math" w:hAnsi="Cambria Math"/>
                <w:i/>
                <w:iCs/>
                <w:color w:val="000000" w:themeColor="text1"/>
                <w:szCs w:val="24"/>
                <w:lang w:eastAsia="zh-CN"/>
              </w:rPr>
            </m:ctrlPr>
          </m:sSubPr>
          <m:e>
            <m:r>
              <w:rPr>
                <w:rFonts w:ascii="Cambria Math" w:hAnsi="Cambria Math"/>
                <w:color w:val="000000" w:themeColor="text1"/>
                <w:szCs w:val="24"/>
                <w:lang w:eastAsia="zh-CN"/>
              </w:rPr>
              <m:t>e</m:t>
            </m:r>
            <m:ctrlPr>
              <w:rPr>
                <w:rFonts w:ascii="Cambria Math" w:hAnsi="Cambria Math"/>
                <w:iCs/>
                <w:color w:val="000000" w:themeColor="text1"/>
                <w:szCs w:val="24"/>
                <w:lang w:eastAsia="zh-CN"/>
              </w:rPr>
            </m:ctrlPr>
          </m:e>
          <m:sub>
            <m:r>
              <w:rPr>
                <w:rFonts w:ascii="Cambria Math" w:hAnsi="Cambria Math"/>
                <w:color w:val="000000" w:themeColor="text1"/>
                <w:szCs w:val="24"/>
                <w:lang w:eastAsia="zh-CN"/>
              </w:rPr>
              <m:t>i</m:t>
            </m:r>
          </m:sub>
        </m:sSub>
        <m:r>
          <m:rPr>
            <m:sty m:val="p"/>
          </m:rPr>
          <w:rPr>
            <w:rFonts w:ascii="Cambria Math" w:hAnsi="Cambria Math" w:hint="eastAsia"/>
            <w:color w:val="000000" w:themeColor="text1"/>
            <w:szCs w:val="24"/>
            <w:lang w:eastAsia="zh-CN"/>
          </w:rPr>
          <m:t>≤</m:t>
        </m:r>
        <m:r>
          <m:rPr>
            <m:sty m:val="p"/>
          </m:rPr>
          <w:rPr>
            <w:rFonts w:ascii="Cambria Math" w:hAnsi="Cambria Math"/>
            <w:color w:val="000000" w:themeColor="text1"/>
            <w:szCs w:val="24"/>
            <w:lang w:eastAsia="zh-CN"/>
          </w:rPr>
          <m:t>ρ</m:t>
        </m:r>
        <m:r>
          <w:rPr>
            <w:rFonts w:ascii="Cambria Math" w:hAnsi="Cambria Math"/>
            <w:color w:val="000000" w:themeColor="text1"/>
            <w:szCs w:val="24"/>
            <w:lang w:eastAsia="zh-CN"/>
          </w:rPr>
          <m:t>&lt;</m:t>
        </m:r>
        <m:sSub>
          <m:sSubPr>
            <m:ctrlPr>
              <w:rPr>
                <w:rFonts w:ascii="Cambria Math" w:hAnsi="Cambria Math"/>
                <w:i/>
                <w:iCs/>
                <w:color w:val="000000" w:themeColor="text1"/>
                <w:szCs w:val="24"/>
                <w:lang w:eastAsia="zh-CN"/>
              </w:rPr>
            </m:ctrlPr>
          </m:sSubPr>
          <m:e>
            <m:r>
              <w:rPr>
                <w:rFonts w:ascii="Cambria Math" w:hAnsi="Cambria Math"/>
                <w:color w:val="000000" w:themeColor="text1"/>
                <w:szCs w:val="24"/>
                <w:lang w:eastAsia="zh-CN"/>
              </w:rPr>
              <m:t>e</m:t>
            </m:r>
          </m:e>
          <m:sub>
            <m:r>
              <w:rPr>
                <w:rFonts w:ascii="Cambria Math" w:hAnsi="Cambria Math"/>
                <w:color w:val="000000" w:themeColor="text1"/>
                <w:szCs w:val="24"/>
                <w:lang w:eastAsia="zh-CN"/>
              </w:rPr>
              <m:t>i+1</m:t>
            </m:r>
          </m:sub>
        </m:sSub>
        <m:r>
          <w:rPr>
            <w:rFonts w:ascii="Cambria Math" w:hAnsi="Cambria Math"/>
            <w:color w:val="000000" w:themeColor="text1"/>
            <w:szCs w:val="24"/>
            <w:lang w:eastAsia="zh-CN"/>
          </w:rPr>
          <m:t>}</m:t>
        </m:r>
      </m:oMath>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(8)</w:t>
      </w:r>
    </w:p>
    <w:bookmarkEnd w:id="15"/>
    <w:p w:rsidR="00C514E5" w:rsidRDefault="00000000" w:rsidP="00D07979">
      <w:pPr>
        <w:spacing w:line="360" w:lineRule="auto"/>
        <w:rPr>
          <w:rFonts w:eastAsia="宋体"/>
          <w:lang w:eastAsia="zh-CN"/>
        </w:rPr>
      </w:pPr>
      <w:r>
        <w:rPr>
          <w:rFonts w:eastAsia="宋体"/>
        </w:rPr>
        <w:t xml:space="preserve">The area density (projected area fraction) of the organelle within </w:t>
      </w:r>
      <w:r>
        <w:rPr>
          <w:rFonts w:eastAsia="宋体" w:hint="eastAsia"/>
          <w:i/>
          <w:iCs/>
          <w:lang w:eastAsia="zh-CN"/>
        </w:rPr>
        <w:t>A</w:t>
      </w:r>
      <w:r>
        <w:rPr>
          <w:rFonts w:eastAsia="宋体" w:hint="eastAsia"/>
          <w:vertAlign w:val="subscript"/>
          <w:lang w:eastAsia="zh-CN"/>
        </w:rPr>
        <w:t>i</w:t>
      </w:r>
      <w:r>
        <w:rPr>
          <w:rFonts w:eastAsia="宋体"/>
        </w:rPr>
        <w:t xml:space="preserve"> as given by</w:t>
      </w:r>
      <w:r>
        <w:rPr>
          <w:rFonts w:eastAsia="宋体" w:hint="eastAsia"/>
          <w:lang w:eastAsia="zh-CN"/>
        </w:rPr>
        <w:t xml:space="preserve">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hint="eastAsia"/>
          <w:lang w:eastAsia="zh-CN"/>
        </w:rPr>
        <w:t>9</w:t>
      </w:r>
      <w:r w:rsidR="001B5058">
        <w:rPr>
          <w:rFonts w:eastAsia="宋体" w:hint="eastAsia"/>
          <w:lang w:eastAsia="zh-CN"/>
        </w:rPr>
        <w:t>)</w:t>
      </w:r>
      <w:r>
        <w:rPr>
          <w:rFonts w:eastAsia="宋体"/>
          <w:lang w:eastAsia="zh-CN"/>
        </w:rPr>
        <w:t>.</w:t>
      </w:r>
    </w:p>
    <w:p w:rsidR="00C514E5" w:rsidRDefault="00000000" w:rsidP="00D07979">
      <w:pPr>
        <w:tabs>
          <w:tab w:val="left" w:pos="3480"/>
          <w:tab w:val="left" w:pos="8640"/>
        </w:tabs>
        <w:spacing w:line="360" w:lineRule="auto"/>
        <w:rPr>
          <w:iCs/>
          <w:color w:val="000000" w:themeColor="text1"/>
          <w:szCs w:val="24"/>
          <w:lang w:eastAsia="zh-CN"/>
        </w:rPr>
      </w:pPr>
      <w:r>
        <w:rPr>
          <w:iCs/>
          <w:color w:val="000000" w:themeColor="text1"/>
          <w:szCs w:val="24"/>
          <w:lang w:eastAsia="zh-CN"/>
        </w:rPr>
        <w:tab/>
      </w:r>
      <w:r>
        <w:rPr>
          <w:noProof/>
          <w:position w:val="-72"/>
        </w:rPr>
        <w:drawing>
          <wp:inline distT="0" distB="0" distL="0" distR="0">
            <wp:extent cx="1233170" cy="1005840"/>
            <wp:effectExtent l="0" t="0" r="0" b="0"/>
            <wp:docPr id="644675818" name="Picture 1" descr="{&quot;mathml&quot;:&quot;&lt;math style=\&quot;font-family:Times New Roman;font-size:12px;\&quot; xmlns=\&quot;http://www.w3.org/1998/Math/MathML\&quot;&gt;&lt;msub&gt;&lt;mi&gt;&amp;#x3C6;&lt;/mi&gt;&lt;mi&gt;i&lt;/mi&gt;&lt;/msub&gt;&lt;mo&gt;=&lt;/mo&gt;&lt;mfrac&gt;&lt;mrow&gt;&lt;msub&gt;&lt;mo&gt;&amp;#x222B;&lt;/mo&gt;&lt;msub&gt;&lt;mi&gt;A&lt;/mi&gt;&lt;mi&gt;i&lt;/mi&gt;&lt;/msub&gt;&lt;/msub&gt;&lt;mn&gt;1&lt;/mn&gt;&lt;msub&gt;&lt;mi&gt;&amp;#x3A9;&lt;/mi&gt;&lt;mi&gt;O&lt;/mi&gt;&lt;/msub&gt;&lt;mfenced&gt;&lt;mi&gt;p&lt;/mi&gt;&lt;/mfenced&gt;&lt;mi&gt;d&lt;/mi&gt;&lt;mi&gt;p&lt;/mi&gt;&lt;/mrow&gt;&lt;mrow&gt;&lt;msub&gt;&lt;mo&gt;&amp;#x222B;&lt;/mo&gt;&lt;msub&gt;&lt;mi&gt;A&lt;/mi&gt;&lt;mi&gt;i&lt;/mi&gt;&lt;/msub&gt;&lt;/msub&gt;&lt;mi&gt;d&lt;/mi&gt;&lt;mi&gt;p&lt;/mi&gt;&lt;/mrow&gt;&lt;/mfrac&gt;&lt;/math&gt;&quot;,&quot;origin&quot;:&quot;MathType Legacy&quot;,&quot;version&quot;:&quot;v3.20.1&quot;}" title="phi （ 小写 ） 下标 i 等于 分数 积分 下标 A 下标 i 结束下标 d p 分之 积分 下标 A 下标 i 结束下标 1 omega （ 大写 ） 下标 O 左小括号 p 右小括号 d p 结束分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75818" name="Picture 1" descr="{&quot;mathml&quot;:&quot;&lt;math style=\&quot;font-family:Times New Roman;font-size:12px;\&quot; xmlns=\&quot;http://www.w3.org/1998/Math/MathML\&quot;&gt;&lt;msub&gt;&lt;mi&gt;&amp;#x3C6;&lt;/mi&gt;&lt;mi&gt;i&lt;/mi&gt;&lt;/msub&gt;&lt;mo&gt;=&lt;/mo&gt;&lt;mfrac&gt;&lt;mrow&gt;&lt;msub&gt;&lt;mo&gt;&amp;#x222B;&lt;/mo&gt;&lt;msub&gt;&lt;mi&gt;A&lt;/mi&gt;&lt;mi&gt;i&lt;/mi&gt;&lt;/msub&gt;&lt;/msub&gt;&lt;mn&gt;1&lt;/mn&gt;&lt;msub&gt;&lt;mi&gt;&amp;#x3A9;&lt;/mi&gt;&lt;mi&gt;O&lt;/mi&gt;&lt;/msub&gt;&lt;mfenced&gt;&lt;mi&gt;p&lt;/mi&gt;&lt;/mfenced&gt;&lt;mi&gt;d&lt;/mi&gt;&lt;mi&gt;p&lt;/mi&gt;&lt;/mrow&gt;&lt;mrow&gt;&lt;msub&gt;&lt;mo&gt;&amp;#x222B;&lt;/mo&gt;&lt;msub&gt;&lt;mi&gt;A&lt;/mi&gt;&lt;mi&gt;i&lt;/mi&gt;&lt;/msub&gt;&lt;/msub&gt;&lt;mi&gt;d&lt;/mi&gt;&lt;mi&gt;p&lt;/mi&gt;&lt;/mrow&gt;&lt;/mfrac&gt;&lt;/math&gt;&quot;,&quot;origin&quot;:&quot;MathType Legacy&quot;,&quot;version&quot;:&quot;v3.20.1&quot;}" title="phi （ 小写 ） 下标 i 等于 分数 积分 下标 A 下标 i 结束下标 d p 分之 积分 下标 A 下标 i 结束下标 1 omega （ 大写 ） 下标 O 左小括号 p 右小括号 d p 结束分数"/>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33424" cy="1005840"/>
                    </a:xfrm>
                    <a:prstGeom prst="rect">
                      <a:avLst/>
                    </a:prstGeom>
                  </pic:spPr>
                </pic:pic>
              </a:graphicData>
            </a:graphic>
          </wp:inline>
        </w:drawing>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(9)</w:t>
      </w:r>
    </w:p>
    <w:p w:rsidR="00C514E5" w:rsidRDefault="00000000" w:rsidP="00D07979">
      <w:pPr>
        <w:spacing w:line="360" w:lineRule="auto"/>
        <w:rPr>
          <w:rFonts w:eastAsia="宋体"/>
          <w:lang w:eastAsia="zh-CN"/>
        </w:rPr>
      </w:pPr>
      <w:r>
        <w:rPr>
          <w:rFonts w:eastAsia="宋体"/>
        </w:rPr>
        <w:t>where 1Ω</w:t>
      </w:r>
      <w:r>
        <w:rPr>
          <w:rFonts w:eastAsia="宋体"/>
          <w:i/>
          <w:iCs/>
          <w:vertAlign w:val="subscript"/>
        </w:rPr>
        <w:t>O</w:t>
      </w:r>
      <w:r>
        <w:rPr>
          <w:rFonts w:eastAsia="宋体"/>
          <w:lang w:eastAsia="zh-CN"/>
        </w:rPr>
        <w:t>(</w:t>
      </w:r>
      <w:r>
        <w:rPr>
          <w:rFonts w:eastAsia="宋体"/>
          <w:i/>
          <w:iCs/>
          <w:lang w:eastAsia="zh-CN"/>
        </w:rPr>
        <w:t>p</w:t>
      </w:r>
      <w:r>
        <w:rPr>
          <w:rFonts w:eastAsia="宋体"/>
          <w:lang w:eastAsia="zh-CN"/>
        </w:rPr>
        <w:t>)</w:t>
      </w:r>
      <w:r>
        <w:rPr>
          <w:rFonts w:eastAsia="宋体" w:hint="eastAsia"/>
          <w:lang w:eastAsia="zh-CN"/>
        </w:rPr>
        <w:t xml:space="preserve"> </w:t>
      </w:r>
      <w:r>
        <w:rPr>
          <w:rFonts w:eastAsia="宋体"/>
        </w:rPr>
        <w:t xml:space="preserve">denotes the indicator function that is 1 if p </w:t>
      </w:r>
      <m:oMath>
        <m:r>
          <m:rPr>
            <m:sty m:val="p"/>
          </m:rPr>
          <w:rPr>
            <w:rFonts w:ascii="Cambria Math" w:hAnsi="Cambria Math"/>
            <w:color w:val="000000" w:themeColor="text1"/>
            <w:szCs w:val="24"/>
            <w:lang w:eastAsia="zh-CN"/>
          </w:rPr>
          <m:t>ϵ</m:t>
        </m:r>
      </m:oMath>
      <w:r>
        <w:rPr>
          <w:rFonts w:eastAsia="宋体" w:hint="eastAsia"/>
          <w:lang w:eastAsia="zh-CN"/>
        </w:rPr>
        <w:t xml:space="preserve"> </w:t>
      </w:r>
      <w:r>
        <w:rPr>
          <w:rFonts w:eastAsia="宋体"/>
        </w:rPr>
        <w:t>Ω</w:t>
      </w:r>
      <w:r>
        <w:rPr>
          <w:rFonts w:eastAsia="宋体"/>
          <w:i/>
          <w:iCs/>
          <w:vertAlign w:val="subscript"/>
        </w:rPr>
        <w:t>O</w:t>
      </w:r>
      <w:r>
        <w:rPr>
          <w:rFonts w:eastAsia="宋体"/>
        </w:rPr>
        <w:t xml:space="preserve"> and 0 otherwise.</w:t>
      </w:r>
    </w:p>
    <w:p w:rsidR="00C514E5" w:rsidRDefault="00000000" w:rsidP="00D07979">
      <w:pPr>
        <w:spacing w:line="360" w:lineRule="auto"/>
        <w:rPr>
          <w:rFonts w:eastAsia="宋体"/>
          <w:lang w:eastAsia="zh-CN"/>
        </w:rPr>
      </w:pPr>
      <w:r>
        <w:rPr>
          <w:rFonts w:eastAsia="宋体"/>
        </w:rPr>
        <w:lastRenderedPageBreak/>
        <w:t>In practice, the integrals are approximated using pixel-wise summation over a digital image</w:t>
      </w:r>
      <w:r>
        <w:rPr>
          <w:rFonts w:eastAsia="宋体" w:hint="eastAsia"/>
          <w:lang w:eastAsia="zh-CN"/>
        </w:rPr>
        <w:t xml:space="preserve"> as </w:t>
      </w:r>
      <w:r>
        <w:rPr>
          <w:rFonts w:eastAsia="宋体"/>
          <w:lang w:eastAsia="zh-CN"/>
        </w:rPr>
        <w:t xml:space="preserve">given in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lang w:eastAsia="zh-CN"/>
        </w:rPr>
        <w:t>1</w:t>
      </w:r>
      <w:r>
        <w:rPr>
          <w:rFonts w:eastAsia="宋体" w:hint="eastAsia"/>
          <w:lang w:eastAsia="zh-CN"/>
        </w:rPr>
        <w:t>0</w:t>
      </w:r>
      <w:r w:rsidR="001B5058">
        <w:rPr>
          <w:rFonts w:eastAsia="宋体" w:hint="eastAsia"/>
          <w:lang w:eastAsia="zh-CN"/>
        </w:rPr>
        <w:t>)</w:t>
      </w:r>
      <w:r>
        <w:rPr>
          <w:rFonts w:eastAsia="宋体"/>
          <w:lang w:eastAsia="zh-CN"/>
        </w:rPr>
        <w:t>.</w:t>
      </w:r>
    </w:p>
    <w:p w:rsidR="00C514E5" w:rsidRDefault="00000000" w:rsidP="00D07979">
      <w:pPr>
        <w:tabs>
          <w:tab w:val="left" w:pos="3360"/>
          <w:tab w:val="left" w:pos="8640"/>
        </w:tabs>
        <w:spacing w:line="360" w:lineRule="auto"/>
        <w:rPr>
          <w:iCs/>
          <w:color w:val="000000" w:themeColor="text1"/>
          <w:szCs w:val="24"/>
          <w:lang w:eastAsia="zh-CN"/>
        </w:rPr>
      </w:pPr>
      <w:r>
        <w:rPr>
          <w:iCs/>
          <w:color w:val="000000" w:themeColor="text1"/>
          <w:szCs w:val="24"/>
          <w:lang w:eastAsia="zh-CN"/>
        </w:rPr>
        <w:tab/>
      </w:r>
      <w:r>
        <w:rPr>
          <w:noProof/>
          <w:position w:val="-50"/>
        </w:rPr>
        <w:drawing>
          <wp:inline distT="0" distB="0" distL="0" distR="0">
            <wp:extent cx="1501140" cy="725170"/>
            <wp:effectExtent l="0" t="0" r="0" b="0"/>
            <wp:docPr id="1797474626" name="Picture 1" descr="{&quot;mathml&quot;:&quot;&lt;math style=\&quot;font-family:Times New Roman;font-size:12px;\&quot; xmlns=\&quot;http://www.w3.org/1998/Math/MathML\&quot;&gt;&lt;msub&gt;&lt;mi&gt;&amp;#x3C6;&lt;/mi&gt;&lt;mi&gt;i&lt;/mi&gt;&lt;/msub&gt;&lt;mo&gt;&amp;#x2248;&lt;/mo&gt;&lt;mfrac&gt;&lt;mrow&gt;&lt;munder&gt;&lt;mo&gt;&amp;#x2211;&lt;/mo&gt;&lt;mrow&gt;&lt;mi&gt;p&lt;/mi&gt;&lt;mo&gt;&amp;#x2208;&lt;/mo&gt;&lt;msub&gt;&lt;mi&gt;A&lt;/mi&gt;&lt;mi&gt;i&lt;/mi&gt;&lt;/msub&gt;&lt;/mrow&gt;&lt;/munder&gt;&lt;mn&gt;1&lt;/mn&gt;&lt;mfenced&gt;&lt;mrow&gt;&lt;mi&gt;p&lt;/mi&gt;&lt;mo&gt;&amp;#x2208;&lt;/mo&gt;&lt;msub&gt;&lt;mi&gt;&amp;#x3A9;&lt;/mi&gt;&lt;mi&gt;O&lt;/mi&gt;&lt;/msub&gt;&lt;/mrow&gt;&lt;/mfenced&gt;&lt;/mrow&gt;&lt;mrow&gt;&lt;munder&gt;&lt;mo&gt;&amp;#x2211;&lt;/mo&gt;&lt;mrow&gt;&lt;mi&gt;p&lt;/mi&gt;&lt;mo&gt;&amp;#x2208;&lt;/mo&gt;&lt;msub&gt;&lt;mi&gt;A&lt;/mi&gt;&lt;mi&gt;i&lt;/mi&gt;&lt;/msub&gt;&lt;/mrow&gt;&lt;/munder&gt;&lt;mn&gt;1&lt;/mn&gt;&lt;/mrow&gt;&lt;/mfrac&gt;&lt;/math&gt;&quot;,&quot;origin&quot;:&quot;MathType Legacy&quot;,&quot;version&quot;:&quot;v3.20.1&quot;}" title="phi （ 小写 ） 下标 i 几乎等于 分数 加总 从 p 属于 A 下标 i 对 1 分之 加总 从 p 属于 A 下标 i 对 1 左小括号 p 属于 omega （ 大写 ） 下标 O 右小括号 结束分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474626" name="Picture 1" descr="{&quot;mathml&quot;:&quot;&lt;math style=\&quot;font-family:Times New Roman;font-size:12px;\&quot; xmlns=\&quot;http://www.w3.org/1998/Math/MathML\&quot;&gt;&lt;msub&gt;&lt;mi&gt;&amp;#x3C6;&lt;/mi&gt;&lt;mi&gt;i&lt;/mi&gt;&lt;/msub&gt;&lt;mo&gt;&amp;#x2248;&lt;/mo&gt;&lt;mfrac&gt;&lt;mrow&gt;&lt;munder&gt;&lt;mo&gt;&amp;#x2211;&lt;/mo&gt;&lt;mrow&gt;&lt;mi&gt;p&lt;/mi&gt;&lt;mo&gt;&amp;#x2208;&lt;/mo&gt;&lt;msub&gt;&lt;mi&gt;A&lt;/mi&gt;&lt;mi&gt;i&lt;/mi&gt;&lt;/msub&gt;&lt;/mrow&gt;&lt;/munder&gt;&lt;mn&gt;1&lt;/mn&gt;&lt;mfenced&gt;&lt;mrow&gt;&lt;mi&gt;p&lt;/mi&gt;&lt;mo&gt;&amp;#x2208;&lt;/mo&gt;&lt;msub&gt;&lt;mi&gt;&amp;#x3A9;&lt;/mi&gt;&lt;mi&gt;O&lt;/mi&gt;&lt;/msub&gt;&lt;/mrow&gt;&lt;/mfenced&gt;&lt;/mrow&gt;&lt;mrow&gt;&lt;munder&gt;&lt;mo&gt;&amp;#x2211;&lt;/mo&gt;&lt;mrow&gt;&lt;mi&gt;p&lt;/mi&gt;&lt;mo&gt;&amp;#x2208;&lt;/mo&gt;&lt;msub&gt;&lt;mi&gt;A&lt;/mi&gt;&lt;mi&gt;i&lt;/mi&gt;&lt;/msub&gt;&lt;/mrow&gt;&lt;/munder&gt;&lt;mn&gt;1&lt;/mn&gt;&lt;/mrow&gt;&lt;/mfrac&gt;&lt;/math&gt;&quot;,&quot;origin&quot;:&quot;MathType Legacy&quot;,&quot;version&quot;:&quot;v3.20.1&quot;}" title="phi （ 小写 ） 下标 i 几乎等于 分数 加总 从 p 属于 A 下标 i 对 1 分之 加总 从 p 属于 A 下标 i 对 1 左小括号 p 属于 omega （ 大写 ） 下标 O 右小括号 结束分数"/>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01648" cy="725424"/>
                    </a:xfrm>
                    <a:prstGeom prst="rect">
                      <a:avLst/>
                    </a:prstGeom>
                  </pic:spPr>
                </pic:pic>
              </a:graphicData>
            </a:graphic>
          </wp:inline>
        </w:drawing>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w:t>
      </w:r>
      <w:r>
        <w:rPr>
          <w:iCs/>
          <w:color w:val="000000" w:themeColor="text1"/>
          <w:szCs w:val="24"/>
          <w:lang w:eastAsia="zh-CN"/>
        </w:rPr>
        <w:t>1</w:t>
      </w:r>
      <w:r>
        <w:rPr>
          <w:rFonts w:hint="eastAsia"/>
          <w:iCs/>
          <w:color w:val="000000" w:themeColor="text1"/>
          <w:szCs w:val="24"/>
          <w:lang w:eastAsia="zh-CN"/>
        </w:rPr>
        <w:t>0)</w:t>
      </w:r>
    </w:p>
    <w:p w:rsidR="00C514E5" w:rsidRDefault="00000000" w:rsidP="00D07979">
      <w:pPr>
        <w:spacing w:line="360" w:lineRule="auto"/>
        <w:rPr>
          <w:rFonts w:eastAsia="宋体" w:hint="eastAsia"/>
          <w:lang w:eastAsia="zh-CN"/>
        </w:rPr>
      </w:pPr>
      <w:r>
        <w:rPr>
          <w:rFonts w:eastAsia="宋体"/>
        </w:rPr>
        <w:t>However, to improve computational efficiency and reduce sensitivity to segmentation noise, the denominator is approximated by the theoretical area of the annular sector</w:t>
      </w:r>
      <w:r>
        <w:rPr>
          <w:rFonts w:eastAsia="宋体" w:hint="eastAsia"/>
          <w:lang w:eastAsia="zh-CN"/>
        </w:rPr>
        <w:t xml:space="preserve"> as</w:t>
      </w:r>
      <w:r>
        <w:rPr>
          <w:rFonts w:eastAsia="宋体"/>
          <w:lang w:eastAsia="zh-CN"/>
        </w:rPr>
        <w:t xml:space="preserve"> in</w:t>
      </w:r>
      <w:r>
        <w:rPr>
          <w:rFonts w:eastAsia="宋体" w:hint="eastAsia"/>
          <w:lang w:eastAsia="zh-CN"/>
        </w:rPr>
        <w:t xml:space="preserve"> </w:t>
      </w:r>
      <w:r w:rsidR="001B5058">
        <w:rPr>
          <w:rFonts w:eastAsia="宋体" w:hint="eastAsia"/>
          <w:lang w:eastAsia="zh-CN"/>
        </w:rPr>
        <w:t>equation</w:t>
      </w:r>
      <w:r>
        <w:rPr>
          <w:rFonts w:eastAsia="宋体" w:hint="eastAsia"/>
          <w:lang w:eastAsia="zh-CN"/>
        </w:rPr>
        <w:t xml:space="preserve"> </w:t>
      </w:r>
      <w:r w:rsidR="001B5058">
        <w:rPr>
          <w:rFonts w:eastAsia="宋体" w:hint="eastAsia"/>
          <w:lang w:eastAsia="zh-CN"/>
        </w:rPr>
        <w:t>(</w:t>
      </w:r>
      <w:r>
        <w:rPr>
          <w:rFonts w:eastAsia="宋体"/>
          <w:lang w:eastAsia="zh-CN"/>
        </w:rPr>
        <w:t>1</w:t>
      </w:r>
      <w:r>
        <w:rPr>
          <w:rFonts w:eastAsia="宋体" w:hint="eastAsia"/>
          <w:lang w:eastAsia="zh-CN"/>
        </w:rPr>
        <w:t>1</w:t>
      </w:r>
      <w:r w:rsidR="001B5058">
        <w:rPr>
          <w:rFonts w:eastAsia="宋体" w:hint="eastAsia"/>
          <w:lang w:eastAsia="zh-CN"/>
        </w:rPr>
        <w:t>)</w:t>
      </w:r>
      <w:r w:rsidR="002D02A2">
        <w:rPr>
          <w:rFonts w:eastAsia="宋体" w:hint="eastAsia"/>
          <w:lang w:eastAsia="zh-CN"/>
        </w:rPr>
        <w:t>,</w:t>
      </w:r>
    </w:p>
    <w:p w:rsidR="00C514E5" w:rsidRDefault="00000000" w:rsidP="00D07979">
      <w:pPr>
        <w:tabs>
          <w:tab w:val="left" w:pos="3360"/>
          <w:tab w:val="left" w:pos="8640"/>
        </w:tabs>
        <w:spacing w:line="360" w:lineRule="auto"/>
        <w:rPr>
          <w:iCs/>
          <w:color w:val="000000" w:themeColor="text1"/>
          <w:szCs w:val="24"/>
          <w:lang w:eastAsia="zh-CN"/>
        </w:rPr>
      </w:pPr>
      <w:r>
        <w:rPr>
          <w:iCs/>
          <w:color w:val="000000" w:themeColor="text1"/>
          <w:szCs w:val="24"/>
          <w:lang w:eastAsia="zh-CN"/>
        </w:rPr>
        <w:tab/>
      </w:r>
      <w:r>
        <w:rPr>
          <w:noProof/>
          <w:position w:val="-24"/>
        </w:rPr>
        <w:drawing>
          <wp:inline distT="0" distB="0" distL="0" distR="0">
            <wp:extent cx="1732915" cy="308610"/>
            <wp:effectExtent l="0" t="0" r="0" b="0"/>
            <wp:docPr id="425693754" name="Picture 1" descr="{&quot;mathml&quot;:&quot;&lt;math style=\&quot;font-family:Times New Roman;font-size:12px;\&quot; xmlns=\&quot;http://www.w3.org/1998/Math/MathML\&quot;&gt;&lt;mstyle displaystyle=\&quot;false\&quot;&gt;&lt;munder&gt;&lt;mo&gt;&amp;#x2211;&lt;/mo&gt;&lt;mrow&gt;&lt;mi&gt;p&lt;/mi&gt;&lt;mo&gt;&amp;#x2208;&lt;/mo&gt;&lt;msub&gt;&lt;mi&gt;A&lt;/mi&gt;&lt;mi&gt;i&lt;/mi&gt;&lt;/msub&gt;&lt;/mrow&gt;&lt;/munder&gt;&lt;/mstyle&gt;&lt;mn&gt;1&lt;/mn&gt;&lt;mo&gt;&amp;#x2248;&lt;/mo&gt;&lt;mfenced&gt;&lt;mrow&gt;&lt;msubsup&gt;&lt;mi&gt;e&lt;/mi&gt;&lt;mrow&gt;&lt;mi&gt;i&lt;/mi&gt;&lt;mo&gt;+&lt;/mo&gt;&lt;mn&gt;1&lt;/mn&gt;&lt;/mrow&gt;&lt;mn&gt;2&lt;/mn&gt;&lt;/msubsup&gt;&lt;mo&gt;-&lt;/mo&gt;&lt;msubsup&gt;&lt;mi&gt;e&lt;/mi&gt;&lt;mi&gt;i&lt;/mi&gt;&lt;mn&gt;2&lt;/mn&gt;&lt;/msubsup&gt;&lt;/mrow&gt;&lt;/mfenced&gt;&lt;mo&gt;&amp;#xB7;&lt;/mo&gt;&lt;mfenced open=\&quot;|\&quot; close=\&quot;|\&quot;&gt;&lt;mi&gt;&amp;#x3A9;&lt;/mi&gt;&lt;/mfenced&gt;&lt;/math&gt;&quot;,&quot;origin&quot;:&quot;MathType Legacy&quot;,&quot;version&quot;:&quot;v3.20.1&quot;}" title="加总 从 p 属于 A 下标 i 对 1 几乎等于 左小括号 e 下标 i 加 1 结束下标 上标 2 减 e 下标 i 上标 2 右小括号 乘 左 绝对值 omega （ 大写 ） 右 绝对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93754" name="Picture 1" descr="{&quot;mathml&quot;:&quot;&lt;math style=\&quot;font-family:Times New Roman;font-size:12px;\&quot; xmlns=\&quot;http://www.w3.org/1998/Math/MathML\&quot;&gt;&lt;mstyle displaystyle=\&quot;false\&quot;&gt;&lt;munder&gt;&lt;mo&gt;&amp;#x2211;&lt;/mo&gt;&lt;mrow&gt;&lt;mi&gt;p&lt;/mi&gt;&lt;mo&gt;&amp;#x2208;&lt;/mo&gt;&lt;msub&gt;&lt;mi&gt;A&lt;/mi&gt;&lt;mi&gt;i&lt;/mi&gt;&lt;/msub&gt;&lt;/mrow&gt;&lt;/munder&gt;&lt;/mstyle&gt;&lt;mn&gt;1&lt;/mn&gt;&lt;mo&gt;&amp;#x2248;&lt;/mo&gt;&lt;mfenced&gt;&lt;mrow&gt;&lt;msubsup&gt;&lt;mi&gt;e&lt;/mi&gt;&lt;mrow&gt;&lt;mi&gt;i&lt;/mi&gt;&lt;mo&gt;+&lt;/mo&gt;&lt;mn&gt;1&lt;/mn&gt;&lt;/mrow&gt;&lt;mn&gt;2&lt;/mn&gt;&lt;/msubsup&gt;&lt;mo&gt;-&lt;/mo&gt;&lt;msubsup&gt;&lt;mi&gt;e&lt;/mi&gt;&lt;mi&gt;i&lt;/mi&gt;&lt;mn&gt;2&lt;/mn&gt;&lt;/msubsup&gt;&lt;/mrow&gt;&lt;/mfenced&gt;&lt;mo&gt;&amp;#xB7;&lt;/mo&gt;&lt;mfenced open=\&quot;|\&quot; close=\&quot;|\&quot;&gt;&lt;mi&gt;&amp;#x3A9;&lt;/mi&gt;&lt;/mfenced&gt;&lt;/math&gt;&quot;,&quot;origin&quot;:&quot;MathType Legacy&quot;,&quot;version&quot;:&quot;v3.20.1&quot;}" title="加总 从 p 属于 A 下标 i 对 1 几乎等于 左小括号 e 下标 i 加 1 结束下标 上标 2 减 e 下标 i 上标 2 右小括号 乘 左 绝对值 omega （ 大写 ） 右 绝对值"/>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33296" cy="308864"/>
                    </a:xfrm>
                    <a:prstGeom prst="rect">
                      <a:avLst/>
                    </a:prstGeom>
                  </pic:spPr>
                </pic:pic>
              </a:graphicData>
            </a:graphic>
          </wp:inline>
        </w:drawing>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w:t>
      </w:r>
      <w:r>
        <w:rPr>
          <w:iCs/>
          <w:color w:val="000000" w:themeColor="text1"/>
          <w:szCs w:val="24"/>
          <w:lang w:eastAsia="zh-CN"/>
        </w:rPr>
        <w:t>1</w:t>
      </w:r>
      <w:r>
        <w:rPr>
          <w:rFonts w:hint="eastAsia"/>
          <w:iCs/>
          <w:color w:val="000000" w:themeColor="text1"/>
          <w:szCs w:val="24"/>
          <w:lang w:eastAsia="zh-CN"/>
        </w:rPr>
        <w:t>1)</w:t>
      </w:r>
    </w:p>
    <w:p w:rsidR="00C514E5" w:rsidRDefault="00000000" w:rsidP="00D07979">
      <w:pPr>
        <w:spacing w:line="360" w:lineRule="auto"/>
        <w:rPr>
          <w:rFonts w:eastAsia="宋体"/>
          <w:lang w:eastAsia="zh-CN"/>
        </w:rPr>
      </w:pPr>
      <w:r>
        <w:rPr>
          <w:rFonts w:eastAsia="宋体"/>
        </w:rPr>
        <w:t>Thus, the final computation becomes</w:t>
      </w:r>
      <w:r>
        <w:rPr>
          <w:rFonts w:eastAsia="宋体" w:hint="eastAsia"/>
          <w:lang w:eastAsia="zh-CN"/>
        </w:rPr>
        <w:t xml:space="preserve"> </w:t>
      </w:r>
      <w:r w:rsidR="001B5058">
        <w:rPr>
          <w:rFonts w:eastAsia="宋体" w:hint="eastAsia"/>
          <w:lang w:eastAsia="zh-CN"/>
        </w:rPr>
        <w:t>equation (12)</w:t>
      </w:r>
      <w:r>
        <w:rPr>
          <w:rFonts w:eastAsia="宋体"/>
          <w:lang w:eastAsia="zh-CN"/>
        </w:rPr>
        <w:t xml:space="preserve">, </w:t>
      </w:r>
      <w:r>
        <w:rPr>
          <w:rFonts w:eastAsia="宋体"/>
        </w:rPr>
        <w:t>which assumes uniform tissue coverage and effectively normalizes by the expected</w:t>
      </w:r>
      <w:r>
        <w:rPr>
          <w:rFonts w:eastAsia="宋体" w:hint="eastAsia"/>
          <w:lang w:eastAsia="zh-CN"/>
        </w:rPr>
        <w:t xml:space="preserve"> bin</w:t>
      </w:r>
      <w:r>
        <w:rPr>
          <w:rFonts w:eastAsia="宋体"/>
        </w:rPr>
        <w:t xml:space="preserve"> area under isotropy</w:t>
      </w:r>
      <w:r>
        <w:rPr>
          <w:rFonts w:eastAsia="宋体"/>
          <w:lang w:eastAsia="zh-CN"/>
        </w:rPr>
        <w:t>.</w:t>
      </w:r>
    </w:p>
    <w:p w:rsidR="00C514E5" w:rsidRDefault="00000000" w:rsidP="00D07979">
      <w:pPr>
        <w:tabs>
          <w:tab w:val="left" w:pos="3360"/>
          <w:tab w:val="left" w:pos="8640"/>
        </w:tabs>
        <w:spacing w:line="360" w:lineRule="auto"/>
        <w:rPr>
          <w:iCs/>
          <w:color w:val="000000" w:themeColor="text1"/>
          <w:szCs w:val="24"/>
          <w:lang w:eastAsia="zh-CN"/>
        </w:rPr>
      </w:pPr>
      <w:r>
        <w:rPr>
          <w:iCs/>
          <w:color w:val="000000" w:themeColor="text1"/>
          <w:szCs w:val="24"/>
          <w:lang w:eastAsia="zh-CN"/>
        </w:rPr>
        <w:tab/>
      </w:r>
      <w:r>
        <w:rPr>
          <w:noProof/>
          <w:position w:val="-38"/>
        </w:rPr>
        <w:drawing>
          <wp:inline distT="0" distB="0" distL="0" distR="0">
            <wp:extent cx="1503680" cy="652145"/>
            <wp:effectExtent l="0" t="0" r="0" b="0"/>
            <wp:docPr id="1235948382" name="Picture 1" descr="{&quot;mathml&quot;:&quot;&lt;math style=\&quot;font-family:Times New Roman;font-size:12px;\&quot; xmlns=\&quot;http://www.w3.org/1998/Math/MathML\&quot;&gt;&lt;msub&gt;&lt;mi&gt;&amp;#x3C6;&lt;/mi&gt;&lt;mi&gt;i&lt;/mi&gt;&lt;/msub&gt;&lt;mo&gt;=&lt;/mo&gt;&lt;mfrac&gt;&lt;mrow&gt;&lt;munder&gt;&lt;mo&gt;&amp;#x2211;&lt;/mo&gt;&lt;mrow&gt;&lt;mi&gt;p&lt;/mi&gt;&lt;mo&gt;&amp;#x2208;&lt;/mo&gt;&lt;msub&gt;&lt;mi&gt;A&lt;/mi&gt;&lt;mi&gt;i&lt;/mi&gt;&lt;/msub&gt;&lt;/mrow&gt;&lt;/munder&gt;&lt;mn&gt;1&lt;/mn&gt;&lt;mfenced&gt;&lt;mrow&gt;&lt;mi&gt;p&lt;/mi&gt;&lt;mo&gt;&amp;#x2208;&lt;/mo&gt;&lt;msub&gt;&lt;mi&gt;&amp;#x3A9;&lt;/mi&gt;&lt;mi&gt;O&lt;/mi&gt;&lt;/msub&gt;&lt;/mrow&gt;&lt;/mfenced&gt;&lt;/mrow&gt;&lt;mrow&gt;&lt;mfenced&gt;&lt;mrow&gt;&lt;msubsup&gt;&lt;mi&gt;e&lt;/mi&gt;&lt;mrow&gt;&lt;mi&gt;i&lt;/mi&gt;&lt;mo&gt;+&lt;/mo&gt;&lt;mn&gt;1&lt;/mn&gt;&lt;/mrow&gt;&lt;mn&gt;2&lt;/mn&gt;&lt;/msubsup&gt;&lt;mo&gt;-&lt;/mo&gt;&lt;msubsup&gt;&lt;mi&gt;e&lt;/mi&gt;&lt;mi&gt;i&lt;/mi&gt;&lt;mn&gt;2&lt;/mn&gt;&lt;/msubsup&gt;&lt;/mrow&gt;&lt;/mfenced&gt;&lt;mo&gt;&amp;#xB7;&lt;/mo&gt;&lt;mfenced open=\&quot;|\&quot; close=\&quot;|\&quot;&gt;&lt;mi&gt;&amp;#x3A9;&lt;/mi&gt;&lt;/mfenced&gt;&lt;/mrow&gt;&lt;/mfrac&gt;&lt;/math&gt;&quot;,&quot;origin&quot;:&quot;MathType Legacy&quot;,&quot;version&quot;:&quot;v3.20.1&quot;}" title="phi （ 小写 ） 下标 i 等于 分数 左小括号 e 下标 i 加 1 结束下标 上标 2 减 e 下标 i 上标 2 右小括号 乘 左 绝对值 omega （ 大写 ） 右 绝对值 分之 加总 从 p 属于 A 下标 i 对 1 左小括号 p 属于 omega （ 大写 ） 下标 O 右小括号 结束分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948382" name="Picture 1" descr="{&quot;mathml&quot;:&quot;&lt;math style=\&quot;font-family:Times New Roman;font-size:12px;\&quot; xmlns=\&quot;http://www.w3.org/1998/Math/MathML\&quot;&gt;&lt;msub&gt;&lt;mi&gt;&amp;#x3C6;&lt;/mi&gt;&lt;mi&gt;i&lt;/mi&gt;&lt;/msub&gt;&lt;mo&gt;=&lt;/mo&gt;&lt;mfrac&gt;&lt;mrow&gt;&lt;munder&gt;&lt;mo&gt;&amp;#x2211;&lt;/mo&gt;&lt;mrow&gt;&lt;mi&gt;p&lt;/mi&gt;&lt;mo&gt;&amp;#x2208;&lt;/mo&gt;&lt;msub&gt;&lt;mi&gt;A&lt;/mi&gt;&lt;mi&gt;i&lt;/mi&gt;&lt;/msub&gt;&lt;/mrow&gt;&lt;/munder&gt;&lt;mn&gt;1&lt;/mn&gt;&lt;mfenced&gt;&lt;mrow&gt;&lt;mi&gt;p&lt;/mi&gt;&lt;mo&gt;&amp;#x2208;&lt;/mo&gt;&lt;msub&gt;&lt;mi&gt;&amp;#x3A9;&lt;/mi&gt;&lt;mi&gt;O&lt;/mi&gt;&lt;/msub&gt;&lt;/mrow&gt;&lt;/mfenced&gt;&lt;/mrow&gt;&lt;mrow&gt;&lt;mfenced&gt;&lt;mrow&gt;&lt;msubsup&gt;&lt;mi&gt;e&lt;/mi&gt;&lt;mrow&gt;&lt;mi&gt;i&lt;/mi&gt;&lt;mo&gt;+&lt;/mo&gt;&lt;mn&gt;1&lt;/mn&gt;&lt;/mrow&gt;&lt;mn&gt;2&lt;/mn&gt;&lt;/msubsup&gt;&lt;mo&gt;-&lt;/mo&gt;&lt;msubsup&gt;&lt;mi&gt;e&lt;/mi&gt;&lt;mi&gt;i&lt;/mi&gt;&lt;mn&gt;2&lt;/mn&gt;&lt;/msubsup&gt;&lt;/mrow&gt;&lt;/mfenced&gt;&lt;mo&gt;&amp;#xB7;&lt;/mo&gt;&lt;mfenced open=\&quot;|\&quot; close=\&quot;|\&quot;&gt;&lt;mi&gt;&amp;#x3A9;&lt;/mi&gt;&lt;/mfenced&gt;&lt;/mrow&gt;&lt;/mfrac&gt;&lt;/math&gt;&quot;,&quot;origin&quot;:&quot;MathType Legacy&quot;,&quot;version&quot;:&quot;v3.20.1&quot;}" title="phi （ 小写 ） 下标 i 等于 分数 左小括号 e 下标 i 加 1 结束下标 上标 2 减 e 下标 i 上标 2 右小括号 乘 左 绝对值 omega （ 大写 ） 右 绝对值 分之 加总 从 p 属于 A 下标 i 对 1 左小括号 p 属于 omega （ 大写 ） 下标 O 右小括号 结束分数"/>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03680" cy="652272"/>
                    </a:xfrm>
                    <a:prstGeom prst="rect">
                      <a:avLst/>
                    </a:prstGeom>
                  </pic:spPr>
                </pic:pic>
              </a:graphicData>
            </a:graphic>
          </wp:inline>
        </w:drawing>
      </w:r>
      <w:r>
        <w:rPr>
          <w:rFonts w:hint="eastAsia"/>
          <w:iCs/>
          <w:color w:val="000000" w:themeColor="text1"/>
          <w:szCs w:val="24"/>
          <w:lang w:eastAsia="zh-CN"/>
        </w:rPr>
        <w:t>,</w:t>
      </w:r>
      <w:r>
        <w:rPr>
          <w:iCs/>
          <w:color w:val="000000" w:themeColor="text1"/>
          <w:szCs w:val="24"/>
          <w:lang w:eastAsia="zh-CN"/>
        </w:rPr>
        <w:tab/>
      </w:r>
      <w:r>
        <w:rPr>
          <w:rFonts w:hint="eastAsia"/>
          <w:iCs/>
          <w:color w:val="000000" w:themeColor="text1"/>
          <w:szCs w:val="24"/>
          <w:lang w:eastAsia="zh-CN"/>
        </w:rPr>
        <w:t>(12)</w:t>
      </w:r>
    </w:p>
    <w:p w:rsidR="00C514E5" w:rsidRDefault="00000000" w:rsidP="00D07979">
      <w:pPr>
        <w:tabs>
          <w:tab w:val="left" w:pos="3360"/>
          <w:tab w:val="left" w:pos="8400"/>
        </w:tabs>
        <w:spacing w:line="360" w:lineRule="auto"/>
        <w:jc w:val="both"/>
        <w:rPr>
          <w:iCs/>
          <w:color w:val="000000" w:themeColor="text1"/>
          <w:szCs w:val="24"/>
          <w:lang w:eastAsia="zh-CN"/>
        </w:rPr>
      </w:pPr>
      <w:r>
        <w:rPr>
          <w:iCs/>
          <w:color w:val="000000" w:themeColor="text1"/>
          <w:szCs w:val="24"/>
          <w:lang w:eastAsia="zh-CN"/>
        </w:rPr>
        <w:t xml:space="preserve">where </w:t>
      </w:r>
      <w:r>
        <w:rPr>
          <w:rFonts w:hint="eastAsia"/>
          <w:iCs/>
          <w:color w:val="000000" w:themeColor="text1"/>
          <w:szCs w:val="24"/>
          <w:lang w:eastAsia="zh-CN"/>
        </w:rPr>
        <w:t>(</w:t>
      </w:r>
      <m:oMath>
        <m:sSubSup>
          <m:sSubSupPr>
            <m:ctrlPr>
              <w:rPr>
                <w:rFonts w:ascii="Cambria Math" w:hAnsi="Cambria Math"/>
                <w:i/>
                <w:iCs/>
                <w:color w:val="000000" w:themeColor="text1"/>
                <w:szCs w:val="24"/>
                <w:lang w:eastAsia="zh-CN"/>
              </w:rPr>
            </m:ctrlPr>
          </m:sSubSupPr>
          <m:e>
            <m:r>
              <w:rPr>
                <w:rFonts w:ascii="Cambria Math" w:hAnsi="Cambria Math"/>
                <w:color w:val="000000" w:themeColor="text1"/>
                <w:szCs w:val="24"/>
                <w:lang w:eastAsia="zh-CN"/>
              </w:rPr>
              <m:t>e</m:t>
            </m:r>
          </m:e>
          <m:sub>
            <m:r>
              <w:rPr>
                <w:rFonts w:ascii="Cambria Math" w:hAnsi="Cambria Math"/>
                <w:color w:val="000000" w:themeColor="text1"/>
                <w:szCs w:val="24"/>
                <w:lang w:eastAsia="zh-CN"/>
              </w:rPr>
              <m:t>i+1</m:t>
            </m:r>
          </m:sub>
          <m:sup>
            <m:r>
              <w:rPr>
                <w:rFonts w:ascii="Cambria Math" w:hAnsi="Cambria Math"/>
                <w:color w:val="000000" w:themeColor="text1"/>
                <w:szCs w:val="24"/>
                <w:lang w:eastAsia="zh-CN"/>
              </w:rPr>
              <m:t>2</m:t>
            </m:r>
          </m:sup>
        </m:sSubSup>
      </m:oMath>
      <w:r>
        <w:rPr>
          <w:rFonts w:ascii="Cambria Math" w:eastAsia="Cambria Math" w:hAnsi="Cambria Math" w:hint="eastAsia"/>
          <w:iCs/>
          <w:color w:val="000000" w:themeColor="text1"/>
          <w:szCs w:val="24"/>
          <w:lang w:eastAsia="zh-CN"/>
        </w:rPr>
        <w:t>−</w:t>
      </w:r>
      <m:oMath>
        <m:sSubSup>
          <m:sSubSupPr>
            <m:ctrlPr>
              <w:rPr>
                <w:rFonts w:ascii="Cambria Math" w:hAnsi="Cambria Math"/>
                <w:i/>
                <w:iCs/>
                <w:color w:val="000000" w:themeColor="text1"/>
                <w:szCs w:val="24"/>
                <w:lang w:eastAsia="zh-CN"/>
              </w:rPr>
            </m:ctrlPr>
          </m:sSubSupPr>
          <m:e>
            <m:r>
              <w:rPr>
                <w:rFonts w:ascii="Cambria Math" w:hAnsi="Cambria Math"/>
                <w:color w:val="000000" w:themeColor="text1"/>
                <w:szCs w:val="24"/>
                <w:lang w:eastAsia="zh-CN"/>
              </w:rPr>
              <m:t>e</m:t>
            </m:r>
          </m:e>
          <m:sub>
            <m:r>
              <w:rPr>
                <w:rFonts w:ascii="Cambria Math" w:hAnsi="Cambria Math"/>
                <w:color w:val="000000" w:themeColor="text1"/>
                <w:szCs w:val="24"/>
                <w:lang w:eastAsia="zh-CN"/>
              </w:rPr>
              <m:t>i</m:t>
            </m:r>
          </m:sub>
          <m:sup>
            <m:r>
              <w:rPr>
                <w:rFonts w:ascii="Cambria Math" w:hAnsi="Cambria Math"/>
                <w:color w:val="000000" w:themeColor="text1"/>
                <w:szCs w:val="24"/>
                <w:lang w:eastAsia="zh-CN"/>
              </w:rPr>
              <m:t>2</m:t>
            </m:r>
          </m:sup>
        </m:sSubSup>
      </m:oMath>
      <w:r>
        <w:rPr>
          <w:rFonts w:hint="eastAsia"/>
          <w:iCs/>
          <w:color w:val="000000" w:themeColor="text1"/>
          <w:szCs w:val="24"/>
          <w:lang w:eastAsia="zh-CN"/>
        </w:rPr>
        <w:t>)</w:t>
      </w:r>
      <w:r>
        <w:rPr>
          <w:rFonts w:hint="eastAsia"/>
          <w:iCs/>
          <w:color w:val="000000" w:themeColor="text1"/>
          <w:szCs w:val="24"/>
          <w:lang w:eastAsia="zh-CN"/>
        </w:rPr>
        <w:t>·</w:t>
      </w:r>
      <w:r>
        <w:rPr>
          <w:rFonts w:hint="eastAsia"/>
          <w:iCs/>
          <w:color w:val="000000" w:themeColor="text1"/>
          <w:szCs w:val="24"/>
          <w:lang w:eastAsia="zh-CN"/>
        </w:rPr>
        <w:t>|</w:t>
      </w:r>
      <w:r>
        <w:rPr>
          <w:rFonts w:eastAsia="宋体"/>
        </w:rPr>
        <w:t>Ω</w:t>
      </w:r>
      <w:r>
        <w:rPr>
          <w:rFonts w:eastAsia="宋体" w:hint="eastAsia"/>
          <w:lang w:eastAsia="zh-CN"/>
        </w:rPr>
        <w:t>|</w:t>
      </w:r>
      <w:r>
        <w:rPr>
          <w:iCs/>
          <w:color w:val="000000" w:themeColor="text1"/>
          <w:szCs w:val="24"/>
          <w:lang w:eastAsia="zh-CN"/>
        </w:rPr>
        <w:t xml:space="preserve"> denotes the theoretical pixel area assigned to the </w:t>
      </w:r>
      <w:r>
        <w:rPr>
          <w:rFonts w:ascii="Cambria Math" w:hAnsi="Cambria Math" w:cs="Cambria Math"/>
          <w:iCs/>
          <w:color w:val="000000" w:themeColor="text1"/>
          <w:szCs w:val="24"/>
          <w:lang w:eastAsia="zh-CN"/>
        </w:rPr>
        <w:t>𝑖</w:t>
      </w:r>
      <w:r>
        <w:rPr>
          <w:iCs/>
          <w:color w:val="000000" w:themeColor="text1"/>
          <w:szCs w:val="24"/>
          <w:lang w:eastAsia="zh-CN"/>
        </w:rPr>
        <w:t>-</w:t>
      </w:r>
      <w:proofErr w:type="spellStart"/>
      <w:r>
        <w:rPr>
          <w:iCs/>
          <w:color w:val="000000" w:themeColor="text1"/>
          <w:szCs w:val="24"/>
          <w:lang w:eastAsia="zh-CN"/>
        </w:rPr>
        <w:t>th</w:t>
      </w:r>
      <w:proofErr w:type="spellEnd"/>
      <w:r>
        <w:rPr>
          <w:iCs/>
          <w:color w:val="000000" w:themeColor="text1"/>
          <w:szCs w:val="24"/>
          <w:lang w:eastAsia="zh-CN"/>
        </w:rPr>
        <w:t xml:space="preserve"> radial bin under an idealized perfectly circular organization. In the radial coordinate system, bins located farther from the center inherently cover larger physical areas than inner bins. Normalizing by this theoretical area therefore corrects for geometric scaling, ensuring that</w:t>
      </w:r>
      <w:r>
        <w:rPr>
          <w:rFonts w:hint="eastAsia"/>
          <w:iCs/>
          <w:color w:val="000000" w:themeColor="text1"/>
          <w:szCs w:val="24"/>
          <w:lang w:eastAsia="zh-CN"/>
        </w:rPr>
        <w:t xml:space="preserve"> </w:t>
      </w:r>
      <m:oMath>
        <m:sSub>
          <m:sSubPr>
            <m:ctrlPr>
              <w:rPr>
                <w:rFonts w:ascii="Cambria Math" w:hAnsi="Cambria Math"/>
                <w:i/>
                <w:iCs/>
                <w:color w:val="000000" w:themeColor="text1"/>
                <w:szCs w:val="24"/>
                <w:lang w:eastAsia="zh-CN"/>
              </w:rPr>
            </m:ctrlPr>
          </m:sSubPr>
          <m:e>
            <m:r>
              <w:rPr>
                <w:rFonts w:ascii="Cambria Math" w:hAnsi="Cambria Math"/>
                <w:color w:val="000000" w:themeColor="text1"/>
                <w:szCs w:val="24"/>
                <w:lang w:eastAsia="zh-CN"/>
              </w:rPr>
              <m:t>φ</m:t>
            </m:r>
          </m:e>
          <m:sub>
            <m:r>
              <w:rPr>
                <w:rFonts w:ascii="Cambria Math" w:hAnsi="Cambria Math"/>
                <w:color w:val="000000" w:themeColor="text1"/>
                <w:szCs w:val="24"/>
                <w:lang w:eastAsia="zh-CN"/>
              </w:rPr>
              <m:t>i</m:t>
            </m:r>
          </m:sub>
        </m:sSub>
      </m:oMath>
      <w:r>
        <w:rPr>
          <w:iCs/>
          <w:color w:val="000000" w:themeColor="text1"/>
          <w:szCs w:val="24"/>
          <w:lang w:eastAsia="zh-CN"/>
        </w:rPr>
        <w:t xml:space="preserve"> reflects the spatial distribution of organelles rather than trivial differences in bin size.</w:t>
      </w:r>
    </w:p>
    <w:p w:rsidR="00C514E5" w:rsidRDefault="00C514E5" w:rsidP="001B5058">
      <w:pPr>
        <w:spacing w:before="120" w:line="480" w:lineRule="auto"/>
        <w:jc w:val="both"/>
        <w:outlineLvl w:val="0"/>
        <w:rPr>
          <w:iCs/>
          <w:color w:val="000000" w:themeColor="text1"/>
          <w:szCs w:val="24"/>
        </w:rPr>
      </w:pPr>
    </w:p>
    <w:p w:rsidR="00C514E5" w:rsidRDefault="00000000" w:rsidP="001B5058">
      <w:pPr>
        <w:spacing w:line="480" w:lineRule="auto"/>
        <w:rPr>
          <w:lang w:eastAsia="zh-CN"/>
        </w:rPr>
      </w:pPr>
      <w:r>
        <w:br w:type="page"/>
      </w:r>
    </w:p>
    <w:p w:rsidR="00C514E5" w:rsidRDefault="00000000" w:rsidP="002D02A2">
      <w:pPr>
        <w:spacing w:before="120" w:line="360" w:lineRule="auto"/>
        <w:jc w:val="center"/>
        <w:outlineLvl w:val="0"/>
        <w:rPr>
          <w:iCs/>
          <w:color w:val="000000" w:themeColor="text1"/>
          <w:szCs w:val="24"/>
          <w:lang w:eastAsia="zh-CN"/>
        </w:rPr>
      </w:pPr>
      <w:r>
        <w:rPr>
          <w:iCs/>
          <w:noProof/>
          <w:color w:val="000000" w:themeColor="text1"/>
          <w:szCs w:val="24"/>
          <w:lang w:eastAsia="zh-CN"/>
        </w:rPr>
        <w:lastRenderedPageBreak/>
        <w:drawing>
          <wp:inline distT="0" distB="0" distL="0" distR="0">
            <wp:extent cx="5943585" cy="4825364"/>
            <wp:effectExtent l="0" t="0" r="635" b="1270"/>
            <wp:docPr id="21132880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88051" name="图片 1"/>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585" cy="4825364"/>
                    </a:xfrm>
                    <a:prstGeom prst="rect">
                      <a:avLst/>
                    </a:prstGeom>
                  </pic:spPr>
                </pic:pic>
              </a:graphicData>
            </a:graphic>
          </wp:inline>
        </w:drawing>
      </w:r>
    </w:p>
    <w:p w:rsidR="00C514E5" w:rsidRDefault="008B4D4B" w:rsidP="002D02A2">
      <w:pPr>
        <w:pStyle w:val="SMHeading"/>
        <w:spacing w:line="360" w:lineRule="auto"/>
      </w:pPr>
      <w:r>
        <w:rPr>
          <w:rFonts w:hint="eastAsia"/>
          <w:lang w:eastAsia="zh-CN"/>
        </w:rPr>
        <w:t>Extended data Fig 1</w:t>
      </w:r>
      <w:r>
        <w:t>.</w:t>
      </w:r>
    </w:p>
    <w:p w:rsidR="00C514E5" w:rsidRDefault="00000000" w:rsidP="002D02A2">
      <w:pPr>
        <w:spacing w:line="360" w:lineRule="auto"/>
        <w:jc w:val="both"/>
        <w:outlineLvl w:val="0"/>
        <w:rPr>
          <w:rFonts w:hint="eastAsia"/>
          <w:iCs/>
          <w:color w:val="000000" w:themeColor="text1"/>
          <w:szCs w:val="24"/>
          <w:lang w:eastAsia="zh-CN"/>
        </w:rPr>
      </w:pPr>
      <w:bookmarkStart w:id="16" w:name="OLE_LINK23"/>
      <w:r w:rsidRPr="005D4E3C">
        <w:rPr>
          <w:b/>
          <w:bCs/>
          <w:iCs/>
          <w:color w:val="000000" w:themeColor="text1"/>
          <w:szCs w:val="24"/>
        </w:rPr>
        <w:t>Summary of samples and annotations for the analysis of spermatogenesis.</w:t>
      </w:r>
      <w:r>
        <w:rPr>
          <w:rFonts w:hint="eastAsia"/>
          <w:iCs/>
          <w:color w:val="000000" w:themeColor="text1"/>
          <w:szCs w:val="24"/>
          <w:lang w:eastAsia="zh-CN"/>
        </w:rPr>
        <w:t xml:space="preserve"> </w:t>
      </w:r>
      <w:r>
        <w:rPr>
          <w:iCs/>
          <w:color w:val="000000" w:themeColor="text1"/>
          <w:szCs w:val="24"/>
        </w:rPr>
        <w:t>(</w:t>
      </w:r>
      <w:r w:rsidR="00F03850">
        <w:rPr>
          <w:rFonts w:hint="eastAsia"/>
          <w:iCs/>
          <w:color w:val="000000" w:themeColor="text1"/>
          <w:szCs w:val="24"/>
          <w:lang w:eastAsia="zh-CN"/>
        </w:rPr>
        <w:t>a</w:t>
      </w:r>
      <w:r>
        <w:rPr>
          <w:iCs/>
          <w:color w:val="000000" w:themeColor="text1"/>
          <w:szCs w:val="24"/>
        </w:rPr>
        <w:t>) Overview of annotated cell and tissue categories in murine seminiferous tubules. For each category, the number of annotated images (left, red bars) and the corresponding total annotated area (right, blue bars) are shown, covering germ cells at multiple differentiation stages, as well as Sertoli cells and other supporting structures.</w:t>
      </w:r>
      <w:r>
        <w:rPr>
          <w:rFonts w:hint="eastAsia"/>
          <w:iCs/>
          <w:color w:val="000000" w:themeColor="text1"/>
          <w:szCs w:val="24"/>
          <w:lang w:eastAsia="zh-CN"/>
        </w:rPr>
        <w:t xml:space="preserve"> </w:t>
      </w:r>
      <w:r>
        <w:rPr>
          <w:iCs/>
          <w:color w:val="000000" w:themeColor="text1"/>
          <w:szCs w:val="24"/>
        </w:rPr>
        <w:t>(</w:t>
      </w:r>
      <w:r w:rsidR="00F03850">
        <w:rPr>
          <w:rFonts w:hint="eastAsia"/>
          <w:iCs/>
          <w:color w:val="000000" w:themeColor="text1"/>
          <w:szCs w:val="24"/>
          <w:lang w:eastAsia="zh-CN"/>
        </w:rPr>
        <w:t>b</w:t>
      </w:r>
      <w:r>
        <w:rPr>
          <w:iCs/>
          <w:color w:val="000000" w:themeColor="text1"/>
          <w:szCs w:val="24"/>
        </w:rPr>
        <w:t>) Distribution of annotated samples across seminiferous epithelial cycle stages (stage I–XII). Red bars indicate the number of tissue samples per stage, gray bars denote the total annotated tissue area, and green markers represent the relative annotation ratio for each stage.</w:t>
      </w:r>
      <w:r>
        <w:rPr>
          <w:rFonts w:hint="eastAsia"/>
          <w:iCs/>
          <w:color w:val="000000" w:themeColor="text1"/>
          <w:szCs w:val="24"/>
          <w:lang w:eastAsia="zh-CN"/>
        </w:rPr>
        <w:t xml:space="preserve"> </w:t>
      </w:r>
      <w:r>
        <w:rPr>
          <w:iCs/>
          <w:color w:val="000000" w:themeColor="text1"/>
          <w:szCs w:val="24"/>
        </w:rPr>
        <w:t>(</w:t>
      </w:r>
      <w:r w:rsidR="00F03850">
        <w:rPr>
          <w:rFonts w:hint="eastAsia"/>
          <w:iCs/>
          <w:color w:val="000000" w:themeColor="text1"/>
          <w:szCs w:val="24"/>
          <w:lang w:eastAsia="zh-CN"/>
        </w:rPr>
        <w:t>c</w:t>
      </w:r>
      <w:r>
        <w:rPr>
          <w:iCs/>
          <w:color w:val="000000" w:themeColor="text1"/>
          <w:szCs w:val="24"/>
        </w:rPr>
        <w:t xml:space="preserve">) Summary of subcellular and structural annotations, including major organelles and specialized structures. Mito, mitochondria; LD, lipid droplets; PL, </w:t>
      </w:r>
      <w:r>
        <w:rPr>
          <w:rFonts w:hint="eastAsia"/>
          <w:iCs/>
          <w:color w:val="000000" w:themeColor="text1"/>
          <w:szCs w:val="24"/>
          <w:lang w:eastAsia="zh-CN"/>
        </w:rPr>
        <w:t>primary lysosome</w:t>
      </w:r>
      <w:r>
        <w:rPr>
          <w:iCs/>
          <w:color w:val="000000" w:themeColor="text1"/>
          <w:szCs w:val="24"/>
        </w:rPr>
        <w:t xml:space="preserve">; SL, </w:t>
      </w:r>
      <w:r>
        <w:rPr>
          <w:rFonts w:hint="eastAsia"/>
          <w:iCs/>
          <w:color w:val="000000" w:themeColor="text1"/>
          <w:szCs w:val="24"/>
          <w:lang w:eastAsia="zh-CN"/>
        </w:rPr>
        <w:t>secondary lysosome</w:t>
      </w:r>
      <w:r>
        <w:rPr>
          <w:iCs/>
          <w:color w:val="000000" w:themeColor="text1"/>
          <w:szCs w:val="24"/>
        </w:rPr>
        <w:t xml:space="preserve">; RB, </w:t>
      </w:r>
      <w:r>
        <w:rPr>
          <w:rFonts w:hint="eastAsia"/>
          <w:iCs/>
          <w:color w:val="000000" w:themeColor="text1"/>
          <w:szCs w:val="24"/>
          <w:lang w:eastAsia="zh-CN"/>
        </w:rPr>
        <w:t>residual body</w:t>
      </w:r>
      <w:r>
        <w:rPr>
          <w:iCs/>
          <w:color w:val="000000" w:themeColor="text1"/>
          <w:szCs w:val="24"/>
        </w:rPr>
        <w:t>; ER, endoplasmic reticulum; B</w:t>
      </w:r>
      <w:r>
        <w:rPr>
          <w:rFonts w:hint="eastAsia"/>
          <w:iCs/>
          <w:color w:val="000000" w:themeColor="text1"/>
          <w:szCs w:val="24"/>
          <w:lang w:eastAsia="zh-CN"/>
        </w:rPr>
        <w:t>T</w:t>
      </w:r>
      <w:r>
        <w:rPr>
          <w:iCs/>
          <w:color w:val="000000" w:themeColor="text1"/>
          <w:szCs w:val="24"/>
        </w:rPr>
        <w:t>B, blood–testis barrier. For each category, the number of annotated images and the total annotated area are reported</w:t>
      </w:r>
      <w:bookmarkEnd w:id="16"/>
      <w:r w:rsidR="002D02A2">
        <w:rPr>
          <w:rFonts w:hint="eastAsia"/>
          <w:iCs/>
          <w:color w:val="000000" w:themeColor="text1"/>
          <w:szCs w:val="24"/>
          <w:lang w:eastAsia="zh-CN"/>
        </w:rPr>
        <w:t>.</w:t>
      </w:r>
    </w:p>
    <w:p w:rsidR="00C514E5" w:rsidRDefault="008B4D4B" w:rsidP="001B5058">
      <w:pPr>
        <w:pStyle w:val="SMHeading"/>
        <w:spacing w:line="480" w:lineRule="auto"/>
        <w:rPr>
          <w:lang w:eastAsia="zh-CN"/>
        </w:rPr>
      </w:pPr>
      <w:r>
        <w:rPr>
          <w:rFonts w:hint="eastAsia"/>
          <w:lang w:eastAsia="zh-CN"/>
        </w:rPr>
        <w:lastRenderedPageBreak/>
        <w:t>Supplementary Table</w:t>
      </w:r>
      <w:r>
        <w:t xml:space="preserve"> 1.</w:t>
      </w:r>
      <w:r>
        <w:rPr>
          <w:rFonts w:hint="eastAsia"/>
          <w:lang w:eastAsia="zh-CN"/>
        </w:rPr>
        <w:t xml:space="preserve"> </w:t>
      </w:r>
    </w:p>
    <w:p w:rsidR="00C514E5" w:rsidRDefault="00000000" w:rsidP="002D02A2">
      <w:pPr>
        <w:spacing w:line="360" w:lineRule="auto"/>
        <w:jc w:val="both"/>
        <w:outlineLvl w:val="0"/>
        <w:rPr>
          <w:iCs/>
          <w:color w:val="000000" w:themeColor="text1"/>
          <w:szCs w:val="24"/>
          <w:lang w:eastAsia="zh-CN"/>
        </w:rPr>
      </w:pPr>
      <w:r>
        <w:rPr>
          <w:rFonts w:hint="eastAsia"/>
          <w:iCs/>
          <w:color w:val="000000" w:themeColor="text1"/>
          <w:szCs w:val="24"/>
          <w:lang w:eastAsia="zh-CN"/>
        </w:rPr>
        <w:t xml:space="preserve">The performance of methods for </w:t>
      </w:r>
      <w:r>
        <w:rPr>
          <w:b/>
          <w:bCs/>
          <w:iCs/>
          <w:color w:val="000000" w:themeColor="text1"/>
          <w:szCs w:val="24"/>
          <w:lang w:eastAsia="zh-CN"/>
        </w:rPr>
        <w:t>subcellular</w:t>
      </w:r>
      <w:r>
        <w:rPr>
          <w:rFonts w:hint="eastAsia"/>
          <w:iCs/>
          <w:color w:val="000000" w:themeColor="text1"/>
          <w:szCs w:val="24"/>
          <w:lang w:eastAsia="zh-CN"/>
        </w:rPr>
        <w:t xml:space="preserve"> segmentation. </w:t>
      </w:r>
      <w:bookmarkStart w:id="17" w:name="OLE_LINK10"/>
      <w:r>
        <w:rPr>
          <w:rFonts w:hint="eastAsia"/>
          <w:iCs/>
          <w:color w:val="000000" w:themeColor="text1"/>
          <w:szCs w:val="24"/>
          <w:lang w:eastAsia="zh-CN"/>
        </w:rPr>
        <w:t>PQ,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SQ, s</w:t>
      </w:r>
      <w:r>
        <w:rPr>
          <w:iCs/>
          <w:color w:val="000000" w:themeColor="text1"/>
          <w:szCs w:val="24"/>
          <w:lang w:eastAsia="zh-CN"/>
        </w:rPr>
        <w:t xml:space="preserve">egmentation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RQ, r</w:t>
      </w:r>
      <w:r>
        <w:rPr>
          <w:iCs/>
          <w:color w:val="000000" w:themeColor="text1"/>
          <w:szCs w:val="24"/>
          <w:lang w:eastAsia="zh-CN"/>
        </w:rPr>
        <w:t xml:space="preserve">ecognition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xml:space="preserve">; </w:t>
      </w:r>
      <w:proofErr w:type="spellStart"/>
      <w:r>
        <w:rPr>
          <w:rFonts w:hint="eastAsia"/>
          <w:iCs/>
          <w:color w:val="000000" w:themeColor="text1"/>
          <w:szCs w:val="24"/>
          <w:lang w:eastAsia="zh-CN"/>
        </w:rPr>
        <w:t>PQ_th</w:t>
      </w:r>
      <w:proofErr w:type="spellEnd"/>
      <w:r>
        <w:rPr>
          <w:rFonts w:hint="eastAsia"/>
          <w:iCs/>
          <w:color w:val="000000" w:themeColor="text1"/>
          <w:szCs w:val="24"/>
          <w:lang w:eastAsia="zh-CN"/>
        </w:rPr>
        <w:t>,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 for things</w:t>
      </w:r>
      <w:r>
        <w:rPr>
          <w:rFonts w:hint="eastAsia"/>
          <w:iCs/>
          <w:color w:val="000000" w:themeColor="text1"/>
          <w:szCs w:val="24"/>
          <w:lang w:eastAsia="zh-CN"/>
        </w:rPr>
        <w:t xml:space="preserve">; </w:t>
      </w:r>
      <w:proofErr w:type="spellStart"/>
      <w:r>
        <w:rPr>
          <w:rFonts w:hint="eastAsia"/>
          <w:iCs/>
          <w:color w:val="000000" w:themeColor="text1"/>
          <w:szCs w:val="24"/>
          <w:lang w:eastAsia="zh-CN"/>
        </w:rPr>
        <w:t>PQ_st</w:t>
      </w:r>
      <w:proofErr w:type="spellEnd"/>
      <w:r>
        <w:rPr>
          <w:rFonts w:hint="eastAsia"/>
          <w:iCs/>
          <w:color w:val="000000" w:themeColor="text1"/>
          <w:szCs w:val="24"/>
          <w:lang w:eastAsia="zh-CN"/>
        </w:rPr>
        <w:t>,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 for stuff</w:t>
      </w:r>
      <w:r>
        <w:rPr>
          <w:rFonts w:hint="eastAsia"/>
          <w:iCs/>
          <w:color w:val="000000" w:themeColor="text1"/>
          <w:szCs w:val="24"/>
          <w:lang w:eastAsia="zh-CN"/>
        </w:rPr>
        <w:t xml:space="preserve">; </w:t>
      </w:r>
      <w:proofErr w:type="spellStart"/>
      <w:r>
        <w:rPr>
          <w:iCs/>
          <w:color w:val="000000" w:themeColor="text1"/>
          <w:szCs w:val="24"/>
          <w:lang w:eastAsia="zh-CN"/>
        </w:rPr>
        <w:t>bbox_mAP</w:t>
      </w:r>
      <w:proofErr w:type="spellEnd"/>
      <w:r>
        <w:rPr>
          <w:rFonts w:hint="eastAsia"/>
          <w:iCs/>
          <w:color w:val="000000" w:themeColor="text1"/>
          <w:szCs w:val="24"/>
          <w:lang w:eastAsia="zh-CN"/>
        </w:rPr>
        <w:t xml:space="preserve">, </w:t>
      </w:r>
      <w:r>
        <w:rPr>
          <w:iCs/>
          <w:color w:val="000000" w:themeColor="text1"/>
          <w:szCs w:val="24"/>
          <w:lang w:eastAsia="zh-CN"/>
        </w:rPr>
        <w:t xml:space="preserve">mean Average Precision for </w:t>
      </w:r>
      <w:proofErr w:type="spellStart"/>
      <w:r>
        <w:rPr>
          <w:iCs/>
          <w:color w:val="000000" w:themeColor="text1"/>
          <w:szCs w:val="24"/>
          <w:lang w:eastAsia="zh-CN"/>
        </w:rPr>
        <w:t>bbox</w:t>
      </w:r>
      <w:proofErr w:type="spellEnd"/>
      <w:r>
        <w:rPr>
          <w:rFonts w:hint="eastAsia"/>
          <w:iCs/>
          <w:color w:val="000000" w:themeColor="text1"/>
          <w:szCs w:val="24"/>
          <w:lang w:eastAsia="zh-CN"/>
        </w:rPr>
        <w:t xml:space="preserve">; </w:t>
      </w:r>
      <w:r>
        <w:rPr>
          <w:iCs/>
          <w:color w:val="000000" w:themeColor="text1"/>
          <w:szCs w:val="24"/>
          <w:lang w:eastAsia="zh-CN"/>
        </w:rPr>
        <w:t>bbox_mAP50</w:t>
      </w:r>
      <w:r>
        <w:rPr>
          <w:rFonts w:hint="eastAsia"/>
          <w:iCs/>
          <w:color w:val="000000" w:themeColor="text1"/>
          <w:szCs w:val="24"/>
          <w:lang w:eastAsia="zh-CN"/>
        </w:rPr>
        <w:t xml:space="preserve">, </w:t>
      </w:r>
      <w:r>
        <w:rPr>
          <w:iCs/>
          <w:color w:val="000000" w:themeColor="text1"/>
          <w:szCs w:val="24"/>
          <w:lang w:eastAsia="zh-CN"/>
        </w:rPr>
        <w:t xml:space="preserve">mean Average Precision at </w:t>
      </w:r>
      <w:proofErr w:type="spellStart"/>
      <w:r>
        <w:rPr>
          <w:iCs/>
          <w:color w:val="000000" w:themeColor="text1"/>
          <w:szCs w:val="24"/>
          <w:lang w:eastAsia="zh-CN"/>
        </w:rPr>
        <w:t>IoU</w:t>
      </w:r>
      <w:proofErr w:type="spellEnd"/>
      <w:r>
        <w:rPr>
          <w:iCs/>
          <w:color w:val="000000" w:themeColor="text1"/>
          <w:szCs w:val="24"/>
          <w:lang w:eastAsia="zh-CN"/>
        </w:rPr>
        <w:t xml:space="preserve">=0.5 for </w:t>
      </w:r>
      <w:proofErr w:type="spellStart"/>
      <w:r>
        <w:rPr>
          <w:iCs/>
          <w:color w:val="000000" w:themeColor="text1"/>
          <w:szCs w:val="24"/>
          <w:lang w:eastAsia="zh-CN"/>
        </w:rPr>
        <w:t>bbox</w:t>
      </w:r>
      <w:proofErr w:type="spellEnd"/>
      <w:r>
        <w:rPr>
          <w:rFonts w:hint="eastAsia"/>
          <w:iCs/>
          <w:color w:val="000000" w:themeColor="text1"/>
          <w:szCs w:val="24"/>
          <w:lang w:eastAsia="zh-CN"/>
        </w:rPr>
        <w:t xml:space="preserve">; </w:t>
      </w:r>
      <w:proofErr w:type="spellStart"/>
      <w:r>
        <w:rPr>
          <w:iCs/>
          <w:color w:val="000000" w:themeColor="text1"/>
          <w:szCs w:val="24"/>
          <w:lang w:eastAsia="zh-CN"/>
        </w:rPr>
        <w:t>segm_mAP</w:t>
      </w:r>
      <w:proofErr w:type="spellEnd"/>
      <w:r>
        <w:rPr>
          <w:rFonts w:hint="eastAsia"/>
          <w:iCs/>
          <w:color w:val="000000" w:themeColor="text1"/>
          <w:szCs w:val="24"/>
          <w:lang w:eastAsia="zh-CN"/>
        </w:rPr>
        <w:t xml:space="preserve">, </w:t>
      </w:r>
      <w:r>
        <w:rPr>
          <w:iCs/>
          <w:color w:val="000000" w:themeColor="text1"/>
          <w:szCs w:val="24"/>
          <w:lang w:eastAsia="zh-CN"/>
        </w:rPr>
        <w:t>mean Average Precision for segmentation</w:t>
      </w:r>
      <w:r>
        <w:rPr>
          <w:rFonts w:hint="eastAsia"/>
          <w:iCs/>
          <w:color w:val="000000" w:themeColor="text1"/>
          <w:szCs w:val="24"/>
          <w:lang w:eastAsia="zh-CN"/>
        </w:rPr>
        <w:t xml:space="preserve">; </w:t>
      </w:r>
      <w:r>
        <w:rPr>
          <w:iCs/>
          <w:color w:val="000000" w:themeColor="text1"/>
          <w:szCs w:val="24"/>
          <w:lang w:eastAsia="zh-CN"/>
        </w:rPr>
        <w:t>segm_mAP50</w:t>
      </w:r>
      <w:r>
        <w:rPr>
          <w:rFonts w:hint="eastAsia"/>
          <w:iCs/>
          <w:color w:val="000000" w:themeColor="text1"/>
          <w:szCs w:val="24"/>
          <w:lang w:eastAsia="zh-CN"/>
        </w:rPr>
        <w:t xml:space="preserve">, </w:t>
      </w:r>
      <w:r>
        <w:rPr>
          <w:iCs/>
          <w:color w:val="000000" w:themeColor="text1"/>
          <w:szCs w:val="24"/>
          <w:lang w:eastAsia="zh-CN"/>
        </w:rPr>
        <w:t xml:space="preserve">mean Average Precision at </w:t>
      </w:r>
      <w:proofErr w:type="spellStart"/>
      <w:r>
        <w:rPr>
          <w:iCs/>
          <w:color w:val="000000" w:themeColor="text1"/>
          <w:szCs w:val="24"/>
          <w:lang w:eastAsia="zh-CN"/>
        </w:rPr>
        <w:t>IoU</w:t>
      </w:r>
      <w:proofErr w:type="spellEnd"/>
      <w:r>
        <w:rPr>
          <w:iCs/>
          <w:color w:val="000000" w:themeColor="text1"/>
          <w:szCs w:val="24"/>
          <w:lang w:eastAsia="zh-CN"/>
        </w:rPr>
        <w:t>=0.5 for segmentation</w:t>
      </w:r>
      <w:r>
        <w:rPr>
          <w:rFonts w:hint="eastAsia"/>
          <w:iCs/>
          <w:color w:val="000000" w:themeColor="text1"/>
          <w:szCs w:val="24"/>
          <w:lang w:eastAsia="zh-CN"/>
        </w:rPr>
        <w:t xml:space="preserve">; </w:t>
      </w:r>
      <w:proofErr w:type="spellStart"/>
      <w:r>
        <w:rPr>
          <w:iCs/>
          <w:color w:val="000000" w:themeColor="text1"/>
          <w:szCs w:val="24"/>
          <w:lang w:eastAsia="zh-CN"/>
        </w:rPr>
        <w:t>mIoU</w:t>
      </w:r>
      <w:proofErr w:type="spellEnd"/>
      <w:r>
        <w:rPr>
          <w:rFonts w:hint="eastAsia"/>
          <w:iCs/>
          <w:color w:val="000000" w:themeColor="text1"/>
          <w:szCs w:val="24"/>
          <w:lang w:eastAsia="zh-CN"/>
        </w:rPr>
        <w:t xml:space="preserve">, </w:t>
      </w:r>
      <w:r>
        <w:rPr>
          <w:iCs/>
          <w:color w:val="000000" w:themeColor="text1"/>
          <w:szCs w:val="24"/>
          <w:lang w:eastAsia="zh-CN"/>
        </w:rPr>
        <w:t xml:space="preserve">mean </w:t>
      </w:r>
      <w:proofErr w:type="spellStart"/>
      <w:r>
        <w:rPr>
          <w:iCs/>
          <w:color w:val="000000" w:themeColor="text1"/>
          <w:szCs w:val="24"/>
          <w:lang w:eastAsia="zh-CN"/>
        </w:rPr>
        <w:t>IoU</w:t>
      </w:r>
      <w:proofErr w:type="spellEnd"/>
      <w:r>
        <w:rPr>
          <w:rFonts w:hint="eastAsia"/>
          <w:iCs/>
          <w:color w:val="000000" w:themeColor="text1"/>
          <w:szCs w:val="24"/>
          <w:lang w:eastAsia="zh-CN"/>
        </w:rPr>
        <w:t xml:space="preserve">; </w:t>
      </w:r>
      <w:proofErr w:type="spellStart"/>
      <w:r>
        <w:rPr>
          <w:iCs/>
          <w:color w:val="000000" w:themeColor="text1"/>
          <w:szCs w:val="24"/>
          <w:lang w:eastAsia="zh-CN"/>
        </w:rPr>
        <w:t>mDice</w:t>
      </w:r>
      <w:proofErr w:type="spellEnd"/>
      <w:r>
        <w:rPr>
          <w:rFonts w:hint="eastAsia"/>
          <w:iCs/>
          <w:color w:val="000000" w:themeColor="text1"/>
          <w:szCs w:val="24"/>
          <w:lang w:eastAsia="zh-CN"/>
        </w:rPr>
        <w:t xml:space="preserve">, </w:t>
      </w:r>
      <w:r>
        <w:rPr>
          <w:iCs/>
          <w:color w:val="000000" w:themeColor="text1"/>
          <w:szCs w:val="24"/>
          <w:lang w:eastAsia="zh-CN"/>
        </w:rPr>
        <w:t>mean Dice coefficient</w:t>
      </w:r>
      <w:r>
        <w:rPr>
          <w:rFonts w:hint="eastAsia"/>
          <w:iCs/>
          <w:color w:val="000000" w:themeColor="text1"/>
          <w:szCs w:val="24"/>
          <w:lang w:eastAsia="zh-CN"/>
        </w:rPr>
        <w:t xml:space="preserve">; </w:t>
      </w:r>
      <w:proofErr w:type="spellStart"/>
      <w:r>
        <w:rPr>
          <w:iCs/>
          <w:color w:val="000000" w:themeColor="text1"/>
          <w:szCs w:val="24"/>
          <w:lang w:eastAsia="zh-CN"/>
        </w:rPr>
        <w:t>mAcc</w:t>
      </w:r>
      <w:proofErr w:type="spellEnd"/>
      <w:r>
        <w:rPr>
          <w:rFonts w:hint="eastAsia"/>
          <w:iCs/>
          <w:color w:val="000000" w:themeColor="text1"/>
          <w:szCs w:val="24"/>
          <w:lang w:eastAsia="zh-CN"/>
        </w:rPr>
        <w:t xml:space="preserve">, </w:t>
      </w:r>
      <w:r>
        <w:rPr>
          <w:iCs/>
          <w:color w:val="000000" w:themeColor="text1"/>
          <w:szCs w:val="24"/>
          <w:lang w:eastAsia="zh-CN"/>
        </w:rPr>
        <w:t>mean Accuracy</w:t>
      </w:r>
      <w:r>
        <w:rPr>
          <w:rFonts w:hint="eastAsia"/>
          <w:iCs/>
          <w:color w:val="000000" w:themeColor="text1"/>
          <w:szCs w:val="24"/>
          <w:lang w:eastAsia="zh-CN"/>
        </w:rPr>
        <w:t>.</w:t>
      </w:r>
      <w:bookmarkEnd w:id="17"/>
    </w:p>
    <w:tbl>
      <w:tblPr>
        <w:tblStyle w:val="afff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09"/>
        <w:gridCol w:w="480"/>
        <w:gridCol w:w="479"/>
        <w:gridCol w:w="479"/>
        <w:gridCol w:w="597"/>
        <w:gridCol w:w="582"/>
        <w:gridCol w:w="889"/>
        <w:gridCol w:w="1035"/>
        <w:gridCol w:w="906"/>
        <w:gridCol w:w="1052"/>
        <w:gridCol w:w="565"/>
        <w:gridCol w:w="614"/>
        <w:gridCol w:w="573"/>
      </w:tblGrid>
      <w:tr w:rsidR="00C514E5">
        <w:trPr>
          <w:trHeight w:val="283"/>
        </w:trPr>
        <w:tc>
          <w:tcPr>
            <w:tcW w:w="592" w:type="pct"/>
            <w:tcBorders>
              <w:top w:val="single" w:sz="18" w:space="0" w:color="auto"/>
              <w:bottom w:val="single" w:sz="8" w:space="0" w:color="auto"/>
            </w:tcBorders>
          </w:tcPr>
          <w:p w:rsidR="00C514E5" w:rsidRDefault="00000000" w:rsidP="00954871">
            <w:pPr>
              <w:spacing w:beforeLines="50" w:before="120" w:afterLines="50" w:after="120"/>
              <w:jc w:val="both"/>
              <w:outlineLvl w:val="0"/>
              <w:rPr>
                <w:iCs/>
                <w:color w:val="000000" w:themeColor="text1"/>
                <w:sz w:val="14"/>
                <w:szCs w:val="14"/>
                <w:lang w:eastAsia="zh-CN"/>
              </w:rPr>
            </w:pPr>
            <w:r>
              <w:rPr>
                <w:rFonts w:hint="eastAsia"/>
                <w:iCs/>
                <w:color w:val="000000" w:themeColor="text1"/>
                <w:sz w:val="14"/>
                <w:szCs w:val="14"/>
                <w:lang w:eastAsia="zh-CN"/>
              </w:rPr>
              <w:t>model</w:t>
            </w:r>
          </w:p>
        </w:tc>
        <w:tc>
          <w:tcPr>
            <w:tcW w:w="256"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PQ</w:t>
            </w:r>
          </w:p>
        </w:tc>
        <w:tc>
          <w:tcPr>
            <w:tcW w:w="256"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SQ</w:t>
            </w:r>
          </w:p>
        </w:tc>
        <w:tc>
          <w:tcPr>
            <w:tcW w:w="256"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RQ</w:t>
            </w:r>
          </w:p>
        </w:tc>
        <w:tc>
          <w:tcPr>
            <w:tcW w:w="319"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PQ_th</w:t>
            </w:r>
            <w:proofErr w:type="spellEnd"/>
          </w:p>
        </w:tc>
        <w:tc>
          <w:tcPr>
            <w:tcW w:w="311"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PQ_st</w:t>
            </w:r>
            <w:proofErr w:type="spellEnd"/>
          </w:p>
        </w:tc>
        <w:tc>
          <w:tcPr>
            <w:tcW w:w="475"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iCs/>
                <w:color w:val="000000" w:themeColor="text1"/>
                <w:sz w:val="14"/>
                <w:szCs w:val="14"/>
                <w:lang w:eastAsia="zh-CN"/>
              </w:rPr>
              <w:t>bbox</w:t>
            </w:r>
            <w:r>
              <w:rPr>
                <w:rFonts w:hint="eastAsia"/>
                <w:iCs/>
                <w:color w:val="000000" w:themeColor="text1"/>
                <w:sz w:val="14"/>
                <w:szCs w:val="14"/>
                <w:lang w:eastAsia="zh-CN"/>
              </w:rPr>
              <w:t>_mAP</w:t>
            </w:r>
            <w:proofErr w:type="spellEnd"/>
          </w:p>
        </w:tc>
        <w:tc>
          <w:tcPr>
            <w:tcW w:w="553"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r>
              <w:rPr>
                <w:iCs/>
                <w:color w:val="000000" w:themeColor="text1"/>
                <w:sz w:val="14"/>
                <w:szCs w:val="14"/>
                <w:lang w:eastAsia="zh-CN"/>
              </w:rPr>
              <w:t>bbox</w:t>
            </w:r>
            <w:r>
              <w:rPr>
                <w:rFonts w:hint="eastAsia"/>
                <w:iCs/>
                <w:color w:val="000000" w:themeColor="text1"/>
                <w:sz w:val="14"/>
                <w:szCs w:val="14"/>
                <w:lang w:eastAsia="zh-CN"/>
              </w:rPr>
              <w:t>_mAP50</w:t>
            </w:r>
          </w:p>
        </w:tc>
        <w:tc>
          <w:tcPr>
            <w:tcW w:w="484"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segm_mAP</w:t>
            </w:r>
            <w:proofErr w:type="spellEnd"/>
          </w:p>
        </w:tc>
        <w:tc>
          <w:tcPr>
            <w:tcW w:w="562"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segm_mAP50</w:t>
            </w:r>
          </w:p>
        </w:tc>
        <w:tc>
          <w:tcPr>
            <w:tcW w:w="302"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mIoU</w:t>
            </w:r>
            <w:proofErr w:type="spellEnd"/>
          </w:p>
        </w:tc>
        <w:tc>
          <w:tcPr>
            <w:tcW w:w="328"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mDice</w:t>
            </w:r>
            <w:proofErr w:type="spellEnd"/>
          </w:p>
        </w:tc>
        <w:tc>
          <w:tcPr>
            <w:tcW w:w="306" w:type="pct"/>
            <w:tcBorders>
              <w:top w:val="single" w:sz="18" w:space="0" w:color="auto"/>
              <w:bottom w:val="single" w:sz="8" w:space="0" w:color="auto"/>
            </w:tcBorders>
            <w:vAlign w:val="center"/>
          </w:tcPr>
          <w:p w:rsidR="00C514E5" w:rsidRDefault="00000000" w:rsidP="00954871">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mAcc</w:t>
            </w:r>
            <w:proofErr w:type="spellEnd"/>
          </w:p>
        </w:tc>
      </w:tr>
      <w:tr w:rsidR="00C514E5">
        <w:trPr>
          <w:trHeight w:val="283"/>
        </w:trPr>
        <w:tc>
          <w:tcPr>
            <w:tcW w:w="592" w:type="pct"/>
            <w:tcBorders>
              <w:top w:val="single" w:sz="8" w:space="0" w:color="auto"/>
              <w:bottom w:val="nil"/>
            </w:tcBorders>
          </w:tcPr>
          <w:p w:rsidR="00C514E5" w:rsidRDefault="00000000" w:rsidP="00954871">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DeepOrganelle</w:t>
            </w:r>
            <w:proofErr w:type="spellEnd"/>
          </w:p>
          <w:p w:rsidR="00C514E5" w:rsidRDefault="00000000" w:rsidP="00954871">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w:t>
            </w:r>
            <w:proofErr w:type="spellStart"/>
            <w:r>
              <w:rPr>
                <w:rFonts w:hint="eastAsia"/>
                <w:iCs/>
                <w:color w:val="000000" w:themeColor="text1"/>
                <w:sz w:val="14"/>
                <w:szCs w:val="14"/>
                <w:lang w:eastAsia="zh-CN"/>
              </w:rPr>
              <w:t>swin</w:t>
            </w:r>
            <w:proofErr w:type="spellEnd"/>
            <w:r>
              <w:rPr>
                <w:rFonts w:hint="eastAsia"/>
                <w:iCs/>
                <w:color w:val="000000" w:themeColor="text1"/>
                <w:sz w:val="14"/>
                <w:szCs w:val="14"/>
                <w:lang w:eastAsia="zh-CN"/>
              </w:rPr>
              <w:t>-base)</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81.9</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91.3</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89.9</w:t>
            </w:r>
          </w:p>
        </w:tc>
        <w:tc>
          <w:tcPr>
            <w:tcW w:w="319"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81.7</w:t>
            </w:r>
          </w:p>
        </w:tc>
        <w:tc>
          <w:tcPr>
            <w:tcW w:w="311"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82.3</w:t>
            </w:r>
          </w:p>
        </w:tc>
        <w:tc>
          <w:tcPr>
            <w:tcW w:w="475"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68.0</w:t>
            </w:r>
          </w:p>
        </w:tc>
        <w:tc>
          <w:tcPr>
            <w:tcW w:w="553"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84.8</w:t>
            </w:r>
          </w:p>
        </w:tc>
        <w:tc>
          <w:tcPr>
            <w:tcW w:w="484"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67.0</w:t>
            </w:r>
          </w:p>
        </w:tc>
        <w:tc>
          <w:tcPr>
            <w:tcW w:w="562" w:type="pct"/>
            <w:tcBorders>
              <w:top w:val="single" w:sz="8" w:space="0" w:color="auto"/>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85.5</w:t>
            </w:r>
          </w:p>
        </w:tc>
        <w:tc>
          <w:tcPr>
            <w:tcW w:w="302" w:type="pct"/>
            <w:tcBorders>
              <w:top w:val="single" w:sz="8" w:space="0" w:color="auto"/>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87.3</w:t>
            </w:r>
          </w:p>
        </w:tc>
        <w:tc>
          <w:tcPr>
            <w:tcW w:w="328" w:type="pct"/>
            <w:tcBorders>
              <w:top w:val="single" w:sz="8" w:space="0" w:color="auto"/>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92.6</w:t>
            </w:r>
          </w:p>
        </w:tc>
        <w:tc>
          <w:tcPr>
            <w:tcW w:w="306" w:type="pct"/>
            <w:tcBorders>
              <w:top w:val="single" w:sz="8" w:space="0" w:color="auto"/>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91.5</w:t>
            </w:r>
          </w:p>
        </w:tc>
      </w:tr>
      <w:tr w:rsidR="00C514E5">
        <w:trPr>
          <w:trHeight w:val="283"/>
        </w:trPr>
        <w:tc>
          <w:tcPr>
            <w:tcW w:w="592" w:type="pct"/>
            <w:tcBorders>
              <w:top w:val="nil"/>
              <w:bottom w:val="nil"/>
            </w:tcBorders>
          </w:tcPr>
          <w:p w:rsidR="00C514E5" w:rsidRDefault="00000000" w:rsidP="00954871">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DeepOrganelle</w:t>
            </w:r>
            <w:proofErr w:type="spellEnd"/>
          </w:p>
          <w:p w:rsidR="00C514E5" w:rsidRDefault="00000000" w:rsidP="00954871">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(r50)</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80.5</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90.6</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88.9</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80.6</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80.4</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65.8</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83.5</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65.6</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84.7</w:t>
            </w:r>
          </w:p>
        </w:tc>
        <w:tc>
          <w:tcPr>
            <w:tcW w:w="302" w:type="pct"/>
            <w:tcBorders>
              <w:top w:val="nil"/>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88.5</w:t>
            </w:r>
          </w:p>
        </w:tc>
        <w:tc>
          <w:tcPr>
            <w:tcW w:w="328" w:type="pct"/>
            <w:tcBorders>
              <w:top w:val="nil"/>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93.6</w:t>
            </w:r>
          </w:p>
        </w:tc>
        <w:tc>
          <w:tcPr>
            <w:tcW w:w="306" w:type="pct"/>
            <w:tcBorders>
              <w:top w:val="nil"/>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92.5</w:t>
            </w:r>
          </w:p>
        </w:tc>
      </w:tr>
      <w:tr w:rsidR="00C514E5">
        <w:trPr>
          <w:trHeight w:val="283"/>
        </w:trPr>
        <w:tc>
          <w:tcPr>
            <w:tcW w:w="592" w:type="pct"/>
            <w:tcBorders>
              <w:top w:val="nil"/>
              <w:bottom w:val="nil"/>
            </w:tcBorders>
          </w:tcPr>
          <w:p w:rsidR="00954871" w:rsidRDefault="00000000" w:rsidP="00954871">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Cellotype</w:t>
            </w:r>
            <w:proofErr w:type="spellEnd"/>
          </w:p>
          <w:p w:rsidR="00C514E5" w:rsidRDefault="00000000" w:rsidP="00954871">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(r50)</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80.3</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90.2</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89.0</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81.0</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79.0</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65.0</w:t>
            </w:r>
          </w:p>
        </w:tc>
        <w:tc>
          <w:tcPr>
            <w:tcW w:w="553" w:type="pct"/>
            <w:tcBorders>
              <w:top w:val="nil"/>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84.8</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66.0</w:t>
            </w:r>
          </w:p>
        </w:tc>
        <w:tc>
          <w:tcPr>
            <w:tcW w:w="562" w:type="pct"/>
            <w:tcBorders>
              <w:top w:val="nil"/>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86.0</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83.4</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90.3</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89.4</w:t>
            </w:r>
          </w:p>
        </w:tc>
      </w:tr>
      <w:tr w:rsidR="00C514E5">
        <w:trPr>
          <w:trHeight w:val="283"/>
        </w:trPr>
        <w:tc>
          <w:tcPr>
            <w:tcW w:w="592" w:type="pct"/>
            <w:tcBorders>
              <w:top w:val="nil"/>
              <w:bottom w:val="nil"/>
            </w:tcBorders>
          </w:tcPr>
          <w:p w:rsidR="00C514E5" w:rsidRDefault="00000000" w:rsidP="00954871">
            <w:pPr>
              <w:spacing w:beforeLines="50" w:before="120"/>
              <w:jc w:val="both"/>
              <w:outlineLvl w:val="0"/>
              <w:rPr>
                <w:iCs/>
                <w:color w:val="000000" w:themeColor="text1"/>
                <w:sz w:val="14"/>
                <w:szCs w:val="14"/>
                <w:lang w:eastAsia="zh-CN"/>
              </w:rPr>
            </w:pPr>
            <w:r>
              <w:rPr>
                <w:rFonts w:hint="eastAsia"/>
                <w:iCs/>
                <w:color w:val="000000" w:themeColor="text1"/>
                <w:sz w:val="14"/>
                <w:szCs w:val="14"/>
                <w:lang w:eastAsia="zh-CN"/>
              </w:rPr>
              <w:t>Cellpose3+</w:t>
            </w:r>
          </w:p>
          <w:p w:rsidR="00C514E5" w:rsidRDefault="00000000" w:rsidP="00954871">
            <w:pPr>
              <w:spacing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Cellsighter</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42.7</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13.4</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20.6</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13.3</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20.6</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47.6</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57.5</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66.0</w:t>
            </w:r>
          </w:p>
        </w:tc>
      </w:tr>
      <w:tr w:rsidR="00C514E5">
        <w:trPr>
          <w:trHeight w:val="283"/>
        </w:trPr>
        <w:tc>
          <w:tcPr>
            <w:tcW w:w="592" w:type="pct"/>
            <w:tcBorders>
              <w:top w:val="nil"/>
              <w:bottom w:val="nil"/>
            </w:tcBorders>
          </w:tcPr>
          <w:p w:rsidR="00C514E5" w:rsidRDefault="00000000" w:rsidP="00954871">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Cellpose-sam</w:t>
            </w:r>
            <w:proofErr w:type="spellEnd"/>
            <w:r>
              <w:rPr>
                <w:rFonts w:hint="eastAsia"/>
                <w:iCs/>
                <w:color w:val="000000" w:themeColor="text1"/>
                <w:sz w:val="14"/>
                <w:szCs w:val="14"/>
                <w:lang w:eastAsia="zh-CN"/>
              </w:rPr>
              <w:t>+</w:t>
            </w:r>
          </w:p>
          <w:p w:rsidR="00C514E5" w:rsidRDefault="00000000" w:rsidP="00954871">
            <w:pPr>
              <w:spacing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Cellsighter</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49.4</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10.5</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23.2</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10.7</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23.6</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65.4</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75.8</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85.6</w:t>
            </w:r>
          </w:p>
        </w:tc>
      </w:tr>
      <w:tr w:rsidR="00C514E5">
        <w:trPr>
          <w:trHeight w:val="283"/>
        </w:trPr>
        <w:tc>
          <w:tcPr>
            <w:tcW w:w="592" w:type="pct"/>
            <w:tcBorders>
              <w:top w:val="nil"/>
              <w:bottom w:val="nil"/>
            </w:tcBorders>
          </w:tcPr>
          <w:p w:rsidR="00C514E5" w:rsidRDefault="00000000" w:rsidP="00954871">
            <w:pPr>
              <w:spacing w:beforeLines="50" w:before="120"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nnUnet</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43.2</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46.8</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57.9</w:t>
            </w:r>
          </w:p>
        </w:tc>
      </w:tr>
      <w:tr w:rsidR="00C514E5">
        <w:trPr>
          <w:trHeight w:val="283"/>
        </w:trPr>
        <w:tc>
          <w:tcPr>
            <w:tcW w:w="592" w:type="pct"/>
            <w:tcBorders>
              <w:top w:val="nil"/>
              <w:bottom w:val="single" w:sz="18" w:space="0" w:color="auto"/>
            </w:tcBorders>
          </w:tcPr>
          <w:p w:rsidR="00C514E5" w:rsidRDefault="00000000" w:rsidP="00954871">
            <w:pPr>
              <w:spacing w:beforeLines="50" w:before="120"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MaskRCNN</w:t>
            </w:r>
            <w:proofErr w:type="spellEnd"/>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1"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60.2</w:t>
            </w:r>
          </w:p>
        </w:tc>
        <w:tc>
          <w:tcPr>
            <w:tcW w:w="553"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78.9</w:t>
            </w:r>
          </w:p>
        </w:tc>
        <w:tc>
          <w:tcPr>
            <w:tcW w:w="484"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59.6</w:t>
            </w:r>
          </w:p>
        </w:tc>
        <w:tc>
          <w:tcPr>
            <w:tcW w:w="562"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78.2</w:t>
            </w:r>
          </w:p>
        </w:tc>
        <w:tc>
          <w:tcPr>
            <w:tcW w:w="302"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28"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0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r>
    </w:tbl>
    <w:p w:rsidR="00E52B13" w:rsidRDefault="00E52B13" w:rsidP="001B5058">
      <w:pPr>
        <w:pStyle w:val="SMcaption"/>
        <w:spacing w:line="480" w:lineRule="auto"/>
        <w:rPr>
          <w:lang w:eastAsia="zh-CN"/>
        </w:rPr>
      </w:pPr>
    </w:p>
    <w:p w:rsidR="00C514E5" w:rsidRDefault="00E52B13" w:rsidP="00E52B13">
      <w:pPr>
        <w:rPr>
          <w:lang w:eastAsia="zh-CN"/>
        </w:rPr>
      </w:pPr>
      <w:r>
        <w:rPr>
          <w:lang w:eastAsia="zh-CN"/>
        </w:rPr>
        <w:br w:type="page"/>
      </w:r>
    </w:p>
    <w:p w:rsidR="00C514E5" w:rsidRDefault="008B4D4B" w:rsidP="001B5058">
      <w:pPr>
        <w:pStyle w:val="SMHeading"/>
        <w:spacing w:line="480" w:lineRule="auto"/>
        <w:rPr>
          <w:lang w:eastAsia="zh-CN"/>
        </w:rPr>
      </w:pPr>
      <w:r>
        <w:rPr>
          <w:rFonts w:hint="eastAsia"/>
          <w:lang w:eastAsia="zh-CN"/>
        </w:rPr>
        <w:lastRenderedPageBreak/>
        <w:t>Supplementary Table</w:t>
      </w:r>
      <w:r>
        <w:t xml:space="preserve"> </w:t>
      </w:r>
      <w:r>
        <w:rPr>
          <w:rFonts w:hint="eastAsia"/>
          <w:lang w:eastAsia="zh-CN"/>
        </w:rPr>
        <w:t>2</w:t>
      </w:r>
      <w:r>
        <w:t>.</w:t>
      </w:r>
      <w:r>
        <w:rPr>
          <w:rFonts w:hint="eastAsia"/>
          <w:lang w:eastAsia="zh-CN"/>
        </w:rPr>
        <w:t xml:space="preserve"> </w:t>
      </w:r>
    </w:p>
    <w:p w:rsidR="00C514E5" w:rsidRDefault="00000000" w:rsidP="002D02A2">
      <w:pPr>
        <w:pStyle w:val="SMcaption"/>
        <w:spacing w:line="360" w:lineRule="auto"/>
        <w:rPr>
          <w:lang w:eastAsia="zh-CN"/>
        </w:rPr>
      </w:pPr>
      <w:r>
        <w:rPr>
          <w:rFonts w:hint="eastAsia"/>
          <w:lang w:eastAsia="zh-CN"/>
        </w:rPr>
        <w:t xml:space="preserve">The performance of methods for </w:t>
      </w:r>
      <w:r>
        <w:rPr>
          <w:rFonts w:hint="eastAsia"/>
          <w:b/>
          <w:bCs/>
          <w:lang w:eastAsia="zh-CN"/>
        </w:rPr>
        <w:t>cellular</w:t>
      </w:r>
      <w:r>
        <w:rPr>
          <w:rFonts w:hint="eastAsia"/>
          <w:lang w:eastAsia="zh-CN"/>
        </w:rPr>
        <w:t xml:space="preserve"> segmentation. </w:t>
      </w:r>
      <w:r>
        <w:rPr>
          <w:rFonts w:hint="eastAsia"/>
          <w:iCs/>
          <w:color w:val="000000" w:themeColor="text1"/>
          <w:szCs w:val="24"/>
          <w:lang w:eastAsia="zh-CN"/>
        </w:rPr>
        <w:t>PQ,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SQ, s</w:t>
      </w:r>
      <w:r>
        <w:rPr>
          <w:iCs/>
          <w:color w:val="000000" w:themeColor="text1"/>
          <w:szCs w:val="24"/>
          <w:lang w:eastAsia="zh-CN"/>
        </w:rPr>
        <w:t xml:space="preserve">egmentation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RQ, r</w:t>
      </w:r>
      <w:r>
        <w:rPr>
          <w:iCs/>
          <w:color w:val="000000" w:themeColor="text1"/>
          <w:szCs w:val="24"/>
          <w:lang w:eastAsia="zh-CN"/>
        </w:rPr>
        <w:t xml:space="preserve">ecognition </w:t>
      </w:r>
      <w:r>
        <w:rPr>
          <w:rFonts w:hint="eastAsia"/>
          <w:iCs/>
          <w:color w:val="000000" w:themeColor="text1"/>
          <w:szCs w:val="24"/>
          <w:lang w:eastAsia="zh-CN"/>
        </w:rPr>
        <w:t>q</w:t>
      </w:r>
      <w:r>
        <w:rPr>
          <w:iCs/>
          <w:color w:val="000000" w:themeColor="text1"/>
          <w:szCs w:val="24"/>
          <w:lang w:eastAsia="zh-CN"/>
        </w:rPr>
        <w:t>uality</w:t>
      </w:r>
      <w:r>
        <w:rPr>
          <w:rFonts w:hint="eastAsia"/>
          <w:iCs/>
          <w:color w:val="000000" w:themeColor="text1"/>
          <w:szCs w:val="24"/>
          <w:lang w:eastAsia="zh-CN"/>
        </w:rPr>
        <w:t xml:space="preserve">; </w:t>
      </w:r>
      <w:proofErr w:type="spellStart"/>
      <w:r>
        <w:rPr>
          <w:rFonts w:hint="eastAsia"/>
          <w:iCs/>
          <w:color w:val="000000" w:themeColor="text1"/>
          <w:szCs w:val="24"/>
          <w:lang w:eastAsia="zh-CN"/>
        </w:rPr>
        <w:t>PQ_th</w:t>
      </w:r>
      <w:proofErr w:type="spellEnd"/>
      <w:r>
        <w:rPr>
          <w:rFonts w:hint="eastAsia"/>
          <w:iCs/>
          <w:color w:val="000000" w:themeColor="text1"/>
          <w:szCs w:val="24"/>
          <w:lang w:eastAsia="zh-CN"/>
        </w:rPr>
        <w:t>,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 for things</w:t>
      </w:r>
      <w:r>
        <w:rPr>
          <w:rFonts w:hint="eastAsia"/>
          <w:iCs/>
          <w:color w:val="000000" w:themeColor="text1"/>
          <w:szCs w:val="24"/>
          <w:lang w:eastAsia="zh-CN"/>
        </w:rPr>
        <w:t xml:space="preserve">; </w:t>
      </w:r>
      <w:proofErr w:type="spellStart"/>
      <w:r>
        <w:rPr>
          <w:rFonts w:hint="eastAsia"/>
          <w:iCs/>
          <w:color w:val="000000" w:themeColor="text1"/>
          <w:szCs w:val="24"/>
          <w:lang w:eastAsia="zh-CN"/>
        </w:rPr>
        <w:t>PQ_st</w:t>
      </w:r>
      <w:proofErr w:type="spellEnd"/>
      <w:r>
        <w:rPr>
          <w:rFonts w:hint="eastAsia"/>
          <w:iCs/>
          <w:color w:val="000000" w:themeColor="text1"/>
          <w:szCs w:val="24"/>
          <w:lang w:eastAsia="zh-CN"/>
        </w:rPr>
        <w:t>, p</w:t>
      </w:r>
      <w:r>
        <w:rPr>
          <w:iCs/>
          <w:color w:val="000000" w:themeColor="text1"/>
          <w:szCs w:val="24"/>
          <w:lang w:eastAsia="zh-CN"/>
        </w:rPr>
        <w:t xml:space="preserve">anoptic </w:t>
      </w:r>
      <w:r>
        <w:rPr>
          <w:rFonts w:hint="eastAsia"/>
          <w:iCs/>
          <w:color w:val="000000" w:themeColor="text1"/>
          <w:szCs w:val="24"/>
          <w:lang w:eastAsia="zh-CN"/>
        </w:rPr>
        <w:t>q</w:t>
      </w:r>
      <w:r>
        <w:rPr>
          <w:iCs/>
          <w:color w:val="000000" w:themeColor="text1"/>
          <w:szCs w:val="24"/>
          <w:lang w:eastAsia="zh-CN"/>
        </w:rPr>
        <w:t>uality for stuff</w:t>
      </w:r>
      <w:r>
        <w:rPr>
          <w:rFonts w:hint="eastAsia"/>
          <w:iCs/>
          <w:color w:val="000000" w:themeColor="text1"/>
          <w:szCs w:val="24"/>
          <w:lang w:eastAsia="zh-CN"/>
        </w:rPr>
        <w:t xml:space="preserve">; </w:t>
      </w:r>
      <w:proofErr w:type="spellStart"/>
      <w:r>
        <w:rPr>
          <w:iCs/>
          <w:color w:val="000000" w:themeColor="text1"/>
          <w:szCs w:val="24"/>
          <w:lang w:eastAsia="zh-CN"/>
        </w:rPr>
        <w:t>bbox_mAP</w:t>
      </w:r>
      <w:proofErr w:type="spellEnd"/>
      <w:r>
        <w:rPr>
          <w:rFonts w:hint="eastAsia"/>
          <w:iCs/>
          <w:color w:val="000000" w:themeColor="text1"/>
          <w:szCs w:val="24"/>
          <w:lang w:eastAsia="zh-CN"/>
        </w:rPr>
        <w:t xml:space="preserve">, </w:t>
      </w:r>
      <w:r>
        <w:rPr>
          <w:iCs/>
          <w:color w:val="000000" w:themeColor="text1"/>
          <w:szCs w:val="24"/>
          <w:lang w:eastAsia="zh-CN"/>
        </w:rPr>
        <w:t xml:space="preserve">mean Average Precision for </w:t>
      </w:r>
      <w:proofErr w:type="spellStart"/>
      <w:r>
        <w:rPr>
          <w:iCs/>
          <w:color w:val="000000" w:themeColor="text1"/>
          <w:szCs w:val="24"/>
          <w:lang w:eastAsia="zh-CN"/>
        </w:rPr>
        <w:t>bbox</w:t>
      </w:r>
      <w:proofErr w:type="spellEnd"/>
      <w:r>
        <w:rPr>
          <w:rFonts w:hint="eastAsia"/>
          <w:iCs/>
          <w:color w:val="000000" w:themeColor="text1"/>
          <w:szCs w:val="24"/>
          <w:lang w:eastAsia="zh-CN"/>
        </w:rPr>
        <w:t xml:space="preserve">; </w:t>
      </w:r>
      <w:r>
        <w:rPr>
          <w:iCs/>
          <w:color w:val="000000" w:themeColor="text1"/>
          <w:szCs w:val="24"/>
          <w:lang w:eastAsia="zh-CN"/>
        </w:rPr>
        <w:t>bbox_mAP50</w:t>
      </w:r>
      <w:r>
        <w:rPr>
          <w:rFonts w:hint="eastAsia"/>
          <w:iCs/>
          <w:color w:val="000000" w:themeColor="text1"/>
          <w:szCs w:val="24"/>
          <w:lang w:eastAsia="zh-CN"/>
        </w:rPr>
        <w:t xml:space="preserve">, </w:t>
      </w:r>
      <w:r>
        <w:rPr>
          <w:iCs/>
          <w:color w:val="000000" w:themeColor="text1"/>
          <w:szCs w:val="24"/>
          <w:lang w:eastAsia="zh-CN"/>
        </w:rPr>
        <w:t xml:space="preserve">mean Average Precision at </w:t>
      </w:r>
      <w:proofErr w:type="spellStart"/>
      <w:r>
        <w:rPr>
          <w:iCs/>
          <w:color w:val="000000" w:themeColor="text1"/>
          <w:szCs w:val="24"/>
          <w:lang w:eastAsia="zh-CN"/>
        </w:rPr>
        <w:t>IoU</w:t>
      </w:r>
      <w:proofErr w:type="spellEnd"/>
      <w:r>
        <w:rPr>
          <w:iCs/>
          <w:color w:val="000000" w:themeColor="text1"/>
          <w:szCs w:val="24"/>
          <w:lang w:eastAsia="zh-CN"/>
        </w:rPr>
        <w:t xml:space="preserve">=0.5 for </w:t>
      </w:r>
      <w:proofErr w:type="spellStart"/>
      <w:r>
        <w:rPr>
          <w:iCs/>
          <w:color w:val="000000" w:themeColor="text1"/>
          <w:szCs w:val="24"/>
          <w:lang w:eastAsia="zh-CN"/>
        </w:rPr>
        <w:t>bbox</w:t>
      </w:r>
      <w:proofErr w:type="spellEnd"/>
      <w:r>
        <w:rPr>
          <w:rFonts w:hint="eastAsia"/>
          <w:iCs/>
          <w:color w:val="000000" w:themeColor="text1"/>
          <w:szCs w:val="24"/>
          <w:lang w:eastAsia="zh-CN"/>
        </w:rPr>
        <w:t xml:space="preserve">; </w:t>
      </w:r>
      <w:proofErr w:type="spellStart"/>
      <w:r>
        <w:rPr>
          <w:iCs/>
          <w:color w:val="000000" w:themeColor="text1"/>
          <w:szCs w:val="24"/>
          <w:lang w:eastAsia="zh-CN"/>
        </w:rPr>
        <w:t>segm_mAP</w:t>
      </w:r>
      <w:proofErr w:type="spellEnd"/>
      <w:r>
        <w:rPr>
          <w:rFonts w:hint="eastAsia"/>
          <w:iCs/>
          <w:color w:val="000000" w:themeColor="text1"/>
          <w:szCs w:val="24"/>
          <w:lang w:eastAsia="zh-CN"/>
        </w:rPr>
        <w:t xml:space="preserve">, </w:t>
      </w:r>
      <w:r>
        <w:rPr>
          <w:iCs/>
          <w:color w:val="000000" w:themeColor="text1"/>
          <w:szCs w:val="24"/>
          <w:lang w:eastAsia="zh-CN"/>
        </w:rPr>
        <w:t>mean Average Precision for segmentation</w:t>
      </w:r>
      <w:r>
        <w:rPr>
          <w:rFonts w:hint="eastAsia"/>
          <w:iCs/>
          <w:color w:val="000000" w:themeColor="text1"/>
          <w:szCs w:val="24"/>
          <w:lang w:eastAsia="zh-CN"/>
        </w:rPr>
        <w:t xml:space="preserve">; </w:t>
      </w:r>
      <w:r>
        <w:rPr>
          <w:iCs/>
          <w:color w:val="000000" w:themeColor="text1"/>
          <w:szCs w:val="24"/>
          <w:lang w:eastAsia="zh-CN"/>
        </w:rPr>
        <w:t>segm_mAP50</w:t>
      </w:r>
      <w:r>
        <w:rPr>
          <w:rFonts w:hint="eastAsia"/>
          <w:iCs/>
          <w:color w:val="000000" w:themeColor="text1"/>
          <w:szCs w:val="24"/>
          <w:lang w:eastAsia="zh-CN"/>
        </w:rPr>
        <w:t xml:space="preserve">, </w:t>
      </w:r>
      <w:r>
        <w:rPr>
          <w:iCs/>
          <w:color w:val="000000" w:themeColor="text1"/>
          <w:szCs w:val="24"/>
          <w:lang w:eastAsia="zh-CN"/>
        </w:rPr>
        <w:t xml:space="preserve">mean Average Precision at </w:t>
      </w:r>
      <w:proofErr w:type="spellStart"/>
      <w:r>
        <w:rPr>
          <w:iCs/>
          <w:color w:val="000000" w:themeColor="text1"/>
          <w:szCs w:val="24"/>
          <w:lang w:eastAsia="zh-CN"/>
        </w:rPr>
        <w:t>IoU</w:t>
      </w:r>
      <w:proofErr w:type="spellEnd"/>
      <w:r>
        <w:rPr>
          <w:iCs/>
          <w:color w:val="000000" w:themeColor="text1"/>
          <w:szCs w:val="24"/>
          <w:lang w:eastAsia="zh-CN"/>
        </w:rPr>
        <w:t>=0.5 for segmentation</w:t>
      </w:r>
      <w:r>
        <w:rPr>
          <w:rFonts w:hint="eastAsia"/>
          <w:iCs/>
          <w:color w:val="000000" w:themeColor="text1"/>
          <w:szCs w:val="24"/>
          <w:lang w:eastAsia="zh-CN"/>
        </w:rPr>
        <w:t xml:space="preserve">; </w:t>
      </w:r>
      <w:proofErr w:type="spellStart"/>
      <w:r>
        <w:rPr>
          <w:iCs/>
          <w:color w:val="000000" w:themeColor="text1"/>
          <w:szCs w:val="24"/>
          <w:lang w:eastAsia="zh-CN"/>
        </w:rPr>
        <w:t>mIoU</w:t>
      </w:r>
      <w:proofErr w:type="spellEnd"/>
      <w:r>
        <w:rPr>
          <w:rFonts w:hint="eastAsia"/>
          <w:iCs/>
          <w:color w:val="000000" w:themeColor="text1"/>
          <w:szCs w:val="24"/>
          <w:lang w:eastAsia="zh-CN"/>
        </w:rPr>
        <w:t xml:space="preserve">, </w:t>
      </w:r>
      <w:r>
        <w:rPr>
          <w:iCs/>
          <w:color w:val="000000" w:themeColor="text1"/>
          <w:szCs w:val="24"/>
          <w:lang w:eastAsia="zh-CN"/>
        </w:rPr>
        <w:t xml:space="preserve">mean </w:t>
      </w:r>
      <w:proofErr w:type="spellStart"/>
      <w:r>
        <w:rPr>
          <w:iCs/>
          <w:color w:val="000000" w:themeColor="text1"/>
          <w:szCs w:val="24"/>
          <w:lang w:eastAsia="zh-CN"/>
        </w:rPr>
        <w:t>IoU</w:t>
      </w:r>
      <w:proofErr w:type="spellEnd"/>
      <w:r>
        <w:rPr>
          <w:rFonts w:hint="eastAsia"/>
          <w:iCs/>
          <w:color w:val="000000" w:themeColor="text1"/>
          <w:szCs w:val="24"/>
          <w:lang w:eastAsia="zh-CN"/>
        </w:rPr>
        <w:t xml:space="preserve">; </w:t>
      </w:r>
      <w:proofErr w:type="spellStart"/>
      <w:r>
        <w:rPr>
          <w:iCs/>
          <w:color w:val="000000" w:themeColor="text1"/>
          <w:szCs w:val="24"/>
          <w:lang w:eastAsia="zh-CN"/>
        </w:rPr>
        <w:t>mDice</w:t>
      </w:r>
      <w:proofErr w:type="spellEnd"/>
      <w:r>
        <w:rPr>
          <w:rFonts w:hint="eastAsia"/>
          <w:iCs/>
          <w:color w:val="000000" w:themeColor="text1"/>
          <w:szCs w:val="24"/>
          <w:lang w:eastAsia="zh-CN"/>
        </w:rPr>
        <w:t xml:space="preserve">, </w:t>
      </w:r>
      <w:r>
        <w:rPr>
          <w:iCs/>
          <w:color w:val="000000" w:themeColor="text1"/>
          <w:szCs w:val="24"/>
          <w:lang w:eastAsia="zh-CN"/>
        </w:rPr>
        <w:t>mean Dice coefficient</w:t>
      </w:r>
      <w:r>
        <w:rPr>
          <w:rFonts w:hint="eastAsia"/>
          <w:iCs/>
          <w:color w:val="000000" w:themeColor="text1"/>
          <w:szCs w:val="24"/>
          <w:lang w:eastAsia="zh-CN"/>
        </w:rPr>
        <w:t xml:space="preserve">; </w:t>
      </w:r>
      <w:proofErr w:type="spellStart"/>
      <w:r>
        <w:rPr>
          <w:iCs/>
          <w:color w:val="000000" w:themeColor="text1"/>
          <w:szCs w:val="24"/>
          <w:lang w:eastAsia="zh-CN"/>
        </w:rPr>
        <w:t>mAcc</w:t>
      </w:r>
      <w:proofErr w:type="spellEnd"/>
      <w:r>
        <w:rPr>
          <w:rFonts w:hint="eastAsia"/>
          <w:iCs/>
          <w:color w:val="000000" w:themeColor="text1"/>
          <w:szCs w:val="24"/>
          <w:lang w:eastAsia="zh-CN"/>
        </w:rPr>
        <w:t xml:space="preserve">, </w:t>
      </w:r>
      <w:r>
        <w:rPr>
          <w:iCs/>
          <w:color w:val="000000" w:themeColor="text1"/>
          <w:szCs w:val="24"/>
          <w:lang w:eastAsia="zh-CN"/>
        </w:rPr>
        <w:t>mean Accuracy</w:t>
      </w:r>
      <w:r>
        <w:rPr>
          <w:rFonts w:hint="eastAsia"/>
          <w:iCs/>
          <w:color w:val="000000" w:themeColor="text1"/>
          <w:szCs w:val="24"/>
          <w:lang w:eastAsia="zh-CN"/>
        </w:rPr>
        <w:t>.</w:t>
      </w:r>
    </w:p>
    <w:tbl>
      <w:tblPr>
        <w:tblStyle w:val="afff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109"/>
        <w:gridCol w:w="480"/>
        <w:gridCol w:w="479"/>
        <w:gridCol w:w="479"/>
        <w:gridCol w:w="597"/>
        <w:gridCol w:w="582"/>
        <w:gridCol w:w="889"/>
        <w:gridCol w:w="1035"/>
        <w:gridCol w:w="906"/>
        <w:gridCol w:w="1052"/>
        <w:gridCol w:w="565"/>
        <w:gridCol w:w="614"/>
        <w:gridCol w:w="573"/>
      </w:tblGrid>
      <w:tr w:rsidR="00C514E5" w:rsidTr="004E227E">
        <w:trPr>
          <w:trHeight w:val="283"/>
        </w:trPr>
        <w:tc>
          <w:tcPr>
            <w:tcW w:w="592" w:type="pct"/>
            <w:tcBorders>
              <w:top w:val="single" w:sz="18" w:space="0" w:color="auto"/>
              <w:bottom w:val="single" w:sz="8" w:space="0" w:color="auto"/>
            </w:tcBorders>
            <w:vAlign w:val="center"/>
          </w:tcPr>
          <w:p w:rsidR="00C514E5" w:rsidRDefault="00000000" w:rsidP="004E227E">
            <w:pPr>
              <w:spacing w:beforeLines="50" w:before="120" w:afterLines="50" w:after="120"/>
              <w:jc w:val="both"/>
              <w:outlineLvl w:val="0"/>
              <w:rPr>
                <w:iCs/>
                <w:color w:val="000000" w:themeColor="text1"/>
                <w:sz w:val="14"/>
                <w:szCs w:val="14"/>
                <w:lang w:eastAsia="zh-CN"/>
              </w:rPr>
            </w:pPr>
            <w:r>
              <w:rPr>
                <w:rFonts w:hint="eastAsia"/>
                <w:iCs/>
                <w:color w:val="000000" w:themeColor="text1"/>
                <w:sz w:val="14"/>
                <w:szCs w:val="14"/>
                <w:lang w:eastAsia="zh-CN"/>
              </w:rPr>
              <w:t>model</w:t>
            </w:r>
          </w:p>
        </w:tc>
        <w:tc>
          <w:tcPr>
            <w:tcW w:w="256"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PQ</w:t>
            </w:r>
          </w:p>
        </w:tc>
        <w:tc>
          <w:tcPr>
            <w:tcW w:w="256"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SQ</w:t>
            </w:r>
          </w:p>
        </w:tc>
        <w:tc>
          <w:tcPr>
            <w:tcW w:w="256"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RQ</w:t>
            </w:r>
          </w:p>
        </w:tc>
        <w:tc>
          <w:tcPr>
            <w:tcW w:w="319"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PQ_th</w:t>
            </w:r>
            <w:proofErr w:type="spellEnd"/>
          </w:p>
        </w:tc>
        <w:tc>
          <w:tcPr>
            <w:tcW w:w="311"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PQ_st</w:t>
            </w:r>
            <w:proofErr w:type="spellEnd"/>
          </w:p>
        </w:tc>
        <w:tc>
          <w:tcPr>
            <w:tcW w:w="475"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iCs/>
                <w:color w:val="000000" w:themeColor="text1"/>
                <w:sz w:val="14"/>
                <w:szCs w:val="14"/>
                <w:lang w:eastAsia="zh-CN"/>
              </w:rPr>
              <w:t>bbox</w:t>
            </w:r>
            <w:r>
              <w:rPr>
                <w:rFonts w:hint="eastAsia"/>
                <w:iCs/>
                <w:color w:val="000000" w:themeColor="text1"/>
                <w:sz w:val="14"/>
                <w:szCs w:val="14"/>
                <w:lang w:eastAsia="zh-CN"/>
              </w:rPr>
              <w:t>_mAP</w:t>
            </w:r>
            <w:proofErr w:type="spellEnd"/>
          </w:p>
        </w:tc>
        <w:tc>
          <w:tcPr>
            <w:tcW w:w="553"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r>
              <w:rPr>
                <w:iCs/>
                <w:color w:val="000000" w:themeColor="text1"/>
                <w:sz w:val="14"/>
                <w:szCs w:val="14"/>
                <w:lang w:eastAsia="zh-CN"/>
              </w:rPr>
              <w:t>bbox</w:t>
            </w:r>
            <w:r>
              <w:rPr>
                <w:rFonts w:hint="eastAsia"/>
                <w:iCs/>
                <w:color w:val="000000" w:themeColor="text1"/>
                <w:sz w:val="14"/>
                <w:szCs w:val="14"/>
                <w:lang w:eastAsia="zh-CN"/>
              </w:rPr>
              <w:t>_mAP50</w:t>
            </w:r>
          </w:p>
        </w:tc>
        <w:tc>
          <w:tcPr>
            <w:tcW w:w="484"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segm_mAP</w:t>
            </w:r>
            <w:proofErr w:type="spellEnd"/>
          </w:p>
        </w:tc>
        <w:tc>
          <w:tcPr>
            <w:tcW w:w="562"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r>
              <w:rPr>
                <w:rFonts w:hint="eastAsia"/>
                <w:iCs/>
                <w:color w:val="000000" w:themeColor="text1"/>
                <w:sz w:val="14"/>
                <w:szCs w:val="14"/>
                <w:lang w:eastAsia="zh-CN"/>
              </w:rPr>
              <w:t>segm_mAP50</w:t>
            </w:r>
          </w:p>
        </w:tc>
        <w:tc>
          <w:tcPr>
            <w:tcW w:w="302"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mIoU</w:t>
            </w:r>
            <w:proofErr w:type="spellEnd"/>
          </w:p>
        </w:tc>
        <w:tc>
          <w:tcPr>
            <w:tcW w:w="328"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mDice</w:t>
            </w:r>
            <w:proofErr w:type="spellEnd"/>
          </w:p>
        </w:tc>
        <w:tc>
          <w:tcPr>
            <w:tcW w:w="306" w:type="pct"/>
            <w:tcBorders>
              <w:top w:val="single" w:sz="18" w:space="0" w:color="auto"/>
              <w:bottom w:val="single" w:sz="8" w:space="0" w:color="auto"/>
            </w:tcBorders>
            <w:vAlign w:val="center"/>
          </w:tcPr>
          <w:p w:rsidR="00C514E5" w:rsidRDefault="00000000" w:rsidP="004E227E">
            <w:pPr>
              <w:spacing w:beforeLines="50" w:before="120" w:afterLines="50" w:after="120"/>
              <w:jc w:val="center"/>
              <w:outlineLvl w:val="0"/>
              <w:rPr>
                <w:iCs/>
                <w:color w:val="000000" w:themeColor="text1"/>
                <w:sz w:val="14"/>
                <w:szCs w:val="14"/>
                <w:lang w:eastAsia="zh-CN"/>
              </w:rPr>
            </w:pPr>
            <w:proofErr w:type="spellStart"/>
            <w:r>
              <w:rPr>
                <w:rFonts w:hint="eastAsia"/>
                <w:iCs/>
                <w:color w:val="000000" w:themeColor="text1"/>
                <w:sz w:val="14"/>
                <w:szCs w:val="14"/>
                <w:lang w:eastAsia="zh-CN"/>
              </w:rPr>
              <w:t>mAcc</w:t>
            </w:r>
            <w:proofErr w:type="spellEnd"/>
          </w:p>
        </w:tc>
      </w:tr>
      <w:tr w:rsidR="00C514E5" w:rsidTr="004E227E">
        <w:trPr>
          <w:trHeight w:val="283"/>
        </w:trPr>
        <w:tc>
          <w:tcPr>
            <w:tcW w:w="592" w:type="pct"/>
            <w:tcBorders>
              <w:top w:val="single" w:sz="8" w:space="0" w:color="auto"/>
              <w:bottom w:val="nil"/>
            </w:tcBorders>
            <w:vAlign w:val="center"/>
          </w:tcPr>
          <w:p w:rsidR="00C514E5" w:rsidRDefault="00000000" w:rsidP="004E227E">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DeepOrganelle</w:t>
            </w:r>
            <w:proofErr w:type="spellEnd"/>
          </w:p>
          <w:p w:rsidR="00C514E5" w:rsidRDefault="00000000" w:rsidP="004E227E">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w:t>
            </w:r>
            <w:proofErr w:type="spellStart"/>
            <w:r>
              <w:rPr>
                <w:rFonts w:hint="eastAsia"/>
                <w:iCs/>
                <w:color w:val="000000" w:themeColor="text1"/>
                <w:sz w:val="14"/>
                <w:szCs w:val="14"/>
                <w:lang w:eastAsia="zh-CN"/>
              </w:rPr>
              <w:t>swin</w:t>
            </w:r>
            <w:proofErr w:type="spellEnd"/>
            <w:r>
              <w:rPr>
                <w:rFonts w:hint="eastAsia"/>
                <w:iCs/>
                <w:color w:val="000000" w:themeColor="text1"/>
                <w:sz w:val="14"/>
                <w:szCs w:val="14"/>
                <w:lang w:eastAsia="zh-CN"/>
              </w:rPr>
              <w:t>-base)</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84.5</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95.3</w:t>
            </w:r>
          </w:p>
        </w:tc>
        <w:tc>
          <w:tcPr>
            <w:tcW w:w="25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88.9</w:t>
            </w:r>
          </w:p>
        </w:tc>
        <w:tc>
          <w:tcPr>
            <w:tcW w:w="319"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84.6</w:t>
            </w:r>
          </w:p>
        </w:tc>
        <w:tc>
          <w:tcPr>
            <w:tcW w:w="311"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84.3</w:t>
            </w:r>
          </w:p>
        </w:tc>
        <w:tc>
          <w:tcPr>
            <w:tcW w:w="475"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77.0</w:t>
            </w:r>
          </w:p>
        </w:tc>
        <w:tc>
          <w:tcPr>
            <w:tcW w:w="553"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85.9</w:t>
            </w:r>
          </w:p>
        </w:tc>
        <w:tc>
          <w:tcPr>
            <w:tcW w:w="484"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79.1</w:t>
            </w:r>
          </w:p>
        </w:tc>
        <w:tc>
          <w:tcPr>
            <w:tcW w:w="562"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87.2</w:t>
            </w:r>
          </w:p>
        </w:tc>
        <w:tc>
          <w:tcPr>
            <w:tcW w:w="302"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89.7</w:t>
            </w:r>
          </w:p>
        </w:tc>
        <w:tc>
          <w:tcPr>
            <w:tcW w:w="328"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94.5</w:t>
            </w:r>
          </w:p>
        </w:tc>
        <w:tc>
          <w:tcPr>
            <w:tcW w:w="306" w:type="pct"/>
            <w:tcBorders>
              <w:top w:val="single" w:sz="8" w:space="0" w:color="auto"/>
              <w:bottom w:val="nil"/>
            </w:tcBorders>
            <w:vAlign w:val="center"/>
          </w:tcPr>
          <w:p w:rsidR="00C514E5" w:rsidRDefault="00000000" w:rsidP="001B5058">
            <w:pPr>
              <w:spacing w:line="480" w:lineRule="auto"/>
              <w:jc w:val="center"/>
              <w:outlineLvl w:val="0"/>
              <w:rPr>
                <w:b/>
                <w:bCs/>
                <w:iCs/>
                <w:color w:val="000000" w:themeColor="text1"/>
                <w:sz w:val="14"/>
                <w:szCs w:val="14"/>
                <w:lang w:eastAsia="zh-CN"/>
              </w:rPr>
            </w:pPr>
            <w:r>
              <w:rPr>
                <w:rFonts w:hint="eastAsia"/>
                <w:b/>
                <w:bCs/>
                <w:iCs/>
                <w:color w:val="000000" w:themeColor="text1"/>
                <w:sz w:val="14"/>
                <w:szCs w:val="14"/>
                <w:lang w:eastAsia="zh-CN"/>
              </w:rPr>
              <w:t>96.2</w:t>
            </w:r>
          </w:p>
        </w:tc>
      </w:tr>
      <w:tr w:rsidR="00C514E5" w:rsidTr="004E227E">
        <w:trPr>
          <w:trHeight w:val="283"/>
        </w:trPr>
        <w:tc>
          <w:tcPr>
            <w:tcW w:w="592" w:type="pct"/>
            <w:tcBorders>
              <w:top w:val="nil"/>
              <w:bottom w:val="nil"/>
            </w:tcBorders>
            <w:vAlign w:val="center"/>
          </w:tcPr>
          <w:p w:rsidR="00C514E5" w:rsidRDefault="00000000" w:rsidP="004E227E">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DeepOrganelle</w:t>
            </w:r>
            <w:proofErr w:type="spellEnd"/>
          </w:p>
          <w:p w:rsidR="00C514E5" w:rsidRDefault="00000000" w:rsidP="004E227E">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(r50)</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84.2</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95.1</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88.6</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84.3</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84.1</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76.8</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85.7</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78.6</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87</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89.1</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94.1</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95.6</w:t>
            </w:r>
          </w:p>
        </w:tc>
      </w:tr>
      <w:tr w:rsidR="00C514E5" w:rsidTr="004E227E">
        <w:trPr>
          <w:trHeight w:val="283"/>
        </w:trPr>
        <w:tc>
          <w:tcPr>
            <w:tcW w:w="592" w:type="pct"/>
            <w:tcBorders>
              <w:top w:val="nil"/>
              <w:bottom w:val="nil"/>
            </w:tcBorders>
            <w:vAlign w:val="center"/>
          </w:tcPr>
          <w:p w:rsidR="004E227E" w:rsidRDefault="00000000" w:rsidP="004E227E">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Cellotype</w:t>
            </w:r>
            <w:proofErr w:type="spellEnd"/>
          </w:p>
          <w:p w:rsidR="00C514E5" w:rsidRDefault="00000000" w:rsidP="004E227E">
            <w:pPr>
              <w:spacing w:afterLines="50" w:after="120"/>
              <w:jc w:val="both"/>
              <w:outlineLvl w:val="0"/>
              <w:rPr>
                <w:iCs/>
                <w:color w:val="000000" w:themeColor="text1"/>
                <w:sz w:val="14"/>
                <w:szCs w:val="14"/>
                <w:lang w:eastAsia="zh-CN"/>
              </w:rPr>
            </w:pPr>
            <w:r>
              <w:rPr>
                <w:rFonts w:hint="eastAsia"/>
                <w:iCs/>
                <w:color w:val="000000" w:themeColor="text1"/>
                <w:sz w:val="14"/>
                <w:szCs w:val="14"/>
                <w:lang w:eastAsia="zh-CN"/>
              </w:rPr>
              <w:t>(r50)</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80.3</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94.4</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85.1</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80.1</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82.8</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70.9</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83.1</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74.9</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84.2</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83.3</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90.3</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92.6</w:t>
            </w:r>
          </w:p>
        </w:tc>
      </w:tr>
      <w:tr w:rsidR="00C514E5" w:rsidTr="004E227E">
        <w:trPr>
          <w:trHeight w:val="283"/>
        </w:trPr>
        <w:tc>
          <w:tcPr>
            <w:tcW w:w="592" w:type="pct"/>
            <w:tcBorders>
              <w:top w:val="nil"/>
              <w:bottom w:val="nil"/>
            </w:tcBorders>
            <w:vAlign w:val="center"/>
          </w:tcPr>
          <w:p w:rsidR="00C514E5" w:rsidRDefault="00000000" w:rsidP="004E227E">
            <w:pPr>
              <w:spacing w:beforeLines="50" w:before="120"/>
              <w:jc w:val="both"/>
              <w:outlineLvl w:val="0"/>
              <w:rPr>
                <w:iCs/>
                <w:color w:val="000000" w:themeColor="text1"/>
                <w:sz w:val="14"/>
                <w:szCs w:val="14"/>
                <w:lang w:eastAsia="zh-CN"/>
              </w:rPr>
            </w:pPr>
            <w:r>
              <w:rPr>
                <w:rFonts w:hint="eastAsia"/>
                <w:iCs/>
                <w:color w:val="000000" w:themeColor="text1"/>
                <w:sz w:val="14"/>
                <w:szCs w:val="14"/>
                <w:lang w:eastAsia="zh-CN"/>
              </w:rPr>
              <w:t>Cellpose3+</w:t>
            </w:r>
          </w:p>
          <w:p w:rsidR="00C514E5" w:rsidRDefault="00000000" w:rsidP="004E227E">
            <w:pPr>
              <w:spacing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Cellsighter</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41.2</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24.7</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34.3</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26.2</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35.4</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62.4</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75.3</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77.2</w:t>
            </w:r>
          </w:p>
        </w:tc>
      </w:tr>
      <w:tr w:rsidR="00C514E5" w:rsidTr="004E227E">
        <w:trPr>
          <w:trHeight w:val="283"/>
        </w:trPr>
        <w:tc>
          <w:tcPr>
            <w:tcW w:w="592" w:type="pct"/>
            <w:tcBorders>
              <w:top w:val="nil"/>
              <w:bottom w:val="nil"/>
            </w:tcBorders>
            <w:vAlign w:val="center"/>
          </w:tcPr>
          <w:p w:rsidR="00C514E5" w:rsidRDefault="00000000" w:rsidP="004E227E">
            <w:pPr>
              <w:spacing w:beforeLines="50" w:before="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Cellpose-sam</w:t>
            </w:r>
            <w:proofErr w:type="spellEnd"/>
            <w:r>
              <w:rPr>
                <w:rFonts w:hint="eastAsia"/>
                <w:iCs/>
                <w:color w:val="000000" w:themeColor="text1"/>
                <w:sz w:val="14"/>
                <w:szCs w:val="14"/>
                <w:lang w:eastAsia="zh-CN"/>
              </w:rPr>
              <w:t>+</w:t>
            </w:r>
          </w:p>
          <w:p w:rsidR="00C514E5" w:rsidRDefault="00000000" w:rsidP="004E227E">
            <w:pPr>
              <w:spacing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Cellsighter</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59.0</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42.0</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55.1</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42.9</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55.5</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66.2</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79.1</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82.1</w:t>
            </w:r>
          </w:p>
        </w:tc>
      </w:tr>
      <w:tr w:rsidR="00C514E5" w:rsidTr="004E227E">
        <w:trPr>
          <w:trHeight w:val="283"/>
        </w:trPr>
        <w:tc>
          <w:tcPr>
            <w:tcW w:w="592" w:type="pct"/>
            <w:tcBorders>
              <w:top w:val="nil"/>
              <w:bottom w:val="nil"/>
            </w:tcBorders>
            <w:vAlign w:val="center"/>
          </w:tcPr>
          <w:p w:rsidR="00C514E5" w:rsidRDefault="00000000" w:rsidP="004E227E">
            <w:pPr>
              <w:spacing w:beforeLines="50" w:before="120"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nnUnet</w:t>
            </w:r>
            <w:proofErr w:type="spellEnd"/>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1"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553"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84"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56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02"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64.2</w:t>
            </w:r>
          </w:p>
        </w:tc>
        <w:tc>
          <w:tcPr>
            <w:tcW w:w="328"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68.4</w:t>
            </w:r>
          </w:p>
        </w:tc>
        <w:tc>
          <w:tcPr>
            <w:tcW w:w="306" w:type="pct"/>
            <w:tcBorders>
              <w:top w:val="nil"/>
              <w:bottom w:val="nil"/>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66.7</w:t>
            </w:r>
          </w:p>
        </w:tc>
      </w:tr>
      <w:tr w:rsidR="00C514E5" w:rsidTr="004E227E">
        <w:trPr>
          <w:trHeight w:val="283"/>
        </w:trPr>
        <w:tc>
          <w:tcPr>
            <w:tcW w:w="592" w:type="pct"/>
            <w:tcBorders>
              <w:top w:val="nil"/>
              <w:bottom w:val="single" w:sz="18" w:space="0" w:color="auto"/>
            </w:tcBorders>
            <w:vAlign w:val="center"/>
          </w:tcPr>
          <w:p w:rsidR="00C514E5" w:rsidRDefault="00000000" w:rsidP="004E227E">
            <w:pPr>
              <w:spacing w:beforeLines="50" w:before="120" w:afterLines="50" w:after="120"/>
              <w:jc w:val="both"/>
              <w:outlineLvl w:val="0"/>
              <w:rPr>
                <w:iCs/>
                <w:color w:val="000000" w:themeColor="text1"/>
                <w:sz w:val="14"/>
                <w:szCs w:val="14"/>
                <w:lang w:eastAsia="zh-CN"/>
              </w:rPr>
            </w:pPr>
            <w:proofErr w:type="spellStart"/>
            <w:r>
              <w:rPr>
                <w:rFonts w:hint="eastAsia"/>
                <w:iCs/>
                <w:color w:val="000000" w:themeColor="text1"/>
                <w:sz w:val="14"/>
                <w:szCs w:val="14"/>
                <w:lang w:eastAsia="zh-CN"/>
              </w:rPr>
              <w:t>MaskRCNN</w:t>
            </w:r>
            <w:proofErr w:type="spellEnd"/>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25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9"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11"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475"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34.9</w:t>
            </w:r>
          </w:p>
        </w:tc>
        <w:tc>
          <w:tcPr>
            <w:tcW w:w="553"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46.4</w:t>
            </w:r>
          </w:p>
        </w:tc>
        <w:tc>
          <w:tcPr>
            <w:tcW w:w="484"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34.9</w:t>
            </w:r>
          </w:p>
        </w:tc>
        <w:tc>
          <w:tcPr>
            <w:tcW w:w="562"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45.2</w:t>
            </w:r>
          </w:p>
        </w:tc>
        <w:tc>
          <w:tcPr>
            <w:tcW w:w="302"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28"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c>
          <w:tcPr>
            <w:tcW w:w="306" w:type="pct"/>
            <w:tcBorders>
              <w:top w:val="nil"/>
              <w:bottom w:val="single" w:sz="18" w:space="0" w:color="auto"/>
            </w:tcBorders>
            <w:vAlign w:val="center"/>
          </w:tcPr>
          <w:p w:rsidR="00C514E5" w:rsidRDefault="00000000" w:rsidP="001B5058">
            <w:pPr>
              <w:spacing w:line="480" w:lineRule="auto"/>
              <w:jc w:val="center"/>
              <w:outlineLvl w:val="0"/>
              <w:rPr>
                <w:iCs/>
                <w:color w:val="000000" w:themeColor="text1"/>
                <w:sz w:val="14"/>
                <w:szCs w:val="14"/>
                <w:lang w:eastAsia="zh-CN"/>
              </w:rPr>
            </w:pPr>
            <w:r>
              <w:rPr>
                <w:rFonts w:hint="eastAsia"/>
                <w:iCs/>
                <w:color w:val="000000" w:themeColor="text1"/>
                <w:sz w:val="14"/>
                <w:szCs w:val="14"/>
                <w:lang w:eastAsia="zh-CN"/>
              </w:rPr>
              <w:t>—</w:t>
            </w:r>
          </w:p>
        </w:tc>
      </w:tr>
    </w:tbl>
    <w:p w:rsidR="00C514E5" w:rsidRDefault="00C514E5" w:rsidP="001B5058">
      <w:pPr>
        <w:pStyle w:val="SMcaption"/>
        <w:spacing w:line="480" w:lineRule="auto"/>
        <w:rPr>
          <w:lang w:eastAsia="zh-CN"/>
        </w:rPr>
      </w:pPr>
    </w:p>
    <w:p w:rsidR="00E52B13" w:rsidRDefault="00E52B13">
      <w:pPr>
        <w:rPr>
          <w:lang w:eastAsia="zh-CN"/>
        </w:rPr>
      </w:pPr>
      <w:r>
        <w:rPr>
          <w:lang w:eastAsia="zh-CN"/>
        </w:rPr>
        <w:br w:type="page"/>
      </w:r>
    </w:p>
    <w:p w:rsidR="00C514E5" w:rsidRPr="002D02A2" w:rsidRDefault="00000000" w:rsidP="002D02A2">
      <w:pPr>
        <w:pStyle w:val="Teaser"/>
        <w:spacing w:before="240" w:after="240" w:line="360" w:lineRule="auto"/>
        <w:rPr>
          <w:rFonts w:eastAsiaTheme="minorEastAsia" w:hint="eastAsia"/>
          <w:b/>
          <w:lang w:eastAsia="zh-CN"/>
        </w:rPr>
      </w:pPr>
      <w:r>
        <w:rPr>
          <w:rFonts w:eastAsiaTheme="minorEastAsia" w:hint="eastAsia"/>
          <w:b/>
          <w:lang w:eastAsia="zh-CN"/>
        </w:rPr>
        <w:lastRenderedPageBreak/>
        <w:t>R</w:t>
      </w:r>
      <w:r w:rsidR="002D02A2">
        <w:rPr>
          <w:rFonts w:eastAsiaTheme="minorEastAsia" w:hint="eastAsia"/>
          <w:b/>
          <w:lang w:eastAsia="zh-CN"/>
        </w:rPr>
        <w:t>ERFERENCES</w:t>
      </w:r>
    </w:p>
    <w:p w:rsidR="00FE2FB7" w:rsidRPr="00AB32B0" w:rsidRDefault="00FE2FB7" w:rsidP="002D02A2">
      <w:pPr>
        <w:pStyle w:val="EndNoteBibliography"/>
        <w:spacing w:line="360" w:lineRule="auto"/>
        <w:ind w:left="720" w:hanging="720"/>
        <w:rPr>
          <w:noProof/>
        </w:rPr>
      </w:pPr>
      <w:r w:rsidRPr="00AB32B0">
        <w:rPr>
          <w:noProof/>
        </w:rPr>
        <w:t>25</w:t>
      </w:r>
      <w:r w:rsidRPr="00AB32B0">
        <w:rPr>
          <w:noProof/>
        </w:rPr>
        <w:tab/>
      </w:r>
      <w:r w:rsidR="00747F38" w:rsidRPr="00626D7C">
        <w:rPr>
          <w:noProof/>
        </w:rPr>
        <w:t>Liu, L.</w:t>
      </w:r>
      <w:r w:rsidR="00747F38" w:rsidRPr="00626D7C">
        <w:rPr>
          <w:i/>
          <w:noProof/>
        </w:rPr>
        <w:t xml:space="preserve"> et al.</w:t>
      </w:r>
      <w:r w:rsidR="00747F38" w:rsidRPr="00626D7C">
        <w:rPr>
          <w:noProof/>
        </w:rPr>
        <w:t xml:space="preserve"> DeepContact: High-throughput quantification of membrane contact sites based on electron microscopy imaging. </w:t>
      </w:r>
      <w:r w:rsidR="00747F38" w:rsidRPr="00626D7C">
        <w:rPr>
          <w:i/>
          <w:noProof/>
        </w:rPr>
        <w:t>Journal of Cell Biology</w:t>
      </w:r>
      <w:r w:rsidR="00747F38" w:rsidRPr="00626D7C">
        <w:rPr>
          <w:noProof/>
        </w:rPr>
        <w:t xml:space="preserve"> </w:t>
      </w:r>
      <w:r w:rsidR="00747F38" w:rsidRPr="00626D7C">
        <w:rPr>
          <w:b/>
          <w:noProof/>
        </w:rPr>
        <w:t>221</w:t>
      </w:r>
      <w:r w:rsidR="00747F38" w:rsidRPr="00626D7C">
        <w:rPr>
          <w:noProof/>
        </w:rPr>
        <w:t>, e202106190 (2022).</w:t>
      </w:r>
      <w:r w:rsidRPr="00AB32B0">
        <w:rPr>
          <w:noProof/>
        </w:rPr>
        <w:t xml:space="preserve"> </w:t>
      </w:r>
    </w:p>
    <w:p w:rsidR="00FE2FB7" w:rsidRPr="00AB32B0" w:rsidRDefault="00FE2FB7" w:rsidP="002D02A2">
      <w:pPr>
        <w:pStyle w:val="EndNoteBibliography"/>
        <w:spacing w:line="360" w:lineRule="auto"/>
        <w:ind w:left="720" w:hanging="720"/>
        <w:rPr>
          <w:noProof/>
        </w:rPr>
      </w:pPr>
      <w:r w:rsidRPr="00AB32B0">
        <w:rPr>
          <w:noProof/>
        </w:rPr>
        <w:t>30</w:t>
      </w:r>
      <w:r w:rsidRPr="00AB32B0">
        <w:rPr>
          <w:noProof/>
        </w:rPr>
        <w:tab/>
      </w:r>
      <w:r w:rsidR="00904868" w:rsidRPr="00626D7C">
        <w:rPr>
          <w:noProof/>
        </w:rPr>
        <w:t xml:space="preserve">Stringer, C. &amp; Pachitariu, M. Cellpose3: one-click image restoration for improved cellular segmentation. </w:t>
      </w:r>
      <w:r w:rsidR="00904868" w:rsidRPr="00626D7C">
        <w:rPr>
          <w:i/>
          <w:noProof/>
        </w:rPr>
        <w:t>Nature Methods</w:t>
      </w:r>
      <w:r w:rsidR="00904868" w:rsidRPr="00626D7C">
        <w:rPr>
          <w:noProof/>
        </w:rPr>
        <w:t xml:space="preserve"> (2025).</w:t>
      </w:r>
    </w:p>
    <w:p w:rsidR="00FE2FB7" w:rsidRPr="00AB32B0" w:rsidRDefault="00FE2FB7" w:rsidP="002D02A2">
      <w:pPr>
        <w:pStyle w:val="EndNoteBibliography"/>
        <w:spacing w:line="360" w:lineRule="auto"/>
        <w:ind w:left="720" w:hanging="720"/>
        <w:rPr>
          <w:noProof/>
        </w:rPr>
      </w:pPr>
      <w:r w:rsidRPr="00AB32B0">
        <w:rPr>
          <w:noProof/>
        </w:rPr>
        <w:t>31</w:t>
      </w:r>
      <w:r w:rsidRPr="00AB32B0">
        <w:rPr>
          <w:noProof/>
        </w:rPr>
        <w:tab/>
      </w:r>
      <w:r w:rsidR="00904868" w:rsidRPr="00626D7C">
        <w:rPr>
          <w:noProof/>
        </w:rPr>
        <w:t xml:space="preserve">Pachitariu, M., Rariden, M. &amp; Stringer, C. Cellpose-SAM: superhuman generalization for cellular segmentation. </w:t>
      </w:r>
      <w:r w:rsidR="00904868" w:rsidRPr="00626D7C">
        <w:rPr>
          <w:i/>
          <w:noProof/>
        </w:rPr>
        <w:t>bioRxiv</w:t>
      </w:r>
      <w:r w:rsidR="00904868" w:rsidRPr="00626D7C">
        <w:rPr>
          <w:noProof/>
        </w:rPr>
        <w:t>, 2025.2004.2028.651001 (2025).</w:t>
      </w:r>
    </w:p>
    <w:p w:rsidR="00FE2FB7" w:rsidRPr="00AB32B0" w:rsidRDefault="00FE2FB7" w:rsidP="002D02A2">
      <w:pPr>
        <w:pStyle w:val="EndNoteBibliography"/>
        <w:spacing w:line="360" w:lineRule="auto"/>
        <w:ind w:left="720" w:hanging="720"/>
        <w:rPr>
          <w:noProof/>
        </w:rPr>
      </w:pPr>
      <w:r w:rsidRPr="00AB32B0">
        <w:rPr>
          <w:noProof/>
        </w:rPr>
        <w:t>32</w:t>
      </w:r>
      <w:r w:rsidRPr="00AB32B0">
        <w:rPr>
          <w:noProof/>
        </w:rPr>
        <w:tab/>
      </w:r>
      <w:r w:rsidR="00904868" w:rsidRPr="00626D7C">
        <w:rPr>
          <w:noProof/>
        </w:rPr>
        <w:t xml:space="preserve">Pang, M.X., Roy, T.K., Wu, X.D. &amp; Tan, K. CelloType: a unified model for segmentation and classification of tissue images. </w:t>
      </w:r>
      <w:r w:rsidR="00904868" w:rsidRPr="00626D7C">
        <w:rPr>
          <w:i/>
          <w:noProof/>
        </w:rPr>
        <w:t>Nature Methods</w:t>
      </w:r>
      <w:r w:rsidR="00904868" w:rsidRPr="00626D7C">
        <w:rPr>
          <w:noProof/>
        </w:rPr>
        <w:t xml:space="preserve"> </w:t>
      </w:r>
      <w:r w:rsidR="00904868" w:rsidRPr="00626D7C">
        <w:rPr>
          <w:b/>
          <w:noProof/>
        </w:rPr>
        <w:t>22</w:t>
      </w:r>
      <w:r w:rsidR="00904868" w:rsidRPr="00626D7C">
        <w:rPr>
          <w:noProof/>
        </w:rPr>
        <w:t xml:space="preserve"> (2025).</w:t>
      </w:r>
    </w:p>
    <w:p w:rsidR="00FE2FB7" w:rsidRPr="00AB32B0" w:rsidRDefault="00FE2FB7" w:rsidP="002D02A2">
      <w:pPr>
        <w:pStyle w:val="EndNoteBibliography"/>
        <w:spacing w:line="360" w:lineRule="auto"/>
        <w:ind w:left="720" w:hanging="720"/>
        <w:rPr>
          <w:noProof/>
        </w:rPr>
      </w:pPr>
      <w:r w:rsidRPr="00AB32B0">
        <w:rPr>
          <w:noProof/>
        </w:rPr>
        <w:t>38</w:t>
      </w:r>
      <w:r w:rsidRPr="00AB32B0">
        <w:rPr>
          <w:noProof/>
        </w:rPr>
        <w:tab/>
      </w:r>
      <w:r w:rsidR="00904868" w:rsidRPr="00626D7C">
        <w:rPr>
          <w:noProof/>
        </w:rPr>
        <w:t>Cheng, B., Misra, I., Schwing, A.G., Kirillov, A. &amp; Girdhar, R. in Proceedings of the IEEE/CVF Conference on Computer Vision and Pattern Recognition 1290-1299 (2022).</w:t>
      </w:r>
    </w:p>
    <w:bookmarkStart w:id="18" w:name="OLE_LINK7"/>
    <w:p w:rsidR="00904868" w:rsidRPr="00BA3911" w:rsidRDefault="00904868" w:rsidP="002D02A2">
      <w:pPr>
        <w:pStyle w:val="EndNoteBibliography"/>
        <w:spacing w:line="360" w:lineRule="auto"/>
        <w:ind w:left="720" w:hanging="720"/>
        <w:rPr>
          <w:noProof/>
          <w:lang w:eastAsia="zh-CN"/>
        </w:rPr>
      </w:pPr>
      <w:r>
        <w:rPr>
          <w:lang w:eastAsia="zh-CN"/>
        </w:rPr>
        <w:fldChar w:fldCharType="begin"/>
      </w:r>
      <w:r>
        <w:rPr>
          <w:lang w:eastAsia="zh-CN"/>
        </w:rPr>
        <w:instrText xml:space="preserve"> ADDIN EN.REFLIST </w:instrText>
      </w:r>
      <w:r>
        <w:rPr>
          <w:lang w:eastAsia="zh-CN"/>
        </w:rPr>
        <w:fldChar w:fldCharType="separate"/>
      </w:r>
      <w:bookmarkStart w:id="19" w:name="OLE_LINK9"/>
      <w:r>
        <w:rPr>
          <w:rFonts w:hint="eastAsia"/>
          <w:noProof/>
          <w:lang w:eastAsia="zh-CN"/>
        </w:rPr>
        <w:t>53</w:t>
      </w:r>
      <w:r w:rsidRPr="00BA3911">
        <w:rPr>
          <w:noProof/>
        </w:rPr>
        <w:tab/>
      </w:r>
      <w:bookmarkStart w:id="20" w:name="OLE_LINK13"/>
      <w:bookmarkEnd w:id="19"/>
      <w:r w:rsidR="00A84355" w:rsidRPr="008536A0">
        <w:rPr>
          <w:noProof/>
          <w:szCs w:val="24"/>
        </w:rPr>
        <w:t xml:space="preserve">Hua, Y., Laserstein, P. &amp; Helmstaedter, M. Large-volume en-bloc staining for electron microscopy-based connectomics. </w:t>
      </w:r>
      <w:r w:rsidR="00A84355" w:rsidRPr="008536A0">
        <w:rPr>
          <w:i/>
          <w:noProof/>
          <w:szCs w:val="24"/>
        </w:rPr>
        <w:t>Nat Commun</w:t>
      </w:r>
      <w:r w:rsidR="00A84355" w:rsidRPr="008536A0">
        <w:rPr>
          <w:noProof/>
          <w:szCs w:val="24"/>
        </w:rPr>
        <w:t xml:space="preserve"> </w:t>
      </w:r>
      <w:r w:rsidR="00A84355" w:rsidRPr="008536A0">
        <w:rPr>
          <w:b/>
          <w:noProof/>
          <w:szCs w:val="24"/>
        </w:rPr>
        <w:t>6</w:t>
      </w:r>
      <w:r w:rsidR="00A84355" w:rsidRPr="008536A0">
        <w:rPr>
          <w:noProof/>
          <w:szCs w:val="24"/>
        </w:rPr>
        <w:t>, 7923 (2015).</w:t>
      </w:r>
      <w:bookmarkEnd w:id="20"/>
    </w:p>
    <w:p w:rsidR="00904868" w:rsidRPr="00BA3911" w:rsidRDefault="00904868" w:rsidP="002D02A2">
      <w:pPr>
        <w:pStyle w:val="EndNoteBibliography"/>
        <w:spacing w:line="360" w:lineRule="auto"/>
        <w:ind w:left="720" w:hanging="720"/>
        <w:rPr>
          <w:noProof/>
        </w:rPr>
      </w:pPr>
      <w:r>
        <w:rPr>
          <w:rFonts w:hint="eastAsia"/>
          <w:noProof/>
          <w:lang w:eastAsia="zh-CN"/>
        </w:rPr>
        <w:t>54</w:t>
      </w:r>
      <w:r w:rsidRPr="00BA3911">
        <w:rPr>
          <w:noProof/>
        </w:rPr>
        <w:tab/>
      </w:r>
      <w:r w:rsidR="00A84355" w:rsidRPr="008536A0">
        <w:rPr>
          <w:noProof/>
          <w:szCs w:val="24"/>
        </w:rPr>
        <w:t xml:space="preserve">Isensee, F., Jaeger, P.F., Kohl, S.A.A., Petersen, J. &amp; Maier-Hein, K.H. nnU-Net: a self-configuring method for deep learning-based biomedical image segmentation. </w:t>
      </w:r>
      <w:r w:rsidR="00A84355" w:rsidRPr="008536A0">
        <w:rPr>
          <w:i/>
          <w:noProof/>
          <w:szCs w:val="24"/>
        </w:rPr>
        <w:t>Nat Methods</w:t>
      </w:r>
      <w:r w:rsidR="00A84355" w:rsidRPr="008536A0">
        <w:rPr>
          <w:noProof/>
          <w:szCs w:val="24"/>
        </w:rPr>
        <w:t xml:space="preserve"> </w:t>
      </w:r>
      <w:r w:rsidR="00A84355" w:rsidRPr="008536A0">
        <w:rPr>
          <w:b/>
          <w:noProof/>
          <w:szCs w:val="24"/>
        </w:rPr>
        <w:t>18</w:t>
      </w:r>
      <w:r w:rsidR="00A84355" w:rsidRPr="008536A0">
        <w:rPr>
          <w:noProof/>
          <w:szCs w:val="24"/>
        </w:rPr>
        <w:t>, 203-211 (2021).</w:t>
      </w:r>
    </w:p>
    <w:p w:rsidR="00904868" w:rsidRPr="00BA3911" w:rsidRDefault="00904868" w:rsidP="002D02A2">
      <w:pPr>
        <w:pStyle w:val="EndNoteBibliography"/>
        <w:spacing w:line="360" w:lineRule="auto"/>
        <w:ind w:left="720" w:hanging="720"/>
        <w:rPr>
          <w:noProof/>
        </w:rPr>
      </w:pPr>
      <w:r>
        <w:rPr>
          <w:rFonts w:hint="eastAsia"/>
          <w:noProof/>
          <w:lang w:eastAsia="zh-CN"/>
        </w:rPr>
        <w:t>55</w:t>
      </w:r>
      <w:r w:rsidRPr="00BA3911">
        <w:rPr>
          <w:noProof/>
        </w:rPr>
        <w:tab/>
      </w:r>
      <w:bookmarkStart w:id="21" w:name="OLE_LINK15"/>
      <w:r w:rsidR="00A84355" w:rsidRPr="008536A0">
        <w:rPr>
          <w:noProof/>
          <w:szCs w:val="24"/>
        </w:rPr>
        <w:t xml:space="preserve">He, K., Gkioxari, G., Dollár, P. &amp; Girshick, R. Mask R-CNN. </w:t>
      </w:r>
      <w:r w:rsidR="00A84355" w:rsidRPr="008536A0">
        <w:rPr>
          <w:i/>
          <w:noProof/>
          <w:szCs w:val="24"/>
        </w:rPr>
        <w:t>IEEE Transactions on Pattern Analysis and Machine Intelligence</w:t>
      </w:r>
      <w:r w:rsidR="00A84355" w:rsidRPr="008536A0">
        <w:rPr>
          <w:noProof/>
          <w:szCs w:val="24"/>
        </w:rPr>
        <w:t xml:space="preserve"> </w:t>
      </w:r>
      <w:r w:rsidR="00A84355" w:rsidRPr="008536A0">
        <w:rPr>
          <w:b/>
          <w:noProof/>
          <w:szCs w:val="24"/>
        </w:rPr>
        <w:t>42</w:t>
      </w:r>
      <w:r w:rsidR="00A84355" w:rsidRPr="008536A0">
        <w:rPr>
          <w:noProof/>
          <w:szCs w:val="24"/>
        </w:rPr>
        <w:t>, 386-397 (2020).</w:t>
      </w:r>
      <w:bookmarkEnd w:id="21"/>
    </w:p>
    <w:p w:rsidR="00904868" w:rsidRDefault="00904868" w:rsidP="002D02A2">
      <w:pPr>
        <w:pStyle w:val="EndNoteBibliography"/>
        <w:spacing w:line="360" w:lineRule="auto"/>
        <w:ind w:left="720" w:hanging="720"/>
        <w:rPr>
          <w:lang w:eastAsia="zh-CN"/>
        </w:rPr>
      </w:pPr>
      <w:bookmarkStart w:id="22" w:name="OLE_LINK12"/>
      <w:r>
        <w:rPr>
          <w:rFonts w:hint="eastAsia"/>
          <w:noProof/>
          <w:lang w:eastAsia="zh-CN"/>
        </w:rPr>
        <w:t>56</w:t>
      </w:r>
      <w:r w:rsidRPr="00BA3911">
        <w:rPr>
          <w:noProof/>
        </w:rPr>
        <w:tab/>
      </w:r>
      <w:bookmarkEnd w:id="22"/>
      <w:r>
        <w:rPr>
          <w:lang w:eastAsia="zh-CN"/>
        </w:rPr>
        <w:fldChar w:fldCharType="end"/>
      </w:r>
      <w:r w:rsidR="00A84355" w:rsidRPr="008536A0">
        <w:rPr>
          <w:noProof/>
          <w:szCs w:val="24"/>
        </w:rPr>
        <w:t>Amitay, Y.</w:t>
      </w:r>
      <w:r w:rsidR="00A84355" w:rsidRPr="008536A0">
        <w:rPr>
          <w:i/>
          <w:noProof/>
          <w:szCs w:val="24"/>
        </w:rPr>
        <w:t xml:space="preserve"> et al.</w:t>
      </w:r>
      <w:r w:rsidR="00A84355" w:rsidRPr="008536A0">
        <w:rPr>
          <w:noProof/>
          <w:szCs w:val="24"/>
        </w:rPr>
        <w:t xml:space="preserve"> CellSighter: a neural network to classify cells in highly multiplexed images. </w:t>
      </w:r>
      <w:r w:rsidR="00A84355" w:rsidRPr="008536A0">
        <w:rPr>
          <w:i/>
          <w:noProof/>
          <w:szCs w:val="24"/>
        </w:rPr>
        <w:t>Nat Commun</w:t>
      </w:r>
      <w:r w:rsidR="00A84355" w:rsidRPr="008536A0">
        <w:rPr>
          <w:noProof/>
          <w:szCs w:val="24"/>
        </w:rPr>
        <w:t xml:space="preserve"> </w:t>
      </w:r>
      <w:r w:rsidR="00A84355" w:rsidRPr="008536A0">
        <w:rPr>
          <w:b/>
          <w:noProof/>
          <w:szCs w:val="24"/>
        </w:rPr>
        <w:t>14</w:t>
      </w:r>
      <w:r w:rsidR="00A84355" w:rsidRPr="008536A0">
        <w:rPr>
          <w:noProof/>
          <w:szCs w:val="24"/>
        </w:rPr>
        <w:t xml:space="preserve"> (2023).</w:t>
      </w:r>
    </w:p>
    <w:bookmarkEnd w:id="18"/>
    <w:p w:rsidR="00C514E5" w:rsidRPr="00904868" w:rsidRDefault="00C514E5" w:rsidP="001B5058">
      <w:pPr>
        <w:pStyle w:val="SMcaption"/>
        <w:spacing w:line="480" w:lineRule="auto"/>
        <w:rPr>
          <w:lang w:eastAsia="zh-CN"/>
        </w:rPr>
      </w:pPr>
    </w:p>
    <w:sectPr w:rsidR="00C514E5" w:rsidRPr="00904868">
      <w:headerReference w:type="default" r:id="rId18"/>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2B6" w:rsidRDefault="00C942B6">
      <w:r>
        <w:separator/>
      </w:r>
    </w:p>
  </w:endnote>
  <w:endnote w:type="continuationSeparator" w:id="0">
    <w:p w:rsidR="00C942B6" w:rsidRDefault="00C94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roman"/>
    <w:pitch w:val="default"/>
    <w:sig w:usb0="00000000" w:usb1="00000000"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E5" w:rsidRDefault="00000000">
    <w:pPr>
      <w:pStyle w:val="aff6"/>
      <w:jc w:val="right"/>
    </w:pPr>
    <w:r>
      <w:fldChar w:fldCharType="begin"/>
    </w:r>
    <w:r>
      <w:instrText xml:space="preserve"> PAGE   \* MERGEFORMAT </w:instrText>
    </w:r>
    <w:r>
      <w:fldChar w:fldCharType="separate"/>
    </w:r>
    <w:r>
      <w:t>3</w:t>
    </w:r>
    <w:r>
      <w:fldChar w:fldCharType="end"/>
    </w:r>
  </w:p>
  <w:p w:rsidR="00C514E5" w:rsidRDefault="00C514E5">
    <w:pPr>
      <w:pStyle w:val="af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2B6" w:rsidRDefault="00C942B6">
      <w:r>
        <w:separator/>
      </w:r>
    </w:p>
  </w:footnote>
  <w:footnote w:type="continuationSeparator" w:id="0">
    <w:p w:rsidR="00C942B6" w:rsidRDefault="00C94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4E5" w:rsidRDefault="00C514E5">
    <w:pPr>
      <w:jc w:val="right"/>
      <w:rPr>
        <w:sz w:val="20"/>
      </w:rPr>
    </w:pPr>
  </w:p>
  <w:p w:rsidR="00C514E5" w:rsidRDefault="00C514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16cid:durableId="1861972818">
    <w:abstractNumId w:val="3"/>
  </w:num>
  <w:num w:numId="2" w16cid:durableId="1491143142">
    <w:abstractNumId w:val="5"/>
  </w:num>
  <w:num w:numId="3" w16cid:durableId="1402368487">
    <w:abstractNumId w:val="8"/>
  </w:num>
  <w:num w:numId="4" w16cid:durableId="1463840182">
    <w:abstractNumId w:val="9"/>
  </w:num>
  <w:num w:numId="5" w16cid:durableId="2044208869">
    <w:abstractNumId w:val="6"/>
  </w:num>
  <w:num w:numId="6" w16cid:durableId="542450005">
    <w:abstractNumId w:val="2"/>
  </w:num>
  <w:num w:numId="7" w16cid:durableId="1440569909">
    <w:abstractNumId w:val="7"/>
  </w:num>
  <w:num w:numId="8" w16cid:durableId="1010183918">
    <w:abstractNumId w:val="4"/>
  </w:num>
  <w:num w:numId="9" w16cid:durableId="246958793">
    <w:abstractNumId w:val="1"/>
  </w:num>
  <w:num w:numId="10" w16cid:durableId="500242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Moves/>
  <w:doNotTrackFormatting/>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StyleCount" w:val="5"/>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5ppexadrte22ezfr2vaxfjads0pa02fdde&quot;&gt;My EndNote Library&lt;record-ids&gt;&lt;item&gt;164&lt;/item&gt;&lt;/record-ids&gt;&lt;/item&gt;&lt;/Libraries&gt;"/>
    <w:docVar w:name="EN.UseJSCitationFormat" w:val="False"/>
  </w:docVars>
  <w:rsids>
    <w:rsidRoot w:val="002C030F"/>
    <w:rsid w:val="00015C70"/>
    <w:rsid w:val="00015F74"/>
    <w:rsid w:val="00020B01"/>
    <w:rsid w:val="000251BE"/>
    <w:rsid w:val="00027D08"/>
    <w:rsid w:val="00031282"/>
    <w:rsid w:val="0003761A"/>
    <w:rsid w:val="000419E8"/>
    <w:rsid w:val="00043E02"/>
    <w:rsid w:val="00045A67"/>
    <w:rsid w:val="00054136"/>
    <w:rsid w:val="00065EBD"/>
    <w:rsid w:val="00067794"/>
    <w:rsid w:val="000733BA"/>
    <w:rsid w:val="00083B44"/>
    <w:rsid w:val="000850DC"/>
    <w:rsid w:val="0008534D"/>
    <w:rsid w:val="00096DB5"/>
    <w:rsid w:val="000B4BAB"/>
    <w:rsid w:val="000C2771"/>
    <w:rsid w:val="000D1C5E"/>
    <w:rsid w:val="000D281B"/>
    <w:rsid w:val="000D46F4"/>
    <w:rsid w:val="000D517A"/>
    <w:rsid w:val="000F0DCE"/>
    <w:rsid w:val="000F22EF"/>
    <w:rsid w:val="000F6BE3"/>
    <w:rsid w:val="0010573F"/>
    <w:rsid w:val="00112C5B"/>
    <w:rsid w:val="00112CA5"/>
    <w:rsid w:val="00114193"/>
    <w:rsid w:val="00115A38"/>
    <w:rsid w:val="0011687B"/>
    <w:rsid w:val="001235D8"/>
    <w:rsid w:val="00124F82"/>
    <w:rsid w:val="00130965"/>
    <w:rsid w:val="0015055D"/>
    <w:rsid w:val="00151AAC"/>
    <w:rsid w:val="00160698"/>
    <w:rsid w:val="00162478"/>
    <w:rsid w:val="0016337A"/>
    <w:rsid w:val="00164269"/>
    <w:rsid w:val="0016563A"/>
    <w:rsid w:val="00175619"/>
    <w:rsid w:val="001807BE"/>
    <w:rsid w:val="001905E8"/>
    <w:rsid w:val="001937FF"/>
    <w:rsid w:val="001A0AE1"/>
    <w:rsid w:val="001A1BDE"/>
    <w:rsid w:val="001B06DB"/>
    <w:rsid w:val="001B5058"/>
    <w:rsid w:val="001C6351"/>
    <w:rsid w:val="001C6491"/>
    <w:rsid w:val="001D51C0"/>
    <w:rsid w:val="001E0FC7"/>
    <w:rsid w:val="001E64DD"/>
    <w:rsid w:val="001F0876"/>
    <w:rsid w:val="001F167C"/>
    <w:rsid w:val="001F4E8C"/>
    <w:rsid w:val="001F5E91"/>
    <w:rsid w:val="002077B9"/>
    <w:rsid w:val="00226C54"/>
    <w:rsid w:val="00233821"/>
    <w:rsid w:val="00243238"/>
    <w:rsid w:val="00250E41"/>
    <w:rsid w:val="00262D72"/>
    <w:rsid w:val="00273480"/>
    <w:rsid w:val="002764A0"/>
    <w:rsid w:val="00287E63"/>
    <w:rsid w:val="002928EB"/>
    <w:rsid w:val="00294226"/>
    <w:rsid w:val="00294FBB"/>
    <w:rsid w:val="002A5CB6"/>
    <w:rsid w:val="002A6B4E"/>
    <w:rsid w:val="002B18F7"/>
    <w:rsid w:val="002B5804"/>
    <w:rsid w:val="002B7026"/>
    <w:rsid w:val="002C030F"/>
    <w:rsid w:val="002C38ED"/>
    <w:rsid w:val="002D02A2"/>
    <w:rsid w:val="002D5817"/>
    <w:rsid w:val="002D5C93"/>
    <w:rsid w:val="002D7328"/>
    <w:rsid w:val="002F1ED1"/>
    <w:rsid w:val="00301712"/>
    <w:rsid w:val="003061D8"/>
    <w:rsid w:val="00312FC6"/>
    <w:rsid w:val="003227A1"/>
    <w:rsid w:val="00331D75"/>
    <w:rsid w:val="00332FD9"/>
    <w:rsid w:val="00336302"/>
    <w:rsid w:val="00350102"/>
    <w:rsid w:val="00354369"/>
    <w:rsid w:val="00355362"/>
    <w:rsid w:val="00363E44"/>
    <w:rsid w:val="00384765"/>
    <w:rsid w:val="00392121"/>
    <w:rsid w:val="00395E86"/>
    <w:rsid w:val="003A2FD8"/>
    <w:rsid w:val="003B05D4"/>
    <w:rsid w:val="003B40E6"/>
    <w:rsid w:val="003C40DC"/>
    <w:rsid w:val="003E5C39"/>
    <w:rsid w:val="003E74FB"/>
    <w:rsid w:val="003F3F42"/>
    <w:rsid w:val="003F6E14"/>
    <w:rsid w:val="00400CAA"/>
    <w:rsid w:val="00402F48"/>
    <w:rsid w:val="00403D2C"/>
    <w:rsid w:val="00405336"/>
    <w:rsid w:val="00414EE9"/>
    <w:rsid w:val="00431650"/>
    <w:rsid w:val="004544D7"/>
    <w:rsid w:val="004571D5"/>
    <w:rsid w:val="00461D81"/>
    <w:rsid w:val="0046356B"/>
    <w:rsid w:val="00477182"/>
    <w:rsid w:val="004779CB"/>
    <w:rsid w:val="00491E47"/>
    <w:rsid w:val="004A511F"/>
    <w:rsid w:val="004C6C70"/>
    <w:rsid w:val="004E227E"/>
    <w:rsid w:val="004E42D8"/>
    <w:rsid w:val="004E6F50"/>
    <w:rsid w:val="004E7BA2"/>
    <w:rsid w:val="004F7EDF"/>
    <w:rsid w:val="005001AC"/>
    <w:rsid w:val="00500A65"/>
    <w:rsid w:val="00517BFE"/>
    <w:rsid w:val="00525289"/>
    <w:rsid w:val="00525516"/>
    <w:rsid w:val="00527D71"/>
    <w:rsid w:val="00542A58"/>
    <w:rsid w:val="00542F1A"/>
    <w:rsid w:val="00547BDF"/>
    <w:rsid w:val="005520A8"/>
    <w:rsid w:val="00556F9E"/>
    <w:rsid w:val="005607DD"/>
    <w:rsid w:val="00570C46"/>
    <w:rsid w:val="005712A0"/>
    <w:rsid w:val="005713D6"/>
    <w:rsid w:val="005833B0"/>
    <w:rsid w:val="005902AD"/>
    <w:rsid w:val="005A558C"/>
    <w:rsid w:val="005B0F69"/>
    <w:rsid w:val="005B4F47"/>
    <w:rsid w:val="005B5BDB"/>
    <w:rsid w:val="005C1377"/>
    <w:rsid w:val="005C53B9"/>
    <w:rsid w:val="005D3DCD"/>
    <w:rsid w:val="005D4E3C"/>
    <w:rsid w:val="005E28F8"/>
    <w:rsid w:val="005E2EB6"/>
    <w:rsid w:val="005E43AA"/>
    <w:rsid w:val="005E6513"/>
    <w:rsid w:val="005F70EA"/>
    <w:rsid w:val="005F7692"/>
    <w:rsid w:val="006155BA"/>
    <w:rsid w:val="00622D55"/>
    <w:rsid w:val="00630499"/>
    <w:rsid w:val="006357F6"/>
    <w:rsid w:val="00646349"/>
    <w:rsid w:val="00647814"/>
    <w:rsid w:val="00651114"/>
    <w:rsid w:val="006513D9"/>
    <w:rsid w:val="0066273B"/>
    <w:rsid w:val="00664560"/>
    <w:rsid w:val="00670299"/>
    <w:rsid w:val="00673CF8"/>
    <w:rsid w:val="00682FB3"/>
    <w:rsid w:val="00691985"/>
    <w:rsid w:val="0069613F"/>
    <w:rsid w:val="006A0FE9"/>
    <w:rsid w:val="006A1B64"/>
    <w:rsid w:val="006A4AE1"/>
    <w:rsid w:val="006B024D"/>
    <w:rsid w:val="006B1231"/>
    <w:rsid w:val="006B24E0"/>
    <w:rsid w:val="006B268C"/>
    <w:rsid w:val="006B3C25"/>
    <w:rsid w:val="006B578C"/>
    <w:rsid w:val="006B6F84"/>
    <w:rsid w:val="006C5BA7"/>
    <w:rsid w:val="006D05F2"/>
    <w:rsid w:val="006F5790"/>
    <w:rsid w:val="0070000A"/>
    <w:rsid w:val="0070370B"/>
    <w:rsid w:val="0071081A"/>
    <w:rsid w:val="007108F5"/>
    <w:rsid w:val="00713E5B"/>
    <w:rsid w:val="007174F1"/>
    <w:rsid w:val="00730015"/>
    <w:rsid w:val="00735110"/>
    <w:rsid w:val="007402FC"/>
    <w:rsid w:val="007411A1"/>
    <w:rsid w:val="00747F38"/>
    <w:rsid w:val="00750D33"/>
    <w:rsid w:val="00760913"/>
    <w:rsid w:val="00784E98"/>
    <w:rsid w:val="00793072"/>
    <w:rsid w:val="007A6BA6"/>
    <w:rsid w:val="007B2A73"/>
    <w:rsid w:val="007B3BBA"/>
    <w:rsid w:val="007C074B"/>
    <w:rsid w:val="007C5F1F"/>
    <w:rsid w:val="007D303B"/>
    <w:rsid w:val="007D643F"/>
    <w:rsid w:val="007E25F6"/>
    <w:rsid w:val="007F33C1"/>
    <w:rsid w:val="007F67BE"/>
    <w:rsid w:val="007F77A9"/>
    <w:rsid w:val="00807D35"/>
    <w:rsid w:val="008205AA"/>
    <w:rsid w:val="008218C4"/>
    <w:rsid w:val="0083457E"/>
    <w:rsid w:val="008442F8"/>
    <w:rsid w:val="00860771"/>
    <w:rsid w:val="0086675B"/>
    <w:rsid w:val="00867A98"/>
    <w:rsid w:val="00870867"/>
    <w:rsid w:val="00876504"/>
    <w:rsid w:val="00885C9B"/>
    <w:rsid w:val="00886828"/>
    <w:rsid w:val="00886DC0"/>
    <w:rsid w:val="0089184A"/>
    <w:rsid w:val="008B3267"/>
    <w:rsid w:val="008B3FA3"/>
    <w:rsid w:val="008B4D4B"/>
    <w:rsid w:val="008B7979"/>
    <w:rsid w:val="008D0D35"/>
    <w:rsid w:val="008D1211"/>
    <w:rsid w:val="008D2951"/>
    <w:rsid w:val="008D43F8"/>
    <w:rsid w:val="008D5D2A"/>
    <w:rsid w:val="008D7E53"/>
    <w:rsid w:val="008E2AEF"/>
    <w:rsid w:val="00904868"/>
    <w:rsid w:val="00914B63"/>
    <w:rsid w:val="00924E8A"/>
    <w:rsid w:val="0092614E"/>
    <w:rsid w:val="0092651C"/>
    <w:rsid w:val="00926761"/>
    <w:rsid w:val="009274D3"/>
    <w:rsid w:val="009304EE"/>
    <w:rsid w:val="009354F3"/>
    <w:rsid w:val="009447DC"/>
    <w:rsid w:val="00954871"/>
    <w:rsid w:val="00961BA5"/>
    <w:rsid w:val="009743A9"/>
    <w:rsid w:val="009A5287"/>
    <w:rsid w:val="009A6BCA"/>
    <w:rsid w:val="009B2AC5"/>
    <w:rsid w:val="009B4C92"/>
    <w:rsid w:val="009B7984"/>
    <w:rsid w:val="009C7726"/>
    <w:rsid w:val="009D1590"/>
    <w:rsid w:val="009E3514"/>
    <w:rsid w:val="009E4CF9"/>
    <w:rsid w:val="009F1946"/>
    <w:rsid w:val="009F2C6E"/>
    <w:rsid w:val="009F476D"/>
    <w:rsid w:val="009F4BED"/>
    <w:rsid w:val="009F7D93"/>
    <w:rsid w:val="00A14B57"/>
    <w:rsid w:val="00A16570"/>
    <w:rsid w:val="00A3403B"/>
    <w:rsid w:val="00A4268B"/>
    <w:rsid w:val="00A51A12"/>
    <w:rsid w:val="00A55C29"/>
    <w:rsid w:val="00A60CF6"/>
    <w:rsid w:val="00A627D4"/>
    <w:rsid w:val="00A64106"/>
    <w:rsid w:val="00A653A6"/>
    <w:rsid w:val="00A67AAE"/>
    <w:rsid w:val="00A74DA2"/>
    <w:rsid w:val="00A77894"/>
    <w:rsid w:val="00A834AA"/>
    <w:rsid w:val="00A83EBC"/>
    <w:rsid w:val="00A84355"/>
    <w:rsid w:val="00A84E4C"/>
    <w:rsid w:val="00A96C41"/>
    <w:rsid w:val="00AA5334"/>
    <w:rsid w:val="00AB399E"/>
    <w:rsid w:val="00AB3C82"/>
    <w:rsid w:val="00AC59D0"/>
    <w:rsid w:val="00AD01EF"/>
    <w:rsid w:val="00AD16B1"/>
    <w:rsid w:val="00AD499C"/>
    <w:rsid w:val="00AE2C38"/>
    <w:rsid w:val="00AF4F3A"/>
    <w:rsid w:val="00B0071D"/>
    <w:rsid w:val="00B00CE2"/>
    <w:rsid w:val="00B03A96"/>
    <w:rsid w:val="00B04C6C"/>
    <w:rsid w:val="00B206FB"/>
    <w:rsid w:val="00B27BA9"/>
    <w:rsid w:val="00B303A4"/>
    <w:rsid w:val="00B3186E"/>
    <w:rsid w:val="00B3348F"/>
    <w:rsid w:val="00B36869"/>
    <w:rsid w:val="00B43B31"/>
    <w:rsid w:val="00B47CFA"/>
    <w:rsid w:val="00B50A81"/>
    <w:rsid w:val="00B57F00"/>
    <w:rsid w:val="00B71BAC"/>
    <w:rsid w:val="00B77B2A"/>
    <w:rsid w:val="00B82C22"/>
    <w:rsid w:val="00B8534C"/>
    <w:rsid w:val="00B93DBA"/>
    <w:rsid w:val="00B9440A"/>
    <w:rsid w:val="00BA0778"/>
    <w:rsid w:val="00BA1B33"/>
    <w:rsid w:val="00BB2D2A"/>
    <w:rsid w:val="00BC3E04"/>
    <w:rsid w:val="00BC3E44"/>
    <w:rsid w:val="00BD58CF"/>
    <w:rsid w:val="00BE3712"/>
    <w:rsid w:val="00BF0C92"/>
    <w:rsid w:val="00C03332"/>
    <w:rsid w:val="00C04CC1"/>
    <w:rsid w:val="00C15426"/>
    <w:rsid w:val="00C251B3"/>
    <w:rsid w:val="00C4096C"/>
    <w:rsid w:val="00C50C6D"/>
    <w:rsid w:val="00C514E5"/>
    <w:rsid w:val="00C600D9"/>
    <w:rsid w:val="00C62131"/>
    <w:rsid w:val="00C63E81"/>
    <w:rsid w:val="00C64F48"/>
    <w:rsid w:val="00C659F9"/>
    <w:rsid w:val="00C75270"/>
    <w:rsid w:val="00C83F4D"/>
    <w:rsid w:val="00C845CB"/>
    <w:rsid w:val="00C853BE"/>
    <w:rsid w:val="00C92B22"/>
    <w:rsid w:val="00C942B6"/>
    <w:rsid w:val="00CA1998"/>
    <w:rsid w:val="00CB7256"/>
    <w:rsid w:val="00CC1384"/>
    <w:rsid w:val="00CC4FB6"/>
    <w:rsid w:val="00CD3720"/>
    <w:rsid w:val="00CE3D68"/>
    <w:rsid w:val="00CF1848"/>
    <w:rsid w:val="00CF5C2F"/>
    <w:rsid w:val="00CF6A17"/>
    <w:rsid w:val="00D005D4"/>
    <w:rsid w:val="00D039FD"/>
    <w:rsid w:val="00D04BCF"/>
    <w:rsid w:val="00D07979"/>
    <w:rsid w:val="00D143D9"/>
    <w:rsid w:val="00D1544C"/>
    <w:rsid w:val="00D20ADE"/>
    <w:rsid w:val="00D26F50"/>
    <w:rsid w:val="00D32950"/>
    <w:rsid w:val="00D35A59"/>
    <w:rsid w:val="00D419F0"/>
    <w:rsid w:val="00D43522"/>
    <w:rsid w:val="00D5511B"/>
    <w:rsid w:val="00D739BF"/>
    <w:rsid w:val="00D766F1"/>
    <w:rsid w:val="00D855FC"/>
    <w:rsid w:val="00D864A1"/>
    <w:rsid w:val="00DA3E1A"/>
    <w:rsid w:val="00DA7151"/>
    <w:rsid w:val="00DB490E"/>
    <w:rsid w:val="00DB56FE"/>
    <w:rsid w:val="00DC1942"/>
    <w:rsid w:val="00DC39D7"/>
    <w:rsid w:val="00DC5F12"/>
    <w:rsid w:val="00DD5CC1"/>
    <w:rsid w:val="00DE1085"/>
    <w:rsid w:val="00DE20FF"/>
    <w:rsid w:val="00E025E2"/>
    <w:rsid w:val="00E109A0"/>
    <w:rsid w:val="00E146A7"/>
    <w:rsid w:val="00E2348E"/>
    <w:rsid w:val="00E257C8"/>
    <w:rsid w:val="00E30DA3"/>
    <w:rsid w:val="00E31FBD"/>
    <w:rsid w:val="00E40FA5"/>
    <w:rsid w:val="00E41512"/>
    <w:rsid w:val="00E4519A"/>
    <w:rsid w:val="00E52B13"/>
    <w:rsid w:val="00E70DB6"/>
    <w:rsid w:val="00E76410"/>
    <w:rsid w:val="00E853D5"/>
    <w:rsid w:val="00E96F66"/>
    <w:rsid w:val="00E97215"/>
    <w:rsid w:val="00E9773B"/>
    <w:rsid w:val="00EA0605"/>
    <w:rsid w:val="00EA6038"/>
    <w:rsid w:val="00EA6632"/>
    <w:rsid w:val="00EA6F42"/>
    <w:rsid w:val="00EB3CCC"/>
    <w:rsid w:val="00EB72C2"/>
    <w:rsid w:val="00EC13A3"/>
    <w:rsid w:val="00EC6E9D"/>
    <w:rsid w:val="00EC7C85"/>
    <w:rsid w:val="00ED21B2"/>
    <w:rsid w:val="00ED3A82"/>
    <w:rsid w:val="00F03850"/>
    <w:rsid w:val="00F125EE"/>
    <w:rsid w:val="00F12E98"/>
    <w:rsid w:val="00F139C1"/>
    <w:rsid w:val="00F20F80"/>
    <w:rsid w:val="00F22029"/>
    <w:rsid w:val="00F330D9"/>
    <w:rsid w:val="00F41B60"/>
    <w:rsid w:val="00F4427B"/>
    <w:rsid w:val="00F515FB"/>
    <w:rsid w:val="00F544D6"/>
    <w:rsid w:val="00F630EA"/>
    <w:rsid w:val="00F7007E"/>
    <w:rsid w:val="00F73193"/>
    <w:rsid w:val="00F74F95"/>
    <w:rsid w:val="00F80705"/>
    <w:rsid w:val="00F821BC"/>
    <w:rsid w:val="00F84BD9"/>
    <w:rsid w:val="00FA1481"/>
    <w:rsid w:val="00FA2A9D"/>
    <w:rsid w:val="00FB5BD5"/>
    <w:rsid w:val="00FC3DCA"/>
    <w:rsid w:val="00FD1588"/>
    <w:rsid w:val="00FE1DC7"/>
    <w:rsid w:val="00FE2FB7"/>
    <w:rsid w:val="00FF04E3"/>
    <w:rsid w:val="00FF6533"/>
    <w:rsid w:val="00FF6FE9"/>
    <w:rsid w:val="218106B5"/>
    <w:rsid w:val="4BC3863A"/>
    <w:rsid w:val="7D5A330E"/>
    <w:rsid w:val="7E724B63"/>
    <w:rsid w:val="DFCF5B5F"/>
    <w:rsid w:val="FCF90E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A493719"/>
  <w15:docId w15:val="{6299A1D1-C4E1-6D4E-A5A6-D62BD7AD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semiHidden="1" w:qFormat="1"/>
    <w:lsdException w:name="annotation text" w:semiHidden="1" w:qFormat="1"/>
    <w:lsdException w:name="header" w:semiHidden="1" w:qFormat="1"/>
    <w:lsdException w:name="footer" w:semiHidden="1" w:qFormat="1"/>
    <w:lsdException w:name="index heading" w:semiHidden="1" w:qFormat="1"/>
    <w:lsdException w:name="caption" w:semiHidden="1" w:qFormat="1"/>
    <w:lsdException w:name="table of figures" w:semiHidden="1" w:qFormat="1"/>
    <w:lsdException w:name="envelope address" w:semiHidden="1" w:qFormat="1"/>
    <w:lsdException w:name="envelope return" w:semiHidden="1" w:qFormat="1"/>
    <w:lsdException w:name="footnote reference" w:semiHidden="1" w:unhideWhenUsed="1"/>
    <w:lsdException w:name="annotation reference" w:semiHidden="1" w:unhideWhenUsed="1" w:qFormat="1"/>
    <w:lsdException w:name="line number" w:semiHidden="1" w:unhideWhenUsed="1"/>
    <w:lsdException w:name="page number" w:semiHidden="1" w:qFormat="1"/>
    <w:lsdException w:name="endnote reference" w:semiHidden="1" w:unhideWhenUsed="1"/>
    <w:lsdException w:name="endnote text" w:semiHidden="1" w:qFormat="1"/>
    <w:lsdException w:name="table of authorities" w:semiHidden="1" w:qFormat="1"/>
    <w:lsdException w:name="macro" w:semiHidden="1" w:qFormat="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lsdException w:name="List Number 5" w:semiHidden="1" w:qFormat="1"/>
    <w:lsdException w:name="Title" w:semiHidden="1" w:qFormat="1"/>
    <w:lsdException w:name="Closing" w:semiHidden="1" w:qFormat="1"/>
    <w:lsdException w:name="Signature" w:semiHidden="1" w:qFormat="1"/>
    <w:lsdException w:name="Default Paragraph Font" w:uiPriority="1" w:unhideWhenUsed="1"/>
    <w:lsdException w:name="Body Text" w:semiHidden="1" w:qFormat="1"/>
    <w:lsdException w:name="Body Text Indent" w:semiHidden="1"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semiHidden="1" w:qFormat="1"/>
    <w:lsdException w:name="Salutation" w:semiHidden="1" w:qFormat="1"/>
    <w:lsdException w:name="Date" w:semiHidden="1" w:qFormat="1"/>
    <w:lsdException w:name="Body Text First Indent" w:semiHidden="1" w:qFormat="1"/>
    <w:lsdException w:name="Body Text First Indent 2" w:semiHidden="1" w:qFormat="1"/>
    <w:lsdException w:name="Note Heading" w:semiHidden="1" w:qFormat="1"/>
    <w:lsdException w:name="Body Text 2" w:semiHidden="1" w:qFormat="1"/>
    <w:lsdException w:name="Body Text 3" w:semiHidden="1" w:qFormat="1"/>
    <w:lsdException w:name="Body Text Indent 2" w:semiHidden="1" w:qFormat="1"/>
    <w:lsdException w:name="Body Text Indent 3" w:semiHidden="1" w:qFormat="1"/>
    <w:lsdException w:name="Block Text" w:semiHidden="1" w:qFormat="1"/>
    <w:lsdException w:name="Hyperlink" w:uiPriority="99" w:qFormat="1"/>
    <w:lsdException w:name="FollowedHyperlink" w:semiHidden="1" w:unhideWhenUsed="1"/>
    <w:lsdException w:name="Strong" w:semiHidden="1" w:qFormat="1"/>
    <w:lsdException w:name="Emphasis" w:semiHidden="1" w:qFormat="1"/>
    <w:lsdException w:name="Document Map" w:semiHidden="1"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unhideWhenUsed="1"/>
    <w:lsdException w:name="HTML Address" w:semiHidden="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sz w:val="24"/>
      <w:lang w:eastAsia="en-US"/>
    </w:rPr>
  </w:style>
  <w:style w:type="paragraph" w:styleId="1">
    <w:name w:val="heading 1"/>
    <w:basedOn w:val="a1"/>
    <w:next w:val="a1"/>
    <w:link w:val="10"/>
    <w:semiHidden/>
    <w:qFormat/>
    <w:pPr>
      <w:keepNext/>
      <w:spacing w:before="240" w:after="60"/>
      <w:outlineLvl w:val="0"/>
    </w:pPr>
    <w:rPr>
      <w:b/>
      <w:bCs/>
      <w:kern w:val="32"/>
      <w:szCs w:val="24"/>
    </w:rPr>
  </w:style>
  <w:style w:type="paragraph" w:styleId="21">
    <w:name w:val="heading 2"/>
    <w:basedOn w:val="a1"/>
    <w:next w:val="a1"/>
    <w:link w:val="22"/>
    <w:semiHidden/>
    <w:qFormat/>
    <w:pPr>
      <w:keepNext/>
      <w:spacing w:before="240" w:after="60"/>
      <w:outlineLvl w:val="1"/>
    </w:pPr>
    <w:rPr>
      <w:rFonts w:ascii="Cambria" w:hAnsi="Cambria"/>
      <w:b/>
      <w:bCs/>
      <w:i/>
      <w:iCs/>
      <w:sz w:val="28"/>
      <w:szCs w:val="28"/>
    </w:rPr>
  </w:style>
  <w:style w:type="paragraph" w:styleId="31">
    <w:name w:val="heading 3"/>
    <w:basedOn w:val="a1"/>
    <w:next w:val="a1"/>
    <w:semiHidden/>
    <w:qFormat/>
    <w:pPr>
      <w:keepNext/>
      <w:spacing w:line="480" w:lineRule="auto"/>
      <w:outlineLvl w:val="2"/>
    </w:pPr>
    <w:rPr>
      <w:rFonts w:ascii="Times" w:eastAsia="Times" w:hAnsi="Times"/>
      <w:b/>
    </w:rPr>
  </w:style>
  <w:style w:type="paragraph" w:styleId="41">
    <w:name w:val="heading 4"/>
    <w:basedOn w:val="a1"/>
    <w:next w:val="a1"/>
    <w:semiHidden/>
    <w:qFormat/>
    <w:pPr>
      <w:keepNext/>
      <w:spacing w:line="480" w:lineRule="auto"/>
      <w:outlineLvl w:val="3"/>
    </w:pPr>
    <w:rPr>
      <w:rFonts w:ascii="Times" w:hAnsi="Times"/>
      <w:b/>
      <w:color w:val="0000FF"/>
      <w:sz w:val="44"/>
    </w:rPr>
  </w:style>
  <w:style w:type="paragraph" w:styleId="51">
    <w:name w:val="heading 5"/>
    <w:basedOn w:val="a1"/>
    <w:next w:val="a1"/>
    <w:link w:val="52"/>
    <w:semiHidden/>
    <w:qFormat/>
    <w:pPr>
      <w:spacing w:before="240" w:after="60"/>
      <w:outlineLvl w:val="4"/>
    </w:pPr>
    <w:rPr>
      <w:rFonts w:ascii="Calibri" w:hAnsi="Calibri"/>
      <w:b/>
      <w:bCs/>
      <w:i/>
      <w:iCs/>
      <w:sz w:val="26"/>
      <w:szCs w:val="26"/>
    </w:rPr>
  </w:style>
  <w:style w:type="paragraph" w:styleId="6">
    <w:name w:val="heading 6"/>
    <w:basedOn w:val="a1"/>
    <w:next w:val="a1"/>
    <w:link w:val="60"/>
    <w:semiHidden/>
    <w:qFormat/>
    <w:pPr>
      <w:spacing w:before="240" w:after="60"/>
      <w:outlineLvl w:val="5"/>
    </w:pPr>
    <w:rPr>
      <w:rFonts w:ascii="Calibri" w:hAnsi="Calibri"/>
      <w:b/>
      <w:bCs/>
      <w:sz w:val="22"/>
      <w:szCs w:val="22"/>
    </w:rPr>
  </w:style>
  <w:style w:type="paragraph" w:styleId="7">
    <w:name w:val="heading 7"/>
    <w:basedOn w:val="a1"/>
    <w:next w:val="a1"/>
    <w:link w:val="70"/>
    <w:semiHidden/>
    <w:qFormat/>
    <w:pPr>
      <w:spacing w:before="240" w:after="60"/>
      <w:outlineLvl w:val="6"/>
    </w:pPr>
    <w:rPr>
      <w:rFonts w:ascii="Calibri" w:hAnsi="Calibri"/>
      <w:szCs w:val="24"/>
    </w:rPr>
  </w:style>
  <w:style w:type="paragraph" w:styleId="8">
    <w:name w:val="heading 8"/>
    <w:basedOn w:val="a1"/>
    <w:next w:val="a1"/>
    <w:link w:val="80"/>
    <w:semiHidden/>
    <w:qFormat/>
    <w:pPr>
      <w:spacing w:before="240" w:after="60"/>
      <w:outlineLvl w:val="7"/>
    </w:pPr>
    <w:rPr>
      <w:rFonts w:ascii="Calibri" w:hAnsi="Calibri"/>
      <w:i/>
      <w:iCs/>
      <w:szCs w:val="24"/>
    </w:rPr>
  </w:style>
  <w:style w:type="paragraph" w:styleId="9">
    <w:name w:val="heading 9"/>
    <w:basedOn w:val="a1"/>
    <w:next w:val="a1"/>
    <w:link w:val="90"/>
    <w:semiHidden/>
    <w:qFormat/>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32">
    <w:name w:val="List 3"/>
    <w:basedOn w:val="a1"/>
    <w:semiHidden/>
    <w:qFormat/>
    <w:pPr>
      <w:ind w:left="1080" w:hanging="360"/>
      <w:contextualSpacing/>
    </w:pPr>
  </w:style>
  <w:style w:type="paragraph" w:styleId="TOC7">
    <w:name w:val="toc 7"/>
    <w:basedOn w:val="a1"/>
    <w:next w:val="a1"/>
    <w:autoRedefine/>
    <w:semiHidden/>
    <w:qFormat/>
    <w:pPr>
      <w:ind w:left="1440"/>
    </w:pPr>
  </w:style>
  <w:style w:type="paragraph" w:styleId="2">
    <w:name w:val="List Number 2"/>
    <w:basedOn w:val="a1"/>
    <w:semiHidden/>
    <w:qFormat/>
    <w:pPr>
      <w:numPr>
        <w:numId w:val="1"/>
      </w:numPr>
      <w:contextualSpacing/>
    </w:pPr>
  </w:style>
  <w:style w:type="paragraph" w:styleId="a7">
    <w:name w:val="table of authorities"/>
    <w:basedOn w:val="a1"/>
    <w:next w:val="a1"/>
    <w:semiHidden/>
    <w:qFormat/>
    <w:pPr>
      <w:ind w:left="240" w:hanging="240"/>
    </w:pPr>
  </w:style>
  <w:style w:type="paragraph" w:styleId="a8">
    <w:name w:val="Note Heading"/>
    <w:basedOn w:val="a1"/>
    <w:next w:val="a1"/>
    <w:link w:val="a9"/>
    <w:semiHidden/>
    <w:qFormat/>
  </w:style>
  <w:style w:type="paragraph" w:styleId="40">
    <w:name w:val="List Bullet 4"/>
    <w:basedOn w:val="a1"/>
    <w:semiHidden/>
    <w:qFormat/>
    <w:pPr>
      <w:numPr>
        <w:numId w:val="2"/>
      </w:numPr>
      <w:contextualSpacing/>
    </w:pPr>
  </w:style>
  <w:style w:type="paragraph" w:styleId="81">
    <w:name w:val="index 8"/>
    <w:basedOn w:val="a1"/>
    <w:next w:val="a1"/>
    <w:autoRedefine/>
    <w:semiHidden/>
    <w:qFormat/>
    <w:pPr>
      <w:ind w:left="1920" w:hanging="240"/>
    </w:pPr>
  </w:style>
  <w:style w:type="paragraph" w:styleId="aa">
    <w:name w:val="E-mail Signature"/>
    <w:basedOn w:val="a1"/>
    <w:link w:val="ab"/>
    <w:semiHidden/>
    <w:qFormat/>
  </w:style>
  <w:style w:type="paragraph" w:styleId="a">
    <w:name w:val="List Number"/>
    <w:basedOn w:val="a1"/>
    <w:semiHidden/>
    <w:qFormat/>
    <w:pPr>
      <w:numPr>
        <w:numId w:val="3"/>
      </w:numPr>
      <w:contextualSpacing/>
    </w:pPr>
  </w:style>
  <w:style w:type="paragraph" w:styleId="ac">
    <w:name w:val="Normal Indent"/>
    <w:basedOn w:val="a1"/>
    <w:semiHidden/>
    <w:qFormat/>
    <w:pPr>
      <w:ind w:left="720"/>
    </w:pPr>
  </w:style>
  <w:style w:type="paragraph" w:styleId="ad">
    <w:name w:val="caption"/>
    <w:basedOn w:val="a1"/>
    <w:next w:val="a1"/>
    <w:semiHidden/>
    <w:qFormat/>
    <w:rPr>
      <w:b/>
      <w:bCs/>
      <w:sz w:val="20"/>
    </w:rPr>
  </w:style>
  <w:style w:type="paragraph" w:styleId="53">
    <w:name w:val="index 5"/>
    <w:basedOn w:val="a1"/>
    <w:next w:val="a1"/>
    <w:autoRedefine/>
    <w:semiHidden/>
    <w:qFormat/>
    <w:pPr>
      <w:ind w:left="1200" w:hanging="240"/>
    </w:pPr>
  </w:style>
  <w:style w:type="paragraph" w:styleId="a0">
    <w:name w:val="List Bullet"/>
    <w:basedOn w:val="a1"/>
    <w:semiHidden/>
    <w:qFormat/>
    <w:pPr>
      <w:numPr>
        <w:numId w:val="4"/>
      </w:numPr>
      <w:contextualSpacing/>
    </w:pPr>
  </w:style>
  <w:style w:type="paragraph" w:styleId="ae">
    <w:name w:val="envelope address"/>
    <w:basedOn w:val="a1"/>
    <w:semiHidden/>
    <w:qFormat/>
    <w:pPr>
      <w:framePr w:w="7920" w:h="1980" w:hRule="exact" w:hSpace="180" w:wrap="auto" w:hAnchor="page" w:xAlign="center" w:yAlign="bottom"/>
      <w:ind w:left="2880"/>
    </w:pPr>
    <w:rPr>
      <w:rFonts w:ascii="Cambria" w:hAnsi="Cambria"/>
      <w:szCs w:val="24"/>
    </w:rPr>
  </w:style>
  <w:style w:type="paragraph" w:styleId="af">
    <w:name w:val="Document Map"/>
    <w:basedOn w:val="a1"/>
    <w:link w:val="af0"/>
    <w:semiHidden/>
    <w:qFormat/>
    <w:rPr>
      <w:rFonts w:ascii="Tahoma" w:hAnsi="Tahoma" w:cs="Tahoma"/>
      <w:sz w:val="16"/>
      <w:szCs w:val="16"/>
    </w:rPr>
  </w:style>
  <w:style w:type="paragraph" w:styleId="af1">
    <w:name w:val="toa heading"/>
    <w:basedOn w:val="a1"/>
    <w:next w:val="a1"/>
    <w:semiHidden/>
    <w:qFormat/>
    <w:pPr>
      <w:spacing w:before="120"/>
    </w:pPr>
    <w:rPr>
      <w:rFonts w:ascii="Cambria" w:hAnsi="Cambria"/>
      <w:b/>
      <w:bCs/>
      <w:szCs w:val="24"/>
    </w:rPr>
  </w:style>
  <w:style w:type="paragraph" w:styleId="af2">
    <w:name w:val="annotation text"/>
    <w:basedOn w:val="a1"/>
    <w:link w:val="af3"/>
    <w:semiHidden/>
    <w:qFormat/>
    <w:rPr>
      <w:sz w:val="20"/>
    </w:rPr>
  </w:style>
  <w:style w:type="paragraph" w:styleId="61">
    <w:name w:val="index 6"/>
    <w:basedOn w:val="a1"/>
    <w:next w:val="a1"/>
    <w:autoRedefine/>
    <w:semiHidden/>
    <w:qFormat/>
    <w:pPr>
      <w:ind w:left="1440" w:hanging="240"/>
    </w:pPr>
  </w:style>
  <w:style w:type="paragraph" w:styleId="af4">
    <w:name w:val="Salutation"/>
    <w:basedOn w:val="a1"/>
    <w:next w:val="a1"/>
    <w:link w:val="af5"/>
    <w:semiHidden/>
    <w:qFormat/>
  </w:style>
  <w:style w:type="paragraph" w:styleId="33">
    <w:name w:val="Body Text 3"/>
    <w:basedOn w:val="a1"/>
    <w:link w:val="34"/>
    <w:semiHidden/>
    <w:qFormat/>
    <w:pPr>
      <w:spacing w:after="120"/>
    </w:pPr>
    <w:rPr>
      <w:sz w:val="16"/>
      <w:szCs w:val="16"/>
    </w:rPr>
  </w:style>
  <w:style w:type="paragraph" w:styleId="af6">
    <w:name w:val="Closing"/>
    <w:basedOn w:val="a1"/>
    <w:link w:val="af7"/>
    <w:semiHidden/>
    <w:qFormat/>
    <w:pPr>
      <w:ind w:left="4320"/>
    </w:pPr>
  </w:style>
  <w:style w:type="paragraph" w:styleId="30">
    <w:name w:val="List Bullet 3"/>
    <w:basedOn w:val="a1"/>
    <w:semiHidden/>
    <w:qFormat/>
    <w:pPr>
      <w:numPr>
        <w:numId w:val="5"/>
      </w:numPr>
      <w:contextualSpacing/>
    </w:pPr>
  </w:style>
  <w:style w:type="paragraph" w:styleId="af8">
    <w:name w:val="Body Text"/>
    <w:basedOn w:val="a1"/>
    <w:link w:val="af9"/>
    <w:semiHidden/>
    <w:qFormat/>
    <w:pPr>
      <w:spacing w:after="120"/>
    </w:pPr>
  </w:style>
  <w:style w:type="paragraph" w:styleId="afa">
    <w:name w:val="Body Text Indent"/>
    <w:basedOn w:val="a1"/>
    <w:link w:val="afb"/>
    <w:semiHidden/>
    <w:qFormat/>
    <w:pPr>
      <w:spacing w:after="120"/>
      <w:ind w:left="360"/>
    </w:pPr>
  </w:style>
  <w:style w:type="paragraph" w:styleId="3">
    <w:name w:val="List Number 3"/>
    <w:basedOn w:val="a1"/>
    <w:semiHidden/>
    <w:qFormat/>
    <w:pPr>
      <w:numPr>
        <w:numId w:val="6"/>
      </w:numPr>
      <w:contextualSpacing/>
    </w:pPr>
  </w:style>
  <w:style w:type="paragraph" w:styleId="23">
    <w:name w:val="List 2"/>
    <w:basedOn w:val="a1"/>
    <w:semiHidden/>
    <w:qFormat/>
    <w:pPr>
      <w:ind w:left="720" w:hanging="360"/>
      <w:contextualSpacing/>
    </w:pPr>
  </w:style>
  <w:style w:type="paragraph" w:styleId="afc">
    <w:name w:val="List Continue"/>
    <w:basedOn w:val="a1"/>
    <w:semiHidden/>
    <w:qFormat/>
    <w:pPr>
      <w:spacing w:after="120"/>
      <w:ind w:left="360"/>
      <w:contextualSpacing/>
    </w:pPr>
  </w:style>
  <w:style w:type="paragraph" w:styleId="afd">
    <w:name w:val="Block Text"/>
    <w:basedOn w:val="a1"/>
    <w:semiHidden/>
    <w:qFormat/>
    <w:pPr>
      <w:spacing w:after="120"/>
      <w:ind w:left="1440" w:right="1440"/>
    </w:pPr>
  </w:style>
  <w:style w:type="paragraph" w:styleId="20">
    <w:name w:val="List Bullet 2"/>
    <w:basedOn w:val="a1"/>
    <w:semiHidden/>
    <w:qFormat/>
    <w:pPr>
      <w:numPr>
        <w:numId w:val="7"/>
      </w:numPr>
      <w:contextualSpacing/>
    </w:pPr>
  </w:style>
  <w:style w:type="paragraph" w:styleId="HTML">
    <w:name w:val="HTML Address"/>
    <w:basedOn w:val="a1"/>
    <w:link w:val="HTML0"/>
    <w:semiHidden/>
    <w:qFormat/>
    <w:rPr>
      <w:i/>
      <w:iCs/>
    </w:rPr>
  </w:style>
  <w:style w:type="paragraph" w:styleId="42">
    <w:name w:val="index 4"/>
    <w:basedOn w:val="a1"/>
    <w:next w:val="a1"/>
    <w:autoRedefine/>
    <w:semiHidden/>
    <w:qFormat/>
    <w:pPr>
      <w:ind w:left="960" w:hanging="240"/>
    </w:pPr>
  </w:style>
  <w:style w:type="paragraph" w:styleId="TOC5">
    <w:name w:val="toc 5"/>
    <w:basedOn w:val="a1"/>
    <w:next w:val="a1"/>
    <w:autoRedefine/>
    <w:semiHidden/>
    <w:qFormat/>
    <w:pPr>
      <w:ind w:left="960"/>
    </w:pPr>
  </w:style>
  <w:style w:type="paragraph" w:styleId="TOC3">
    <w:name w:val="toc 3"/>
    <w:basedOn w:val="a1"/>
    <w:next w:val="a1"/>
    <w:autoRedefine/>
    <w:semiHidden/>
    <w:qFormat/>
    <w:pPr>
      <w:ind w:left="480"/>
    </w:pPr>
  </w:style>
  <w:style w:type="paragraph" w:styleId="afe">
    <w:name w:val="Plain Text"/>
    <w:basedOn w:val="a1"/>
    <w:link w:val="aff"/>
    <w:semiHidden/>
    <w:qFormat/>
    <w:rPr>
      <w:rFonts w:ascii="Courier New" w:hAnsi="Courier New" w:cs="Courier New"/>
      <w:sz w:val="20"/>
    </w:rPr>
  </w:style>
  <w:style w:type="paragraph" w:styleId="50">
    <w:name w:val="List Bullet 5"/>
    <w:basedOn w:val="a1"/>
    <w:semiHidden/>
    <w:qFormat/>
    <w:pPr>
      <w:numPr>
        <w:numId w:val="8"/>
      </w:numPr>
      <w:contextualSpacing/>
    </w:pPr>
  </w:style>
  <w:style w:type="paragraph" w:styleId="4">
    <w:name w:val="List Number 4"/>
    <w:basedOn w:val="a1"/>
    <w:semiHidden/>
    <w:pPr>
      <w:numPr>
        <w:numId w:val="9"/>
      </w:numPr>
      <w:contextualSpacing/>
    </w:pPr>
  </w:style>
  <w:style w:type="paragraph" w:styleId="TOC8">
    <w:name w:val="toc 8"/>
    <w:basedOn w:val="a1"/>
    <w:next w:val="a1"/>
    <w:autoRedefine/>
    <w:semiHidden/>
    <w:qFormat/>
    <w:pPr>
      <w:ind w:left="1680"/>
    </w:pPr>
  </w:style>
  <w:style w:type="paragraph" w:styleId="35">
    <w:name w:val="index 3"/>
    <w:basedOn w:val="a1"/>
    <w:next w:val="a1"/>
    <w:autoRedefine/>
    <w:semiHidden/>
    <w:qFormat/>
    <w:pPr>
      <w:ind w:left="720" w:hanging="240"/>
    </w:pPr>
  </w:style>
  <w:style w:type="paragraph" w:styleId="aff0">
    <w:name w:val="Date"/>
    <w:basedOn w:val="a1"/>
    <w:next w:val="a1"/>
    <w:link w:val="aff1"/>
    <w:semiHidden/>
    <w:qFormat/>
  </w:style>
  <w:style w:type="paragraph" w:styleId="24">
    <w:name w:val="Body Text Indent 2"/>
    <w:basedOn w:val="a1"/>
    <w:link w:val="25"/>
    <w:semiHidden/>
    <w:qFormat/>
    <w:pPr>
      <w:spacing w:after="120" w:line="480" w:lineRule="auto"/>
      <w:ind w:left="360"/>
    </w:pPr>
  </w:style>
  <w:style w:type="paragraph" w:styleId="aff2">
    <w:name w:val="endnote text"/>
    <w:basedOn w:val="a1"/>
    <w:link w:val="aff3"/>
    <w:semiHidden/>
    <w:qFormat/>
    <w:rPr>
      <w:sz w:val="20"/>
    </w:rPr>
  </w:style>
  <w:style w:type="paragraph" w:styleId="54">
    <w:name w:val="List Continue 5"/>
    <w:basedOn w:val="a1"/>
    <w:semiHidden/>
    <w:qFormat/>
    <w:pPr>
      <w:spacing w:after="120"/>
      <w:ind w:left="1800"/>
      <w:contextualSpacing/>
    </w:pPr>
  </w:style>
  <w:style w:type="paragraph" w:styleId="aff4">
    <w:name w:val="Balloon Text"/>
    <w:basedOn w:val="a1"/>
    <w:link w:val="aff5"/>
    <w:semiHidden/>
    <w:qFormat/>
    <w:rPr>
      <w:rFonts w:ascii="Tahoma" w:hAnsi="Tahoma" w:cs="Tahoma"/>
      <w:sz w:val="16"/>
      <w:szCs w:val="16"/>
    </w:rPr>
  </w:style>
  <w:style w:type="paragraph" w:styleId="aff6">
    <w:name w:val="footer"/>
    <w:basedOn w:val="a1"/>
    <w:link w:val="aff7"/>
    <w:semiHidden/>
    <w:qFormat/>
    <w:pPr>
      <w:tabs>
        <w:tab w:val="center" w:pos="4680"/>
        <w:tab w:val="right" w:pos="9360"/>
      </w:tabs>
    </w:pPr>
  </w:style>
  <w:style w:type="paragraph" w:styleId="aff8">
    <w:name w:val="envelope return"/>
    <w:basedOn w:val="a1"/>
    <w:semiHidden/>
    <w:qFormat/>
    <w:rPr>
      <w:rFonts w:ascii="Cambria" w:hAnsi="Cambria"/>
      <w:sz w:val="20"/>
    </w:rPr>
  </w:style>
  <w:style w:type="paragraph" w:styleId="aff9">
    <w:name w:val="header"/>
    <w:basedOn w:val="a1"/>
    <w:link w:val="affa"/>
    <w:semiHidden/>
    <w:qFormat/>
    <w:pPr>
      <w:tabs>
        <w:tab w:val="center" w:pos="4680"/>
        <w:tab w:val="right" w:pos="9360"/>
      </w:tabs>
    </w:pPr>
  </w:style>
  <w:style w:type="paragraph" w:styleId="affb">
    <w:name w:val="Signature"/>
    <w:basedOn w:val="a1"/>
    <w:link w:val="affc"/>
    <w:semiHidden/>
    <w:qFormat/>
    <w:pPr>
      <w:ind w:left="4320"/>
    </w:pPr>
  </w:style>
  <w:style w:type="paragraph" w:styleId="TOC1">
    <w:name w:val="toc 1"/>
    <w:basedOn w:val="a1"/>
    <w:next w:val="a1"/>
    <w:autoRedefine/>
    <w:semiHidden/>
    <w:qFormat/>
  </w:style>
  <w:style w:type="paragraph" w:styleId="43">
    <w:name w:val="List Continue 4"/>
    <w:basedOn w:val="a1"/>
    <w:semiHidden/>
    <w:qFormat/>
    <w:pPr>
      <w:spacing w:after="120"/>
      <w:ind w:left="1440"/>
      <w:contextualSpacing/>
    </w:pPr>
  </w:style>
  <w:style w:type="paragraph" w:styleId="TOC4">
    <w:name w:val="toc 4"/>
    <w:basedOn w:val="a1"/>
    <w:next w:val="a1"/>
    <w:autoRedefine/>
    <w:semiHidden/>
    <w:qFormat/>
    <w:pPr>
      <w:ind w:left="720"/>
    </w:pPr>
  </w:style>
  <w:style w:type="paragraph" w:styleId="affd">
    <w:name w:val="index heading"/>
    <w:basedOn w:val="a1"/>
    <w:next w:val="11"/>
    <w:semiHidden/>
    <w:qFormat/>
    <w:rPr>
      <w:rFonts w:ascii="Cambria" w:hAnsi="Cambria"/>
      <w:b/>
      <w:bCs/>
    </w:rPr>
  </w:style>
  <w:style w:type="paragraph" w:styleId="11">
    <w:name w:val="index 1"/>
    <w:basedOn w:val="a1"/>
    <w:next w:val="a1"/>
    <w:autoRedefine/>
    <w:semiHidden/>
    <w:qFormat/>
    <w:pPr>
      <w:ind w:left="240" w:hanging="240"/>
    </w:pPr>
  </w:style>
  <w:style w:type="paragraph" w:styleId="affe">
    <w:name w:val="Subtitle"/>
    <w:basedOn w:val="a1"/>
    <w:next w:val="a1"/>
    <w:link w:val="afff"/>
    <w:semiHidden/>
    <w:qFormat/>
    <w:pPr>
      <w:spacing w:after="60"/>
      <w:jc w:val="center"/>
      <w:outlineLvl w:val="1"/>
    </w:pPr>
    <w:rPr>
      <w:rFonts w:ascii="Cambria" w:hAnsi="Cambria"/>
      <w:szCs w:val="24"/>
    </w:rPr>
  </w:style>
  <w:style w:type="paragraph" w:styleId="5">
    <w:name w:val="List Number 5"/>
    <w:basedOn w:val="a1"/>
    <w:semiHidden/>
    <w:qFormat/>
    <w:pPr>
      <w:numPr>
        <w:numId w:val="10"/>
      </w:numPr>
      <w:contextualSpacing/>
    </w:pPr>
  </w:style>
  <w:style w:type="paragraph" w:styleId="afff0">
    <w:name w:val="List"/>
    <w:basedOn w:val="a1"/>
    <w:semiHidden/>
    <w:qFormat/>
    <w:pPr>
      <w:ind w:left="360" w:hanging="360"/>
      <w:contextualSpacing/>
    </w:pPr>
  </w:style>
  <w:style w:type="paragraph" w:styleId="afff1">
    <w:name w:val="footnote text"/>
    <w:basedOn w:val="a1"/>
    <w:link w:val="afff2"/>
    <w:semiHidden/>
    <w:qFormat/>
    <w:rPr>
      <w:sz w:val="20"/>
    </w:rPr>
  </w:style>
  <w:style w:type="paragraph" w:styleId="TOC6">
    <w:name w:val="toc 6"/>
    <w:basedOn w:val="a1"/>
    <w:next w:val="a1"/>
    <w:autoRedefine/>
    <w:semiHidden/>
    <w:qFormat/>
    <w:pPr>
      <w:ind w:left="1200"/>
    </w:pPr>
  </w:style>
  <w:style w:type="paragraph" w:styleId="55">
    <w:name w:val="List 5"/>
    <w:basedOn w:val="a1"/>
    <w:semiHidden/>
    <w:qFormat/>
    <w:pPr>
      <w:ind w:left="1800" w:hanging="360"/>
      <w:contextualSpacing/>
    </w:pPr>
  </w:style>
  <w:style w:type="paragraph" w:styleId="36">
    <w:name w:val="Body Text Indent 3"/>
    <w:basedOn w:val="a1"/>
    <w:link w:val="37"/>
    <w:semiHidden/>
    <w:qFormat/>
    <w:pPr>
      <w:spacing w:after="120"/>
      <w:ind w:left="360"/>
    </w:pPr>
    <w:rPr>
      <w:sz w:val="16"/>
      <w:szCs w:val="16"/>
    </w:rPr>
  </w:style>
  <w:style w:type="paragraph" w:styleId="71">
    <w:name w:val="index 7"/>
    <w:basedOn w:val="a1"/>
    <w:next w:val="a1"/>
    <w:autoRedefine/>
    <w:semiHidden/>
    <w:qFormat/>
    <w:pPr>
      <w:ind w:left="1680" w:hanging="240"/>
    </w:pPr>
  </w:style>
  <w:style w:type="paragraph" w:styleId="91">
    <w:name w:val="index 9"/>
    <w:basedOn w:val="a1"/>
    <w:next w:val="a1"/>
    <w:autoRedefine/>
    <w:semiHidden/>
    <w:qFormat/>
    <w:pPr>
      <w:ind w:left="2160" w:hanging="240"/>
    </w:pPr>
  </w:style>
  <w:style w:type="paragraph" w:styleId="afff3">
    <w:name w:val="table of figures"/>
    <w:basedOn w:val="a1"/>
    <w:next w:val="a1"/>
    <w:semiHidden/>
    <w:qFormat/>
  </w:style>
  <w:style w:type="paragraph" w:styleId="TOC2">
    <w:name w:val="toc 2"/>
    <w:basedOn w:val="a1"/>
    <w:next w:val="a1"/>
    <w:autoRedefine/>
    <w:semiHidden/>
    <w:qFormat/>
    <w:pPr>
      <w:ind w:left="240"/>
    </w:pPr>
  </w:style>
  <w:style w:type="paragraph" w:styleId="TOC9">
    <w:name w:val="toc 9"/>
    <w:basedOn w:val="a1"/>
    <w:next w:val="a1"/>
    <w:autoRedefine/>
    <w:semiHidden/>
    <w:qFormat/>
    <w:pPr>
      <w:ind w:left="1920"/>
    </w:pPr>
  </w:style>
  <w:style w:type="paragraph" w:styleId="26">
    <w:name w:val="Body Text 2"/>
    <w:basedOn w:val="a1"/>
    <w:link w:val="27"/>
    <w:semiHidden/>
    <w:qFormat/>
    <w:pPr>
      <w:spacing w:after="120" w:line="480" w:lineRule="auto"/>
    </w:pPr>
  </w:style>
  <w:style w:type="paragraph" w:styleId="44">
    <w:name w:val="List 4"/>
    <w:basedOn w:val="a1"/>
    <w:semiHidden/>
    <w:qFormat/>
    <w:pPr>
      <w:ind w:left="1440" w:hanging="360"/>
      <w:contextualSpacing/>
    </w:pPr>
  </w:style>
  <w:style w:type="paragraph" w:styleId="28">
    <w:name w:val="List Continue 2"/>
    <w:basedOn w:val="a1"/>
    <w:semiHidden/>
    <w:qFormat/>
    <w:pPr>
      <w:spacing w:after="120"/>
      <w:ind w:left="720"/>
      <w:contextualSpacing/>
    </w:pPr>
  </w:style>
  <w:style w:type="paragraph" w:styleId="afff4">
    <w:name w:val="Message Header"/>
    <w:basedOn w:val="a1"/>
    <w:link w:val="afff5"/>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paragraph" w:styleId="HTML1">
    <w:name w:val="HTML Preformatted"/>
    <w:basedOn w:val="a1"/>
    <w:link w:val="HTML2"/>
    <w:semiHidden/>
    <w:qFormat/>
    <w:rPr>
      <w:rFonts w:ascii="Courier New" w:hAnsi="Courier New" w:cs="Courier New"/>
      <w:sz w:val="20"/>
    </w:rPr>
  </w:style>
  <w:style w:type="paragraph" w:styleId="afff6">
    <w:name w:val="Normal (Web)"/>
    <w:basedOn w:val="a1"/>
    <w:semiHidden/>
    <w:qFormat/>
    <w:rPr>
      <w:szCs w:val="24"/>
    </w:rPr>
  </w:style>
  <w:style w:type="paragraph" w:styleId="38">
    <w:name w:val="List Continue 3"/>
    <w:basedOn w:val="a1"/>
    <w:semiHidden/>
    <w:qFormat/>
    <w:pPr>
      <w:spacing w:after="120"/>
      <w:ind w:left="1080"/>
      <w:contextualSpacing/>
    </w:pPr>
  </w:style>
  <w:style w:type="paragraph" w:styleId="29">
    <w:name w:val="index 2"/>
    <w:basedOn w:val="a1"/>
    <w:next w:val="a1"/>
    <w:autoRedefine/>
    <w:semiHidden/>
    <w:qFormat/>
    <w:pPr>
      <w:ind w:left="480" w:hanging="240"/>
    </w:pPr>
  </w:style>
  <w:style w:type="paragraph" w:styleId="afff7">
    <w:name w:val="Title"/>
    <w:basedOn w:val="a1"/>
    <w:next w:val="a1"/>
    <w:link w:val="afff8"/>
    <w:semiHidden/>
    <w:qFormat/>
    <w:pPr>
      <w:spacing w:before="240" w:after="60"/>
      <w:jc w:val="center"/>
      <w:outlineLvl w:val="0"/>
    </w:pPr>
    <w:rPr>
      <w:rFonts w:ascii="Cambria" w:hAnsi="Cambria"/>
      <w:b/>
      <w:bCs/>
      <w:kern w:val="28"/>
      <w:sz w:val="32"/>
      <w:szCs w:val="32"/>
    </w:rPr>
  </w:style>
  <w:style w:type="paragraph" w:styleId="afff9">
    <w:name w:val="annotation subject"/>
    <w:basedOn w:val="af2"/>
    <w:next w:val="af2"/>
    <w:link w:val="afffa"/>
    <w:semiHidden/>
    <w:qFormat/>
    <w:rPr>
      <w:b/>
      <w:bCs/>
    </w:rPr>
  </w:style>
  <w:style w:type="paragraph" w:styleId="afffb">
    <w:name w:val="Body Text First Indent"/>
    <w:basedOn w:val="af8"/>
    <w:link w:val="afffc"/>
    <w:semiHidden/>
    <w:qFormat/>
    <w:pPr>
      <w:ind w:firstLine="210"/>
    </w:pPr>
  </w:style>
  <w:style w:type="paragraph" w:styleId="2a">
    <w:name w:val="Body Text First Indent 2"/>
    <w:basedOn w:val="afa"/>
    <w:link w:val="2b"/>
    <w:semiHidden/>
    <w:qFormat/>
    <w:pPr>
      <w:ind w:firstLine="21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basedOn w:val="a2"/>
    <w:semiHidden/>
    <w:qFormat/>
  </w:style>
  <w:style w:type="character" w:styleId="affff">
    <w:name w:val="FollowedHyperlink"/>
    <w:semiHidden/>
    <w:unhideWhenUsed/>
    <w:rPr>
      <w:color w:val="800080"/>
      <w:u w:val="single"/>
    </w:rPr>
  </w:style>
  <w:style w:type="character" w:styleId="affff0">
    <w:name w:val="Hyperlink"/>
    <w:uiPriority w:val="99"/>
    <w:qFormat/>
    <w:rPr>
      <w:color w:val="0000FF"/>
      <w:u w:val="single"/>
    </w:rPr>
  </w:style>
  <w:style w:type="character" w:styleId="affff1">
    <w:name w:val="annotation reference"/>
    <w:semiHidden/>
    <w:unhideWhenUsed/>
    <w:qFormat/>
    <w:rPr>
      <w:sz w:val="16"/>
      <w:szCs w:val="16"/>
    </w:rPr>
  </w:style>
  <w:style w:type="character" w:customStyle="1" w:styleId="10">
    <w:name w:val="标题 1 字符"/>
    <w:link w:val="1"/>
    <w:semiHidden/>
    <w:qFormat/>
    <w:rPr>
      <w:b/>
      <w:bCs/>
      <w:kern w:val="32"/>
      <w:sz w:val="24"/>
      <w:szCs w:val="24"/>
    </w:rPr>
  </w:style>
  <w:style w:type="character" w:customStyle="1" w:styleId="22">
    <w:name w:val="标题 2 字符"/>
    <w:link w:val="21"/>
    <w:semiHidden/>
    <w:qFormat/>
    <w:rPr>
      <w:rFonts w:ascii="Cambria" w:hAnsi="Cambria"/>
      <w:b/>
      <w:bCs/>
      <w:i/>
      <w:iCs/>
      <w:sz w:val="28"/>
      <w:szCs w:val="28"/>
    </w:rPr>
  </w:style>
  <w:style w:type="character" w:customStyle="1" w:styleId="52">
    <w:name w:val="标题 5 字符"/>
    <w:link w:val="51"/>
    <w:semiHidden/>
    <w:qFormat/>
    <w:rPr>
      <w:rFonts w:ascii="Calibri" w:hAnsi="Calibri"/>
      <w:b/>
      <w:bCs/>
      <w:i/>
      <w:iCs/>
      <w:sz w:val="26"/>
      <w:szCs w:val="26"/>
    </w:rPr>
  </w:style>
  <w:style w:type="character" w:customStyle="1" w:styleId="60">
    <w:name w:val="标题 6 字符"/>
    <w:link w:val="6"/>
    <w:semiHidden/>
    <w:qFormat/>
    <w:rPr>
      <w:rFonts w:ascii="Calibri" w:hAnsi="Calibri"/>
      <w:b/>
      <w:bCs/>
      <w:sz w:val="22"/>
      <w:szCs w:val="22"/>
    </w:rPr>
  </w:style>
  <w:style w:type="character" w:customStyle="1" w:styleId="70">
    <w:name w:val="标题 7 字符"/>
    <w:link w:val="7"/>
    <w:semiHidden/>
    <w:qFormat/>
    <w:rPr>
      <w:rFonts w:ascii="Calibri" w:hAnsi="Calibri"/>
      <w:sz w:val="24"/>
      <w:szCs w:val="24"/>
    </w:rPr>
  </w:style>
  <w:style w:type="character" w:customStyle="1" w:styleId="80">
    <w:name w:val="标题 8 字符"/>
    <w:link w:val="8"/>
    <w:semiHidden/>
    <w:qFormat/>
    <w:rPr>
      <w:rFonts w:ascii="Calibri" w:hAnsi="Calibri"/>
      <w:i/>
      <w:iCs/>
      <w:sz w:val="24"/>
      <w:szCs w:val="24"/>
    </w:rPr>
  </w:style>
  <w:style w:type="character" w:customStyle="1" w:styleId="90">
    <w:name w:val="标题 9 字符"/>
    <w:link w:val="9"/>
    <w:semiHidden/>
    <w:qFormat/>
    <w:rPr>
      <w:rFonts w:ascii="Cambria" w:hAnsi="Cambria"/>
      <w:sz w:val="22"/>
      <w:szCs w:val="22"/>
    </w:rPr>
  </w:style>
  <w:style w:type="paragraph" w:customStyle="1" w:styleId="SMHeading">
    <w:name w:val="SM Heading"/>
    <w:basedOn w:val="1"/>
    <w:qFormat/>
  </w:style>
  <w:style w:type="paragraph" w:customStyle="1" w:styleId="SMSubheading">
    <w:name w:val="SM Subheading"/>
    <w:basedOn w:val="a1"/>
    <w:qFormat/>
    <w:rPr>
      <w:u w:val="words"/>
    </w:rPr>
  </w:style>
  <w:style w:type="paragraph" w:customStyle="1" w:styleId="SMText">
    <w:name w:val="SM Text"/>
    <w:basedOn w:val="a1"/>
    <w:qFormat/>
    <w:pPr>
      <w:ind w:firstLine="480"/>
    </w:pPr>
  </w:style>
  <w:style w:type="paragraph" w:customStyle="1" w:styleId="SMcaption">
    <w:name w:val="SM caption"/>
    <w:basedOn w:val="SMText"/>
    <w:qFormat/>
    <w:pPr>
      <w:ind w:firstLine="0"/>
    </w:pPr>
  </w:style>
  <w:style w:type="character" w:customStyle="1" w:styleId="aff5">
    <w:name w:val="批注框文本 字符"/>
    <w:link w:val="aff4"/>
    <w:semiHidden/>
    <w:qFormat/>
    <w:rPr>
      <w:rFonts w:ascii="Tahoma" w:hAnsi="Tahoma" w:cs="Tahoma"/>
      <w:sz w:val="16"/>
      <w:szCs w:val="16"/>
    </w:rPr>
  </w:style>
  <w:style w:type="paragraph" w:customStyle="1" w:styleId="12">
    <w:name w:val="书目1"/>
    <w:basedOn w:val="a1"/>
    <w:next w:val="a1"/>
    <w:uiPriority w:val="37"/>
    <w:semiHidden/>
    <w:qFormat/>
  </w:style>
  <w:style w:type="character" w:customStyle="1" w:styleId="af9">
    <w:name w:val="正文文本 字符"/>
    <w:link w:val="af8"/>
    <w:semiHidden/>
    <w:qFormat/>
    <w:rPr>
      <w:sz w:val="24"/>
    </w:rPr>
  </w:style>
  <w:style w:type="character" w:customStyle="1" w:styleId="27">
    <w:name w:val="正文文本 2 字符"/>
    <w:link w:val="26"/>
    <w:semiHidden/>
    <w:qFormat/>
    <w:rPr>
      <w:sz w:val="24"/>
    </w:rPr>
  </w:style>
  <w:style w:type="character" w:customStyle="1" w:styleId="34">
    <w:name w:val="正文文本 3 字符"/>
    <w:link w:val="33"/>
    <w:semiHidden/>
    <w:qFormat/>
    <w:rPr>
      <w:sz w:val="16"/>
      <w:szCs w:val="16"/>
    </w:rPr>
  </w:style>
  <w:style w:type="character" w:customStyle="1" w:styleId="afffc">
    <w:name w:val="正文文本首行缩进 字符"/>
    <w:link w:val="afffb"/>
    <w:semiHidden/>
    <w:qFormat/>
    <w:rPr>
      <w:sz w:val="24"/>
    </w:rPr>
  </w:style>
  <w:style w:type="character" w:customStyle="1" w:styleId="afb">
    <w:name w:val="正文文本缩进 字符"/>
    <w:link w:val="afa"/>
    <w:semiHidden/>
    <w:qFormat/>
    <w:rPr>
      <w:sz w:val="24"/>
    </w:rPr>
  </w:style>
  <w:style w:type="character" w:customStyle="1" w:styleId="2b">
    <w:name w:val="正文文本首行缩进 2 字符"/>
    <w:link w:val="2a"/>
    <w:semiHidden/>
    <w:qFormat/>
    <w:rPr>
      <w:sz w:val="24"/>
    </w:rPr>
  </w:style>
  <w:style w:type="character" w:customStyle="1" w:styleId="25">
    <w:name w:val="正文文本缩进 2 字符"/>
    <w:link w:val="24"/>
    <w:semiHidden/>
    <w:qFormat/>
    <w:rPr>
      <w:sz w:val="24"/>
    </w:rPr>
  </w:style>
  <w:style w:type="character" w:customStyle="1" w:styleId="37">
    <w:name w:val="正文文本缩进 3 字符"/>
    <w:link w:val="36"/>
    <w:semiHidden/>
    <w:qFormat/>
    <w:rPr>
      <w:sz w:val="16"/>
      <w:szCs w:val="16"/>
    </w:rPr>
  </w:style>
  <w:style w:type="character" w:customStyle="1" w:styleId="af7">
    <w:name w:val="结束语 字符"/>
    <w:link w:val="af6"/>
    <w:semiHidden/>
    <w:qFormat/>
    <w:rPr>
      <w:sz w:val="24"/>
    </w:rPr>
  </w:style>
  <w:style w:type="character" w:customStyle="1" w:styleId="af3">
    <w:name w:val="批注文字 字符"/>
    <w:basedOn w:val="a2"/>
    <w:link w:val="af2"/>
    <w:semiHidden/>
    <w:qFormat/>
  </w:style>
  <w:style w:type="character" w:customStyle="1" w:styleId="afffa">
    <w:name w:val="批注主题 字符"/>
    <w:link w:val="afff9"/>
    <w:semiHidden/>
    <w:qFormat/>
    <w:rPr>
      <w:b/>
      <w:bCs/>
    </w:rPr>
  </w:style>
  <w:style w:type="character" w:customStyle="1" w:styleId="aff1">
    <w:name w:val="日期 字符"/>
    <w:link w:val="aff0"/>
    <w:semiHidden/>
    <w:qFormat/>
    <w:rPr>
      <w:sz w:val="24"/>
    </w:rPr>
  </w:style>
  <w:style w:type="character" w:customStyle="1" w:styleId="af0">
    <w:name w:val="文档结构图 字符"/>
    <w:link w:val="af"/>
    <w:semiHidden/>
    <w:qFormat/>
    <w:rPr>
      <w:rFonts w:ascii="Tahoma" w:hAnsi="Tahoma" w:cs="Tahoma"/>
      <w:sz w:val="16"/>
      <w:szCs w:val="16"/>
    </w:rPr>
  </w:style>
  <w:style w:type="character" w:customStyle="1" w:styleId="ab">
    <w:name w:val="电子邮件签名 字符"/>
    <w:link w:val="aa"/>
    <w:semiHidden/>
    <w:qFormat/>
    <w:rPr>
      <w:sz w:val="24"/>
    </w:rPr>
  </w:style>
  <w:style w:type="character" w:customStyle="1" w:styleId="aff3">
    <w:name w:val="尾注文本 字符"/>
    <w:basedOn w:val="a2"/>
    <w:link w:val="aff2"/>
    <w:semiHidden/>
    <w:qFormat/>
  </w:style>
  <w:style w:type="character" w:customStyle="1" w:styleId="aff7">
    <w:name w:val="页脚 字符"/>
    <w:link w:val="aff6"/>
    <w:semiHidden/>
    <w:qFormat/>
    <w:rPr>
      <w:sz w:val="24"/>
    </w:rPr>
  </w:style>
  <w:style w:type="character" w:customStyle="1" w:styleId="afff2">
    <w:name w:val="脚注文本 字符"/>
    <w:basedOn w:val="a2"/>
    <w:link w:val="afff1"/>
    <w:semiHidden/>
    <w:qFormat/>
  </w:style>
  <w:style w:type="character" w:customStyle="1" w:styleId="affa">
    <w:name w:val="页眉 字符"/>
    <w:link w:val="aff9"/>
    <w:semiHidden/>
    <w:qFormat/>
    <w:rPr>
      <w:sz w:val="24"/>
    </w:rPr>
  </w:style>
  <w:style w:type="character" w:customStyle="1" w:styleId="HTML0">
    <w:name w:val="HTML 地址 字符"/>
    <w:link w:val="HTML"/>
    <w:semiHidden/>
    <w:rPr>
      <w:i/>
      <w:iCs/>
      <w:sz w:val="24"/>
    </w:rPr>
  </w:style>
  <w:style w:type="character" w:customStyle="1" w:styleId="HTML2">
    <w:name w:val="HTML 预设格式 字符"/>
    <w:link w:val="HTML1"/>
    <w:semiHidden/>
    <w:rPr>
      <w:rFonts w:ascii="Courier New" w:hAnsi="Courier New" w:cs="Courier New"/>
    </w:rPr>
  </w:style>
  <w:style w:type="paragraph" w:styleId="affff2">
    <w:name w:val="Intense Quote"/>
    <w:basedOn w:val="a1"/>
    <w:next w:val="a1"/>
    <w:link w:val="affff3"/>
    <w:uiPriority w:val="30"/>
    <w:semiHidden/>
    <w:qFormat/>
    <w:pPr>
      <w:pBdr>
        <w:bottom w:val="single" w:sz="4" w:space="4" w:color="4F81BD"/>
      </w:pBdr>
      <w:spacing w:before="200" w:after="280"/>
      <w:ind w:left="936" w:right="936"/>
    </w:pPr>
    <w:rPr>
      <w:b/>
      <w:bCs/>
      <w:i/>
      <w:iCs/>
      <w:color w:val="4F81BD"/>
    </w:rPr>
  </w:style>
  <w:style w:type="character" w:customStyle="1" w:styleId="affff3">
    <w:name w:val="明显引用 字符"/>
    <w:link w:val="affff2"/>
    <w:uiPriority w:val="30"/>
    <w:semiHidden/>
    <w:rPr>
      <w:b/>
      <w:bCs/>
      <w:i/>
      <w:iCs/>
      <w:color w:val="4F81BD"/>
      <w:sz w:val="24"/>
    </w:rPr>
  </w:style>
  <w:style w:type="paragraph" w:styleId="affff4">
    <w:name w:val="List Paragraph"/>
    <w:basedOn w:val="a1"/>
    <w:uiPriority w:val="34"/>
    <w:semiHidden/>
    <w:qFormat/>
    <w:pPr>
      <w:ind w:left="720"/>
    </w:pPr>
  </w:style>
  <w:style w:type="character" w:customStyle="1" w:styleId="a6">
    <w:name w:val="宏文本 字符"/>
    <w:link w:val="a5"/>
    <w:semiHidden/>
    <w:qFormat/>
    <w:rPr>
      <w:rFonts w:ascii="Courier New" w:hAnsi="Courier New" w:cs="Courier New"/>
      <w:lang w:val="en-US" w:eastAsia="en-US" w:bidi="ar-SA"/>
    </w:rPr>
  </w:style>
  <w:style w:type="character" w:customStyle="1" w:styleId="afff5">
    <w:name w:val="信息标题 字符"/>
    <w:link w:val="afff4"/>
    <w:semiHidden/>
    <w:rPr>
      <w:rFonts w:ascii="Cambria" w:hAnsi="Cambria"/>
      <w:sz w:val="24"/>
      <w:szCs w:val="24"/>
      <w:shd w:val="pct20" w:color="auto" w:fill="auto"/>
    </w:rPr>
  </w:style>
  <w:style w:type="paragraph" w:styleId="affff5">
    <w:name w:val="No Spacing"/>
    <w:uiPriority w:val="1"/>
    <w:semiHidden/>
    <w:qFormat/>
    <w:rPr>
      <w:sz w:val="24"/>
      <w:lang w:eastAsia="en-US"/>
    </w:rPr>
  </w:style>
  <w:style w:type="character" w:customStyle="1" w:styleId="a9">
    <w:name w:val="注释标题 字符"/>
    <w:link w:val="a8"/>
    <w:semiHidden/>
    <w:qFormat/>
    <w:rPr>
      <w:sz w:val="24"/>
    </w:rPr>
  </w:style>
  <w:style w:type="character" w:customStyle="1" w:styleId="aff">
    <w:name w:val="纯文本 字符"/>
    <w:link w:val="afe"/>
    <w:semiHidden/>
    <w:rPr>
      <w:rFonts w:ascii="Courier New" w:hAnsi="Courier New" w:cs="Courier New"/>
    </w:rPr>
  </w:style>
  <w:style w:type="paragraph" w:styleId="affff6">
    <w:name w:val="Quote"/>
    <w:basedOn w:val="a1"/>
    <w:next w:val="a1"/>
    <w:link w:val="affff7"/>
    <w:uiPriority w:val="29"/>
    <w:semiHidden/>
    <w:qFormat/>
    <w:rPr>
      <w:i/>
      <w:iCs/>
      <w:color w:val="000000"/>
    </w:rPr>
  </w:style>
  <w:style w:type="character" w:customStyle="1" w:styleId="affff7">
    <w:name w:val="引用 字符"/>
    <w:link w:val="affff6"/>
    <w:uiPriority w:val="29"/>
    <w:semiHidden/>
    <w:rPr>
      <w:i/>
      <w:iCs/>
      <w:color w:val="000000"/>
      <w:sz w:val="24"/>
    </w:rPr>
  </w:style>
  <w:style w:type="character" w:customStyle="1" w:styleId="af5">
    <w:name w:val="称呼 字符"/>
    <w:link w:val="af4"/>
    <w:semiHidden/>
    <w:qFormat/>
    <w:rPr>
      <w:sz w:val="24"/>
    </w:rPr>
  </w:style>
  <w:style w:type="character" w:customStyle="1" w:styleId="affc">
    <w:name w:val="签名 字符"/>
    <w:link w:val="affb"/>
    <w:semiHidden/>
    <w:rPr>
      <w:sz w:val="24"/>
    </w:rPr>
  </w:style>
  <w:style w:type="character" w:customStyle="1" w:styleId="afff">
    <w:name w:val="副标题 字符"/>
    <w:link w:val="affe"/>
    <w:semiHidden/>
    <w:rPr>
      <w:rFonts w:ascii="Cambria" w:hAnsi="Cambria"/>
      <w:sz w:val="24"/>
      <w:szCs w:val="24"/>
    </w:rPr>
  </w:style>
  <w:style w:type="character" w:customStyle="1" w:styleId="afff8">
    <w:name w:val="标题 字符"/>
    <w:link w:val="afff7"/>
    <w:semiHidden/>
    <w:rPr>
      <w:rFonts w:ascii="Cambria" w:hAnsi="Cambria"/>
      <w:b/>
      <w:bCs/>
      <w:kern w:val="28"/>
      <w:sz w:val="32"/>
      <w:szCs w:val="32"/>
    </w:rPr>
  </w:style>
  <w:style w:type="paragraph" w:customStyle="1" w:styleId="TOC10">
    <w:name w:val="TOC 标题1"/>
    <w:basedOn w:val="1"/>
    <w:next w:val="a1"/>
    <w:uiPriority w:val="39"/>
    <w:semiHidden/>
    <w:unhideWhenUsed/>
    <w:qFormat/>
    <w:pPr>
      <w:outlineLvl w:val="9"/>
    </w:pPr>
    <w:rPr>
      <w:rFonts w:ascii="Cambria" w:hAnsi="Cambria"/>
      <w:sz w:val="32"/>
      <w:szCs w:val="32"/>
    </w:rPr>
  </w:style>
  <w:style w:type="character" w:customStyle="1" w:styleId="13">
    <w:name w:val="未处理的提及1"/>
    <w:basedOn w:val="a2"/>
    <w:uiPriority w:val="99"/>
    <w:semiHidden/>
    <w:unhideWhenUsed/>
    <w:qFormat/>
    <w:rPr>
      <w:color w:val="808080"/>
      <w:shd w:val="clear" w:color="auto" w:fill="E6E6E6"/>
    </w:rPr>
  </w:style>
  <w:style w:type="paragraph" w:customStyle="1" w:styleId="14">
    <w:name w:val="修订1"/>
    <w:hidden/>
    <w:uiPriority w:val="99"/>
    <w:semiHidden/>
    <w:rPr>
      <w:sz w:val="24"/>
      <w:lang w:eastAsia="en-US"/>
    </w:rPr>
  </w:style>
  <w:style w:type="character" w:styleId="affff8">
    <w:name w:val="Placeholder Text"/>
    <w:basedOn w:val="a2"/>
    <w:uiPriority w:val="99"/>
    <w:semiHidden/>
    <w:qFormat/>
    <w:rPr>
      <w:color w:val="666666"/>
    </w:rPr>
  </w:style>
  <w:style w:type="paragraph" w:customStyle="1" w:styleId="Head">
    <w:name w:val="Head"/>
    <w:basedOn w:val="a1"/>
    <w:qFormat/>
    <w:pPr>
      <w:keepNext/>
      <w:spacing w:before="120" w:after="120"/>
      <w:jc w:val="center"/>
      <w:outlineLvl w:val="0"/>
    </w:pPr>
    <w:rPr>
      <w:rFonts w:eastAsia="Times New Roman"/>
      <w:b/>
      <w:bCs/>
      <w:kern w:val="28"/>
      <w:sz w:val="28"/>
      <w:szCs w:val="28"/>
    </w:rPr>
  </w:style>
  <w:style w:type="paragraph" w:customStyle="1" w:styleId="EndNoteBibliographyTitle">
    <w:name w:val="EndNote Bibliography Title"/>
    <w:basedOn w:val="a1"/>
    <w:link w:val="EndNoteBibliographyTitle0"/>
    <w:qFormat/>
    <w:pPr>
      <w:jc w:val="center"/>
    </w:pPr>
  </w:style>
  <w:style w:type="character" w:customStyle="1" w:styleId="EndNoteBibliographyTitle0">
    <w:name w:val="EndNote Bibliography Title 字符"/>
    <w:basedOn w:val="a2"/>
    <w:link w:val="EndNoteBibliographyTitle"/>
    <w:qFormat/>
    <w:rPr>
      <w:sz w:val="24"/>
      <w:lang w:eastAsia="en-US"/>
    </w:rPr>
  </w:style>
  <w:style w:type="paragraph" w:customStyle="1" w:styleId="EndNoteBibliography">
    <w:name w:val="EndNote Bibliography"/>
    <w:basedOn w:val="a1"/>
    <w:link w:val="EndNoteBibliography0"/>
    <w:qFormat/>
  </w:style>
  <w:style w:type="character" w:customStyle="1" w:styleId="EndNoteBibliography0">
    <w:name w:val="EndNote Bibliography 字符"/>
    <w:basedOn w:val="a2"/>
    <w:link w:val="EndNoteBibliography"/>
    <w:qFormat/>
    <w:rPr>
      <w:sz w:val="24"/>
      <w:lang w:eastAsia="en-US"/>
    </w:rPr>
  </w:style>
  <w:style w:type="paragraph" w:customStyle="1" w:styleId="2c">
    <w:name w:val="修订2"/>
    <w:hidden/>
    <w:uiPriority w:val="99"/>
    <w:unhideWhenUsed/>
    <w:rPr>
      <w:sz w:val="24"/>
      <w:lang w:eastAsia="en-US"/>
    </w:rPr>
  </w:style>
  <w:style w:type="character" w:customStyle="1" w:styleId="qk-md-text">
    <w:name w:val="qk-md-text"/>
    <w:basedOn w:val="a2"/>
    <w:qFormat/>
  </w:style>
  <w:style w:type="paragraph" w:customStyle="1" w:styleId="Teaser">
    <w:name w:val="Teaser"/>
    <w:basedOn w:val="a1"/>
    <w:qFormat/>
    <w:pPr>
      <w:spacing w:before="120"/>
    </w:pPr>
    <w:rPr>
      <w:rFonts w:eastAsia="Times New Roman"/>
      <w:szCs w:val="24"/>
    </w:rPr>
  </w:style>
  <w:style w:type="paragraph" w:customStyle="1" w:styleId="GlossHead">
    <w:name w:val="GlossHead"/>
    <w:basedOn w:val="a1"/>
    <w:qFormat/>
    <w:rsid w:val="00FE2FB7"/>
    <w:pPr>
      <w:keepNext/>
      <w:spacing w:before="240"/>
      <w:outlineLvl w:val="0"/>
    </w:pPr>
    <w:rPr>
      <w:rFonts w:eastAsia="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uliqing@ibp.ac.cn"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ndrewxiao@bupt.edu.cn" TargetMode="External"/><Relationship Id="rId12" Type="http://schemas.openxmlformats.org/officeDocument/2006/relationships/hyperlink" Target="mailto:xutao@ibp.ac.cn"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gge@ucas.edu.cn"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feisun@ibp.ac.c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uj@ibp.ac.c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3346</Words>
  <Characters>19077</Characters>
  <Application>Microsoft Office Word</Application>
  <DocSecurity>0</DocSecurity>
  <Lines>158</Lines>
  <Paragraphs>44</Paragraphs>
  <ScaleCrop>false</ScaleCrop>
  <Company>AAAS</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宏俊 吴</cp:lastModifiedBy>
  <cp:revision>3</cp:revision>
  <cp:lastPrinted>2026-03-08T07:38:00Z</cp:lastPrinted>
  <dcterms:created xsi:type="dcterms:W3CDTF">2026-03-08T07:38:00Z</dcterms:created>
  <dcterms:modified xsi:type="dcterms:W3CDTF">2026-03-08T07:39:00Z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F4262AB2881341BE90275EE4442DE8A2_13</vt:lpwstr>
  </property>
  <property fmtid="{D5CDD505-2E9C-101B-9397-08002B2CF9AE}" pid="4" name="KSOTemplateDocerSaveRecord">
    <vt:lpwstr>eyJoZGlkIjoiZTg3YjE0YzcyYjUxOWI3YmYyMjlhN2JhZTAyNWYwMjciLCJ1c2VySWQiOiI0NDk2OTc2MjYifQ==</vt:lpwstr>
  </property>
</Properties>
</file>