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84308" w14:textId="77777777" w:rsidR="00B15271" w:rsidRPr="0007155B" w:rsidRDefault="00B15271" w:rsidP="00B15271">
      <w:pPr>
        <w:pStyle w:val="BATitle"/>
        <w:rPr>
          <w:b w:val="0"/>
          <w:bCs w:val="0"/>
          <w:sz w:val="28"/>
          <w:szCs w:val="13"/>
        </w:rPr>
      </w:pPr>
      <w:bookmarkStart w:id="0" w:name="_Hlk217988832"/>
      <w:bookmarkEnd w:id="0"/>
      <w:r w:rsidRPr="0007155B">
        <w:rPr>
          <w:rFonts w:hint="eastAsia"/>
          <w:sz w:val="28"/>
          <w:szCs w:val="13"/>
        </w:rPr>
        <w:t xml:space="preserve">High </w:t>
      </w:r>
      <w:r>
        <w:rPr>
          <w:rFonts w:hint="eastAsia"/>
          <w:sz w:val="28"/>
          <w:szCs w:val="13"/>
        </w:rPr>
        <w:t>h</w:t>
      </w:r>
      <w:r w:rsidRPr="0007155B">
        <w:rPr>
          <w:sz w:val="28"/>
          <w:szCs w:val="13"/>
        </w:rPr>
        <w:t xml:space="preserve">ydrogel SERS </w:t>
      </w:r>
      <w:r>
        <w:rPr>
          <w:rFonts w:hint="eastAsia"/>
          <w:sz w:val="28"/>
          <w:szCs w:val="13"/>
        </w:rPr>
        <w:t>p</w:t>
      </w:r>
      <w:r w:rsidRPr="0007155B">
        <w:rPr>
          <w:sz w:val="28"/>
          <w:szCs w:val="13"/>
        </w:rPr>
        <w:t xml:space="preserve">latform </w:t>
      </w:r>
      <w:r>
        <w:rPr>
          <w:rFonts w:hint="eastAsia"/>
          <w:sz w:val="28"/>
          <w:szCs w:val="13"/>
        </w:rPr>
        <w:t>b</w:t>
      </w:r>
      <w:r w:rsidRPr="0007155B">
        <w:rPr>
          <w:sz w:val="28"/>
          <w:szCs w:val="13"/>
        </w:rPr>
        <w:t xml:space="preserve">ased on Ag-Au </w:t>
      </w:r>
      <w:r>
        <w:rPr>
          <w:rFonts w:hint="eastAsia"/>
          <w:sz w:val="28"/>
          <w:szCs w:val="13"/>
        </w:rPr>
        <w:t>a</w:t>
      </w:r>
      <w:r w:rsidRPr="0007155B">
        <w:rPr>
          <w:sz w:val="28"/>
          <w:szCs w:val="13"/>
        </w:rPr>
        <w:t xml:space="preserve">lloy </w:t>
      </w:r>
      <w:r>
        <w:rPr>
          <w:rFonts w:hint="eastAsia"/>
          <w:sz w:val="28"/>
          <w:szCs w:val="13"/>
        </w:rPr>
        <w:t>n</w:t>
      </w:r>
      <w:r w:rsidRPr="0007155B">
        <w:rPr>
          <w:sz w:val="28"/>
          <w:szCs w:val="13"/>
        </w:rPr>
        <w:t xml:space="preserve">anoparticles and </w:t>
      </w:r>
      <w:r>
        <w:rPr>
          <w:rFonts w:hint="eastAsia"/>
          <w:sz w:val="28"/>
          <w:szCs w:val="13"/>
        </w:rPr>
        <w:t>i</w:t>
      </w:r>
      <w:r w:rsidRPr="0007155B">
        <w:rPr>
          <w:sz w:val="28"/>
          <w:szCs w:val="13"/>
        </w:rPr>
        <w:t xml:space="preserve">ts </w:t>
      </w:r>
      <w:r>
        <w:rPr>
          <w:rFonts w:hint="eastAsia"/>
          <w:sz w:val="28"/>
          <w:szCs w:val="13"/>
        </w:rPr>
        <w:t>a</w:t>
      </w:r>
      <w:r w:rsidRPr="0007155B">
        <w:rPr>
          <w:sz w:val="28"/>
          <w:szCs w:val="13"/>
        </w:rPr>
        <w:t xml:space="preserve">pplication for </w:t>
      </w:r>
      <w:r>
        <w:rPr>
          <w:rFonts w:hint="eastAsia"/>
          <w:sz w:val="28"/>
          <w:szCs w:val="13"/>
        </w:rPr>
        <w:t>q</w:t>
      </w:r>
      <w:r w:rsidRPr="0007155B">
        <w:rPr>
          <w:sz w:val="28"/>
          <w:szCs w:val="13"/>
        </w:rPr>
        <w:t xml:space="preserve">uantitative </w:t>
      </w:r>
      <w:r>
        <w:rPr>
          <w:rFonts w:hint="eastAsia"/>
          <w:sz w:val="28"/>
          <w:szCs w:val="13"/>
        </w:rPr>
        <w:t>a</w:t>
      </w:r>
      <w:r w:rsidRPr="0007155B">
        <w:rPr>
          <w:sz w:val="28"/>
          <w:szCs w:val="13"/>
        </w:rPr>
        <w:t xml:space="preserve">nalysis of </w:t>
      </w:r>
      <w:r>
        <w:rPr>
          <w:rFonts w:hint="eastAsia"/>
          <w:sz w:val="28"/>
          <w:szCs w:val="13"/>
        </w:rPr>
        <w:t>m</w:t>
      </w:r>
      <w:r w:rsidRPr="0007155B">
        <w:rPr>
          <w:sz w:val="28"/>
          <w:szCs w:val="13"/>
        </w:rPr>
        <w:t xml:space="preserve">ethyl </w:t>
      </w:r>
      <w:r>
        <w:rPr>
          <w:rFonts w:hint="eastAsia"/>
          <w:sz w:val="28"/>
          <w:szCs w:val="13"/>
        </w:rPr>
        <w:t>p</w:t>
      </w:r>
      <w:r w:rsidRPr="0007155B">
        <w:rPr>
          <w:sz w:val="28"/>
          <w:szCs w:val="13"/>
        </w:rPr>
        <w:t xml:space="preserve">arathion and </w:t>
      </w:r>
      <w:proofErr w:type="spellStart"/>
      <w:r>
        <w:rPr>
          <w:rFonts w:hint="eastAsia"/>
          <w:sz w:val="28"/>
          <w:szCs w:val="13"/>
        </w:rPr>
        <w:t>t</w:t>
      </w:r>
      <w:r w:rsidRPr="0007155B">
        <w:rPr>
          <w:sz w:val="28"/>
          <w:szCs w:val="13"/>
        </w:rPr>
        <w:t>riazophos</w:t>
      </w:r>
      <w:proofErr w:type="spellEnd"/>
    </w:p>
    <w:p w14:paraId="7D0086E2" w14:textId="77777777" w:rsidR="00B15271" w:rsidRPr="008A0AC9" w:rsidRDefault="00B15271" w:rsidP="00B15271">
      <w:pPr>
        <w:pStyle w:val="BBAuthorName"/>
        <w:rPr>
          <w:i/>
          <w:iCs/>
          <w:szCs w:val="24"/>
          <w:lang w:eastAsia="zh-CN"/>
        </w:rPr>
      </w:pPr>
      <w:r w:rsidRPr="008A0AC9">
        <w:rPr>
          <w:rFonts w:hint="eastAsia"/>
          <w:iCs/>
          <w:szCs w:val="24"/>
          <w:lang w:eastAsia="zh-CN"/>
        </w:rPr>
        <w:t>Rongjing Hu</w:t>
      </w:r>
      <w:proofErr w:type="gramStart"/>
      <w:r w:rsidRPr="008A0AC9">
        <w:rPr>
          <w:rFonts w:hint="eastAsia"/>
          <w:iCs/>
          <w:szCs w:val="24"/>
          <w:vertAlign w:val="superscript"/>
          <w:lang w:eastAsia="zh-CN"/>
        </w:rPr>
        <w:t>1,</w:t>
      </w:r>
      <w:r>
        <w:rPr>
          <w:rFonts w:hint="eastAsia"/>
          <w:iCs/>
          <w:kern w:val="20"/>
          <w:szCs w:val="24"/>
          <w:vertAlign w:val="superscript"/>
          <w:lang w:eastAsia="zh-CN"/>
        </w:rPr>
        <w:t>#</w:t>
      </w:r>
      <w:proofErr w:type="gramEnd"/>
      <w:r w:rsidRPr="008A0AC9">
        <w:rPr>
          <w:iCs/>
          <w:szCs w:val="24"/>
        </w:rPr>
        <w:t>,</w:t>
      </w:r>
      <w:r w:rsidRPr="008A0AC9">
        <w:rPr>
          <w:rFonts w:hint="eastAsia"/>
          <w:iCs/>
          <w:szCs w:val="24"/>
          <w:lang w:eastAsia="zh-CN"/>
        </w:rPr>
        <w:t xml:space="preserve"> Shilan Fu</w:t>
      </w:r>
      <w:proofErr w:type="gramStart"/>
      <w:r w:rsidRPr="008A0AC9">
        <w:rPr>
          <w:rFonts w:hint="eastAsia"/>
          <w:iCs/>
          <w:szCs w:val="24"/>
          <w:vertAlign w:val="superscript"/>
          <w:lang w:eastAsia="zh-CN"/>
        </w:rPr>
        <w:t>2,</w:t>
      </w:r>
      <w:r>
        <w:rPr>
          <w:rFonts w:hint="eastAsia"/>
          <w:iCs/>
          <w:kern w:val="20"/>
          <w:szCs w:val="24"/>
          <w:vertAlign w:val="superscript"/>
          <w:lang w:eastAsia="zh-CN"/>
        </w:rPr>
        <w:t>#</w:t>
      </w:r>
      <w:proofErr w:type="gramEnd"/>
      <w:r w:rsidRPr="008A0AC9">
        <w:rPr>
          <w:rFonts w:hint="eastAsia"/>
          <w:iCs/>
          <w:szCs w:val="24"/>
          <w:lang w:eastAsia="zh-CN"/>
        </w:rPr>
        <w:t xml:space="preserve">, </w:t>
      </w:r>
      <w:proofErr w:type="spellStart"/>
      <w:r w:rsidRPr="008A0AC9">
        <w:rPr>
          <w:rFonts w:hint="eastAsia"/>
          <w:iCs/>
          <w:szCs w:val="24"/>
          <w:lang w:eastAsia="zh-CN"/>
        </w:rPr>
        <w:t>Jingwen</w:t>
      </w:r>
      <w:proofErr w:type="spellEnd"/>
      <w:r w:rsidRPr="008A0AC9">
        <w:rPr>
          <w:rFonts w:hint="eastAsia"/>
          <w:iCs/>
          <w:szCs w:val="24"/>
          <w:lang w:eastAsia="zh-CN"/>
        </w:rPr>
        <w:t xml:space="preserve"> Zhang</w:t>
      </w:r>
      <w:r w:rsidRPr="008A0AC9">
        <w:rPr>
          <w:rFonts w:hint="eastAsia"/>
          <w:iCs/>
          <w:szCs w:val="24"/>
          <w:vertAlign w:val="superscript"/>
          <w:lang w:eastAsia="zh-CN"/>
        </w:rPr>
        <w:t>1</w:t>
      </w:r>
      <w:r w:rsidRPr="008A0AC9">
        <w:rPr>
          <w:iCs/>
          <w:szCs w:val="24"/>
        </w:rPr>
        <w:t>,</w:t>
      </w:r>
      <w:r w:rsidRPr="008A0AC9">
        <w:rPr>
          <w:rFonts w:hint="eastAsia"/>
          <w:iCs/>
          <w:szCs w:val="24"/>
          <w:lang w:eastAsia="zh-CN"/>
        </w:rPr>
        <w:t xml:space="preserve"> </w:t>
      </w:r>
      <w:proofErr w:type="spellStart"/>
      <w:r w:rsidRPr="008A0AC9">
        <w:rPr>
          <w:rFonts w:hint="eastAsia"/>
          <w:iCs/>
          <w:szCs w:val="24"/>
          <w:lang w:eastAsia="zh-CN"/>
        </w:rPr>
        <w:t>Jiadan</w:t>
      </w:r>
      <w:proofErr w:type="spellEnd"/>
      <w:r w:rsidRPr="008A0AC9">
        <w:rPr>
          <w:rFonts w:hint="eastAsia"/>
          <w:iCs/>
          <w:szCs w:val="24"/>
          <w:lang w:eastAsia="zh-CN"/>
        </w:rPr>
        <w:t xml:space="preserve"> Zhang</w:t>
      </w:r>
      <w:r w:rsidRPr="008A0AC9">
        <w:rPr>
          <w:rFonts w:hint="eastAsia"/>
          <w:iCs/>
          <w:szCs w:val="24"/>
          <w:vertAlign w:val="superscript"/>
          <w:lang w:eastAsia="zh-CN"/>
        </w:rPr>
        <w:t>1</w:t>
      </w:r>
      <w:r w:rsidRPr="008A0AC9">
        <w:rPr>
          <w:rFonts w:hint="eastAsia"/>
          <w:iCs/>
          <w:szCs w:val="24"/>
          <w:lang w:eastAsia="zh-CN"/>
        </w:rPr>
        <w:t xml:space="preserve">, </w:t>
      </w:r>
      <w:proofErr w:type="spellStart"/>
      <w:r w:rsidRPr="008A0AC9">
        <w:rPr>
          <w:iCs/>
          <w:szCs w:val="24"/>
        </w:rPr>
        <w:t>Fengfu</w:t>
      </w:r>
      <w:proofErr w:type="spellEnd"/>
      <w:r w:rsidRPr="008A0AC9">
        <w:rPr>
          <w:iCs/>
          <w:szCs w:val="24"/>
        </w:rPr>
        <w:t xml:space="preserve"> Fu</w:t>
      </w:r>
      <w:r w:rsidRPr="008A0AC9">
        <w:rPr>
          <w:rFonts w:hint="eastAsia"/>
          <w:iCs/>
          <w:szCs w:val="24"/>
          <w:vertAlign w:val="superscript"/>
          <w:lang w:eastAsia="zh-CN"/>
        </w:rPr>
        <w:t>1</w:t>
      </w:r>
      <w:r w:rsidRPr="008A0AC9">
        <w:rPr>
          <w:iCs/>
          <w:szCs w:val="24"/>
        </w:rPr>
        <w:t>, Zhenyu Lin</w:t>
      </w:r>
      <w:r w:rsidRPr="008A0AC9">
        <w:rPr>
          <w:rFonts w:hint="eastAsia"/>
          <w:iCs/>
          <w:szCs w:val="24"/>
          <w:vertAlign w:val="superscript"/>
          <w:lang w:eastAsia="zh-CN"/>
        </w:rPr>
        <w:t>1</w:t>
      </w:r>
      <w:r w:rsidRPr="008A0AC9">
        <w:rPr>
          <w:iCs/>
          <w:szCs w:val="24"/>
        </w:rPr>
        <w:t>,</w:t>
      </w:r>
      <w:r w:rsidRPr="008A0AC9">
        <w:rPr>
          <w:rFonts w:hint="eastAsia"/>
          <w:iCs/>
          <w:szCs w:val="24"/>
          <w:lang w:eastAsia="zh-CN"/>
        </w:rPr>
        <w:t xml:space="preserve"> </w:t>
      </w:r>
      <w:r w:rsidRPr="008A0AC9">
        <w:rPr>
          <w:iCs/>
          <w:szCs w:val="24"/>
        </w:rPr>
        <w:t>Yongqiang Dong</w:t>
      </w:r>
      <w:proofErr w:type="gramStart"/>
      <w:r w:rsidRPr="008A0AC9">
        <w:rPr>
          <w:rFonts w:hint="eastAsia"/>
          <w:iCs/>
          <w:szCs w:val="24"/>
          <w:vertAlign w:val="superscript"/>
          <w:lang w:eastAsia="zh-CN"/>
        </w:rPr>
        <w:t>1,</w:t>
      </w:r>
      <w:r w:rsidRPr="008A0AC9">
        <w:rPr>
          <w:iCs/>
          <w:szCs w:val="24"/>
        </w:rPr>
        <w:t>*</w:t>
      </w:r>
      <w:proofErr w:type="gramEnd"/>
    </w:p>
    <w:p w14:paraId="18438B68" w14:textId="77777777" w:rsidR="00B15271" w:rsidRPr="00B45900" w:rsidRDefault="00B15271" w:rsidP="00B15271">
      <w:pPr>
        <w:pStyle w:val="BCAuthorAddress"/>
        <w:rPr>
          <w:szCs w:val="24"/>
        </w:rPr>
      </w:pPr>
      <w:r w:rsidRPr="008A0AC9">
        <w:rPr>
          <w:rFonts w:hint="eastAsia"/>
          <w:szCs w:val="24"/>
          <w:vertAlign w:val="superscript"/>
          <w:lang w:eastAsia="zh-CN"/>
        </w:rPr>
        <w:t>1</w:t>
      </w:r>
      <w:r w:rsidRPr="00B45900">
        <w:rPr>
          <w:szCs w:val="24"/>
        </w:rPr>
        <w:t>MOE Key Laboratory for Analytical Science of Food Safety and Biology, College of Chemistry, Fuzhou University, Fuzhou, China</w:t>
      </w:r>
    </w:p>
    <w:p w14:paraId="7247DFA2" w14:textId="77777777" w:rsidR="00B15271" w:rsidRDefault="00B15271" w:rsidP="00B15271">
      <w:pPr>
        <w:pStyle w:val="BIEmailAddress"/>
        <w:rPr>
          <w:szCs w:val="24"/>
          <w:lang w:eastAsia="zh-CN"/>
        </w:rPr>
      </w:pPr>
      <w:r w:rsidRPr="008A0AC9">
        <w:rPr>
          <w:rFonts w:hint="eastAsia"/>
          <w:szCs w:val="24"/>
          <w:vertAlign w:val="superscript"/>
          <w:lang w:eastAsia="zh-CN"/>
        </w:rPr>
        <w:t>2</w:t>
      </w:r>
      <w:r w:rsidRPr="00B45900">
        <w:rPr>
          <w:szCs w:val="24"/>
          <w:lang w:eastAsia="zh-CN"/>
        </w:rPr>
        <w:t>School of Chemistry and Chemical Engineering, Shanghai Jiao Tong University, Shanghai 200240, China</w:t>
      </w:r>
    </w:p>
    <w:p w14:paraId="4A5B354C" w14:textId="77777777" w:rsidR="00B15271" w:rsidRPr="00F65D72" w:rsidRDefault="00B15271" w:rsidP="00B15271">
      <w:pPr>
        <w:pStyle w:val="BGKeywords"/>
        <w:rPr>
          <w:rFonts w:ascii="Times New Roman" w:hAnsi="Times New Roman"/>
          <w:szCs w:val="24"/>
        </w:rPr>
      </w:pPr>
      <w:r w:rsidRPr="00F65D72">
        <w:rPr>
          <w:rFonts w:ascii="Times New Roman" w:hAnsi="Times New Roman"/>
          <w:szCs w:val="24"/>
        </w:rPr>
        <w:t xml:space="preserve">*Corresponding author: </w:t>
      </w:r>
      <w:hyperlink r:id="rId7" w:history="1">
        <w:r w:rsidRPr="00F65D72">
          <w:rPr>
            <w:rFonts w:ascii="Times New Roman" w:hAnsi="Times New Roman"/>
            <w:szCs w:val="24"/>
          </w:rPr>
          <w:t>dongyq@fzu.edu.cn</w:t>
        </w:r>
      </w:hyperlink>
      <w:r w:rsidRPr="00F65D72">
        <w:rPr>
          <w:rFonts w:ascii="Times New Roman" w:hAnsi="Times New Roman"/>
          <w:szCs w:val="24"/>
        </w:rPr>
        <w:t xml:space="preserve"> (Y. Dong)</w:t>
      </w:r>
    </w:p>
    <w:p w14:paraId="281890BC" w14:textId="77777777" w:rsidR="00B15271" w:rsidRPr="008A0AC9" w:rsidRDefault="00B15271" w:rsidP="00B15271">
      <w:pPr>
        <w:pStyle w:val="AIReceivedDate"/>
        <w:rPr>
          <w:b w:val="0"/>
          <w:bCs/>
          <w:lang w:eastAsia="zh-CN"/>
        </w:rPr>
      </w:pPr>
      <w:r w:rsidRPr="008A0AC9">
        <w:rPr>
          <w:rFonts w:hint="eastAsia"/>
          <w:b w:val="0"/>
          <w:bCs/>
          <w:vertAlign w:val="superscript"/>
          <w:lang w:eastAsia="zh-CN"/>
        </w:rPr>
        <w:t>#</w:t>
      </w:r>
      <w:r w:rsidRPr="008A0AC9">
        <w:rPr>
          <w:b w:val="0"/>
          <w:bCs/>
          <w:lang w:eastAsia="zh-CN"/>
        </w:rPr>
        <w:t xml:space="preserve">These authors contributed equally: </w:t>
      </w:r>
      <w:r w:rsidRPr="008A0AC9">
        <w:rPr>
          <w:rFonts w:hint="eastAsia"/>
          <w:b w:val="0"/>
          <w:bCs/>
          <w:szCs w:val="24"/>
          <w:lang w:eastAsia="zh-CN"/>
        </w:rPr>
        <w:t>Rongjing Hu</w:t>
      </w:r>
      <w:r w:rsidRPr="008A0AC9">
        <w:rPr>
          <w:b w:val="0"/>
          <w:bCs/>
          <w:lang w:eastAsia="zh-CN"/>
        </w:rPr>
        <w:t xml:space="preserve">, </w:t>
      </w:r>
      <w:r w:rsidRPr="008A0AC9">
        <w:rPr>
          <w:rFonts w:hint="eastAsia"/>
          <w:b w:val="0"/>
          <w:bCs/>
          <w:szCs w:val="24"/>
          <w:lang w:eastAsia="zh-CN"/>
        </w:rPr>
        <w:t>Shilan Fu</w:t>
      </w:r>
    </w:p>
    <w:p w14:paraId="6AD33D9C" w14:textId="77777777" w:rsidR="00CB553B" w:rsidRPr="00B15271" w:rsidRDefault="00CB553B" w:rsidP="00BD13BD">
      <w:pPr>
        <w:widowControl/>
        <w:spacing w:line="360" w:lineRule="auto"/>
        <w:jc w:val="left"/>
        <w:rPr>
          <w:rFonts w:hint="eastAsia"/>
          <w:sz w:val="24"/>
          <w:szCs w:val="24"/>
        </w:rPr>
      </w:pPr>
    </w:p>
    <w:p w14:paraId="331D20B5" w14:textId="77777777" w:rsidR="00EB473E" w:rsidRPr="009573EC" w:rsidRDefault="00EB473E" w:rsidP="009573EC">
      <w:pPr>
        <w:pStyle w:val="Maintext"/>
      </w:pPr>
      <w:r w:rsidRPr="009573EC">
        <w:t xml:space="preserve">EXPERIMENTAL SECTION </w:t>
      </w:r>
    </w:p>
    <w:p w14:paraId="7F7CA162" w14:textId="2A2BD491" w:rsidR="00EB473E" w:rsidRPr="00E840EB" w:rsidRDefault="00EB473E" w:rsidP="009573EC">
      <w:pPr>
        <w:pStyle w:val="Maintext"/>
        <w:rPr>
          <w:b w:val="0"/>
          <w:bCs w:val="0"/>
          <w:sz w:val="24"/>
          <w:szCs w:val="24"/>
        </w:rPr>
      </w:pPr>
      <w:bookmarkStart w:id="1" w:name="OLE_LINK17"/>
      <w:r w:rsidRPr="00E840EB">
        <w:rPr>
          <w:sz w:val="24"/>
          <w:szCs w:val="24"/>
        </w:rPr>
        <w:t>Instruments</w:t>
      </w:r>
      <w:bookmarkEnd w:id="1"/>
      <w:r w:rsidRPr="00E840EB">
        <w:rPr>
          <w:sz w:val="24"/>
          <w:szCs w:val="24"/>
        </w:rPr>
        <w:t>：</w:t>
      </w:r>
      <w:r w:rsidRPr="00E840EB">
        <w:rPr>
          <w:b w:val="0"/>
          <w:bCs w:val="0"/>
          <w:sz w:val="24"/>
          <w:szCs w:val="24"/>
        </w:rPr>
        <w:t xml:space="preserve">TEM, HRTEM and cryo-TEM images were recorded on a HRTEM JEOL 2100 system operating at 200 kV. FTIR spectra were measured on a FTIR spectrophotometer (Thermo Nicolet 360). UV/Vis spectra were obtained by a UV/Vis spectrophotometer (Lambda 750). XRD pattern was obtained from a Rigaku D/max-3C (Japan) using Cu Ka radiation. XPS spectra of </w:t>
      </w:r>
      <w:r w:rsidRPr="00E840EB">
        <w:rPr>
          <w:rFonts w:eastAsiaTheme="minorEastAsia"/>
          <w:b w:val="0"/>
          <w:bCs w:val="0"/>
          <w:sz w:val="24"/>
          <w:szCs w:val="24"/>
          <w:lang w:eastAsia="zh-CN"/>
        </w:rPr>
        <w:t>a-NRs</w:t>
      </w:r>
      <w:r w:rsidRPr="00E840EB">
        <w:rPr>
          <w:b w:val="0"/>
          <w:bCs w:val="0"/>
          <w:sz w:val="24"/>
          <w:szCs w:val="24"/>
        </w:rPr>
        <w:t xml:space="preserve"> were measured using an ESCAlab 250 XPS system having an Al K source</w:t>
      </w:r>
      <w:bookmarkStart w:id="2" w:name="OLE_LINK1"/>
      <w:bookmarkStart w:id="3" w:name="OLE_LINK5"/>
      <w:r w:rsidRPr="00E840EB">
        <w:rPr>
          <w:b w:val="0"/>
          <w:bCs w:val="0"/>
          <w:sz w:val="24"/>
          <w:szCs w:val="24"/>
        </w:rPr>
        <w:t xml:space="preserve">. </w:t>
      </w:r>
      <w:bookmarkEnd w:id="2"/>
      <w:bookmarkEnd w:id="3"/>
      <w:r w:rsidRPr="00E840EB">
        <w:rPr>
          <w:b w:val="0"/>
          <w:bCs w:val="0"/>
          <w:sz w:val="24"/>
          <w:szCs w:val="24"/>
        </w:rPr>
        <w:t>The SERS spectra data were measured by a Renishaw Invia Raman spectrometer, equipped with a laser of different 532nm). The</w:t>
      </w:r>
      <w:r w:rsidR="0081559B" w:rsidRPr="00E840EB">
        <w:rPr>
          <w:b w:val="0"/>
          <w:bCs w:val="0"/>
          <w:sz w:val="24"/>
          <w:szCs w:val="24"/>
          <w:lang w:eastAsia="zh-CN"/>
        </w:rPr>
        <w:t xml:space="preserve"> </w:t>
      </w:r>
      <w:r w:rsidRPr="00E840EB">
        <w:rPr>
          <w:b w:val="0"/>
          <w:bCs w:val="0"/>
          <w:sz w:val="24"/>
          <w:szCs w:val="24"/>
        </w:rPr>
        <w:t>laser power</w:t>
      </w:r>
      <w:r w:rsidR="0081559B" w:rsidRPr="00E840EB">
        <w:rPr>
          <w:b w:val="0"/>
          <w:bCs w:val="0"/>
          <w:sz w:val="24"/>
          <w:szCs w:val="24"/>
          <w:lang w:eastAsia="zh-CN"/>
        </w:rPr>
        <w:t xml:space="preserve"> is</w:t>
      </w:r>
      <w:r w:rsidRPr="00E840EB">
        <w:rPr>
          <w:b w:val="0"/>
          <w:bCs w:val="0"/>
          <w:sz w:val="24"/>
          <w:szCs w:val="24"/>
        </w:rPr>
        <w:t xml:space="preserve"> ~8 mW,</w:t>
      </w:r>
      <w:r w:rsidR="0081559B" w:rsidRPr="00E840EB">
        <w:rPr>
          <w:b w:val="0"/>
          <w:bCs w:val="0"/>
          <w:sz w:val="24"/>
          <w:szCs w:val="24"/>
          <w:lang w:eastAsia="zh-CN"/>
        </w:rPr>
        <w:t xml:space="preserve"> the </w:t>
      </w:r>
      <w:r w:rsidRPr="00E840EB">
        <w:rPr>
          <w:b w:val="0"/>
          <w:bCs w:val="0"/>
          <w:sz w:val="24"/>
          <w:szCs w:val="24"/>
        </w:rPr>
        <w:t>laser spot</w:t>
      </w:r>
      <w:r w:rsidR="0081559B" w:rsidRPr="00E840EB">
        <w:rPr>
          <w:b w:val="0"/>
          <w:bCs w:val="0"/>
          <w:sz w:val="24"/>
          <w:szCs w:val="24"/>
          <w:lang w:eastAsia="zh-CN"/>
        </w:rPr>
        <w:t xml:space="preserve"> is </w:t>
      </w:r>
      <w:r w:rsidRPr="00E840EB">
        <w:rPr>
          <w:b w:val="0"/>
          <w:bCs w:val="0"/>
          <w:sz w:val="24"/>
          <w:szCs w:val="24"/>
        </w:rPr>
        <w:t>1.25 μm</w:t>
      </w:r>
      <w:r w:rsidRPr="00E840EB">
        <w:rPr>
          <w:b w:val="0"/>
          <w:bCs w:val="0"/>
          <w:sz w:val="24"/>
          <w:szCs w:val="24"/>
          <w:vertAlign w:val="superscript"/>
        </w:rPr>
        <w:t>2</w:t>
      </w:r>
      <w:r w:rsidR="0081559B" w:rsidRPr="00E840EB">
        <w:rPr>
          <w:b w:val="0"/>
          <w:bCs w:val="0"/>
          <w:sz w:val="24"/>
          <w:szCs w:val="24"/>
          <w:lang w:eastAsia="zh-CN"/>
        </w:rPr>
        <w:t xml:space="preserve"> </w:t>
      </w:r>
      <w:r w:rsidRPr="00E840EB">
        <w:rPr>
          <w:b w:val="0"/>
          <w:bCs w:val="0"/>
          <w:sz w:val="24"/>
          <w:szCs w:val="24"/>
        </w:rPr>
        <w:t xml:space="preserve">, and the accumulation time </w:t>
      </w:r>
      <w:r w:rsidR="0081559B" w:rsidRPr="00E840EB">
        <w:rPr>
          <w:b w:val="0"/>
          <w:bCs w:val="0"/>
          <w:sz w:val="24"/>
          <w:szCs w:val="24"/>
          <w:lang w:eastAsia="zh-CN"/>
        </w:rPr>
        <w:t>i</w:t>
      </w:r>
      <w:r w:rsidRPr="00E840EB">
        <w:rPr>
          <w:b w:val="0"/>
          <w:bCs w:val="0"/>
          <w:sz w:val="24"/>
          <w:szCs w:val="24"/>
        </w:rPr>
        <w:t>as 10 s. The objective lens of the microscope was 50× magnification, with a numerical aperture of 0.5.</w:t>
      </w:r>
    </w:p>
    <w:p w14:paraId="6B482070" w14:textId="77777777" w:rsidR="00EB473E" w:rsidRPr="009573EC" w:rsidRDefault="00EB473E" w:rsidP="00C669B3">
      <w:pPr>
        <w:spacing w:line="360" w:lineRule="auto"/>
        <w:rPr>
          <w:rFonts w:hint="eastAsia"/>
          <w:sz w:val="24"/>
          <w:szCs w:val="24"/>
        </w:rPr>
      </w:pPr>
    </w:p>
    <w:p w14:paraId="491161FF" w14:textId="77777777" w:rsidR="00EB473E" w:rsidRPr="00E840EB" w:rsidRDefault="00EB473E" w:rsidP="009573EC">
      <w:pPr>
        <w:pStyle w:val="Maintext"/>
        <w:rPr>
          <w:sz w:val="24"/>
          <w:szCs w:val="24"/>
        </w:rPr>
      </w:pPr>
      <w:r w:rsidRPr="009573EC">
        <w:br w:type="page"/>
      </w:r>
      <w:r w:rsidRPr="00E840EB">
        <w:rPr>
          <w:sz w:val="24"/>
          <w:szCs w:val="24"/>
        </w:rPr>
        <w:lastRenderedPageBreak/>
        <w:t xml:space="preserve">Calculation of the enhancement factor </w:t>
      </w:r>
      <w:r w:rsidRPr="00E840EB">
        <w:rPr>
          <w:sz w:val="24"/>
          <w:szCs w:val="24"/>
          <w:vertAlign w:val="superscript"/>
        </w:rPr>
        <w:t>[S1]</w:t>
      </w:r>
    </w:p>
    <w:p w14:paraId="3AE95079" w14:textId="77777777" w:rsidR="00EB473E" w:rsidRPr="00E840EB" w:rsidRDefault="00EB473E" w:rsidP="009573EC">
      <w:pPr>
        <w:pStyle w:val="Maintext"/>
        <w:rPr>
          <w:b w:val="0"/>
          <w:bCs w:val="0"/>
          <w:sz w:val="24"/>
          <w:szCs w:val="24"/>
        </w:rPr>
      </w:pPr>
      <w:r w:rsidRPr="00E840EB">
        <w:rPr>
          <w:b w:val="0"/>
          <w:bCs w:val="0"/>
          <w:sz w:val="24"/>
          <w:szCs w:val="24"/>
        </w:rPr>
        <w:t>The EFs were calculated according to the Equation 1:</w:t>
      </w:r>
    </w:p>
    <w:p w14:paraId="23C10DD2" w14:textId="21367304" w:rsidR="00EB473E" w:rsidRPr="00E840EB" w:rsidRDefault="00EB473E" w:rsidP="009573EC">
      <w:pPr>
        <w:pStyle w:val="Maintext"/>
        <w:rPr>
          <w:b w:val="0"/>
          <w:bCs w:val="0"/>
          <w:sz w:val="24"/>
          <w:szCs w:val="24"/>
        </w:rPr>
      </w:pPr>
      <w:r w:rsidRPr="00E840EB">
        <w:rPr>
          <w:b w:val="0"/>
          <w:bCs w:val="0"/>
          <w:sz w:val="24"/>
          <w:szCs w:val="24"/>
        </w:rPr>
        <w:t>EF=</w:t>
      </w:r>
      <m:oMath>
        <m:f>
          <m:fPr>
            <m:ctrlPr>
              <w:rPr>
                <w:rFonts w:ascii="Cambria Math" w:hAnsi="Cambria Math"/>
                <w:b w:val="0"/>
                <w:bCs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SERS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NR</m:t>
                </m:r>
              </m:sub>
            </m:sSub>
          </m:den>
        </m:f>
      </m:oMath>
      <w:r w:rsidRPr="00E840EB">
        <w:rPr>
          <w:b w:val="0"/>
          <w:bCs w:val="0"/>
          <w:sz w:val="24"/>
          <w:szCs w:val="24"/>
        </w:rPr>
        <w:sym w:font="Symbol" w:char="F0B4"/>
      </w:r>
      <m:oMath>
        <m:f>
          <m:fPr>
            <m:ctrlPr>
              <w:rPr>
                <w:rFonts w:ascii="Cambria Math" w:hAnsi="Cambria Math"/>
                <w:b w:val="0"/>
                <w:bCs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NR</m:t>
                </m:r>
              </m:sub>
            </m:sSub>
          </m:num>
          <m:den>
            <w:bookmarkStart w:id="4" w:name="OLE_LINK113"/>
            <w:bookmarkStart w:id="5" w:name="OLE_LINK114"/>
            <w:bookmarkStart w:id="6" w:name="OLE_LINK115"/>
            <w:bookmarkStart w:id="7" w:name="OLE_LINK116"/>
            <w:bookmarkStart w:id="8" w:name="OLE_LINK117"/>
            <w:bookmarkStart w:id="9" w:name="OLE_LINK118"/>
            <w:bookmarkStart w:id="10" w:name="OLE_LINK119"/>
            <w:bookmarkStart w:id="11" w:name="OLE_LINK120"/>
            <w:bookmarkStart w:id="12" w:name="OLE_LINK121"/>
            <w:bookmarkStart w:id="13" w:name="OLE_LINK122"/>
            <w:bookmarkStart w:id="14" w:name="OLE_LINK123"/>
            <w:bookmarkStart w:id="15" w:name="OLE_LINK124"/>
            <w:bookmarkStart w:id="16" w:name="OLE_LINK125"/>
            <w:bookmarkStart w:id="17" w:name="OLE_LINK126"/>
            <w:bookmarkStart w:id="18" w:name="OLE_LINK127"/>
            <w:bookmarkStart w:id="19" w:name="OLE_LINK128"/>
            <w:bookmarkStart w:id="20" w:name="OLE_LINK129"/>
            <w:bookmarkStart w:id="21" w:name="OLE_LINK130"/>
            <w:bookmarkStart w:id="22" w:name="OLE_LINK131"/>
            <w:bookmarkStart w:id="23" w:name="OLE_LINK132"/>
            <w:bookmarkStart w:id="24" w:name="OLE_LINK133"/>
            <w:bookmarkStart w:id="25" w:name="OLE_LINK134"/>
            <m:sSub>
              <m:sSub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SERS</m:t>
                </m:r>
              </m:sub>
            </m:sSub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</m:den>
        </m:f>
      </m:oMath>
      <w:r w:rsidRPr="00E840EB">
        <w:rPr>
          <w:b w:val="0"/>
          <w:bCs w:val="0"/>
          <w:sz w:val="24"/>
          <w:szCs w:val="24"/>
        </w:rPr>
        <w:t xml:space="preserve">                                                     (1)</w:t>
      </w:r>
    </w:p>
    <w:p w14:paraId="403BFF4A" w14:textId="77777777" w:rsidR="00EB473E" w:rsidRPr="00E840EB" w:rsidRDefault="00EB473E" w:rsidP="009573EC">
      <w:pPr>
        <w:pStyle w:val="Maintext"/>
        <w:rPr>
          <w:b w:val="0"/>
          <w:bCs w:val="0"/>
          <w:sz w:val="24"/>
          <w:szCs w:val="24"/>
        </w:rPr>
      </w:pPr>
      <w:bookmarkStart w:id="26" w:name="OLE_LINK100"/>
      <w:bookmarkStart w:id="27" w:name="OLE_LINK101"/>
      <w:r w:rsidRPr="00E840EB">
        <w:rPr>
          <w:b w:val="0"/>
          <w:bCs w:val="0"/>
          <w:i/>
          <w:sz w:val="24"/>
          <w:szCs w:val="24"/>
        </w:rPr>
        <w:t>N</w:t>
      </w:r>
      <w:r w:rsidRPr="00E840EB">
        <w:rPr>
          <w:b w:val="0"/>
          <w:bCs w:val="0"/>
          <w:i/>
          <w:sz w:val="24"/>
          <w:szCs w:val="24"/>
          <w:vertAlign w:val="subscript"/>
        </w:rPr>
        <w:t>NR</w:t>
      </w:r>
      <w:r w:rsidRPr="00E840EB">
        <w:rPr>
          <w:b w:val="0"/>
          <w:bCs w:val="0"/>
          <w:sz w:val="24"/>
          <w:szCs w:val="24"/>
        </w:rPr>
        <w:t xml:space="preserve"> can be calculated according to the Equation 2:</w:t>
      </w:r>
    </w:p>
    <w:p w14:paraId="58BD9718" w14:textId="4B27E70C" w:rsidR="00EB473E" w:rsidRPr="00E840EB" w:rsidRDefault="00000000" w:rsidP="009573EC">
      <w:pPr>
        <w:pStyle w:val="Maintext"/>
        <w:rPr>
          <w:b w:val="0"/>
          <w:bCs w:val="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 w:val="0"/>
                <w:bCs w:val="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NR</m:t>
            </m:r>
          </m:sub>
        </m:sSub>
      </m:oMath>
      <w:r w:rsidR="00EB473E" w:rsidRPr="00E840EB">
        <w:rPr>
          <w:b w:val="0"/>
          <w:bCs w:val="0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b w:val="0"/>
                <w:bCs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Raman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•h•ρ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M</m:t>
            </m:r>
          </m:den>
        </m:f>
        <m:sSub>
          <m:sSubPr>
            <m:ctrlPr>
              <w:rPr>
                <w:rFonts w:ascii="Cambria Math" w:hAnsi="Cambria Math"/>
                <w:b w:val="0"/>
                <w:bCs w:val="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</m:oMath>
      <w:r w:rsidR="00EB473E" w:rsidRPr="00E840EB">
        <w:rPr>
          <w:b w:val="0"/>
          <w:bCs w:val="0"/>
          <w:sz w:val="24"/>
          <w:szCs w:val="24"/>
        </w:rPr>
        <w:t xml:space="preserve">                                                  (2)</w:t>
      </w:r>
    </w:p>
    <w:p w14:paraId="7C5A4C0E" w14:textId="77777777" w:rsidR="00EB473E" w:rsidRPr="00E840EB" w:rsidRDefault="00EB473E" w:rsidP="009573EC">
      <w:pPr>
        <w:pStyle w:val="Maintext"/>
        <w:rPr>
          <w:b w:val="0"/>
          <w:bCs w:val="0"/>
          <w:sz w:val="24"/>
          <w:szCs w:val="24"/>
        </w:rPr>
      </w:pPr>
      <w:r w:rsidRPr="00E840EB">
        <w:rPr>
          <w:b w:val="0"/>
          <w:bCs w:val="0"/>
          <w:i/>
          <w:sz w:val="24"/>
          <w:szCs w:val="24"/>
        </w:rPr>
        <w:t>N</w:t>
      </w:r>
      <w:r w:rsidRPr="00E840EB">
        <w:rPr>
          <w:b w:val="0"/>
          <w:bCs w:val="0"/>
          <w:i/>
          <w:sz w:val="24"/>
          <w:szCs w:val="24"/>
          <w:vertAlign w:val="subscript"/>
        </w:rPr>
        <w:t>SERS</w:t>
      </w:r>
      <w:r w:rsidRPr="00E840EB">
        <w:rPr>
          <w:b w:val="0"/>
          <w:bCs w:val="0"/>
          <w:sz w:val="24"/>
          <w:szCs w:val="24"/>
        </w:rPr>
        <w:t xml:space="preserve"> can be calculated according to the Equation 3:</w:t>
      </w:r>
    </w:p>
    <w:p w14:paraId="2F24BB35" w14:textId="72A9F61D" w:rsidR="00EB473E" w:rsidRPr="00E840EB" w:rsidRDefault="00000000" w:rsidP="009573EC">
      <w:pPr>
        <w:pStyle w:val="Maintext"/>
        <w:rPr>
          <w:b w:val="0"/>
          <w:bCs w:val="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 w:val="0"/>
                <w:bCs w:val="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SERS</m:t>
            </m:r>
          </m:sub>
        </m:sSub>
      </m:oMath>
      <w:r w:rsidR="00EB473E" w:rsidRPr="00E840EB">
        <w:rPr>
          <w:b w:val="0"/>
          <w:bCs w:val="0"/>
          <w:sz w:val="24"/>
          <w:szCs w:val="24"/>
        </w:rPr>
        <w:t>=C•V•</w:t>
      </w:r>
      <m:oMath>
        <m:sSub>
          <m:sSubPr>
            <m:ctrlPr>
              <w:rPr>
                <w:rFonts w:ascii="Cambria Math" w:hAnsi="Cambria Math"/>
                <w:b w:val="0"/>
                <w:bCs w:val="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  <m:f>
          <m:fPr>
            <m:ctrlPr>
              <w:rPr>
                <w:rFonts w:ascii="Cambria Math" w:hAnsi="Cambria Math"/>
                <w:b w:val="0"/>
                <w:bCs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Raman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Sub</m:t>
                </m:r>
              </m:sub>
            </m:sSub>
          </m:den>
        </m:f>
      </m:oMath>
      <w:r w:rsidR="00EB473E" w:rsidRPr="00E840EB">
        <w:rPr>
          <w:b w:val="0"/>
          <w:bCs w:val="0"/>
          <w:sz w:val="24"/>
          <w:szCs w:val="24"/>
        </w:rPr>
        <w:t xml:space="preserve">                                                (3)</w:t>
      </w:r>
    </w:p>
    <w:p w14:paraId="2F2EBF7D" w14:textId="77777777" w:rsidR="00EB473E" w:rsidRPr="00E840EB" w:rsidRDefault="00EB473E" w:rsidP="009573EC">
      <w:pPr>
        <w:pStyle w:val="Maintext"/>
        <w:rPr>
          <w:b w:val="0"/>
          <w:bCs w:val="0"/>
          <w:sz w:val="24"/>
          <w:szCs w:val="24"/>
        </w:rPr>
      </w:pPr>
      <w:r w:rsidRPr="00E840EB">
        <w:rPr>
          <w:b w:val="0"/>
          <w:bCs w:val="0"/>
          <w:sz w:val="24"/>
          <w:szCs w:val="24"/>
        </w:rPr>
        <w:t>Thus, the EFs were finally calculated according to the Equation 4:</w:t>
      </w:r>
    </w:p>
    <w:p w14:paraId="2F74F315" w14:textId="7CF1216B" w:rsidR="00EB473E" w:rsidRPr="00E840EB" w:rsidRDefault="00EB473E" w:rsidP="009573EC">
      <w:pPr>
        <w:pStyle w:val="Maintext"/>
        <w:rPr>
          <w:b w:val="0"/>
          <w:bCs w:val="0"/>
          <w:sz w:val="24"/>
          <w:szCs w:val="24"/>
        </w:rPr>
      </w:pPr>
      <w:r w:rsidRPr="00E840EB">
        <w:rPr>
          <w:b w:val="0"/>
          <w:bCs w:val="0"/>
          <w:sz w:val="24"/>
          <w:szCs w:val="24"/>
        </w:rPr>
        <w:t>EF=</w:t>
      </w:r>
      <m:oMath>
        <m:f>
          <m:fPr>
            <m:ctrlPr>
              <w:rPr>
                <w:rFonts w:ascii="Cambria Math" w:hAnsi="Cambria Math"/>
                <w:b w:val="0"/>
                <w:bCs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SERS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NR</m:t>
                </m:r>
              </m:sub>
            </m:sSub>
          </m:den>
        </m:f>
      </m:oMath>
      <w:r w:rsidRPr="00E840EB">
        <w:rPr>
          <w:b w:val="0"/>
          <w:bCs w:val="0"/>
          <w:sz w:val="24"/>
          <w:szCs w:val="24"/>
        </w:rPr>
        <w:sym w:font="Symbol" w:char="F0B4"/>
      </w:r>
      <m:oMath>
        <m:f>
          <m:fPr>
            <m:ctrlPr>
              <w:rPr>
                <w:rFonts w:ascii="Cambria Math" w:hAnsi="Cambria Math"/>
                <w:b w:val="0"/>
                <w:bCs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sub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•h•ρ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M•C•V</m:t>
            </m:r>
          </m:den>
        </m:f>
      </m:oMath>
      <w:r w:rsidRPr="00E840EB">
        <w:rPr>
          <w:b w:val="0"/>
          <w:bCs w:val="0"/>
          <w:sz w:val="24"/>
          <w:szCs w:val="24"/>
        </w:rPr>
        <w:t xml:space="preserve">                                                   (4)</w:t>
      </w:r>
    </w:p>
    <w:p w14:paraId="349E29D9" w14:textId="77777777" w:rsidR="00EB473E" w:rsidRPr="00E840EB" w:rsidRDefault="00EB473E" w:rsidP="009573EC">
      <w:pPr>
        <w:pStyle w:val="Maintext"/>
        <w:rPr>
          <w:b w:val="0"/>
          <w:bCs w:val="0"/>
          <w:sz w:val="24"/>
          <w:szCs w:val="24"/>
        </w:rPr>
      </w:pPr>
      <w:r w:rsidRPr="00E840EB">
        <w:rPr>
          <w:b w:val="0"/>
          <w:bCs w:val="0"/>
          <w:sz w:val="24"/>
          <w:szCs w:val="24"/>
        </w:rPr>
        <w:t xml:space="preserve">where </w:t>
      </w:r>
      <w:r w:rsidRPr="00E840EB">
        <w:rPr>
          <w:b w:val="0"/>
          <w:bCs w:val="0"/>
          <w:i/>
          <w:sz w:val="24"/>
          <w:szCs w:val="24"/>
        </w:rPr>
        <w:t>I</w:t>
      </w:r>
      <w:r w:rsidRPr="00E840EB">
        <w:rPr>
          <w:b w:val="0"/>
          <w:bCs w:val="0"/>
          <w:i/>
          <w:sz w:val="24"/>
          <w:szCs w:val="24"/>
          <w:vertAlign w:val="subscript"/>
        </w:rPr>
        <w:t>SERS</w:t>
      </w:r>
      <w:r w:rsidRPr="00E840EB">
        <w:rPr>
          <w:b w:val="0"/>
          <w:bCs w:val="0"/>
          <w:sz w:val="24"/>
          <w:szCs w:val="24"/>
        </w:rPr>
        <w:t xml:space="preserve"> represents the SERS intensity of the typical peak of the target molecule on the substrate, </w:t>
      </w:r>
      <w:r w:rsidRPr="00E840EB">
        <w:rPr>
          <w:b w:val="0"/>
          <w:bCs w:val="0"/>
          <w:i/>
          <w:sz w:val="24"/>
          <w:szCs w:val="24"/>
        </w:rPr>
        <w:t>I</w:t>
      </w:r>
      <w:r w:rsidRPr="00E840EB">
        <w:rPr>
          <w:b w:val="0"/>
          <w:bCs w:val="0"/>
          <w:i/>
          <w:sz w:val="24"/>
          <w:szCs w:val="24"/>
          <w:vertAlign w:val="subscript"/>
        </w:rPr>
        <w:t>NR</w:t>
      </w:r>
      <w:r w:rsidRPr="00E840EB">
        <w:rPr>
          <w:b w:val="0"/>
          <w:bCs w:val="0"/>
          <w:sz w:val="24"/>
          <w:szCs w:val="24"/>
        </w:rPr>
        <w:t xml:space="preserve"> represents the normal Raman intensity of target molecule powder,</w:t>
      </w:r>
      <w:r w:rsidRPr="00E840EB">
        <w:rPr>
          <w:b w:val="0"/>
          <w:bCs w:val="0"/>
          <w:i/>
          <w:sz w:val="24"/>
          <w:szCs w:val="24"/>
        </w:rPr>
        <w:t xml:space="preserve"> </w:t>
      </w:r>
      <w:bookmarkStart w:id="28" w:name="OLE_LINK135"/>
      <w:bookmarkStart w:id="29" w:name="OLE_LINK136"/>
      <w:r w:rsidRPr="00E840EB">
        <w:rPr>
          <w:b w:val="0"/>
          <w:bCs w:val="0"/>
          <w:i/>
          <w:sz w:val="24"/>
          <w:szCs w:val="24"/>
        </w:rPr>
        <w:t>N</w:t>
      </w:r>
      <w:r w:rsidRPr="00E840EB">
        <w:rPr>
          <w:b w:val="0"/>
          <w:bCs w:val="0"/>
          <w:i/>
          <w:sz w:val="24"/>
          <w:szCs w:val="24"/>
          <w:vertAlign w:val="subscript"/>
        </w:rPr>
        <w:t>SERS</w:t>
      </w:r>
      <w:bookmarkEnd w:id="28"/>
      <w:bookmarkEnd w:id="29"/>
      <w:r w:rsidRPr="00E840EB">
        <w:rPr>
          <w:b w:val="0"/>
          <w:bCs w:val="0"/>
          <w:sz w:val="24"/>
          <w:szCs w:val="24"/>
        </w:rPr>
        <w:t xml:space="preserve"> and </w:t>
      </w:r>
      <w:r w:rsidRPr="00E840EB">
        <w:rPr>
          <w:b w:val="0"/>
          <w:bCs w:val="0"/>
          <w:i/>
          <w:sz w:val="24"/>
          <w:szCs w:val="24"/>
        </w:rPr>
        <w:t>N</w:t>
      </w:r>
      <w:r w:rsidRPr="00E840EB">
        <w:rPr>
          <w:b w:val="0"/>
          <w:bCs w:val="0"/>
          <w:i/>
          <w:sz w:val="24"/>
          <w:szCs w:val="24"/>
          <w:vertAlign w:val="subscript"/>
        </w:rPr>
        <w:t>NR</w:t>
      </w:r>
      <w:r w:rsidRPr="00E840EB">
        <w:rPr>
          <w:b w:val="0"/>
          <w:bCs w:val="0"/>
          <w:sz w:val="24"/>
          <w:szCs w:val="24"/>
        </w:rPr>
        <w:t xml:space="preserve"> are the corresponding molecule number in the laser excitation area in SERS measurements and normal Raman measurements, respectively, </w:t>
      </w:r>
      <w:r w:rsidRPr="00E840EB">
        <w:rPr>
          <w:b w:val="0"/>
          <w:bCs w:val="0"/>
          <w:i/>
          <w:sz w:val="24"/>
          <w:szCs w:val="24"/>
        </w:rPr>
        <w:t>A</w:t>
      </w:r>
      <w:r w:rsidRPr="00E840EB">
        <w:rPr>
          <w:b w:val="0"/>
          <w:bCs w:val="0"/>
          <w:i/>
          <w:sz w:val="24"/>
          <w:szCs w:val="24"/>
          <w:vertAlign w:val="subscript"/>
        </w:rPr>
        <w:t>Raman</w:t>
      </w:r>
      <w:r w:rsidRPr="00E840EB">
        <w:rPr>
          <w:b w:val="0"/>
          <w:bCs w:val="0"/>
          <w:sz w:val="24"/>
          <w:szCs w:val="24"/>
        </w:rPr>
        <w:t xml:space="preserve"> is the laser spot area (1.26 μm in diameter) of Raman scanning, </w:t>
      </w:r>
      <w:r w:rsidRPr="00E840EB">
        <w:rPr>
          <w:b w:val="0"/>
          <w:bCs w:val="0"/>
          <w:i/>
          <w:sz w:val="24"/>
          <w:szCs w:val="24"/>
        </w:rPr>
        <w:t>h</w:t>
      </w:r>
      <w:r w:rsidRPr="00E840EB">
        <w:rPr>
          <w:b w:val="0"/>
          <w:bCs w:val="0"/>
          <w:sz w:val="24"/>
          <w:szCs w:val="24"/>
        </w:rPr>
        <w:t xml:space="preserve"> is the confocal depth of the laser beam (70 μm here), </w:t>
      </w:r>
      <w:r w:rsidRPr="00E840EB">
        <w:rPr>
          <w:b w:val="0"/>
          <w:bCs w:val="0"/>
          <w:i/>
          <w:sz w:val="24"/>
          <w:szCs w:val="24"/>
        </w:rPr>
        <w:t>ρ</w:t>
      </w:r>
      <w:r w:rsidRPr="00E840EB">
        <w:rPr>
          <w:b w:val="0"/>
          <w:bCs w:val="0"/>
          <w:sz w:val="24"/>
          <w:szCs w:val="24"/>
        </w:rPr>
        <w:t xml:space="preserve"> is the density of bulk target molecule, M is the molecular weight of target molecule, and </w:t>
      </w:r>
      <w:r w:rsidRPr="00E840EB">
        <w:rPr>
          <w:b w:val="0"/>
          <w:bCs w:val="0"/>
          <w:i/>
          <w:sz w:val="24"/>
          <w:szCs w:val="24"/>
        </w:rPr>
        <w:t>N</w:t>
      </w:r>
      <w:r w:rsidRPr="00E840EB">
        <w:rPr>
          <w:b w:val="0"/>
          <w:bCs w:val="0"/>
          <w:i/>
          <w:sz w:val="24"/>
          <w:szCs w:val="24"/>
          <w:vertAlign w:val="subscript"/>
        </w:rPr>
        <w:t>A</w:t>
      </w:r>
      <w:r w:rsidRPr="00E840EB">
        <w:rPr>
          <w:b w:val="0"/>
          <w:bCs w:val="0"/>
          <w:sz w:val="24"/>
          <w:szCs w:val="24"/>
        </w:rPr>
        <w:t xml:space="preserve"> is Avogadro constant (</w:t>
      </w:r>
      <w:bookmarkStart w:id="30" w:name="OLE_LINK4"/>
      <w:r w:rsidRPr="00E840EB">
        <w:rPr>
          <w:b w:val="0"/>
          <w:bCs w:val="0"/>
          <w:sz w:val="24"/>
          <w:szCs w:val="24"/>
        </w:rPr>
        <w:t>6.02</w:t>
      </w:r>
      <w:r w:rsidRPr="00E840EB">
        <w:rPr>
          <w:b w:val="0"/>
          <w:bCs w:val="0"/>
          <w:sz w:val="24"/>
          <w:szCs w:val="24"/>
        </w:rPr>
        <w:sym w:font="Symbol" w:char="F0B4"/>
      </w:r>
      <w:r w:rsidRPr="00E840EB">
        <w:rPr>
          <w:b w:val="0"/>
          <w:bCs w:val="0"/>
          <w:sz w:val="24"/>
          <w:szCs w:val="24"/>
        </w:rPr>
        <w:t>10</w:t>
      </w:r>
      <w:r w:rsidRPr="00E840EB">
        <w:rPr>
          <w:b w:val="0"/>
          <w:bCs w:val="0"/>
          <w:sz w:val="24"/>
          <w:szCs w:val="24"/>
          <w:vertAlign w:val="superscript"/>
        </w:rPr>
        <w:t>23</w:t>
      </w:r>
      <w:bookmarkEnd w:id="30"/>
      <w:r w:rsidRPr="00E840EB">
        <w:rPr>
          <w:b w:val="0"/>
          <w:bCs w:val="0"/>
          <w:sz w:val="24"/>
          <w:szCs w:val="24"/>
        </w:rPr>
        <w:t xml:space="preserve">). </w:t>
      </w:r>
      <w:r w:rsidRPr="00E840EB">
        <w:rPr>
          <w:b w:val="0"/>
          <w:bCs w:val="0"/>
          <w:i/>
          <w:sz w:val="24"/>
          <w:szCs w:val="24"/>
        </w:rPr>
        <w:t>C</w:t>
      </w:r>
      <w:r w:rsidRPr="00E840EB">
        <w:rPr>
          <w:b w:val="0"/>
          <w:bCs w:val="0"/>
          <w:sz w:val="24"/>
          <w:szCs w:val="24"/>
        </w:rPr>
        <w:t xml:space="preserve"> is the concentration of target molecule, </w:t>
      </w:r>
      <w:r w:rsidRPr="00E840EB">
        <w:rPr>
          <w:b w:val="0"/>
          <w:bCs w:val="0"/>
          <w:i/>
          <w:sz w:val="24"/>
          <w:szCs w:val="24"/>
        </w:rPr>
        <w:t>V</w:t>
      </w:r>
      <w:r w:rsidRPr="00E840EB">
        <w:rPr>
          <w:b w:val="0"/>
          <w:bCs w:val="0"/>
          <w:sz w:val="24"/>
          <w:szCs w:val="24"/>
        </w:rPr>
        <w:t xml:space="preserve"> is the volume of the droplet (20 μL here), </w:t>
      </w:r>
      <w:r w:rsidRPr="00E840EB">
        <w:rPr>
          <w:b w:val="0"/>
          <w:bCs w:val="0"/>
          <w:i/>
          <w:sz w:val="24"/>
          <w:szCs w:val="24"/>
        </w:rPr>
        <w:t>N</w:t>
      </w:r>
      <w:r w:rsidRPr="00E840EB">
        <w:rPr>
          <w:b w:val="0"/>
          <w:bCs w:val="0"/>
          <w:i/>
          <w:sz w:val="24"/>
          <w:szCs w:val="24"/>
          <w:vertAlign w:val="subscript"/>
        </w:rPr>
        <w:t>A</w:t>
      </w:r>
      <w:r w:rsidRPr="00E840EB">
        <w:rPr>
          <w:b w:val="0"/>
          <w:bCs w:val="0"/>
          <w:sz w:val="24"/>
          <w:szCs w:val="24"/>
        </w:rPr>
        <w:t xml:space="preserve"> is Avogadro constant, </w:t>
      </w:r>
      <w:bookmarkStart w:id="31" w:name="_Hlk99128063"/>
      <w:r w:rsidRPr="00E840EB">
        <w:rPr>
          <w:b w:val="0"/>
          <w:bCs w:val="0"/>
          <w:i/>
          <w:sz w:val="24"/>
          <w:szCs w:val="24"/>
        </w:rPr>
        <w:t>A</w:t>
      </w:r>
      <w:r w:rsidRPr="00E840EB">
        <w:rPr>
          <w:b w:val="0"/>
          <w:bCs w:val="0"/>
          <w:i/>
          <w:sz w:val="24"/>
          <w:szCs w:val="24"/>
          <w:vertAlign w:val="subscript"/>
        </w:rPr>
        <w:t>Raman</w:t>
      </w:r>
      <w:r w:rsidRPr="00E840EB">
        <w:rPr>
          <w:b w:val="0"/>
          <w:bCs w:val="0"/>
          <w:sz w:val="24"/>
          <w:szCs w:val="24"/>
          <w:vertAlign w:val="subscript"/>
        </w:rPr>
        <w:t xml:space="preserve"> </w:t>
      </w:r>
      <w:r w:rsidRPr="00E840EB">
        <w:rPr>
          <w:b w:val="0"/>
          <w:bCs w:val="0"/>
          <w:sz w:val="24"/>
          <w:szCs w:val="24"/>
        </w:rPr>
        <w:t>is the laser spot area (1.25</w:t>
      </w:r>
      <w:r w:rsidRPr="00E840EB">
        <w:rPr>
          <w:b w:val="0"/>
          <w:bCs w:val="0"/>
          <w:sz w:val="24"/>
          <w:szCs w:val="24"/>
        </w:rPr>
        <w:sym w:font="Symbol" w:char="F0B4"/>
      </w:r>
      <w:r w:rsidRPr="00E840EB">
        <w:rPr>
          <w:b w:val="0"/>
          <w:bCs w:val="0"/>
          <w:sz w:val="24"/>
          <w:szCs w:val="24"/>
        </w:rPr>
        <w:t>10</w:t>
      </w:r>
      <w:r w:rsidRPr="00E840EB">
        <w:rPr>
          <w:b w:val="0"/>
          <w:bCs w:val="0"/>
          <w:sz w:val="24"/>
          <w:szCs w:val="24"/>
          <w:vertAlign w:val="superscript"/>
        </w:rPr>
        <w:t>-12</w:t>
      </w:r>
      <w:r w:rsidRPr="00E840EB">
        <w:rPr>
          <w:b w:val="0"/>
          <w:bCs w:val="0"/>
          <w:sz w:val="24"/>
          <w:szCs w:val="24"/>
        </w:rPr>
        <w:t xml:space="preserve"> m</w:t>
      </w:r>
      <w:r w:rsidRPr="00E840EB">
        <w:rPr>
          <w:b w:val="0"/>
          <w:bCs w:val="0"/>
          <w:sz w:val="24"/>
          <w:szCs w:val="24"/>
          <w:vertAlign w:val="superscript"/>
        </w:rPr>
        <w:t>2</w:t>
      </w:r>
      <w:r w:rsidRPr="00E840EB">
        <w:rPr>
          <w:b w:val="0"/>
          <w:bCs w:val="0"/>
          <w:sz w:val="24"/>
          <w:szCs w:val="24"/>
        </w:rPr>
        <w:t xml:space="preserve"> here)</w:t>
      </w:r>
      <w:bookmarkEnd w:id="31"/>
      <w:r w:rsidRPr="00E840EB">
        <w:rPr>
          <w:b w:val="0"/>
          <w:bCs w:val="0"/>
          <w:sz w:val="24"/>
          <w:szCs w:val="24"/>
        </w:rPr>
        <w:t>, and</w:t>
      </w:r>
      <w:r w:rsidRPr="00E840EB">
        <w:rPr>
          <w:b w:val="0"/>
          <w:bCs w:val="0"/>
          <w:i/>
          <w:sz w:val="24"/>
          <w:szCs w:val="24"/>
        </w:rPr>
        <w:t xml:space="preserve"> A</w:t>
      </w:r>
      <w:r w:rsidRPr="00E840EB">
        <w:rPr>
          <w:b w:val="0"/>
          <w:bCs w:val="0"/>
          <w:i/>
          <w:sz w:val="24"/>
          <w:szCs w:val="24"/>
          <w:vertAlign w:val="subscript"/>
        </w:rPr>
        <w:t>sub</w:t>
      </w:r>
      <w:r w:rsidRPr="00E840EB">
        <w:rPr>
          <w:b w:val="0"/>
          <w:bCs w:val="0"/>
          <w:sz w:val="24"/>
          <w:szCs w:val="24"/>
        </w:rPr>
        <w:t xml:space="preserve"> is the area of the substrate (2.5</w:t>
      </w:r>
      <w:r w:rsidRPr="00E840EB">
        <w:rPr>
          <w:b w:val="0"/>
          <w:bCs w:val="0"/>
          <w:sz w:val="24"/>
          <w:szCs w:val="24"/>
        </w:rPr>
        <w:sym w:font="Symbol" w:char="F0B4"/>
      </w:r>
      <w:r w:rsidRPr="00E840EB">
        <w:rPr>
          <w:b w:val="0"/>
          <w:bCs w:val="0"/>
          <w:sz w:val="24"/>
          <w:szCs w:val="24"/>
        </w:rPr>
        <w:t>10</w:t>
      </w:r>
      <w:r w:rsidRPr="00E840EB">
        <w:rPr>
          <w:b w:val="0"/>
          <w:bCs w:val="0"/>
          <w:sz w:val="24"/>
          <w:szCs w:val="24"/>
          <w:vertAlign w:val="superscript"/>
        </w:rPr>
        <w:t>-5</w:t>
      </w:r>
      <w:r w:rsidRPr="00E840EB">
        <w:rPr>
          <w:b w:val="0"/>
          <w:bCs w:val="0"/>
          <w:sz w:val="24"/>
          <w:szCs w:val="24"/>
        </w:rPr>
        <w:t xml:space="preserve"> m</w:t>
      </w:r>
      <w:r w:rsidRPr="00E840EB">
        <w:rPr>
          <w:b w:val="0"/>
          <w:bCs w:val="0"/>
          <w:sz w:val="24"/>
          <w:szCs w:val="24"/>
          <w:vertAlign w:val="superscript"/>
        </w:rPr>
        <w:t>2</w:t>
      </w:r>
      <w:r w:rsidRPr="00E840EB">
        <w:rPr>
          <w:b w:val="0"/>
          <w:bCs w:val="0"/>
          <w:sz w:val="24"/>
          <w:szCs w:val="24"/>
        </w:rPr>
        <w:t xml:space="preserve"> here).</w:t>
      </w:r>
    </w:p>
    <w:p w14:paraId="32B82CAB" w14:textId="77777777" w:rsidR="00EB473E" w:rsidRPr="00E840EB" w:rsidRDefault="00EB473E" w:rsidP="009573EC">
      <w:pPr>
        <w:pStyle w:val="Maintext"/>
        <w:rPr>
          <w:b w:val="0"/>
          <w:bCs w:val="0"/>
          <w:sz w:val="24"/>
          <w:szCs w:val="24"/>
        </w:rPr>
      </w:pPr>
      <w:r w:rsidRPr="00E840EB">
        <w:rPr>
          <w:b w:val="0"/>
          <w:bCs w:val="0"/>
          <w:sz w:val="24"/>
          <w:szCs w:val="24"/>
          <w:lang w:val="de-DE"/>
        </w:rPr>
        <w:t xml:space="preserve">For example, </w:t>
      </w:r>
      <w:bookmarkEnd w:id="26"/>
      <w:bookmarkEnd w:id="27"/>
      <w:r w:rsidRPr="00E840EB">
        <w:rPr>
          <w:b w:val="0"/>
          <w:bCs w:val="0"/>
          <w:sz w:val="24"/>
          <w:szCs w:val="24"/>
          <w:lang w:val="de-DE" w:eastAsia="zh-CN"/>
        </w:rPr>
        <w:t>t</w:t>
      </w:r>
      <w:r w:rsidRPr="00E840EB">
        <w:rPr>
          <w:b w:val="0"/>
          <w:bCs w:val="0"/>
          <w:sz w:val="24"/>
          <w:szCs w:val="24"/>
          <w:lang w:val="de-DE"/>
        </w:rPr>
        <w:t xml:space="preserve">he EF of </w:t>
      </w:r>
      <w:r w:rsidRPr="00E840EB">
        <w:rPr>
          <w:b w:val="0"/>
          <w:bCs w:val="0"/>
          <w:sz w:val="24"/>
          <w:szCs w:val="24"/>
        </w:rPr>
        <w:t>4-MBA</w:t>
      </w:r>
      <w:r w:rsidRPr="00E840EB">
        <w:rPr>
          <w:b w:val="0"/>
          <w:bCs w:val="0"/>
          <w:sz w:val="24"/>
          <w:szCs w:val="24"/>
          <w:lang w:val="de-DE"/>
        </w:rPr>
        <w:t xml:space="preserve"> on </w:t>
      </w:r>
      <w:r w:rsidRPr="00E840EB">
        <w:rPr>
          <w:b w:val="0"/>
          <w:bCs w:val="0"/>
          <w:sz w:val="24"/>
          <w:szCs w:val="24"/>
        </w:rPr>
        <w:t>the substrate could be calculated as following</w:t>
      </w:r>
      <w:r w:rsidRPr="00E840EB">
        <w:rPr>
          <w:b w:val="0"/>
          <w:bCs w:val="0"/>
          <w:sz w:val="24"/>
          <w:szCs w:val="24"/>
          <w:lang w:val="de-DE"/>
        </w:rPr>
        <w:t>:</w:t>
      </w:r>
    </w:p>
    <w:p w14:paraId="5E9676DC" w14:textId="35C7E6FD" w:rsidR="00EB473E" w:rsidRPr="000E10BA" w:rsidRDefault="00E0066C" w:rsidP="009573EC">
      <w:pPr>
        <w:pStyle w:val="Maintext"/>
        <w:rPr>
          <w:b w:val="0"/>
          <w:bCs w:val="0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EF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 = </m:t>
        </m:r>
        <m:f>
          <m:fPr>
            <m:ctrlPr>
              <w:rPr>
                <w:rFonts w:ascii="Cambria Math" w:hAnsi="Cambria Math"/>
                <w:b w:val="0"/>
                <w:bCs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SERS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NR</m:t>
                </m:r>
              </m:sub>
            </m:sSub>
          </m:den>
        </m:f>
      </m:oMath>
      <w:r w:rsidR="00EB473E" w:rsidRPr="000E10BA">
        <w:rPr>
          <w:b w:val="0"/>
          <w:bCs w:val="0"/>
          <w:sz w:val="24"/>
          <w:szCs w:val="24"/>
        </w:rPr>
        <w:sym w:font="Symbol" w:char="F0B4"/>
      </w:r>
      <m:oMath>
        <m:f>
          <m:fPr>
            <m:ctrlPr>
              <w:rPr>
                <w:rFonts w:ascii="Cambria Math" w:hAnsi="Cambria Math"/>
                <w:b w:val="0"/>
                <w:bCs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sub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•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h</m:t>
            </m:r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•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ρ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M</m:t>
            </m:r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•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C</m:t>
            </m:r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•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V</m:t>
            </m:r>
          </m:den>
        </m:f>
      </m:oMath>
    </w:p>
    <w:p w14:paraId="4D5AAE7D" w14:textId="697857C7" w:rsidR="00EB473E" w:rsidRPr="000E10BA" w:rsidRDefault="00EB473E" w:rsidP="009573EC">
      <w:pPr>
        <w:pStyle w:val="Maintext"/>
        <w:rPr>
          <w:b w:val="0"/>
          <w:bCs w:val="0"/>
          <w:sz w:val="24"/>
          <w:szCs w:val="24"/>
        </w:rPr>
      </w:pPr>
      <w:r w:rsidRPr="000E10BA">
        <w:rPr>
          <w:b w:val="0"/>
          <w:bCs w:val="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  <w:bCs w:val="0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6229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4735</m:t>
            </m:r>
          </m:den>
        </m:f>
      </m:oMath>
      <w:r w:rsidRPr="000E10BA">
        <w:rPr>
          <w:b w:val="0"/>
          <w:bCs w:val="0"/>
          <w:sz w:val="24"/>
          <w:szCs w:val="24"/>
        </w:rPr>
        <w:t>×</w:t>
      </w:r>
      <m:oMath>
        <m:f>
          <m:fPr>
            <m:ctrlPr>
              <w:rPr>
                <w:rFonts w:ascii="Cambria Math" w:hAnsi="Cambria Math"/>
                <w:b w:val="0"/>
                <w:bCs w:val="0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2.5×</m:t>
            </m:r>
            <m:sSup>
              <m:sSup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-5 </m:t>
                </m:r>
              </m:sup>
            </m:sSup>
            <m:sSup>
              <m:sSup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×7</m:t>
            </m:r>
            <m:sSup>
              <m:sSup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×10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-5</m:t>
                </m:r>
              </m:sup>
            </m:sSup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 xml:space="preserve"> m×1.30</m:t>
            </m:r>
            <m:sSup>
              <m:sSup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×10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sup>
            </m:sSup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 xml:space="preserve"> g/</m:t>
            </m:r>
            <m:sSup>
              <m:sSup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135.15 g/mol×1×</m:t>
            </m:r>
            <m:sSup>
              <m:sSup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-12 </m:t>
                </m:r>
              </m:sup>
            </m:sSup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mol/L×2×</m:t>
            </m:r>
            <m:sSup>
              <m:sSupPr>
                <m:ctrlPr>
                  <w:rPr>
                    <w:rFonts w:ascii="Cambria Math" w:hAnsi="Cambria Math"/>
                    <w:b w:val="0"/>
                    <w:bCs w:val="0"/>
                    <w:sz w:val="24"/>
                    <w:szCs w:val="24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sup>
            </m:sSup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 xml:space="preserve"> L</m:t>
            </m:r>
          </m:den>
        </m:f>
      </m:oMath>
      <w:r w:rsidRPr="000E10BA">
        <w:rPr>
          <w:b w:val="0"/>
          <w:bCs w:val="0"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>= 1.11×</m:t>
        </m:r>
        <m:sSup>
          <m:sSupPr>
            <m:ctrlPr>
              <w:rPr>
                <w:rFonts w:ascii="Cambria Math" w:hAnsi="Cambria Math"/>
                <w:b w:val="0"/>
                <w:bCs w:val="0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10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11</m:t>
            </m:r>
          </m:sup>
        </m:sSup>
      </m:oMath>
    </w:p>
    <w:p w14:paraId="2AE4BFB6" w14:textId="77777777" w:rsidR="00EB473E" w:rsidRPr="000E10BA" w:rsidRDefault="00EB473E">
      <w:pPr>
        <w:widowControl/>
        <w:jc w:val="left"/>
        <w:rPr>
          <w:rFonts w:ascii="Times New Roman" w:hAnsi="Times New Roman" w:cs="Times New Roman"/>
          <w:sz w:val="32"/>
          <w:szCs w:val="32"/>
        </w:rPr>
      </w:pPr>
      <w:r w:rsidRPr="000E10BA">
        <w:rPr>
          <w:rFonts w:ascii="Times New Roman" w:hAnsi="Times New Roman" w:cs="Times New Roman"/>
          <w:sz w:val="32"/>
          <w:szCs w:val="32"/>
        </w:rPr>
        <w:br w:type="page"/>
      </w:r>
    </w:p>
    <w:p w14:paraId="249B7BD7" w14:textId="77777777" w:rsidR="00EB473E" w:rsidRDefault="00EB473E" w:rsidP="00830CC0">
      <w:pPr>
        <w:rPr>
          <w:rFonts w:hint="eastAsia"/>
          <w:sz w:val="24"/>
          <w:szCs w:val="24"/>
        </w:rPr>
      </w:pPr>
    </w:p>
    <w:p w14:paraId="7BEAAEF5" w14:textId="77777777" w:rsidR="00EB473E" w:rsidRPr="007F4504" w:rsidRDefault="00EB473E" w:rsidP="00830CC0">
      <w:pPr>
        <w:rPr>
          <w:rFonts w:hint="eastAsia"/>
          <w:sz w:val="24"/>
          <w:szCs w:val="24"/>
        </w:rPr>
      </w:pPr>
      <w:r w:rsidRPr="007F4504">
        <w:rPr>
          <w:noProof/>
          <w:sz w:val="24"/>
          <w:szCs w:val="24"/>
        </w:rPr>
        <w:drawing>
          <wp:inline distT="0" distB="0" distL="0" distR="0" wp14:anchorId="0F4AA8F8" wp14:editId="3E40E558">
            <wp:extent cx="4655296" cy="3810881"/>
            <wp:effectExtent l="0" t="0" r="0" b="0"/>
            <wp:docPr id="16382755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2755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6206" cy="382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F49F" w14:textId="77777777" w:rsidR="00EB473E" w:rsidRPr="007F4504" w:rsidRDefault="00EB47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F4504">
        <w:rPr>
          <w:rFonts w:ascii="Times New Roman" w:hAnsi="Times New Roman" w:cs="Times New Roman"/>
          <w:b/>
          <w:bCs/>
          <w:sz w:val="24"/>
          <w:szCs w:val="24"/>
        </w:rPr>
        <w:t xml:space="preserve">Figure S1. </w:t>
      </w:r>
      <w:r w:rsidRPr="007F4504">
        <w:rPr>
          <w:rFonts w:ascii="Times New Roman" w:hAnsi="Times New Roman" w:cs="Times New Roman"/>
          <w:sz w:val="24"/>
          <w:szCs w:val="24"/>
        </w:rPr>
        <w:t>The high resolution XPS spectrum of C.</w:t>
      </w:r>
    </w:p>
    <w:p w14:paraId="3E236F46" w14:textId="77777777" w:rsidR="00EB473E" w:rsidRPr="007F4504" w:rsidRDefault="00EB473E">
      <w:pPr>
        <w:widowControl/>
        <w:jc w:val="left"/>
        <w:rPr>
          <w:rFonts w:hint="eastAsia"/>
          <w:sz w:val="24"/>
          <w:szCs w:val="24"/>
        </w:rPr>
      </w:pPr>
      <w:r w:rsidRPr="007F4504">
        <w:rPr>
          <w:sz w:val="24"/>
          <w:szCs w:val="24"/>
        </w:rPr>
        <w:br w:type="page"/>
      </w:r>
    </w:p>
    <w:p w14:paraId="70709F7A" w14:textId="77777777" w:rsidR="00EB473E" w:rsidRPr="007F4504" w:rsidRDefault="00EB473E" w:rsidP="00AE1B2B">
      <w:pPr>
        <w:jc w:val="center"/>
        <w:rPr>
          <w:rFonts w:hint="eastAsia"/>
          <w:sz w:val="24"/>
          <w:szCs w:val="24"/>
        </w:rPr>
      </w:pPr>
      <w:r w:rsidRPr="007F4504">
        <w:rPr>
          <w:noProof/>
          <w:sz w:val="24"/>
          <w:szCs w:val="24"/>
        </w:rPr>
        <w:lastRenderedPageBreak/>
        <w:drawing>
          <wp:inline distT="0" distB="0" distL="0" distR="0" wp14:anchorId="5AAB4419" wp14:editId="776058D5">
            <wp:extent cx="3413336" cy="2687881"/>
            <wp:effectExtent l="0" t="0" r="0" b="0"/>
            <wp:docPr id="3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39F9982A-F6E0-43F5-5486-E8494E1D66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>
                      <a:extLst>
                        <a:ext uri="{FF2B5EF4-FFF2-40B4-BE49-F238E27FC236}">
                          <a16:creationId xmlns:a16="http://schemas.microsoft.com/office/drawing/2014/main" id="{39F9982A-F6E0-43F5-5486-E8494E1D66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3328" cy="270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2FD5D" w14:textId="77777777" w:rsidR="00EB473E" w:rsidRPr="007F4504" w:rsidRDefault="00EB473E">
      <w:pPr>
        <w:rPr>
          <w:rFonts w:ascii="Times New Roman" w:hAnsi="Times New Roman" w:cs="Times New Roman"/>
          <w:sz w:val="24"/>
          <w:szCs w:val="24"/>
        </w:rPr>
      </w:pPr>
      <w:bookmarkStart w:id="32" w:name="OLE_LINK2"/>
      <w:r w:rsidRPr="007F4504">
        <w:rPr>
          <w:rFonts w:ascii="Times New Roman" w:hAnsi="Times New Roman" w:cs="Times New Roman"/>
          <w:b/>
          <w:bCs/>
          <w:sz w:val="24"/>
          <w:szCs w:val="24"/>
        </w:rPr>
        <w:t>Figure S2.</w:t>
      </w:r>
      <w:bookmarkEnd w:id="32"/>
      <w:r w:rsidRPr="007F45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4504">
        <w:rPr>
          <w:rFonts w:ascii="Times New Roman" w:hAnsi="Times New Roman" w:cs="Times New Roman"/>
          <w:sz w:val="24"/>
          <w:szCs w:val="24"/>
        </w:rPr>
        <w:t>FTIR spectrum of Au/Ag-NPs.</w:t>
      </w:r>
    </w:p>
    <w:p w14:paraId="26DE9DF2" w14:textId="77777777" w:rsidR="00EB473E" w:rsidRPr="007F4504" w:rsidRDefault="00EB473E">
      <w:pPr>
        <w:widowControl/>
        <w:jc w:val="left"/>
        <w:rPr>
          <w:rFonts w:hint="eastAsia"/>
          <w:sz w:val="24"/>
          <w:szCs w:val="24"/>
        </w:rPr>
      </w:pPr>
      <w:r w:rsidRPr="007F4504">
        <w:rPr>
          <w:sz w:val="24"/>
          <w:szCs w:val="24"/>
        </w:rPr>
        <w:br w:type="page"/>
      </w:r>
    </w:p>
    <w:p w14:paraId="455E197E" w14:textId="77777777" w:rsidR="00EB473E" w:rsidRPr="007F4504" w:rsidRDefault="00EB473E">
      <w:pPr>
        <w:rPr>
          <w:rFonts w:hint="eastAsia"/>
          <w:sz w:val="24"/>
          <w:szCs w:val="24"/>
        </w:rPr>
      </w:pPr>
      <w:r w:rsidRPr="001D1D29">
        <w:rPr>
          <w:noProof/>
          <w:sz w:val="24"/>
          <w:szCs w:val="24"/>
        </w:rPr>
        <w:lastRenderedPageBreak/>
        <w:drawing>
          <wp:inline distT="0" distB="0" distL="0" distR="0" wp14:anchorId="463CD6D8" wp14:editId="270AF2DD">
            <wp:extent cx="5255360" cy="2545202"/>
            <wp:effectExtent l="0" t="0" r="2540" b="7620"/>
            <wp:docPr id="19675284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528420" name=""/>
                    <pic:cNvPicPr/>
                  </pic:nvPicPr>
                  <pic:blipFill rotWithShape="1">
                    <a:blip r:embed="rId10"/>
                    <a:srcRect l="2248" t="5303" r="943" b="835"/>
                    <a:stretch/>
                  </pic:blipFill>
                  <pic:spPr bwMode="auto">
                    <a:xfrm>
                      <a:off x="0" y="0"/>
                      <a:ext cx="5270669" cy="2552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4C2AD" w14:textId="77777777" w:rsidR="00EB473E" w:rsidRPr="007F4504" w:rsidRDefault="00EB473E" w:rsidP="00E840E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45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7F45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7F4504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SERS spectra of 4-MBA (1 × 10</w:t>
      </w:r>
      <w:r w:rsidRPr="007F450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de-DE"/>
        </w:rPr>
        <w:t>-10</w:t>
      </w:r>
      <w:r w:rsidRPr="007F4504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mol/L) </w:t>
      </w:r>
      <w:bookmarkStart w:id="33" w:name="OLE_LINK7"/>
      <w:r w:rsidRPr="007F4504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on </w:t>
      </w:r>
      <w:bookmarkStart w:id="34" w:name="OLE_LINK3"/>
      <w:r w:rsidRPr="007F4504">
        <w:rPr>
          <w:rFonts w:ascii="Times New Roman" w:hAnsi="Times New Roman" w:cs="Times New Roman"/>
          <w:color w:val="000000" w:themeColor="text1"/>
          <w:sz w:val="24"/>
          <w:szCs w:val="24"/>
        </w:rPr>
        <w:t>Au/Ag hydrogel SERS chips</w:t>
      </w:r>
      <w:bookmarkEnd w:id="33"/>
      <w:bookmarkEnd w:id="34"/>
      <w:r w:rsidRPr="007F4504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after different storage times (a). Effect of storage time on the SERS activities of</w:t>
      </w:r>
      <w:r w:rsidRPr="007F4504">
        <w:rPr>
          <w:color w:val="000000" w:themeColor="text1"/>
          <w:sz w:val="24"/>
          <w:szCs w:val="24"/>
        </w:rPr>
        <w:t xml:space="preserve"> </w:t>
      </w:r>
      <w:r w:rsidRPr="007F4504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Au/Ag hydrogel SERS chips, which is evaluated based on the typical peak intensity of 4-MBA at 1071 cm</w:t>
      </w:r>
      <w:r w:rsidRPr="007F450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de-DE"/>
        </w:rPr>
        <w:t>−1</w:t>
      </w:r>
      <w:r w:rsidRPr="007F4504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(b).</w:t>
      </w:r>
    </w:p>
    <w:p w14:paraId="3FAD40C3" w14:textId="77777777" w:rsidR="00EB473E" w:rsidRDefault="00EB473E">
      <w:pPr>
        <w:widowControl/>
        <w:jc w:val="left"/>
        <w:rPr>
          <w:rFonts w:hint="eastAsia"/>
          <w:sz w:val="24"/>
          <w:szCs w:val="24"/>
        </w:rPr>
      </w:pPr>
      <w:r w:rsidRPr="007F4504">
        <w:rPr>
          <w:sz w:val="24"/>
          <w:szCs w:val="24"/>
        </w:rPr>
        <w:br w:type="page"/>
      </w:r>
    </w:p>
    <w:p w14:paraId="50E269DB" w14:textId="77777777" w:rsidR="00C64B09" w:rsidRPr="001447D6" w:rsidRDefault="00C64B09" w:rsidP="00C64B09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1447D6">
        <w:rPr>
          <w:rFonts w:ascii="Times New Roman" w:eastAsia="宋体" w:hAnsi="Times New Roman" w:cs="Times New Roman"/>
          <w:sz w:val="24"/>
          <w:szCs w:val="24"/>
        </w:rPr>
        <w:lastRenderedPageBreak/>
        <w:t>Computational Details:</w:t>
      </w:r>
    </w:p>
    <w:p w14:paraId="1903CE87" w14:textId="77777777" w:rsidR="00C64B09" w:rsidRDefault="00C64B09" w:rsidP="00C64B09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DFT</w:t>
      </w:r>
      <w:r w:rsidRPr="001447D6">
        <w:rPr>
          <w:rFonts w:ascii="Times New Roman" w:eastAsia="宋体" w:hAnsi="Times New Roman" w:cs="Times New Roman" w:hint="eastAsia"/>
          <w:sz w:val="24"/>
          <w:szCs w:val="24"/>
        </w:rPr>
        <w:t xml:space="preserve"> calculations were carried out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with </w:t>
      </w:r>
      <w:r w:rsidRPr="001447D6">
        <w:rPr>
          <w:rFonts w:ascii="Times New Roman" w:eastAsia="宋体" w:hAnsi="Times New Roman" w:cs="Times New Roman"/>
          <w:sz w:val="24"/>
          <w:szCs w:val="24"/>
        </w:rPr>
        <w:t>B3LYP</w:t>
      </w:r>
      <w:r w:rsidRPr="001447D6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1,2</w:t>
      </w:r>
      <w:r w:rsidRPr="001447D6">
        <w:rPr>
          <w:rFonts w:ascii="Times New Roman" w:eastAsia="宋体" w:hAnsi="Times New Roman" w:cs="Times New Roman"/>
          <w:sz w:val="24"/>
          <w:szCs w:val="24"/>
        </w:rPr>
        <w:t>/6</w:t>
      </w:r>
      <w:r w:rsidRPr="001447D6">
        <w:rPr>
          <w:rFonts w:ascii="Times New Roman" w:eastAsia="宋体" w:hAnsi="Times New Roman" w:cs="Times New Roman" w:hint="eastAsia"/>
          <w:sz w:val="24"/>
          <w:szCs w:val="24"/>
        </w:rPr>
        <w:t>-</w:t>
      </w:r>
      <w:r w:rsidRPr="001447D6">
        <w:rPr>
          <w:rFonts w:ascii="Times New Roman" w:eastAsia="宋体" w:hAnsi="Times New Roman" w:cs="Times New Roman"/>
          <w:sz w:val="24"/>
          <w:szCs w:val="24"/>
        </w:rPr>
        <w:t xml:space="preserve">31G* method using the Gaussian </w:t>
      </w:r>
      <w:r>
        <w:rPr>
          <w:rFonts w:ascii="Times New Roman" w:eastAsia="宋体" w:hAnsi="Times New Roman" w:cs="Times New Roman" w:hint="eastAsia"/>
          <w:sz w:val="24"/>
          <w:szCs w:val="24"/>
        </w:rPr>
        <w:t>16</w:t>
      </w:r>
      <w:r w:rsidRPr="001447D6">
        <w:rPr>
          <w:rFonts w:ascii="Times New Roman" w:eastAsia="宋体" w:hAnsi="Times New Roman" w:cs="Times New Roman"/>
          <w:sz w:val="24"/>
          <w:szCs w:val="24"/>
        </w:rPr>
        <w:t xml:space="preserve"> package</w:t>
      </w:r>
      <w:r w:rsidRPr="001447D6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3</w:t>
      </w:r>
      <w:r w:rsidRPr="001447D6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1447D6">
        <w:rPr>
          <w:rFonts w:ascii="Times New Roman" w:eastAsia="宋体" w:hAnsi="Times New Roman" w:cs="Times New Roman"/>
          <w:sz w:val="24"/>
          <w:szCs w:val="24"/>
        </w:rPr>
        <w:t xml:space="preserve"> Molecular orbital plots were made by using Multiwfn</w:t>
      </w:r>
      <w:r w:rsidRPr="001447D6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4</w:t>
      </w:r>
      <w:r w:rsidRPr="001447D6">
        <w:rPr>
          <w:rFonts w:ascii="Times New Roman" w:eastAsia="宋体" w:hAnsi="Times New Roman" w:cs="Times New Roman"/>
          <w:sz w:val="24"/>
          <w:szCs w:val="24"/>
        </w:rPr>
        <w:t xml:space="preserve"> and VMD</w:t>
      </w:r>
      <w:r w:rsidRPr="001447D6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5</w:t>
      </w:r>
      <w:r w:rsidRPr="001447D6">
        <w:rPr>
          <w:rFonts w:ascii="Times New Roman" w:eastAsia="宋体" w:hAnsi="Times New Roman" w:cs="Times New Roman"/>
          <w:sz w:val="24"/>
          <w:szCs w:val="24"/>
        </w:rPr>
        <w:t xml:space="preserve">. </w:t>
      </w:r>
    </w:p>
    <w:p w14:paraId="4216CDF6" w14:textId="77777777" w:rsidR="00C64B09" w:rsidRPr="00C64B09" w:rsidRDefault="00C64B09" w:rsidP="00C64B09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7FE823B1" w14:textId="77777777" w:rsidR="00C64B09" w:rsidRDefault="00C64B09" w:rsidP="00C64B09">
      <w:pPr>
        <w:rPr>
          <w:rFonts w:ascii="Times New Roman" w:eastAsia="宋体" w:hAnsi="Times New Roman" w:cs="Times New Roman"/>
          <w:sz w:val="24"/>
          <w:szCs w:val="24"/>
        </w:rPr>
      </w:pPr>
      <w:r w:rsidRPr="00C64B09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Table S1.</w:t>
      </w:r>
      <w:r w:rsidRPr="008B1345">
        <w:rPr>
          <w:rFonts w:ascii="Times New Roman" w:eastAsia="宋体" w:hAnsi="Times New Roman" w:cs="Times New Roman" w:hint="eastAsia"/>
          <w:sz w:val="24"/>
          <w:szCs w:val="24"/>
        </w:rPr>
        <w:t xml:space="preserve"> The calculated HOMO, LUMO energies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Pr="008B1345">
        <w:rPr>
          <w:rFonts w:ascii="Times New Roman" w:eastAsia="宋体" w:hAnsi="Times New Roman" w:cs="Times New Roman" w:hint="eastAsia"/>
          <w:sz w:val="24"/>
          <w:szCs w:val="24"/>
        </w:rPr>
        <w:t>and HOMO-LUMO gap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tbl>
      <w:tblPr>
        <w:tblStyle w:val="sanxianbiao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C64B09" w14:paraId="4C542CE6" w14:textId="77777777" w:rsidTr="00E87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74" w:type="dxa"/>
          </w:tcPr>
          <w:p w14:paraId="07AE2887" w14:textId="77777777" w:rsidR="00C64B09" w:rsidRDefault="00C64B09" w:rsidP="00E87E55">
            <w:pPr>
              <w:rPr>
                <w:rFonts w:eastAsia="宋体"/>
                <w:sz w:val="24"/>
                <w:szCs w:val="24"/>
              </w:rPr>
            </w:pPr>
            <w:r>
              <w:rPr>
                <w:rFonts w:eastAsia="宋体" w:hint="eastAsia"/>
                <w:sz w:val="24"/>
                <w:szCs w:val="24"/>
              </w:rPr>
              <w:t>Compound</w:t>
            </w:r>
          </w:p>
        </w:tc>
        <w:tc>
          <w:tcPr>
            <w:tcW w:w="2074" w:type="dxa"/>
          </w:tcPr>
          <w:p w14:paraId="3F5573D2" w14:textId="77777777" w:rsidR="00C64B09" w:rsidRDefault="00C64B09" w:rsidP="00E87E55">
            <w:pPr>
              <w:rPr>
                <w:rFonts w:eastAsia="宋体"/>
                <w:sz w:val="24"/>
                <w:szCs w:val="24"/>
              </w:rPr>
            </w:pPr>
            <w:r>
              <w:rPr>
                <w:rFonts w:eastAsia="宋体" w:hint="eastAsia"/>
                <w:sz w:val="24"/>
                <w:szCs w:val="24"/>
              </w:rPr>
              <w:t>HOMO (eV)</w:t>
            </w:r>
          </w:p>
        </w:tc>
        <w:tc>
          <w:tcPr>
            <w:tcW w:w="2074" w:type="dxa"/>
          </w:tcPr>
          <w:p w14:paraId="4C4922A5" w14:textId="77777777" w:rsidR="00C64B09" w:rsidRDefault="00C64B09" w:rsidP="00E87E55">
            <w:pPr>
              <w:rPr>
                <w:rFonts w:eastAsia="宋体"/>
                <w:sz w:val="24"/>
                <w:szCs w:val="24"/>
              </w:rPr>
            </w:pPr>
            <w:r>
              <w:rPr>
                <w:rFonts w:eastAsia="宋体" w:hint="eastAsia"/>
                <w:sz w:val="24"/>
                <w:szCs w:val="24"/>
              </w:rPr>
              <w:t>LUMO (eV)</w:t>
            </w:r>
          </w:p>
        </w:tc>
        <w:tc>
          <w:tcPr>
            <w:tcW w:w="2074" w:type="dxa"/>
          </w:tcPr>
          <w:p w14:paraId="2CC2E83D" w14:textId="77777777" w:rsidR="00C64B09" w:rsidRDefault="00C64B09" w:rsidP="00E87E55">
            <w:pPr>
              <w:rPr>
                <w:rFonts w:eastAsia="宋体"/>
                <w:sz w:val="24"/>
                <w:szCs w:val="24"/>
              </w:rPr>
            </w:pPr>
            <w:r>
              <w:rPr>
                <w:rFonts w:eastAsia="宋体" w:hint="eastAsia"/>
                <w:sz w:val="24"/>
                <w:szCs w:val="24"/>
              </w:rPr>
              <w:t>Gap (eV)</w:t>
            </w:r>
          </w:p>
        </w:tc>
      </w:tr>
      <w:tr w:rsidR="00C64B09" w14:paraId="40F73559" w14:textId="77777777" w:rsidTr="00E87E55">
        <w:tc>
          <w:tcPr>
            <w:tcW w:w="2074" w:type="dxa"/>
          </w:tcPr>
          <w:p w14:paraId="544B4AFF" w14:textId="77777777" w:rsidR="00C64B09" w:rsidRDefault="00C64B09" w:rsidP="00E87E55">
            <w:pPr>
              <w:rPr>
                <w:rFonts w:eastAsia="宋体"/>
                <w:sz w:val="24"/>
                <w:szCs w:val="24"/>
              </w:rPr>
            </w:pPr>
          </w:p>
        </w:tc>
        <w:tc>
          <w:tcPr>
            <w:tcW w:w="2074" w:type="dxa"/>
          </w:tcPr>
          <w:p w14:paraId="6788F180" w14:textId="77777777" w:rsidR="00C64B09" w:rsidRDefault="00C64B09" w:rsidP="00E87E55">
            <w:pPr>
              <w:rPr>
                <w:rFonts w:eastAsia="宋体"/>
                <w:sz w:val="24"/>
                <w:szCs w:val="24"/>
              </w:rPr>
            </w:pPr>
            <w:r>
              <w:rPr>
                <w:rFonts w:eastAsia="宋体" w:hint="eastAsia"/>
                <w:sz w:val="24"/>
                <w:szCs w:val="24"/>
              </w:rPr>
              <w:t>-6.664</w:t>
            </w:r>
          </w:p>
        </w:tc>
        <w:tc>
          <w:tcPr>
            <w:tcW w:w="2074" w:type="dxa"/>
          </w:tcPr>
          <w:p w14:paraId="0BA5A5AD" w14:textId="77777777" w:rsidR="00C64B09" w:rsidRDefault="00C64B09" w:rsidP="00E87E55">
            <w:pPr>
              <w:rPr>
                <w:rFonts w:eastAsia="宋体"/>
                <w:sz w:val="24"/>
                <w:szCs w:val="24"/>
              </w:rPr>
            </w:pPr>
            <w:r>
              <w:rPr>
                <w:rFonts w:eastAsia="宋体" w:hint="eastAsia"/>
                <w:sz w:val="24"/>
                <w:szCs w:val="24"/>
              </w:rPr>
              <w:t>-1.418</w:t>
            </w:r>
          </w:p>
        </w:tc>
        <w:tc>
          <w:tcPr>
            <w:tcW w:w="2074" w:type="dxa"/>
          </w:tcPr>
          <w:p w14:paraId="6CD1A015" w14:textId="77777777" w:rsidR="00C64B09" w:rsidRDefault="00C64B09" w:rsidP="00E87E55">
            <w:pPr>
              <w:rPr>
                <w:rFonts w:eastAsia="宋体"/>
                <w:sz w:val="24"/>
                <w:szCs w:val="24"/>
              </w:rPr>
            </w:pPr>
            <w:r>
              <w:rPr>
                <w:rFonts w:eastAsia="宋体" w:hint="eastAsia"/>
                <w:sz w:val="24"/>
                <w:szCs w:val="24"/>
              </w:rPr>
              <w:t>5.246</w:t>
            </w:r>
          </w:p>
        </w:tc>
      </w:tr>
    </w:tbl>
    <w:p w14:paraId="66C66A93" w14:textId="77777777" w:rsidR="00C64B09" w:rsidRDefault="00C64B09" w:rsidP="00C64B09">
      <w:pPr>
        <w:rPr>
          <w:rFonts w:ascii="Times New Roman" w:eastAsia="宋体" w:hAnsi="Times New Roman" w:cs="Times New Roman"/>
          <w:sz w:val="24"/>
          <w:szCs w:val="24"/>
        </w:rPr>
      </w:pPr>
    </w:p>
    <w:p w14:paraId="64F38209" w14:textId="77777777" w:rsidR="00C64B09" w:rsidRDefault="00C64B09" w:rsidP="00C64B09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 wp14:anchorId="0CC24A2E" wp14:editId="14A46C2E">
            <wp:extent cx="5274310" cy="2165350"/>
            <wp:effectExtent l="0" t="0" r="2540" b="6350"/>
            <wp:docPr id="2071633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33105" name="图片 20716331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07E0A" w14:textId="23C7B652" w:rsidR="00C64B09" w:rsidRDefault="00C64B09" w:rsidP="00C64B09">
      <w:pPr>
        <w:rPr>
          <w:rFonts w:ascii="Times New Roman" w:eastAsia="宋体" w:hAnsi="Times New Roman" w:cs="Times New Roman"/>
          <w:sz w:val="24"/>
          <w:szCs w:val="24"/>
        </w:rPr>
      </w:pPr>
      <w:r w:rsidRPr="00C64B09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Figure S4.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The c</w:t>
      </w:r>
      <w:r w:rsidRPr="00DC1ED2">
        <w:rPr>
          <w:rFonts w:ascii="Times New Roman" w:eastAsia="宋体" w:hAnsi="Times New Roman" w:cs="Times New Roman" w:hint="eastAsia"/>
          <w:sz w:val="24"/>
          <w:szCs w:val="24"/>
        </w:rPr>
        <w:t>alculated molecular orbital plots: (a) HOMO and (b) LUMO.</w:t>
      </w:r>
    </w:p>
    <w:p w14:paraId="15803F9E" w14:textId="77777777" w:rsidR="00C64B09" w:rsidRDefault="00C64B09" w:rsidP="00C64B09">
      <w:pPr>
        <w:rPr>
          <w:rFonts w:ascii="Times New Roman" w:eastAsia="宋体" w:hAnsi="Times New Roman" w:cs="Times New Roman"/>
          <w:sz w:val="24"/>
          <w:szCs w:val="24"/>
        </w:rPr>
      </w:pPr>
    </w:p>
    <w:p w14:paraId="4BFD563E" w14:textId="025A8798" w:rsidR="00F25F2E" w:rsidRDefault="00F25F2E">
      <w:pPr>
        <w:widowControl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br w:type="page"/>
      </w:r>
    </w:p>
    <w:p w14:paraId="661070B6" w14:textId="77777777" w:rsidR="00C64B09" w:rsidRPr="007F4504" w:rsidRDefault="00C64B09">
      <w:pPr>
        <w:widowControl/>
        <w:jc w:val="left"/>
        <w:rPr>
          <w:rFonts w:hint="eastAsia"/>
          <w:sz w:val="24"/>
          <w:szCs w:val="24"/>
        </w:rPr>
      </w:pPr>
    </w:p>
    <w:p w14:paraId="749A517A" w14:textId="77777777" w:rsidR="00EB473E" w:rsidRPr="007F4504" w:rsidRDefault="00EB473E" w:rsidP="00886996">
      <w:pPr>
        <w:jc w:val="center"/>
        <w:rPr>
          <w:rFonts w:hint="eastAsia"/>
          <w:sz w:val="24"/>
          <w:szCs w:val="24"/>
        </w:rPr>
      </w:pPr>
      <w:r w:rsidRPr="007F4504">
        <w:rPr>
          <w:noProof/>
          <w:sz w:val="24"/>
          <w:szCs w:val="24"/>
        </w:rPr>
        <w:drawing>
          <wp:inline distT="0" distB="0" distL="0" distR="0" wp14:anchorId="6A13CC51" wp14:editId="6512191E">
            <wp:extent cx="3755322" cy="3318148"/>
            <wp:effectExtent l="0" t="0" r="0" b="0"/>
            <wp:docPr id="14434992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992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2327" cy="332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4B0F3" w14:textId="48AC91D8" w:rsidR="00EB473E" w:rsidRPr="00FB51E1" w:rsidRDefault="00EB473E" w:rsidP="00E840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51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C64B09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5</w:t>
      </w:r>
      <w:r w:rsidRPr="00FB51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1C3E6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FB51E1">
        <w:rPr>
          <w:rFonts w:ascii="Times New Roman" w:hAnsi="Times New Roman" w:cs="Times New Roman"/>
          <w:sz w:val="24"/>
          <w:szCs w:val="24"/>
        </w:rPr>
        <w:t>background signals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B51E1">
        <w:rPr>
          <w:rFonts w:ascii="Times New Roman" w:hAnsi="Times New Roman" w:cs="Times New Roman"/>
          <w:sz w:val="24"/>
          <w:szCs w:val="24"/>
        </w:rPr>
        <w:t>four real samples including</w:t>
      </w:r>
      <w:bookmarkStart w:id="35" w:name="OLE_LINK10"/>
      <w:r w:rsidRPr="00FB51E1">
        <w:rPr>
          <w:rFonts w:ascii="Times New Roman" w:hAnsi="Times New Roman" w:cs="Times New Roman"/>
          <w:sz w:val="24"/>
          <w:szCs w:val="24"/>
        </w:rPr>
        <w:t xml:space="preserve"> apple, grape, orange and tea</w:t>
      </w:r>
      <w:bookmarkEnd w:id="35"/>
      <w:r w:rsidRPr="00FB51E1">
        <w:rPr>
          <w:rFonts w:ascii="Times New Roman" w:hAnsi="Times New Roman" w:cs="Times New Roman"/>
          <w:sz w:val="24"/>
          <w:szCs w:val="24"/>
        </w:rPr>
        <w:t xml:space="preserve"> are used. </w:t>
      </w:r>
    </w:p>
    <w:p w14:paraId="03754F65" w14:textId="77777777" w:rsidR="00EB473E" w:rsidRPr="00FB51E1" w:rsidRDefault="00EB473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FB51E1">
        <w:rPr>
          <w:rFonts w:ascii="Times New Roman" w:hAnsi="Times New Roman" w:cs="Times New Roman"/>
          <w:sz w:val="24"/>
          <w:szCs w:val="24"/>
        </w:rPr>
        <w:br w:type="page"/>
      </w:r>
    </w:p>
    <w:p w14:paraId="4673857F" w14:textId="77777777" w:rsidR="00EB473E" w:rsidRPr="007F4504" w:rsidRDefault="00EB473E">
      <w:pPr>
        <w:rPr>
          <w:rFonts w:hint="eastAsia"/>
          <w:sz w:val="24"/>
          <w:szCs w:val="24"/>
        </w:rPr>
      </w:pPr>
    </w:p>
    <w:p w14:paraId="58D52EA1" w14:textId="77777777" w:rsidR="00EB473E" w:rsidRPr="007F4504" w:rsidRDefault="00EB473E">
      <w:pPr>
        <w:rPr>
          <w:rFonts w:hint="eastAsia"/>
          <w:sz w:val="24"/>
          <w:szCs w:val="24"/>
        </w:rPr>
      </w:pPr>
      <w:r w:rsidRPr="007F4504">
        <w:rPr>
          <w:noProof/>
          <w:sz w:val="24"/>
          <w:szCs w:val="24"/>
        </w:rPr>
        <w:drawing>
          <wp:inline distT="0" distB="0" distL="0" distR="0" wp14:anchorId="493859D1" wp14:editId="11DA7B39">
            <wp:extent cx="5253835" cy="4922747"/>
            <wp:effectExtent l="0" t="0" r="4445" b="0"/>
            <wp:docPr id="35721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161" name=""/>
                    <pic:cNvPicPr/>
                  </pic:nvPicPr>
                  <pic:blipFill rotWithShape="1">
                    <a:blip r:embed="rId13"/>
                    <a:srcRect l="2003" t="446" r="2090" b="-446"/>
                    <a:stretch/>
                  </pic:blipFill>
                  <pic:spPr bwMode="auto">
                    <a:xfrm>
                      <a:off x="0" y="0"/>
                      <a:ext cx="5263388" cy="4931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AB9FF" w14:textId="54868EB5" w:rsidR="00EB473E" w:rsidRPr="00C64B09" w:rsidRDefault="00EB473E" w:rsidP="009573EC">
      <w:pPr>
        <w:pStyle w:val="Maintext"/>
        <w:rPr>
          <w:b w:val="0"/>
          <w:bCs w:val="0"/>
          <w:sz w:val="24"/>
          <w:szCs w:val="24"/>
        </w:rPr>
      </w:pPr>
      <w:bookmarkStart w:id="36" w:name="OLE_LINK11"/>
      <w:r w:rsidRPr="00C64B09">
        <w:rPr>
          <w:sz w:val="24"/>
          <w:szCs w:val="24"/>
        </w:rPr>
        <w:t>Figure S</w:t>
      </w:r>
      <w:r w:rsidR="00C64B09" w:rsidRPr="00C64B09">
        <w:rPr>
          <w:rFonts w:hint="eastAsia"/>
          <w:sz w:val="24"/>
          <w:szCs w:val="24"/>
          <w:lang w:eastAsia="zh-CN"/>
        </w:rPr>
        <w:t>6</w:t>
      </w:r>
      <w:r w:rsidRPr="00C64B09">
        <w:rPr>
          <w:sz w:val="24"/>
          <w:szCs w:val="24"/>
        </w:rPr>
        <w:t>.</w:t>
      </w:r>
      <w:r w:rsidRPr="00C64B09">
        <w:rPr>
          <w:b w:val="0"/>
          <w:bCs w:val="0"/>
          <w:sz w:val="24"/>
          <w:szCs w:val="24"/>
        </w:rPr>
        <w:t xml:space="preserve"> SERS spectra of collected aquaculture apple, grape, orange and tea spiked with different concentrations of methyl parathion.</w:t>
      </w:r>
    </w:p>
    <w:bookmarkEnd w:id="36"/>
    <w:p w14:paraId="6A6E2781" w14:textId="77777777" w:rsidR="00EB473E" w:rsidRPr="008D163D" w:rsidRDefault="00EB473E">
      <w:pPr>
        <w:rPr>
          <w:rFonts w:hint="eastAsia"/>
          <w:sz w:val="24"/>
          <w:szCs w:val="24"/>
        </w:rPr>
      </w:pPr>
    </w:p>
    <w:p w14:paraId="1EEE5EBA" w14:textId="77777777" w:rsidR="00EB473E" w:rsidRPr="007F4504" w:rsidRDefault="00EB473E">
      <w:pPr>
        <w:widowControl/>
        <w:jc w:val="left"/>
        <w:rPr>
          <w:rFonts w:hint="eastAsia"/>
          <w:sz w:val="24"/>
          <w:szCs w:val="24"/>
        </w:rPr>
      </w:pPr>
      <w:r w:rsidRPr="007F4504">
        <w:rPr>
          <w:sz w:val="24"/>
          <w:szCs w:val="24"/>
        </w:rPr>
        <w:br w:type="page"/>
      </w:r>
    </w:p>
    <w:p w14:paraId="39B4B766" w14:textId="77777777" w:rsidR="00EB473E" w:rsidRPr="007F4504" w:rsidRDefault="00EB473E">
      <w:pPr>
        <w:rPr>
          <w:rFonts w:hint="eastAsia"/>
          <w:sz w:val="24"/>
          <w:szCs w:val="24"/>
        </w:rPr>
      </w:pPr>
    </w:p>
    <w:p w14:paraId="64EC95E0" w14:textId="77777777" w:rsidR="00EB473E" w:rsidRPr="007F4504" w:rsidRDefault="00EB473E">
      <w:pPr>
        <w:rPr>
          <w:rFonts w:hint="eastAsia"/>
          <w:sz w:val="24"/>
          <w:szCs w:val="24"/>
        </w:rPr>
      </w:pPr>
      <w:r w:rsidRPr="007F4504">
        <w:rPr>
          <w:noProof/>
          <w:sz w:val="24"/>
          <w:szCs w:val="24"/>
        </w:rPr>
        <w:drawing>
          <wp:inline distT="0" distB="0" distL="0" distR="0" wp14:anchorId="05B5FA73" wp14:editId="3155BEDB">
            <wp:extent cx="5222122" cy="4857115"/>
            <wp:effectExtent l="0" t="0" r="0" b="635"/>
            <wp:docPr id="21009803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980331" name=""/>
                    <pic:cNvPicPr/>
                  </pic:nvPicPr>
                  <pic:blipFill rotWithShape="1">
                    <a:blip r:embed="rId14"/>
                    <a:srcRect l="-1" r="990"/>
                    <a:stretch/>
                  </pic:blipFill>
                  <pic:spPr bwMode="auto">
                    <a:xfrm>
                      <a:off x="0" y="0"/>
                      <a:ext cx="5222122" cy="485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E99B3" w14:textId="4D215446" w:rsidR="00EB473E" w:rsidRPr="00C64B09" w:rsidRDefault="00EB473E" w:rsidP="009573EC">
      <w:pPr>
        <w:pStyle w:val="Maintext"/>
        <w:rPr>
          <w:b w:val="0"/>
          <w:bCs w:val="0"/>
          <w:sz w:val="24"/>
          <w:szCs w:val="24"/>
        </w:rPr>
      </w:pPr>
      <w:r w:rsidRPr="00C64B09">
        <w:rPr>
          <w:sz w:val="24"/>
          <w:szCs w:val="24"/>
        </w:rPr>
        <w:t>Figure S</w:t>
      </w:r>
      <w:r w:rsidR="00C64B09">
        <w:rPr>
          <w:rFonts w:hint="eastAsia"/>
          <w:sz w:val="24"/>
          <w:szCs w:val="24"/>
          <w:lang w:eastAsia="zh-CN"/>
        </w:rPr>
        <w:t>7</w:t>
      </w:r>
      <w:r w:rsidRPr="00C64B09">
        <w:rPr>
          <w:sz w:val="24"/>
          <w:szCs w:val="24"/>
        </w:rPr>
        <w:t xml:space="preserve">. </w:t>
      </w:r>
      <w:r w:rsidRPr="00C64B09">
        <w:rPr>
          <w:b w:val="0"/>
          <w:bCs w:val="0"/>
          <w:sz w:val="24"/>
          <w:szCs w:val="24"/>
        </w:rPr>
        <w:t>SERS spectra of collected aquaculture apple, grape, orange and tea spiked with different concentrations of triazophos.</w:t>
      </w:r>
    </w:p>
    <w:p w14:paraId="739B545F" w14:textId="77777777" w:rsidR="00EB473E" w:rsidRPr="008D163D" w:rsidRDefault="00EB473E">
      <w:pPr>
        <w:rPr>
          <w:rFonts w:hint="eastAsia"/>
          <w:sz w:val="24"/>
          <w:szCs w:val="24"/>
        </w:rPr>
      </w:pPr>
    </w:p>
    <w:p w14:paraId="2900B361" w14:textId="77777777" w:rsidR="00EB473E" w:rsidRDefault="00EB473E">
      <w:pPr>
        <w:rPr>
          <w:rFonts w:hint="eastAsia"/>
          <w:sz w:val="24"/>
          <w:szCs w:val="24"/>
        </w:rPr>
      </w:pPr>
    </w:p>
    <w:p w14:paraId="1AEE5540" w14:textId="77777777" w:rsidR="00EB473E" w:rsidRDefault="00EB473E">
      <w:pPr>
        <w:widowControl/>
        <w:jc w:val="left"/>
        <w:rPr>
          <w:rFonts w:hint="eastAsia"/>
          <w:sz w:val="24"/>
          <w:szCs w:val="24"/>
        </w:rPr>
      </w:pPr>
      <w:r>
        <w:rPr>
          <w:sz w:val="24"/>
          <w:szCs w:val="24"/>
        </w:rPr>
        <w:br w:type="page"/>
      </w:r>
    </w:p>
    <w:p w14:paraId="47CB9CF9" w14:textId="41E0FE43" w:rsidR="00EB473E" w:rsidRDefault="00EB473E" w:rsidP="00FB51E1">
      <w:pPr>
        <w:rPr>
          <w:rFonts w:ascii="Times New Roman" w:hAnsi="Times New Roman" w:cs="Times New Roman"/>
          <w:sz w:val="24"/>
          <w:szCs w:val="24"/>
        </w:rPr>
      </w:pPr>
      <w:r w:rsidRPr="005A35E9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</w:t>
      </w:r>
      <w:r w:rsidR="009573EC" w:rsidRPr="005A35E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="00C64B09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5A35E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 w:hint="eastAsia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application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SERS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6533">
        <w:rPr>
          <w:rFonts w:ascii="Times New Roman" w:hAnsi="Times New Roman" w:cs="Times New Roman"/>
          <w:sz w:val="24"/>
          <w:szCs w:val="24"/>
        </w:rPr>
        <w:t xml:space="preserve">methyl parathion </w:t>
      </w:r>
      <w:r>
        <w:rPr>
          <w:rFonts w:ascii="Times New Roman" w:hAnsi="Times New Roman" w:cs="Times New Roman" w:hint="eastAsia"/>
          <w:sz w:val="24"/>
          <w:szCs w:val="24"/>
        </w:rPr>
        <w:t>detection</w:t>
      </w:r>
      <w:r w:rsidR="000C5D8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3827"/>
        <w:gridCol w:w="1843"/>
        <w:gridCol w:w="1218"/>
      </w:tblGrid>
      <w:tr w:rsidR="009573EC" w:rsidRPr="000C1E9B" w14:paraId="5D35447F" w14:textId="77777777" w:rsidTr="000B24E2">
        <w:trPr>
          <w:trHeight w:val="495"/>
        </w:trPr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951D59F" w14:textId="77777777" w:rsidR="00EB473E" w:rsidRPr="000C1E9B" w:rsidRDefault="00EB473E" w:rsidP="009573EC">
            <w:pPr>
              <w:pStyle w:val="Maintext"/>
              <w:rPr>
                <w:sz w:val="24"/>
                <w:szCs w:val="24"/>
              </w:rPr>
            </w:pPr>
            <w:bookmarkStart w:id="37" w:name="_Hlk191476069"/>
            <w:r w:rsidRPr="000C1E9B">
              <w:rPr>
                <w:sz w:val="24"/>
                <w:szCs w:val="24"/>
              </w:rPr>
              <w:t xml:space="preserve">Target </w:t>
            </w:r>
            <w:r w:rsidRPr="000C1E9B">
              <w:rPr>
                <w:rFonts w:eastAsiaTheme="minorEastAsia"/>
                <w:sz w:val="24"/>
                <w:szCs w:val="24"/>
                <w:lang w:eastAsia="zh-CN"/>
              </w:rPr>
              <w:t>analyte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37D1473" w14:textId="77777777" w:rsidR="00EB473E" w:rsidRPr="000C1E9B" w:rsidRDefault="00EB473E" w:rsidP="009573EC">
            <w:pPr>
              <w:pStyle w:val="Maintext"/>
              <w:rPr>
                <w:sz w:val="24"/>
                <w:szCs w:val="24"/>
              </w:rPr>
            </w:pPr>
            <w:r w:rsidRPr="000C1E9B">
              <w:rPr>
                <w:sz w:val="24"/>
                <w:szCs w:val="24"/>
              </w:rPr>
              <w:t>SERS Substrate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863187" w14:textId="77777777" w:rsidR="00EB473E" w:rsidRPr="000C1E9B" w:rsidRDefault="00EB473E" w:rsidP="009573EC">
            <w:pPr>
              <w:pStyle w:val="Maintext"/>
              <w:rPr>
                <w:sz w:val="24"/>
                <w:szCs w:val="24"/>
              </w:rPr>
            </w:pPr>
            <w:r w:rsidRPr="000C1E9B">
              <w:rPr>
                <w:sz w:val="24"/>
                <w:szCs w:val="24"/>
              </w:rPr>
              <w:t>LOD</w:t>
            </w:r>
          </w:p>
        </w:tc>
        <w:tc>
          <w:tcPr>
            <w:tcW w:w="12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26F942" w14:textId="77777777" w:rsidR="00EB473E" w:rsidRPr="000C1E9B" w:rsidRDefault="00EB473E" w:rsidP="009573EC">
            <w:pPr>
              <w:pStyle w:val="Maintext"/>
              <w:rPr>
                <w:rFonts w:eastAsiaTheme="minorEastAsia"/>
                <w:sz w:val="24"/>
                <w:szCs w:val="24"/>
                <w:lang w:eastAsia="zh-CN"/>
              </w:rPr>
            </w:pPr>
            <w:r w:rsidRPr="000C1E9B">
              <w:rPr>
                <w:sz w:val="24"/>
                <w:szCs w:val="24"/>
              </w:rPr>
              <w:t>Ref</w:t>
            </w:r>
            <w:r w:rsidRPr="000C1E9B">
              <w:rPr>
                <w:rFonts w:eastAsiaTheme="minorEastAsia"/>
                <w:sz w:val="24"/>
                <w:szCs w:val="24"/>
                <w:lang w:eastAsia="zh-CN"/>
              </w:rPr>
              <w:t>.</w:t>
            </w:r>
          </w:p>
        </w:tc>
      </w:tr>
      <w:bookmarkEnd w:id="37"/>
      <w:tr w:rsidR="009573EC" w:rsidRPr="000C1E9B" w14:paraId="12412A7E" w14:textId="77777777" w:rsidTr="00695EF3">
        <w:trPr>
          <w:trHeight w:val="541"/>
        </w:trPr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14:paraId="5F91AF13" w14:textId="77777777" w:rsidR="00EB473E" w:rsidRPr="000C1E9B" w:rsidRDefault="00EB473E" w:rsidP="001B20E1">
            <w:pPr>
              <w:pStyle w:val="Maintext"/>
              <w:jc w:val="center"/>
              <w:rPr>
                <w:sz w:val="24"/>
                <w:szCs w:val="24"/>
              </w:rPr>
            </w:pPr>
            <w:r w:rsidRPr="000C1E9B">
              <w:rPr>
                <w:sz w:val="24"/>
                <w:szCs w:val="24"/>
              </w:rPr>
              <w:t>Methyl parathion</w:t>
            </w:r>
          </w:p>
        </w:tc>
        <w:tc>
          <w:tcPr>
            <w:tcW w:w="3827" w:type="dxa"/>
            <w:tcBorders>
              <w:top w:val="single" w:sz="12" w:space="0" w:color="auto"/>
            </w:tcBorders>
            <w:vAlign w:val="center"/>
          </w:tcPr>
          <w:p w14:paraId="72F65E2A" w14:textId="77777777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Silver nanocorals (AgNCs)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14:paraId="70877188" w14:textId="77777777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0.17 ng/cm</w:t>
            </w:r>
            <w:r w:rsidRPr="000C1E9B">
              <w:rPr>
                <w:b w:val="0"/>
                <w:bCs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18" w:type="dxa"/>
            <w:tcBorders>
              <w:top w:val="single" w:sz="12" w:space="0" w:color="auto"/>
            </w:tcBorders>
            <w:vAlign w:val="center"/>
          </w:tcPr>
          <w:p w14:paraId="171B6D6A" w14:textId="02B54EBB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S2</w:t>
            </w:r>
          </w:p>
        </w:tc>
      </w:tr>
      <w:tr w:rsidR="009573EC" w:rsidRPr="000C1E9B" w14:paraId="1585D5EB" w14:textId="77777777" w:rsidTr="00695EF3">
        <w:trPr>
          <w:trHeight w:val="706"/>
        </w:trPr>
        <w:tc>
          <w:tcPr>
            <w:tcW w:w="1418" w:type="dxa"/>
            <w:vMerge/>
            <w:vAlign w:val="center"/>
          </w:tcPr>
          <w:p w14:paraId="6907D2FA" w14:textId="77777777" w:rsidR="00EB473E" w:rsidRPr="000C1E9B" w:rsidRDefault="00EB473E" w:rsidP="001B20E1">
            <w:pPr>
              <w:pStyle w:val="Maintext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14:paraId="6C35AB4B" w14:textId="77777777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Fe</w:t>
            </w:r>
            <w:r w:rsidRPr="000C1E9B">
              <w:rPr>
                <w:b w:val="0"/>
                <w:bCs w:val="0"/>
                <w:sz w:val="24"/>
                <w:szCs w:val="24"/>
                <w:vertAlign w:val="subscript"/>
              </w:rPr>
              <w:t>3</w:t>
            </w:r>
            <w:r w:rsidRPr="000C1E9B">
              <w:rPr>
                <w:b w:val="0"/>
                <w:bCs w:val="0"/>
                <w:sz w:val="24"/>
                <w:szCs w:val="24"/>
              </w:rPr>
              <w:t>O</w:t>
            </w:r>
            <w:r w:rsidRPr="000C1E9B">
              <w:rPr>
                <w:b w:val="0"/>
                <w:bCs w:val="0"/>
                <w:sz w:val="24"/>
                <w:szCs w:val="24"/>
                <w:vertAlign w:val="subscript"/>
              </w:rPr>
              <w:t>4</w:t>
            </w:r>
            <w:r w:rsidRPr="000C1E9B">
              <w:rPr>
                <w:b w:val="0"/>
                <w:bCs w:val="0"/>
                <w:sz w:val="24"/>
                <w:szCs w:val="24"/>
              </w:rPr>
              <w:t>@NH2-MIL-101(Fe)@Ag (FNMA) SERS nanosensor</w:t>
            </w:r>
          </w:p>
        </w:tc>
        <w:tc>
          <w:tcPr>
            <w:tcW w:w="1843" w:type="dxa"/>
            <w:vAlign w:val="center"/>
          </w:tcPr>
          <w:p w14:paraId="61F93A5B" w14:textId="77777777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4.55 × 10</w:t>
            </w:r>
            <w:r w:rsidRPr="000C1E9B">
              <w:rPr>
                <w:b w:val="0"/>
                <w:bCs w:val="0"/>
                <w:sz w:val="24"/>
                <w:szCs w:val="24"/>
                <w:vertAlign w:val="superscript"/>
              </w:rPr>
              <w:t>-12</w:t>
            </w:r>
            <w:r w:rsidRPr="000C1E9B">
              <w:rPr>
                <w:b w:val="0"/>
                <w:bCs w:val="0"/>
                <w:sz w:val="24"/>
                <w:szCs w:val="24"/>
              </w:rPr>
              <w:t xml:space="preserve"> M</w:t>
            </w:r>
          </w:p>
        </w:tc>
        <w:tc>
          <w:tcPr>
            <w:tcW w:w="1218" w:type="dxa"/>
            <w:vAlign w:val="center"/>
          </w:tcPr>
          <w:p w14:paraId="3140944B" w14:textId="42A71815" w:rsidR="00EB473E" w:rsidRPr="000C1E9B" w:rsidRDefault="00EB473E" w:rsidP="001B20E1">
            <w:pPr>
              <w:pStyle w:val="Maintext"/>
              <w:jc w:val="center"/>
              <w:rPr>
                <w:rFonts w:eastAsia="MS Mincho"/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S3</w:t>
            </w:r>
          </w:p>
        </w:tc>
      </w:tr>
      <w:tr w:rsidR="009573EC" w:rsidRPr="000C1E9B" w14:paraId="128FE7D5" w14:textId="77777777" w:rsidTr="000B24E2">
        <w:trPr>
          <w:trHeight w:val="147"/>
        </w:trPr>
        <w:tc>
          <w:tcPr>
            <w:tcW w:w="1418" w:type="dxa"/>
            <w:vMerge/>
            <w:vAlign w:val="center"/>
          </w:tcPr>
          <w:p w14:paraId="4A6C5596" w14:textId="77777777" w:rsidR="00EB473E" w:rsidRPr="000C1E9B" w:rsidRDefault="00EB473E" w:rsidP="001B20E1">
            <w:pPr>
              <w:pStyle w:val="Maintext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14:paraId="391C44B1" w14:textId="77777777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Ti3C2Tx (MXene)-noble substrate with flower-like Ag nanoparticles (AgNFs),</w:t>
            </w:r>
          </w:p>
        </w:tc>
        <w:tc>
          <w:tcPr>
            <w:tcW w:w="1843" w:type="dxa"/>
            <w:vAlign w:val="center"/>
          </w:tcPr>
          <w:p w14:paraId="0C84150B" w14:textId="77777777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2.8 ng/ mL</w:t>
            </w:r>
          </w:p>
        </w:tc>
        <w:tc>
          <w:tcPr>
            <w:tcW w:w="1218" w:type="dxa"/>
            <w:vAlign w:val="center"/>
          </w:tcPr>
          <w:p w14:paraId="4227F933" w14:textId="0519A8C2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S4</w:t>
            </w:r>
          </w:p>
        </w:tc>
      </w:tr>
      <w:tr w:rsidR="009573EC" w:rsidRPr="000C1E9B" w14:paraId="7DB90B6F" w14:textId="77777777" w:rsidTr="000B24E2">
        <w:trPr>
          <w:trHeight w:val="147"/>
        </w:trPr>
        <w:tc>
          <w:tcPr>
            <w:tcW w:w="1418" w:type="dxa"/>
            <w:vMerge/>
            <w:vAlign w:val="center"/>
          </w:tcPr>
          <w:p w14:paraId="35BD82BD" w14:textId="77777777" w:rsidR="00EB473E" w:rsidRPr="000C1E9B" w:rsidRDefault="00EB473E" w:rsidP="001B20E1">
            <w:pPr>
              <w:pStyle w:val="Maintext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14:paraId="424D5484" w14:textId="77777777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graphene oxide (GO) and quantum-sized ZrO</w:t>
            </w:r>
            <w:r w:rsidRPr="000C1E9B">
              <w:rPr>
                <w:b w:val="0"/>
                <w:bCs w:val="0"/>
                <w:sz w:val="24"/>
                <w:szCs w:val="24"/>
                <w:vertAlign w:val="subscript"/>
              </w:rPr>
              <w:t>2</w:t>
            </w:r>
            <w:r w:rsidRPr="000C1E9B">
              <w:rPr>
                <w:b w:val="0"/>
                <w:bCs w:val="0"/>
                <w:sz w:val="24"/>
                <w:szCs w:val="24"/>
              </w:rPr>
              <w:t xml:space="preserve"> nanoparticles (GO/ZrO</w:t>
            </w:r>
            <w:r w:rsidRPr="000C1E9B">
              <w:rPr>
                <w:b w:val="0"/>
                <w:bCs w:val="0"/>
                <w:sz w:val="24"/>
                <w:szCs w:val="24"/>
                <w:vertAlign w:val="subscript"/>
              </w:rPr>
              <w:t>2</w:t>
            </w:r>
            <w:r w:rsidRPr="000C1E9B">
              <w:rPr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2BB02D36" w14:textId="77777777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0.12 μM</w:t>
            </w:r>
          </w:p>
        </w:tc>
        <w:tc>
          <w:tcPr>
            <w:tcW w:w="1218" w:type="dxa"/>
            <w:vAlign w:val="center"/>
          </w:tcPr>
          <w:p w14:paraId="20C3419E" w14:textId="732B3B92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S5</w:t>
            </w:r>
          </w:p>
        </w:tc>
      </w:tr>
      <w:tr w:rsidR="009573EC" w:rsidRPr="000C1E9B" w14:paraId="3DE91BA6" w14:textId="77777777" w:rsidTr="000B24E2">
        <w:trPr>
          <w:trHeight w:val="495"/>
        </w:trPr>
        <w:tc>
          <w:tcPr>
            <w:tcW w:w="1418" w:type="dxa"/>
            <w:vMerge/>
            <w:vAlign w:val="center"/>
          </w:tcPr>
          <w:p w14:paraId="3EF894A4" w14:textId="77777777" w:rsidR="00EB473E" w:rsidRPr="000C1E9B" w:rsidRDefault="00EB473E" w:rsidP="001B20E1">
            <w:pPr>
              <w:pStyle w:val="Maintext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14:paraId="616B2008" w14:textId="77777777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MP aptamer</w:t>
            </w:r>
          </w:p>
        </w:tc>
        <w:tc>
          <w:tcPr>
            <w:tcW w:w="1843" w:type="dxa"/>
            <w:vAlign w:val="center"/>
          </w:tcPr>
          <w:p w14:paraId="65B8C58B" w14:textId="77777777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0.49 pM</w:t>
            </w:r>
          </w:p>
        </w:tc>
        <w:tc>
          <w:tcPr>
            <w:tcW w:w="1218" w:type="dxa"/>
            <w:vAlign w:val="center"/>
          </w:tcPr>
          <w:p w14:paraId="7C7F6240" w14:textId="682B76E5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S6</w:t>
            </w:r>
          </w:p>
        </w:tc>
      </w:tr>
      <w:tr w:rsidR="009573EC" w:rsidRPr="000C1E9B" w14:paraId="332CBF7E" w14:textId="77777777" w:rsidTr="000B24E2">
        <w:trPr>
          <w:trHeight w:val="495"/>
        </w:trPr>
        <w:tc>
          <w:tcPr>
            <w:tcW w:w="1418" w:type="dxa"/>
            <w:vMerge/>
            <w:vAlign w:val="center"/>
          </w:tcPr>
          <w:p w14:paraId="32D68673" w14:textId="77777777" w:rsidR="00EB473E" w:rsidRPr="000C1E9B" w:rsidRDefault="00EB473E" w:rsidP="001B20E1">
            <w:pPr>
              <w:pStyle w:val="Maintext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14:paraId="6AF0A6C4" w14:textId="5A8E93A6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Ag nanoparticles (Ag NPs) onto the graphitic carbon nitride (g-C</w:t>
            </w:r>
            <w:r w:rsidRPr="000C1E9B">
              <w:rPr>
                <w:b w:val="0"/>
                <w:bCs w:val="0"/>
                <w:sz w:val="24"/>
                <w:szCs w:val="24"/>
                <w:vertAlign w:val="subscript"/>
              </w:rPr>
              <w:t>3</w:t>
            </w:r>
            <w:r w:rsidRPr="000C1E9B">
              <w:rPr>
                <w:b w:val="0"/>
                <w:bCs w:val="0"/>
                <w:sz w:val="24"/>
                <w:szCs w:val="24"/>
              </w:rPr>
              <w:t>N</w:t>
            </w:r>
            <w:r w:rsidRPr="000C1E9B">
              <w:rPr>
                <w:b w:val="0"/>
                <w:bCs w:val="0"/>
                <w:sz w:val="24"/>
                <w:szCs w:val="24"/>
                <w:vertAlign w:val="subscript"/>
              </w:rPr>
              <w:t>4</w:t>
            </w:r>
            <w:r w:rsidRPr="000C1E9B">
              <w:rPr>
                <w:b w:val="0"/>
                <w:bCs w:val="0"/>
                <w:sz w:val="24"/>
                <w:szCs w:val="24"/>
              </w:rPr>
              <w:t>) fake and molybdenum disulfde (MoS</w:t>
            </w:r>
            <w:r w:rsidRPr="000C1E9B">
              <w:rPr>
                <w:b w:val="0"/>
                <w:bCs w:val="0"/>
                <w:sz w:val="24"/>
                <w:szCs w:val="24"/>
                <w:vertAlign w:val="subscript"/>
              </w:rPr>
              <w:t>2</w:t>
            </w:r>
            <w:r w:rsidRPr="000C1E9B">
              <w:rPr>
                <w:b w:val="0"/>
                <w:bCs w:val="0"/>
                <w:sz w:val="24"/>
                <w:szCs w:val="24"/>
              </w:rPr>
              <w:t>) nanofower.</w:t>
            </w:r>
          </w:p>
        </w:tc>
        <w:tc>
          <w:tcPr>
            <w:tcW w:w="1843" w:type="dxa"/>
            <w:vAlign w:val="center"/>
          </w:tcPr>
          <w:p w14:paraId="2D3AA7DD" w14:textId="77777777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10− 6 mg/mL</w:t>
            </w:r>
          </w:p>
        </w:tc>
        <w:tc>
          <w:tcPr>
            <w:tcW w:w="1218" w:type="dxa"/>
            <w:vAlign w:val="center"/>
          </w:tcPr>
          <w:p w14:paraId="3E468A19" w14:textId="0DDDCCB1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S7</w:t>
            </w:r>
          </w:p>
        </w:tc>
      </w:tr>
      <w:tr w:rsidR="009573EC" w:rsidRPr="000C1E9B" w14:paraId="4FD042C8" w14:textId="77777777" w:rsidTr="000B24E2">
        <w:trPr>
          <w:trHeight w:val="495"/>
        </w:trPr>
        <w:tc>
          <w:tcPr>
            <w:tcW w:w="1418" w:type="dxa"/>
            <w:vMerge/>
            <w:vAlign w:val="center"/>
          </w:tcPr>
          <w:p w14:paraId="56BB1984" w14:textId="77777777" w:rsidR="00EB473E" w:rsidRPr="000C1E9B" w:rsidRDefault="00EB473E" w:rsidP="001B20E1">
            <w:pPr>
              <w:pStyle w:val="Maintext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14:paraId="62CEC780" w14:textId="77777777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Au (50%)-Ag(50%) alloy plasmonic layer</w:t>
            </w:r>
          </w:p>
        </w:tc>
        <w:tc>
          <w:tcPr>
            <w:tcW w:w="1843" w:type="dxa"/>
            <w:vAlign w:val="center"/>
          </w:tcPr>
          <w:p w14:paraId="31C85E94" w14:textId="77777777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10 nM</w:t>
            </w:r>
          </w:p>
        </w:tc>
        <w:tc>
          <w:tcPr>
            <w:tcW w:w="1218" w:type="dxa"/>
            <w:vAlign w:val="center"/>
          </w:tcPr>
          <w:p w14:paraId="6EE12EE0" w14:textId="1B36F407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S8</w:t>
            </w:r>
          </w:p>
        </w:tc>
      </w:tr>
      <w:tr w:rsidR="009573EC" w:rsidRPr="000C1E9B" w14:paraId="5D69E63F" w14:textId="77777777" w:rsidTr="000B24E2">
        <w:trPr>
          <w:trHeight w:val="495"/>
        </w:trPr>
        <w:tc>
          <w:tcPr>
            <w:tcW w:w="1418" w:type="dxa"/>
            <w:vMerge/>
            <w:vAlign w:val="center"/>
          </w:tcPr>
          <w:p w14:paraId="039ED2CB" w14:textId="77777777" w:rsidR="00EB473E" w:rsidRPr="000C1E9B" w:rsidRDefault="00EB473E" w:rsidP="001B20E1">
            <w:pPr>
              <w:pStyle w:val="Maintext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14:paraId="7F096AF1" w14:textId="77777777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filter paper and gold nanoparticles (Au NPs)</w:t>
            </w:r>
          </w:p>
        </w:tc>
        <w:tc>
          <w:tcPr>
            <w:tcW w:w="1843" w:type="dxa"/>
            <w:vAlign w:val="center"/>
          </w:tcPr>
          <w:p w14:paraId="27589E68" w14:textId="77777777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0.011 μg/cm</w:t>
            </w:r>
            <w:r w:rsidRPr="000C1E9B">
              <w:rPr>
                <w:b w:val="0"/>
                <w:bCs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18" w:type="dxa"/>
            <w:vAlign w:val="center"/>
          </w:tcPr>
          <w:p w14:paraId="0DC1C331" w14:textId="55826776" w:rsidR="00EB473E" w:rsidRPr="000C1E9B" w:rsidRDefault="00F128B6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S9</w:t>
            </w:r>
          </w:p>
        </w:tc>
      </w:tr>
      <w:tr w:rsidR="009573EC" w:rsidRPr="000C1E9B" w14:paraId="6AFC6EC6" w14:textId="77777777" w:rsidTr="000B24E2">
        <w:trPr>
          <w:trHeight w:val="495"/>
        </w:trPr>
        <w:tc>
          <w:tcPr>
            <w:tcW w:w="1418" w:type="dxa"/>
            <w:vMerge/>
            <w:vAlign w:val="center"/>
          </w:tcPr>
          <w:p w14:paraId="42B2E89C" w14:textId="77777777" w:rsidR="00EB473E" w:rsidRPr="000C1E9B" w:rsidRDefault="00EB473E" w:rsidP="001B20E1">
            <w:pPr>
              <w:pStyle w:val="Maintext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14:paraId="64928DD3" w14:textId="77777777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gold nanorod (Au NR)</w:t>
            </w:r>
          </w:p>
        </w:tc>
        <w:tc>
          <w:tcPr>
            <w:tcW w:w="1843" w:type="dxa"/>
            <w:vAlign w:val="center"/>
          </w:tcPr>
          <w:p w14:paraId="6557B9BB" w14:textId="2AC33141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1 μM</w:t>
            </w:r>
          </w:p>
        </w:tc>
        <w:tc>
          <w:tcPr>
            <w:tcW w:w="1218" w:type="dxa"/>
            <w:vAlign w:val="center"/>
          </w:tcPr>
          <w:p w14:paraId="717D3237" w14:textId="0FB705CA" w:rsidR="00EB473E" w:rsidRPr="000C1E9B" w:rsidRDefault="00F128B6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S10</w:t>
            </w:r>
          </w:p>
        </w:tc>
      </w:tr>
      <w:tr w:rsidR="009573EC" w:rsidRPr="000C1E9B" w14:paraId="5FD77DBE" w14:textId="77777777" w:rsidTr="000B24E2">
        <w:trPr>
          <w:trHeight w:val="147"/>
        </w:trPr>
        <w:tc>
          <w:tcPr>
            <w:tcW w:w="1418" w:type="dxa"/>
            <w:vMerge/>
            <w:tcBorders>
              <w:bottom w:val="single" w:sz="12" w:space="0" w:color="auto"/>
            </w:tcBorders>
            <w:vAlign w:val="center"/>
          </w:tcPr>
          <w:p w14:paraId="71329970" w14:textId="77777777" w:rsidR="00EB473E" w:rsidRPr="000C1E9B" w:rsidRDefault="00EB473E" w:rsidP="001B20E1">
            <w:pPr>
              <w:pStyle w:val="Maintext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bottom w:val="single" w:sz="12" w:space="0" w:color="auto"/>
            </w:tcBorders>
            <w:vAlign w:val="center"/>
          </w:tcPr>
          <w:p w14:paraId="3D35531A" w14:textId="77777777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Ag/Au nanowires (NWs) on PDMS ﬁlm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14:paraId="41C1D833" w14:textId="77777777" w:rsidR="00EB473E" w:rsidRPr="000C1E9B" w:rsidRDefault="00EB473E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10−6 mg/mL</w:t>
            </w:r>
          </w:p>
        </w:tc>
        <w:tc>
          <w:tcPr>
            <w:tcW w:w="1218" w:type="dxa"/>
            <w:tcBorders>
              <w:bottom w:val="single" w:sz="12" w:space="0" w:color="auto"/>
            </w:tcBorders>
            <w:vAlign w:val="center"/>
          </w:tcPr>
          <w:p w14:paraId="448FE881" w14:textId="5B72A30D" w:rsidR="00EB473E" w:rsidRPr="000C1E9B" w:rsidRDefault="00F128B6" w:rsidP="001B20E1">
            <w:pPr>
              <w:pStyle w:val="Maintext"/>
              <w:jc w:val="center"/>
              <w:rPr>
                <w:b w:val="0"/>
                <w:bCs w:val="0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</w:rPr>
              <w:t>S11</w:t>
            </w:r>
          </w:p>
        </w:tc>
      </w:tr>
    </w:tbl>
    <w:p w14:paraId="7A67BA1E" w14:textId="77777777" w:rsidR="000C5D82" w:rsidRDefault="000C5D82" w:rsidP="00E96C08">
      <w:pPr>
        <w:pStyle w:val="EndNoteBibliography"/>
        <w:rPr>
          <w:rFonts w:ascii="Times New Roman" w:hAnsi="Times New Roman"/>
          <w:b/>
          <w:bCs/>
          <w:color w:val="auto"/>
          <w:lang w:eastAsia="zh-CN"/>
        </w:rPr>
      </w:pPr>
      <w:bookmarkStart w:id="38" w:name="OLE_LINK12"/>
    </w:p>
    <w:p w14:paraId="7E81CA31" w14:textId="77777777" w:rsidR="000C5D82" w:rsidRDefault="000C5D82">
      <w:pPr>
        <w:widowControl/>
        <w:jc w:val="left"/>
        <w:rPr>
          <w:rFonts w:ascii="Times New Roman" w:eastAsia="等线" w:hAnsi="Times New Roman" w:cs="Times New Roman"/>
          <w:b/>
          <w:bCs/>
          <w:noProof/>
          <w:kern w:val="0"/>
          <w:sz w:val="20"/>
          <w:szCs w:val="21"/>
        </w:rPr>
      </w:pPr>
      <w:r>
        <w:rPr>
          <w:rFonts w:ascii="Times New Roman" w:hAnsi="Times New Roman"/>
          <w:b/>
          <w:bCs/>
        </w:rPr>
        <w:br w:type="page"/>
      </w:r>
    </w:p>
    <w:p w14:paraId="5AC20E10" w14:textId="2E6A23E5" w:rsidR="000C5D82" w:rsidRPr="000C5D82" w:rsidRDefault="000C5D82" w:rsidP="000C5D82">
      <w:pPr>
        <w:rPr>
          <w:rFonts w:ascii="Times New Roman" w:hAnsi="Times New Roman" w:cs="Times New Roman"/>
          <w:sz w:val="24"/>
          <w:szCs w:val="24"/>
        </w:rPr>
      </w:pPr>
      <w:r w:rsidRPr="005A35E9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</w:t>
      </w:r>
      <w:r w:rsidRPr="005A35E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="00C64B09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5A35E9" w:rsidRPr="005A35E9">
        <w:rPr>
          <w:rFonts w:ascii="Times New Roman" w:hAnsi="Times New Roman" w:cs="Times New Roman" w:hint="eastAsia"/>
          <w:b/>
          <w:bCs/>
          <w:sz w:val="24"/>
          <w:szCs w:val="24"/>
        </w:rPr>
        <w:t>:</w:t>
      </w:r>
      <w:r w:rsidR="005A35E9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application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SERS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 w:rsidRPr="00C265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6533">
        <w:rPr>
          <w:rFonts w:ascii="Times New Roman" w:hAnsi="Times New Roman" w:cs="Times New Roman"/>
          <w:sz w:val="24"/>
          <w:szCs w:val="24"/>
        </w:rPr>
        <w:t>triazophos</w:t>
      </w:r>
      <w:proofErr w:type="spellEnd"/>
      <w:r w:rsidRPr="00C26533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detection</w:t>
      </w:r>
    </w:p>
    <w:tbl>
      <w:tblPr>
        <w:tblStyle w:val="a7"/>
        <w:tblpPr w:leftFromText="180" w:rightFromText="180" w:vertAnchor="page" w:horzAnchor="margin" w:tblpY="2048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3827"/>
        <w:gridCol w:w="1843"/>
        <w:gridCol w:w="1218"/>
      </w:tblGrid>
      <w:tr w:rsidR="000C5D82" w:rsidRPr="000C1E9B" w14:paraId="66D27D2D" w14:textId="77777777" w:rsidTr="000C5D82">
        <w:trPr>
          <w:trHeight w:val="349"/>
        </w:trPr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F7B9E7" w14:textId="77777777" w:rsidR="000C5D82" w:rsidRPr="000C1E9B" w:rsidRDefault="000C5D82" w:rsidP="000C5D82">
            <w:pPr>
              <w:pStyle w:val="Maintext"/>
              <w:rPr>
                <w:b w:val="0"/>
                <w:bCs w:val="0"/>
                <w:sz w:val="24"/>
                <w:szCs w:val="24"/>
                <w:lang w:eastAsia="zh-CN"/>
              </w:rPr>
            </w:pPr>
            <w:r w:rsidRPr="000C1E9B">
              <w:rPr>
                <w:sz w:val="24"/>
                <w:szCs w:val="24"/>
              </w:rPr>
              <w:t xml:space="preserve">Target </w:t>
            </w:r>
            <w:r w:rsidRPr="000C1E9B">
              <w:rPr>
                <w:rFonts w:eastAsiaTheme="minorEastAsia"/>
                <w:sz w:val="24"/>
                <w:szCs w:val="24"/>
                <w:lang w:eastAsia="zh-CN"/>
              </w:rPr>
              <w:t>analyte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A3A199" w14:textId="77777777" w:rsidR="000C5D82" w:rsidRPr="000C1E9B" w:rsidRDefault="000C5D82" w:rsidP="000C5D82">
            <w:pPr>
              <w:pStyle w:val="Maintext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sz w:val="24"/>
                <w:szCs w:val="24"/>
              </w:rPr>
              <w:t>SERS Substrate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7B136B" w14:textId="77777777" w:rsidR="000C5D82" w:rsidRPr="000C1E9B" w:rsidRDefault="000C5D82" w:rsidP="000C5D82">
            <w:pPr>
              <w:pStyle w:val="Maintext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sz w:val="24"/>
                <w:szCs w:val="24"/>
              </w:rPr>
              <w:t>LOD</w:t>
            </w:r>
          </w:p>
        </w:tc>
        <w:tc>
          <w:tcPr>
            <w:tcW w:w="12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2A4C97C" w14:textId="77777777" w:rsidR="000C5D82" w:rsidRPr="000C1E9B" w:rsidRDefault="000C5D82" w:rsidP="000C5D82">
            <w:pPr>
              <w:pStyle w:val="Maintext"/>
              <w:rPr>
                <w:b w:val="0"/>
                <w:bCs w:val="0"/>
                <w:kern w:val="2"/>
                <w:sz w:val="24"/>
                <w:szCs w:val="24"/>
                <w:vertAlign w:val="superscript"/>
              </w:rPr>
            </w:pPr>
            <w:r w:rsidRPr="000C1E9B">
              <w:rPr>
                <w:sz w:val="24"/>
                <w:szCs w:val="24"/>
              </w:rPr>
              <w:t>Ref</w:t>
            </w:r>
            <w:r w:rsidRPr="000C1E9B">
              <w:rPr>
                <w:rFonts w:eastAsiaTheme="minorEastAsia" w:hint="eastAsia"/>
                <w:sz w:val="24"/>
                <w:szCs w:val="24"/>
                <w:lang w:eastAsia="zh-CN"/>
              </w:rPr>
              <w:t>.</w:t>
            </w:r>
          </w:p>
        </w:tc>
      </w:tr>
      <w:tr w:rsidR="000C5D82" w:rsidRPr="000C1E9B" w14:paraId="141E5A8F" w14:textId="77777777" w:rsidTr="000C5D82">
        <w:trPr>
          <w:trHeight w:val="349"/>
        </w:trPr>
        <w:tc>
          <w:tcPr>
            <w:tcW w:w="1418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4190D1A" w14:textId="77777777" w:rsidR="000C5D82" w:rsidRPr="000C1E9B" w:rsidRDefault="000C5D82" w:rsidP="001B20E1">
            <w:pPr>
              <w:pStyle w:val="Maintext"/>
              <w:jc w:val="center"/>
              <w:rPr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sz w:val="24"/>
                <w:szCs w:val="24"/>
                <w:lang w:eastAsia="zh-CN"/>
              </w:rPr>
              <w:br w:type="page"/>
            </w:r>
            <w:bookmarkStart w:id="39" w:name="OLE_LINK9"/>
            <w:r w:rsidRPr="000C1E9B">
              <w:rPr>
                <w:kern w:val="2"/>
                <w:sz w:val="24"/>
                <w:szCs w:val="24"/>
              </w:rPr>
              <w:t>Triazophos</w:t>
            </w:r>
            <w:bookmarkEnd w:id="39"/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0186B8C" w14:textId="77777777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Gold nanoparticles (AuNPs) spherical liquid array (SLA)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E2B02E" w14:textId="77777777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0.005 µg/mL</w:t>
            </w:r>
          </w:p>
        </w:tc>
        <w:tc>
          <w:tcPr>
            <w:tcW w:w="121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A8D91C7" w14:textId="77777777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S12</w:t>
            </w:r>
          </w:p>
        </w:tc>
      </w:tr>
      <w:tr w:rsidR="000C5D82" w:rsidRPr="000C1E9B" w14:paraId="5D9C68B4" w14:textId="77777777" w:rsidTr="000C5D82">
        <w:trPr>
          <w:trHeight w:val="147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B84DC90" w14:textId="77777777" w:rsidR="000C5D82" w:rsidRPr="000C1E9B" w:rsidRDefault="000C5D82" w:rsidP="001B20E1">
            <w:pPr>
              <w:widowControl/>
              <w:spacing w:beforeAutospacing="1"/>
              <w:jc w:val="center"/>
              <w:rPr>
                <w:rFonts w:ascii="Times New Roman" w:eastAsia="微软雅黑" w:hAnsi="Times New Roman" w:cs="Times New Roman"/>
                <w:b/>
                <w:bCs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0E7E7D" w14:textId="77777777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Hybridizing aggregated gold nanoparticles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177D1E" w14:textId="77777777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50 ppb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27BD78" w14:textId="77777777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S13</w:t>
            </w:r>
          </w:p>
        </w:tc>
      </w:tr>
      <w:tr w:rsidR="000C5D82" w:rsidRPr="000C1E9B" w14:paraId="0EB67AA5" w14:textId="77777777" w:rsidTr="000C5D82">
        <w:trPr>
          <w:trHeight w:val="147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4699F80" w14:textId="77777777" w:rsidR="000C5D82" w:rsidRPr="000C1E9B" w:rsidRDefault="000C5D82" w:rsidP="001B20E1">
            <w:pPr>
              <w:widowControl/>
              <w:spacing w:beforeAutospacing="1"/>
              <w:jc w:val="center"/>
              <w:rPr>
                <w:rFonts w:ascii="Times New Roman" w:eastAsia="微软雅黑" w:hAnsi="Times New Roman" w:cs="Times New Roman"/>
                <w:b/>
                <w:bCs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18D0BB" w14:textId="77777777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Snowflake-like gold nanoparticles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0C90F8" w14:textId="77777777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0.031 ng cm</w:t>
            </w:r>
            <w:r w:rsidRPr="000C1E9B">
              <w:rPr>
                <w:b w:val="0"/>
                <w:bCs w:val="0"/>
                <w:kern w:val="2"/>
                <w:sz w:val="24"/>
                <w:szCs w:val="24"/>
                <w:vertAlign w:val="superscript"/>
              </w:rPr>
              <w:t>−2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223775" w14:textId="77777777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S14</w:t>
            </w:r>
          </w:p>
        </w:tc>
      </w:tr>
      <w:tr w:rsidR="000C5D82" w:rsidRPr="000C1E9B" w14:paraId="53FEDEA1" w14:textId="77777777" w:rsidTr="000C5D82">
        <w:trPr>
          <w:trHeight w:val="147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98BB83A" w14:textId="77777777" w:rsidR="000C5D82" w:rsidRPr="000C1E9B" w:rsidRDefault="000C5D82" w:rsidP="001B20E1">
            <w:pPr>
              <w:widowControl/>
              <w:spacing w:beforeAutospacing="1"/>
              <w:jc w:val="center"/>
              <w:rPr>
                <w:rFonts w:ascii="Times New Roman" w:eastAsia="微软雅黑" w:hAnsi="Times New Roman" w:cs="Times New Roman"/>
                <w:b/>
                <w:bCs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2749F5" w14:textId="77777777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Silve-gold nanostars coated with graphene oxide (GO-SGNS)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4D2163" w14:textId="77777777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100 ppm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067D3A" w14:textId="77777777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S15</w:t>
            </w:r>
          </w:p>
        </w:tc>
      </w:tr>
      <w:tr w:rsidR="000C5D82" w:rsidRPr="000C1E9B" w14:paraId="69B5102C" w14:textId="77777777" w:rsidTr="000C5D82">
        <w:trPr>
          <w:trHeight w:val="147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3AFA80B" w14:textId="77777777" w:rsidR="000C5D82" w:rsidRPr="000C1E9B" w:rsidRDefault="000C5D82" w:rsidP="001B20E1">
            <w:pPr>
              <w:widowControl/>
              <w:spacing w:beforeAutospacing="1"/>
              <w:jc w:val="center"/>
              <w:rPr>
                <w:rFonts w:ascii="Times New Roman" w:eastAsia="微软雅黑" w:hAnsi="Times New Roman" w:cs="Times New Roman"/>
                <w:b/>
                <w:bCs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CE9ADE" w14:textId="77777777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Gold nanoparticles decorated 201 red silanized diatomaceous supports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180DA3" w14:textId="61AD8C0E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0.01</w:t>
            </w:r>
            <w:r w:rsidR="001B20E1" w:rsidRPr="000C1E9B">
              <w:rPr>
                <w:rFonts w:hint="eastAsia"/>
                <w:b w:val="0"/>
                <w:bCs w:val="0"/>
                <w:kern w:val="2"/>
                <w:sz w:val="24"/>
                <w:szCs w:val="24"/>
                <w:lang w:eastAsia="zh-CN"/>
              </w:rPr>
              <w:t xml:space="preserve"> </w:t>
            </w: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mg/L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D021FF" w14:textId="77777777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S16</w:t>
            </w:r>
          </w:p>
        </w:tc>
      </w:tr>
      <w:tr w:rsidR="000C5D82" w:rsidRPr="000C1E9B" w14:paraId="012C6F96" w14:textId="77777777" w:rsidTr="000C5D82">
        <w:trPr>
          <w:trHeight w:val="147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23A4E56" w14:textId="77777777" w:rsidR="000C5D82" w:rsidRPr="000C1E9B" w:rsidRDefault="000C5D82" w:rsidP="001B20E1">
            <w:pPr>
              <w:widowControl/>
              <w:spacing w:beforeAutospacing="1"/>
              <w:jc w:val="center"/>
              <w:rPr>
                <w:rFonts w:ascii="Times New Roman" w:eastAsia="微软雅黑" w:hAnsi="Times New Roman" w:cs="Times New Roman"/>
                <w:b/>
                <w:bCs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DC17B9" w14:textId="77777777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FeO-COOH@UiO-66/Au@Ag (FCUAA)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871649" w14:textId="2AC0A74A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2.96</w:t>
            </w:r>
            <w:r w:rsidR="001B20E1" w:rsidRPr="000C1E9B">
              <w:rPr>
                <w:rFonts w:hint="eastAsia"/>
                <w:b w:val="0"/>
                <w:bCs w:val="0"/>
                <w:kern w:val="2"/>
                <w:sz w:val="24"/>
                <w:szCs w:val="24"/>
                <w:lang w:eastAsia="zh-CN"/>
              </w:rPr>
              <w:t xml:space="preserve"> </w:t>
            </w: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×</w:t>
            </w:r>
            <w:r w:rsidR="001B20E1" w:rsidRPr="000C1E9B">
              <w:rPr>
                <w:rFonts w:hint="eastAsia"/>
                <w:b w:val="0"/>
                <w:bCs w:val="0"/>
                <w:kern w:val="2"/>
                <w:sz w:val="24"/>
                <w:szCs w:val="24"/>
                <w:lang w:eastAsia="zh-CN"/>
              </w:rPr>
              <w:t xml:space="preserve"> </w:t>
            </w: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10 mg/kg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6EAE96" w14:textId="77777777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S17</w:t>
            </w:r>
          </w:p>
        </w:tc>
      </w:tr>
      <w:tr w:rsidR="000C5D82" w:rsidRPr="000C1E9B" w14:paraId="6C93123F" w14:textId="77777777" w:rsidTr="000C5D82">
        <w:trPr>
          <w:trHeight w:val="147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0C17EB9" w14:textId="77777777" w:rsidR="000C5D82" w:rsidRPr="000C1E9B" w:rsidRDefault="000C5D82" w:rsidP="001B20E1">
            <w:pPr>
              <w:widowControl/>
              <w:spacing w:beforeAutospacing="1"/>
              <w:jc w:val="center"/>
              <w:rPr>
                <w:rFonts w:ascii="Times New Roman" w:eastAsia="微软雅黑" w:hAnsi="Times New Roman" w:cs="Times New Roman"/>
                <w:b/>
                <w:bCs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A273FA6" w14:textId="31927490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Biomimetic enzyme-linked immunosorbent assay (BELISA)</w:t>
            </w:r>
            <w:r w:rsidR="001B20E1" w:rsidRPr="000C1E9B">
              <w:rPr>
                <w:rFonts w:hint="eastAsia"/>
                <w:b w:val="0"/>
                <w:bCs w:val="0"/>
                <w:kern w:val="2"/>
                <w:sz w:val="24"/>
                <w:szCs w:val="24"/>
                <w:lang w:eastAsia="zh-CN"/>
              </w:rPr>
              <w:t xml:space="preserve"> </w:t>
            </w: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of platinum nanoparticles (PtNPs)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EC18A61" w14:textId="59E2E88D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1 ng mL</w:t>
            </w:r>
            <w:r w:rsidRPr="000C1E9B">
              <w:rPr>
                <w:b w:val="0"/>
                <w:bCs w:val="0"/>
                <w:kern w:val="2"/>
                <w:sz w:val="24"/>
                <w:szCs w:val="24"/>
                <w:vertAlign w:val="superscript"/>
              </w:rPr>
              <w:t>–1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1E6568C" w14:textId="77777777" w:rsidR="000C5D82" w:rsidRPr="000C1E9B" w:rsidRDefault="000C5D82" w:rsidP="001B20E1">
            <w:pPr>
              <w:pStyle w:val="Maintext"/>
              <w:jc w:val="center"/>
              <w:rPr>
                <w:b w:val="0"/>
                <w:bCs w:val="0"/>
                <w:kern w:val="2"/>
                <w:sz w:val="24"/>
                <w:szCs w:val="24"/>
              </w:rPr>
            </w:pPr>
            <w:r w:rsidRPr="000C1E9B">
              <w:rPr>
                <w:b w:val="0"/>
                <w:bCs w:val="0"/>
                <w:kern w:val="2"/>
                <w:sz w:val="24"/>
                <w:szCs w:val="24"/>
              </w:rPr>
              <w:t>S18</w:t>
            </w:r>
          </w:p>
        </w:tc>
      </w:tr>
    </w:tbl>
    <w:p w14:paraId="52C40786" w14:textId="3EB80C39" w:rsidR="00AA5FFC" w:rsidRDefault="00AA5FFC" w:rsidP="000C5D82">
      <w:pPr>
        <w:widowControl/>
        <w:jc w:val="left"/>
        <w:rPr>
          <w:rFonts w:ascii="Times New Roman" w:eastAsia="等线" w:hAnsi="Times New Roman" w:cs="Times New Roman"/>
          <w:b/>
          <w:bCs/>
          <w:noProof/>
          <w:kern w:val="0"/>
          <w:sz w:val="20"/>
          <w:szCs w:val="21"/>
        </w:rPr>
      </w:pPr>
    </w:p>
    <w:p w14:paraId="35B9C724" w14:textId="77777777" w:rsidR="00AA5FFC" w:rsidRDefault="00AA5FFC">
      <w:pPr>
        <w:widowControl/>
        <w:jc w:val="left"/>
        <w:rPr>
          <w:rFonts w:ascii="Times New Roman" w:eastAsia="等线" w:hAnsi="Times New Roman" w:cs="Times New Roman"/>
          <w:b/>
          <w:bCs/>
          <w:noProof/>
          <w:kern w:val="0"/>
          <w:sz w:val="20"/>
          <w:szCs w:val="21"/>
        </w:rPr>
      </w:pPr>
      <w:r>
        <w:rPr>
          <w:rFonts w:ascii="Times New Roman" w:eastAsia="等线" w:hAnsi="Times New Roman" w:cs="Times New Roman"/>
          <w:b/>
          <w:bCs/>
          <w:noProof/>
          <w:kern w:val="0"/>
          <w:sz w:val="20"/>
          <w:szCs w:val="21"/>
        </w:rPr>
        <w:br w:type="page"/>
      </w:r>
    </w:p>
    <w:p w14:paraId="0ABE39B2" w14:textId="77777777" w:rsidR="000C5D82" w:rsidRDefault="000C5D82" w:rsidP="000C5D82">
      <w:pPr>
        <w:widowControl/>
        <w:jc w:val="left"/>
        <w:rPr>
          <w:rFonts w:ascii="Times New Roman" w:eastAsia="等线" w:hAnsi="Times New Roman" w:cs="Times New Roman"/>
          <w:b/>
          <w:bCs/>
          <w:noProof/>
          <w:kern w:val="0"/>
          <w:sz w:val="20"/>
          <w:szCs w:val="21"/>
        </w:rPr>
      </w:pPr>
    </w:p>
    <w:p w14:paraId="5495445C" w14:textId="77777777" w:rsidR="00C64B09" w:rsidRPr="00602030" w:rsidRDefault="00C64B09" w:rsidP="00C64B09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602030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References</w:t>
      </w:r>
    </w:p>
    <w:p w14:paraId="2617AFE5" w14:textId="5D792669" w:rsidR="00602030" w:rsidRPr="00602030" w:rsidRDefault="00602030" w:rsidP="0060203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S1.</w:t>
      </w:r>
      <w:r w:rsidRPr="00602030">
        <w:rPr>
          <w:rFonts w:ascii="Times New Roman" w:eastAsia="宋体" w:hAnsi="Times New Roman" w:cs="Times New Roman"/>
          <w:sz w:val="24"/>
          <w:szCs w:val="24"/>
        </w:rPr>
        <w:t xml:space="preserve"> Lee, C.; Yang, W.; Parr, R. G. Development of The Colle-Salvetti Correlation-Energy </w:t>
      </w:r>
      <w:proofErr w:type="gramStart"/>
      <w:r w:rsidRPr="00602030">
        <w:rPr>
          <w:rFonts w:ascii="Times New Roman" w:eastAsia="宋体" w:hAnsi="Times New Roman" w:cs="Times New Roman"/>
          <w:sz w:val="24"/>
          <w:szCs w:val="24"/>
        </w:rPr>
        <w:t>Into</w:t>
      </w:r>
      <w:proofErr w:type="gramEnd"/>
      <w:r w:rsidRPr="00602030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gramStart"/>
      <w:r w:rsidRPr="00602030">
        <w:rPr>
          <w:rFonts w:ascii="Times New Roman" w:eastAsia="宋体" w:hAnsi="Times New Roman" w:cs="Times New Roman"/>
          <w:sz w:val="24"/>
          <w:szCs w:val="24"/>
        </w:rPr>
        <w:t>A</w:t>
      </w:r>
      <w:proofErr w:type="gramEnd"/>
      <w:r w:rsidRPr="00602030">
        <w:rPr>
          <w:rFonts w:ascii="Times New Roman" w:eastAsia="宋体" w:hAnsi="Times New Roman" w:cs="Times New Roman"/>
          <w:sz w:val="24"/>
          <w:szCs w:val="24"/>
        </w:rPr>
        <w:t xml:space="preserve"> Function of The Electron Density.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602030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Phys. Rev. B: </w:t>
      </w:r>
      <w:proofErr w:type="spellStart"/>
      <w:r w:rsidRPr="00602030">
        <w:rPr>
          <w:rFonts w:ascii="Times New Roman" w:eastAsia="宋体" w:hAnsi="Times New Roman" w:cs="Times New Roman"/>
          <w:i/>
          <w:iCs/>
          <w:sz w:val="24"/>
          <w:szCs w:val="24"/>
        </w:rPr>
        <w:t>Condens</w:t>
      </w:r>
      <w:proofErr w:type="spellEnd"/>
      <w:r w:rsidRPr="00602030">
        <w:rPr>
          <w:rFonts w:ascii="Times New Roman" w:eastAsia="宋体" w:hAnsi="Times New Roman" w:cs="Times New Roman"/>
          <w:i/>
          <w:iCs/>
          <w:sz w:val="24"/>
          <w:szCs w:val="24"/>
        </w:rPr>
        <w:t>. Matter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602030">
        <w:rPr>
          <w:rFonts w:ascii="Times New Roman" w:eastAsia="宋体" w:hAnsi="Times New Roman" w:cs="Times New Roman"/>
          <w:b/>
          <w:bCs/>
          <w:sz w:val="24"/>
          <w:szCs w:val="24"/>
        </w:rPr>
        <w:t>1988</w:t>
      </w:r>
      <w:r w:rsidRPr="00602030">
        <w:rPr>
          <w:rFonts w:ascii="Times New Roman" w:eastAsia="宋体" w:hAnsi="Times New Roman" w:cs="Times New Roman"/>
          <w:sz w:val="24"/>
          <w:szCs w:val="24"/>
        </w:rPr>
        <w:t>,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602030">
        <w:rPr>
          <w:rFonts w:ascii="Times New Roman" w:eastAsia="宋体" w:hAnsi="Times New Roman" w:cs="Times New Roman"/>
          <w:sz w:val="24"/>
          <w:szCs w:val="24"/>
        </w:rPr>
        <w:t>37, 785–789.</w:t>
      </w:r>
    </w:p>
    <w:p w14:paraId="75C3A54D" w14:textId="1F47599B" w:rsidR="00602030" w:rsidRPr="00602030" w:rsidRDefault="00602030" w:rsidP="0060203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S2.</w:t>
      </w:r>
      <w:r w:rsidRPr="00602030">
        <w:rPr>
          <w:rFonts w:ascii="Times New Roman" w:eastAsia="宋体" w:hAnsi="Times New Roman" w:cs="Times New Roman"/>
          <w:sz w:val="24"/>
          <w:szCs w:val="24"/>
        </w:rPr>
        <w:t xml:space="preserve"> Becke, A. D. Density‐Functional Thermochemistry. III. The Role of Exact Exchange.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602030">
        <w:rPr>
          <w:rFonts w:ascii="Times New Roman" w:eastAsia="宋体" w:hAnsi="Times New Roman" w:cs="Times New Roman"/>
          <w:i/>
          <w:iCs/>
          <w:sz w:val="24"/>
          <w:szCs w:val="24"/>
        </w:rPr>
        <w:t>J. Chem. Phys.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602030">
        <w:rPr>
          <w:rFonts w:ascii="Times New Roman" w:eastAsia="宋体" w:hAnsi="Times New Roman" w:cs="Times New Roman"/>
          <w:b/>
          <w:bCs/>
          <w:sz w:val="24"/>
          <w:szCs w:val="24"/>
        </w:rPr>
        <w:t>1993</w:t>
      </w:r>
      <w:r w:rsidRPr="00602030">
        <w:rPr>
          <w:rFonts w:ascii="Times New Roman" w:eastAsia="宋体" w:hAnsi="Times New Roman" w:cs="Times New Roman"/>
          <w:sz w:val="24"/>
          <w:szCs w:val="24"/>
        </w:rPr>
        <w:t>,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602030">
        <w:rPr>
          <w:rFonts w:ascii="Times New Roman" w:eastAsia="宋体" w:hAnsi="Times New Roman" w:cs="Times New Roman"/>
          <w:sz w:val="24"/>
          <w:szCs w:val="24"/>
        </w:rPr>
        <w:t>98, 5648–5652.</w:t>
      </w:r>
    </w:p>
    <w:p w14:paraId="6DA97541" w14:textId="312FD3E5" w:rsidR="00602030" w:rsidRPr="00602030" w:rsidRDefault="00602030" w:rsidP="0060203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S3.</w:t>
      </w:r>
      <w:r w:rsidRPr="00602030">
        <w:rPr>
          <w:rFonts w:ascii="Times New Roman" w:eastAsia="宋体" w:hAnsi="Times New Roman" w:cs="Times New Roman"/>
          <w:sz w:val="24"/>
          <w:szCs w:val="24"/>
        </w:rPr>
        <w:t xml:space="preserve"> Frisch, M. J.; Trucks, G. W.; Schlegel, H. B.; Scuseria, G. E.; Robb, M. A.; Cheeseman, J. R.; </w:t>
      </w:r>
      <w:proofErr w:type="spellStart"/>
      <w:r w:rsidRPr="00602030">
        <w:rPr>
          <w:rFonts w:ascii="Times New Roman" w:eastAsia="宋体" w:hAnsi="Times New Roman" w:cs="Times New Roman"/>
          <w:sz w:val="24"/>
          <w:szCs w:val="24"/>
        </w:rPr>
        <w:t>Scalmani</w:t>
      </w:r>
      <w:proofErr w:type="spellEnd"/>
      <w:r w:rsidRPr="00602030">
        <w:rPr>
          <w:rFonts w:ascii="Times New Roman" w:eastAsia="宋体" w:hAnsi="Times New Roman" w:cs="Times New Roman"/>
          <w:sz w:val="24"/>
          <w:szCs w:val="24"/>
        </w:rPr>
        <w:t xml:space="preserve">, G.; Barone, V.; Petersson, G. A.; </w:t>
      </w:r>
      <w:proofErr w:type="spellStart"/>
      <w:r w:rsidRPr="00602030">
        <w:rPr>
          <w:rFonts w:ascii="Times New Roman" w:eastAsia="宋体" w:hAnsi="Times New Roman" w:cs="Times New Roman"/>
          <w:sz w:val="24"/>
          <w:szCs w:val="24"/>
        </w:rPr>
        <w:t>Nakatsuji</w:t>
      </w:r>
      <w:proofErr w:type="spellEnd"/>
      <w:r w:rsidRPr="00602030">
        <w:rPr>
          <w:rFonts w:ascii="Times New Roman" w:eastAsia="宋体" w:hAnsi="Times New Roman" w:cs="Times New Roman"/>
          <w:sz w:val="24"/>
          <w:szCs w:val="24"/>
        </w:rPr>
        <w:t xml:space="preserve">, H.; Li, X.; Caricato, M.; </w:t>
      </w:r>
      <w:proofErr w:type="spellStart"/>
      <w:r w:rsidRPr="00602030">
        <w:rPr>
          <w:rFonts w:ascii="Times New Roman" w:eastAsia="宋体" w:hAnsi="Times New Roman" w:cs="Times New Roman"/>
          <w:sz w:val="24"/>
          <w:szCs w:val="24"/>
        </w:rPr>
        <w:t>Marenich</w:t>
      </w:r>
      <w:proofErr w:type="spellEnd"/>
      <w:r w:rsidRPr="00602030">
        <w:rPr>
          <w:rFonts w:ascii="Times New Roman" w:eastAsia="宋体" w:hAnsi="Times New Roman" w:cs="Times New Roman"/>
          <w:sz w:val="24"/>
          <w:szCs w:val="24"/>
        </w:rPr>
        <w:t xml:space="preserve">, A. V.; </w:t>
      </w:r>
      <w:proofErr w:type="spellStart"/>
      <w:r w:rsidRPr="00602030">
        <w:rPr>
          <w:rFonts w:ascii="Times New Roman" w:eastAsia="宋体" w:hAnsi="Times New Roman" w:cs="Times New Roman"/>
          <w:sz w:val="24"/>
          <w:szCs w:val="24"/>
        </w:rPr>
        <w:t>Bloino</w:t>
      </w:r>
      <w:proofErr w:type="spellEnd"/>
      <w:r w:rsidRPr="00602030">
        <w:rPr>
          <w:rFonts w:ascii="Times New Roman" w:eastAsia="宋体" w:hAnsi="Times New Roman" w:cs="Times New Roman"/>
          <w:sz w:val="24"/>
          <w:szCs w:val="24"/>
        </w:rPr>
        <w:t xml:space="preserve">, J.; Janesko, B. G.; Gomperts, R.; </w:t>
      </w:r>
      <w:proofErr w:type="spellStart"/>
      <w:r w:rsidRPr="00602030">
        <w:rPr>
          <w:rFonts w:ascii="Times New Roman" w:eastAsia="宋体" w:hAnsi="Times New Roman" w:cs="Times New Roman"/>
          <w:sz w:val="24"/>
          <w:szCs w:val="24"/>
        </w:rPr>
        <w:t>Mennucci</w:t>
      </w:r>
      <w:proofErr w:type="spellEnd"/>
      <w:r w:rsidRPr="00602030">
        <w:rPr>
          <w:rFonts w:ascii="Times New Roman" w:eastAsia="宋体" w:hAnsi="Times New Roman" w:cs="Times New Roman"/>
          <w:sz w:val="24"/>
          <w:szCs w:val="24"/>
        </w:rPr>
        <w:t xml:space="preserve">, B.; </w:t>
      </w:r>
      <w:proofErr w:type="spellStart"/>
      <w:r w:rsidRPr="00602030">
        <w:rPr>
          <w:rFonts w:ascii="Times New Roman" w:eastAsia="宋体" w:hAnsi="Times New Roman" w:cs="Times New Roman"/>
          <w:sz w:val="24"/>
          <w:szCs w:val="24"/>
        </w:rPr>
        <w:t>Hratchian</w:t>
      </w:r>
      <w:proofErr w:type="spellEnd"/>
      <w:r w:rsidRPr="00602030">
        <w:rPr>
          <w:rFonts w:ascii="Times New Roman" w:eastAsia="宋体" w:hAnsi="Times New Roman" w:cs="Times New Roman"/>
          <w:sz w:val="24"/>
          <w:szCs w:val="24"/>
        </w:rPr>
        <w:t xml:space="preserve">, H. P.; Ortiz, J. V.; Izmaylov, A. F.; Sonnenberg, J. L.; Williams-Young, D.; Ding, F.; </w:t>
      </w:r>
      <w:proofErr w:type="spellStart"/>
      <w:r w:rsidRPr="00602030">
        <w:rPr>
          <w:rFonts w:ascii="Times New Roman" w:eastAsia="宋体" w:hAnsi="Times New Roman" w:cs="Times New Roman"/>
          <w:sz w:val="24"/>
          <w:szCs w:val="24"/>
        </w:rPr>
        <w:t>Lipparini</w:t>
      </w:r>
      <w:proofErr w:type="spellEnd"/>
      <w:r w:rsidRPr="00602030">
        <w:rPr>
          <w:rFonts w:ascii="Times New Roman" w:eastAsia="宋体" w:hAnsi="Times New Roman" w:cs="Times New Roman"/>
          <w:sz w:val="24"/>
          <w:szCs w:val="24"/>
        </w:rPr>
        <w:t xml:space="preserve">, F.; Egidi, F.; Goings, J.; Peng, B.; Petrone, A.; Henderson, T.; Ranasinghe, D.; Zakrzewski, V. G.; Gao, J.; Rega, N.; Zheng, G.; Liang, W.; Hada, M.; Ehara, M.; Toyota, K.; Fukuda, R.; Hasegawa, J.; Ishida, M.; Nakajima, T.; Honda, Y.; Kitao, O.; Nakai, H.; </w:t>
      </w:r>
      <w:proofErr w:type="spellStart"/>
      <w:r w:rsidRPr="00602030">
        <w:rPr>
          <w:rFonts w:ascii="Times New Roman" w:eastAsia="宋体" w:hAnsi="Times New Roman" w:cs="Times New Roman"/>
          <w:sz w:val="24"/>
          <w:szCs w:val="24"/>
        </w:rPr>
        <w:t>Vreven</w:t>
      </w:r>
      <w:proofErr w:type="spellEnd"/>
      <w:r w:rsidRPr="00602030">
        <w:rPr>
          <w:rFonts w:ascii="Times New Roman" w:eastAsia="宋体" w:hAnsi="Times New Roman" w:cs="Times New Roman"/>
          <w:sz w:val="24"/>
          <w:szCs w:val="24"/>
        </w:rPr>
        <w:t xml:space="preserve">, T.; Throssell, K.; Montgomery, J. A., Jr.; Peralta, J. E.; </w:t>
      </w:r>
      <w:proofErr w:type="spellStart"/>
      <w:r w:rsidRPr="00602030">
        <w:rPr>
          <w:rFonts w:ascii="Times New Roman" w:eastAsia="宋体" w:hAnsi="Times New Roman" w:cs="Times New Roman"/>
          <w:sz w:val="24"/>
          <w:szCs w:val="24"/>
        </w:rPr>
        <w:t>Ogliaro</w:t>
      </w:r>
      <w:proofErr w:type="spellEnd"/>
      <w:r w:rsidRPr="00602030">
        <w:rPr>
          <w:rFonts w:ascii="Times New Roman" w:eastAsia="宋体" w:hAnsi="Times New Roman" w:cs="Times New Roman"/>
          <w:sz w:val="24"/>
          <w:szCs w:val="24"/>
        </w:rPr>
        <w:t xml:space="preserve">, F.; Bearpark, M. J.; Heyd, J. J.; Brothers, E. N.; Kudin, K. N.; Staroverov, V. N.; Keith, T. A.; Kobayashi, R.; Normand, J.; </w:t>
      </w:r>
      <w:proofErr w:type="spellStart"/>
      <w:r w:rsidRPr="00602030">
        <w:rPr>
          <w:rFonts w:ascii="Times New Roman" w:eastAsia="宋体" w:hAnsi="Times New Roman" w:cs="Times New Roman"/>
          <w:sz w:val="24"/>
          <w:szCs w:val="24"/>
        </w:rPr>
        <w:t>Raghavachari</w:t>
      </w:r>
      <w:proofErr w:type="spellEnd"/>
      <w:r w:rsidRPr="00602030">
        <w:rPr>
          <w:rFonts w:ascii="Times New Roman" w:eastAsia="宋体" w:hAnsi="Times New Roman" w:cs="Times New Roman"/>
          <w:sz w:val="24"/>
          <w:szCs w:val="24"/>
        </w:rPr>
        <w:t xml:space="preserve">, K.; Rendell, A. P.; Burant, J. C.; Iyengar, S. S.; Tomasi, J.; Cossi, M.; Millam, J. M.; Klene, M.; Adamo, C.; Cammi, R.; </w:t>
      </w:r>
      <w:proofErr w:type="spellStart"/>
      <w:r w:rsidRPr="00602030">
        <w:rPr>
          <w:rFonts w:ascii="Times New Roman" w:eastAsia="宋体" w:hAnsi="Times New Roman" w:cs="Times New Roman"/>
          <w:sz w:val="24"/>
          <w:szCs w:val="24"/>
        </w:rPr>
        <w:t>Ochterski</w:t>
      </w:r>
      <w:proofErr w:type="spellEnd"/>
      <w:r w:rsidRPr="00602030">
        <w:rPr>
          <w:rFonts w:ascii="Times New Roman" w:eastAsia="宋体" w:hAnsi="Times New Roman" w:cs="Times New Roman"/>
          <w:sz w:val="24"/>
          <w:szCs w:val="24"/>
        </w:rPr>
        <w:t xml:space="preserve">, J. W.; Martin, R. L.; </w:t>
      </w:r>
      <w:proofErr w:type="spellStart"/>
      <w:r w:rsidRPr="00602030">
        <w:rPr>
          <w:rFonts w:ascii="Times New Roman" w:eastAsia="宋体" w:hAnsi="Times New Roman" w:cs="Times New Roman"/>
          <w:sz w:val="24"/>
          <w:szCs w:val="24"/>
        </w:rPr>
        <w:t>Morokuma</w:t>
      </w:r>
      <w:proofErr w:type="spellEnd"/>
      <w:r w:rsidRPr="00602030">
        <w:rPr>
          <w:rFonts w:ascii="Times New Roman" w:eastAsia="宋体" w:hAnsi="Times New Roman" w:cs="Times New Roman"/>
          <w:sz w:val="24"/>
          <w:szCs w:val="24"/>
        </w:rPr>
        <w:t>, K.; Farkas, O.; Foresman, J. B.; Fox, D. J. </w:t>
      </w:r>
      <w:r w:rsidRPr="00602030">
        <w:rPr>
          <w:rFonts w:ascii="Times New Roman" w:eastAsia="宋体" w:hAnsi="Times New Roman" w:cs="Times New Roman"/>
          <w:i/>
          <w:iCs/>
          <w:sz w:val="24"/>
          <w:szCs w:val="24"/>
        </w:rPr>
        <w:t>Gaussian 16</w:t>
      </w:r>
      <w:r w:rsidRPr="00602030">
        <w:rPr>
          <w:rFonts w:ascii="Times New Roman" w:eastAsia="宋体" w:hAnsi="Times New Roman" w:cs="Times New Roman"/>
          <w:sz w:val="24"/>
          <w:szCs w:val="24"/>
        </w:rPr>
        <w:t>, Revision C.01; Gaussian, Inc.: Wallingford CT, 2016.</w:t>
      </w:r>
    </w:p>
    <w:p w14:paraId="1904293D" w14:textId="692234D2" w:rsidR="00602030" w:rsidRPr="00602030" w:rsidRDefault="00602030" w:rsidP="0060203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S4.</w:t>
      </w:r>
      <w:r w:rsidRPr="00602030">
        <w:rPr>
          <w:rFonts w:ascii="Times New Roman" w:eastAsia="宋体" w:hAnsi="Times New Roman" w:cs="Times New Roman"/>
          <w:sz w:val="24"/>
          <w:szCs w:val="24"/>
        </w:rPr>
        <w:t xml:space="preserve"> Lu, T.; Chen, F. </w:t>
      </w:r>
      <w:proofErr w:type="spellStart"/>
      <w:r w:rsidRPr="00602030">
        <w:rPr>
          <w:rFonts w:ascii="Times New Roman" w:eastAsia="宋体" w:hAnsi="Times New Roman" w:cs="Times New Roman"/>
          <w:sz w:val="24"/>
          <w:szCs w:val="24"/>
        </w:rPr>
        <w:t>Multiwfn</w:t>
      </w:r>
      <w:proofErr w:type="spellEnd"/>
      <w:r w:rsidRPr="00602030">
        <w:rPr>
          <w:rFonts w:ascii="Times New Roman" w:eastAsia="宋体" w:hAnsi="Times New Roman" w:cs="Times New Roman"/>
          <w:sz w:val="24"/>
          <w:szCs w:val="24"/>
        </w:rPr>
        <w:t>: A Multifunctional Wavefunction Analyzer. </w:t>
      </w:r>
      <w:r w:rsidRPr="00602030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J. </w:t>
      </w:r>
      <w:proofErr w:type="spellStart"/>
      <w:r w:rsidRPr="00602030">
        <w:rPr>
          <w:rFonts w:ascii="Times New Roman" w:eastAsia="宋体" w:hAnsi="Times New Roman" w:cs="Times New Roman"/>
          <w:i/>
          <w:iCs/>
          <w:sz w:val="24"/>
          <w:szCs w:val="24"/>
        </w:rPr>
        <w:t>Comput</w:t>
      </w:r>
      <w:proofErr w:type="spellEnd"/>
      <w:r w:rsidRPr="00602030">
        <w:rPr>
          <w:rFonts w:ascii="Times New Roman" w:eastAsia="宋体" w:hAnsi="Times New Roman" w:cs="Times New Roman"/>
          <w:i/>
          <w:iCs/>
          <w:sz w:val="24"/>
          <w:szCs w:val="24"/>
        </w:rPr>
        <w:t>. Chem.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602030">
        <w:rPr>
          <w:rFonts w:ascii="Times New Roman" w:eastAsia="宋体" w:hAnsi="Times New Roman" w:cs="Times New Roman"/>
          <w:b/>
          <w:bCs/>
          <w:sz w:val="24"/>
          <w:szCs w:val="24"/>
        </w:rPr>
        <w:t>2012</w:t>
      </w:r>
      <w:r w:rsidRPr="00602030">
        <w:rPr>
          <w:rFonts w:ascii="Times New Roman" w:eastAsia="宋体" w:hAnsi="Times New Roman" w:cs="Times New Roman"/>
          <w:sz w:val="24"/>
          <w:szCs w:val="24"/>
        </w:rPr>
        <w:t>,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602030">
        <w:rPr>
          <w:rFonts w:ascii="Times New Roman" w:eastAsia="宋体" w:hAnsi="Times New Roman" w:cs="Times New Roman"/>
          <w:sz w:val="24"/>
          <w:szCs w:val="24"/>
        </w:rPr>
        <w:t>33, 580–592.</w:t>
      </w:r>
    </w:p>
    <w:p w14:paraId="4FAECEEB" w14:textId="4BEB41BD" w:rsidR="00602030" w:rsidRPr="00602030" w:rsidRDefault="00602030" w:rsidP="0060203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S5.</w:t>
      </w:r>
      <w:r w:rsidRPr="00602030">
        <w:rPr>
          <w:rFonts w:ascii="Times New Roman" w:eastAsia="宋体" w:hAnsi="Times New Roman" w:cs="Times New Roman"/>
          <w:sz w:val="24"/>
          <w:szCs w:val="24"/>
        </w:rPr>
        <w:t xml:space="preserve"> Humphrey, W.; Dalke, A.; Schulten, K. VMD: Visual Molecular Dynamics. </w:t>
      </w:r>
      <w:r w:rsidRPr="00602030">
        <w:rPr>
          <w:rFonts w:ascii="Times New Roman" w:eastAsia="宋体" w:hAnsi="Times New Roman" w:cs="Times New Roman"/>
          <w:i/>
          <w:iCs/>
          <w:sz w:val="24"/>
          <w:szCs w:val="24"/>
        </w:rPr>
        <w:t>J. Mol. Graph.</w:t>
      </w:r>
      <w:r w:rsidRPr="0060203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602030">
        <w:rPr>
          <w:rFonts w:ascii="Times New Roman" w:eastAsia="宋体" w:hAnsi="Times New Roman" w:cs="Times New Roman"/>
          <w:b/>
          <w:bCs/>
          <w:sz w:val="24"/>
          <w:szCs w:val="24"/>
        </w:rPr>
        <w:t>1996</w:t>
      </w:r>
      <w:r w:rsidRPr="00602030">
        <w:rPr>
          <w:rFonts w:ascii="Times New Roman" w:eastAsia="宋体" w:hAnsi="Times New Roman" w:cs="Times New Roman"/>
          <w:sz w:val="24"/>
          <w:szCs w:val="24"/>
        </w:rPr>
        <w:t>,</w:t>
      </w:r>
      <w:r w:rsidRPr="0060203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602030">
        <w:rPr>
          <w:rFonts w:ascii="Times New Roman" w:eastAsia="宋体" w:hAnsi="Times New Roman" w:cs="Times New Roman"/>
          <w:sz w:val="24"/>
          <w:szCs w:val="24"/>
        </w:rPr>
        <w:t>14, 33–38.</w:t>
      </w:r>
    </w:p>
    <w:p w14:paraId="01D109AA" w14:textId="36C7F700" w:rsidR="00EB473E" w:rsidRPr="00602030" w:rsidRDefault="00EB473E" w:rsidP="00E96C08">
      <w:pPr>
        <w:pStyle w:val="EndNoteBibliography"/>
        <w:rPr>
          <w:rFonts w:ascii="Times New Roman" w:hAnsi="Times New Roman"/>
          <w:iCs/>
          <w:color w:val="auto"/>
          <w:sz w:val="24"/>
          <w:szCs w:val="24"/>
        </w:rPr>
      </w:pPr>
      <w:r w:rsidRPr="00602030">
        <w:rPr>
          <w:rFonts w:ascii="Times New Roman" w:eastAsia="微软雅黑" w:hAnsi="Times New Roman"/>
          <w:bCs/>
          <w:color w:val="auto"/>
          <w:sz w:val="24"/>
          <w:szCs w:val="24"/>
        </w:rPr>
        <w:t>S</w:t>
      </w:r>
      <w:r w:rsidR="00F2701C" w:rsidRPr="00602030">
        <w:rPr>
          <w:rFonts w:ascii="Times New Roman" w:eastAsia="微软雅黑" w:hAnsi="Times New Roman" w:hint="eastAsia"/>
          <w:bCs/>
          <w:color w:val="auto"/>
          <w:sz w:val="24"/>
          <w:szCs w:val="24"/>
          <w:lang w:eastAsia="zh-CN"/>
        </w:rPr>
        <w:t>6</w:t>
      </w:r>
      <w:r w:rsidRPr="00602030">
        <w:rPr>
          <w:rFonts w:ascii="Times New Roman" w:eastAsia="微软雅黑" w:hAnsi="Times New Roman"/>
          <w:bCs/>
          <w:color w:val="auto"/>
          <w:sz w:val="24"/>
          <w:szCs w:val="24"/>
        </w:rPr>
        <w:t xml:space="preserve">. </w:t>
      </w:r>
      <w:bookmarkEnd w:id="38"/>
      <w:r w:rsidR="00A70519" w:rsidRPr="00602030">
        <w:rPr>
          <w:rFonts w:ascii="Times New Roman" w:hAnsi="Times New Roman"/>
          <w:iCs/>
          <w:color w:val="auto"/>
          <w:sz w:val="24"/>
          <w:szCs w:val="24"/>
        </w:rPr>
        <w:t xml:space="preserve">Shao, 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>J. D.</w:t>
      </w:r>
      <w:r w:rsidR="005717D4" w:rsidRPr="00602030">
        <w:rPr>
          <w:rFonts w:ascii="Times New Roman" w:hAnsi="Times New Roman"/>
          <w:iCs/>
          <w:color w:val="auto"/>
          <w:sz w:val="24"/>
          <w:szCs w:val="24"/>
        </w:rPr>
        <w:t>;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r w:rsidR="00A70519" w:rsidRPr="00602030">
        <w:rPr>
          <w:rFonts w:ascii="Times New Roman" w:hAnsi="Times New Roman"/>
          <w:iCs/>
          <w:color w:val="auto"/>
          <w:sz w:val="24"/>
          <w:szCs w:val="24"/>
        </w:rPr>
        <w:t xml:space="preserve">Tong, 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>L. P.</w:t>
      </w:r>
      <w:r w:rsidR="005717D4" w:rsidRPr="00602030">
        <w:rPr>
          <w:rFonts w:ascii="Times New Roman" w:hAnsi="Times New Roman"/>
          <w:iCs/>
          <w:color w:val="auto"/>
          <w:sz w:val="24"/>
          <w:szCs w:val="24"/>
        </w:rPr>
        <w:t>;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r w:rsidR="00A70519" w:rsidRPr="00602030">
        <w:rPr>
          <w:rFonts w:ascii="Times New Roman" w:hAnsi="Times New Roman"/>
          <w:iCs/>
          <w:color w:val="auto"/>
          <w:sz w:val="24"/>
          <w:szCs w:val="24"/>
        </w:rPr>
        <w:t xml:space="preserve">Tang, 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>S. Y. Z.</w:t>
      </w:r>
      <w:r w:rsidR="005717D4" w:rsidRPr="00602030">
        <w:rPr>
          <w:rFonts w:ascii="Times New Roman" w:hAnsi="Times New Roman"/>
          <w:iCs/>
          <w:color w:val="auto"/>
          <w:sz w:val="24"/>
          <w:szCs w:val="24"/>
        </w:rPr>
        <w:t>;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r w:rsidR="00A70519" w:rsidRPr="00602030">
        <w:rPr>
          <w:rFonts w:ascii="Times New Roman" w:hAnsi="Times New Roman"/>
          <w:iCs/>
          <w:color w:val="auto"/>
          <w:sz w:val="24"/>
          <w:szCs w:val="24"/>
        </w:rPr>
        <w:t xml:space="preserve">Guo, 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>N.</w:t>
      </w:r>
      <w:r w:rsidR="005717D4" w:rsidRPr="00602030">
        <w:rPr>
          <w:rFonts w:ascii="Times New Roman" w:hAnsi="Times New Roman"/>
          <w:iCs/>
          <w:color w:val="auto"/>
          <w:sz w:val="24"/>
          <w:szCs w:val="24"/>
        </w:rPr>
        <w:t>;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r w:rsidR="00A70519" w:rsidRPr="00602030">
        <w:rPr>
          <w:rFonts w:ascii="Times New Roman" w:hAnsi="Times New Roman"/>
          <w:iCs/>
          <w:color w:val="auto"/>
          <w:sz w:val="24"/>
          <w:szCs w:val="24"/>
        </w:rPr>
        <w:t xml:space="preserve">Zhang, 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>H.</w:t>
      </w:r>
      <w:r w:rsidR="005717D4" w:rsidRPr="00602030">
        <w:rPr>
          <w:rFonts w:ascii="Times New Roman" w:hAnsi="Times New Roman"/>
          <w:iCs/>
          <w:color w:val="auto"/>
          <w:sz w:val="24"/>
          <w:szCs w:val="24"/>
        </w:rPr>
        <w:t>;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r w:rsidR="00A70519" w:rsidRPr="00602030">
        <w:rPr>
          <w:rFonts w:ascii="Times New Roman" w:hAnsi="Times New Roman"/>
          <w:iCs/>
          <w:color w:val="auto"/>
          <w:sz w:val="24"/>
          <w:szCs w:val="24"/>
        </w:rPr>
        <w:t xml:space="preserve">Li, 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>P. H.</w:t>
      </w:r>
      <w:r w:rsidR="005717D4" w:rsidRPr="00602030">
        <w:rPr>
          <w:rFonts w:ascii="Times New Roman" w:hAnsi="Times New Roman"/>
          <w:iCs/>
          <w:color w:val="auto"/>
          <w:sz w:val="24"/>
          <w:szCs w:val="24"/>
        </w:rPr>
        <w:t>;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r w:rsidR="00A70519" w:rsidRPr="00602030">
        <w:rPr>
          <w:rFonts w:ascii="Times New Roman" w:hAnsi="Times New Roman"/>
          <w:iCs/>
          <w:color w:val="auto"/>
          <w:sz w:val="24"/>
          <w:szCs w:val="24"/>
        </w:rPr>
        <w:t xml:space="preserve">Wang, 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>H. Y.</w:t>
      </w:r>
      <w:r w:rsidR="005717D4" w:rsidRPr="00602030">
        <w:rPr>
          <w:rFonts w:ascii="Times New Roman" w:hAnsi="Times New Roman"/>
          <w:iCs/>
          <w:color w:val="auto"/>
          <w:sz w:val="24"/>
          <w:szCs w:val="24"/>
        </w:rPr>
        <w:t>;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r w:rsidR="00A70519" w:rsidRPr="00602030">
        <w:rPr>
          <w:rFonts w:ascii="Times New Roman" w:hAnsi="Times New Roman"/>
          <w:iCs/>
          <w:color w:val="auto"/>
          <w:sz w:val="24"/>
          <w:szCs w:val="24"/>
        </w:rPr>
        <w:t xml:space="preserve">Du, 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>C.</w:t>
      </w:r>
      <w:r w:rsidR="005717D4" w:rsidRPr="00602030">
        <w:rPr>
          <w:rFonts w:ascii="Times New Roman" w:hAnsi="Times New Roman"/>
          <w:iCs/>
          <w:color w:val="auto"/>
          <w:sz w:val="24"/>
          <w:szCs w:val="24"/>
        </w:rPr>
        <w:t>;</w:t>
      </w:r>
      <w:r w:rsidR="00A70519" w:rsidRPr="00602030">
        <w:rPr>
          <w:rFonts w:ascii="Times New Roman" w:hAnsi="Times New Roman"/>
          <w:iCs/>
          <w:color w:val="auto"/>
          <w:sz w:val="24"/>
          <w:szCs w:val="24"/>
        </w:rPr>
        <w:t xml:space="preserve"> Yu,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 xml:space="preserve"> X. F.</w:t>
      </w:r>
      <w:r w:rsidR="00194C35" w:rsidRPr="00602030">
        <w:rPr>
          <w:rFonts w:ascii="Times New Roman" w:hAnsi="Times New Roman"/>
          <w:iCs/>
          <w:color w:val="auto"/>
          <w:sz w:val="24"/>
          <w:szCs w:val="24"/>
        </w:rPr>
        <w:t>,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 xml:space="preserve"> PLLA nanofibrous paper-based plasmonic substrate with tailored hydrophilicity for focusing SERS Detection. </w:t>
      </w:r>
      <w:r w:rsidRPr="00602030">
        <w:rPr>
          <w:rFonts w:ascii="Times New Roman" w:hAnsi="Times New Roman"/>
          <w:i/>
          <w:color w:val="auto"/>
          <w:sz w:val="24"/>
          <w:szCs w:val="24"/>
        </w:rPr>
        <w:t>Acs Appl. Mater. &amp; Interf.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 xml:space="preserve">, </w:t>
      </w:r>
      <w:r w:rsidRPr="00602030">
        <w:rPr>
          <w:rFonts w:ascii="Times New Roman" w:hAnsi="Times New Roman"/>
          <w:b/>
          <w:bCs/>
          <w:iCs/>
          <w:color w:val="auto"/>
          <w:sz w:val="24"/>
          <w:szCs w:val="24"/>
        </w:rPr>
        <w:t>2015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>,7(9): 5391-5399.</w:t>
      </w:r>
    </w:p>
    <w:p w14:paraId="4B6C6845" w14:textId="41C92C0A" w:rsidR="00EB473E" w:rsidRPr="00602030" w:rsidRDefault="008D0918" w:rsidP="00A43305">
      <w:pPr>
        <w:pStyle w:val="EndNoteBibliography"/>
        <w:rPr>
          <w:rFonts w:ascii="Times New Roman" w:eastAsia="MS Mincho" w:hAnsi="Times New Roman"/>
          <w:iCs/>
          <w:color w:val="auto"/>
          <w:sz w:val="24"/>
          <w:szCs w:val="24"/>
        </w:rPr>
      </w:pPr>
      <w:bookmarkStart w:id="40" w:name="OLE_LINK6"/>
      <w:r w:rsidRPr="00602030">
        <w:rPr>
          <w:rFonts w:ascii="Times New Roman" w:hAnsi="Times New Roman"/>
          <w:iCs/>
          <w:color w:val="auto"/>
          <w:sz w:val="24"/>
          <w:szCs w:val="24"/>
        </w:rPr>
        <w:t>S</w:t>
      </w:r>
      <w:r w:rsidR="00F2701C" w:rsidRPr="00602030">
        <w:rPr>
          <w:rFonts w:ascii="Times New Roman" w:hAnsi="Times New Roman" w:hint="eastAsia"/>
          <w:iCs/>
          <w:color w:val="auto"/>
          <w:sz w:val="24"/>
          <w:szCs w:val="24"/>
          <w:lang w:eastAsia="zh-CN"/>
        </w:rPr>
        <w:t>7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 xml:space="preserve">. </w:t>
      </w:r>
      <w:bookmarkEnd w:id="40"/>
      <w:r w:rsidR="00EB473E" w:rsidRPr="00602030">
        <w:rPr>
          <w:rFonts w:ascii="Times New Roman" w:hAnsi="Times New Roman"/>
          <w:iCs/>
          <w:color w:val="auto"/>
          <w:sz w:val="24"/>
          <w:szCs w:val="24"/>
        </w:rPr>
        <w:t xml:space="preserve">Zheng, W.; Li, M.; Zhang, Z.; Lou, Z.; Liu, Y.; Yao, Y.; Chen, L.; Lin, B.; Wang, Y.; Guo, L., </w:t>
      </w:r>
      <w:r w:rsidR="00E056A7" w:rsidRPr="00602030">
        <w:rPr>
          <w:rFonts w:ascii="Times New Roman" w:hAnsi="Times New Roman"/>
          <w:iCs/>
          <w:color w:val="auto"/>
          <w:sz w:val="24"/>
          <w:szCs w:val="24"/>
        </w:rPr>
        <w:t>On-site preparation of sandwich plasmonic coupled SERS tape toward pesticide residue determination on food surface.</w:t>
      </w:r>
      <w:r w:rsidR="00EB473E" w:rsidRPr="00602030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>Micro</w:t>
      </w:r>
      <w:r w:rsidR="007B3BF0" w:rsidRPr="00602030">
        <w:rPr>
          <w:rFonts w:ascii="Times New Roman" w:hAnsi="Times New Roman"/>
          <w:i/>
          <w:color w:val="auto"/>
          <w:sz w:val="24"/>
          <w:szCs w:val="24"/>
        </w:rPr>
        <w:t>.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 Acta</w:t>
      </w:r>
      <w:r w:rsidR="00EB473E" w:rsidRPr="00602030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r w:rsidR="00EB473E" w:rsidRPr="00602030">
        <w:rPr>
          <w:rFonts w:ascii="Times New Roman" w:hAnsi="Times New Roman"/>
          <w:b/>
          <w:bCs/>
          <w:iCs/>
          <w:color w:val="auto"/>
          <w:sz w:val="24"/>
          <w:szCs w:val="24"/>
        </w:rPr>
        <w:t>2024</w:t>
      </w:r>
      <w:r w:rsidR="00467C24" w:rsidRPr="00602030">
        <w:rPr>
          <w:rFonts w:ascii="Times New Roman" w:hAnsi="Times New Roman"/>
          <w:iCs/>
          <w:color w:val="auto"/>
          <w:sz w:val="24"/>
          <w:szCs w:val="24"/>
        </w:rPr>
        <w:t>,</w:t>
      </w:r>
      <w:r w:rsidR="00E056A7" w:rsidRPr="00602030">
        <w:rPr>
          <w:rFonts w:ascii="Times New Roman" w:hAnsi="Times New Roman"/>
          <w:iCs/>
          <w:color w:val="auto"/>
          <w:sz w:val="24"/>
          <w:szCs w:val="24"/>
        </w:rPr>
        <w:t xml:space="preserve"> 191</w:t>
      </w:r>
      <w:r w:rsidR="00E056A7" w:rsidRPr="00602030">
        <w:rPr>
          <w:rFonts w:ascii="Times New Roman" w:hAnsi="Times New Roman" w:hint="eastAsia"/>
          <w:iCs/>
          <w:color w:val="auto"/>
          <w:sz w:val="24"/>
          <w:szCs w:val="24"/>
          <w:lang w:eastAsia="zh-CN"/>
        </w:rPr>
        <w:t>:</w:t>
      </w:r>
      <w:r w:rsidR="00E056A7" w:rsidRPr="00602030">
        <w:rPr>
          <w:rFonts w:ascii="Times New Roman" w:hAnsi="Times New Roman"/>
          <w:iCs/>
          <w:color w:val="auto"/>
          <w:sz w:val="24"/>
          <w:szCs w:val="24"/>
          <w:lang w:eastAsia="zh-CN"/>
        </w:rPr>
        <w:t>224.</w:t>
      </w:r>
    </w:p>
    <w:p w14:paraId="18E8EAAD" w14:textId="11B2CC5B" w:rsidR="00EB473E" w:rsidRPr="00602030" w:rsidRDefault="008D0918" w:rsidP="00A43305">
      <w:pPr>
        <w:pStyle w:val="EndNoteBibliography"/>
        <w:rPr>
          <w:rFonts w:ascii="Times New Roman" w:hAnsi="Times New Roman"/>
          <w:color w:val="auto"/>
          <w:sz w:val="24"/>
          <w:szCs w:val="24"/>
        </w:rPr>
      </w:pPr>
      <w:r w:rsidRPr="00602030">
        <w:rPr>
          <w:rFonts w:ascii="Times New Roman" w:hAnsi="Times New Roman"/>
          <w:iCs/>
          <w:color w:val="auto"/>
          <w:sz w:val="24"/>
          <w:szCs w:val="24"/>
        </w:rPr>
        <w:t>S</w:t>
      </w:r>
      <w:r w:rsidR="00F2701C" w:rsidRPr="00602030">
        <w:rPr>
          <w:rFonts w:ascii="Times New Roman" w:hAnsi="Times New Roman" w:hint="eastAsia"/>
          <w:iCs/>
          <w:color w:val="auto"/>
          <w:sz w:val="24"/>
          <w:szCs w:val="24"/>
          <w:lang w:eastAsia="zh-CN"/>
        </w:rPr>
        <w:t>8</w:t>
      </w:r>
      <w:r w:rsidRPr="00602030">
        <w:rPr>
          <w:rFonts w:ascii="Times New Roman" w:hAnsi="Times New Roman"/>
          <w:iCs/>
          <w:color w:val="auto"/>
          <w:sz w:val="24"/>
          <w:szCs w:val="24"/>
        </w:rPr>
        <w:t xml:space="preserve">. </w:t>
      </w:r>
      <w:r w:rsidR="00EB473E" w:rsidRPr="00602030">
        <w:rPr>
          <w:rFonts w:ascii="Times New Roman" w:hAnsi="Times New Roman"/>
          <w:iCs/>
          <w:color w:val="auto"/>
          <w:sz w:val="24"/>
          <w:szCs w:val="24"/>
        </w:rPr>
        <w:t>Yang, N.; Pu, H.; Sun, D.-W., Developing a magnetic SERS nanosens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or utilizing aminated Fe-Based MOF for ultrasensitive trace detection of organophosphorus 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lastRenderedPageBreak/>
        <w:t xml:space="preserve">pesticides in apple juice. 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>Food Chem</w:t>
      </w:r>
      <w:r w:rsidR="007B3BF0" w:rsidRPr="00602030">
        <w:rPr>
          <w:rFonts w:ascii="Times New Roman" w:hAnsi="Times New Roman"/>
          <w:i/>
          <w:color w:val="auto"/>
          <w:sz w:val="24"/>
          <w:szCs w:val="24"/>
        </w:rPr>
        <w:t>.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="00EB473E" w:rsidRPr="00602030">
        <w:rPr>
          <w:rFonts w:ascii="Times New Roman" w:hAnsi="Times New Roman"/>
          <w:b/>
          <w:color w:val="auto"/>
          <w:sz w:val="24"/>
          <w:szCs w:val="24"/>
        </w:rPr>
        <w:t>2024</w:t>
      </w:r>
      <w:r w:rsidR="00467C24" w:rsidRPr="00602030">
        <w:rPr>
          <w:rFonts w:ascii="Times New Roman" w:hAnsi="Times New Roman"/>
          <w:color w:val="auto"/>
          <w:sz w:val="24"/>
          <w:szCs w:val="24"/>
        </w:rPr>
        <w:t>,</w:t>
      </w:r>
      <w:r w:rsidR="00E056A7" w:rsidRPr="00602030">
        <w:rPr>
          <w:sz w:val="24"/>
          <w:szCs w:val="24"/>
        </w:rPr>
        <w:t xml:space="preserve"> </w:t>
      </w:r>
      <w:r w:rsidR="00E056A7" w:rsidRPr="00602030">
        <w:rPr>
          <w:rFonts w:ascii="Times New Roman" w:hAnsi="Times New Roman"/>
          <w:color w:val="auto"/>
          <w:sz w:val="24"/>
          <w:szCs w:val="24"/>
        </w:rPr>
        <w:t>446</w:t>
      </w:r>
      <w:r w:rsidR="00467C24" w:rsidRPr="00602030">
        <w:rPr>
          <w:rFonts w:ascii="Times New Roman" w:hAnsi="Times New Roman"/>
          <w:color w:val="auto"/>
          <w:sz w:val="24"/>
          <w:szCs w:val="24"/>
        </w:rPr>
        <w:t>(</w:t>
      </w:r>
      <w:r w:rsidR="00E056A7" w:rsidRPr="00602030">
        <w:rPr>
          <w:rFonts w:ascii="Times New Roman" w:hAnsi="Times New Roman"/>
          <w:color w:val="auto"/>
          <w:sz w:val="24"/>
          <w:szCs w:val="24"/>
        </w:rPr>
        <w:t>15</w:t>
      </w:r>
      <w:r w:rsidR="00467C24" w:rsidRPr="00602030">
        <w:rPr>
          <w:rFonts w:ascii="Times New Roman" w:hAnsi="Times New Roman"/>
          <w:color w:val="auto"/>
          <w:sz w:val="24"/>
          <w:szCs w:val="24"/>
        </w:rPr>
        <w:t>):</w:t>
      </w:r>
      <w:r w:rsidR="00E056A7" w:rsidRPr="00602030">
        <w:rPr>
          <w:rFonts w:ascii="Times New Roman" w:hAnsi="Times New Roman"/>
          <w:color w:val="auto"/>
          <w:sz w:val="24"/>
          <w:szCs w:val="24"/>
        </w:rPr>
        <w:t xml:space="preserve"> 138846</w:t>
      </w:r>
      <w:r w:rsidR="00467C24" w:rsidRPr="00602030">
        <w:rPr>
          <w:rFonts w:ascii="Times New Roman" w:hAnsi="Times New Roman"/>
          <w:color w:val="auto"/>
          <w:sz w:val="24"/>
          <w:szCs w:val="24"/>
        </w:rPr>
        <w:t>.</w:t>
      </w:r>
    </w:p>
    <w:p w14:paraId="3A7F9D87" w14:textId="771B7BF0" w:rsidR="00EB473E" w:rsidRPr="00602030" w:rsidRDefault="008D0918" w:rsidP="00A43305">
      <w:pPr>
        <w:pStyle w:val="EndNoteBibliography"/>
        <w:rPr>
          <w:rFonts w:ascii="Times New Roman" w:hAnsi="Times New Roman"/>
          <w:color w:val="auto"/>
          <w:sz w:val="24"/>
          <w:szCs w:val="24"/>
        </w:rPr>
      </w:pPr>
      <w:r w:rsidRPr="00602030">
        <w:rPr>
          <w:rFonts w:ascii="Times New Roman" w:hAnsi="Times New Roman"/>
          <w:color w:val="auto"/>
          <w:sz w:val="24"/>
          <w:szCs w:val="24"/>
        </w:rPr>
        <w:t>S</w:t>
      </w:r>
      <w:r w:rsidR="00F2701C" w:rsidRPr="00602030">
        <w:rPr>
          <w:rFonts w:ascii="Times New Roman" w:hAnsi="Times New Roman" w:hint="eastAsia"/>
          <w:color w:val="auto"/>
          <w:sz w:val="24"/>
          <w:szCs w:val="24"/>
          <w:lang w:eastAsia="zh-CN"/>
        </w:rPr>
        <w:t>9</w:t>
      </w:r>
      <w:r w:rsidRPr="00602030">
        <w:rPr>
          <w:rFonts w:ascii="Times New Roman" w:hAnsi="Times New Roman"/>
          <w:color w:val="auto"/>
          <w:sz w:val="24"/>
          <w:szCs w:val="24"/>
        </w:rPr>
        <w:t xml:space="preserve">. 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Xiong, S.; Wang, D.; Qiu, H.; He, T.; Wang, C.; Wang, Y.; Dai, C.; Liu, W., Toward Flexible Metal Semiconductor Sandwich Surface-Enhanced Raman scattering (SERS) sensors Pesticide Duplex Detection. 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>Materi</w:t>
      </w:r>
      <w:r w:rsidR="007B3BF0" w:rsidRPr="00602030">
        <w:rPr>
          <w:rFonts w:ascii="Times New Roman" w:hAnsi="Times New Roman"/>
          <w:i/>
          <w:color w:val="auto"/>
          <w:sz w:val="24"/>
          <w:szCs w:val="24"/>
        </w:rPr>
        <w:t>.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 Design </w:t>
      </w:r>
      <w:r w:rsidR="00EB473E" w:rsidRPr="00602030">
        <w:rPr>
          <w:rFonts w:ascii="Times New Roman" w:hAnsi="Times New Roman"/>
          <w:b/>
          <w:color w:val="auto"/>
          <w:sz w:val="24"/>
          <w:szCs w:val="24"/>
        </w:rPr>
        <w:t>2023</w:t>
      </w:r>
      <w:r w:rsidR="00EB473E" w:rsidRPr="00602030">
        <w:rPr>
          <w:rFonts w:ascii="Times New Roman" w:hAnsi="Times New Roman"/>
          <w:bCs/>
          <w:color w:val="auto"/>
          <w:sz w:val="24"/>
          <w:szCs w:val="24"/>
        </w:rPr>
        <w:t>,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EB473E" w:rsidRPr="00602030">
        <w:rPr>
          <w:rFonts w:ascii="Times New Roman" w:hAnsi="Times New Roman"/>
          <w:iCs/>
          <w:color w:val="auto"/>
          <w:sz w:val="24"/>
          <w:szCs w:val="24"/>
        </w:rPr>
        <w:t>229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>.</w:t>
      </w:r>
    </w:p>
    <w:p w14:paraId="4CCB241A" w14:textId="20109AE5" w:rsidR="00EB473E" w:rsidRPr="00602030" w:rsidRDefault="008D0918" w:rsidP="00A43305">
      <w:pPr>
        <w:pStyle w:val="EndNoteBibliography"/>
        <w:rPr>
          <w:rFonts w:ascii="Times New Roman" w:hAnsi="Times New Roman"/>
          <w:color w:val="auto"/>
          <w:sz w:val="24"/>
          <w:szCs w:val="24"/>
        </w:rPr>
      </w:pPr>
      <w:r w:rsidRPr="00602030">
        <w:rPr>
          <w:rFonts w:ascii="Times New Roman" w:hAnsi="Times New Roman"/>
          <w:color w:val="auto"/>
          <w:sz w:val="24"/>
          <w:szCs w:val="24"/>
        </w:rPr>
        <w:t>S</w:t>
      </w:r>
      <w:r w:rsidR="00F2701C" w:rsidRPr="00602030">
        <w:rPr>
          <w:rFonts w:ascii="Times New Roman" w:hAnsi="Times New Roman" w:hint="eastAsia"/>
          <w:color w:val="auto"/>
          <w:sz w:val="24"/>
          <w:szCs w:val="24"/>
          <w:lang w:eastAsia="zh-CN"/>
        </w:rPr>
        <w:t>10</w:t>
      </w:r>
      <w:r w:rsidRPr="00602030">
        <w:rPr>
          <w:rFonts w:ascii="Times New Roman" w:hAnsi="Times New Roman"/>
          <w:color w:val="auto"/>
          <w:sz w:val="24"/>
          <w:szCs w:val="24"/>
        </w:rPr>
        <w:t xml:space="preserve">. 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>Vargas-Zamarripa, M.; Rivera, A. A.; Sierra, U.; Salas, P.; Serafín-Muñoz, A. H.; Ramírez-García, G., Improved charge-transfer resonance in graphene oxide/ZrO</w:t>
      </w:r>
      <w:r w:rsidR="00EB473E" w:rsidRPr="00602030">
        <w:rPr>
          <w:rFonts w:ascii="Times New Roman" w:hAnsi="Times New Roman"/>
          <w:color w:val="auto"/>
          <w:sz w:val="24"/>
          <w:szCs w:val="24"/>
          <w:vertAlign w:val="subscript"/>
        </w:rPr>
        <w:t>2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 substrates for plasmonic-free SERS determination of methyl parathion. 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Chemosphere </w:t>
      </w:r>
      <w:r w:rsidR="00EB473E" w:rsidRPr="00602030">
        <w:rPr>
          <w:rFonts w:ascii="Times New Roman" w:hAnsi="Times New Roman"/>
          <w:b/>
          <w:color w:val="auto"/>
          <w:sz w:val="24"/>
          <w:szCs w:val="24"/>
        </w:rPr>
        <w:t>2023</w:t>
      </w:r>
      <w:r w:rsidR="009C1976" w:rsidRPr="00602030">
        <w:rPr>
          <w:rFonts w:ascii="Times New Roman" w:hAnsi="Times New Roman"/>
          <w:color w:val="auto"/>
          <w:sz w:val="24"/>
          <w:szCs w:val="24"/>
        </w:rPr>
        <w:t>,</w:t>
      </w:r>
      <w:r w:rsidR="00467C24" w:rsidRPr="00602030">
        <w:rPr>
          <w:rFonts w:ascii="Times New Roman" w:hAnsi="Times New Roman"/>
          <w:color w:val="auto"/>
          <w:sz w:val="24"/>
          <w:szCs w:val="24"/>
        </w:rPr>
        <w:t xml:space="preserve"> 320:</w:t>
      </w:r>
      <w:r w:rsidR="00467C24" w:rsidRPr="00602030">
        <w:rPr>
          <w:sz w:val="24"/>
          <w:szCs w:val="24"/>
        </w:rPr>
        <w:t xml:space="preserve"> </w:t>
      </w:r>
      <w:r w:rsidR="00467C24" w:rsidRPr="00602030">
        <w:rPr>
          <w:rFonts w:ascii="Times New Roman" w:hAnsi="Times New Roman"/>
          <w:color w:val="auto"/>
          <w:sz w:val="24"/>
          <w:szCs w:val="24"/>
        </w:rPr>
        <w:t>138081</w:t>
      </w:r>
    </w:p>
    <w:p w14:paraId="2834CE0B" w14:textId="5E5A2EC1" w:rsidR="00EB473E" w:rsidRPr="00602030" w:rsidRDefault="008D0918" w:rsidP="00A43305">
      <w:pPr>
        <w:pStyle w:val="EndNoteBibliography"/>
        <w:rPr>
          <w:rFonts w:ascii="Times New Roman" w:hAnsi="Times New Roman"/>
          <w:color w:val="auto"/>
          <w:sz w:val="24"/>
          <w:szCs w:val="24"/>
        </w:rPr>
      </w:pPr>
      <w:r w:rsidRPr="00602030">
        <w:rPr>
          <w:rFonts w:ascii="Times New Roman" w:hAnsi="Times New Roman"/>
          <w:color w:val="auto"/>
          <w:sz w:val="24"/>
          <w:szCs w:val="24"/>
        </w:rPr>
        <w:t>S</w:t>
      </w:r>
      <w:r w:rsidR="00F2701C" w:rsidRPr="00602030">
        <w:rPr>
          <w:rFonts w:ascii="Times New Roman" w:hAnsi="Times New Roman" w:hint="eastAsia"/>
          <w:color w:val="auto"/>
          <w:sz w:val="24"/>
          <w:szCs w:val="24"/>
          <w:lang w:eastAsia="zh-CN"/>
        </w:rPr>
        <w:t>11</w:t>
      </w:r>
      <w:r w:rsidRPr="00602030">
        <w:rPr>
          <w:rFonts w:ascii="Times New Roman" w:hAnsi="Times New Roman"/>
          <w:color w:val="auto"/>
          <w:sz w:val="24"/>
          <w:szCs w:val="24"/>
        </w:rPr>
        <w:t xml:space="preserve">. 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Guo, W.; Hu, C.; Li, S.; Wei, D.; Zhou, J.; Liu, X.; Chen, H.; Li, S.; Deng, Y., Selection and electrochemical-sensor application of an DNA-aptamer for methyl parathion detection. 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>Anal</w:t>
      </w:r>
      <w:r w:rsidR="007B3BF0" w:rsidRPr="00602030">
        <w:rPr>
          <w:rFonts w:ascii="Times New Roman" w:hAnsi="Times New Roman"/>
          <w:i/>
          <w:color w:val="auto"/>
          <w:sz w:val="24"/>
          <w:szCs w:val="24"/>
        </w:rPr>
        <w:t>.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 Chim</w:t>
      </w:r>
      <w:r w:rsidR="007B3BF0" w:rsidRPr="00602030">
        <w:rPr>
          <w:rFonts w:ascii="Times New Roman" w:hAnsi="Times New Roman"/>
          <w:i/>
          <w:color w:val="auto"/>
          <w:sz w:val="24"/>
          <w:szCs w:val="24"/>
        </w:rPr>
        <w:t>.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 Acta </w:t>
      </w:r>
      <w:r w:rsidR="00EB473E" w:rsidRPr="00602030">
        <w:rPr>
          <w:rFonts w:ascii="Times New Roman" w:hAnsi="Times New Roman"/>
          <w:b/>
          <w:color w:val="auto"/>
          <w:sz w:val="24"/>
          <w:szCs w:val="24"/>
        </w:rPr>
        <w:t>2023</w:t>
      </w:r>
      <w:r w:rsidR="00EB473E" w:rsidRPr="00602030">
        <w:rPr>
          <w:rFonts w:ascii="Times New Roman" w:hAnsi="Times New Roman"/>
          <w:bCs/>
          <w:color w:val="auto"/>
          <w:sz w:val="24"/>
          <w:szCs w:val="24"/>
        </w:rPr>
        <w:t>,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EB473E" w:rsidRPr="00602030">
        <w:rPr>
          <w:rFonts w:ascii="Times New Roman" w:hAnsi="Times New Roman"/>
          <w:iCs/>
          <w:color w:val="auto"/>
          <w:sz w:val="24"/>
          <w:szCs w:val="24"/>
        </w:rPr>
        <w:t>1241</w:t>
      </w:r>
      <w:bookmarkStart w:id="41" w:name="OLE_LINK13"/>
      <w:r w:rsidR="0051782B" w:rsidRPr="00602030">
        <w:rPr>
          <w:rFonts w:ascii="Times New Roman" w:hAnsi="Times New Roman"/>
          <w:color w:val="auto"/>
          <w:sz w:val="24"/>
          <w:szCs w:val="24"/>
        </w:rPr>
        <w:t>(</w:t>
      </w:r>
      <w:r w:rsidR="009C1976" w:rsidRPr="00602030">
        <w:rPr>
          <w:rFonts w:ascii="Times New Roman" w:hAnsi="Times New Roman"/>
          <w:color w:val="auto"/>
          <w:sz w:val="24"/>
          <w:szCs w:val="24"/>
        </w:rPr>
        <w:t>8</w:t>
      </w:r>
      <w:r w:rsidR="0051782B" w:rsidRPr="00602030">
        <w:rPr>
          <w:rFonts w:ascii="Times New Roman" w:hAnsi="Times New Roman"/>
          <w:color w:val="auto"/>
          <w:sz w:val="24"/>
          <w:szCs w:val="24"/>
        </w:rPr>
        <w:t>)</w:t>
      </w:r>
      <w:bookmarkEnd w:id="41"/>
      <w:r w:rsidR="009C1976" w:rsidRPr="00602030">
        <w:rPr>
          <w:rFonts w:ascii="Times New Roman" w:hAnsi="Times New Roman"/>
          <w:color w:val="auto"/>
          <w:sz w:val="24"/>
          <w:szCs w:val="24"/>
        </w:rPr>
        <w:t xml:space="preserve"> 340780</w:t>
      </w:r>
      <w:r w:rsidR="0051782B" w:rsidRPr="00602030">
        <w:rPr>
          <w:rFonts w:ascii="Times New Roman" w:hAnsi="Times New Roman"/>
          <w:color w:val="auto"/>
          <w:sz w:val="24"/>
          <w:szCs w:val="24"/>
        </w:rPr>
        <w:t>.</w:t>
      </w:r>
    </w:p>
    <w:p w14:paraId="0CD1323F" w14:textId="71EEE776" w:rsidR="00EB473E" w:rsidRPr="00602030" w:rsidRDefault="008D0918" w:rsidP="00A43305">
      <w:pPr>
        <w:pStyle w:val="EndNoteBibliography"/>
        <w:rPr>
          <w:rFonts w:ascii="Times New Roman" w:hAnsi="Times New Roman"/>
          <w:color w:val="auto"/>
          <w:sz w:val="24"/>
          <w:szCs w:val="24"/>
        </w:rPr>
      </w:pPr>
      <w:r w:rsidRPr="00602030">
        <w:rPr>
          <w:rFonts w:ascii="Times New Roman" w:hAnsi="Times New Roman"/>
          <w:color w:val="auto"/>
          <w:sz w:val="24"/>
          <w:szCs w:val="24"/>
        </w:rPr>
        <w:t>S</w:t>
      </w:r>
      <w:r w:rsidR="00F2701C" w:rsidRPr="00602030">
        <w:rPr>
          <w:rFonts w:ascii="Times New Roman" w:hAnsi="Times New Roman" w:hint="eastAsia"/>
          <w:color w:val="auto"/>
          <w:sz w:val="24"/>
          <w:szCs w:val="24"/>
          <w:lang w:eastAsia="zh-CN"/>
        </w:rPr>
        <w:t>12</w:t>
      </w:r>
      <w:r w:rsidRPr="00602030">
        <w:rPr>
          <w:rFonts w:ascii="Times New Roman" w:hAnsi="Times New Roman"/>
          <w:color w:val="auto"/>
          <w:sz w:val="24"/>
          <w:szCs w:val="24"/>
        </w:rPr>
        <w:t xml:space="preserve">. 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Wang, R.; Ma, J.; Dai, X.; Gao, Y.; Gu, C.; Jiang, T., Highly active SERS chip with both structure-ameliorated chemical enhancement and nanocavity-mediated electromagnetic enhancement. 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>Sensor</w:t>
      </w:r>
      <w:r w:rsidR="007B3BF0" w:rsidRPr="00602030">
        <w:rPr>
          <w:rFonts w:ascii="Times New Roman" w:hAnsi="Times New Roman"/>
          <w:i/>
          <w:color w:val="auto"/>
          <w:sz w:val="24"/>
          <w:szCs w:val="24"/>
        </w:rPr>
        <w:t xml:space="preserve">. 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>Actuat</w:t>
      </w:r>
      <w:r w:rsidR="007B3BF0" w:rsidRPr="00602030">
        <w:rPr>
          <w:rFonts w:ascii="Times New Roman" w:hAnsi="Times New Roman"/>
          <w:i/>
          <w:color w:val="auto"/>
          <w:sz w:val="24"/>
          <w:szCs w:val="24"/>
        </w:rPr>
        <w:t>.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 B</w:t>
      </w:r>
      <w:r w:rsidR="007B3BF0" w:rsidRPr="00602030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="00EB473E" w:rsidRPr="00602030">
        <w:rPr>
          <w:rFonts w:ascii="Times New Roman" w:hAnsi="Times New Roman"/>
          <w:b/>
          <w:color w:val="auto"/>
          <w:sz w:val="24"/>
          <w:szCs w:val="24"/>
        </w:rPr>
        <w:t>202</w:t>
      </w:r>
      <w:r w:rsidR="0051782B" w:rsidRPr="00602030">
        <w:rPr>
          <w:rFonts w:ascii="Times New Roman" w:hAnsi="Times New Roman"/>
          <w:b/>
          <w:color w:val="auto"/>
          <w:sz w:val="24"/>
          <w:szCs w:val="24"/>
        </w:rPr>
        <w:t>3</w:t>
      </w:r>
      <w:r w:rsidR="009C1976" w:rsidRPr="00602030">
        <w:rPr>
          <w:rFonts w:ascii="Times New Roman" w:hAnsi="Times New Roman"/>
          <w:color w:val="auto"/>
          <w:sz w:val="24"/>
          <w:szCs w:val="24"/>
        </w:rPr>
        <w:t>,</w:t>
      </w:r>
      <w:r w:rsidR="0051782B" w:rsidRPr="00602030">
        <w:rPr>
          <w:sz w:val="24"/>
          <w:szCs w:val="24"/>
        </w:rPr>
        <w:t xml:space="preserve"> </w:t>
      </w:r>
      <w:r w:rsidR="0051782B" w:rsidRPr="00602030">
        <w:rPr>
          <w:rFonts w:ascii="Times New Roman" w:hAnsi="Times New Roman"/>
          <w:color w:val="auto"/>
          <w:sz w:val="24"/>
          <w:szCs w:val="24"/>
        </w:rPr>
        <w:t>374(1): 132782.</w:t>
      </w:r>
    </w:p>
    <w:p w14:paraId="508161D8" w14:textId="78B0CE04" w:rsidR="00EB473E" w:rsidRPr="00602030" w:rsidRDefault="008D0918" w:rsidP="00A43305">
      <w:pPr>
        <w:pStyle w:val="EndNoteBibliography"/>
        <w:rPr>
          <w:rFonts w:ascii="Times New Roman" w:hAnsi="Times New Roman"/>
          <w:color w:val="auto"/>
          <w:sz w:val="24"/>
          <w:szCs w:val="24"/>
        </w:rPr>
      </w:pPr>
      <w:r w:rsidRPr="00602030">
        <w:rPr>
          <w:rFonts w:ascii="Times New Roman" w:hAnsi="Times New Roman"/>
          <w:color w:val="auto"/>
          <w:sz w:val="24"/>
          <w:szCs w:val="24"/>
        </w:rPr>
        <w:t>S</w:t>
      </w:r>
      <w:r w:rsidR="00F2701C" w:rsidRPr="00602030">
        <w:rPr>
          <w:rFonts w:ascii="Times New Roman" w:hAnsi="Times New Roman" w:hint="eastAsia"/>
          <w:color w:val="auto"/>
          <w:sz w:val="24"/>
          <w:szCs w:val="24"/>
          <w:lang w:eastAsia="zh-CN"/>
        </w:rPr>
        <w:t>13</w:t>
      </w:r>
      <w:r w:rsidRPr="00602030">
        <w:rPr>
          <w:rFonts w:ascii="Times New Roman" w:hAnsi="Times New Roman"/>
          <w:color w:val="auto"/>
          <w:sz w:val="24"/>
          <w:szCs w:val="24"/>
        </w:rPr>
        <w:t xml:space="preserve">. 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Midha, S.; Sarkar, S., Is 3D surface structuring always a prerequisite for effective SERS? 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>Surf</w:t>
      </w:r>
      <w:r w:rsidR="007254C9" w:rsidRPr="00602030">
        <w:rPr>
          <w:rFonts w:ascii="Times New Roman" w:hAnsi="Times New Roman"/>
          <w:i/>
          <w:color w:val="auto"/>
          <w:sz w:val="24"/>
          <w:szCs w:val="24"/>
        </w:rPr>
        <w:t>.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 Interf</w:t>
      </w:r>
      <w:r w:rsidR="007254C9" w:rsidRPr="00602030">
        <w:rPr>
          <w:rFonts w:ascii="Times New Roman" w:hAnsi="Times New Roman"/>
          <w:i/>
          <w:color w:val="auto"/>
          <w:sz w:val="24"/>
          <w:szCs w:val="24"/>
        </w:rPr>
        <w:t>.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="00EB473E" w:rsidRPr="00602030">
        <w:rPr>
          <w:rFonts w:ascii="Times New Roman" w:hAnsi="Times New Roman"/>
          <w:b/>
          <w:color w:val="auto"/>
          <w:sz w:val="24"/>
          <w:szCs w:val="24"/>
        </w:rPr>
        <w:t>2022</w:t>
      </w:r>
      <w:r w:rsidR="00F02A0C" w:rsidRPr="00602030">
        <w:rPr>
          <w:rFonts w:ascii="Times New Roman" w:hAnsi="Times New Roman"/>
          <w:color w:val="auto"/>
          <w:sz w:val="24"/>
          <w:szCs w:val="24"/>
        </w:rPr>
        <w:t>,</w:t>
      </w:r>
      <w:r w:rsidR="00F02A0C" w:rsidRPr="00602030">
        <w:rPr>
          <w:sz w:val="24"/>
          <w:szCs w:val="24"/>
        </w:rPr>
        <w:t xml:space="preserve"> </w:t>
      </w:r>
      <w:r w:rsidR="00F02A0C" w:rsidRPr="00602030">
        <w:rPr>
          <w:rFonts w:ascii="Times New Roman" w:hAnsi="Times New Roman"/>
          <w:color w:val="auto"/>
          <w:sz w:val="24"/>
          <w:szCs w:val="24"/>
        </w:rPr>
        <w:t>33:102223.</w:t>
      </w:r>
    </w:p>
    <w:p w14:paraId="0E9375D6" w14:textId="17BA7512" w:rsidR="00EB473E" w:rsidRPr="00602030" w:rsidRDefault="008D0918" w:rsidP="00A43305">
      <w:pPr>
        <w:pStyle w:val="EndNoteBibliography"/>
        <w:rPr>
          <w:rFonts w:ascii="Times New Roman" w:hAnsi="Times New Roman"/>
          <w:color w:val="auto"/>
          <w:sz w:val="24"/>
          <w:szCs w:val="24"/>
        </w:rPr>
      </w:pPr>
      <w:r w:rsidRPr="00602030">
        <w:rPr>
          <w:rFonts w:ascii="Times New Roman" w:hAnsi="Times New Roman"/>
          <w:color w:val="auto"/>
          <w:sz w:val="24"/>
          <w:szCs w:val="24"/>
        </w:rPr>
        <w:t>S</w:t>
      </w:r>
      <w:r w:rsidR="00F2701C" w:rsidRPr="00602030">
        <w:rPr>
          <w:rFonts w:ascii="Times New Roman" w:hAnsi="Times New Roman" w:hint="eastAsia"/>
          <w:color w:val="auto"/>
          <w:sz w:val="24"/>
          <w:szCs w:val="24"/>
          <w:lang w:eastAsia="zh-CN"/>
        </w:rPr>
        <w:t>14</w:t>
      </w:r>
      <w:r w:rsidRPr="00602030">
        <w:rPr>
          <w:rFonts w:ascii="Times New Roman" w:hAnsi="Times New Roman"/>
          <w:color w:val="auto"/>
          <w:sz w:val="24"/>
          <w:szCs w:val="24"/>
        </w:rPr>
        <w:t xml:space="preserve">. 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Xie, J.; Li, L.; Khan, I. M.; Wang, Z.; Ma, X., Flexible paper-based SERS substrate strategy for rapid detection of methyl parathion on the surface of fruit. 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>Spectrochimica Acta Part A: Molecul</w:t>
      </w:r>
      <w:r w:rsidR="007254C9" w:rsidRPr="00602030">
        <w:rPr>
          <w:rFonts w:ascii="Times New Roman" w:hAnsi="Times New Roman"/>
          <w:i/>
          <w:color w:val="auto"/>
          <w:sz w:val="24"/>
          <w:szCs w:val="24"/>
        </w:rPr>
        <w:t>.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 Biom</w:t>
      </w:r>
      <w:r w:rsidR="007254C9" w:rsidRPr="00602030">
        <w:rPr>
          <w:rFonts w:ascii="Times New Roman" w:hAnsi="Times New Roman"/>
          <w:i/>
          <w:color w:val="auto"/>
          <w:sz w:val="24"/>
          <w:szCs w:val="24"/>
        </w:rPr>
        <w:t>.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 Spec</w:t>
      </w:r>
      <w:r w:rsidR="007254C9" w:rsidRPr="00602030">
        <w:rPr>
          <w:rFonts w:ascii="Times New Roman" w:hAnsi="Times New Roman"/>
          <w:i/>
          <w:color w:val="auto"/>
          <w:sz w:val="24"/>
          <w:szCs w:val="24"/>
        </w:rPr>
        <w:t>.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="00EB473E" w:rsidRPr="00602030">
        <w:rPr>
          <w:rFonts w:ascii="Times New Roman" w:hAnsi="Times New Roman"/>
          <w:b/>
          <w:color w:val="auto"/>
          <w:sz w:val="24"/>
          <w:szCs w:val="24"/>
        </w:rPr>
        <w:t>2020</w:t>
      </w:r>
      <w:r w:rsidR="00EB473E" w:rsidRPr="00602030">
        <w:rPr>
          <w:rFonts w:ascii="Times New Roman" w:hAnsi="Times New Roman"/>
          <w:b/>
          <w:i/>
          <w:iCs/>
          <w:color w:val="auto"/>
          <w:sz w:val="24"/>
          <w:szCs w:val="24"/>
        </w:rPr>
        <w:t>,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 231.</w:t>
      </w:r>
    </w:p>
    <w:p w14:paraId="4A1C4877" w14:textId="4C7C628A" w:rsidR="00EB473E" w:rsidRPr="00602030" w:rsidRDefault="008D0918" w:rsidP="00A43305">
      <w:pPr>
        <w:pStyle w:val="EndNoteBibliography"/>
        <w:rPr>
          <w:rFonts w:ascii="Times New Roman" w:hAnsi="Times New Roman"/>
          <w:color w:val="auto"/>
          <w:sz w:val="24"/>
          <w:szCs w:val="24"/>
        </w:rPr>
      </w:pPr>
      <w:r w:rsidRPr="00602030">
        <w:rPr>
          <w:rFonts w:ascii="Times New Roman" w:hAnsi="Times New Roman"/>
          <w:color w:val="auto"/>
          <w:sz w:val="24"/>
          <w:szCs w:val="24"/>
        </w:rPr>
        <w:t>S1</w:t>
      </w:r>
      <w:r w:rsidR="00F2701C" w:rsidRPr="00602030">
        <w:rPr>
          <w:rFonts w:ascii="Times New Roman" w:hAnsi="Times New Roman" w:hint="eastAsia"/>
          <w:color w:val="auto"/>
          <w:sz w:val="24"/>
          <w:szCs w:val="24"/>
          <w:lang w:eastAsia="zh-CN"/>
        </w:rPr>
        <w:t>5</w:t>
      </w:r>
      <w:r w:rsidRPr="00602030">
        <w:rPr>
          <w:rFonts w:ascii="Times New Roman" w:hAnsi="Times New Roman"/>
          <w:color w:val="auto"/>
          <w:sz w:val="24"/>
          <w:szCs w:val="24"/>
        </w:rPr>
        <w:t xml:space="preserve">. 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Wu, H.; Luo, Y.; Hou, C.; Huo, D.; Wang, W.; Zhao, J.; Lei, Y., Rapid and fingerprinted monitoring of pesticide methyl parathion on the surface of fruits/leaves as well as in surface water enabled by gold nanorods based casting-and-sensing SERS platform. 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Talanta </w:t>
      </w:r>
      <w:r w:rsidR="00EB473E" w:rsidRPr="00602030">
        <w:rPr>
          <w:rFonts w:ascii="Times New Roman" w:hAnsi="Times New Roman"/>
          <w:b/>
          <w:color w:val="auto"/>
          <w:sz w:val="24"/>
          <w:szCs w:val="24"/>
        </w:rPr>
        <w:t>2019</w:t>
      </w:r>
      <w:r w:rsidR="00C408EF" w:rsidRPr="00602030">
        <w:rPr>
          <w:rFonts w:ascii="Times New Roman" w:hAnsi="Times New Roman"/>
          <w:color w:val="auto"/>
          <w:sz w:val="24"/>
          <w:szCs w:val="24"/>
        </w:rPr>
        <w:t>,</w:t>
      </w:r>
      <w:r w:rsidR="00C408EF" w:rsidRPr="00602030">
        <w:rPr>
          <w:sz w:val="24"/>
          <w:szCs w:val="24"/>
        </w:rPr>
        <w:t xml:space="preserve"> </w:t>
      </w:r>
      <w:r w:rsidR="00C408EF" w:rsidRPr="00602030">
        <w:rPr>
          <w:rFonts w:ascii="Times New Roman" w:hAnsi="Times New Roman"/>
          <w:color w:val="auto"/>
          <w:sz w:val="24"/>
          <w:szCs w:val="24"/>
        </w:rPr>
        <w:t>200, (1): 84-90.</w:t>
      </w:r>
    </w:p>
    <w:p w14:paraId="3A14E023" w14:textId="7227CB36" w:rsidR="00EB473E" w:rsidRPr="00602030" w:rsidRDefault="008D0918" w:rsidP="00A43305">
      <w:pPr>
        <w:pStyle w:val="EndNoteBibliography"/>
        <w:rPr>
          <w:rFonts w:ascii="Times New Roman" w:hAnsi="Times New Roman"/>
          <w:color w:val="auto"/>
          <w:sz w:val="24"/>
          <w:szCs w:val="24"/>
        </w:rPr>
      </w:pPr>
      <w:r w:rsidRPr="00602030">
        <w:rPr>
          <w:rFonts w:ascii="Times New Roman" w:hAnsi="Times New Roman"/>
          <w:color w:val="auto"/>
          <w:sz w:val="24"/>
          <w:szCs w:val="24"/>
        </w:rPr>
        <w:t>S1</w:t>
      </w:r>
      <w:r w:rsidR="00F2701C" w:rsidRPr="00602030">
        <w:rPr>
          <w:rFonts w:ascii="Times New Roman" w:hAnsi="Times New Roman" w:hint="eastAsia"/>
          <w:color w:val="auto"/>
          <w:sz w:val="24"/>
          <w:szCs w:val="24"/>
          <w:lang w:eastAsia="zh-CN"/>
        </w:rPr>
        <w:t>6</w:t>
      </w:r>
      <w:r w:rsidRPr="00602030">
        <w:rPr>
          <w:rFonts w:ascii="Times New Roman" w:hAnsi="Times New Roman"/>
          <w:color w:val="auto"/>
          <w:sz w:val="24"/>
          <w:szCs w:val="24"/>
        </w:rPr>
        <w:t xml:space="preserve">. 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Ma, Y.; Du, Y.; Chen, Y.; Gu, C.; Jiang, T.; Wei, G.; Zhou, J., Intrinsic Raman signal of polymer matrix induced quantitative multiphase SERS analysis based on stretched PDMS film with anchored Ag nanoparticles/Au nanowires. 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>Chem</w:t>
      </w:r>
      <w:r w:rsidR="007254C9" w:rsidRPr="00602030">
        <w:rPr>
          <w:rFonts w:ascii="Times New Roman" w:hAnsi="Times New Roman"/>
          <w:i/>
          <w:color w:val="auto"/>
          <w:sz w:val="24"/>
          <w:szCs w:val="24"/>
        </w:rPr>
        <w:t>.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 Eng</w:t>
      </w:r>
      <w:r w:rsidR="007254C9" w:rsidRPr="00602030">
        <w:rPr>
          <w:rFonts w:ascii="Times New Roman" w:hAnsi="Times New Roman"/>
          <w:i/>
          <w:color w:val="auto"/>
          <w:sz w:val="24"/>
          <w:szCs w:val="24"/>
        </w:rPr>
        <w:t>.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 J</w:t>
      </w:r>
      <w:r w:rsidR="007254C9" w:rsidRPr="00602030">
        <w:rPr>
          <w:rFonts w:ascii="Times New Roman" w:hAnsi="Times New Roman"/>
          <w:i/>
          <w:color w:val="auto"/>
          <w:sz w:val="24"/>
          <w:szCs w:val="24"/>
        </w:rPr>
        <w:t>.</w:t>
      </w:r>
      <w:r w:rsidR="00EB473E" w:rsidRPr="00602030">
        <w:rPr>
          <w:rFonts w:ascii="Times New Roman" w:hAnsi="Times New Roman"/>
          <w:b/>
          <w:color w:val="auto"/>
          <w:sz w:val="24"/>
          <w:szCs w:val="24"/>
        </w:rPr>
        <w:t>2019</w:t>
      </w:r>
      <w:r w:rsidR="00C408EF" w:rsidRPr="00602030">
        <w:rPr>
          <w:rFonts w:ascii="Times New Roman" w:hAnsi="Times New Roman"/>
          <w:color w:val="auto"/>
          <w:sz w:val="24"/>
          <w:szCs w:val="24"/>
        </w:rPr>
        <w:t>,</w:t>
      </w:r>
      <w:r w:rsidR="00C408EF" w:rsidRPr="00602030">
        <w:rPr>
          <w:sz w:val="24"/>
          <w:szCs w:val="24"/>
        </w:rPr>
        <w:t xml:space="preserve"> </w:t>
      </w:r>
      <w:r w:rsidR="00C408EF" w:rsidRPr="00602030">
        <w:rPr>
          <w:rFonts w:ascii="Times New Roman" w:hAnsi="Times New Roman"/>
          <w:color w:val="auto"/>
          <w:sz w:val="24"/>
          <w:szCs w:val="24"/>
        </w:rPr>
        <w:t>381(1): 122710.</w:t>
      </w:r>
    </w:p>
    <w:p w14:paraId="4DE76F90" w14:textId="072CACC5" w:rsidR="00EB473E" w:rsidRPr="00602030" w:rsidRDefault="008D0918" w:rsidP="00A43305">
      <w:pPr>
        <w:pStyle w:val="EndNoteBibliography"/>
        <w:rPr>
          <w:rFonts w:ascii="Times New Roman" w:hAnsi="Times New Roman"/>
          <w:color w:val="auto"/>
          <w:sz w:val="24"/>
          <w:szCs w:val="24"/>
        </w:rPr>
      </w:pPr>
      <w:r w:rsidRPr="00602030">
        <w:rPr>
          <w:rFonts w:ascii="Times New Roman" w:hAnsi="Times New Roman"/>
          <w:color w:val="auto"/>
          <w:sz w:val="24"/>
          <w:szCs w:val="24"/>
        </w:rPr>
        <w:t>S1</w:t>
      </w:r>
      <w:r w:rsidR="00F2701C" w:rsidRPr="00602030">
        <w:rPr>
          <w:rFonts w:ascii="Times New Roman" w:hAnsi="Times New Roman" w:hint="eastAsia"/>
          <w:color w:val="auto"/>
          <w:sz w:val="24"/>
          <w:szCs w:val="24"/>
          <w:lang w:eastAsia="zh-CN"/>
        </w:rPr>
        <w:t>7</w:t>
      </w:r>
      <w:r w:rsidRPr="00602030">
        <w:rPr>
          <w:rFonts w:ascii="Times New Roman" w:hAnsi="Times New Roman"/>
          <w:color w:val="auto"/>
          <w:sz w:val="24"/>
          <w:szCs w:val="24"/>
        </w:rPr>
        <w:t xml:space="preserve">. 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Wei, Q.; Pan, C.; Wang, T.; Pu, H.; Sun, D.-W., A three-dimensional gold nanoparticles spherical liquid array for SERS sensitive detection of pesticide residues in apple. </w:t>
      </w:r>
      <w:r w:rsidR="00740DF7" w:rsidRPr="00602030">
        <w:rPr>
          <w:rFonts w:ascii="Times New Roman" w:hAnsi="Times New Roman"/>
          <w:i/>
          <w:color w:val="auto"/>
          <w:sz w:val="24"/>
          <w:szCs w:val="24"/>
        </w:rPr>
        <w:t>Spectrochim. Acta, Part A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="00EB473E" w:rsidRPr="00602030">
        <w:rPr>
          <w:rFonts w:ascii="Times New Roman" w:hAnsi="Times New Roman"/>
          <w:b/>
          <w:color w:val="auto"/>
          <w:sz w:val="24"/>
          <w:szCs w:val="24"/>
        </w:rPr>
        <w:t>2024</w:t>
      </w:r>
      <w:r w:rsidR="00EB473E" w:rsidRPr="00602030">
        <w:rPr>
          <w:rFonts w:ascii="Times New Roman" w:hAnsi="Times New Roman"/>
          <w:bCs/>
          <w:color w:val="auto"/>
          <w:sz w:val="24"/>
          <w:szCs w:val="24"/>
        </w:rPr>
        <w:t>,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EB473E" w:rsidRPr="00602030">
        <w:rPr>
          <w:rFonts w:ascii="Times New Roman" w:hAnsi="Times New Roman"/>
          <w:iCs/>
          <w:color w:val="auto"/>
          <w:sz w:val="24"/>
          <w:szCs w:val="24"/>
        </w:rPr>
        <w:t>304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>.</w:t>
      </w:r>
    </w:p>
    <w:p w14:paraId="42AFC0C7" w14:textId="2D12CDE1" w:rsidR="00EB473E" w:rsidRPr="00602030" w:rsidRDefault="008D0918" w:rsidP="00A43305">
      <w:pPr>
        <w:pStyle w:val="EndNoteBibliography"/>
        <w:rPr>
          <w:rFonts w:ascii="Times New Roman" w:hAnsi="Times New Roman"/>
          <w:color w:val="auto"/>
          <w:sz w:val="24"/>
          <w:szCs w:val="24"/>
        </w:rPr>
      </w:pPr>
      <w:bookmarkStart w:id="42" w:name="OLE_LINK8"/>
      <w:r w:rsidRPr="00602030">
        <w:rPr>
          <w:rFonts w:ascii="Times New Roman" w:hAnsi="Times New Roman"/>
          <w:color w:val="auto"/>
          <w:sz w:val="24"/>
          <w:szCs w:val="24"/>
        </w:rPr>
        <w:t>S1</w:t>
      </w:r>
      <w:r w:rsidR="00F2701C" w:rsidRPr="00602030">
        <w:rPr>
          <w:rFonts w:ascii="Times New Roman" w:hAnsi="Times New Roman" w:hint="eastAsia"/>
          <w:color w:val="auto"/>
          <w:sz w:val="24"/>
          <w:szCs w:val="24"/>
          <w:lang w:eastAsia="zh-CN"/>
        </w:rPr>
        <w:t>8</w:t>
      </w:r>
      <w:r w:rsidRPr="00602030">
        <w:rPr>
          <w:rFonts w:ascii="Times New Roman" w:hAnsi="Times New Roman"/>
          <w:color w:val="auto"/>
          <w:sz w:val="24"/>
          <w:szCs w:val="24"/>
        </w:rPr>
        <w:t xml:space="preserve">. </w:t>
      </w:r>
      <w:bookmarkEnd w:id="42"/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Zhang, J.; Zhu, X.; Chen, M.; Chen, T.; Liu, Z.; Huang, J.; Fu, F.; Lin, Z.; Dong, Y., Hybridizing aggregated gold nanoparticles with a hydrogel to prepare a flexible SERS chip for detecting organophosphorus pesticides. 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Analyst </w:t>
      </w:r>
      <w:r w:rsidR="00EB473E" w:rsidRPr="00602030">
        <w:rPr>
          <w:rFonts w:ascii="Times New Roman" w:hAnsi="Times New Roman"/>
          <w:b/>
          <w:color w:val="auto"/>
          <w:sz w:val="24"/>
          <w:szCs w:val="24"/>
        </w:rPr>
        <w:t>2022</w:t>
      </w:r>
      <w:r w:rsidR="00FA7AE8" w:rsidRPr="00602030">
        <w:rPr>
          <w:rFonts w:ascii="Times New Roman" w:hAnsi="Times New Roman"/>
          <w:color w:val="auto"/>
          <w:sz w:val="24"/>
          <w:szCs w:val="24"/>
        </w:rPr>
        <w:t>,</w:t>
      </w:r>
      <w:r w:rsidR="00FA7AE8" w:rsidRPr="00602030">
        <w:rPr>
          <w:sz w:val="24"/>
          <w:szCs w:val="24"/>
        </w:rPr>
        <w:t xml:space="preserve"> </w:t>
      </w:r>
      <w:r w:rsidR="00FA7AE8" w:rsidRPr="00602030">
        <w:rPr>
          <w:rFonts w:ascii="Times New Roman" w:hAnsi="Times New Roman"/>
          <w:color w:val="auto"/>
          <w:sz w:val="24"/>
          <w:szCs w:val="24"/>
        </w:rPr>
        <w:t>147: 2802-2808.</w:t>
      </w:r>
    </w:p>
    <w:p w14:paraId="6B83677C" w14:textId="1A6AFB90" w:rsidR="00EB473E" w:rsidRPr="00602030" w:rsidRDefault="008D0918" w:rsidP="00A43305">
      <w:pPr>
        <w:pStyle w:val="EndNoteBibliography"/>
        <w:rPr>
          <w:rFonts w:ascii="Times New Roman" w:hAnsi="Times New Roman"/>
          <w:color w:val="auto"/>
          <w:sz w:val="24"/>
          <w:szCs w:val="24"/>
        </w:rPr>
      </w:pPr>
      <w:r w:rsidRPr="00602030">
        <w:rPr>
          <w:rFonts w:ascii="Times New Roman" w:hAnsi="Times New Roman"/>
          <w:color w:val="auto"/>
          <w:sz w:val="24"/>
          <w:szCs w:val="24"/>
        </w:rPr>
        <w:t>S1</w:t>
      </w:r>
      <w:r w:rsidR="00F2701C" w:rsidRPr="00602030">
        <w:rPr>
          <w:rFonts w:ascii="Times New Roman" w:hAnsi="Times New Roman" w:hint="eastAsia"/>
          <w:color w:val="auto"/>
          <w:sz w:val="24"/>
          <w:szCs w:val="24"/>
          <w:lang w:eastAsia="zh-CN"/>
        </w:rPr>
        <w:t>9</w:t>
      </w:r>
      <w:r w:rsidRPr="00602030">
        <w:rPr>
          <w:rFonts w:ascii="Times New Roman" w:hAnsi="Times New Roman"/>
          <w:color w:val="auto"/>
          <w:sz w:val="24"/>
          <w:szCs w:val="24"/>
        </w:rPr>
        <w:t xml:space="preserve">. 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Huang, D.; Zhao, J.; Wang, M.; Zhu, S., Snowflake-like gold nanoparticles as SERS substrates for the sensitive detection of organophosphorus pesticide residues. 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Food Control </w:t>
      </w:r>
      <w:r w:rsidR="00EB473E" w:rsidRPr="00602030">
        <w:rPr>
          <w:rFonts w:ascii="Times New Roman" w:hAnsi="Times New Roman"/>
          <w:b/>
          <w:color w:val="auto"/>
          <w:sz w:val="24"/>
          <w:szCs w:val="24"/>
        </w:rPr>
        <w:t>2020,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EB473E" w:rsidRPr="00602030">
        <w:rPr>
          <w:rFonts w:ascii="Times New Roman" w:hAnsi="Times New Roman"/>
          <w:iCs/>
          <w:color w:val="auto"/>
          <w:sz w:val="24"/>
          <w:szCs w:val="24"/>
        </w:rPr>
        <w:t>108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>.</w:t>
      </w:r>
    </w:p>
    <w:p w14:paraId="2B25EE0B" w14:textId="0E758CFE" w:rsidR="00EB473E" w:rsidRPr="00602030" w:rsidRDefault="008D0918" w:rsidP="00A43305">
      <w:pPr>
        <w:pStyle w:val="EndNoteBibliography"/>
        <w:rPr>
          <w:rFonts w:ascii="Times New Roman" w:hAnsi="Times New Roman"/>
          <w:color w:val="auto"/>
          <w:sz w:val="24"/>
          <w:szCs w:val="24"/>
        </w:rPr>
      </w:pPr>
      <w:r w:rsidRPr="00602030">
        <w:rPr>
          <w:rFonts w:ascii="Times New Roman" w:hAnsi="Times New Roman"/>
          <w:color w:val="auto"/>
          <w:sz w:val="24"/>
          <w:szCs w:val="24"/>
        </w:rPr>
        <w:t>S</w:t>
      </w:r>
      <w:r w:rsidR="00F2701C" w:rsidRPr="00602030">
        <w:rPr>
          <w:rFonts w:ascii="Times New Roman" w:hAnsi="Times New Roman" w:hint="eastAsia"/>
          <w:color w:val="auto"/>
          <w:sz w:val="24"/>
          <w:szCs w:val="24"/>
          <w:lang w:eastAsia="zh-CN"/>
        </w:rPr>
        <w:t>20</w:t>
      </w:r>
      <w:r w:rsidRPr="00602030">
        <w:rPr>
          <w:rFonts w:ascii="Times New Roman" w:hAnsi="Times New Roman"/>
          <w:color w:val="auto"/>
          <w:sz w:val="24"/>
          <w:szCs w:val="24"/>
        </w:rPr>
        <w:t xml:space="preserve">. 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Atta, S.; Sharaf, T.; Vo-Dinh, T., Rapid Solution-Based SERS Detection of Pesticides Using Graphene Oxide-Coated Silver–Gold Nanostars. 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>ACS Appl</w:t>
      </w:r>
      <w:r w:rsidR="00740DF7" w:rsidRPr="00602030">
        <w:rPr>
          <w:rFonts w:ascii="Times New Roman" w:hAnsi="Times New Roman" w:hint="eastAsia"/>
          <w:i/>
          <w:color w:val="auto"/>
          <w:sz w:val="24"/>
          <w:szCs w:val="24"/>
          <w:lang w:eastAsia="zh-CN"/>
        </w:rPr>
        <w:t>.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 Nano Mater</w:t>
      </w:r>
      <w:r w:rsidR="00740DF7" w:rsidRPr="00602030">
        <w:rPr>
          <w:rFonts w:ascii="Times New Roman" w:hAnsi="Times New Roman"/>
          <w:i/>
          <w:color w:val="auto"/>
          <w:sz w:val="24"/>
          <w:szCs w:val="24"/>
        </w:rPr>
        <w:t>.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="00EB473E" w:rsidRPr="00602030">
        <w:rPr>
          <w:rFonts w:ascii="Times New Roman" w:hAnsi="Times New Roman"/>
          <w:b/>
          <w:color w:val="auto"/>
          <w:sz w:val="24"/>
          <w:szCs w:val="24"/>
        </w:rPr>
        <w:t>2024</w:t>
      </w:r>
      <w:r w:rsidR="008A0A9B" w:rsidRPr="00602030">
        <w:rPr>
          <w:rFonts w:ascii="Times New Roman" w:hAnsi="Times New Roman"/>
          <w:color w:val="auto"/>
          <w:sz w:val="24"/>
          <w:szCs w:val="24"/>
        </w:rPr>
        <w:t>, 10(7): 11518–11529.</w:t>
      </w:r>
    </w:p>
    <w:p w14:paraId="6929E859" w14:textId="321B4515" w:rsidR="00EB473E" w:rsidRPr="00602030" w:rsidRDefault="00F22552" w:rsidP="00A43305">
      <w:pPr>
        <w:pStyle w:val="EndNoteBibliography"/>
        <w:rPr>
          <w:rFonts w:ascii="Times New Roman" w:hAnsi="Times New Roman"/>
          <w:color w:val="auto"/>
          <w:sz w:val="24"/>
          <w:szCs w:val="24"/>
        </w:rPr>
      </w:pPr>
      <w:r w:rsidRPr="00602030">
        <w:rPr>
          <w:rFonts w:ascii="Times New Roman" w:eastAsia="微软雅黑" w:hAnsi="Times New Roman"/>
          <w:bCs/>
          <w:color w:val="auto"/>
          <w:sz w:val="24"/>
          <w:szCs w:val="24"/>
        </w:rPr>
        <w:t>S</w:t>
      </w:r>
      <w:r w:rsidR="00F2701C" w:rsidRPr="00602030">
        <w:rPr>
          <w:rFonts w:ascii="Times New Roman" w:eastAsia="微软雅黑" w:hAnsi="Times New Roman" w:hint="eastAsia"/>
          <w:bCs/>
          <w:color w:val="auto"/>
          <w:sz w:val="24"/>
          <w:szCs w:val="24"/>
          <w:lang w:eastAsia="zh-CN"/>
        </w:rPr>
        <w:t>21</w:t>
      </w:r>
      <w:r w:rsidRPr="00602030">
        <w:rPr>
          <w:rFonts w:ascii="Times New Roman" w:eastAsia="微软雅黑" w:hAnsi="Times New Roman"/>
          <w:bCs/>
          <w:color w:val="auto"/>
          <w:sz w:val="24"/>
          <w:szCs w:val="24"/>
        </w:rPr>
        <w:t xml:space="preserve">. 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Zhang, H.; Sun, L.; Zhang, Y.; Kang, Y.; Hu, H.; Tang, H.; Du, Y., Production of stable and sensitive SERS substrate based on commercialized porous material of silanized support. 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Talanta </w:t>
      </w:r>
      <w:r w:rsidR="00EB473E" w:rsidRPr="00602030">
        <w:rPr>
          <w:rFonts w:ascii="Times New Roman" w:hAnsi="Times New Roman"/>
          <w:b/>
          <w:color w:val="auto"/>
          <w:sz w:val="24"/>
          <w:szCs w:val="24"/>
        </w:rPr>
        <w:t>2017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>.</w:t>
      </w:r>
      <w:r w:rsidR="00EB2387" w:rsidRPr="00602030">
        <w:rPr>
          <w:sz w:val="24"/>
          <w:szCs w:val="24"/>
        </w:rPr>
        <w:t xml:space="preserve"> </w:t>
      </w:r>
      <w:r w:rsidR="00EB2387" w:rsidRPr="00602030">
        <w:rPr>
          <w:rFonts w:ascii="Times New Roman" w:hAnsi="Times New Roman"/>
          <w:color w:val="auto"/>
          <w:sz w:val="24"/>
          <w:szCs w:val="24"/>
        </w:rPr>
        <w:t>174</w:t>
      </w:r>
      <w:r w:rsidR="000F7219" w:rsidRPr="00602030">
        <w:rPr>
          <w:rFonts w:ascii="Times New Roman" w:hAnsi="Times New Roman"/>
          <w:color w:val="auto"/>
          <w:sz w:val="24"/>
          <w:szCs w:val="24"/>
        </w:rPr>
        <w:t>(1):</w:t>
      </w:r>
      <w:r w:rsidR="00EB2387" w:rsidRPr="00602030">
        <w:rPr>
          <w:rFonts w:ascii="Times New Roman" w:hAnsi="Times New Roman"/>
          <w:color w:val="auto"/>
          <w:sz w:val="24"/>
          <w:szCs w:val="24"/>
        </w:rPr>
        <w:t xml:space="preserve"> 301-306</w:t>
      </w:r>
      <w:r w:rsidR="000F7219" w:rsidRPr="00602030">
        <w:rPr>
          <w:rFonts w:ascii="Times New Roman" w:hAnsi="Times New Roman"/>
          <w:color w:val="auto"/>
          <w:sz w:val="24"/>
          <w:szCs w:val="24"/>
        </w:rPr>
        <w:t>.</w:t>
      </w:r>
    </w:p>
    <w:p w14:paraId="07C37BB2" w14:textId="0CC923DA" w:rsidR="00EB473E" w:rsidRPr="00602030" w:rsidRDefault="00F22552" w:rsidP="00A43305">
      <w:pPr>
        <w:pStyle w:val="EndNoteBibliography"/>
        <w:rPr>
          <w:rFonts w:ascii="Times New Roman" w:hAnsi="Times New Roman"/>
          <w:color w:val="auto"/>
          <w:sz w:val="24"/>
          <w:szCs w:val="24"/>
        </w:rPr>
      </w:pPr>
      <w:r w:rsidRPr="00602030">
        <w:rPr>
          <w:rFonts w:ascii="Times New Roman" w:eastAsia="微软雅黑" w:hAnsi="Times New Roman"/>
          <w:bCs/>
          <w:color w:val="auto"/>
          <w:sz w:val="24"/>
          <w:szCs w:val="24"/>
        </w:rPr>
        <w:t>S</w:t>
      </w:r>
      <w:r w:rsidR="00F2701C" w:rsidRPr="00602030">
        <w:rPr>
          <w:rFonts w:ascii="Times New Roman" w:eastAsia="微软雅黑" w:hAnsi="Times New Roman" w:hint="eastAsia"/>
          <w:bCs/>
          <w:color w:val="auto"/>
          <w:sz w:val="24"/>
          <w:szCs w:val="24"/>
          <w:lang w:eastAsia="zh-CN"/>
        </w:rPr>
        <w:t>22</w:t>
      </w:r>
      <w:r w:rsidRPr="00602030">
        <w:rPr>
          <w:rFonts w:ascii="Times New Roman" w:eastAsia="微软雅黑" w:hAnsi="Times New Roman"/>
          <w:bCs/>
          <w:color w:val="auto"/>
          <w:sz w:val="24"/>
          <w:szCs w:val="24"/>
        </w:rPr>
        <w:t xml:space="preserve">. 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Lv, M.; Pu, H.; Sun, D.-W., A tailored dual core-shell magnetic SERS substrate with precise shell-thickness control for trace organophosphorus pesticides residues 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lastRenderedPageBreak/>
        <w:t xml:space="preserve">detection. </w:t>
      </w:r>
      <w:r w:rsidR="00740DF7" w:rsidRPr="00602030">
        <w:rPr>
          <w:rFonts w:ascii="Times New Roman" w:hAnsi="Times New Roman"/>
          <w:i/>
          <w:color w:val="auto"/>
          <w:sz w:val="24"/>
          <w:szCs w:val="24"/>
        </w:rPr>
        <w:t>Spectrochim. Acta, Part A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="00EB473E" w:rsidRPr="00602030">
        <w:rPr>
          <w:rFonts w:ascii="Times New Roman" w:hAnsi="Times New Roman"/>
          <w:b/>
          <w:color w:val="auto"/>
          <w:sz w:val="24"/>
          <w:szCs w:val="24"/>
        </w:rPr>
        <w:t>2024</w:t>
      </w:r>
      <w:r w:rsidR="00EB473E" w:rsidRPr="00602030">
        <w:rPr>
          <w:rFonts w:ascii="Times New Roman" w:hAnsi="Times New Roman"/>
          <w:bCs/>
          <w:color w:val="auto"/>
          <w:sz w:val="24"/>
          <w:szCs w:val="24"/>
        </w:rPr>
        <w:t>,</w:t>
      </w:r>
      <w:r w:rsidR="00EB473E" w:rsidRPr="00602030">
        <w:rPr>
          <w:rFonts w:ascii="Times New Roman" w:hAnsi="Times New Roman"/>
          <w:iCs/>
          <w:color w:val="auto"/>
          <w:sz w:val="24"/>
          <w:szCs w:val="24"/>
        </w:rPr>
        <w:t xml:space="preserve"> 316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>.</w:t>
      </w:r>
    </w:p>
    <w:p w14:paraId="716D1B93" w14:textId="0EBD0E03" w:rsidR="00EB473E" w:rsidRPr="00602030" w:rsidRDefault="00F22552" w:rsidP="00A43305">
      <w:pPr>
        <w:pStyle w:val="EndNoteBibliography"/>
        <w:rPr>
          <w:rFonts w:ascii="Times New Roman" w:hAnsi="Times New Roman"/>
          <w:color w:val="auto"/>
          <w:sz w:val="24"/>
          <w:szCs w:val="24"/>
        </w:rPr>
      </w:pPr>
      <w:r w:rsidRPr="00602030">
        <w:rPr>
          <w:rFonts w:ascii="Times New Roman" w:eastAsia="微软雅黑" w:hAnsi="Times New Roman"/>
          <w:bCs/>
          <w:color w:val="auto"/>
          <w:sz w:val="24"/>
          <w:szCs w:val="24"/>
        </w:rPr>
        <w:t>S</w:t>
      </w:r>
      <w:r w:rsidR="00F2701C" w:rsidRPr="00602030">
        <w:rPr>
          <w:rFonts w:ascii="Times New Roman" w:eastAsia="微软雅黑" w:hAnsi="Times New Roman" w:hint="eastAsia"/>
          <w:bCs/>
          <w:color w:val="auto"/>
          <w:sz w:val="24"/>
          <w:szCs w:val="24"/>
          <w:lang w:eastAsia="zh-CN"/>
        </w:rPr>
        <w:t>23</w:t>
      </w:r>
      <w:r w:rsidRPr="00602030">
        <w:rPr>
          <w:rFonts w:ascii="Times New Roman" w:eastAsia="微软雅黑" w:hAnsi="Times New Roman"/>
          <w:bCs/>
          <w:color w:val="auto"/>
          <w:sz w:val="24"/>
          <w:szCs w:val="24"/>
        </w:rPr>
        <w:t xml:space="preserve">. </w:t>
      </w:r>
      <w:r w:rsidR="00EB473E" w:rsidRPr="00602030">
        <w:rPr>
          <w:rFonts w:ascii="Times New Roman" w:hAnsi="Times New Roman"/>
          <w:color w:val="auto"/>
          <w:sz w:val="24"/>
          <w:szCs w:val="24"/>
        </w:rPr>
        <w:t xml:space="preserve">Yan, M.; Chen, G.; She, Y.; Ma, J.; Hong, S.; Shao, Y.; Abd El-Aty, A. M.; Wang, M.; Wang, S.; Wang, J., Sensitive and Simple Competitive Biomimetic Nanozyme-Linked Immunosorbent Assay for Colorimetric and Surface-Enhanced Raman Scattering Sensing of Triazophos. </w:t>
      </w:r>
      <w:r w:rsidR="00322AD0" w:rsidRPr="00602030">
        <w:rPr>
          <w:rFonts w:ascii="Times New Roman" w:hAnsi="Times New Roman"/>
          <w:i/>
          <w:color w:val="auto"/>
          <w:sz w:val="24"/>
          <w:szCs w:val="24"/>
        </w:rPr>
        <w:t>J. Agric. Food Chem.</w:t>
      </w:r>
      <w:r w:rsidR="00EB473E" w:rsidRPr="00602030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="00EB473E" w:rsidRPr="00602030">
        <w:rPr>
          <w:rFonts w:ascii="Times New Roman" w:hAnsi="Times New Roman"/>
          <w:b/>
          <w:color w:val="auto"/>
          <w:sz w:val="24"/>
          <w:szCs w:val="24"/>
        </w:rPr>
        <w:t>2019</w:t>
      </w:r>
      <w:r w:rsidR="000F7219" w:rsidRPr="00602030">
        <w:rPr>
          <w:rFonts w:ascii="Times New Roman" w:hAnsi="Times New Roman"/>
          <w:bCs/>
          <w:color w:val="auto"/>
          <w:sz w:val="24"/>
          <w:szCs w:val="24"/>
        </w:rPr>
        <w:t>, 67(34): 9658–9666.</w:t>
      </w:r>
    </w:p>
    <w:p w14:paraId="6A27ADFD" w14:textId="77777777" w:rsidR="00DF5143" w:rsidRPr="00602030" w:rsidRDefault="00DF5143">
      <w:pPr>
        <w:rPr>
          <w:rFonts w:ascii="Times New Roman" w:hAnsi="Times New Roman" w:cs="Times New Roman"/>
          <w:sz w:val="24"/>
          <w:szCs w:val="24"/>
        </w:rPr>
      </w:pPr>
    </w:p>
    <w:sectPr w:rsidR="00DF5143" w:rsidRPr="006020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954BB" w14:textId="77777777" w:rsidR="000B6542" w:rsidRDefault="000B6542" w:rsidP="00C669B3">
      <w:pPr>
        <w:rPr>
          <w:rFonts w:hint="eastAsia"/>
        </w:rPr>
      </w:pPr>
      <w:r>
        <w:separator/>
      </w:r>
    </w:p>
  </w:endnote>
  <w:endnote w:type="continuationSeparator" w:id="0">
    <w:p w14:paraId="32AD0FF7" w14:textId="77777777" w:rsidR="000B6542" w:rsidRDefault="000B6542" w:rsidP="00C669B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charset w:val="00"/>
    <w:family w:val="roman"/>
    <w:pitch w:val="default"/>
    <w:sig w:usb0="00000000" w:usb1="00000000" w:usb2="00000010" w:usb3="00000000" w:csb0="0004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7BE914" w14:textId="77777777" w:rsidR="000B6542" w:rsidRDefault="000B6542" w:rsidP="00C669B3">
      <w:pPr>
        <w:rPr>
          <w:rFonts w:hint="eastAsia"/>
        </w:rPr>
      </w:pPr>
      <w:r>
        <w:separator/>
      </w:r>
    </w:p>
  </w:footnote>
  <w:footnote w:type="continuationSeparator" w:id="0">
    <w:p w14:paraId="07965E1C" w14:textId="77777777" w:rsidR="000B6542" w:rsidRDefault="000B6542" w:rsidP="00C669B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EB473E"/>
    <w:rsid w:val="00082BEF"/>
    <w:rsid w:val="00083F46"/>
    <w:rsid w:val="00092BE5"/>
    <w:rsid w:val="000B6542"/>
    <w:rsid w:val="000C1781"/>
    <w:rsid w:val="000C1E9B"/>
    <w:rsid w:val="000C5D82"/>
    <w:rsid w:val="000E10BA"/>
    <w:rsid w:val="000E47D7"/>
    <w:rsid w:val="000F7219"/>
    <w:rsid w:val="00152A6E"/>
    <w:rsid w:val="00194C35"/>
    <w:rsid w:val="001B0B3B"/>
    <w:rsid w:val="001B20E1"/>
    <w:rsid w:val="001C3E63"/>
    <w:rsid w:val="001F337C"/>
    <w:rsid w:val="00240605"/>
    <w:rsid w:val="00265F35"/>
    <w:rsid w:val="002D55F1"/>
    <w:rsid w:val="00322AD0"/>
    <w:rsid w:val="00325127"/>
    <w:rsid w:val="003630DF"/>
    <w:rsid w:val="00375290"/>
    <w:rsid w:val="00384FB8"/>
    <w:rsid w:val="003A46FD"/>
    <w:rsid w:val="00407AAD"/>
    <w:rsid w:val="00467C24"/>
    <w:rsid w:val="0048201A"/>
    <w:rsid w:val="00507CD8"/>
    <w:rsid w:val="0051782B"/>
    <w:rsid w:val="0053704D"/>
    <w:rsid w:val="005717D4"/>
    <w:rsid w:val="005A35E9"/>
    <w:rsid w:val="00602030"/>
    <w:rsid w:val="0062703E"/>
    <w:rsid w:val="007040FB"/>
    <w:rsid w:val="00706049"/>
    <w:rsid w:val="007254C9"/>
    <w:rsid w:val="00740DF7"/>
    <w:rsid w:val="007B3BF0"/>
    <w:rsid w:val="007D239F"/>
    <w:rsid w:val="00801E45"/>
    <w:rsid w:val="008032DA"/>
    <w:rsid w:val="0081559B"/>
    <w:rsid w:val="00846C0A"/>
    <w:rsid w:val="008A0A9B"/>
    <w:rsid w:val="008C6EC4"/>
    <w:rsid w:val="008D0918"/>
    <w:rsid w:val="009573EC"/>
    <w:rsid w:val="009A48B3"/>
    <w:rsid w:val="009A4AAE"/>
    <w:rsid w:val="009B0208"/>
    <w:rsid w:val="009C1976"/>
    <w:rsid w:val="00A109D8"/>
    <w:rsid w:val="00A64169"/>
    <w:rsid w:val="00A70519"/>
    <w:rsid w:val="00A7111D"/>
    <w:rsid w:val="00A72379"/>
    <w:rsid w:val="00A86B34"/>
    <w:rsid w:val="00A929A4"/>
    <w:rsid w:val="00AA5FFC"/>
    <w:rsid w:val="00B15271"/>
    <w:rsid w:val="00BA122C"/>
    <w:rsid w:val="00BD13BD"/>
    <w:rsid w:val="00BF34E2"/>
    <w:rsid w:val="00C01BF1"/>
    <w:rsid w:val="00C047A3"/>
    <w:rsid w:val="00C408EF"/>
    <w:rsid w:val="00C57CA9"/>
    <w:rsid w:val="00C64B09"/>
    <w:rsid w:val="00C669B3"/>
    <w:rsid w:val="00CB553B"/>
    <w:rsid w:val="00CC2D0E"/>
    <w:rsid w:val="00CC5A0E"/>
    <w:rsid w:val="00DB1AF7"/>
    <w:rsid w:val="00DD3653"/>
    <w:rsid w:val="00DF5143"/>
    <w:rsid w:val="00E0066C"/>
    <w:rsid w:val="00E056A7"/>
    <w:rsid w:val="00E840EB"/>
    <w:rsid w:val="00E96C08"/>
    <w:rsid w:val="00EB2387"/>
    <w:rsid w:val="00EB473E"/>
    <w:rsid w:val="00EB7289"/>
    <w:rsid w:val="00F02A0C"/>
    <w:rsid w:val="00F128B6"/>
    <w:rsid w:val="00F1390B"/>
    <w:rsid w:val="00F22552"/>
    <w:rsid w:val="00F25F2E"/>
    <w:rsid w:val="00F2701C"/>
    <w:rsid w:val="00F45CDB"/>
    <w:rsid w:val="00FA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3B8850"/>
  <w15:chartTrackingRefBased/>
  <w15:docId w15:val="{04B21123-845B-4E2A-8A33-0E46FE49A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47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473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B473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B47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B473E"/>
    <w:rPr>
      <w:sz w:val="18"/>
      <w:szCs w:val="18"/>
    </w:rPr>
  </w:style>
  <w:style w:type="paragraph" w:customStyle="1" w:styleId="Maintext">
    <w:name w:val="Main text"/>
    <w:basedOn w:val="a"/>
    <w:link w:val="MaintextChar"/>
    <w:autoRedefine/>
    <w:rsid w:val="009573EC"/>
    <w:pPr>
      <w:widowControl/>
      <w:spacing w:afterLines="50" w:after="156" w:line="360" w:lineRule="auto"/>
    </w:pPr>
    <w:rPr>
      <w:rFonts w:ascii="Times New Roman" w:eastAsia="微软雅黑" w:hAnsi="Times New Roman" w:cs="Times New Roman"/>
      <w:b/>
      <w:bCs/>
      <w:noProof/>
      <w:kern w:val="0"/>
      <w:szCs w:val="21"/>
      <w:shd w:val="clear" w:color="auto" w:fill="FFFFFF"/>
      <w:lang w:eastAsia="ja-JP"/>
    </w:rPr>
  </w:style>
  <w:style w:type="character" w:customStyle="1" w:styleId="MaintextChar">
    <w:name w:val="Main text Char"/>
    <w:link w:val="Maintext"/>
    <w:rsid w:val="009573EC"/>
    <w:rPr>
      <w:rFonts w:ascii="Times New Roman" w:eastAsia="微软雅黑" w:hAnsi="Times New Roman" w:cs="Times New Roman"/>
      <w:b/>
      <w:bCs/>
      <w:noProof/>
      <w:kern w:val="0"/>
      <w:szCs w:val="21"/>
      <w:lang w:eastAsia="ja-JP"/>
    </w:rPr>
  </w:style>
  <w:style w:type="table" w:styleId="a7">
    <w:name w:val="Table Grid"/>
    <w:basedOn w:val="a1"/>
    <w:uiPriority w:val="39"/>
    <w:rsid w:val="00EB4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EB473E"/>
    <w:pPr>
      <w:jc w:val="center"/>
    </w:pPr>
    <w:rPr>
      <w:rFonts w:ascii="等线" w:eastAsia="等线" w:hAnsi="等线" w:cs="Times New Roman"/>
      <w:noProof/>
      <w:color w:val="555555"/>
      <w:kern w:val="0"/>
      <w:sz w:val="20"/>
      <w:szCs w:val="21"/>
      <w:lang w:eastAsia="ja-JP"/>
    </w:rPr>
  </w:style>
  <w:style w:type="character" w:customStyle="1" w:styleId="EndNoteBibliographyTitle0">
    <w:name w:val="EndNote Bibliography Title 字符"/>
    <w:basedOn w:val="MaintextChar"/>
    <w:link w:val="EndNoteBibliographyTitle"/>
    <w:rsid w:val="00EB473E"/>
    <w:rPr>
      <w:rFonts w:ascii="等线" w:eastAsia="等线" w:hAnsi="等线" w:cs="Times New Roman"/>
      <w:b/>
      <w:bCs w:val="0"/>
      <w:noProof/>
      <w:color w:val="555555"/>
      <w:kern w:val="0"/>
      <w:sz w:val="20"/>
      <w:szCs w:val="21"/>
      <w:lang w:eastAsia="ja-JP"/>
    </w:rPr>
  </w:style>
  <w:style w:type="paragraph" w:customStyle="1" w:styleId="EndNoteBibliography">
    <w:name w:val="EndNote Bibliography"/>
    <w:basedOn w:val="a"/>
    <w:link w:val="EndNoteBibliography0"/>
    <w:rsid w:val="00EB473E"/>
    <w:rPr>
      <w:rFonts w:ascii="等线" w:eastAsia="等线" w:hAnsi="等线" w:cs="Times New Roman"/>
      <w:noProof/>
      <w:color w:val="555555"/>
      <w:kern w:val="0"/>
      <w:sz w:val="20"/>
      <w:szCs w:val="21"/>
      <w:lang w:eastAsia="ja-JP"/>
    </w:rPr>
  </w:style>
  <w:style w:type="character" w:customStyle="1" w:styleId="EndNoteBibliography0">
    <w:name w:val="EndNote Bibliography 字符"/>
    <w:basedOn w:val="MaintextChar"/>
    <w:link w:val="EndNoteBibliography"/>
    <w:rsid w:val="00EB473E"/>
    <w:rPr>
      <w:rFonts w:ascii="等线" w:eastAsia="等线" w:hAnsi="等线" w:cs="Times New Roman"/>
      <w:b/>
      <w:bCs w:val="0"/>
      <w:noProof/>
      <w:color w:val="555555"/>
      <w:kern w:val="0"/>
      <w:sz w:val="20"/>
      <w:szCs w:val="21"/>
      <w:lang w:eastAsia="ja-JP"/>
    </w:rPr>
  </w:style>
  <w:style w:type="paragraph" w:customStyle="1" w:styleId="BATitle">
    <w:name w:val="BA_Title"/>
    <w:basedOn w:val="a"/>
    <w:next w:val="BBAuthorName"/>
    <w:autoRedefine/>
    <w:rsid w:val="00BD13BD"/>
    <w:pPr>
      <w:widowControl/>
      <w:spacing w:line="360" w:lineRule="auto"/>
      <w:jc w:val="center"/>
    </w:pPr>
    <w:rPr>
      <w:rFonts w:ascii="Times New Roman" w:hAnsi="Times New Roman" w:cs="Times New Roman"/>
      <w:b/>
      <w:bCs/>
      <w:kern w:val="36"/>
      <w:sz w:val="32"/>
      <w:szCs w:val="32"/>
    </w:rPr>
  </w:style>
  <w:style w:type="paragraph" w:customStyle="1" w:styleId="BBAuthorName">
    <w:name w:val="BB_Author_Name"/>
    <w:basedOn w:val="a"/>
    <w:next w:val="BCAuthorAddress"/>
    <w:autoRedefine/>
    <w:rsid w:val="00EB473E"/>
    <w:pPr>
      <w:widowControl/>
      <w:spacing w:after="180"/>
      <w:jc w:val="left"/>
    </w:pPr>
    <w:rPr>
      <w:rFonts w:ascii="Arno Pro" w:hAnsi="Arno Pro" w:cs="Times New Roman"/>
      <w:kern w:val="26"/>
      <w:sz w:val="24"/>
      <w:szCs w:val="20"/>
      <w:lang w:eastAsia="en-US"/>
    </w:rPr>
  </w:style>
  <w:style w:type="paragraph" w:customStyle="1" w:styleId="BCAuthorAddress">
    <w:name w:val="BC_Author_Address"/>
    <w:basedOn w:val="a"/>
    <w:next w:val="a"/>
    <w:autoRedefine/>
    <w:rsid w:val="00EB473E"/>
    <w:pPr>
      <w:widowControl/>
      <w:spacing w:after="60"/>
      <w:jc w:val="left"/>
    </w:pPr>
    <w:rPr>
      <w:rFonts w:ascii="Arno Pro" w:hAnsi="Arno Pro" w:cs="Times New Roman"/>
      <w:kern w:val="22"/>
      <w:sz w:val="20"/>
      <w:szCs w:val="20"/>
      <w:lang w:eastAsia="en-US"/>
    </w:rPr>
  </w:style>
  <w:style w:type="paragraph" w:customStyle="1" w:styleId="BGKeywords">
    <w:name w:val="BG_Keywords"/>
    <w:basedOn w:val="a"/>
    <w:next w:val="a"/>
    <w:autoRedefine/>
    <w:rsid w:val="00EB473E"/>
    <w:pPr>
      <w:widowControl/>
      <w:spacing w:after="220"/>
      <w:jc w:val="left"/>
    </w:pPr>
    <w:rPr>
      <w:rFonts w:ascii="Arno Pro" w:hAnsi="Arno Pro" w:cs="Times New Roman"/>
      <w:iCs/>
      <w:kern w:val="22"/>
      <w:sz w:val="20"/>
      <w:szCs w:val="20"/>
    </w:rPr>
  </w:style>
  <w:style w:type="paragraph" w:customStyle="1" w:styleId="MainText0">
    <w:name w:val="Main Text"/>
    <w:basedOn w:val="a"/>
    <w:link w:val="MainTextChar0"/>
    <w:rsid w:val="00EB473E"/>
    <w:pPr>
      <w:widowControl/>
      <w:spacing w:line="48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MainTextChar0">
    <w:name w:val="Main Text Char"/>
    <w:link w:val="MainText0"/>
    <w:rsid w:val="00EB473E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fontstyle01">
    <w:name w:val="fontstyle01"/>
    <w:basedOn w:val="a0"/>
    <w:rsid w:val="00EB473E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TFReferencesSection">
    <w:name w:val="TF_References_Section"/>
    <w:basedOn w:val="a"/>
    <w:next w:val="a"/>
    <w:autoRedefine/>
    <w:rsid w:val="00C047A3"/>
    <w:pPr>
      <w:widowControl/>
      <w:ind w:firstLine="187"/>
    </w:pPr>
    <w:rPr>
      <w:rFonts w:ascii="Arno Pro" w:hAnsi="Arno Pro" w:cs="Times New Roman"/>
      <w:kern w:val="19"/>
      <w:sz w:val="17"/>
      <w:szCs w:val="14"/>
      <w:lang w:eastAsia="en-US"/>
    </w:rPr>
  </w:style>
  <w:style w:type="table" w:customStyle="1" w:styleId="sanxianbiao">
    <w:name w:val="sanxianbiao"/>
    <w:basedOn w:val="a1"/>
    <w:uiPriority w:val="99"/>
    <w:rsid w:val="008C6EC4"/>
    <w:rPr>
      <w:rFonts w:ascii="Times New Roman" w:eastAsia="Times New Roman" w:hAnsi="Times New Roman" w:cs="Times New Roman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wordWrap/>
        <w:jc w:val="center"/>
      </w:pPr>
      <w:rPr>
        <w:rFonts w:ascii="Times New Roman" w:eastAsia="Times New Roman" w:hAnsi="Times New Roman" w:cs="Times New Roman"/>
        <w:b w:val="0"/>
        <w:i w:val="0"/>
        <w:sz w:val="21"/>
      </w:rPr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IEmailAddress">
    <w:name w:val="BI_Email_Address"/>
    <w:basedOn w:val="a"/>
    <w:next w:val="a"/>
    <w:rsid w:val="00C64B09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AIReceivedDate">
    <w:name w:val="AI_Received_Date"/>
    <w:basedOn w:val="a"/>
    <w:next w:val="a"/>
    <w:rsid w:val="000E47D7"/>
    <w:pPr>
      <w:widowControl/>
      <w:spacing w:after="240" w:line="480" w:lineRule="auto"/>
    </w:pPr>
    <w:rPr>
      <w:rFonts w:ascii="Times" w:hAnsi="Times" w:cs="Times New Roman"/>
      <w:b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23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dongyq@fzu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4F4D8-4907-4BDE-87F5-67890DC9A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1797</Words>
  <Characters>9727</Characters>
  <Application>Microsoft Office Word</Application>
  <DocSecurity>0</DocSecurity>
  <Lines>303</Lines>
  <Paragraphs>155</Paragraphs>
  <ScaleCrop>false</ScaleCrop>
  <Company/>
  <LinksUpToDate>false</LinksUpToDate>
  <CharactersWithSpaces>11369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蓉菁 胡</dc:creator>
  <cp:keywords/>
  <dc:description/>
  <cp:lastModifiedBy>永 董</cp:lastModifiedBy>
  <cp:revision>46</cp:revision>
  <dcterms:created xsi:type="dcterms:W3CDTF">2025-02-26T08:25:00Z</dcterms:created>
  <dcterms:modified xsi:type="dcterms:W3CDTF">2026-03-08T07:10:00Z</dcterms:modified>
</cp:coreProperties>
</file>