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CD8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RESPONDENT’S INFORMED CONSENT FORM IN ENGLISH LANGUAGE.</w:t>
      </w:r>
    </w:p>
    <w:p w14:paraId="569FB55C" w14:textId="1F5567DE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 xml:space="preserve">Name and Affiliation of </w:t>
      </w:r>
      <w:r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 xml:space="preserve">Researcher: 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This research is being carried out by Dr Gbemisola Racheal Borisade, a senior registrar in the Department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of Ophthalmology, Lagos University Teaching Hospital (LUTH).</w:t>
      </w:r>
    </w:p>
    <w:p w14:paraId="47FD786B" w14:textId="18E681F2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Introduction:</w:t>
      </w:r>
      <w:r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 xml:space="preserve"> 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A local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anaesthetic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agent is a drug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injected around the eye to prevent eye movement and pain during cataract removal surgery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. The addition of a drug such as sodium bicarbonate can make the local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anaesthetic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less acidic, thereby reducing pain on injection, increasing the duration of no eye movement during the operation, and prolonging the time before you 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feel any pain.</w:t>
      </w:r>
    </w:p>
    <w:p w14:paraId="62016D39" w14:textId="46120B39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The procedure of the research:</w:t>
      </w:r>
      <w:r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 xml:space="preserve"> 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Once you agree to 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participate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in this study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,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you will be in one of two groups.</w:t>
      </w:r>
    </w:p>
    <w:p w14:paraId="6BC80111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1)Experimental group</w:t>
      </w:r>
    </w:p>
    <w:p w14:paraId="72DDCF73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2) Control group</w:t>
      </w:r>
    </w:p>
    <w:p w14:paraId="426C6CBB" w14:textId="3B65BF61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A questionnaire will be administered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that contains personal or sociodemographic information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and general medical and ophthalmic information. The experimental group will have the less acidic local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anaesthetic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agent (lignocaine, adrenaline, bupivacaine, and sodium bicarbonate) given as a peribulbar injection while the control group will have a mixture of lignocaine with adrenaline and bupivacaine given via the peribulbar route (acidic solution).</w:t>
      </w:r>
    </w:p>
    <w:p w14:paraId="549428CF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Injection pain will be assessed using a pain scale which grades the intensity of pain using 1 – 10 (1 meaning no pain and 10 meaning worst pain ever) after injection of the local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anaesthetic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agent during the operation.</w:t>
      </w:r>
    </w:p>
    <w:p w14:paraId="52EE7619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The onset and duration of how long you can keep your eye still without movement as well as any sensation felt will be measured in all 4 quadrants of your eye.</w:t>
      </w:r>
    </w:p>
    <w:p w14:paraId="2135825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lastRenderedPageBreak/>
        <w:t>Your vital signs (pulse rate, blood pressure) will be monitored before the operation, during the operation and after the operation.</w:t>
      </w:r>
    </w:p>
    <w:p w14:paraId="1CD4F9C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Purpose(s) of the research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: This study is to evaluate the effect of a less acidic local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anaesthetic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agent using sodium bicarbonate in patients undergoing small incision cataract surgery.</w:t>
      </w:r>
    </w:p>
    <w:p w14:paraId="317E078D" w14:textId="3BF41C41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Potential benefit(s):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This study will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leverage the positive effects of less acidic local </w:t>
      </w:r>
      <w:proofErr w:type="spellStart"/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anaesthetic</w:t>
      </w:r>
      <w:proofErr w:type="spellEnd"/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agents, which will help improve cooperation during an operation, leading to good outcomes after the operation; possibly increase surgical uptake through positive patient testimonials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and improved social marketing.</w:t>
      </w:r>
    </w:p>
    <w:p w14:paraId="4AF48D08" w14:textId="1EECBA9D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Potential risk(s):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The study will involve baseline eye tests and routine for cataract surgery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,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fulfilling the study guideline and protocol with no intended harm and no cost to the participants.</w:t>
      </w:r>
    </w:p>
    <w:p w14:paraId="22D33976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The quantity of sodium bicarbonate added to the local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anaesthetic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agent is safe for the eye and body in general.</w:t>
      </w:r>
    </w:p>
    <w:p w14:paraId="1C501745" w14:textId="6CEEB503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Confidentiality: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All information extracted from participants will be coded with a number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,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and no name will be recorded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; hence, it 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cannot be traced to you in any form.</w:t>
      </w:r>
    </w:p>
    <w:p w14:paraId="47997CC5" w14:textId="0BA0F826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Furthermore, your name or 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identifier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will not be used in any publication or report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regarding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this study.</w:t>
      </w:r>
    </w:p>
    <w:p w14:paraId="66546F13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Willingness to participate: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Your participation in this study is entirely your wish, and you reserve the right to withdraw from the study at any time with no negative consequences.</w:t>
      </w:r>
    </w:p>
    <w:p w14:paraId="5036201E" w14:textId="1D0AD9CA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What happens to the research participants when the research is over: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The researcher will inform you of the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research outcome 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through the head of the research team.</w:t>
      </w:r>
    </w:p>
    <w:p w14:paraId="2DC8D31D" w14:textId="77777777" w:rsidR="006D5364" w:rsidRDefault="006D5364" w:rsidP="006D5364">
      <w:pPr>
        <w:spacing w:line="480" w:lineRule="auto"/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</w:pPr>
    </w:p>
    <w:p w14:paraId="477AEE2C" w14:textId="395C878C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STATEMENT OF PERSON OBTAINING INFORMED CONSENT.</w:t>
      </w:r>
    </w:p>
    <w:p w14:paraId="520FEE91" w14:textId="11A69ED9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I have fully explained this research to the respondent and given sufficient information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, including the risks and benefits,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to make an informed decision.</w:t>
      </w:r>
    </w:p>
    <w:p w14:paraId="48400FAF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Date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…………………………………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Signature…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……………………….</w:t>
      </w:r>
    </w:p>
    <w:p w14:paraId="5CA692B3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STATEMENT INVOLVING A PERSON GIVING CONSENT.</w:t>
      </w:r>
    </w:p>
    <w:p w14:paraId="7D56CCF7" w14:textId="5DF38B39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I have read the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research description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. I understand that my participation is voluntary. I know enough about the purpose, method, risks, and benefits of the research study to judge that I want to take part in it. I understand that I may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leave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this study at any time. I have received a copy of this consent form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for my records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06022E2C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Date…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…………………………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…..</w:t>
      </w:r>
      <w:proofErr w:type="gram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Signature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…………………………….</w:t>
      </w:r>
    </w:p>
    <w:p w14:paraId="75A9899F" w14:textId="17FA73A2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For further enquiry, please contact:</w:t>
      </w:r>
    </w:p>
    <w:p w14:paraId="041183B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bookmarkStart w:id="0" w:name="_Hlk95628307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Dr. Gbemisola Racheal Borisade.</w:t>
      </w:r>
    </w:p>
    <w:p w14:paraId="2EF5B235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Department of Ophthalmology, LUTH.</w:t>
      </w:r>
    </w:p>
    <w:p w14:paraId="22C268BB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Email: </w:t>
      </w:r>
      <w:hyperlink r:id="rId4" w:history="1">
        <w:r w:rsidRPr="006D5364">
          <w:rPr>
            <w:rFonts w:ascii="Times New Roman" w:eastAsia="Calibri" w:hAnsi="Times New Roman" w:cs="Times New Roman"/>
            <w:color w:val="0000FF"/>
            <w:kern w:val="0"/>
            <w:u w:val="single"/>
            <w:lang w:val="en-US"/>
            <w14:ligatures w14:val="none"/>
          </w:rPr>
          <w:t>gbemie001@yahoo.com</w:t>
        </w:r>
      </w:hyperlink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Phone number: 07033125587</w:t>
      </w:r>
    </w:p>
    <w:p w14:paraId="1738A0BB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LUTH Health Research and Ethical Committee</w:t>
      </w:r>
    </w:p>
    <w:p w14:paraId="727AF4C1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Room 107 Administration Building, LUTH, Idi Araba Lagos.</w:t>
      </w:r>
      <w:bookmarkEnd w:id="0"/>
    </w:p>
    <w:p w14:paraId="7C1DF96C" w14:textId="77777777" w:rsidR="006D5364" w:rsidRDefault="006D5364">
      <w:pPr>
        <w:rPr>
          <w:lang w:val="en-US"/>
        </w:rPr>
      </w:pPr>
    </w:p>
    <w:p w14:paraId="31591B70" w14:textId="77777777" w:rsidR="006D5364" w:rsidRDefault="006D5364">
      <w:pPr>
        <w:rPr>
          <w:lang w:val="en-US"/>
        </w:rPr>
      </w:pPr>
    </w:p>
    <w:p w14:paraId="42A86F16" w14:textId="77777777" w:rsidR="006D5364" w:rsidRDefault="006D5364">
      <w:pPr>
        <w:rPr>
          <w:lang w:val="en-US"/>
        </w:rPr>
      </w:pPr>
    </w:p>
    <w:p w14:paraId="573E8F1A" w14:textId="77777777" w:rsidR="006D5364" w:rsidRDefault="006D5364">
      <w:pPr>
        <w:rPr>
          <w:lang w:val="en-US"/>
        </w:rPr>
      </w:pPr>
    </w:p>
    <w:p w14:paraId="4D7D6916" w14:textId="77777777" w:rsidR="006D5364" w:rsidRDefault="006D5364">
      <w:pPr>
        <w:rPr>
          <w:lang w:val="en-US"/>
        </w:rPr>
      </w:pPr>
    </w:p>
    <w:p w14:paraId="1CE043E5" w14:textId="77777777" w:rsidR="006D5364" w:rsidRDefault="006D5364">
      <w:pPr>
        <w:rPr>
          <w:lang w:val="en-US"/>
        </w:rPr>
      </w:pPr>
    </w:p>
    <w:p w14:paraId="32D6E458" w14:textId="77777777" w:rsidR="006D5364" w:rsidRDefault="006D5364">
      <w:pPr>
        <w:rPr>
          <w:lang w:val="en-US"/>
        </w:rPr>
      </w:pPr>
    </w:p>
    <w:p w14:paraId="74AB0596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QUESTIONNAIRE IN ENGLISH LANGUAGE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60024DF1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Serial number:</w:t>
      </w:r>
    </w:p>
    <w:p w14:paraId="5374F988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SECTION 1: BIODATA</w:t>
      </w:r>
    </w:p>
    <w:p w14:paraId="4995AE39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1.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Age (last birthday):</w:t>
      </w:r>
    </w:p>
    <w:p w14:paraId="0E49960E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2.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Gender:</w:t>
      </w:r>
    </w:p>
    <w:p w14:paraId="380E464B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3.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Ethnic group:</w:t>
      </w:r>
    </w:p>
    <w:p w14:paraId="16AB6F5C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4.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Occupation: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49DBD42B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SECTION 2: OCULAR HISTORY</w:t>
      </w:r>
    </w:p>
    <w:p w14:paraId="116754DC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1.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Duration of reduction in vision….</w:t>
      </w:r>
    </w:p>
    <w:p w14:paraId="442F2A3A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2.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History of ocular trauma: yes …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no….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6073D6A6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3.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History of ocular surgery: yes …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no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…..</w:t>
      </w:r>
      <w:proofErr w:type="gramEnd"/>
    </w:p>
    <w:p w14:paraId="56FE8781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SECTION 3: MEDICAL HISTORY</w:t>
      </w:r>
    </w:p>
    <w:p w14:paraId="7DA13A99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1.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Hypertension: yes…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no…</w:t>
      </w:r>
    </w:p>
    <w:p w14:paraId="2D51FE83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2.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Diabetes mellitus: yes….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no…</w:t>
      </w:r>
    </w:p>
    <w:p w14:paraId="3D9DB60A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3.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Mental health problems: yes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…..</w:t>
      </w:r>
      <w:proofErr w:type="gram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 xml:space="preserve"> no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…..</w:t>
      </w:r>
      <w:proofErr w:type="gramEnd"/>
    </w:p>
    <w:p w14:paraId="665D7E4A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4.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Other medical problems (specify):</w:t>
      </w:r>
    </w:p>
    <w:p w14:paraId="2BC2C2DD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5.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 xml:space="preserve">Allergy (specify): </w:t>
      </w:r>
    </w:p>
    <w:p w14:paraId="69BA53ED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2C329B6B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2C81161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6F383482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SECTION 4: GENERAL EXAMINATION</w:t>
      </w:r>
    </w:p>
    <w:p w14:paraId="5A43511E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1.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Blood pressure: baseline (preoperatively)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…..</w:t>
      </w:r>
      <w:proofErr w:type="gramEnd"/>
    </w:p>
    <w:p w14:paraId="638BC955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At 5mins…….…… At 30mins……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…..</w:t>
      </w:r>
      <w:proofErr w:type="gramEnd"/>
    </w:p>
    <w:p w14:paraId="04B7AF21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2.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Pulse rate: baseline (preoperatively)…</w:t>
      </w:r>
    </w:p>
    <w:p w14:paraId="15C63206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At 5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mins…….</w:t>
      </w:r>
      <w:proofErr w:type="gram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…… At 30mins……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…..</w:t>
      </w:r>
      <w:proofErr w:type="gramEnd"/>
    </w:p>
    <w:p w14:paraId="6F79CA06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3.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SpO2 reading: baseline (preoperatively)…….At 5mins….At 30mins….</w:t>
      </w:r>
    </w:p>
    <w:p w14:paraId="2E482AB6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SECTION 5: OCULAR EXAMINATION</w:t>
      </w:r>
    </w:p>
    <w:p w14:paraId="219B5C9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Parameters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Right eye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Left eye</w:t>
      </w:r>
    </w:p>
    <w:p w14:paraId="603ACEFC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Visual acuity (unaided)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4B238F1C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Visual acuity (aided)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2E35FECA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Visual acuity (with pinhole)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687C4826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Extraocular</w:t>
      </w:r>
    </w:p>
    <w:p w14:paraId="02E8BF9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muscle movement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36099E0D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Eyelids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2A012F0B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Conjunctiva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0A768D12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Cornea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010E976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Anterior chamber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27D1FB51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Pupil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3DA32A2B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Lens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37958D8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Fundoscopy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7F62296F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SECTION 6: ASSESSMENT OF INJECTION PAIN USING THE VAS.</w:t>
      </w:r>
    </w:p>
    <w:p w14:paraId="73DC8188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1.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Assessment of injection pain (before massage): ………….</w:t>
      </w:r>
    </w:p>
    <w:p w14:paraId="6D622222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None 0, mild 1-3, moderate 4-6, severe 7-10</w:t>
      </w:r>
    </w:p>
    <w:p w14:paraId="68C4698F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SECTION 7: ASSESSMENT OF GLOBE AND UPPER EYELID AKINESIA     </w:t>
      </w:r>
    </w:p>
    <w:p w14:paraId="521292DA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>2mins</w:t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  <w:t>5mins</w:t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  <w:t>10mins</w:t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  <w:t>15mins</w:t>
      </w:r>
    </w:p>
    <w:p w14:paraId="2D98915C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proofErr w:type="spellStart"/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>Elevation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</w:r>
    </w:p>
    <w:p w14:paraId="510D39EE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Depression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0374528E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Abduction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208FC510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Adduction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4687C87C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Lid elevation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</w:p>
    <w:p w14:paraId="6223166F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0 (no movement)</w:t>
      </w:r>
    </w:p>
    <w:p w14:paraId="772094E9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1 (movement&lt;/=2mm)</w:t>
      </w:r>
    </w:p>
    <w:p w14:paraId="37FDA0C3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2 (movement of &gt;2mm)</w:t>
      </w:r>
    </w:p>
    <w:p w14:paraId="180D24E5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Upper lid akinesia: 2 (normal opening), 1 (reduced movement), 0 (complete immobility)</w:t>
      </w:r>
    </w:p>
    <w:p w14:paraId="4B4D26AE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Total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score:Akinesia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(0-4)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No akinesia (5-10)</w:t>
      </w:r>
    </w:p>
    <w:p w14:paraId="69D1B19B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Time of onset: …….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>End of akinesia: ……….</w:t>
      </w:r>
    </w:p>
    <w:p w14:paraId="2C9783B1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Time to achieve akinesia (onset): 0-1min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proofErr w:type="gram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…..</w:t>
      </w:r>
      <w:proofErr w:type="gram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>2-4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>mins….</w:t>
      </w:r>
      <w:proofErr w:type="gramEnd"/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>.</w:t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  <w:t>5-7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>mins….</w:t>
      </w:r>
      <w:proofErr w:type="gramEnd"/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>.</w:t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  <w:t>8-10mins…...</w:t>
      </w:r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ab/>
        <w:t>10-15</w:t>
      </w:r>
      <w:proofErr w:type="gramStart"/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>mins….</w:t>
      </w:r>
      <w:proofErr w:type="gramEnd"/>
      <w:r w:rsidRPr="006D5364">
        <w:rPr>
          <w:rFonts w:ascii="Times New Roman" w:eastAsia="Calibri" w:hAnsi="Times New Roman" w:cs="Times New Roman"/>
          <w:kern w:val="0"/>
          <w:lang w:val="fr-FR"/>
          <w14:ligatures w14:val="none"/>
        </w:rPr>
        <w:t>.&gt;15mins…….</w:t>
      </w:r>
    </w:p>
    <w:p w14:paraId="4BA3E4DB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Duration of akinesia(time interval between onset of akinesia and when the eye pad is applied at the end of surgery or when ocular motility returns; whichever comes first): ………...</w:t>
      </w:r>
    </w:p>
    <w:p w14:paraId="698F914E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SECTION 8: ASSESSMENT OF ONSET AND DURATION OF ANAESTHESIA:</w:t>
      </w:r>
    </w:p>
    <w:p w14:paraId="43C63ED1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Loss of sensation from the conjunctiva:</w:t>
      </w:r>
    </w:p>
    <w:p w14:paraId="2764BDD5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Time of onset: …….</w:t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</w: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ab/>
        <w:t xml:space="preserve">End of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anaesthesia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: …………</w:t>
      </w:r>
    </w:p>
    <w:p w14:paraId="5ED3490D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Duration of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anaesthesia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(time interval between onset and when the patient starts to feel sensation or end of surgery; whichever comes first): ………….</w:t>
      </w:r>
    </w:p>
    <w:p w14:paraId="6AA66C29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SECTION 9:</w:t>
      </w:r>
    </w:p>
    <w:p w14:paraId="0D904514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Post-op pain assessment: score…………… (On the visual analogue scale)</w:t>
      </w:r>
    </w:p>
    <w:p w14:paraId="72B6BE1E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Systemic complications of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anaesthesia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………Ocular complications of </w:t>
      </w:r>
      <w:proofErr w:type="spellStart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anaesthesia</w:t>
      </w:r>
      <w:proofErr w:type="spellEnd"/>
      <w:r w:rsidRPr="006D5364">
        <w:rPr>
          <w:rFonts w:ascii="Times New Roman" w:eastAsia="Calibri" w:hAnsi="Times New Roman" w:cs="Times New Roman"/>
          <w:kern w:val="0"/>
          <w:lang w:val="en-US"/>
          <w14:ligatures w14:val="none"/>
        </w:rPr>
        <w:t>……….</w:t>
      </w:r>
    </w:p>
    <w:p w14:paraId="67A88B65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47F87D54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22ECDEFA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7432E007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5EC96A1F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6FF91195" w14:textId="77777777" w:rsidR="006D5364" w:rsidRPr="006D5364" w:rsidRDefault="006D5364" w:rsidP="006D5364">
      <w:pPr>
        <w:spacing w:line="48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7A4F8A8C" w14:textId="77777777" w:rsidR="006D5364" w:rsidRPr="006D5364" w:rsidRDefault="006D5364">
      <w:pPr>
        <w:rPr>
          <w:lang w:val="en-US"/>
        </w:rPr>
      </w:pPr>
    </w:p>
    <w:sectPr w:rsidR="006D5364" w:rsidRPr="006D5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64"/>
    <w:rsid w:val="006B6502"/>
    <w:rsid w:val="006D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82BB"/>
  <w15:chartTrackingRefBased/>
  <w15:docId w15:val="{33C79219-F646-46F0-925F-F5FC6D0C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3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3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3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3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3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3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bemie001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OPEYEMI BORISADE</dc:creator>
  <cp:keywords/>
  <dc:description/>
  <cp:lastModifiedBy>OPEYEMI BORISADE</cp:lastModifiedBy>
  <cp:revision>1</cp:revision>
  <dcterms:created xsi:type="dcterms:W3CDTF">2026-03-07T22:46:00Z</dcterms:created>
  <dcterms:modified xsi:type="dcterms:W3CDTF">2026-03-07T22:59:00Z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aa8244f8-7c32-4a6e-ae16-fd2000a53b42</vt:lpwstr>
  </property>
</Properties>
</file>