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5E59B" w14:textId="77777777" w:rsidR="00E023F9" w:rsidRDefault="00E023F9"/>
    <w:p w14:paraId="207733A7" w14:textId="77777777" w:rsidR="00AE61CF" w:rsidRDefault="00AE61CF"/>
    <w:p w14:paraId="504B1481" w14:textId="77777777" w:rsidR="00AE61CF" w:rsidRPr="00662433" w:rsidRDefault="00AE61CF" w:rsidP="00AE61CF">
      <w:pPr>
        <w:rPr>
          <w:b/>
          <w:bCs/>
        </w:rPr>
      </w:pPr>
      <w:r w:rsidRPr="00662433">
        <w:rPr>
          <w:rFonts w:hint="eastAsia"/>
          <w:b/>
          <w:bCs/>
        </w:rPr>
        <w:t>Table 1</w:t>
      </w:r>
    </w:p>
    <w:tbl>
      <w:tblPr>
        <w:tblpPr w:leftFromText="180" w:rightFromText="180" w:vertAnchor="text" w:horzAnchor="margin" w:tblpY="223"/>
        <w:tblOverlap w:val="never"/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18"/>
        <w:gridCol w:w="2244"/>
        <w:gridCol w:w="2244"/>
        <w:gridCol w:w="721"/>
      </w:tblGrid>
      <w:tr w:rsidR="00AE61CF" w:rsidRPr="005C4F8A" w14:paraId="22B0A610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5E7B64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Baseline clinical characteristics of the study participants</w:t>
            </w:r>
          </w:p>
        </w:tc>
      </w:tr>
      <w:tr w:rsidR="00AE61CF" w:rsidRPr="005C4F8A" w14:paraId="1BF81043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56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DF7BAB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Variable</w:t>
            </w:r>
            <w:r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983061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A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 xml:space="preserve">M </w:t>
            </w:r>
            <w:r w:rsidRPr="00E01CFC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group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（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n=60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84CA63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E01CFC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Control group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（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n=60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5506F1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P value</w:t>
            </w:r>
          </w:p>
        </w:tc>
      </w:tr>
      <w:tr w:rsidR="00AE61CF" w:rsidRPr="005C4F8A" w14:paraId="0ADE4EF8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94A379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Age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（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year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s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501739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43.70±2.70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97BD60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44.62±3.04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48D348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0.083</w:t>
            </w:r>
          </w:p>
        </w:tc>
      </w:tr>
      <w:tr w:rsidR="00AE61CF" w:rsidRPr="005C4F8A" w14:paraId="61B8811E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84375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BMI (kg/m2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09E4B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23.00±3.22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58554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22.77±3.26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8B871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0.673</w:t>
            </w:r>
          </w:p>
        </w:tc>
      </w:tr>
      <w:tr w:rsidR="00AE61CF" w:rsidRPr="005C4F8A" w14:paraId="2F4FF1A5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E5355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Pregnancy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（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n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FD240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3 (2,4)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1AA28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2 (2,3.5)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99042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0.052</w:t>
            </w:r>
          </w:p>
        </w:tc>
      </w:tr>
      <w:tr w:rsidR="00AE61CF" w:rsidRPr="005C4F8A" w14:paraId="137A0DAD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60D3A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Delivery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（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n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62C16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(0,2)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5FC72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(1,2)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25A95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0.100</w:t>
            </w:r>
          </w:p>
        </w:tc>
      </w:tr>
      <w:tr w:rsidR="00AE61CF" w:rsidRPr="005C4F8A" w14:paraId="2286B20C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B6FF4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Uterine surgeries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（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n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2AFC4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(0,2)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DE105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(0,2)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E6F76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0.676</w:t>
            </w:r>
          </w:p>
        </w:tc>
      </w:tr>
      <w:tr w:rsidR="00AE61CF" w:rsidRPr="005C4F8A" w14:paraId="697AF796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94855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Disease duration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8B3C7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6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(3,11)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5BD66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8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(3,11)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FBF4E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0.517</w:t>
            </w:r>
          </w:p>
        </w:tc>
      </w:tr>
      <w:tr w:rsidR="00AE61CF" w:rsidRPr="005C4F8A" w14:paraId="48B49666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93732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Dysmenorrhea VAS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73CC0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4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(3,6)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26572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(0,2)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A9C22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＜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0.001</w:t>
            </w:r>
          </w:p>
        </w:tc>
      </w:tr>
      <w:tr w:rsidR="00AE61CF" w:rsidRPr="005C4F8A" w14:paraId="5D813619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A9CEC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PBAC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2E9B7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146.95±84.60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D0578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163.00±74.94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7AD53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0.724</w:t>
            </w:r>
          </w:p>
        </w:tc>
      </w:tr>
      <w:tr w:rsidR="00AE61CF" w:rsidRPr="005C4F8A" w14:paraId="355E4193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53B1E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Uterine volume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cm³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9C62B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277.31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207.10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，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354.57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4120C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314.54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239.13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，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367.36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53991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0.207</w:t>
            </w:r>
          </w:p>
        </w:tc>
      </w:tr>
      <w:tr w:rsidR="00AE61CF" w:rsidRPr="005C4F8A" w14:paraId="7349AA2A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66C55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Hemoglobin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g/L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6E11B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107.28±17.22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695C2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110.45±21.37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C2239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0.373</w:t>
            </w:r>
          </w:p>
        </w:tc>
      </w:tr>
      <w:tr w:rsidR="00AE61CF" w:rsidRPr="005C4F8A" w14:paraId="57F0205B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1F5B5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Platelet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×10^9/L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C02B0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342.82±106.17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FDCFF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320.12±76.67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E1247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0.182</w:t>
            </w:r>
          </w:p>
        </w:tc>
      </w:tr>
      <w:tr w:rsidR="00AE61CF" w:rsidRPr="005C4F8A" w14:paraId="38BD147A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638EC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APTT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s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284DC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26.417±3.25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FBE92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25.567±2.72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EA7EE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0.123</w:t>
            </w:r>
          </w:p>
        </w:tc>
      </w:tr>
      <w:tr w:rsidR="00AE61CF" w:rsidRPr="005C4F8A" w14:paraId="3C15E909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75CF2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PRL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ng/ml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58B7A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22.89±8.40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49FD0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19.68±7.88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3B5E5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0.033</w:t>
            </w:r>
          </w:p>
        </w:tc>
      </w:tr>
      <w:tr w:rsidR="00AE61CF" w:rsidRPr="005C4F8A" w14:paraId="3C72E427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9C5C1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CA125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（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U/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m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L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43B87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110.4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81.95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，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173.00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C8FA6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17.5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13.30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,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24.60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F9278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＜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0.001</w:t>
            </w:r>
          </w:p>
        </w:tc>
      </w:tr>
      <w:tr w:rsidR="00AE61CF" w:rsidRPr="005C4F8A" w14:paraId="0D66CA06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78EDA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bookmarkStart w:id="0" w:name="OLE_LINK8"/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E2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pg/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m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L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FFD24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122.94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96.97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，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152.86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F0D8A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142.26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(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118.73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，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159.80</w:t>
            </w:r>
            <w:r w:rsidRPr="005C4F8A"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76190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0.078</w:t>
            </w:r>
          </w:p>
        </w:tc>
      </w:tr>
      <w:tr w:rsidR="00AE61CF" w:rsidRPr="005C4F8A" w14:paraId="6B2EB990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61138F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SOX9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82473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160.60±18.55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B1EE8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136.00±14.20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D5691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＜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0.001</w:t>
            </w:r>
          </w:p>
        </w:tc>
      </w:tr>
      <w:tr w:rsidR="00AE61CF" w:rsidRPr="005C4F8A" w14:paraId="48297189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A91C5B1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Vimentin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A0538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144.26±10.27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7212B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131.74±7.64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030B5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＜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0.001</w:t>
            </w:r>
          </w:p>
        </w:tc>
      </w:tr>
      <w:tr w:rsidR="00AE61CF" w:rsidRPr="005C4F8A" w14:paraId="5B2F5491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8F5702E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N-cadherin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D85A0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136.45±4.85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5C4124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122.42±5.77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BB8DA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＜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0.001</w:t>
            </w:r>
          </w:p>
        </w:tc>
      </w:tr>
      <w:tr w:rsidR="00AE61CF" w:rsidRPr="005C4F8A" w14:paraId="208229E9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1CC228E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E-cadherin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6804B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122.36±7.22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4ADDD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134.31±10.49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ED15A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＜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0.001</w:t>
            </w:r>
          </w:p>
        </w:tc>
      </w:tr>
      <w:tr w:rsidR="00AE61CF" w:rsidRPr="005C4F8A" w14:paraId="170DB4E9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3C8E9CAC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Pan-keratin score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461D41D5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127.02±8.21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6B736FED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161.60±13.01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4699D859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＜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0.001</w:t>
            </w:r>
          </w:p>
        </w:tc>
      </w:tr>
      <w:tr w:rsidR="00AE61CF" w:rsidRPr="005C4F8A" w14:paraId="4A5163D5" w14:textId="77777777" w:rsidTr="003337C4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E21BAD" w14:textId="77777777" w:rsidR="00AE61CF" w:rsidRPr="005C4F8A" w:rsidRDefault="00AE61CF" w:rsidP="003337C4">
            <w:pPr>
              <w:spacing w:after="0" w:line="240" w:lineRule="auto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Cytokeratin</w:t>
            </w:r>
            <w:r>
              <w:rPr>
                <w:rFonts w:ascii="Arial" w:eastAsia="DengXian" w:hAnsi="Arial" w:cs="Arial" w:hint="eastAsia"/>
                <w:sz w:val="20"/>
                <w:szCs w:val="20"/>
                <w14:ligatures w14:val="none"/>
              </w:rPr>
              <w:t xml:space="preserve"> 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7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4C64D6" w14:textId="77777777" w:rsidR="00AE61CF" w:rsidRPr="005C4F8A" w:rsidRDefault="00AE61CF" w:rsidP="003337C4">
            <w:pPr>
              <w:spacing w:after="0" w:line="240" w:lineRule="auto"/>
              <w:ind w:firstLineChars="200" w:firstLine="400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114.79±14.09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C526EE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138.96±9.60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73535A" w14:textId="77777777" w:rsidR="00AE61CF" w:rsidRPr="005C4F8A" w:rsidRDefault="00AE61CF" w:rsidP="003337C4">
            <w:pPr>
              <w:spacing w:after="0" w:line="240" w:lineRule="auto"/>
              <w:jc w:val="center"/>
              <w:rPr>
                <w:rFonts w:ascii="Arial" w:eastAsia="DengXian" w:hAnsi="Arial" w:cs="Arial"/>
                <w:sz w:val="20"/>
                <w:szCs w:val="20"/>
                <w14:ligatures w14:val="none"/>
              </w:rPr>
            </w:pP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＜</w:t>
            </w:r>
            <w:r w:rsidRPr="005C4F8A">
              <w:rPr>
                <w:rFonts w:ascii="Arial" w:eastAsia="DengXian" w:hAnsi="Arial" w:cs="Arial"/>
                <w:sz w:val="20"/>
                <w:szCs w:val="20"/>
                <w14:ligatures w14:val="none"/>
              </w:rPr>
              <w:t>0.001</w:t>
            </w:r>
          </w:p>
        </w:tc>
      </w:tr>
    </w:tbl>
    <w:p w14:paraId="1DBD8D50" w14:textId="77777777" w:rsidR="00AE61CF" w:rsidRDefault="00AE61CF"/>
    <w:p w14:paraId="3EF51596" w14:textId="77777777" w:rsidR="00AE61CF" w:rsidRDefault="00AE61CF"/>
    <w:p w14:paraId="3C253448" w14:textId="77777777" w:rsidR="00AE61CF" w:rsidRDefault="00AE61CF"/>
    <w:p w14:paraId="6EAF74AC" w14:textId="77777777" w:rsidR="00AE61CF" w:rsidRDefault="00AE61CF"/>
    <w:p w14:paraId="34524758" w14:textId="77777777" w:rsidR="00AE61CF" w:rsidRDefault="00AE61CF"/>
    <w:p w14:paraId="1A191C1C" w14:textId="77777777" w:rsidR="00AE61CF" w:rsidRDefault="00AE61CF"/>
    <w:p w14:paraId="61169788" w14:textId="77777777" w:rsidR="00AE61CF" w:rsidRDefault="00AE61CF"/>
    <w:p w14:paraId="776CD1AF" w14:textId="77777777" w:rsidR="00AE61CF" w:rsidRDefault="00AE61CF"/>
    <w:p w14:paraId="5283EA26" w14:textId="77777777" w:rsidR="00AE61CF" w:rsidRDefault="00AE61CF"/>
    <w:p w14:paraId="7548DF91" w14:textId="77777777" w:rsidR="00AE61CF" w:rsidRDefault="00AE61CF"/>
    <w:p w14:paraId="611A1FBB" w14:textId="77777777" w:rsidR="00AE61CF" w:rsidRDefault="00AE61CF"/>
    <w:p w14:paraId="31D0741C" w14:textId="77777777" w:rsidR="00AE61CF" w:rsidRDefault="00AE61CF"/>
    <w:p w14:paraId="06D70EF2" w14:textId="77777777" w:rsidR="00AE61CF" w:rsidRDefault="00AE61CF"/>
    <w:p w14:paraId="57A29CC8" w14:textId="77777777" w:rsidR="00AE61CF" w:rsidRDefault="00AE61CF"/>
    <w:p w14:paraId="17955E93" w14:textId="77777777" w:rsidR="00AE61CF" w:rsidRDefault="00AE61CF"/>
    <w:p w14:paraId="0D457032" w14:textId="77777777" w:rsidR="00AE61CF" w:rsidRDefault="00AE61CF"/>
    <w:p w14:paraId="30327F89" w14:textId="77777777" w:rsidR="00AE61CF" w:rsidRDefault="00AE61CF"/>
    <w:p w14:paraId="49895810" w14:textId="77777777" w:rsidR="00AE61CF" w:rsidRDefault="00AE61CF"/>
    <w:p w14:paraId="7C25C6DD" w14:textId="77777777" w:rsidR="00AE61CF" w:rsidRDefault="00AE61CF"/>
    <w:p w14:paraId="1D2E6D66" w14:textId="77777777" w:rsidR="00AE61CF" w:rsidRDefault="00AE61CF"/>
    <w:p w14:paraId="21C25000" w14:textId="77777777" w:rsidR="00AE61CF" w:rsidRDefault="00AE61CF"/>
    <w:p w14:paraId="7808CFD3" w14:textId="77777777" w:rsidR="00AE61CF" w:rsidRDefault="00AE61CF"/>
    <w:p w14:paraId="4AB42EF5" w14:textId="77777777" w:rsidR="00AE61CF" w:rsidRDefault="00AE61CF"/>
    <w:p w14:paraId="57F6B2E3" w14:textId="77777777" w:rsidR="00AE61CF" w:rsidRDefault="00AE61CF"/>
    <w:p w14:paraId="73E37F54" w14:textId="77777777" w:rsidR="00AE61CF" w:rsidRDefault="00AE61CF"/>
    <w:p w14:paraId="7073381C" w14:textId="77777777" w:rsidR="00AE61CF" w:rsidRDefault="00AE61CF"/>
    <w:p w14:paraId="010C04CD" w14:textId="77777777" w:rsidR="00AE61CF" w:rsidRDefault="00AE61CF" w:rsidP="00AE61CF">
      <w:pPr>
        <w:rPr>
          <w:b/>
          <w:bCs/>
        </w:rPr>
      </w:pPr>
      <w:r w:rsidRPr="005F6257">
        <w:rPr>
          <w:rFonts w:ascii="Segoe UI" w:hAnsi="Segoe UI" w:cs="Segoe UI"/>
          <w:b/>
          <w:bCs/>
          <w:shd w:val="clear" w:color="auto" w:fill="FFFFFF"/>
        </w:rPr>
        <w:t>Table 2</w:t>
      </w:r>
    </w:p>
    <w:tbl>
      <w:tblPr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651"/>
        <w:gridCol w:w="621"/>
        <w:gridCol w:w="2678"/>
        <w:gridCol w:w="621"/>
      </w:tblGrid>
      <w:tr w:rsidR="00AE61CF" w:rsidRPr="005C4F8A" w14:paraId="1A6CF13F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gridSpan w:val="5"/>
            <w:tcBorders>
              <w:bottom w:val="single" w:sz="4" w:space="0" w:color="auto"/>
            </w:tcBorders>
          </w:tcPr>
          <w:p w14:paraId="4520E7E4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Logistic regression analysis of risk factors associated with adenomyosis</w:t>
            </w:r>
          </w:p>
        </w:tc>
      </w:tr>
      <w:tr w:rsidR="00AE61CF" w:rsidRPr="005C4F8A" w14:paraId="68DA1FDF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6FAD8A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Variable</w:t>
            </w:r>
            <w:r>
              <w:rPr>
                <w:rFonts w:ascii="Arial" w:eastAsia="DengXian" w:hAnsi="Arial" w:cs="Arial" w:hint="eastAsia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61750E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Univariate logistic OR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D45F79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5F6013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Multivariate logistic OR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BF59ECF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P</w:t>
            </w:r>
          </w:p>
        </w:tc>
      </w:tr>
      <w:tr w:rsidR="00AE61CF" w:rsidRPr="005C4F8A" w14:paraId="1F39999D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305A274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Age</w:t>
            </w:r>
            <w:r w:rsidRPr="005C4F8A">
              <w:rPr>
                <w:rFonts w:ascii="Arial" w:eastAsia="DengXian" w:hAnsi="Arial" w:cs="Arial" w:hint="eastAsia"/>
              </w:rPr>
              <w:t>（</w:t>
            </w:r>
            <w:r w:rsidRPr="005C4F8A">
              <w:rPr>
                <w:rFonts w:ascii="Arial" w:eastAsia="DengXian" w:hAnsi="Arial" w:cs="Arial" w:hint="eastAsia"/>
              </w:rPr>
              <w:t>year</w:t>
            </w:r>
            <w:r w:rsidRPr="005C4F8A">
              <w:rPr>
                <w:rFonts w:ascii="Arial" w:eastAsia="DengXian" w:hAnsi="Arial" w:cs="Arial"/>
              </w:rPr>
              <w:t>s</w:t>
            </w:r>
            <w:r w:rsidRPr="005C4F8A">
              <w:rPr>
                <w:rFonts w:ascii="Arial" w:eastAsia="DengXian" w:hAnsi="Arial" w:cs="Arial" w:hint="eastAsia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A35F9F5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0.893 (0.785,1.016)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3C30039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0.086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AEC6AD7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0.931 (0.568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1.525)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ACB95AA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0.776</w:t>
            </w:r>
          </w:p>
        </w:tc>
      </w:tr>
      <w:tr w:rsidR="00AE61CF" w:rsidRPr="005C4F8A" w14:paraId="3119CA65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7FC6E370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BMI (kg/m2</w:t>
            </w:r>
            <w:r w:rsidRPr="005C4F8A">
              <w:rPr>
                <w:rFonts w:ascii="Arial" w:eastAsia="DengXian" w:hAnsi="Arial" w:cs="Arial" w:hint="eastAsia"/>
              </w:rPr>
              <w:t>）</w:t>
            </w:r>
          </w:p>
        </w:tc>
        <w:tc>
          <w:tcPr>
            <w:tcW w:w="0" w:type="auto"/>
            <w:vAlign w:val="center"/>
          </w:tcPr>
          <w:p w14:paraId="0C1043DD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1.024 (0.916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1.145)</w:t>
            </w:r>
          </w:p>
        </w:tc>
        <w:tc>
          <w:tcPr>
            <w:tcW w:w="0" w:type="auto"/>
            <w:vAlign w:val="center"/>
          </w:tcPr>
          <w:p w14:paraId="670838A5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0.671</w:t>
            </w:r>
          </w:p>
        </w:tc>
        <w:tc>
          <w:tcPr>
            <w:tcW w:w="0" w:type="auto"/>
            <w:vAlign w:val="center"/>
          </w:tcPr>
          <w:p w14:paraId="4171F718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4C2135CD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44F458AD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45766520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Pregnancy</w:t>
            </w:r>
            <w:r w:rsidRPr="005C4F8A">
              <w:rPr>
                <w:rFonts w:ascii="Arial" w:eastAsia="DengXian" w:hAnsi="Arial" w:cs="Arial" w:hint="eastAsia"/>
              </w:rPr>
              <w:t>（</w:t>
            </w:r>
            <w:r w:rsidRPr="005C4F8A">
              <w:rPr>
                <w:rFonts w:ascii="Arial" w:eastAsia="DengXian" w:hAnsi="Arial" w:cs="Arial" w:hint="eastAsia"/>
              </w:rPr>
              <w:t>n</w:t>
            </w:r>
            <w:r w:rsidRPr="005C4F8A">
              <w:rPr>
                <w:rFonts w:ascii="Arial" w:eastAsia="DengXian" w:hAnsi="Arial" w:cs="Arial" w:hint="eastAsia"/>
              </w:rPr>
              <w:t>）</w:t>
            </w:r>
          </w:p>
        </w:tc>
        <w:tc>
          <w:tcPr>
            <w:tcW w:w="0" w:type="auto"/>
            <w:vAlign w:val="center"/>
          </w:tcPr>
          <w:p w14:paraId="6A124DB2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1.133 (0.896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1.431)</w:t>
            </w:r>
          </w:p>
        </w:tc>
        <w:tc>
          <w:tcPr>
            <w:tcW w:w="0" w:type="auto"/>
            <w:vAlign w:val="center"/>
          </w:tcPr>
          <w:p w14:paraId="5B3B9408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0.297</w:t>
            </w:r>
          </w:p>
        </w:tc>
        <w:tc>
          <w:tcPr>
            <w:tcW w:w="0" w:type="auto"/>
            <w:vAlign w:val="center"/>
          </w:tcPr>
          <w:p w14:paraId="17AAE61A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124A3C34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31B272F8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6CFAD11E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Delivery</w:t>
            </w:r>
            <w:r w:rsidRPr="005C4F8A">
              <w:rPr>
                <w:rFonts w:ascii="Arial" w:eastAsia="DengXian" w:hAnsi="Arial" w:cs="Arial" w:hint="eastAsia"/>
              </w:rPr>
              <w:t>（</w:t>
            </w:r>
            <w:r w:rsidRPr="005C4F8A">
              <w:rPr>
                <w:rFonts w:ascii="Arial" w:eastAsia="DengXian" w:hAnsi="Arial" w:cs="Arial" w:hint="eastAsia"/>
              </w:rPr>
              <w:t>n</w:t>
            </w:r>
            <w:r w:rsidRPr="005C4F8A">
              <w:rPr>
                <w:rFonts w:ascii="Arial" w:eastAsia="DengXian" w:hAnsi="Arial" w:cs="Arial" w:hint="eastAsia"/>
              </w:rPr>
              <w:t>）</w:t>
            </w:r>
          </w:p>
        </w:tc>
        <w:tc>
          <w:tcPr>
            <w:tcW w:w="0" w:type="auto"/>
            <w:vAlign w:val="center"/>
          </w:tcPr>
          <w:p w14:paraId="6D3557CB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0.751 (0.526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1.074)</w:t>
            </w:r>
          </w:p>
        </w:tc>
        <w:tc>
          <w:tcPr>
            <w:tcW w:w="0" w:type="auto"/>
            <w:vAlign w:val="center"/>
          </w:tcPr>
          <w:p w14:paraId="3275F62A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0.116</w:t>
            </w:r>
          </w:p>
        </w:tc>
        <w:tc>
          <w:tcPr>
            <w:tcW w:w="0" w:type="auto"/>
            <w:vAlign w:val="center"/>
          </w:tcPr>
          <w:p w14:paraId="727186FE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0854A108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31C47CF2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25F15D60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Uterine surgeries</w:t>
            </w:r>
            <w:r w:rsidRPr="005C4F8A">
              <w:rPr>
                <w:rFonts w:ascii="Arial" w:eastAsia="DengXian" w:hAnsi="Arial" w:cs="Arial" w:hint="eastAsia"/>
              </w:rPr>
              <w:t>（</w:t>
            </w:r>
            <w:r w:rsidRPr="005C4F8A">
              <w:rPr>
                <w:rFonts w:ascii="Arial" w:eastAsia="DengXian" w:hAnsi="Arial" w:cs="Arial" w:hint="eastAsia"/>
              </w:rPr>
              <w:t>n</w:t>
            </w:r>
            <w:r w:rsidRPr="005C4F8A">
              <w:rPr>
                <w:rFonts w:ascii="Arial" w:eastAsia="DengXian" w:hAnsi="Arial" w:cs="Arial" w:hint="eastAsia"/>
              </w:rPr>
              <w:t>）</w:t>
            </w:r>
          </w:p>
        </w:tc>
        <w:tc>
          <w:tcPr>
            <w:tcW w:w="0" w:type="auto"/>
            <w:vAlign w:val="center"/>
          </w:tcPr>
          <w:p w14:paraId="3797F814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1.042 (0.752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1.445)</w:t>
            </w:r>
          </w:p>
        </w:tc>
        <w:tc>
          <w:tcPr>
            <w:tcW w:w="0" w:type="auto"/>
            <w:vAlign w:val="center"/>
          </w:tcPr>
          <w:p w14:paraId="5C14E6B0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0.803</w:t>
            </w:r>
          </w:p>
        </w:tc>
        <w:tc>
          <w:tcPr>
            <w:tcW w:w="0" w:type="auto"/>
            <w:vAlign w:val="center"/>
          </w:tcPr>
          <w:p w14:paraId="28E2DC75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22304B46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4E9110C7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59FA1273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Disease duration (years)</w:t>
            </w:r>
          </w:p>
        </w:tc>
        <w:tc>
          <w:tcPr>
            <w:tcW w:w="0" w:type="auto"/>
            <w:vAlign w:val="center"/>
          </w:tcPr>
          <w:p w14:paraId="69A2AB01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0.987 (0.927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1.052)</w:t>
            </w:r>
          </w:p>
        </w:tc>
        <w:tc>
          <w:tcPr>
            <w:tcW w:w="0" w:type="auto"/>
            <w:vAlign w:val="center"/>
          </w:tcPr>
          <w:p w14:paraId="20872E6A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0.688</w:t>
            </w:r>
          </w:p>
        </w:tc>
        <w:tc>
          <w:tcPr>
            <w:tcW w:w="0" w:type="auto"/>
            <w:vAlign w:val="center"/>
          </w:tcPr>
          <w:p w14:paraId="7D0C654E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5F976881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0C269594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2E3D7C0F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Dysmenorrhea VAS score</w:t>
            </w:r>
          </w:p>
        </w:tc>
        <w:tc>
          <w:tcPr>
            <w:tcW w:w="0" w:type="auto"/>
            <w:vAlign w:val="center"/>
          </w:tcPr>
          <w:p w14:paraId="07CD1628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2.626 (1.898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3.633)</w:t>
            </w:r>
          </w:p>
        </w:tc>
        <w:tc>
          <w:tcPr>
            <w:tcW w:w="0" w:type="auto"/>
            <w:vAlign w:val="center"/>
          </w:tcPr>
          <w:p w14:paraId="61D7B3AD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0.000</w:t>
            </w:r>
          </w:p>
        </w:tc>
        <w:tc>
          <w:tcPr>
            <w:tcW w:w="0" w:type="auto"/>
            <w:vAlign w:val="center"/>
          </w:tcPr>
          <w:p w14:paraId="2B14E810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2.812 (1.136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6.961)</w:t>
            </w:r>
          </w:p>
        </w:tc>
        <w:tc>
          <w:tcPr>
            <w:tcW w:w="0" w:type="auto"/>
            <w:vAlign w:val="center"/>
          </w:tcPr>
          <w:p w14:paraId="5C177D16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0.025</w:t>
            </w:r>
          </w:p>
        </w:tc>
      </w:tr>
      <w:tr w:rsidR="00AE61CF" w:rsidRPr="005C4F8A" w14:paraId="659898F2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3F450769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PBAC Score</w:t>
            </w:r>
          </w:p>
        </w:tc>
        <w:tc>
          <w:tcPr>
            <w:tcW w:w="0" w:type="auto"/>
            <w:vAlign w:val="center"/>
          </w:tcPr>
          <w:p w14:paraId="563A2D45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0.997 (0.993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1.002)</w:t>
            </w:r>
          </w:p>
        </w:tc>
        <w:tc>
          <w:tcPr>
            <w:tcW w:w="0" w:type="auto"/>
            <w:vAlign w:val="center"/>
          </w:tcPr>
          <w:p w14:paraId="10E7A003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0.273</w:t>
            </w:r>
          </w:p>
        </w:tc>
        <w:tc>
          <w:tcPr>
            <w:tcW w:w="0" w:type="auto"/>
            <w:vAlign w:val="center"/>
          </w:tcPr>
          <w:p w14:paraId="20F254CE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0BAC21C7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3E4F0B34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2A306AF6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Uterine volume</w:t>
            </w:r>
            <w:r w:rsidRPr="005C4F8A">
              <w:rPr>
                <w:rFonts w:ascii="Arial" w:eastAsia="DengXian" w:hAnsi="Arial" w:cs="Arial" w:hint="eastAsia"/>
              </w:rPr>
              <w:t xml:space="preserve"> (</w:t>
            </w:r>
            <w:r w:rsidRPr="005C4F8A">
              <w:rPr>
                <w:rFonts w:ascii="Arial" w:eastAsia="DengXian" w:hAnsi="Arial" w:cs="Arial"/>
              </w:rPr>
              <w:t>cm³</w:t>
            </w:r>
            <w:r w:rsidRPr="005C4F8A">
              <w:rPr>
                <w:rFonts w:ascii="Arial" w:eastAsia="DengXian" w:hAnsi="Arial" w:cs="Arial" w:hint="eastAsia"/>
              </w:rPr>
              <w:t>)</w:t>
            </w:r>
          </w:p>
        </w:tc>
        <w:tc>
          <w:tcPr>
            <w:tcW w:w="0" w:type="auto"/>
            <w:vAlign w:val="center"/>
          </w:tcPr>
          <w:p w14:paraId="1E841A30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0.999 (0.996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1.001)</w:t>
            </w:r>
          </w:p>
        </w:tc>
        <w:tc>
          <w:tcPr>
            <w:tcW w:w="0" w:type="auto"/>
            <w:vAlign w:val="center"/>
          </w:tcPr>
          <w:p w14:paraId="4CED6D77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0.306</w:t>
            </w:r>
          </w:p>
        </w:tc>
        <w:tc>
          <w:tcPr>
            <w:tcW w:w="0" w:type="auto"/>
            <w:vAlign w:val="center"/>
          </w:tcPr>
          <w:p w14:paraId="4B8D59C1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08B90DB2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4A2CDA20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796DA3CD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Hemoglobin</w:t>
            </w:r>
            <w:r w:rsidRPr="005C4F8A">
              <w:rPr>
                <w:rFonts w:ascii="Arial" w:eastAsia="DengXian" w:hAnsi="Arial" w:cs="Arial" w:hint="eastAsia"/>
              </w:rPr>
              <w:t xml:space="preserve"> (</w:t>
            </w:r>
            <w:r w:rsidRPr="005C4F8A">
              <w:rPr>
                <w:rFonts w:ascii="Arial" w:eastAsia="DengXian" w:hAnsi="Arial" w:cs="Arial"/>
              </w:rPr>
              <w:t>g/L</w:t>
            </w:r>
            <w:r w:rsidRPr="005C4F8A">
              <w:rPr>
                <w:rFonts w:ascii="Arial" w:eastAsia="DengXian" w:hAnsi="Arial" w:cs="Arial" w:hint="eastAsia"/>
              </w:rPr>
              <w:t>)</w:t>
            </w:r>
          </w:p>
        </w:tc>
        <w:tc>
          <w:tcPr>
            <w:tcW w:w="0" w:type="auto"/>
            <w:vAlign w:val="center"/>
          </w:tcPr>
          <w:p w14:paraId="7E31EE79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0.991 (0.973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1.010)</w:t>
            </w:r>
          </w:p>
        </w:tc>
        <w:tc>
          <w:tcPr>
            <w:tcW w:w="0" w:type="auto"/>
            <w:vAlign w:val="center"/>
          </w:tcPr>
          <w:p w14:paraId="5C9693AA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0.371</w:t>
            </w:r>
          </w:p>
        </w:tc>
        <w:tc>
          <w:tcPr>
            <w:tcW w:w="0" w:type="auto"/>
            <w:vAlign w:val="center"/>
          </w:tcPr>
          <w:p w14:paraId="17ABB667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3181587F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485AF1F8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35B8DD3C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Platelet</w:t>
            </w:r>
            <w:r w:rsidRPr="005C4F8A">
              <w:rPr>
                <w:rFonts w:ascii="Arial" w:eastAsia="DengXian" w:hAnsi="Arial" w:cs="Arial" w:hint="eastAsia"/>
              </w:rPr>
              <w:t>(</w:t>
            </w:r>
            <w:r w:rsidRPr="005C4F8A">
              <w:rPr>
                <w:rFonts w:ascii="Arial" w:eastAsia="DengXian" w:hAnsi="Arial" w:cs="Arial"/>
              </w:rPr>
              <w:t>×10^9/L</w:t>
            </w:r>
            <w:r w:rsidRPr="005C4F8A">
              <w:rPr>
                <w:rFonts w:ascii="Arial" w:eastAsia="DengXian" w:hAnsi="Arial" w:cs="Arial" w:hint="eastAsia"/>
              </w:rPr>
              <w:t>)</w:t>
            </w:r>
          </w:p>
        </w:tc>
        <w:tc>
          <w:tcPr>
            <w:tcW w:w="0" w:type="auto"/>
            <w:vAlign w:val="center"/>
          </w:tcPr>
          <w:p w14:paraId="100C17F3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1.003 (0.999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1.007)</w:t>
            </w:r>
          </w:p>
        </w:tc>
        <w:tc>
          <w:tcPr>
            <w:tcW w:w="0" w:type="auto"/>
            <w:vAlign w:val="center"/>
          </w:tcPr>
          <w:p w14:paraId="3AFF6DE4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0.183</w:t>
            </w:r>
          </w:p>
        </w:tc>
        <w:tc>
          <w:tcPr>
            <w:tcW w:w="0" w:type="auto"/>
            <w:vAlign w:val="center"/>
          </w:tcPr>
          <w:p w14:paraId="74278889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2BADDF44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171B11FB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64018EC2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APTT</w:t>
            </w:r>
            <w:r w:rsidRPr="005C4F8A">
              <w:rPr>
                <w:rFonts w:ascii="Arial" w:eastAsia="DengXian" w:hAnsi="Arial" w:cs="Arial" w:hint="eastAsia"/>
              </w:rPr>
              <w:t xml:space="preserve"> (</w:t>
            </w:r>
            <w:r w:rsidRPr="005C4F8A">
              <w:rPr>
                <w:rFonts w:ascii="Arial" w:eastAsia="DengXian" w:hAnsi="Arial" w:cs="Arial"/>
              </w:rPr>
              <w:t>s</w:t>
            </w:r>
            <w:r w:rsidRPr="005C4F8A">
              <w:rPr>
                <w:rFonts w:ascii="Arial" w:eastAsia="DengXian" w:hAnsi="Arial" w:cs="Arial" w:hint="eastAsia"/>
              </w:rPr>
              <w:t>)</w:t>
            </w:r>
          </w:p>
        </w:tc>
        <w:tc>
          <w:tcPr>
            <w:tcW w:w="0" w:type="auto"/>
            <w:vAlign w:val="center"/>
          </w:tcPr>
          <w:p w14:paraId="2ACE9640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1.184 (1.036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1.353)</w:t>
            </w:r>
          </w:p>
        </w:tc>
        <w:tc>
          <w:tcPr>
            <w:tcW w:w="0" w:type="auto"/>
            <w:vAlign w:val="center"/>
          </w:tcPr>
          <w:p w14:paraId="5266CCB2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0.125</w:t>
            </w:r>
          </w:p>
        </w:tc>
        <w:tc>
          <w:tcPr>
            <w:tcW w:w="0" w:type="auto"/>
            <w:vAlign w:val="center"/>
          </w:tcPr>
          <w:p w14:paraId="4CC7B263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2413651F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737C1CB1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048D9B1C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PRL</w:t>
            </w:r>
            <w:r w:rsidRPr="005C4F8A">
              <w:rPr>
                <w:rFonts w:ascii="Arial" w:eastAsia="DengXian" w:hAnsi="Arial" w:cs="Arial" w:hint="eastAsia"/>
              </w:rPr>
              <w:t xml:space="preserve"> (</w:t>
            </w:r>
            <w:r w:rsidRPr="005C4F8A">
              <w:rPr>
                <w:rFonts w:ascii="Arial" w:eastAsia="DengXian" w:hAnsi="Arial" w:cs="Arial"/>
              </w:rPr>
              <w:t>ng/ml</w:t>
            </w:r>
            <w:r w:rsidRPr="005C4F8A">
              <w:rPr>
                <w:rFonts w:ascii="Arial" w:eastAsia="DengXian" w:hAnsi="Arial" w:cs="Arial" w:hint="eastAsia"/>
              </w:rPr>
              <w:t>)</w:t>
            </w:r>
          </w:p>
        </w:tc>
        <w:tc>
          <w:tcPr>
            <w:tcW w:w="0" w:type="auto"/>
            <w:vAlign w:val="center"/>
          </w:tcPr>
          <w:p w14:paraId="47843B3E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1.053 (1.003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1.107)</w:t>
            </w:r>
          </w:p>
        </w:tc>
        <w:tc>
          <w:tcPr>
            <w:tcW w:w="0" w:type="auto"/>
            <w:vAlign w:val="center"/>
          </w:tcPr>
          <w:p w14:paraId="36E18A99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0.039</w:t>
            </w:r>
          </w:p>
        </w:tc>
        <w:tc>
          <w:tcPr>
            <w:tcW w:w="0" w:type="auto"/>
            <w:vAlign w:val="center"/>
          </w:tcPr>
          <w:p w14:paraId="058ED798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0.937 (0.752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1.168)</w:t>
            </w:r>
          </w:p>
        </w:tc>
        <w:tc>
          <w:tcPr>
            <w:tcW w:w="0" w:type="auto"/>
            <w:vAlign w:val="center"/>
          </w:tcPr>
          <w:p w14:paraId="53F184AF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0.562</w:t>
            </w:r>
          </w:p>
        </w:tc>
      </w:tr>
      <w:tr w:rsidR="00AE61CF" w:rsidRPr="005C4F8A" w14:paraId="269B0C68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7B659A73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CA125</w:t>
            </w:r>
            <w:r w:rsidRPr="005C4F8A">
              <w:rPr>
                <w:rFonts w:ascii="Arial" w:eastAsia="DengXian" w:hAnsi="Arial" w:cs="Arial" w:hint="eastAsia"/>
              </w:rPr>
              <w:t>（</w:t>
            </w:r>
            <w:r w:rsidRPr="005C4F8A">
              <w:rPr>
                <w:rFonts w:ascii="Arial" w:eastAsia="DengXian" w:hAnsi="Arial" w:cs="Arial"/>
              </w:rPr>
              <w:t>U/</w:t>
            </w:r>
            <w:r w:rsidRPr="005C4F8A">
              <w:rPr>
                <w:rFonts w:ascii="Arial" w:eastAsia="DengXian" w:hAnsi="Arial" w:cs="Arial" w:hint="eastAsia"/>
              </w:rPr>
              <w:t>m</w:t>
            </w:r>
            <w:r w:rsidRPr="005C4F8A">
              <w:rPr>
                <w:rFonts w:ascii="Arial" w:eastAsia="DengXian" w:hAnsi="Arial" w:cs="Arial"/>
              </w:rPr>
              <w:t>L</w:t>
            </w:r>
            <w:r w:rsidRPr="005C4F8A">
              <w:rPr>
                <w:rFonts w:ascii="Arial" w:eastAsia="DengXian" w:hAnsi="Arial" w:cs="Arial" w:hint="eastAsia"/>
              </w:rPr>
              <w:t>）</w:t>
            </w:r>
          </w:p>
        </w:tc>
        <w:tc>
          <w:tcPr>
            <w:tcW w:w="0" w:type="auto"/>
            <w:vAlign w:val="center"/>
          </w:tcPr>
          <w:p w14:paraId="03E31A34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1.097 (1.060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1.135)</w:t>
            </w:r>
          </w:p>
        </w:tc>
        <w:tc>
          <w:tcPr>
            <w:tcW w:w="0" w:type="auto"/>
            <w:vAlign w:val="center"/>
          </w:tcPr>
          <w:p w14:paraId="3A70EA13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0.000</w:t>
            </w:r>
          </w:p>
        </w:tc>
        <w:tc>
          <w:tcPr>
            <w:tcW w:w="0" w:type="auto"/>
            <w:vAlign w:val="center"/>
          </w:tcPr>
          <w:p w14:paraId="18D0A2B0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1.075 (1.035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1.117)</w:t>
            </w:r>
          </w:p>
        </w:tc>
        <w:tc>
          <w:tcPr>
            <w:tcW w:w="0" w:type="auto"/>
            <w:vAlign w:val="center"/>
          </w:tcPr>
          <w:p w14:paraId="16FDEDDE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0.000</w:t>
            </w:r>
          </w:p>
        </w:tc>
      </w:tr>
      <w:tr w:rsidR="00AE61CF" w:rsidRPr="005C4F8A" w14:paraId="0A666AA5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vAlign w:val="center"/>
          </w:tcPr>
          <w:p w14:paraId="2537B272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E2</w:t>
            </w:r>
            <w:r w:rsidRPr="005C4F8A">
              <w:rPr>
                <w:rFonts w:ascii="Arial" w:eastAsia="DengXian" w:hAnsi="Arial" w:cs="Arial" w:hint="eastAsia"/>
              </w:rPr>
              <w:t xml:space="preserve"> (</w:t>
            </w:r>
            <w:r w:rsidRPr="005C4F8A">
              <w:rPr>
                <w:rFonts w:ascii="Arial" w:eastAsia="DengXian" w:hAnsi="Arial" w:cs="Arial"/>
              </w:rPr>
              <w:t>pg/</w:t>
            </w:r>
            <w:r w:rsidRPr="005C4F8A">
              <w:rPr>
                <w:rFonts w:ascii="Arial" w:eastAsia="DengXian" w:hAnsi="Arial" w:cs="Arial" w:hint="eastAsia"/>
              </w:rPr>
              <w:t>m</w:t>
            </w:r>
            <w:r w:rsidRPr="005C4F8A">
              <w:rPr>
                <w:rFonts w:ascii="Arial" w:eastAsia="DengXian" w:hAnsi="Arial" w:cs="Arial"/>
              </w:rPr>
              <w:t>L</w:t>
            </w:r>
            <w:r w:rsidRPr="005C4F8A">
              <w:rPr>
                <w:rFonts w:ascii="Arial" w:eastAsia="DengXian" w:hAnsi="Arial" w:cs="Arial" w:hint="eastAsia"/>
              </w:rPr>
              <w:t>)</w:t>
            </w:r>
          </w:p>
        </w:tc>
        <w:tc>
          <w:tcPr>
            <w:tcW w:w="0" w:type="auto"/>
            <w:vAlign w:val="center"/>
          </w:tcPr>
          <w:p w14:paraId="64C58FE3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0.996 (0.990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1.002)</w:t>
            </w:r>
          </w:p>
        </w:tc>
        <w:tc>
          <w:tcPr>
            <w:tcW w:w="0" w:type="auto"/>
            <w:vAlign w:val="center"/>
          </w:tcPr>
          <w:p w14:paraId="0A2DD474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0.189</w:t>
            </w:r>
          </w:p>
        </w:tc>
        <w:tc>
          <w:tcPr>
            <w:tcW w:w="0" w:type="auto"/>
            <w:vAlign w:val="center"/>
          </w:tcPr>
          <w:p w14:paraId="1B3C2994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  <w:tc>
          <w:tcPr>
            <w:tcW w:w="0" w:type="auto"/>
            <w:vAlign w:val="center"/>
          </w:tcPr>
          <w:p w14:paraId="6E13D885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-</w:t>
            </w:r>
          </w:p>
        </w:tc>
      </w:tr>
      <w:tr w:rsidR="00AE61CF" w:rsidRPr="005C4F8A" w14:paraId="2479E98B" w14:textId="77777777" w:rsidTr="003337C4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615E707" w14:textId="77777777" w:rsidR="00AE61CF" w:rsidRPr="005C4F8A" w:rsidRDefault="00AE61CF" w:rsidP="003337C4">
            <w:pPr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/>
              </w:rPr>
              <w:t>SOX9 score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14CBC07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1.122(1.074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1.172)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7D63321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0.000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F7469FB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1.144 (1.008</w:t>
            </w:r>
            <w:r w:rsidRPr="005C4F8A">
              <w:rPr>
                <w:rFonts w:ascii="Arial" w:eastAsia="DengXian" w:hAnsi="Arial" w:cs="Arial" w:hint="eastAsia"/>
              </w:rPr>
              <w:t>，</w:t>
            </w:r>
            <w:r w:rsidRPr="005C4F8A">
              <w:rPr>
                <w:rFonts w:ascii="Arial" w:eastAsia="DengXian" w:hAnsi="Arial" w:cs="Arial" w:hint="eastAsia"/>
              </w:rPr>
              <w:t>1.298)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01298BA" w14:textId="77777777" w:rsidR="00AE61CF" w:rsidRPr="005C4F8A" w:rsidRDefault="00AE61CF" w:rsidP="003337C4">
            <w:pPr>
              <w:jc w:val="center"/>
              <w:rPr>
                <w:rFonts w:ascii="Arial" w:eastAsia="DengXian" w:hAnsi="Arial" w:cs="Arial"/>
              </w:rPr>
            </w:pPr>
            <w:r w:rsidRPr="005C4F8A">
              <w:rPr>
                <w:rFonts w:ascii="Arial" w:eastAsia="DengXian" w:hAnsi="Arial" w:cs="Arial" w:hint="eastAsia"/>
              </w:rPr>
              <w:t>0.037</w:t>
            </w:r>
          </w:p>
        </w:tc>
      </w:tr>
    </w:tbl>
    <w:p w14:paraId="1DD7F62E" w14:textId="77777777" w:rsidR="00AE61CF" w:rsidRDefault="00AE61CF"/>
    <w:sectPr w:rsidR="00AE61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CF"/>
    <w:rsid w:val="000C4033"/>
    <w:rsid w:val="004B42CB"/>
    <w:rsid w:val="005F2B46"/>
    <w:rsid w:val="006E1731"/>
    <w:rsid w:val="00AE61CF"/>
    <w:rsid w:val="00B260B7"/>
    <w:rsid w:val="00B85331"/>
    <w:rsid w:val="00E023F9"/>
    <w:rsid w:val="00FB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11BFF"/>
  <w15:chartTrackingRefBased/>
  <w15:docId w15:val="{AF76EBAA-E02A-4280-AF07-F193357EB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1CF"/>
    <w:rPr>
      <w:rFonts w:eastAsiaTheme="minorEastAsia"/>
      <w:lang w:eastAsia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61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61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61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61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61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61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61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61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61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1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61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61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61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61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61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61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61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61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61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E61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61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E61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61CF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E61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61CF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AE61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61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61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61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309</Words>
  <Characters>1864</Characters>
  <Application>Microsoft Office Word</Application>
  <DocSecurity>0</DocSecurity>
  <Lines>44</Lines>
  <Paragraphs>19</Paragraphs>
  <ScaleCrop>false</ScaleCrop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2026-03-24T22:47:00Z</dcterms:created>
  <dcterms:modified xsi:type="dcterms:W3CDTF">2026-03-24T22:49:00Z</dcterms:modified>
</cp:coreProperties>
</file>