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68E8A" w14:textId="77777777" w:rsidR="004D717A" w:rsidRPr="00CE6943" w:rsidRDefault="004D717A" w:rsidP="004D717A">
      <w:pPr>
        <w:spacing w:line="360" w:lineRule="auto"/>
        <w:rPr>
          <w:rFonts w:ascii="Helvetica" w:eastAsia="Times New Roman" w:hAnsi="Helvetica" w:cs="Times New Roman"/>
          <w:b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Supplement Figure 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6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: 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 xml:space="preserve">Loss of </w:t>
      </w:r>
      <w:r w:rsidRPr="00CE6943">
        <w:rPr>
          <w:rFonts w:ascii="Helvetica" w:eastAsia="Times New Roman" w:hAnsi="Helvetica" w:cs="Times New Roman"/>
          <w:b/>
          <w:i/>
          <w:iCs/>
          <w:sz w:val="22"/>
          <w:szCs w:val="22"/>
        </w:rPr>
        <w:t>myh7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 xml:space="preserve"> and Myosin in reprogramed muscle cells.</w:t>
      </w:r>
    </w:p>
    <w:p w14:paraId="6C172277" w14:textId="77777777" w:rsidR="004D717A" w:rsidRPr="00CE6943" w:rsidRDefault="004D717A" w:rsidP="004D717A">
      <w:pPr>
        <w:spacing w:line="360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(A-B”)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3D rendering of representative 48hpf zebrafish with </w:t>
      </w:r>
      <w:proofErr w:type="spellStart"/>
      <w:r w:rsidRPr="00CE6943">
        <w:rPr>
          <w:rFonts w:ascii="Helvetica" w:eastAsia="Times New Roman" w:hAnsi="Helvetica" w:cs="Times New Roman"/>
          <w:bCs/>
          <w:sz w:val="22"/>
          <w:szCs w:val="22"/>
        </w:rPr>
        <w:t>f</w:t>
      </w:r>
      <w:r w:rsidRPr="00CE6943">
        <w:rPr>
          <w:rFonts w:ascii="Helvetica" w:eastAsia="Times New Roman" w:hAnsi="Helvetica" w:cs="Times New Roman"/>
          <w:sz w:val="22"/>
          <w:szCs w:val="22"/>
        </w:rPr>
        <w:t>lourescent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whole mount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in situ hybridization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and immunohistochemistry to detect </w:t>
      </w:r>
      <w:r w:rsidRPr="00CE6943">
        <w:rPr>
          <w:rFonts w:ascii="Helvetica" w:eastAsia="Times New Roman" w:hAnsi="Helvetica" w:cs="Times New Roman"/>
          <w:i/>
          <w:sz w:val="22"/>
          <w:szCs w:val="22"/>
        </w:rPr>
        <w:t>myosin heavy chain 7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mRNA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</w:t>
      </w:r>
      <w:r w:rsidRPr="00CE6943">
        <w:rPr>
          <w:rFonts w:ascii="Helvetica" w:eastAsia="Times New Roman" w:hAnsi="Helvetica" w:cs="Times New Roman"/>
          <w:b/>
          <w:bCs/>
          <w:i/>
          <w:sz w:val="22"/>
          <w:szCs w:val="22"/>
        </w:rPr>
        <w:t>myh7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; red)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and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sox</w:t>
      </w:r>
      <w:proofErr w:type="gramStart"/>
      <w:r w:rsidRPr="00CE6943">
        <w:rPr>
          <w:rFonts w:ascii="Helvetica" w:eastAsia="Times New Roman" w:hAnsi="Helvetica" w:cs="Times New Roman"/>
          <w:iCs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(green)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in myocytes from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hsp:Oct4-P2A-mCherry-P2A-sox32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injected embryos.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Arrows highlight muscle cells that have up regulated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sox</w:t>
      </w:r>
      <w:proofErr w:type="gramStart"/>
      <w:r w:rsidRPr="00CE6943">
        <w:rPr>
          <w:rFonts w:ascii="Helvetica" w:eastAsia="Times New Roman" w:hAnsi="Helvetica" w:cs="Times New Roman"/>
          <w:iCs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(green)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and subsequently down-regulated </w:t>
      </w:r>
      <w:r w:rsidRPr="00CE6943">
        <w:rPr>
          <w:rFonts w:ascii="Helvetica" w:eastAsia="Times New Roman" w:hAnsi="Helvetica" w:cs="Times New Roman"/>
          <w:i/>
          <w:sz w:val="22"/>
          <w:szCs w:val="22"/>
        </w:rPr>
        <w:t xml:space="preserve">myh7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(red; n=11/13 reprogrammed cells (3 independent samples) 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. Also note that nuclei in reprogrammed myocytes appear to aggregate and are no longer regularly positioned along the horizontal axis as they are in neighboring, unaffected myocytes.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(C-F”)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3D rendering of 72hpf zebrafish with Myosin stained myocytes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(blue) </w:t>
      </w:r>
      <w:r w:rsidRPr="00CE6943">
        <w:rPr>
          <w:rFonts w:ascii="Helvetica" w:eastAsia="Times New Roman" w:hAnsi="Helvetica" w:cs="Times New Roman"/>
          <w:bCs/>
          <w:sz w:val="22"/>
          <w:szCs w:val="22"/>
        </w:rPr>
        <w:t>injected with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various Oct4 and sox32 expression constructs.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(C-C”)</w:t>
      </w:r>
      <w:r w:rsidRPr="00CE6943">
        <w:rPr>
          <w:rFonts w:ascii="Helvetica" w:eastAsia="Times New Roman" w:hAnsi="Helvetica" w:cs="Times New Roman"/>
          <w:b/>
          <w:bCs/>
          <w:i/>
          <w:i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Cs/>
          <w:iCs/>
          <w:sz w:val="22"/>
          <w:szCs w:val="22"/>
        </w:rPr>
        <w:t xml:space="preserve">Example of a single </w:t>
      </w:r>
      <w:proofErr w:type="spellStart"/>
      <w:r w:rsidRPr="00CE6943">
        <w:rPr>
          <w:rFonts w:ascii="Helvetica" w:eastAsia="Times New Roman" w:hAnsi="Helvetica" w:cs="Times New Roman"/>
          <w:bCs/>
          <w:iCs/>
          <w:sz w:val="22"/>
          <w:szCs w:val="22"/>
        </w:rPr>
        <w:t>myocte</w:t>
      </w:r>
      <w:proofErr w:type="spellEnd"/>
      <w:r w:rsidRPr="00CE6943">
        <w:rPr>
          <w:rFonts w:ascii="Helvetica" w:eastAsia="Times New Roman" w:hAnsi="Helvetica" w:cs="Times New Roman"/>
          <w:bCs/>
          <w:iCs/>
          <w:sz w:val="22"/>
          <w:szCs w:val="22"/>
        </w:rPr>
        <w:t xml:space="preserve"> </w:t>
      </w:r>
      <w:proofErr w:type="spellStart"/>
      <w:r w:rsidRPr="00CE6943">
        <w:rPr>
          <w:rFonts w:ascii="Helvetica" w:eastAsia="Times New Roman" w:hAnsi="Helvetica" w:cs="Times New Roman"/>
          <w:bCs/>
          <w:iCs/>
          <w:sz w:val="22"/>
          <w:szCs w:val="22"/>
        </w:rPr>
        <w:t>coexpressing</w:t>
      </w:r>
      <w:proofErr w:type="spellEnd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mCherryCAAX-P2A-Oct4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and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H2</w:t>
      </w:r>
      <w:proofErr w:type="gramStart"/>
      <w:r w:rsidRPr="00CE6943">
        <w:rPr>
          <w:rFonts w:ascii="Helvetica" w:eastAsia="Times New Roman" w:hAnsi="Helvetica" w:cs="Times New Roman"/>
          <w:iCs/>
          <w:sz w:val="22"/>
          <w:szCs w:val="22"/>
        </w:rPr>
        <w:t>B::</w:t>
      </w:r>
      <w:proofErr w:type="gramEnd"/>
      <w:r w:rsidRPr="00CE6943">
        <w:rPr>
          <w:rFonts w:ascii="Helvetica" w:eastAsia="Times New Roman" w:hAnsi="Helvetica" w:cs="Times New Roman"/>
          <w:iCs/>
          <w:sz w:val="22"/>
          <w:szCs w:val="22"/>
        </w:rPr>
        <w:t>mCherry-P2A-sox32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with induced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foxa3:GFP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(green) (C, C’; arrow) </w:t>
      </w:r>
      <w:r w:rsidRPr="00CE6943">
        <w:rPr>
          <w:rFonts w:ascii="Helvetica" w:eastAsia="Times New Roman" w:hAnsi="Helvetica" w:cs="Times New Roman"/>
          <w:bCs/>
          <w:sz w:val="22"/>
          <w:szCs w:val="22"/>
        </w:rPr>
        <w:t>that has also lost expression of myosin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(blue; C”; arow)</w:t>
      </w:r>
      <w:r w:rsidRPr="00CE6943">
        <w:rPr>
          <w:rFonts w:ascii="Helvetica" w:eastAsia="Times New Roman" w:hAnsi="Helvetica" w:cs="Times New Roman"/>
          <w:sz w:val="22"/>
          <w:szCs w:val="22"/>
        </w:rPr>
        <w:t>.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(D-D”)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The muscle specific construct </w:t>
      </w:r>
      <w:proofErr w:type="gram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mylpfa:Oct</w:t>
      </w:r>
      <w:proofErr w:type="gramEnd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4-P2A-mCherry-P2A-sox32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was used to reprogram muscle cells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(D, arrows, red)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, resulting in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upregualtion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of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foxa3:GFP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(D’, arrow; green)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and loss of myosin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(D”, arrows; blue)</w:t>
      </w:r>
      <w:r w:rsidRPr="00CE6943">
        <w:rPr>
          <w:rFonts w:ascii="Helvetica" w:eastAsia="Times New Roman" w:hAnsi="Helvetica" w:cs="Times New Roman"/>
          <w:sz w:val="22"/>
          <w:szCs w:val="22"/>
        </w:rPr>
        <w:t>.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Not all reprogrammed muscle cells that up regulate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foxa</w:t>
      </w:r>
      <w:proofErr w:type="gramStart"/>
      <w:r w:rsidRPr="00CE6943">
        <w:rPr>
          <w:rFonts w:ascii="Helvetica" w:eastAsia="Times New Roman" w:hAnsi="Helvetica" w:cs="Times New Roman"/>
          <w:iCs/>
          <w:sz w:val="22"/>
          <w:szCs w:val="22"/>
        </w:rPr>
        <w:t>3:GFP</w:t>
      </w:r>
      <w:proofErr w:type="gramEnd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in the same animal lose myosin (D-D”;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asteriks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). (Note: This image is the same as that used in Figure 2F, F’.)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(E-E”) </w:t>
      </w:r>
      <w:proofErr w:type="gram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hsp:Oct</w:t>
      </w:r>
      <w:proofErr w:type="gramEnd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4-P2A-mCherry-P2A-sox32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was used to reprogram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muslce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cells in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ptf1a:GFP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transgenic zebrafish.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ptf1</w:t>
      </w:r>
      <w:proofErr w:type="gram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a:GFP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(green; E, E’, double arrows)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is induced in a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myocte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that has also lost expression of myosin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(E”,  blue; double arrow). (F-F”)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Myoctes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reprogrammed with the pluripotent defective Oct4(L80A) mutant and sox32 up regulate </w:t>
      </w:r>
      <w:r w:rsidRPr="00CE6943">
        <w:rPr>
          <w:rFonts w:ascii="Helvetica" w:eastAsia="Times New Roman" w:hAnsi="Helvetica" w:cs="Times New Roman"/>
          <w:iCs/>
          <w:sz w:val="22"/>
          <w:szCs w:val="22"/>
        </w:rPr>
        <w:t>ptf1</w:t>
      </w:r>
      <w:proofErr w:type="gramStart"/>
      <w:r w:rsidRPr="00CE6943">
        <w:rPr>
          <w:rFonts w:ascii="Helvetica" w:eastAsia="Times New Roman" w:hAnsi="Helvetica" w:cs="Times New Roman"/>
          <w:iCs/>
          <w:sz w:val="22"/>
          <w:szCs w:val="22"/>
        </w:rPr>
        <w:t>a:GFP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(green; F, F’, arrows) </w:t>
      </w:r>
      <w:r w:rsidRPr="00CE6943">
        <w:rPr>
          <w:rFonts w:ascii="Helvetica" w:eastAsia="Times New Roman" w:hAnsi="Helvetica" w:cs="Times New Roman"/>
          <w:bCs/>
          <w:sz w:val="22"/>
          <w:szCs w:val="22"/>
        </w:rPr>
        <w:t>and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can also lose Myosin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(blue; F”, arrows).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(Note: This image is the same image used in Figure 4D-D”). </w:t>
      </w:r>
    </w:p>
    <w:p w14:paraId="2250919C" w14:textId="77777777" w:rsidR="004D717A" w:rsidRDefault="004D717A"/>
    <w:sectPr w:rsidR="004D7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7A"/>
    <w:rsid w:val="004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D1493"/>
  <w15:chartTrackingRefBased/>
  <w15:docId w15:val="{2CB79249-932F-3843-BB92-20726F59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2020-10-09T21:37:00Z</dcterms:created>
  <dcterms:modified xsi:type="dcterms:W3CDTF">2020-10-09T21:37:00Z</dcterms:modified>
</cp:coreProperties>
</file>