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13063" w14:textId="77777777" w:rsidR="00B540DA" w:rsidRPr="00155208" w:rsidRDefault="00B540DA" w:rsidP="00B540DA">
      <w:pPr>
        <w:spacing w:line="480" w:lineRule="auto"/>
        <w:contextualSpacing/>
        <w:jc w:val="center"/>
        <w:rPr>
          <w:rFonts w:cs="Times New Roman"/>
          <w:b/>
          <w:bCs/>
        </w:rPr>
      </w:pPr>
      <w:r w:rsidRPr="00155208">
        <w:rPr>
          <w:rFonts w:cs="Times New Roman"/>
          <w:b/>
          <w:bCs/>
          <w:noProof/>
        </w:rPr>
        <w:drawing>
          <wp:inline distT="0" distB="0" distL="0" distR="0" wp14:anchorId="3EF57F29" wp14:editId="6B1C2793">
            <wp:extent cx="4857588" cy="3830595"/>
            <wp:effectExtent l="0" t="0" r="0" b="5080"/>
            <wp:docPr id="1254657713" name="Picture 1" descr="A diagram of a gene sequence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657713" name="Picture 1" descr="A diagram of a gene sequence  AI-generated content may be incorrect."/>
                    <pic:cNvPicPr/>
                  </pic:nvPicPr>
                  <pic:blipFill rotWithShape="1">
                    <a:blip r:embed="rId4">
                      <a:extLst>
                        <a:ext uri="{28A0092B-C50C-407E-A947-70E740481C1C}">
                          <a14:useLocalDpi xmlns:a14="http://schemas.microsoft.com/office/drawing/2010/main" val="0"/>
                        </a:ext>
                      </a:extLst>
                    </a:blip>
                    <a:srcRect l="5406" t="2736" r="4158" b="3419"/>
                    <a:stretch>
                      <a:fillRect/>
                    </a:stretch>
                  </pic:blipFill>
                  <pic:spPr bwMode="auto">
                    <a:xfrm>
                      <a:off x="0" y="0"/>
                      <a:ext cx="4970335" cy="3919505"/>
                    </a:xfrm>
                    <a:prstGeom prst="rect">
                      <a:avLst/>
                    </a:prstGeom>
                    <a:ln>
                      <a:noFill/>
                    </a:ln>
                    <a:extLst>
                      <a:ext uri="{53640926-AAD7-44D8-BBD7-CCE9431645EC}">
                        <a14:shadowObscured xmlns:a14="http://schemas.microsoft.com/office/drawing/2010/main"/>
                      </a:ext>
                    </a:extLst>
                  </pic:spPr>
                </pic:pic>
              </a:graphicData>
            </a:graphic>
          </wp:inline>
        </w:drawing>
      </w:r>
    </w:p>
    <w:p w14:paraId="695A1A2F" w14:textId="77777777" w:rsidR="00B540DA" w:rsidRPr="00155208" w:rsidRDefault="00B540DA" w:rsidP="00B540DA">
      <w:pPr>
        <w:spacing w:line="480" w:lineRule="auto"/>
        <w:contextualSpacing/>
        <w:rPr>
          <w:rFonts w:cs="Times New Roman"/>
        </w:rPr>
      </w:pPr>
      <w:r w:rsidRPr="00155208">
        <w:rPr>
          <w:rFonts w:cs="Times New Roman"/>
          <w:b/>
          <w:bCs/>
        </w:rPr>
        <w:t xml:space="preserve">Figure S1: </w:t>
      </w:r>
      <w:r w:rsidRPr="00155208">
        <w:rPr>
          <w:rFonts w:cs="Times New Roman"/>
        </w:rPr>
        <w:t xml:space="preserve">Phylogenetic analysis of dMTase proteins. These rooted maximum likelihood trees were clustered with 1000 bootstrap replicates. Branch length phylogenetic tree of Arabidopsis, Soybean and </w:t>
      </w:r>
      <w:r w:rsidRPr="00155208">
        <w:rPr>
          <w:rFonts w:cs="Times New Roman"/>
          <w:i/>
          <w:iCs/>
        </w:rPr>
        <w:t>G. soja</w:t>
      </w:r>
      <w:r w:rsidRPr="00155208">
        <w:rPr>
          <w:rFonts w:cs="Times New Roman"/>
        </w:rPr>
        <w:t>.</w:t>
      </w:r>
    </w:p>
    <w:p w14:paraId="40AB5D35" w14:textId="77777777" w:rsidR="00B540DA" w:rsidRPr="00155208" w:rsidRDefault="00B540DA" w:rsidP="00B540DA">
      <w:pPr>
        <w:spacing w:line="480" w:lineRule="auto"/>
        <w:contextualSpacing/>
        <w:jc w:val="center"/>
        <w:rPr>
          <w:rFonts w:cs="Times New Roman"/>
        </w:rPr>
      </w:pPr>
      <w:r w:rsidRPr="00155208">
        <w:rPr>
          <w:rFonts w:cs="Times New Roman"/>
          <w:noProof/>
        </w:rPr>
        <w:lastRenderedPageBreak/>
        <w:drawing>
          <wp:inline distT="0" distB="0" distL="0" distR="0" wp14:anchorId="322730E2" wp14:editId="248B18F5">
            <wp:extent cx="4103597" cy="4212077"/>
            <wp:effectExtent l="0" t="0" r="0" b="4445"/>
            <wp:docPr id="1769318997" name="Picture 2" descr="A circular pattern with red line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318997" name="Picture 2" descr="A circular pattern with red lines  AI-generated content may be incorrect."/>
                    <pic:cNvPicPr/>
                  </pic:nvPicPr>
                  <pic:blipFill rotWithShape="1">
                    <a:blip r:embed="rId5">
                      <a:extLst>
                        <a:ext uri="{28A0092B-C50C-407E-A947-70E740481C1C}">
                          <a14:useLocalDpi xmlns:a14="http://schemas.microsoft.com/office/drawing/2010/main" val="0"/>
                        </a:ext>
                      </a:extLst>
                    </a:blip>
                    <a:srcRect l="25764" t="6673" r="25760" b="4969"/>
                    <a:stretch>
                      <a:fillRect/>
                    </a:stretch>
                  </pic:blipFill>
                  <pic:spPr bwMode="auto">
                    <a:xfrm>
                      <a:off x="0" y="0"/>
                      <a:ext cx="4145842" cy="4255439"/>
                    </a:xfrm>
                    <a:prstGeom prst="rect">
                      <a:avLst/>
                    </a:prstGeom>
                    <a:ln>
                      <a:noFill/>
                    </a:ln>
                    <a:extLst>
                      <a:ext uri="{53640926-AAD7-44D8-BBD7-CCE9431645EC}">
                        <a14:shadowObscured xmlns:a14="http://schemas.microsoft.com/office/drawing/2010/main"/>
                      </a:ext>
                    </a:extLst>
                  </pic:spPr>
                </pic:pic>
              </a:graphicData>
            </a:graphic>
          </wp:inline>
        </w:drawing>
      </w:r>
    </w:p>
    <w:p w14:paraId="092395D2" w14:textId="77777777" w:rsidR="00B540DA" w:rsidRPr="00155208" w:rsidRDefault="00B540DA" w:rsidP="00B540DA">
      <w:pPr>
        <w:spacing w:line="480" w:lineRule="auto"/>
        <w:contextualSpacing/>
        <w:rPr>
          <w:rFonts w:cs="Times New Roman"/>
        </w:rPr>
      </w:pPr>
      <w:r w:rsidRPr="00155208">
        <w:rPr>
          <w:rFonts w:cs="Times New Roman"/>
          <w:b/>
          <w:bCs/>
        </w:rPr>
        <w:t>Figure S2:</w:t>
      </w:r>
      <w:r w:rsidRPr="00155208">
        <w:rPr>
          <w:rFonts w:cs="Times New Roman"/>
        </w:rPr>
        <w:t xml:space="preserve"> Gene Duplication Analysis of the five soybean dMTase genes. Yellow squares represent different chromosome locations. Red lines indicate syntenic lines between GmROS1 (Chr03), GmROS2-1 (Chr10), GmROS2-2 (Chr13), GmDME1-1 (Chr20), and GmDME1-2 (Chr10). </w:t>
      </w:r>
    </w:p>
    <w:p w14:paraId="35374B6B" w14:textId="77777777" w:rsidR="00B540DA" w:rsidRPr="00155208" w:rsidRDefault="00B540DA" w:rsidP="00B540DA">
      <w:pPr>
        <w:spacing w:line="480" w:lineRule="auto"/>
        <w:contextualSpacing/>
        <w:jc w:val="center"/>
        <w:rPr>
          <w:rFonts w:cs="Times New Roman"/>
        </w:rPr>
      </w:pPr>
      <w:r w:rsidRPr="00155208">
        <w:rPr>
          <w:rFonts w:cs="Times New Roman"/>
          <w:noProof/>
        </w:rPr>
        <w:lastRenderedPageBreak/>
        <w:drawing>
          <wp:inline distT="0" distB="0" distL="0" distR="0" wp14:anchorId="07493417" wp14:editId="1E601BF7">
            <wp:extent cx="3919728" cy="2650760"/>
            <wp:effectExtent l="0" t="0" r="5080" b="3810"/>
            <wp:docPr id="633919027" name="Picture 10" descr="A pie chart with numbers and a number of percentage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919027" name="Picture 10" descr="A pie chart with numbers and a number of percentages  AI-generated content may be incorrect."/>
                    <pic:cNvPicPr/>
                  </pic:nvPicPr>
                  <pic:blipFill rotWithShape="1">
                    <a:blip r:embed="rId6" cstate="print">
                      <a:extLst>
                        <a:ext uri="{28A0092B-C50C-407E-A947-70E740481C1C}">
                          <a14:useLocalDpi xmlns:a14="http://schemas.microsoft.com/office/drawing/2010/main" val="0"/>
                        </a:ext>
                      </a:extLst>
                    </a:blip>
                    <a:srcRect t="-1" r="758" b="1197"/>
                    <a:stretch>
                      <a:fillRect/>
                    </a:stretch>
                  </pic:blipFill>
                  <pic:spPr bwMode="auto">
                    <a:xfrm>
                      <a:off x="0" y="0"/>
                      <a:ext cx="3998071" cy="2703740"/>
                    </a:xfrm>
                    <a:prstGeom prst="rect">
                      <a:avLst/>
                    </a:prstGeom>
                    <a:ln>
                      <a:noFill/>
                    </a:ln>
                    <a:extLst>
                      <a:ext uri="{53640926-AAD7-44D8-BBD7-CCE9431645EC}">
                        <a14:shadowObscured xmlns:a14="http://schemas.microsoft.com/office/drawing/2010/main"/>
                      </a:ext>
                    </a:extLst>
                  </pic:spPr>
                </pic:pic>
              </a:graphicData>
            </a:graphic>
          </wp:inline>
        </w:drawing>
      </w:r>
    </w:p>
    <w:p w14:paraId="25550F34" w14:textId="77777777" w:rsidR="00B540DA" w:rsidRPr="00155208" w:rsidRDefault="00B540DA" w:rsidP="00B540DA">
      <w:pPr>
        <w:spacing w:line="480" w:lineRule="auto"/>
        <w:contextualSpacing/>
        <w:rPr>
          <w:rFonts w:cs="Times New Roman"/>
        </w:rPr>
      </w:pPr>
      <w:r w:rsidRPr="00155208">
        <w:rPr>
          <w:rFonts w:cs="Times New Roman"/>
          <w:b/>
          <w:bCs/>
        </w:rPr>
        <w:t xml:space="preserve">Figure S3: </w:t>
      </w:r>
      <w:r w:rsidRPr="00155208">
        <w:rPr>
          <w:rFonts w:cs="Times New Roman"/>
        </w:rPr>
        <w:t xml:space="preserve">Proportion of all 48,387 identified soybean genes classified into duplication classes. Classes are color coded to the right. </w:t>
      </w:r>
    </w:p>
    <w:p w14:paraId="4B3514BB" w14:textId="77777777" w:rsidR="00B540DA" w:rsidRPr="00155208" w:rsidRDefault="00B540DA" w:rsidP="00B540DA">
      <w:pPr>
        <w:spacing w:line="480" w:lineRule="auto"/>
        <w:contextualSpacing/>
        <w:jc w:val="center"/>
        <w:rPr>
          <w:rFonts w:cs="Times New Roman"/>
        </w:rPr>
      </w:pPr>
      <w:r w:rsidRPr="00155208">
        <w:rPr>
          <w:rFonts w:cs="Times New Roman"/>
          <w:noProof/>
        </w:rPr>
        <w:drawing>
          <wp:inline distT="0" distB="0" distL="0" distR="0" wp14:anchorId="681DA2C0" wp14:editId="53F99FA7">
            <wp:extent cx="5727700" cy="4557823"/>
            <wp:effectExtent l="0" t="0" r="0" b="1905"/>
            <wp:docPr id="215841713" name="Picture 4" descr="A screenshot of a dna test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841713" name="Picture 4" descr="A screenshot of a dna test  AI-generated content may be incorrect."/>
                    <pic:cNvPicPr/>
                  </pic:nvPicPr>
                  <pic:blipFill rotWithShape="1">
                    <a:blip r:embed="rId7" cstate="print">
                      <a:extLst>
                        <a:ext uri="{28A0092B-C50C-407E-A947-70E740481C1C}">
                          <a14:useLocalDpi xmlns:a14="http://schemas.microsoft.com/office/drawing/2010/main" val="0"/>
                        </a:ext>
                      </a:extLst>
                    </a:blip>
                    <a:srcRect l="6427" t="1406" r="8471" b="790"/>
                    <a:stretch>
                      <a:fillRect/>
                    </a:stretch>
                  </pic:blipFill>
                  <pic:spPr bwMode="auto">
                    <a:xfrm>
                      <a:off x="0" y="0"/>
                      <a:ext cx="5806477" cy="4620510"/>
                    </a:xfrm>
                    <a:prstGeom prst="rect">
                      <a:avLst/>
                    </a:prstGeom>
                    <a:ln>
                      <a:noFill/>
                    </a:ln>
                    <a:extLst>
                      <a:ext uri="{53640926-AAD7-44D8-BBD7-CCE9431645EC}">
                        <a14:shadowObscured xmlns:a14="http://schemas.microsoft.com/office/drawing/2010/main"/>
                      </a:ext>
                    </a:extLst>
                  </pic:spPr>
                </pic:pic>
              </a:graphicData>
            </a:graphic>
          </wp:inline>
        </w:drawing>
      </w:r>
    </w:p>
    <w:p w14:paraId="4E6937C7" w14:textId="77777777" w:rsidR="00B540DA" w:rsidRPr="00155208" w:rsidRDefault="00B540DA" w:rsidP="00B540DA">
      <w:pPr>
        <w:spacing w:line="480" w:lineRule="auto"/>
        <w:contextualSpacing/>
        <w:rPr>
          <w:rFonts w:cs="Times New Roman"/>
        </w:rPr>
      </w:pPr>
      <w:r w:rsidRPr="00155208">
        <w:rPr>
          <w:rFonts w:cs="Times New Roman"/>
          <w:b/>
          <w:bCs/>
        </w:rPr>
        <w:lastRenderedPageBreak/>
        <w:t xml:space="preserve">Figure S4: A. </w:t>
      </w:r>
      <w:r w:rsidRPr="00155208">
        <w:rPr>
          <w:rFonts w:cs="Times New Roman"/>
        </w:rPr>
        <w:t xml:space="preserve">Diagram of a basic structure of a dMTase gene. </w:t>
      </w:r>
      <w:r w:rsidRPr="00155208">
        <w:rPr>
          <w:rFonts w:cs="Times New Roman"/>
          <w:b/>
          <w:bCs/>
        </w:rPr>
        <w:t>B.</w:t>
      </w:r>
      <w:r w:rsidRPr="00155208">
        <w:rPr>
          <w:rFonts w:cs="Times New Roman"/>
        </w:rPr>
        <w:t xml:space="preserve"> Multiple sequence alignment of soybean (5), Arabidopsis (4), and </w:t>
      </w:r>
      <w:r w:rsidRPr="00155208">
        <w:rPr>
          <w:rFonts w:cs="Times New Roman"/>
          <w:i/>
        </w:rPr>
        <w:t>C. japonica</w:t>
      </w:r>
      <w:r w:rsidRPr="00155208">
        <w:rPr>
          <w:rFonts w:cs="Times New Roman"/>
        </w:rPr>
        <w:t xml:space="preserve"> (1). First part of the DNA glycosylase domain is indicated by cyan; the second part of the domain is red. The purple and blue boxes represent the HhH-GPD motif and 4Fe-4S motif, respectively. All catalytic amino acid residues are identified with asterisks </w:t>
      </w:r>
      <w:r w:rsidRPr="00155208">
        <w:rPr>
          <w:rFonts w:cs="Times New Roman"/>
        </w:rPr>
        <w:fldChar w:fldCharType="begin"/>
      </w:r>
      <w:r>
        <w:rPr>
          <w:rFonts w:cs="Times New Roman"/>
        </w:rPr>
        <w:instrText xml:space="preserve"> ADDIN ZOTERO_ITEM CSL_CITATION {"citationID":"nLQeo7vi","properties":{"formattedCitation":"[31]","plainCitation":"[31]","noteIndex":0},"citationItems":[{"id":"L5EuLZU6/Uc9Gn4Z2","uris":["http://zotero.org/users/12592254/items/QACVANXV"],"itemData":{"id":79,"type":"article-journal","abstract":"DNA cytosine methylation (5-meC) is a widespread epigenetic mark associated to gene silencing. In plants, DEMETER-LIKE (DML) proteins typified by Arabidopsis REPRESSOR OF SILENCING 1 (ROS1) initiate active DNA demethylation by catalyzing 5-meC excision. DML proteins belong to the HhH-GPD superfamily, the largest and most functionally diverse group of DNA glycosylases, but the molecular properties that underlie their capacity to specifically recognize and excise 5-meC are largely unknown. We have found that sequence similarity to HhH-GPD enzymes in DML proteins is actually distributed over two non-contiguous segments connected by a predicted disordered region. We used homology-based modeling to locate candidate residues important for ROS1 function in both segments, and tested our predictions by site-specific mutagenesis. We found that amino acids T606 and D611 are essential for ROS1 DNA glycosylase activity, whereas mutations in either of two aromatic residues (F589 and Y1028) reverse the characteristic ROS1 preference for 5-meC over T. We also found evidence suggesting that ROS1 uses Q607 to flip out 5-meC, while the contiguous N608 residue contributes to sequence-context specificity. In addition to providing novel insights into the molecular basis of 5-meC excision, our results reveal that ROS1 and its DML homologs possess a discontinuous catalytic domain that is unprecedented among known DNA glycosylases.","container-title":"Nucleic Acids Research","DOI":"10.1093/nar/gkq982","ISSN":"0305-1048","issue":"4","journalAbbreviation":"Nucleic Acids Res","note":"PMID: 21036872\nPMCID: PMC3045615","page":"1473-1484","source":"PubMed Central","title":"A discontinuous DNA glycosylase domain in a family of enzymes that excise 5-methylcytosine","URL":"https://www.ncbi.nlm.nih.gov/pmc/articles/PMC3045615/","volume":"39","author":[{"family":"Ponferrada-Marín","given":"María Isabel"},{"family":"Parrilla-Doblas","given":"Jara Teresa"},{"family":"Roldán-Arjona","given":"Teresa"},{"family":"Ariza","given":"Rafael R."}],"accessed":{"date-parts":[["2023",11,30]]},"issued":{"date-parts":[["2011",3]]}}}],"schema":"https://github.com/citation-style-language/schema/raw/master/csl-citation.json"} </w:instrText>
      </w:r>
      <w:r w:rsidRPr="00155208">
        <w:rPr>
          <w:rFonts w:cs="Times New Roman"/>
        </w:rPr>
        <w:fldChar w:fldCharType="separate"/>
      </w:r>
      <w:r>
        <w:rPr>
          <w:rFonts w:cs="Times New Roman"/>
          <w:noProof/>
        </w:rPr>
        <w:t>[31]</w:t>
      </w:r>
      <w:r w:rsidRPr="00155208">
        <w:rPr>
          <w:rFonts w:cs="Times New Roman"/>
        </w:rPr>
        <w:fldChar w:fldCharType="end"/>
      </w:r>
      <w:r w:rsidRPr="00155208">
        <w:rPr>
          <w:rFonts w:cs="Times New Roman"/>
        </w:rPr>
        <w:t>.</w:t>
      </w:r>
    </w:p>
    <w:p w14:paraId="358DB213" w14:textId="77777777" w:rsidR="00B540DA" w:rsidRPr="00155208" w:rsidRDefault="00B540DA" w:rsidP="00B540DA">
      <w:pPr>
        <w:spacing w:line="480" w:lineRule="auto"/>
        <w:contextualSpacing/>
        <w:rPr>
          <w:rFonts w:cs="Times New Roman"/>
        </w:rPr>
      </w:pPr>
      <w:r w:rsidRPr="00155208">
        <w:rPr>
          <w:rFonts w:cs="Times New Roman"/>
          <w:noProof/>
        </w:rPr>
        <w:drawing>
          <wp:inline distT="0" distB="0" distL="0" distR="0" wp14:anchorId="2A6EA5D5" wp14:editId="71DC9FE3">
            <wp:extent cx="5700409" cy="3533775"/>
            <wp:effectExtent l="0" t="0" r="1905" b="0"/>
            <wp:docPr id="1716784945" name="Picture 3" descr="A line of colorful ball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784945" name="Picture 3" descr="A line of colorful balls  AI-generated content may be incorrect."/>
                    <pic:cNvPicPr/>
                  </pic:nvPicPr>
                  <pic:blipFill rotWithShape="1">
                    <a:blip r:embed="rId8" cstate="print">
                      <a:extLst>
                        <a:ext uri="{28A0092B-C50C-407E-A947-70E740481C1C}">
                          <a14:useLocalDpi xmlns:a14="http://schemas.microsoft.com/office/drawing/2010/main" val="0"/>
                        </a:ext>
                      </a:extLst>
                    </a:blip>
                    <a:srcRect l="983" t="5217" r="3099"/>
                    <a:stretch>
                      <a:fillRect/>
                    </a:stretch>
                  </pic:blipFill>
                  <pic:spPr bwMode="auto">
                    <a:xfrm>
                      <a:off x="0" y="0"/>
                      <a:ext cx="5701038" cy="3534165"/>
                    </a:xfrm>
                    <a:prstGeom prst="rect">
                      <a:avLst/>
                    </a:prstGeom>
                    <a:ln>
                      <a:noFill/>
                    </a:ln>
                    <a:extLst>
                      <a:ext uri="{53640926-AAD7-44D8-BBD7-CCE9431645EC}">
                        <a14:shadowObscured xmlns:a14="http://schemas.microsoft.com/office/drawing/2010/main"/>
                      </a:ext>
                    </a:extLst>
                  </pic:spPr>
                </pic:pic>
              </a:graphicData>
            </a:graphic>
          </wp:inline>
        </w:drawing>
      </w:r>
    </w:p>
    <w:p w14:paraId="17F54225" w14:textId="77777777" w:rsidR="00B540DA" w:rsidRPr="00155208" w:rsidRDefault="00B540DA" w:rsidP="00B540DA">
      <w:pPr>
        <w:spacing w:line="480" w:lineRule="auto"/>
        <w:contextualSpacing/>
        <w:rPr>
          <w:rFonts w:cs="Times New Roman"/>
          <w:b/>
          <w:bCs/>
        </w:rPr>
      </w:pPr>
      <w:r w:rsidRPr="00155208">
        <w:rPr>
          <w:rFonts w:cs="Times New Roman"/>
          <w:b/>
          <w:bCs/>
        </w:rPr>
        <w:t xml:space="preserve">Figure S5: </w:t>
      </w:r>
      <w:r w:rsidRPr="00155208">
        <w:rPr>
          <w:rFonts w:cs="Times New Roman"/>
        </w:rPr>
        <w:t>DAP-seq binding peaks of</w:t>
      </w:r>
      <w:r>
        <w:rPr>
          <w:rFonts w:cs="Times New Roman"/>
        </w:rPr>
        <w:t xml:space="preserve"> </w:t>
      </w:r>
      <w:r w:rsidRPr="00155208">
        <w:rPr>
          <w:rFonts w:cs="Times New Roman"/>
        </w:rPr>
        <w:t>all TFs upstream of the transcription start site (TSS) in the promoter region and downstream in the untranslated region. X-axis scale length spans 1kb upstream and 1 kb downstream of TSS. All TF families are represented by different colored circles to the right.</w:t>
      </w:r>
    </w:p>
    <w:p w14:paraId="36F7449B" w14:textId="77777777" w:rsidR="00B540DA" w:rsidRPr="00155208" w:rsidRDefault="00B540DA" w:rsidP="00B540DA">
      <w:pPr>
        <w:spacing w:line="480" w:lineRule="auto"/>
        <w:contextualSpacing/>
        <w:rPr>
          <w:rFonts w:cs="Times New Roman"/>
        </w:rPr>
      </w:pPr>
      <w:r w:rsidRPr="00155208">
        <w:rPr>
          <w:rFonts w:cs="Times New Roman"/>
          <w:noProof/>
        </w:rPr>
        <w:lastRenderedPageBreak/>
        <w:drawing>
          <wp:inline distT="0" distB="0" distL="0" distR="0" wp14:anchorId="37EEBA8E" wp14:editId="5C77B36C">
            <wp:extent cx="5943600" cy="3533775"/>
            <wp:effectExtent l="0" t="0" r="0" b="0"/>
            <wp:docPr id="2134024585" name="Picture 2" descr="A graph of different sizes and color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024585" name="Picture 2" descr="A graph of different sizes and colors  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533775"/>
                    </a:xfrm>
                    <a:prstGeom prst="rect">
                      <a:avLst/>
                    </a:prstGeom>
                  </pic:spPr>
                </pic:pic>
              </a:graphicData>
            </a:graphic>
          </wp:inline>
        </w:drawing>
      </w:r>
    </w:p>
    <w:p w14:paraId="470FCCDE" w14:textId="77777777" w:rsidR="00B540DA" w:rsidRPr="00BC5B1A" w:rsidRDefault="00B540DA" w:rsidP="00B540DA">
      <w:pPr>
        <w:spacing w:line="480" w:lineRule="auto"/>
        <w:contextualSpacing/>
        <w:rPr>
          <w:rFonts w:cs="Times New Roman"/>
        </w:rPr>
      </w:pPr>
      <w:r w:rsidRPr="00155208">
        <w:rPr>
          <w:rFonts w:cs="Times New Roman"/>
          <w:b/>
          <w:bCs/>
        </w:rPr>
        <w:t>Figure S6:</w:t>
      </w:r>
      <w:r>
        <w:rPr>
          <w:rFonts w:cs="Times New Roman"/>
          <w:b/>
          <w:bCs/>
        </w:rPr>
        <w:t xml:space="preserve"> </w:t>
      </w:r>
      <w:r>
        <w:rPr>
          <w:rFonts w:cs="Times New Roman"/>
        </w:rPr>
        <w:t xml:space="preserve">Filtered TFs based on average mean and between-condition variance in a studies examining </w:t>
      </w:r>
      <w:r w:rsidRPr="00A02EFF">
        <w:rPr>
          <w:rFonts w:cs="Times New Roman"/>
          <w:b/>
          <w:bCs/>
        </w:rPr>
        <w:t>A.</w:t>
      </w:r>
      <w:r w:rsidRPr="00A02EFF">
        <w:rPr>
          <w:rFonts w:cs="Times New Roman"/>
        </w:rPr>
        <w:t xml:space="preserve"> </w:t>
      </w:r>
      <w:r w:rsidRPr="00A02EFF">
        <w:rPr>
          <w:rFonts w:cs="Times New Roman"/>
          <w:i/>
        </w:rPr>
        <w:t>Fusarium virguliforme</w:t>
      </w:r>
      <w:r w:rsidRPr="00A02EFF">
        <w:rPr>
          <w:rFonts w:cs="Times New Roman"/>
        </w:rPr>
        <w:t xml:space="preserve">, </w:t>
      </w:r>
      <w:r w:rsidRPr="00A02EFF">
        <w:rPr>
          <w:rFonts w:cs="Times New Roman"/>
          <w:b/>
          <w:bCs/>
        </w:rPr>
        <w:t xml:space="preserve">B. </w:t>
      </w:r>
      <w:r w:rsidRPr="00A02EFF">
        <w:rPr>
          <w:rFonts w:cs="Times New Roman"/>
        </w:rPr>
        <w:t>soybean cyst nematode, and</w:t>
      </w:r>
      <w:r w:rsidRPr="00A02EFF">
        <w:rPr>
          <w:rFonts w:cs="Times New Roman"/>
          <w:b/>
          <w:bCs/>
        </w:rPr>
        <w:t xml:space="preserve"> C, D.</w:t>
      </w:r>
      <w:r w:rsidRPr="00A02EFF">
        <w:rPr>
          <w:rFonts w:cs="Times New Roman"/>
        </w:rPr>
        <w:t xml:space="preserve"> </w:t>
      </w:r>
      <w:r w:rsidRPr="00A02EFF">
        <w:rPr>
          <w:rFonts w:cs="Times New Roman"/>
          <w:i/>
        </w:rPr>
        <w:t>Phytophthora sojae</w:t>
      </w:r>
      <w:r>
        <w:rPr>
          <w:rFonts w:cs="Times New Roman"/>
        </w:rPr>
        <w:t xml:space="preserve">, and </w:t>
      </w:r>
      <w:r w:rsidRPr="00A02EFF">
        <w:rPr>
          <w:rFonts w:cs="Times New Roman"/>
          <w:b/>
          <w:bCs/>
        </w:rPr>
        <w:t>E.</w:t>
      </w:r>
      <w:r w:rsidRPr="00A02EFF">
        <w:rPr>
          <w:rFonts w:cs="Times New Roman"/>
        </w:rPr>
        <w:t xml:space="preserve"> </w:t>
      </w:r>
      <w:r w:rsidRPr="00A02EFF">
        <w:rPr>
          <w:rFonts w:cs="Times New Roman"/>
          <w:i/>
        </w:rPr>
        <w:t>Phytophthora samsomeana</w:t>
      </w:r>
      <w:r w:rsidRPr="00A02EFF">
        <w:rPr>
          <w:rFonts w:cs="Times New Roman"/>
        </w:rPr>
        <w:t>.</w:t>
      </w:r>
      <w:r>
        <w:rPr>
          <w:rFonts w:cs="Times New Roman"/>
        </w:rPr>
        <w:t xml:space="preserve"> TFs that were above both thresholds (dashed red lines on the x- and y- axis) were represented as black dots. Anything TFs that fell below any of the threshold lines is represented as a grey dot. </w:t>
      </w:r>
    </w:p>
    <w:p w14:paraId="44334354" w14:textId="77777777" w:rsidR="00B540DA" w:rsidRPr="00155208" w:rsidRDefault="00B540DA" w:rsidP="00B540DA">
      <w:pPr>
        <w:spacing w:line="480" w:lineRule="auto"/>
        <w:contextualSpacing/>
        <w:jc w:val="center"/>
        <w:rPr>
          <w:rFonts w:cs="Times New Roman"/>
        </w:rPr>
      </w:pPr>
      <w:r w:rsidRPr="00155208">
        <w:rPr>
          <w:rFonts w:cs="Times New Roman"/>
          <w:noProof/>
        </w:rPr>
        <w:lastRenderedPageBreak/>
        <w:drawing>
          <wp:inline distT="0" distB="0" distL="0" distR="0" wp14:anchorId="772B2E44" wp14:editId="4E9AE675">
            <wp:extent cx="5943600" cy="4635500"/>
            <wp:effectExtent l="0" t="0" r="0" b="0"/>
            <wp:docPr id="1660413610" name="Picture 1" descr="A diagram of a pie chart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13610" name="Picture 1" descr="A diagram of a pie chart  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13052" cy="4767658"/>
                    </a:xfrm>
                    <a:prstGeom prst="rect">
                      <a:avLst/>
                    </a:prstGeom>
                  </pic:spPr>
                </pic:pic>
              </a:graphicData>
            </a:graphic>
          </wp:inline>
        </w:drawing>
      </w:r>
    </w:p>
    <w:p w14:paraId="7DAACFD1" w14:textId="77777777" w:rsidR="00B540DA" w:rsidRDefault="00B540DA" w:rsidP="00B540DA">
      <w:pPr>
        <w:spacing w:line="480" w:lineRule="auto"/>
        <w:contextualSpacing/>
        <w:rPr>
          <w:rFonts w:cs="Times New Roman"/>
        </w:rPr>
      </w:pPr>
      <w:r w:rsidRPr="00155208">
        <w:rPr>
          <w:rFonts w:cs="Times New Roman"/>
          <w:b/>
          <w:bCs/>
        </w:rPr>
        <w:t xml:space="preserve">Figure S7: A. </w:t>
      </w:r>
      <w:r w:rsidRPr="00155208">
        <w:rPr>
          <w:rFonts w:cs="Times New Roman"/>
        </w:rPr>
        <w:t xml:space="preserve">Percent proportion of filtered TF families predicted to interact with the five soybean dMTase genes. In the key is the exact number of TFs identified among all five soybean dMTase genes. </w:t>
      </w:r>
      <w:r w:rsidRPr="00155208">
        <w:rPr>
          <w:rFonts w:cs="Times New Roman"/>
          <w:b/>
          <w:bCs/>
        </w:rPr>
        <w:t xml:space="preserve">B. </w:t>
      </w:r>
      <w:r w:rsidRPr="00155208">
        <w:rPr>
          <w:rFonts w:cs="Times New Roman"/>
        </w:rPr>
        <w:t xml:space="preserve">Upset plot identifying filtered TF duplicates across all five soybean dMTase genes. The color-coded bar plot indicates what TF is in the gene(s). </w:t>
      </w:r>
      <w:r w:rsidRPr="00155208">
        <w:rPr>
          <w:rFonts w:cs="Times New Roman"/>
          <w:b/>
          <w:bCs/>
        </w:rPr>
        <w:t>C.</w:t>
      </w:r>
      <w:r w:rsidRPr="00155208">
        <w:rPr>
          <w:rFonts w:cs="Times New Roman"/>
        </w:rPr>
        <w:t xml:space="preserve"> Total count of predicted gene annotation of all filtered TFs among all five soybean dMTase genes. </w:t>
      </w:r>
      <w:r w:rsidRPr="00155208">
        <w:rPr>
          <w:rFonts w:cs="Times New Roman"/>
          <w:b/>
          <w:bCs/>
        </w:rPr>
        <w:t>D</w:t>
      </w:r>
      <w:r w:rsidRPr="00155208">
        <w:rPr>
          <w:rFonts w:cs="Times New Roman"/>
        </w:rPr>
        <w:t>. Total abundance, across all identified filtered TF and 5 soybean dMTase genes, of GO biological processes identified in S</w:t>
      </w:r>
      <w:r>
        <w:rPr>
          <w:rFonts w:cs="Times New Roman"/>
        </w:rPr>
        <w:t>TRING</w:t>
      </w:r>
      <w:r w:rsidRPr="00155208">
        <w:rPr>
          <w:rFonts w:cs="Times New Roman"/>
        </w:rPr>
        <w:t xml:space="preserve">. All plotted GOs had an abundance </w:t>
      </w:r>
      <w:r w:rsidRPr="00155208">
        <w:rPr>
          <w:rFonts w:cs="Times New Roman"/>
        </w:rPr>
        <w:sym w:font="Symbol" w:char="F0B3"/>
      </w:r>
      <w:r w:rsidRPr="00155208">
        <w:rPr>
          <w:rFonts w:cs="Times New Roman"/>
        </w:rPr>
        <w:t>3. TFs that are regulators in their</w:t>
      </w:r>
      <w:r>
        <w:rPr>
          <w:rFonts w:cs="Times New Roman"/>
        </w:rPr>
        <w:t xml:space="preserve"> </w:t>
      </w:r>
      <w:r w:rsidRPr="00155208">
        <w:rPr>
          <w:rFonts w:cs="Times New Roman"/>
        </w:rPr>
        <w:t>protein-protein networks are marked with “direct”.</w:t>
      </w:r>
    </w:p>
    <w:p w14:paraId="1CF3911E" w14:textId="77777777" w:rsidR="00B540DA" w:rsidRDefault="00B540DA" w:rsidP="00B540DA">
      <w:pPr>
        <w:spacing w:line="480" w:lineRule="auto"/>
        <w:contextualSpacing/>
        <w:rPr>
          <w:rFonts w:cs="Times New Roman"/>
        </w:rPr>
      </w:pPr>
      <w:r w:rsidRPr="00A02EFF">
        <w:rPr>
          <w:rFonts w:cs="Times New Roman"/>
          <w:noProof/>
        </w:rPr>
        <w:lastRenderedPageBreak/>
        <w:drawing>
          <wp:inline distT="0" distB="0" distL="0" distR="0" wp14:anchorId="2787E4CE" wp14:editId="2361858F">
            <wp:extent cx="5501453" cy="3443111"/>
            <wp:effectExtent l="0" t="0" r="0" b="0"/>
            <wp:docPr id="1352852261" name="Picture 2" descr="A five-panel figure. All five boxplots contain the expression of the five soybean dMTase genes during biotic stress. Comparisons are made at the treatment level (Gene by mock versus inoculated). Panels 2-10A-D are expression data of roots from studies examining Fusarium virguliforme, soybean cyst nematode, and two Phytophthora sojae studies, respectively. 2-10E is expression data with shoots from a study examining Phytophthora sansomean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728802" name="Picture 2" descr="A five-panel figure. All five boxplots contain the expression of the five soybean dMTase genes during biotic stress. Comparisons are made at the treatment level (Gene by mock versus inoculated). Panels 2-10A-D are expression data of roots from studies examining Fusarium virguliforme, soybean cyst nematode, and two Phytophthora sojae studies, respectively. 2-10E is expression data with shoots from a study examining Phytophthora sansomeana.  "/>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85508" cy="3495717"/>
                    </a:xfrm>
                    <a:prstGeom prst="rect">
                      <a:avLst/>
                    </a:prstGeom>
                  </pic:spPr>
                </pic:pic>
              </a:graphicData>
            </a:graphic>
          </wp:inline>
        </w:drawing>
      </w:r>
    </w:p>
    <w:p w14:paraId="4713000B" w14:textId="77777777" w:rsidR="00B540DA" w:rsidRPr="00321225" w:rsidRDefault="00B540DA" w:rsidP="00B540DA">
      <w:pPr>
        <w:snapToGrid w:val="0"/>
        <w:spacing w:line="480" w:lineRule="auto"/>
        <w:contextualSpacing/>
        <w:rPr>
          <w:rFonts w:cs="Times New Roman"/>
          <w:color w:val="000000" w:themeColor="text1"/>
          <w:szCs w:val="24"/>
        </w:rPr>
      </w:pPr>
      <w:r w:rsidRPr="009E2DB9">
        <w:rPr>
          <w:b/>
          <w:bCs/>
        </w:rPr>
        <w:t xml:space="preserve">Figure </w:t>
      </w:r>
      <w:r>
        <w:rPr>
          <w:b/>
          <w:bCs/>
        </w:rPr>
        <w:t>S8</w:t>
      </w:r>
      <w:r w:rsidRPr="009E2DB9">
        <w:rPr>
          <w:b/>
          <w:bCs/>
        </w:rPr>
        <w:t>:</w:t>
      </w:r>
      <w:r>
        <w:t xml:space="preserve"> </w:t>
      </w:r>
      <w:r w:rsidRPr="00A02EFF">
        <w:rPr>
          <w:rFonts w:cs="Times New Roman"/>
        </w:rPr>
        <w:t xml:space="preserve">Expression of all five soybean dMTase genes under biotic stress. Different expression profiles of the genes in root tissue from different studies inoculated with </w:t>
      </w:r>
      <w:r w:rsidRPr="00A02EFF">
        <w:rPr>
          <w:rFonts w:cs="Times New Roman"/>
          <w:b/>
          <w:bCs/>
        </w:rPr>
        <w:t>A.</w:t>
      </w:r>
      <w:r w:rsidRPr="00A02EFF">
        <w:rPr>
          <w:rFonts w:cs="Times New Roman"/>
        </w:rPr>
        <w:t xml:space="preserve"> </w:t>
      </w:r>
      <w:r w:rsidRPr="00A02EFF">
        <w:rPr>
          <w:rFonts w:cs="Times New Roman"/>
          <w:i/>
        </w:rPr>
        <w:t>Fusarium virguliforme</w:t>
      </w:r>
      <w:r w:rsidRPr="00A02EFF">
        <w:rPr>
          <w:rFonts w:cs="Times New Roman"/>
        </w:rPr>
        <w:t xml:space="preserve">, </w:t>
      </w:r>
      <w:r w:rsidRPr="00A02EFF">
        <w:rPr>
          <w:rFonts w:cs="Times New Roman"/>
          <w:b/>
          <w:bCs/>
        </w:rPr>
        <w:t xml:space="preserve">B. </w:t>
      </w:r>
      <w:r w:rsidRPr="00A02EFF">
        <w:rPr>
          <w:rFonts w:cs="Times New Roman"/>
        </w:rPr>
        <w:t>soybean cyst nematode, and</w:t>
      </w:r>
      <w:r w:rsidRPr="00A02EFF">
        <w:rPr>
          <w:rFonts w:cs="Times New Roman"/>
          <w:b/>
          <w:bCs/>
        </w:rPr>
        <w:t xml:space="preserve"> C, D.</w:t>
      </w:r>
      <w:r w:rsidRPr="00A02EFF">
        <w:rPr>
          <w:rFonts w:cs="Times New Roman"/>
        </w:rPr>
        <w:t xml:space="preserve"> </w:t>
      </w:r>
      <w:r w:rsidRPr="00A02EFF">
        <w:rPr>
          <w:rFonts w:cs="Times New Roman"/>
          <w:i/>
        </w:rPr>
        <w:t>Phytophthora sojae</w:t>
      </w:r>
      <w:r w:rsidRPr="00A02EFF">
        <w:rPr>
          <w:rFonts w:cs="Times New Roman"/>
        </w:rPr>
        <w:t xml:space="preserve">. </w:t>
      </w:r>
      <w:r w:rsidRPr="00A02EFF">
        <w:rPr>
          <w:rFonts w:cs="Times New Roman"/>
          <w:b/>
          <w:bCs/>
        </w:rPr>
        <w:t>E.</w:t>
      </w:r>
      <w:r w:rsidRPr="00A02EFF">
        <w:rPr>
          <w:rFonts w:cs="Times New Roman"/>
        </w:rPr>
        <w:t xml:space="preserve"> Shoots infected with </w:t>
      </w:r>
      <w:r w:rsidRPr="00A02EFF">
        <w:rPr>
          <w:rFonts w:cs="Times New Roman"/>
          <w:i/>
        </w:rPr>
        <w:t>Phytophthora samsomeana</w:t>
      </w:r>
      <w:r w:rsidRPr="00A02EFF">
        <w:rPr>
          <w:rFonts w:cs="Times New Roman"/>
        </w:rPr>
        <w:t>. Mock is represented in light blue and inoculated is represented in light red. Statistical significance was determined with a two-way ANOVA test and post hoc Tukey’s test (p &lt; 0.05).</w:t>
      </w:r>
    </w:p>
    <w:p w14:paraId="2CEA9C6D"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0DA"/>
    <w:rsid w:val="003C2EF4"/>
    <w:rsid w:val="00446799"/>
    <w:rsid w:val="006A7E07"/>
    <w:rsid w:val="00701021"/>
    <w:rsid w:val="00B540DA"/>
    <w:rsid w:val="00B74216"/>
    <w:rsid w:val="00D62F8C"/>
    <w:rsid w:val="00E36473"/>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2637A"/>
  <w15:chartTrackingRefBased/>
  <w15:docId w15:val="{E4B23AFB-6972-4623-8335-A95513355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4"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4"/>
    <w:qFormat/>
    <w:rsid w:val="00B540DA"/>
    <w:pPr>
      <w:spacing w:line="259" w:lineRule="auto"/>
    </w:pPr>
    <w:rPr>
      <w:rFonts w:ascii="Times New Roman" w:hAnsi="Times New Roman"/>
      <w:szCs w:val="22"/>
    </w:rPr>
  </w:style>
  <w:style w:type="paragraph" w:styleId="Heading1">
    <w:name w:val="heading 1"/>
    <w:basedOn w:val="Normal"/>
    <w:next w:val="Normal"/>
    <w:link w:val="Heading1Char"/>
    <w:uiPriority w:val="9"/>
    <w:qFormat/>
    <w:rsid w:val="00B540DA"/>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40DA"/>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40DA"/>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40DA"/>
    <w:pPr>
      <w:keepNext/>
      <w:keepLines/>
      <w:spacing w:before="80" w:after="40" w:line="278" w:lineRule="auto"/>
      <w:outlineLvl w:val="3"/>
    </w:pPr>
    <w:rPr>
      <w:rFonts w:asciiTheme="minorHAnsi" w:eastAsiaTheme="majorEastAsia" w:hAnsiTheme="minorHAnsi" w:cstheme="majorBidi"/>
      <w:i/>
      <w:iCs/>
      <w:color w:val="0F4761" w:themeColor="accent1" w:themeShade="BF"/>
      <w:szCs w:val="24"/>
    </w:rPr>
  </w:style>
  <w:style w:type="paragraph" w:styleId="Heading5">
    <w:name w:val="heading 5"/>
    <w:basedOn w:val="Normal"/>
    <w:next w:val="Normal"/>
    <w:link w:val="Heading5Char"/>
    <w:uiPriority w:val="9"/>
    <w:semiHidden/>
    <w:unhideWhenUsed/>
    <w:qFormat/>
    <w:rsid w:val="00B540DA"/>
    <w:pPr>
      <w:keepNext/>
      <w:keepLines/>
      <w:spacing w:before="80" w:after="40" w:line="278" w:lineRule="auto"/>
      <w:outlineLvl w:val="4"/>
    </w:pPr>
    <w:rPr>
      <w:rFonts w:asciiTheme="minorHAnsi" w:eastAsiaTheme="majorEastAsia" w:hAnsiTheme="minorHAnsi" w:cstheme="majorBidi"/>
      <w:color w:val="0F4761" w:themeColor="accent1" w:themeShade="BF"/>
      <w:szCs w:val="24"/>
    </w:rPr>
  </w:style>
  <w:style w:type="paragraph" w:styleId="Heading6">
    <w:name w:val="heading 6"/>
    <w:basedOn w:val="Normal"/>
    <w:next w:val="Normal"/>
    <w:link w:val="Heading6Char"/>
    <w:uiPriority w:val="9"/>
    <w:semiHidden/>
    <w:unhideWhenUsed/>
    <w:qFormat/>
    <w:rsid w:val="00B540DA"/>
    <w:pPr>
      <w:keepNext/>
      <w:keepLines/>
      <w:spacing w:before="40" w:after="0" w:line="278" w:lineRule="auto"/>
      <w:outlineLvl w:val="5"/>
    </w:pPr>
    <w:rPr>
      <w:rFonts w:asciiTheme="minorHAnsi" w:eastAsiaTheme="majorEastAsia" w:hAnsiTheme="minorHAnsi" w:cstheme="majorBidi"/>
      <w:i/>
      <w:iCs/>
      <w:color w:val="595959" w:themeColor="text1" w:themeTint="A6"/>
      <w:szCs w:val="24"/>
    </w:rPr>
  </w:style>
  <w:style w:type="paragraph" w:styleId="Heading7">
    <w:name w:val="heading 7"/>
    <w:basedOn w:val="Normal"/>
    <w:next w:val="Normal"/>
    <w:link w:val="Heading7Char"/>
    <w:uiPriority w:val="9"/>
    <w:semiHidden/>
    <w:unhideWhenUsed/>
    <w:qFormat/>
    <w:rsid w:val="00B540DA"/>
    <w:pPr>
      <w:keepNext/>
      <w:keepLines/>
      <w:spacing w:before="40" w:after="0" w:line="278" w:lineRule="auto"/>
      <w:outlineLvl w:val="6"/>
    </w:pPr>
    <w:rPr>
      <w:rFonts w:asciiTheme="minorHAnsi" w:eastAsiaTheme="majorEastAsia" w:hAnsiTheme="minorHAnsi" w:cstheme="majorBidi"/>
      <w:color w:val="595959" w:themeColor="text1" w:themeTint="A6"/>
      <w:szCs w:val="24"/>
    </w:rPr>
  </w:style>
  <w:style w:type="paragraph" w:styleId="Heading8">
    <w:name w:val="heading 8"/>
    <w:basedOn w:val="Normal"/>
    <w:next w:val="Normal"/>
    <w:link w:val="Heading8Char"/>
    <w:uiPriority w:val="9"/>
    <w:semiHidden/>
    <w:unhideWhenUsed/>
    <w:qFormat/>
    <w:rsid w:val="00B540DA"/>
    <w:pPr>
      <w:keepNext/>
      <w:keepLines/>
      <w:spacing w:after="0" w:line="278" w:lineRule="auto"/>
      <w:outlineLvl w:val="7"/>
    </w:pPr>
    <w:rPr>
      <w:rFonts w:asciiTheme="minorHAnsi" w:eastAsiaTheme="majorEastAsia" w:hAnsiTheme="minorHAnsi" w:cstheme="majorBidi"/>
      <w:i/>
      <w:iCs/>
      <w:color w:val="272727" w:themeColor="text1" w:themeTint="D8"/>
      <w:szCs w:val="24"/>
    </w:rPr>
  </w:style>
  <w:style w:type="paragraph" w:styleId="Heading9">
    <w:name w:val="heading 9"/>
    <w:basedOn w:val="Normal"/>
    <w:next w:val="Normal"/>
    <w:link w:val="Heading9Char"/>
    <w:uiPriority w:val="9"/>
    <w:semiHidden/>
    <w:unhideWhenUsed/>
    <w:qFormat/>
    <w:rsid w:val="00B540DA"/>
    <w:pPr>
      <w:keepNext/>
      <w:keepLines/>
      <w:spacing w:after="0" w:line="278" w:lineRule="auto"/>
      <w:outlineLvl w:val="8"/>
    </w:pPr>
    <w:rPr>
      <w:rFonts w:asciiTheme="minorHAnsi" w:eastAsiaTheme="majorEastAsia" w:hAnsiTheme="minorHAnsi" w:cstheme="majorBidi"/>
      <w:color w:val="272727" w:themeColor="text1" w:themeTint="D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40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40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40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40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40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40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40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40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40DA"/>
    <w:rPr>
      <w:rFonts w:eastAsiaTheme="majorEastAsia" w:cstheme="majorBidi"/>
      <w:color w:val="272727" w:themeColor="text1" w:themeTint="D8"/>
    </w:rPr>
  </w:style>
  <w:style w:type="paragraph" w:styleId="Title">
    <w:name w:val="Title"/>
    <w:basedOn w:val="Normal"/>
    <w:next w:val="Normal"/>
    <w:link w:val="TitleChar"/>
    <w:uiPriority w:val="10"/>
    <w:qFormat/>
    <w:rsid w:val="00B540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40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40DA"/>
    <w:pPr>
      <w:numPr>
        <w:ilvl w:val="1"/>
      </w:numPr>
      <w:spacing w:line="278" w:lineRule="auto"/>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40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40DA"/>
    <w:pPr>
      <w:spacing w:before="160" w:line="278" w:lineRule="auto"/>
      <w:jc w:val="center"/>
    </w:pPr>
    <w:rPr>
      <w:rFonts w:asciiTheme="minorHAnsi" w:hAnsiTheme="minorHAnsi"/>
      <w:i/>
      <w:iCs/>
      <w:color w:val="404040" w:themeColor="text1" w:themeTint="BF"/>
      <w:szCs w:val="24"/>
    </w:rPr>
  </w:style>
  <w:style w:type="character" w:customStyle="1" w:styleId="QuoteChar">
    <w:name w:val="Quote Char"/>
    <w:basedOn w:val="DefaultParagraphFont"/>
    <w:link w:val="Quote"/>
    <w:uiPriority w:val="29"/>
    <w:rsid w:val="00B540DA"/>
    <w:rPr>
      <w:i/>
      <w:iCs/>
      <w:color w:val="404040" w:themeColor="text1" w:themeTint="BF"/>
    </w:rPr>
  </w:style>
  <w:style w:type="paragraph" w:styleId="ListParagraph">
    <w:name w:val="List Paragraph"/>
    <w:basedOn w:val="Normal"/>
    <w:uiPriority w:val="34"/>
    <w:qFormat/>
    <w:rsid w:val="00B540DA"/>
    <w:pPr>
      <w:spacing w:line="278" w:lineRule="auto"/>
      <w:ind w:left="720"/>
      <w:contextualSpacing/>
    </w:pPr>
    <w:rPr>
      <w:rFonts w:asciiTheme="minorHAnsi" w:hAnsiTheme="minorHAnsi"/>
      <w:szCs w:val="24"/>
    </w:rPr>
  </w:style>
  <w:style w:type="character" w:styleId="IntenseEmphasis">
    <w:name w:val="Intense Emphasis"/>
    <w:basedOn w:val="DefaultParagraphFont"/>
    <w:uiPriority w:val="21"/>
    <w:qFormat/>
    <w:rsid w:val="00B540DA"/>
    <w:rPr>
      <w:i/>
      <w:iCs/>
      <w:color w:val="0F4761" w:themeColor="accent1" w:themeShade="BF"/>
    </w:rPr>
  </w:style>
  <w:style w:type="paragraph" w:styleId="IntenseQuote">
    <w:name w:val="Intense Quote"/>
    <w:basedOn w:val="Normal"/>
    <w:next w:val="Normal"/>
    <w:link w:val="IntenseQuoteChar"/>
    <w:uiPriority w:val="30"/>
    <w:qFormat/>
    <w:rsid w:val="00B540D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Cs w:val="24"/>
    </w:rPr>
  </w:style>
  <w:style w:type="character" w:customStyle="1" w:styleId="IntenseQuoteChar">
    <w:name w:val="Intense Quote Char"/>
    <w:basedOn w:val="DefaultParagraphFont"/>
    <w:link w:val="IntenseQuote"/>
    <w:uiPriority w:val="30"/>
    <w:rsid w:val="00B540DA"/>
    <w:rPr>
      <w:i/>
      <w:iCs/>
      <w:color w:val="0F4761" w:themeColor="accent1" w:themeShade="BF"/>
    </w:rPr>
  </w:style>
  <w:style w:type="character" w:styleId="IntenseReference">
    <w:name w:val="Intense Reference"/>
    <w:basedOn w:val="DefaultParagraphFont"/>
    <w:uiPriority w:val="32"/>
    <w:qFormat/>
    <w:rsid w:val="00B540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811</Words>
  <Characters>4624</Characters>
  <Application>Microsoft Office Word</Application>
  <DocSecurity>0</DocSecurity>
  <Lines>38</Lines>
  <Paragraphs>10</Paragraphs>
  <ScaleCrop>false</ScaleCrop>
  <Company>Springer Nature</Company>
  <LinksUpToDate>false</LinksUpToDate>
  <CharactersWithSpaces>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2026-04-06T12:35:00Z</dcterms:created>
  <dcterms:modified xsi:type="dcterms:W3CDTF">2026-04-06T12:35:00Z</dcterms:modified>
</cp:coreProperties>
</file>