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F1C43" w14:textId="77777777" w:rsidR="00E471D9" w:rsidRPr="00C94210" w:rsidRDefault="00E471D9" w:rsidP="00E471D9">
      <w:pPr>
        <w:spacing w:line="360" w:lineRule="auto"/>
        <w:jc w:val="center"/>
        <w:rPr>
          <w:rFonts w:ascii="Calibri" w:eastAsia="Calibri" w:hAnsi="Calibri" w:cs="Calibri"/>
          <w:b/>
          <w:bCs/>
          <w:color w:val="000000" w:themeColor="text1"/>
          <w:lang w:val="en-US"/>
        </w:rPr>
      </w:pPr>
      <w:r w:rsidRPr="00C94210">
        <w:rPr>
          <w:rFonts w:ascii="Calibri" w:eastAsia="Calibri" w:hAnsi="Calibri" w:cs="Calibri"/>
          <w:b/>
          <w:bCs/>
          <w:color w:val="000000" w:themeColor="text1"/>
          <w:lang w:val="en-US"/>
        </w:rPr>
        <w:t>Table S1. Phoenix refinement statistics summary</w:t>
      </w:r>
    </w:p>
    <w:tbl>
      <w:tblPr>
        <w:tblW w:w="9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2400"/>
        <w:gridCol w:w="2400"/>
        <w:gridCol w:w="2400"/>
      </w:tblGrid>
      <w:tr w:rsidR="00E471D9" w:rsidRPr="00AE67AE" w14:paraId="22D45B03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CC052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Model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EEF96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ERAV Protomer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E26910" w14:textId="77777777" w:rsidR="00E471D9" w:rsidRPr="00AE67AE" w:rsidRDefault="00E471D9" w:rsidP="00FF5486">
            <w:pPr>
              <w:pStyle w:val="NormalWeb"/>
              <w:spacing w:beforeAutospacing="0" w:afterAutospacing="0" w:line="360" w:lineRule="auto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Integrin ⍺2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β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-propeller 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β1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β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-I domain with </w:t>
            </w:r>
            <w:r w:rsidRPr="00AE67AE">
              <w:rPr>
                <w:rFonts w:ascii="Cambria Math" w:eastAsia="Calibri" w:hAnsi="Cambria Math" w:cs="Cambria Math"/>
                <w:b/>
                <w:bCs/>
                <w:color w:val="000000" w:themeColor="text1"/>
                <w:sz w:val="18"/>
                <w:szCs w:val="18"/>
              </w:rPr>
              <w:t>⍺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2β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1-interacting VP1 residues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E56EB1" w14:textId="77777777" w:rsidR="00E471D9" w:rsidRPr="00AE67AE" w:rsidRDefault="00E471D9" w:rsidP="00FF5486">
            <w:pPr>
              <w:pStyle w:val="NormalWeb"/>
              <w:spacing w:beforeAutospacing="0" w:afterAutospacing="0" w:line="360" w:lineRule="auto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Apo-integrin </w:t>
            </w:r>
            <w:r w:rsidRPr="00AE67AE">
              <w:rPr>
                <w:rFonts w:ascii="Cambria Math" w:eastAsia="Calibri" w:hAnsi="Cambria Math" w:cs="Cambria Math"/>
                <w:b/>
                <w:bCs/>
                <w:color w:val="000000" w:themeColor="text1"/>
                <w:sz w:val="18"/>
                <w:szCs w:val="18"/>
              </w:rPr>
              <w:t>⍺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2β1</w:t>
            </w:r>
          </w:p>
        </w:tc>
      </w:tr>
      <w:tr w:rsidR="00E471D9" w:rsidRPr="00AE67AE" w14:paraId="1DA40133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B44C58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Map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Symmetry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E1A608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Full Icosahedron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AB677B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Symmetry Expanded 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(Icosahedron -&gt; C1)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ADCD25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C1 symmetry</w:t>
            </w:r>
          </w:p>
        </w:tc>
      </w:tr>
      <w:tr w:rsidR="00E471D9" w:rsidRPr="00AE67AE" w14:paraId="3D2B90DB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CEC59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Chains (#)</w:t>
            </w:r>
          </w:p>
          <w:p w14:paraId="127DFC7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 Atoms (#)</w:t>
            </w:r>
          </w:p>
          <w:p w14:paraId="064AD18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 Residues (#)</w:t>
            </w:r>
          </w:p>
          <w:p w14:paraId="7F53C96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 Glycans (#)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636810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24</w:t>
            </w:r>
          </w:p>
          <w:p w14:paraId="1C9C0542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65154 (Hydrogens: 32118)</w:t>
            </w:r>
          </w:p>
          <w:p w14:paraId="2882677B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Protein: 4278</w:t>
            </w:r>
          </w:p>
          <w:p w14:paraId="2DC89D7F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4ED361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8</w:t>
            </w:r>
          </w:p>
          <w:p w14:paraId="5F0FD33A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12203 (Hydrogens:5954)</w:t>
            </w:r>
          </w:p>
          <w:p w14:paraId="7D27519A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Protein: 794</w:t>
            </w:r>
          </w:p>
          <w:p w14:paraId="6872729C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SIA:1, GAL:1, NAG:5, BMA:2, MAN:9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B9A5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4</w:t>
            </w:r>
          </w:p>
          <w:p w14:paraId="6915A2CA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1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9015</w:t>
            </w: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 xml:space="preserve"> (Hydrogens: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9383</w:t>
            </w: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)</w:t>
            </w:r>
          </w:p>
          <w:p w14:paraId="7E1313E5" w14:textId="77777777" w:rsidR="00E471D9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Protein: 1249</w:t>
            </w:r>
          </w:p>
          <w:p w14:paraId="3CEF2357" w14:textId="77777777" w:rsidR="00E471D9" w:rsidRPr="00AE67AE" w:rsidRDefault="00E471D9" w:rsidP="00FF5486">
            <w:pPr>
              <w:spacing w:line="360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de-DE"/>
              </w:rPr>
              <w:t>NAG:2</w:t>
            </w:r>
          </w:p>
        </w:tc>
      </w:tr>
      <w:tr w:rsidR="00E471D9" w:rsidRPr="00AE67AE" w14:paraId="1BB31CB9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60E9A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Bonds (RMSD)</w:t>
            </w:r>
          </w:p>
          <w:p w14:paraId="5FF0086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Length (</w:t>
            </w:r>
            <w:r w:rsidRPr="00AE67AE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  <w:lang w:val="en-US"/>
              </w:rPr>
              <w:t>Å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)</w:t>
            </w:r>
          </w:p>
          <w:p w14:paraId="167E35E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Angles (°)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E5948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en-US"/>
              </w:rPr>
            </w:pPr>
          </w:p>
          <w:p w14:paraId="3C80348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0.004</w:t>
            </w:r>
          </w:p>
          <w:p w14:paraId="1D6BA99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56A79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0568A84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0.006</w:t>
            </w:r>
          </w:p>
          <w:p w14:paraId="1B0D2DE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7870E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2CF5198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04</w:t>
            </w:r>
          </w:p>
          <w:p w14:paraId="51E00F2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7</w:t>
            </w:r>
          </w:p>
        </w:tc>
      </w:tr>
      <w:tr w:rsidR="00E471D9" w:rsidRPr="00AE67AE" w14:paraId="766DB88C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61A3D9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MolProbity score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D78FF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BB42F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9D3B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</w:t>
            </w:r>
          </w:p>
        </w:tc>
      </w:tr>
      <w:tr w:rsidR="00E471D9" w:rsidRPr="00AE67AE" w14:paraId="796D1D29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DC41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Clash score 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67F86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2.19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B23A2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2.70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9C4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7.1</w:t>
            </w:r>
          </w:p>
        </w:tc>
      </w:tr>
      <w:tr w:rsidR="00E471D9" w:rsidRPr="00AE67AE" w14:paraId="0C616B41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04ACE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Ramachandran plot (%)</w:t>
            </w:r>
          </w:p>
          <w:p w14:paraId="5069C8E6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Outliers</w:t>
            </w:r>
          </w:p>
          <w:p w14:paraId="054CF52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Allowed</w:t>
            </w:r>
          </w:p>
          <w:p w14:paraId="746490BB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Favored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115A68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en-US"/>
              </w:rPr>
            </w:pPr>
          </w:p>
          <w:p w14:paraId="21C6270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</w:t>
            </w:r>
          </w:p>
          <w:p w14:paraId="49D3991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4.9</w:t>
            </w:r>
          </w:p>
          <w:p w14:paraId="55A61DD7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95.1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D3AA4E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33394D1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0.13</w:t>
            </w:r>
          </w:p>
          <w:p w14:paraId="384EAA78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6.53</w:t>
            </w:r>
          </w:p>
          <w:p w14:paraId="3CEE8BE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93.3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9A2E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236BB2DE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24</w:t>
            </w:r>
          </w:p>
          <w:p w14:paraId="75B9A98A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9.24</w:t>
            </w:r>
          </w:p>
          <w:p w14:paraId="6EAA0A7E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90.5</w:t>
            </w:r>
          </w:p>
        </w:tc>
      </w:tr>
      <w:tr w:rsidR="00E471D9" w:rsidRPr="00AE67AE" w14:paraId="514953D8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5C4A3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Rotamer outliers (%) 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991E1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25267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543B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1.9</w:t>
            </w:r>
          </w:p>
        </w:tc>
      </w:tr>
      <w:tr w:rsidR="00E471D9" w:rsidRPr="00AE67AE" w14:paraId="64BD1D66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225B57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ADP (B-factors)</w:t>
            </w:r>
          </w:p>
          <w:p w14:paraId="1216D23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   Protein (mean)</w:t>
            </w:r>
          </w:p>
          <w:p w14:paraId="108BC8B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   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Glycan (mean)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9F356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3FD050A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17</w:t>
            </w:r>
          </w:p>
          <w:p w14:paraId="35B25B1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5DBEC7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256C92F7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83.1</w:t>
            </w:r>
          </w:p>
          <w:p w14:paraId="514EC9D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121.2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710D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0A7AF1EB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81.5</w:t>
            </w:r>
          </w:p>
          <w:p w14:paraId="299F70F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69.5</w:t>
            </w:r>
          </w:p>
        </w:tc>
      </w:tr>
      <w:tr w:rsidR="00E471D9" w:rsidRPr="00AE67AE" w14:paraId="005A4830" w14:textId="77777777" w:rsidTr="00FF5486">
        <w:trPr>
          <w:trHeight w:val="345"/>
        </w:trPr>
        <w:tc>
          <w:tcPr>
            <w:tcW w:w="924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1DCD5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lastRenderedPageBreak/>
              <w:t>Data</w:t>
            </w:r>
          </w:p>
        </w:tc>
      </w:tr>
      <w:tr w:rsidR="00E471D9" w:rsidRPr="00AE67AE" w14:paraId="26F65929" w14:textId="77777777" w:rsidTr="00FF5486">
        <w:trPr>
          <w:trHeight w:val="573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900FEA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Box Lengths (</w:t>
            </w:r>
            <w:r w:rsidRPr="00AE67AE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  <w:lang w:val="en-US"/>
              </w:rPr>
              <w:t>Å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)</w:t>
            </w:r>
          </w:p>
          <w:p w14:paraId="0BBF398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Box Angles (°)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0E0C9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192.79, 172.02, 192.79</w:t>
            </w:r>
          </w:p>
          <w:p w14:paraId="3006BB7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90, 90, 90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52118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89.75, 87.25, 97.23</w:t>
            </w:r>
          </w:p>
          <w:p w14:paraId="20765CD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90, 90, 90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F81F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68.81, 103.62, 162.48</w:t>
            </w:r>
          </w:p>
          <w:p w14:paraId="19E2A591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90, 90, 90</w:t>
            </w:r>
          </w:p>
        </w:tc>
      </w:tr>
      <w:tr w:rsidR="00E471D9" w:rsidRPr="00AE67AE" w14:paraId="50DFC798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7372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Map Resolution: 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CF63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9F7F2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6105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3.6</w:t>
            </w:r>
          </w:p>
        </w:tc>
      </w:tr>
      <w:tr w:rsidR="00E471D9" w:rsidRPr="00AE67AE" w14:paraId="635CC844" w14:textId="77777777" w:rsidTr="00FF5486">
        <w:trPr>
          <w:trHeight w:val="1254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F8F6B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Resolution Estimates (</w:t>
            </w:r>
            <w:r w:rsidRPr="00AE67AE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  <w:lang w:val="en-US"/>
              </w:rPr>
              <w:t>Å</w:t>
            </w: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)</w:t>
            </w:r>
          </w:p>
          <w:p w14:paraId="711CFAC1" w14:textId="77777777" w:rsidR="00E471D9" w:rsidRPr="00FD25BD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vertAlign w:val="subscript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d 99</w:t>
            </w:r>
            <w:r w:rsidRPr="00FD25BD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vertAlign w:val="subscript"/>
                <w:lang w:val="en-US"/>
              </w:rPr>
              <w:t xml:space="preserve"> (full/half1/half2)</w:t>
            </w:r>
          </w:p>
          <w:p w14:paraId="7FCCB41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s-ES"/>
              </w:rPr>
              <w:t>d model</w:t>
            </w:r>
          </w:p>
          <w:p w14:paraId="6B270CC2" w14:textId="77777777" w:rsidR="00E471D9" w:rsidRPr="00FD25BD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vertAlign w:val="subscript"/>
                <w:lang w:val="es-E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d FSC model </w:t>
            </w:r>
            <w:r w:rsidRPr="00FD25BD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vertAlign w:val="subscript"/>
                <w:lang w:val="es-ES"/>
              </w:rPr>
              <w:t>(0/0.143/0.5)</w:t>
            </w:r>
          </w:p>
          <w:p w14:paraId="54216649" w14:textId="77777777" w:rsidR="00E471D9" w:rsidRPr="00005DFB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005DF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Map</w:t>
            </w:r>
            <w:r w:rsidRPr="00005DF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vertAlign w:val="subscript"/>
                <w:lang w:val="en-US"/>
              </w:rPr>
              <w:t>min/max/mean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5DE97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005DFB">
              <w:rPr>
                <w:rFonts w:ascii="Calibri" w:eastAsia="Calibri" w:hAnsi="Calibri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Masked</w:t>
            </w:r>
          </w:p>
          <w:p w14:paraId="4DD1759B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2.1/—/—</w:t>
            </w:r>
          </w:p>
          <w:p w14:paraId="7799A82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2.1</w:t>
            </w:r>
          </w:p>
          <w:p w14:paraId="5CD5C3A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2.0/2.0/2.1</w:t>
            </w:r>
          </w:p>
          <w:p w14:paraId="0FBEC5F1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-0.52/0.92/0.01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C68D9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Masked</w:t>
            </w:r>
          </w:p>
          <w:p w14:paraId="6B0F0C7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3.2/—/—</w:t>
            </w:r>
          </w:p>
          <w:p w14:paraId="3B5D536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3.2</w:t>
            </w:r>
          </w:p>
          <w:p w14:paraId="06562031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2.8/2.9/3.4</w:t>
            </w:r>
          </w:p>
          <w:p w14:paraId="311DB5FE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-0.15/0.32/0.01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BA1F8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Masked</w:t>
            </w:r>
          </w:p>
          <w:p w14:paraId="13E198F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</w:t>
            </w: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</w:t>
            </w: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/—/—</w:t>
            </w:r>
          </w:p>
          <w:p w14:paraId="50B6D8FB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4.0</w:t>
            </w:r>
          </w:p>
          <w:p w14:paraId="11AF026F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3.5/3.7/8.1</w:t>
            </w:r>
          </w:p>
          <w:p w14:paraId="01FD095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-0.32/0.56/0.00</w:t>
            </w:r>
          </w:p>
        </w:tc>
      </w:tr>
      <w:tr w:rsidR="00E471D9" w:rsidRPr="00AE67AE" w14:paraId="1ACAD82C" w14:textId="77777777" w:rsidTr="00FF5486">
        <w:trPr>
          <w:trHeight w:val="345"/>
        </w:trPr>
        <w:tc>
          <w:tcPr>
            <w:tcW w:w="924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7BBB3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Model vs. Data</w:t>
            </w:r>
          </w:p>
        </w:tc>
      </w:tr>
      <w:tr w:rsidR="00E471D9" w:rsidRPr="00AE67AE" w14:paraId="02D1168F" w14:textId="77777777" w:rsidTr="00FF5486">
        <w:trPr>
          <w:trHeight w:val="345"/>
        </w:trPr>
        <w:tc>
          <w:tcPr>
            <w:tcW w:w="20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D3CEB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CC (mask)</w:t>
            </w:r>
          </w:p>
          <w:p w14:paraId="42AD8424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CC (box)</w:t>
            </w:r>
          </w:p>
          <w:p w14:paraId="15B32E2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CC (peaks)</w:t>
            </w:r>
          </w:p>
          <w:p w14:paraId="15FD3B53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CC (volume)</w:t>
            </w:r>
          </w:p>
          <w:p w14:paraId="2ED98D62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E67AE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Mean CC for glycans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11C536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0.90</w:t>
            </w:r>
          </w:p>
          <w:p w14:paraId="23C795F1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0.44</w:t>
            </w:r>
          </w:p>
          <w:p w14:paraId="3ACFF2A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0.35</w:t>
            </w:r>
          </w:p>
          <w:p w14:paraId="569BC72E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0.82</w:t>
            </w:r>
          </w:p>
          <w:p w14:paraId="31350E7F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24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79EF5C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0.84</w:t>
            </w:r>
          </w:p>
          <w:p w14:paraId="6FE0725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0.53</w:t>
            </w:r>
          </w:p>
          <w:p w14:paraId="109040BD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0.28</w:t>
            </w:r>
          </w:p>
          <w:p w14:paraId="09105C51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0.83</w:t>
            </w:r>
          </w:p>
          <w:p w14:paraId="53B2581B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AE67AE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0.74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E4FD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0.61</w:t>
            </w:r>
          </w:p>
          <w:p w14:paraId="7D5FAE4D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0.58</w:t>
            </w:r>
          </w:p>
          <w:p w14:paraId="5AAEAB7E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0.45</w:t>
            </w:r>
          </w:p>
          <w:p w14:paraId="79F5F3C9" w14:textId="77777777" w:rsidR="00E471D9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0.58</w:t>
            </w:r>
          </w:p>
          <w:p w14:paraId="6B965F40" w14:textId="77777777" w:rsidR="00E471D9" w:rsidRPr="00AE67AE" w:rsidRDefault="00E471D9" w:rsidP="00FF5486">
            <w:pPr>
              <w:spacing w:line="360" w:lineRule="auto"/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0.55</w:t>
            </w:r>
          </w:p>
        </w:tc>
      </w:tr>
    </w:tbl>
    <w:p w14:paraId="2A5B2C9D" w14:textId="77777777" w:rsidR="00E471D9" w:rsidRPr="00361447" w:rsidRDefault="00E471D9" w:rsidP="00E471D9">
      <w:pPr>
        <w:spacing w:line="360" w:lineRule="auto"/>
        <w:rPr>
          <w:rFonts w:ascii="Calibri" w:eastAsia="Calibri" w:hAnsi="Calibri" w:cs="Calibri"/>
          <w:b/>
          <w:bCs/>
          <w:color w:val="000000" w:themeColor="text1"/>
          <w:lang w:val="en-US"/>
        </w:rPr>
      </w:pPr>
      <w:r w:rsidRPr="00361447">
        <w:rPr>
          <w:rFonts w:ascii="Calibri" w:eastAsia="Calibri" w:hAnsi="Calibri" w:cs="Calibri"/>
          <w:b/>
          <w:bCs/>
          <w:color w:val="000000" w:themeColor="text1"/>
          <w:lang w:val="en-US"/>
        </w:rPr>
        <w:br w:type="page"/>
      </w:r>
    </w:p>
    <w:p w14:paraId="06CB538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D9"/>
    <w:rsid w:val="002978F5"/>
    <w:rsid w:val="003852CF"/>
    <w:rsid w:val="004E780C"/>
    <w:rsid w:val="009F55B5"/>
    <w:rsid w:val="00E471D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34FF0"/>
  <w15:chartTrackingRefBased/>
  <w15:docId w15:val="{0732B9DB-896D-450F-91B8-56D7BC9C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1D9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1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1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1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1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1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1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1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1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1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1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1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1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1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1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1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1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1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1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1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71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1D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71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1D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71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1D9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71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1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1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1D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471D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1152</Characters>
  <Application>Microsoft Office Word</Application>
  <DocSecurity>0</DocSecurity>
  <Lines>19</Lines>
  <Paragraphs>7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2026-03-17T14:00:00Z</dcterms:created>
  <dcterms:modified xsi:type="dcterms:W3CDTF">2026-03-17T14:00:00Z</dcterms:modified>
</cp:coreProperties>
</file>