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DCBA9" w14:textId="77777777" w:rsidR="00D626D0" w:rsidRPr="00CF0D90" w:rsidRDefault="00D626D0" w:rsidP="00D626D0">
      <w:pPr>
        <w:jc w:val="both"/>
        <w:rPr>
          <w:lang w:val="en-US"/>
        </w:rPr>
      </w:pPr>
      <w:r w:rsidRPr="00CF0D90">
        <w:rPr>
          <w:b/>
          <w:bCs/>
          <w:color w:val="000000" w:themeColor="text1"/>
          <w:lang w:val="en-US"/>
        </w:rPr>
        <w:t>Programming of the respiratory epithelium</w:t>
      </w:r>
      <w:r w:rsidRPr="00CF0D90">
        <w:rPr>
          <w:b/>
          <w:bCs/>
          <w:i/>
          <w:iCs/>
          <w:color w:val="000000" w:themeColor="text1"/>
          <w:lang w:val="en-US"/>
        </w:rPr>
        <w:t xml:space="preserve"> in utero - </w:t>
      </w:r>
      <w:r w:rsidRPr="00CF0D90">
        <w:rPr>
          <w:b/>
          <w:bCs/>
          <w:color w:val="000000" w:themeColor="text1"/>
          <w:lang w:val="en-US"/>
        </w:rPr>
        <w:t>insight from the amniotic epithelial methylome</w:t>
      </w:r>
    </w:p>
    <w:p w14:paraId="6E5AD7B3" w14:textId="42661D5D" w:rsidR="00D626D0" w:rsidRPr="00CF0D90" w:rsidRDefault="00D626D0" w:rsidP="00D626D0">
      <w:pPr>
        <w:spacing w:before="120"/>
        <w:jc w:val="both"/>
        <w:rPr>
          <w:color w:val="000000" w:themeColor="text1"/>
          <w:lang w:val="en-US"/>
        </w:rPr>
      </w:pPr>
      <w:r w:rsidRPr="00CF0D90">
        <w:rPr>
          <w:color w:val="000000" w:themeColor="text1"/>
          <w:lang w:val="en-US"/>
        </w:rPr>
        <w:t>Patricia Agudelo-Romero</w:t>
      </w:r>
      <w:r w:rsidRPr="00CF0D90">
        <w:rPr>
          <w:color w:val="000000" w:themeColor="text1"/>
          <w:vertAlign w:val="superscript"/>
          <w:lang w:val="en-US"/>
        </w:rPr>
        <w:t>1,2,3*†</w:t>
      </w:r>
      <w:r w:rsidRPr="00CF0D90">
        <w:rPr>
          <w:color w:val="000000" w:themeColor="text1"/>
          <w:lang w:val="en-US"/>
        </w:rPr>
        <w:t>, Thomas Iosifidis</w:t>
      </w:r>
      <w:r w:rsidRPr="00CF0D90">
        <w:rPr>
          <w:color w:val="000000" w:themeColor="text1"/>
          <w:vertAlign w:val="superscript"/>
          <w:lang w:val="en-US"/>
        </w:rPr>
        <w:t>1,4,5,*</w:t>
      </w:r>
      <w:r w:rsidR="000E0B57" w:rsidRPr="00CF0D90">
        <w:rPr>
          <w:color w:val="000000" w:themeColor="text1"/>
          <w:vertAlign w:val="superscript"/>
          <w:lang w:val="en-US"/>
        </w:rPr>
        <w:t>†</w:t>
      </w:r>
      <w:r w:rsidRPr="00CF0D90">
        <w:rPr>
          <w:color w:val="000000" w:themeColor="text1"/>
          <w:lang w:val="en-US"/>
        </w:rPr>
        <w:t>, James Lim</w:t>
      </w:r>
      <w:r w:rsidRPr="00CF0D90">
        <w:rPr>
          <w:color w:val="000000" w:themeColor="text1"/>
          <w:vertAlign w:val="superscript"/>
          <w:lang w:val="en-US"/>
        </w:rPr>
        <w:t>1</w:t>
      </w:r>
      <w:r w:rsidRPr="00CF0D90">
        <w:rPr>
          <w:color w:val="000000" w:themeColor="text1"/>
          <w:lang w:val="en-US"/>
        </w:rPr>
        <w:t>, Nina Kresoje</w:t>
      </w:r>
      <w:r w:rsidRPr="00CF0D90">
        <w:rPr>
          <w:color w:val="000000" w:themeColor="text1"/>
          <w:vertAlign w:val="superscript"/>
          <w:lang w:val="en-US"/>
        </w:rPr>
        <w:t>1</w:t>
      </w:r>
      <w:r w:rsidRPr="00CF0D90">
        <w:rPr>
          <w:color w:val="000000" w:themeColor="text1"/>
          <w:lang w:val="en-US"/>
        </w:rPr>
        <w:t>, David G. Hancock</w:t>
      </w:r>
      <w:r w:rsidRPr="00CF0D90">
        <w:rPr>
          <w:color w:val="000000" w:themeColor="text1"/>
          <w:vertAlign w:val="superscript"/>
          <w:lang w:val="en-US"/>
        </w:rPr>
        <w:t>1,6,7</w:t>
      </w:r>
      <w:r w:rsidRPr="00CF0D90">
        <w:rPr>
          <w:color w:val="000000" w:themeColor="text1"/>
          <w:lang w:val="en-US"/>
        </w:rPr>
        <w:t xml:space="preserve">, </w:t>
      </w:r>
      <w:proofErr w:type="spellStart"/>
      <w:r w:rsidRPr="00CF0D90">
        <w:rPr>
          <w:color w:val="000000" w:themeColor="text1"/>
          <w:lang w:val="en-US"/>
        </w:rPr>
        <w:t>Guicheng</w:t>
      </w:r>
      <w:proofErr w:type="spellEnd"/>
      <w:r w:rsidRPr="00CF0D90">
        <w:rPr>
          <w:color w:val="000000" w:themeColor="text1"/>
          <w:lang w:val="en-US"/>
        </w:rPr>
        <w:t xml:space="preserve"> Zhang</w:t>
      </w:r>
      <w:r w:rsidRPr="00CF0D90">
        <w:rPr>
          <w:color w:val="000000" w:themeColor="text1"/>
          <w:vertAlign w:val="superscript"/>
          <w:lang w:val="en-US"/>
        </w:rPr>
        <w:t>1,4</w:t>
      </w:r>
      <w:r w:rsidRPr="00CF0D90">
        <w:rPr>
          <w:color w:val="000000" w:themeColor="text1"/>
          <w:lang w:val="en-US"/>
        </w:rPr>
        <w:t>, Abhinav Sharma</w:t>
      </w:r>
      <w:r w:rsidRPr="00CF0D90">
        <w:rPr>
          <w:color w:val="000000" w:themeColor="text1"/>
          <w:vertAlign w:val="superscript"/>
          <w:lang w:val="en-US"/>
        </w:rPr>
        <w:t>8</w:t>
      </w:r>
      <w:r w:rsidRPr="00CF0D90">
        <w:rPr>
          <w:color w:val="000000" w:themeColor="text1"/>
          <w:lang w:val="en-US"/>
        </w:rPr>
        <w:t>, Talya Conradie</w:t>
      </w:r>
      <w:r w:rsidRPr="00CF0D90">
        <w:rPr>
          <w:color w:val="000000" w:themeColor="text1"/>
          <w:vertAlign w:val="superscript"/>
          <w:lang w:val="en-US"/>
        </w:rPr>
        <w:t>1</w:t>
      </w:r>
      <w:r w:rsidRPr="00CF0D90">
        <w:rPr>
          <w:color w:val="000000" w:themeColor="text1"/>
          <w:lang w:val="en-US"/>
        </w:rPr>
        <w:t xml:space="preserve">, </w:t>
      </w:r>
      <w:r w:rsidR="000E0B57" w:rsidRPr="00875142">
        <w:rPr>
          <w:color w:val="000000" w:themeColor="text1"/>
          <w:lang w:val="en-US"/>
        </w:rPr>
        <w:t>Minda Amin</w:t>
      </w:r>
      <w:r w:rsidR="000E0B57" w:rsidRPr="003C5ED3">
        <w:rPr>
          <w:color w:val="000000" w:themeColor="text1"/>
          <w:vertAlign w:val="superscript"/>
          <w:lang w:val="en-US"/>
        </w:rPr>
        <w:t>1</w:t>
      </w:r>
      <w:r w:rsidR="000E0B57">
        <w:rPr>
          <w:color w:val="000000" w:themeColor="text1"/>
          <w:lang w:val="en-US"/>
        </w:rPr>
        <w:t>,</w:t>
      </w:r>
      <w:r w:rsidRPr="00CF0D90">
        <w:rPr>
          <w:color w:val="000000" w:themeColor="text1"/>
          <w:lang w:val="en-US"/>
        </w:rPr>
        <w:t>Yuliya V. Karpievitch</w:t>
      </w:r>
      <w:r w:rsidRPr="00CF0D90">
        <w:rPr>
          <w:color w:val="000000" w:themeColor="text1"/>
          <w:vertAlign w:val="superscript"/>
          <w:lang w:val="en-US"/>
        </w:rPr>
        <w:t>1,4,9</w:t>
      </w:r>
      <w:r>
        <w:rPr>
          <w:lang w:val="en-US"/>
        </w:rPr>
        <w:t>,</w:t>
      </w:r>
      <w:r w:rsidRPr="009D4A47">
        <w:rPr>
          <w:lang w:val="en-US"/>
        </w:rPr>
        <w:t xml:space="preserve"> </w:t>
      </w:r>
      <w:r w:rsidRPr="00CF0D90">
        <w:rPr>
          <w:color w:val="000000" w:themeColor="text1"/>
          <w:lang w:val="en-US"/>
        </w:rPr>
        <w:t>Desiree T Silva</w:t>
      </w:r>
      <w:r w:rsidRPr="00CF0D90">
        <w:rPr>
          <w:color w:val="000000" w:themeColor="text1"/>
          <w:vertAlign w:val="superscript"/>
          <w:lang w:val="en-US"/>
        </w:rPr>
        <w:t>7,10,11,12</w:t>
      </w:r>
      <w:r w:rsidRPr="00CF0D90">
        <w:rPr>
          <w:color w:val="000000" w:themeColor="text1"/>
          <w:lang w:val="en-US"/>
        </w:rPr>
        <w:t>, Anthony Bosco</w:t>
      </w:r>
      <w:r w:rsidRPr="00CF0D90">
        <w:rPr>
          <w:color w:val="000000" w:themeColor="text1"/>
          <w:vertAlign w:val="superscript"/>
          <w:lang w:val="en-US"/>
        </w:rPr>
        <w:t>13,14,</w:t>
      </w:r>
      <w:r w:rsidRPr="00CF0D90">
        <w:rPr>
          <w:color w:val="000000" w:themeColor="text1"/>
          <w:lang w:val="en-US"/>
        </w:rPr>
        <w:t xml:space="preserve"> Susan L. Prescott</w:t>
      </w:r>
      <w:r w:rsidRPr="00CF0D90">
        <w:rPr>
          <w:color w:val="000000" w:themeColor="text1"/>
          <w:vertAlign w:val="superscript"/>
          <w:lang w:val="en-US"/>
        </w:rPr>
        <w:t>7,10,1</w:t>
      </w:r>
      <w:r>
        <w:rPr>
          <w:color w:val="000000" w:themeColor="text1"/>
          <w:vertAlign w:val="superscript"/>
          <w:lang w:val="en-US"/>
        </w:rPr>
        <w:t>5</w:t>
      </w:r>
      <w:r w:rsidRPr="00CF0D90">
        <w:rPr>
          <w:color w:val="000000" w:themeColor="text1"/>
          <w:vertAlign w:val="superscript"/>
          <w:lang w:val="en-US"/>
        </w:rPr>
        <w:t>,1</w:t>
      </w:r>
      <w:r>
        <w:rPr>
          <w:color w:val="000000" w:themeColor="text1"/>
          <w:vertAlign w:val="superscript"/>
          <w:lang w:val="en-US"/>
        </w:rPr>
        <w:t>6</w:t>
      </w:r>
      <w:r w:rsidRPr="00CF0D90">
        <w:rPr>
          <w:color w:val="000000" w:themeColor="text1"/>
          <w:lang w:val="en-US"/>
        </w:rPr>
        <w:t xml:space="preserve">, Peter N. </w:t>
      </w:r>
      <w:proofErr w:type="spellStart"/>
      <w:r w:rsidRPr="00CF0D90">
        <w:rPr>
          <w:color w:val="000000" w:themeColor="text1"/>
          <w:lang w:val="en-US"/>
        </w:rPr>
        <w:t>LeSouëf</w:t>
      </w:r>
      <w:proofErr w:type="spellEnd"/>
      <w:r w:rsidRPr="00CF0D90">
        <w:rPr>
          <w:color w:val="000000" w:themeColor="text1"/>
          <w:lang w:val="en-US"/>
        </w:rPr>
        <w:t xml:space="preserve"> </w:t>
      </w:r>
      <w:r w:rsidRPr="00CF0D90">
        <w:rPr>
          <w:color w:val="000000" w:themeColor="text1"/>
          <w:vertAlign w:val="superscript"/>
          <w:lang w:val="en-US"/>
        </w:rPr>
        <w:t>1,17</w:t>
      </w:r>
      <w:r w:rsidRPr="00CF0D90">
        <w:rPr>
          <w:color w:val="000000" w:themeColor="text1"/>
          <w:lang w:val="en-US"/>
        </w:rPr>
        <w:t>, Elizabeth Kicic-Starcevich</w:t>
      </w:r>
      <w:r w:rsidRPr="00CF0D90">
        <w:rPr>
          <w:color w:val="000000" w:themeColor="text1"/>
          <w:vertAlign w:val="superscript"/>
          <w:lang w:val="en-US"/>
        </w:rPr>
        <w:t>1</w:t>
      </w:r>
      <w:r w:rsidRPr="00CF0D90">
        <w:rPr>
          <w:color w:val="000000" w:themeColor="text1"/>
          <w:lang w:val="en-US"/>
        </w:rPr>
        <w:t>, Anthony Kicic</w:t>
      </w:r>
      <w:r w:rsidRPr="00CF0D90">
        <w:rPr>
          <w:color w:val="000000" w:themeColor="text1"/>
          <w:vertAlign w:val="superscript"/>
          <w:lang w:val="en-US"/>
        </w:rPr>
        <w:t>1,5</w:t>
      </w:r>
      <w:r>
        <w:rPr>
          <w:color w:val="000000" w:themeColor="text1"/>
          <w:vertAlign w:val="superscript"/>
          <w:lang w:val="en-US"/>
        </w:rPr>
        <w:t>,18,19</w:t>
      </w:r>
      <w:r w:rsidRPr="00CF0D90">
        <w:rPr>
          <w:color w:val="000000" w:themeColor="text1"/>
          <w:lang w:val="en-US"/>
        </w:rPr>
        <w:t>, David J. Martino</w:t>
      </w:r>
      <w:r w:rsidRPr="00CF0D90">
        <w:rPr>
          <w:color w:val="000000" w:themeColor="text1"/>
          <w:vertAlign w:val="superscript"/>
          <w:lang w:val="en-US"/>
        </w:rPr>
        <w:t>1,9,#</w:t>
      </w:r>
      <w:r w:rsidRPr="00CF0D90">
        <w:rPr>
          <w:color w:val="000000" w:themeColor="text1"/>
          <w:lang w:val="en-US"/>
        </w:rPr>
        <w:t>, Stephen M. Stick</w:t>
      </w:r>
      <w:r w:rsidRPr="00CF0D90">
        <w:rPr>
          <w:color w:val="000000" w:themeColor="text1"/>
          <w:vertAlign w:val="superscript"/>
          <w:lang w:val="en-US"/>
        </w:rPr>
        <w:t>6,#</w:t>
      </w:r>
      <w:r w:rsidRPr="00CF0D90">
        <w:rPr>
          <w:color w:val="000000" w:themeColor="text1"/>
          <w:lang w:val="en-US"/>
        </w:rPr>
        <w:t xml:space="preserve"> .</w:t>
      </w:r>
    </w:p>
    <w:p w14:paraId="2E11EEE8" w14:textId="41C73929" w:rsidR="00D626D0" w:rsidRPr="00CF0D90" w:rsidRDefault="00D626D0" w:rsidP="00D626D0">
      <w:pPr>
        <w:spacing w:before="120"/>
        <w:jc w:val="both"/>
        <w:rPr>
          <w:lang w:val="en-US"/>
        </w:rPr>
      </w:pPr>
      <w:r w:rsidRPr="00CF0D90">
        <w:rPr>
          <w:color w:val="000000" w:themeColor="text1"/>
          <w:vertAlign w:val="superscript"/>
          <w:lang w:val="en-US"/>
        </w:rPr>
        <w:t>*</w:t>
      </w:r>
      <w:r w:rsidRPr="00CF0D90">
        <w:rPr>
          <w:color w:val="000000" w:themeColor="text1"/>
          <w:lang w:val="en-US"/>
        </w:rPr>
        <w:t xml:space="preserve">co-first authors, </w:t>
      </w:r>
      <w:r w:rsidRPr="00CF0D90">
        <w:rPr>
          <w:color w:val="000000" w:themeColor="text1"/>
          <w:vertAlign w:val="superscript"/>
          <w:lang w:val="en-US"/>
        </w:rPr>
        <w:t>#</w:t>
      </w:r>
      <w:r w:rsidRPr="00CF0D90">
        <w:rPr>
          <w:color w:val="000000" w:themeColor="text1"/>
          <w:lang w:val="en-US"/>
        </w:rPr>
        <w:t xml:space="preserve">co-senior authors, </w:t>
      </w:r>
      <w:r w:rsidRPr="00CF0D90">
        <w:rPr>
          <w:color w:val="000000" w:themeColor="text1"/>
          <w:vertAlign w:val="superscript"/>
          <w:lang w:val="en-US"/>
        </w:rPr>
        <w:t>†</w:t>
      </w:r>
      <w:r w:rsidRPr="00CF0D90">
        <w:rPr>
          <w:color w:val="000000" w:themeColor="text1"/>
          <w:lang w:val="en-US"/>
        </w:rPr>
        <w:t>corresponding author</w:t>
      </w:r>
      <w:r w:rsidR="000E0B57">
        <w:rPr>
          <w:color w:val="000000" w:themeColor="text1"/>
          <w:lang w:val="en-US"/>
        </w:rPr>
        <w:t>s</w:t>
      </w:r>
      <w:r w:rsidRPr="00CF0D90">
        <w:rPr>
          <w:color w:val="000000" w:themeColor="text1"/>
          <w:lang w:val="en-US"/>
        </w:rPr>
        <w:t xml:space="preserve"> </w:t>
      </w:r>
    </w:p>
    <w:p w14:paraId="0106FDF2" w14:textId="77777777" w:rsidR="00D626D0" w:rsidRPr="00CF0D90" w:rsidRDefault="00D626D0" w:rsidP="00D626D0">
      <w:pPr>
        <w:spacing w:before="120" w:line="360" w:lineRule="auto"/>
        <w:jc w:val="both"/>
        <w:rPr>
          <w:lang w:val="en-US"/>
        </w:rPr>
      </w:pPr>
      <w:r w:rsidRPr="00CF0D90">
        <w:rPr>
          <w:b/>
          <w:bCs/>
          <w:color w:val="000000" w:themeColor="text1"/>
          <w:lang w:val="en-US"/>
        </w:rPr>
        <w:t>Affiliations:</w:t>
      </w:r>
    </w:p>
    <w:p w14:paraId="0448E138" w14:textId="77777777" w:rsidR="00D626D0" w:rsidRPr="00CF0D90" w:rsidRDefault="00D626D0" w:rsidP="00D626D0">
      <w:pPr>
        <w:spacing w:beforeLines="60" w:before="144" w:after="60"/>
        <w:jc w:val="both"/>
        <w:rPr>
          <w:color w:val="000000" w:themeColor="text1"/>
          <w:lang w:val="en-US"/>
        </w:rPr>
      </w:pPr>
      <w:r w:rsidRPr="00CF0D90">
        <w:rPr>
          <w:color w:val="000000" w:themeColor="text1"/>
          <w:lang w:val="en-US"/>
        </w:rPr>
        <w:t>1: Wal-</w:t>
      </w:r>
      <w:proofErr w:type="spellStart"/>
      <w:r w:rsidRPr="00CF0D90">
        <w:rPr>
          <w:color w:val="000000" w:themeColor="text1"/>
          <w:lang w:val="en-US"/>
        </w:rPr>
        <w:t>yan</w:t>
      </w:r>
      <w:proofErr w:type="spellEnd"/>
      <w:r w:rsidRPr="00CF0D90">
        <w:rPr>
          <w:color w:val="000000" w:themeColor="text1"/>
          <w:lang w:val="en-US"/>
        </w:rPr>
        <w:t xml:space="preserve"> Respiratory Research Centre, The Kids Research Institute Australia, Perth, 6009, Western Australia, Australia.</w:t>
      </w:r>
    </w:p>
    <w:p w14:paraId="7AF4CC93" w14:textId="77777777" w:rsidR="00D626D0" w:rsidRPr="00CF0D90" w:rsidRDefault="00D626D0" w:rsidP="00D626D0">
      <w:pPr>
        <w:spacing w:beforeLines="60" w:before="144" w:after="60"/>
        <w:jc w:val="both"/>
        <w:rPr>
          <w:color w:val="000000" w:themeColor="text1"/>
          <w:lang w:val="en-US"/>
        </w:rPr>
      </w:pPr>
      <w:r w:rsidRPr="00CF0D90">
        <w:rPr>
          <w:color w:val="000000" w:themeColor="text1"/>
          <w:lang w:val="en-US"/>
        </w:rPr>
        <w:t>2: School of Molecular Sciences, The University of Western Australia, Perth, Western Australia 6009, Australia.</w:t>
      </w:r>
    </w:p>
    <w:p w14:paraId="1C5927B1" w14:textId="77777777" w:rsidR="00D626D0" w:rsidRPr="00CF0D90" w:rsidRDefault="00D626D0" w:rsidP="00D626D0">
      <w:pPr>
        <w:spacing w:beforeLines="60" w:before="144" w:after="60"/>
        <w:jc w:val="both"/>
        <w:rPr>
          <w:color w:val="000000" w:themeColor="text1"/>
          <w:lang w:val="en-US"/>
        </w:rPr>
      </w:pPr>
      <w:r w:rsidRPr="00CF0D90">
        <w:rPr>
          <w:color w:val="000000" w:themeColor="text1"/>
          <w:lang w:val="en-US"/>
        </w:rPr>
        <w:t>3: European Virus Bioinformatics Centre, Friedrich-Schiller-</w:t>
      </w:r>
      <w:proofErr w:type="spellStart"/>
      <w:r w:rsidRPr="00CF0D90">
        <w:rPr>
          <w:color w:val="000000" w:themeColor="text1"/>
          <w:lang w:val="en-US"/>
        </w:rPr>
        <w:t>Universitat</w:t>
      </w:r>
      <w:proofErr w:type="spellEnd"/>
      <w:r w:rsidRPr="00CF0D90">
        <w:rPr>
          <w:color w:val="000000" w:themeColor="text1"/>
          <w:lang w:val="en-US"/>
        </w:rPr>
        <w:t xml:space="preserve"> Jena, 07737 Jena, Germany.</w:t>
      </w:r>
    </w:p>
    <w:p w14:paraId="23546BF9" w14:textId="77777777" w:rsidR="00D626D0" w:rsidRDefault="00D626D0" w:rsidP="00D626D0">
      <w:pPr>
        <w:spacing w:beforeLines="60" w:before="144" w:after="60"/>
        <w:jc w:val="both"/>
        <w:rPr>
          <w:color w:val="000000" w:themeColor="text1"/>
          <w:lang w:val="en-US"/>
        </w:rPr>
      </w:pPr>
      <w:r w:rsidRPr="00CF0D90">
        <w:rPr>
          <w:color w:val="000000" w:themeColor="text1"/>
          <w:lang w:val="en-US"/>
        </w:rPr>
        <w:t>4: School of Population Health, Curtin University, Perth, 6102, Western Australia, Australia.</w:t>
      </w:r>
    </w:p>
    <w:p w14:paraId="78BEEB8C" w14:textId="77777777" w:rsidR="00D626D0" w:rsidRPr="00CF0D90" w:rsidRDefault="00D626D0" w:rsidP="00D626D0">
      <w:pPr>
        <w:spacing w:beforeLines="60" w:before="144" w:after="60"/>
        <w:jc w:val="both"/>
        <w:rPr>
          <w:color w:val="000000" w:themeColor="text1"/>
          <w:lang w:val="en-US"/>
        </w:rPr>
      </w:pPr>
      <w:r w:rsidRPr="00CF0D90">
        <w:rPr>
          <w:color w:val="000000" w:themeColor="text1"/>
          <w:lang w:val="en-US"/>
        </w:rPr>
        <w:t>5: Centre for Cell Therapy and Regenerative Medicine, School of Medicine and Pharmacology, The University of Western Australia, Perth, 6009, Western Australia, Australia.</w:t>
      </w:r>
    </w:p>
    <w:p w14:paraId="4F5F4D9F" w14:textId="77777777" w:rsidR="00D626D0" w:rsidRPr="00CF0D90" w:rsidRDefault="00D626D0" w:rsidP="00D626D0">
      <w:pPr>
        <w:spacing w:beforeLines="60" w:before="144" w:after="60"/>
        <w:jc w:val="both"/>
        <w:rPr>
          <w:color w:val="000000" w:themeColor="text1"/>
          <w:lang w:val="en-US"/>
        </w:rPr>
      </w:pPr>
      <w:r w:rsidRPr="00CF0D90">
        <w:rPr>
          <w:color w:val="000000" w:themeColor="text1"/>
          <w:lang w:val="en-US"/>
        </w:rPr>
        <w:t>6: Department of Respiratory and Sleep Medicine, Perth Children’s Hospital Perth, Perth, 6009, Western Australia, Australia.</w:t>
      </w:r>
    </w:p>
    <w:p w14:paraId="1631BF08" w14:textId="77777777" w:rsidR="00D626D0" w:rsidRDefault="00D626D0" w:rsidP="00D626D0">
      <w:pPr>
        <w:spacing w:beforeLines="60" w:before="144" w:after="60"/>
        <w:jc w:val="both"/>
        <w:rPr>
          <w:lang w:val="en-US"/>
        </w:rPr>
      </w:pPr>
      <w:r w:rsidRPr="00CF0D90">
        <w:rPr>
          <w:color w:val="000000" w:themeColor="text1"/>
          <w:lang w:val="en-US"/>
        </w:rPr>
        <w:t>7: Medical School, The University of Western Australia, Perth, 6009, Western Australia, Australia.</w:t>
      </w:r>
    </w:p>
    <w:p w14:paraId="0D7A4976" w14:textId="77777777" w:rsidR="00D626D0" w:rsidRPr="00CF0D90" w:rsidRDefault="00D626D0" w:rsidP="00D626D0">
      <w:pPr>
        <w:spacing w:beforeLines="60" w:before="144" w:after="60"/>
        <w:jc w:val="both"/>
        <w:rPr>
          <w:lang w:val="en-US"/>
        </w:rPr>
      </w:pPr>
      <w:r w:rsidRPr="00CF0D90">
        <w:rPr>
          <w:lang w:val="en-US"/>
        </w:rPr>
        <w:t>8: DSI-NRF Centre of Excellence for Biomedical Tuberculosis Research, SAMRC Centre for Tuberculosis Research, Division of Molecular Biology and Human Genetics, Faculty of Medicine and Health Sciences, Stellenbosch University, Cape Town, 7700, South Africa.</w:t>
      </w:r>
    </w:p>
    <w:p w14:paraId="2760E625" w14:textId="77777777" w:rsidR="00D626D0" w:rsidRPr="00CF0D90" w:rsidRDefault="00D626D0" w:rsidP="00D626D0">
      <w:pPr>
        <w:spacing w:beforeLines="60" w:before="144" w:after="60"/>
        <w:jc w:val="both"/>
        <w:rPr>
          <w:color w:val="000000" w:themeColor="text1"/>
          <w:lang w:val="en-US"/>
        </w:rPr>
      </w:pPr>
      <w:r w:rsidRPr="00CF0D90">
        <w:rPr>
          <w:color w:val="000000" w:themeColor="text1"/>
          <w:lang w:val="en-US"/>
        </w:rPr>
        <w:t>9: School of Biomedical Sciences, The University of Western Australia, Perth, 6009, Western Australia, Australia.</w:t>
      </w:r>
    </w:p>
    <w:p w14:paraId="4B69EEB6" w14:textId="77777777" w:rsidR="00D626D0" w:rsidRPr="00CF0D90" w:rsidRDefault="00D626D0" w:rsidP="00D626D0">
      <w:pPr>
        <w:spacing w:beforeLines="60" w:before="144" w:after="60"/>
        <w:jc w:val="both"/>
        <w:rPr>
          <w:color w:val="000000" w:themeColor="text1"/>
          <w:lang w:val="en-US"/>
        </w:rPr>
      </w:pPr>
      <w:r w:rsidRPr="00CF0D90">
        <w:rPr>
          <w:color w:val="000000" w:themeColor="text1"/>
          <w:lang w:val="en-US"/>
        </w:rPr>
        <w:t>10: The Kids Research Institute Australia, Perth, 6009, Western Australia, Australia.</w:t>
      </w:r>
    </w:p>
    <w:p w14:paraId="39F78AB8" w14:textId="77777777" w:rsidR="00D626D0" w:rsidRPr="00CF0D90" w:rsidRDefault="00D626D0" w:rsidP="00D626D0">
      <w:pPr>
        <w:spacing w:beforeLines="60" w:before="144" w:after="60"/>
        <w:jc w:val="both"/>
        <w:rPr>
          <w:color w:val="000000" w:themeColor="text1"/>
          <w:lang w:val="en-US"/>
        </w:rPr>
      </w:pPr>
      <w:r w:rsidRPr="00CF0D90">
        <w:rPr>
          <w:color w:val="000000" w:themeColor="text1"/>
          <w:lang w:val="en-US"/>
        </w:rPr>
        <w:t>11: School of Medical and Health Sciences, Edith Cowan University, Perth, 6027, Western Australia, Australia.</w:t>
      </w:r>
    </w:p>
    <w:p w14:paraId="68917D13" w14:textId="77777777" w:rsidR="00D626D0" w:rsidRPr="00CF0D90" w:rsidRDefault="00D626D0" w:rsidP="00D626D0">
      <w:pPr>
        <w:spacing w:beforeLines="60" w:before="144" w:after="60"/>
        <w:jc w:val="both"/>
        <w:rPr>
          <w:color w:val="000000" w:themeColor="text1"/>
          <w:lang w:val="en-US"/>
        </w:rPr>
      </w:pPr>
      <w:r w:rsidRPr="00CF0D90">
        <w:rPr>
          <w:color w:val="000000" w:themeColor="text1"/>
          <w:lang w:val="en-US"/>
        </w:rPr>
        <w:t xml:space="preserve">12: Department of </w:t>
      </w:r>
      <w:proofErr w:type="spellStart"/>
      <w:r w:rsidRPr="00CF0D90">
        <w:rPr>
          <w:color w:val="000000" w:themeColor="text1"/>
          <w:lang w:val="en-US"/>
        </w:rPr>
        <w:t>Paediatrics</w:t>
      </w:r>
      <w:proofErr w:type="spellEnd"/>
      <w:r w:rsidRPr="00CF0D90">
        <w:rPr>
          <w:color w:val="000000" w:themeColor="text1"/>
          <w:lang w:val="en-US"/>
        </w:rPr>
        <w:t xml:space="preserve"> and Neonatology, Joondalup Health Campus, Perth, 6027, Western Australia, Australia.</w:t>
      </w:r>
    </w:p>
    <w:p w14:paraId="30781FA4" w14:textId="77777777" w:rsidR="00D626D0" w:rsidRPr="00CF0D90" w:rsidRDefault="00D626D0" w:rsidP="00D626D0">
      <w:pPr>
        <w:spacing w:beforeLines="60" w:before="144" w:after="60"/>
        <w:jc w:val="both"/>
        <w:rPr>
          <w:color w:val="000000" w:themeColor="text1"/>
          <w:lang w:val="en-US"/>
        </w:rPr>
      </w:pPr>
      <w:r w:rsidRPr="00CF0D90">
        <w:rPr>
          <w:lang w:val="en-US"/>
        </w:rPr>
        <w:t>13: Asthma and Airway Disease Research Center University of Arizona, Tucson, 85721, Arizona, United States.</w:t>
      </w:r>
    </w:p>
    <w:p w14:paraId="0B6292F9" w14:textId="77777777" w:rsidR="00D626D0" w:rsidRPr="00CF0D90" w:rsidRDefault="00D626D0" w:rsidP="00D626D0">
      <w:pPr>
        <w:spacing w:beforeLines="60" w:before="144" w:after="60"/>
        <w:jc w:val="both"/>
        <w:rPr>
          <w:color w:val="000000" w:themeColor="text1"/>
          <w:lang w:val="en-US"/>
        </w:rPr>
      </w:pPr>
      <w:r w:rsidRPr="00CF0D90">
        <w:rPr>
          <w:lang w:val="en-US"/>
        </w:rPr>
        <w:t>14: Department of Immunobiology, The University of Arizona College of Medicine, Tucson, 85721, Arizona, United States.</w:t>
      </w:r>
    </w:p>
    <w:p w14:paraId="5FAD1D5E" w14:textId="77777777" w:rsidR="00D626D0" w:rsidRPr="00CF0D90" w:rsidRDefault="00D626D0" w:rsidP="00D626D0">
      <w:pPr>
        <w:spacing w:beforeLines="60" w:before="144" w:after="60"/>
        <w:jc w:val="both"/>
        <w:rPr>
          <w:lang w:val="en-US"/>
        </w:rPr>
      </w:pPr>
      <w:r w:rsidRPr="00CF0D90">
        <w:rPr>
          <w:lang w:val="en-US"/>
        </w:rPr>
        <w:t>15: Nova Institute for Health, Baltimore, 21231, Maryland, United States.</w:t>
      </w:r>
    </w:p>
    <w:p w14:paraId="0F4C80DC" w14:textId="77777777" w:rsidR="00D626D0" w:rsidRPr="00CF0D90" w:rsidRDefault="00D626D0" w:rsidP="00D626D0">
      <w:pPr>
        <w:spacing w:beforeLines="60" w:before="144" w:after="60"/>
        <w:jc w:val="both"/>
        <w:rPr>
          <w:lang w:val="en-US"/>
        </w:rPr>
      </w:pPr>
      <w:r w:rsidRPr="00CF0D90">
        <w:rPr>
          <w:lang w:val="en-US"/>
        </w:rPr>
        <w:lastRenderedPageBreak/>
        <w:t>16: Department of Family and Community Medicine, University of Maryland, Baltimore, 21231, Maryland, United States.</w:t>
      </w:r>
    </w:p>
    <w:p w14:paraId="04F82602" w14:textId="77777777" w:rsidR="00D626D0" w:rsidRPr="00FE30FB" w:rsidRDefault="00D626D0" w:rsidP="00D626D0">
      <w:pPr>
        <w:spacing w:beforeLines="60" w:before="144" w:after="60"/>
        <w:jc w:val="both"/>
      </w:pPr>
      <w:r w:rsidRPr="00001EE8">
        <w:rPr>
          <w:color w:val="000000" w:themeColor="text1"/>
          <w:lang w:val="en-US"/>
        </w:rPr>
        <w:t xml:space="preserve">17: School of </w:t>
      </w:r>
      <w:proofErr w:type="spellStart"/>
      <w:r w:rsidRPr="00001EE8">
        <w:rPr>
          <w:color w:val="000000" w:themeColor="text1"/>
          <w:lang w:val="en-US"/>
        </w:rPr>
        <w:t>Paediatrics</w:t>
      </w:r>
      <w:proofErr w:type="spellEnd"/>
      <w:r w:rsidRPr="00001EE8">
        <w:rPr>
          <w:color w:val="000000" w:themeColor="text1"/>
          <w:lang w:val="en-US"/>
        </w:rPr>
        <w:t xml:space="preserve"> and Child Health, University of Western Australia, Perth, 6027, Western Australia, Australia.</w:t>
      </w:r>
    </w:p>
    <w:p w14:paraId="3ED6C30A" w14:textId="77777777" w:rsidR="00D626D0" w:rsidRPr="00FF7D66" w:rsidRDefault="00D626D0" w:rsidP="00D626D0">
      <w:pPr>
        <w:spacing w:beforeLines="60" w:before="144" w:after="60"/>
        <w:jc w:val="both"/>
        <w:rPr>
          <w:color w:val="000000" w:themeColor="text1"/>
          <w:lang w:val="en-US"/>
        </w:rPr>
      </w:pPr>
      <w:r w:rsidRPr="00FF7D66">
        <w:rPr>
          <w:color w:val="000000" w:themeColor="text1"/>
          <w:lang w:val="en-US"/>
        </w:rPr>
        <w:t xml:space="preserve">18: Occupation, Environment and Safety, School of Population Health, Curtin University, </w:t>
      </w:r>
      <w:r w:rsidRPr="00001EE8">
        <w:rPr>
          <w:color w:val="000000" w:themeColor="text1"/>
          <w:lang w:val="en-US"/>
        </w:rPr>
        <w:t>Perth, 6102, Western Australia, Australia</w:t>
      </w:r>
      <w:r w:rsidRPr="00FF7D66">
        <w:rPr>
          <w:color w:val="000000" w:themeColor="text1"/>
          <w:lang w:val="en-US"/>
        </w:rPr>
        <w:t>.</w:t>
      </w:r>
    </w:p>
    <w:p w14:paraId="500525D5" w14:textId="77777777" w:rsidR="00D626D0" w:rsidRPr="00CF0D90" w:rsidRDefault="00D626D0" w:rsidP="00D626D0">
      <w:pPr>
        <w:spacing w:beforeLines="60" w:before="144" w:after="60"/>
        <w:jc w:val="both"/>
        <w:rPr>
          <w:color w:val="000000" w:themeColor="text1"/>
          <w:lang w:val="en-US"/>
        </w:rPr>
      </w:pPr>
      <w:r w:rsidRPr="00FF7D66">
        <w:t xml:space="preserve">19: </w:t>
      </w:r>
      <w:r w:rsidRPr="00001EE8">
        <w:rPr>
          <w:color w:val="000000" w:themeColor="text1"/>
          <w:lang w:val="en-US"/>
        </w:rPr>
        <w:t>Department of Respiratory and Sleep Medicine, Perth Children's Hospital, Perth, 6009, Western Australia, Australia.</w:t>
      </w:r>
    </w:p>
    <w:p w14:paraId="3F8C393F" w14:textId="77777777" w:rsidR="00D626D0" w:rsidRDefault="00D626D0" w:rsidP="00D626D0">
      <w:pPr>
        <w:spacing w:before="60"/>
        <w:jc w:val="both"/>
        <w:rPr>
          <w:lang w:val="en-US"/>
        </w:rPr>
      </w:pPr>
    </w:p>
    <w:p w14:paraId="04C44E9D" w14:textId="66792E30" w:rsidR="00D626D0" w:rsidRPr="00D30286" w:rsidRDefault="00D626D0" w:rsidP="00D626D0">
      <w:pPr>
        <w:spacing w:before="60"/>
        <w:jc w:val="both"/>
        <w:rPr>
          <w:b/>
          <w:bCs/>
          <w:lang w:val="en-US"/>
        </w:rPr>
      </w:pPr>
      <w:r w:rsidRPr="00D30286">
        <w:rPr>
          <w:b/>
          <w:bCs/>
          <w:lang w:val="en-US"/>
        </w:rPr>
        <w:t>*Co-first authors</w:t>
      </w:r>
    </w:p>
    <w:p w14:paraId="6E00466E" w14:textId="48BDC1EB" w:rsidR="00D626D0" w:rsidRPr="00D30286" w:rsidRDefault="00D626D0" w:rsidP="00D626D0">
      <w:pPr>
        <w:spacing w:before="60"/>
        <w:jc w:val="both"/>
        <w:rPr>
          <w:b/>
          <w:bCs/>
          <w:lang w:val="en-US"/>
        </w:rPr>
      </w:pPr>
      <w:r w:rsidRPr="00D30286">
        <w:rPr>
          <w:b/>
          <w:bCs/>
          <w:color w:val="000000" w:themeColor="text1"/>
          <w:vertAlign w:val="superscript"/>
          <w:lang w:val="en-US"/>
        </w:rPr>
        <w:t>#</w:t>
      </w:r>
      <w:r w:rsidRPr="00D30286">
        <w:rPr>
          <w:b/>
          <w:bCs/>
          <w:lang w:val="en-US"/>
        </w:rPr>
        <w:t>Co-senior authors</w:t>
      </w:r>
    </w:p>
    <w:p w14:paraId="6666CCC6" w14:textId="77777777" w:rsidR="00D30286" w:rsidRDefault="00D626D0" w:rsidP="00D626D0">
      <w:pPr>
        <w:spacing w:before="60"/>
        <w:jc w:val="both"/>
        <w:rPr>
          <w:b/>
          <w:bCs/>
          <w:color w:val="000000" w:themeColor="text1"/>
          <w:lang w:val="en-US"/>
        </w:rPr>
      </w:pPr>
      <w:r w:rsidRPr="00D30286">
        <w:rPr>
          <w:b/>
          <w:bCs/>
          <w:color w:val="000000" w:themeColor="text1"/>
          <w:vertAlign w:val="superscript"/>
          <w:lang w:val="en-US"/>
        </w:rPr>
        <w:t>†</w:t>
      </w:r>
      <w:r w:rsidR="00D30286" w:rsidRPr="00D30286">
        <w:rPr>
          <w:b/>
          <w:bCs/>
          <w:color w:val="000000" w:themeColor="text1"/>
          <w:lang w:val="en-US"/>
        </w:rPr>
        <w:t>Correspondence:</w:t>
      </w:r>
    </w:p>
    <w:p w14:paraId="18766C7C" w14:textId="77777777" w:rsidR="00536F90" w:rsidRDefault="00536F90" w:rsidP="00536F90">
      <w:pPr>
        <w:spacing w:before="60"/>
        <w:jc w:val="both"/>
        <w:rPr>
          <w:color w:val="000000" w:themeColor="text1"/>
          <w:lang w:val="en-US"/>
        </w:rPr>
      </w:pPr>
      <w:r w:rsidRPr="00CF0D90">
        <w:rPr>
          <w:color w:val="000000" w:themeColor="text1"/>
          <w:lang w:val="en-US"/>
        </w:rPr>
        <w:t>To whom correspondence should be addressed:</w:t>
      </w:r>
    </w:p>
    <w:p w14:paraId="122C9070" w14:textId="77777777" w:rsidR="00536F90" w:rsidRDefault="00536F90" w:rsidP="00536F90">
      <w:pPr>
        <w:spacing w:before="60"/>
        <w:jc w:val="both"/>
        <w:rPr>
          <w:color w:val="000000" w:themeColor="text1"/>
          <w:lang w:val="en-US"/>
        </w:rPr>
      </w:pPr>
    </w:p>
    <w:p w14:paraId="52ADE5CA" w14:textId="77777777" w:rsidR="00536F90" w:rsidRPr="003C5ED3" w:rsidRDefault="00536F90" w:rsidP="00536F90">
      <w:pPr>
        <w:spacing w:before="60"/>
        <w:jc w:val="both"/>
        <w:rPr>
          <w:color w:val="000000" w:themeColor="text1"/>
          <w:lang w:val="en-US"/>
        </w:rPr>
      </w:pPr>
      <w:r w:rsidRPr="00CF0D90">
        <w:rPr>
          <w:color w:val="000000" w:themeColor="text1"/>
          <w:lang w:val="en-US"/>
        </w:rPr>
        <w:t xml:space="preserve">Dr Patricia Agudelo-Romero: The Kids Research Institute Australia, Perth Children's Hospital, 15 Hospital Avenue, </w:t>
      </w:r>
      <w:proofErr w:type="spellStart"/>
      <w:r w:rsidRPr="00CF0D90">
        <w:rPr>
          <w:color w:val="000000" w:themeColor="text1"/>
          <w:lang w:val="en-US"/>
        </w:rPr>
        <w:t>Nedlands</w:t>
      </w:r>
      <w:proofErr w:type="spellEnd"/>
      <w:r w:rsidRPr="00CF0D90">
        <w:rPr>
          <w:color w:val="000000" w:themeColor="text1"/>
          <w:lang w:val="en-US"/>
        </w:rPr>
        <w:t>, Western Australia, 6009; Email:</w:t>
      </w:r>
      <w:r>
        <w:rPr>
          <w:color w:val="000000" w:themeColor="text1"/>
          <w:lang w:val="en-US"/>
        </w:rPr>
        <w:t xml:space="preserve"> </w:t>
      </w:r>
      <w:hyperlink r:id="rId6" w:history="1">
        <w:r w:rsidRPr="00B5729E">
          <w:rPr>
            <w:rStyle w:val="Hyperlink"/>
            <w:lang w:val="en-US"/>
          </w:rPr>
          <w:t>Patricia.AgudeloRomero@thekids.org.au</w:t>
        </w:r>
      </w:hyperlink>
      <w:r>
        <w:t xml:space="preserve"> </w:t>
      </w:r>
    </w:p>
    <w:p w14:paraId="74554CB3" w14:textId="77777777" w:rsidR="00536F90" w:rsidRDefault="00536F90" w:rsidP="00536F90">
      <w:pPr>
        <w:spacing w:before="60"/>
        <w:jc w:val="both"/>
      </w:pPr>
    </w:p>
    <w:p w14:paraId="076C5276" w14:textId="77777777" w:rsidR="00536F90" w:rsidRPr="003C5ED3" w:rsidRDefault="00536F90" w:rsidP="00536F90">
      <w:pPr>
        <w:spacing w:before="60"/>
        <w:jc w:val="both"/>
      </w:pPr>
      <w:r w:rsidRPr="00CF0D90">
        <w:rPr>
          <w:color w:val="000000" w:themeColor="text1"/>
          <w:lang w:val="en-US"/>
        </w:rPr>
        <w:t xml:space="preserve">Dr </w:t>
      </w:r>
      <w:r>
        <w:rPr>
          <w:color w:val="000000" w:themeColor="text1"/>
          <w:lang w:val="en-US"/>
        </w:rPr>
        <w:t>Thomas Iosifidis</w:t>
      </w:r>
      <w:r w:rsidRPr="00CF0D90">
        <w:rPr>
          <w:color w:val="000000" w:themeColor="text1"/>
          <w:lang w:val="en-US"/>
        </w:rPr>
        <w:t xml:space="preserve">: The Kids Research Institute Australia, Perth Children's Hospital, 15 Hospital Avenue, </w:t>
      </w:r>
      <w:proofErr w:type="spellStart"/>
      <w:r w:rsidRPr="00CF0D90">
        <w:rPr>
          <w:color w:val="000000" w:themeColor="text1"/>
          <w:lang w:val="en-US"/>
        </w:rPr>
        <w:t>Nedlands</w:t>
      </w:r>
      <w:proofErr w:type="spellEnd"/>
      <w:r w:rsidRPr="00CF0D90">
        <w:rPr>
          <w:color w:val="000000" w:themeColor="text1"/>
          <w:lang w:val="en-US"/>
        </w:rPr>
        <w:t>, Western Australia, 6009; Email:</w:t>
      </w:r>
      <w:r>
        <w:t xml:space="preserve"> </w:t>
      </w:r>
      <w:hyperlink r:id="rId7" w:history="1">
        <w:r w:rsidRPr="000B2F9F">
          <w:rPr>
            <w:rStyle w:val="Hyperlink"/>
          </w:rPr>
          <w:t>Thomas.Iosifidis@thekids.org.au</w:t>
        </w:r>
      </w:hyperlink>
    </w:p>
    <w:p w14:paraId="31F889A7" w14:textId="77777777" w:rsidR="00D626D0" w:rsidRDefault="00D626D0" w:rsidP="00D626D0">
      <w:pPr>
        <w:spacing w:before="60"/>
        <w:jc w:val="both"/>
        <w:rPr>
          <w:lang w:val="en-US"/>
        </w:rPr>
      </w:pPr>
    </w:p>
    <w:p w14:paraId="49AFBF49" w14:textId="7CDDB332" w:rsidR="00D626D0" w:rsidRPr="00D626D0" w:rsidRDefault="00D626D0" w:rsidP="00D626D0">
      <w:pPr>
        <w:spacing w:before="60"/>
        <w:jc w:val="center"/>
        <w:rPr>
          <w:b/>
          <w:bCs/>
          <w:i/>
          <w:iCs/>
          <w:lang w:val="en-US"/>
        </w:rPr>
      </w:pPr>
      <w:r w:rsidRPr="00D626D0">
        <w:rPr>
          <w:b/>
          <w:bCs/>
          <w:i/>
          <w:iCs/>
          <w:lang w:val="en-US"/>
        </w:rPr>
        <w:t>Supplementa</w:t>
      </w:r>
      <w:r w:rsidR="00D30286">
        <w:rPr>
          <w:b/>
          <w:bCs/>
          <w:i/>
          <w:iCs/>
          <w:lang w:val="en-US"/>
        </w:rPr>
        <w:t xml:space="preserve">ry </w:t>
      </w:r>
      <w:r w:rsidR="00706B09">
        <w:rPr>
          <w:b/>
          <w:bCs/>
          <w:i/>
          <w:iCs/>
          <w:lang w:val="en-US"/>
        </w:rPr>
        <w:t>Data</w:t>
      </w:r>
    </w:p>
    <w:p w14:paraId="534519D3" w14:textId="77777777" w:rsidR="00D738CC" w:rsidRDefault="00D738CC" w:rsidP="00D30286">
      <w:pPr>
        <w:spacing w:before="60"/>
        <w:jc w:val="both"/>
        <w:rPr>
          <w:b/>
          <w:bCs/>
          <w:color w:val="000000" w:themeColor="text1"/>
          <w:lang w:val="en-US"/>
        </w:rPr>
      </w:pPr>
    </w:p>
    <w:p w14:paraId="54F666AF" w14:textId="45550EEA" w:rsidR="00D30286" w:rsidRDefault="00706B09" w:rsidP="00D30286">
      <w:pPr>
        <w:spacing w:before="60"/>
        <w:jc w:val="both"/>
        <w:rPr>
          <w:lang w:val="en-US"/>
        </w:rPr>
      </w:pPr>
      <w:r w:rsidRPr="00706B09">
        <w:rPr>
          <w:b/>
          <w:bCs/>
          <w:lang w:val="en-US"/>
        </w:rPr>
        <w:t xml:space="preserve">Supplementary </w:t>
      </w:r>
      <w:r w:rsidR="00D30286" w:rsidRPr="00CF0D90">
        <w:rPr>
          <w:b/>
          <w:bCs/>
          <w:lang w:val="en-US"/>
        </w:rPr>
        <w:t xml:space="preserve">Figure </w:t>
      </w:r>
      <w:r>
        <w:rPr>
          <w:b/>
          <w:bCs/>
          <w:lang w:val="en-US"/>
        </w:rPr>
        <w:t>1</w:t>
      </w:r>
      <w:r w:rsidR="00D30286" w:rsidRPr="00CF0D90">
        <w:rPr>
          <w:b/>
          <w:bCs/>
          <w:lang w:val="en-US"/>
        </w:rPr>
        <w:t>. Conserved methylation landscape across tissues. (</w:t>
      </w:r>
      <w:r w:rsidR="00D30286" w:rsidRPr="00CF0D90">
        <w:rPr>
          <w:lang w:val="en-US"/>
        </w:rPr>
        <w:t xml:space="preserve">A) Histogram counts of </w:t>
      </w:r>
      <w:proofErr w:type="spellStart"/>
      <w:r w:rsidR="00D30286" w:rsidRPr="00CF0D90">
        <w:rPr>
          <w:lang w:val="en-US"/>
        </w:rPr>
        <w:t>CpGs</w:t>
      </w:r>
      <w:proofErr w:type="spellEnd"/>
      <w:r w:rsidR="00D30286" w:rsidRPr="00CF0D90">
        <w:rPr>
          <w:lang w:val="en-US"/>
        </w:rPr>
        <w:t xml:space="preserve"> annotated to genomic features for the conserved methylome. (B) Significantly enriched biological processes within the conserved methylome for </w:t>
      </w:r>
      <w:proofErr w:type="spellStart"/>
      <w:r w:rsidR="00D30286" w:rsidRPr="00CF0D90">
        <w:rPr>
          <w:lang w:val="en-US"/>
        </w:rPr>
        <w:t>CpGs</w:t>
      </w:r>
      <w:proofErr w:type="spellEnd"/>
      <w:r w:rsidR="00D30286" w:rsidRPr="00CF0D90">
        <w:rPr>
          <w:lang w:val="en-US"/>
        </w:rPr>
        <w:t xml:space="preserve"> annotate to nearest transcriptional start sites. Point size represents count of number of genes relative to total genes within the pathway</w:t>
      </w:r>
      <w:r w:rsidR="00D30286" w:rsidRPr="00CF0D90">
        <w:rPr>
          <w:b/>
          <w:bCs/>
          <w:lang w:val="en-US"/>
        </w:rPr>
        <w:t xml:space="preserve"> </w:t>
      </w:r>
      <w:r w:rsidR="00D30286" w:rsidRPr="00CF0D90">
        <w:rPr>
          <w:lang w:val="en-US"/>
        </w:rPr>
        <w:t>(C) Raw sequencing coverage across the SFTPA1 genet coding region (top panel) and the SCGB3A1 coding region. Ticks in red are methylated reads and blue represents unmethylated reads. Height of the grey silhouettes represents sequencing coverage.</w:t>
      </w:r>
    </w:p>
    <w:p w14:paraId="146F17D9" w14:textId="77777777" w:rsidR="00D30286" w:rsidRDefault="00D30286" w:rsidP="00D30286">
      <w:pPr>
        <w:spacing w:before="60"/>
        <w:jc w:val="both"/>
        <w:rPr>
          <w:lang w:val="en-US"/>
        </w:rPr>
      </w:pPr>
    </w:p>
    <w:p w14:paraId="387A1C66" w14:textId="11A25AE6" w:rsidR="00D30286" w:rsidRDefault="00706B09" w:rsidP="00D30286">
      <w:pPr>
        <w:spacing w:before="60"/>
        <w:jc w:val="both"/>
        <w:rPr>
          <w:lang w:val="en-US"/>
        </w:rPr>
      </w:pPr>
      <w:r w:rsidRPr="00706B09">
        <w:rPr>
          <w:b/>
          <w:bCs/>
          <w:lang w:val="en-US"/>
        </w:rPr>
        <w:t xml:space="preserve">Supplementary </w:t>
      </w:r>
      <w:r w:rsidR="00D30286" w:rsidRPr="00CF0D90">
        <w:rPr>
          <w:b/>
          <w:bCs/>
          <w:lang w:val="en-US"/>
        </w:rPr>
        <w:t xml:space="preserve">Figure </w:t>
      </w:r>
      <w:r>
        <w:rPr>
          <w:b/>
          <w:bCs/>
          <w:lang w:val="en-US"/>
        </w:rPr>
        <w:t>2</w:t>
      </w:r>
      <w:r w:rsidR="00D30286" w:rsidRPr="00CF0D90">
        <w:rPr>
          <w:b/>
          <w:bCs/>
          <w:lang w:val="en-US"/>
        </w:rPr>
        <w:t xml:space="preserve">. </w:t>
      </w:r>
      <w:r w:rsidR="00D30286" w:rsidRPr="00CF0D90">
        <w:rPr>
          <w:b/>
          <w:bCs/>
          <w:color w:val="000000" w:themeColor="text1"/>
          <w:lang w:val="en-US"/>
        </w:rPr>
        <w:t xml:space="preserve">Pathway enrichment of maternal asthma history. </w:t>
      </w:r>
      <w:r w:rsidR="00D30286" w:rsidRPr="00CF0D90">
        <w:rPr>
          <w:color w:val="000000" w:themeColor="text1"/>
          <w:lang w:val="en-US"/>
        </w:rPr>
        <w:t xml:space="preserve">(A) </w:t>
      </w:r>
      <w:r w:rsidR="00D30286" w:rsidRPr="00CF0D90">
        <w:rPr>
          <w:lang w:val="en-US"/>
        </w:rPr>
        <w:t xml:space="preserve">Significantly enriched biological processes within the conserved methylome for </w:t>
      </w:r>
      <w:proofErr w:type="spellStart"/>
      <w:r w:rsidR="00D30286" w:rsidRPr="00CF0D90">
        <w:rPr>
          <w:lang w:val="en-US"/>
        </w:rPr>
        <w:t>CpGs</w:t>
      </w:r>
      <w:proofErr w:type="spellEnd"/>
      <w:r w:rsidR="00D30286" w:rsidRPr="00CF0D90">
        <w:rPr>
          <w:lang w:val="en-US"/>
        </w:rPr>
        <w:t xml:space="preserve"> associated with maternal asthma. Point size represents count of number of genes relative to total genes within the pathway. (B)</w:t>
      </w:r>
      <w:r w:rsidR="00D30286" w:rsidRPr="00CF0D90">
        <w:rPr>
          <w:b/>
          <w:bCs/>
          <w:lang w:val="en-US"/>
        </w:rPr>
        <w:t xml:space="preserve"> </w:t>
      </w:r>
      <w:r w:rsidR="00D30286" w:rsidRPr="00CF0D90">
        <w:rPr>
          <w:lang w:val="en-US"/>
        </w:rPr>
        <w:t xml:space="preserve">Gene Ontology (GO) enrichment was calculated using genes near CpG sites from the maternal asthma signature, followed by a similarity matrix analysis. The similarity heatmap displays GO terms associated with Biological Process (BP), with </w:t>
      </w:r>
      <w:proofErr w:type="spellStart"/>
      <w:r w:rsidR="00D30286" w:rsidRPr="00CF0D90">
        <w:rPr>
          <w:lang w:val="en-US"/>
        </w:rPr>
        <w:t>colour</w:t>
      </w:r>
      <w:proofErr w:type="spellEnd"/>
      <w:r w:rsidR="00D30286" w:rsidRPr="00CF0D90">
        <w:rPr>
          <w:lang w:val="en-US"/>
        </w:rPr>
        <w:t xml:space="preserve"> intensity representing the significance of enrichment.</w:t>
      </w:r>
    </w:p>
    <w:p w14:paraId="704794D0" w14:textId="77777777" w:rsidR="00D30286" w:rsidRDefault="00D30286" w:rsidP="00D30286">
      <w:pPr>
        <w:spacing w:before="60"/>
        <w:jc w:val="both"/>
        <w:rPr>
          <w:lang w:val="en-US"/>
        </w:rPr>
      </w:pPr>
    </w:p>
    <w:p w14:paraId="39866268" w14:textId="10D8F0B4" w:rsidR="00D30286" w:rsidRDefault="00706B09" w:rsidP="00D30286">
      <w:pPr>
        <w:jc w:val="both"/>
        <w:rPr>
          <w:lang w:val="en-US"/>
        </w:rPr>
      </w:pPr>
      <w:r w:rsidRPr="00706B09">
        <w:rPr>
          <w:b/>
          <w:bCs/>
          <w:lang w:val="en-US"/>
        </w:rPr>
        <w:t xml:space="preserve">Supplementary </w:t>
      </w:r>
      <w:r w:rsidR="00D30286" w:rsidRPr="00CF0D90">
        <w:rPr>
          <w:b/>
          <w:bCs/>
          <w:lang w:val="en-US"/>
        </w:rPr>
        <w:t xml:space="preserve">Figure </w:t>
      </w:r>
      <w:r>
        <w:rPr>
          <w:b/>
          <w:bCs/>
          <w:lang w:val="en-US"/>
        </w:rPr>
        <w:t>3</w:t>
      </w:r>
      <w:r w:rsidR="00D30286" w:rsidRPr="00CF0D90">
        <w:rPr>
          <w:b/>
          <w:bCs/>
          <w:lang w:val="en-US"/>
        </w:rPr>
        <w:t>.</w:t>
      </w:r>
      <w:r w:rsidR="00D30286" w:rsidRPr="00CF0D90">
        <w:rPr>
          <w:b/>
          <w:bCs/>
          <w:color w:val="000000" w:themeColor="text1"/>
          <w:lang w:val="en-US"/>
        </w:rPr>
        <w:t xml:space="preserve"> Pathway enrichment of maternal smoking exposure.</w:t>
      </w:r>
      <w:r w:rsidR="00D30286" w:rsidRPr="00CF0D90">
        <w:rPr>
          <w:color w:val="000000" w:themeColor="text1"/>
          <w:lang w:val="en-US"/>
        </w:rPr>
        <w:t xml:space="preserve"> (A) </w:t>
      </w:r>
      <w:r w:rsidR="00D30286" w:rsidRPr="00CF0D90">
        <w:rPr>
          <w:lang w:val="en-US"/>
        </w:rPr>
        <w:t xml:space="preserve">Significantly enriched biological processes within the conserved methylome for </w:t>
      </w:r>
      <w:proofErr w:type="spellStart"/>
      <w:r w:rsidR="00D30286" w:rsidRPr="00CF0D90">
        <w:rPr>
          <w:lang w:val="en-US"/>
        </w:rPr>
        <w:t>CpGs</w:t>
      </w:r>
      <w:proofErr w:type="spellEnd"/>
      <w:r w:rsidR="00D30286" w:rsidRPr="00CF0D90">
        <w:rPr>
          <w:lang w:val="en-US"/>
        </w:rPr>
        <w:t xml:space="preserve"> associated </w:t>
      </w:r>
      <w:r w:rsidR="00D30286" w:rsidRPr="00CF0D90">
        <w:rPr>
          <w:lang w:val="en-US"/>
        </w:rPr>
        <w:lastRenderedPageBreak/>
        <w:t>with maternal smoking. Point size represents count of number of genes relative to total genes within the pathway. (B)</w:t>
      </w:r>
      <w:r w:rsidR="00D30286" w:rsidRPr="00CF0D90">
        <w:rPr>
          <w:b/>
          <w:bCs/>
          <w:lang w:val="en-US"/>
        </w:rPr>
        <w:t xml:space="preserve"> </w:t>
      </w:r>
      <w:r w:rsidR="00D30286" w:rsidRPr="00CF0D90">
        <w:rPr>
          <w:lang w:val="en-US"/>
        </w:rPr>
        <w:t xml:space="preserve">Gene Ontology (GO) enrichment was calculated using genes near CpG sites from the maternal smoking signature, followed by a similarity matrix analysis. The similarity heatmap displays GO terms associated with Biological Process (BP), with </w:t>
      </w:r>
      <w:proofErr w:type="spellStart"/>
      <w:r w:rsidR="00D30286" w:rsidRPr="00CF0D90">
        <w:rPr>
          <w:lang w:val="en-US"/>
        </w:rPr>
        <w:t>colour</w:t>
      </w:r>
      <w:proofErr w:type="spellEnd"/>
      <w:r w:rsidR="00D30286" w:rsidRPr="00CF0D90">
        <w:rPr>
          <w:lang w:val="en-US"/>
        </w:rPr>
        <w:t xml:space="preserve"> intensity representing the significance of enrichment.</w:t>
      </w:r>
    </w:p>
    <w:p w14:paraId="23C35F95" w14:textId="77777777" w:rsidR="00706B09" w:rsidRPr="00CF0D90" w:rsidRDefault="00706B09" w:rsidP="00D30286">
      <w:pPr>
        <w:jc w:val="both"/>
        <w:rPr>
          <w:lang w:val="en-US"/>
        </w:rPr>
      </w:pPr>
    </w:p>
    <w:p w14:paraId="0FF0EE6A" w14:textId="1526CF4B" w:rsidR="00706B09" w:rsidRPr="00CF0D90" w:rsidRDefault="00706B09" w:rsidP="00706B09">
      <w:pPr>
        <w:jc w:val="both"/>
        <w:rPr>
          <w:lang w:val="en-US"/>
        </w:rPr>
      </w:pPr>
      <w:r w:rsidRPr="00706B09">
        <w:rPr>
          <w:b/>
          <w:bCs/>
          <w:lang w:val="en-US"/>
        </w:rPr>
        <w:t xml:space="preserve">Supplementary </w:t>
      </w:r>
      <w:r w:rsidRPr="00CF0D90">
        <w:rPr>
          <w:b/>
          <w:bCs/>
          <w:lang w:val="en-US"/>
        </w:rPr>
        <w:t xml:space="preserve">Figure </w:t>
      </w:r>
      <w:r>
        <w:rPr>
          <w:b/>
          <w:bCs/>
          <w:lang w:val="en-US"/>
        </w:rPr>
        <w:t>4</w:t>
      </w:r>
      <w:r w:rsidRPr="00CF0D90">
        <w:rPr>
          <w:b/>
          <w:bCs/>
          <w:lang w:val="en-US"/>
        </w:rPr>
        <w:t xml:space="preserve">. Analysis Workflow. </w:t>
      </w:r>
      <w:r w:rsidRPr="00CF0D90">
        <w:rPr>
          <w:lang w:val="en-US"/>
        </w:rPr>
        <w:t>This study was conducted in three main phases: Sample processing and sequencing (green), Bioinformatics analysis (blue), and Statistical analysis (pink). The statistical analysis phase was further divided into four key steps: Step 1 – Dimensional reduction using Principal Component Analysis (PCA); Step 2 – Differential methylation analysis at the regional level (differentially methylated regions, DMRs) associated with tissue differences; Step 3 – Differential methylation analysis at the CpG site level (differentially methylated positions, DMPs) associated with tissue differences; Step 4 – Identification of a conserved DMP signature, which was then used to assess associations with gestational exposures (maternal asthma and maternal smoking). MD: Mean Difference; FDR: False Discovery Rate; FC: Fold Change.</w:t>
      </w:r>
    </w:p>
    <w:p w14:paraId="28F71C78" w14:textId="77777777" w:rsidR="00706B09" w:rsidRDefault="00706B09" w:rsidP="00706B09">
      <w:pPr>
        <w:spacing w:before="60"/>
        <w:jc w:val="both"/>
        <w:rPr>
          <w:b/>
          <w:bCs/>
          <w:color w:val="000000" w:themeColor="text1"/>
          <w:lang w:val="en-US"/>
        </w:rPr>
      </w:pPr>
    </w:p>
    <w:p w14:paraId="78125D84" w14:textId="77777777" w:rsidR="00D30286" w:rsidRDefault="00D30286" w:rsidP="00D30286">
      <w:pPr>
        <w:spacing w:before="60"/>
        <w:rPr>
          <w:b/>
          <w:bCs/>
          <w:color w:val="000000" w:themeColor="text1"/>
          <w:lang w:val="en-US"/>
        </w:rPr>
      </w:pPr>
    </w:p>
    <w:p w14:paraId="4A14E04C" w14:textId="77777777" w:rsidR="00D626D0" w:rsidRPr="00CF0D90" w:rsidRDefault="00D626D0" w:rsidP="00D626D0">
      <w:pPr>
        <w:spacing w:line="480" w:lineRule="auto"/>
        <w:rPr>
          <w:lang w:val="en-US"/>
        </w:rPr>
      </w:pPr>
      <w:r w:rsidRPr="00CF0D90">
        <w:rPr>
          <w:noProof/>
          <w:lang w:val="en-US"/>
        </w:rPr>
        <w:lastRenderedPageBreak/>
        <w:drawing>
          <wp:inline distT="0" distB="0" distL="0" distR="0" wp14:anchorId="2EFF4065" wp14:editId="11561D10">
            <wp:extent cx="5943600" cy="7638415"/>
            <wp:effectExtent l="0" t="0" r="0" b="0"/>
            <wp:docPr id="4987049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04992" name="Picture 498704992"/>
                    <pic:cNvPicPr/>
                  </pic:nvPicPr>
                  <pic:blipFill>
                    <a:blip r:embed="rId8"/>
                    <a:stretch>
                      <a:fillRect/>
                    </a:stretch>
                  </pic:blipFill>
                  <pic:spPr>
                    <a:xfrm>
                      <a:off x="0" y="0"/>
                      <a:ext cx="5943600" cy="7638415"/>
                    </a:xfrm>
                    <a:prstGeom prst="rect">
                      <a:avLst/>
                    </a:prstGeom>
                  </pic:spPr>
                </pic:pic>
              </a:graphicData>
            </a:graphic>
          </wp:inline>
        </w:drawing>
      </w:r>
    </w:p>
    <w:p w14:paraId="2ED8A51E" w14:textId="115B2A29" w:rsidR="00482267" w:rsidRDefault="0087118A" w:rsidP="00F975F5">
      <w:pPr>
        <w:spacing w:before="100" w:line="276" w:lineRule="auto"/>
        <w:jc w:val="both"/>
        <w:rPr>
          <w:lang w:val="en-US"/>
        </w:rPr>
      </w:pPr>
      <w:r w:rsidRPr="00706B09">
        <w:rPr>
          <w:b/>
          <w:bCs/>
          <w:lang w:val="en-US"/>
        </w:rPr>
        <w:lastRenderedPageBreak/>
        <w:t xml:space="preserve">Supplementary </w:t>
      </w:r>
      <w:r w:rsidR="00D626D0" w:rsidRPr="00CF0D90">
        <w:rPr>
          <w:b/>
          <w:bCs/>
          <w:lang w:val="en-US"/>
        </w:rPr>
        <w:t xml:space="preserve">Figure </w:t>
      </w:r>
      <w:r>
        <w:rPr>
          <w:b/>
          <w:bCs/>
          <w:lang w:val="en-US"/>
        </w:rPr>
        <w:t>1</w:t>
      </w:r>
      <w:r w:rsidR="00D626D0" w:rsidRPr="00CF0D90">
        <w:rPr>
          <w:b/>
          <w:bCs/>
          <w:lang w:val="en-US"/>
        </w:rPr>
        <w:t>. Conserved methylation landscape across tissues. (</w:t>
      </w:r>
      <w:r w:rsidR="00D626D0" w:rsidRPr="00CF0D90">
        <w:rPr>
          <w:lang w:val="en-US"/>
        </w:rPr>
        <w:t xml:space="preserve">A) Histogram counts of </w:t>
      </w:r>
      <w:proofErr w:type="spellStart"/>
      <w:r w:rsidR="00D626D0" w:rsidRPr="00CF0D90">
        <w:rPr>
          <w:lang w:val="en-US"/>
        </w:rPr>
        <w:t>CpGs</w:t>
      </w:r>
      <w:proofErr w:type="spellEnd"/>
      <w:r w:rsidR="00D626D0" w:rsidRPr="00CF0D90">
        <w:rPr>
          <w:lang w:val="en-US"/>
        </w:rPr>
        <w:t xml:space="preserve"> annotated to genomic features for the conserved methylome. (B) Significantly enriched biological processes within the conserved methylome for </w:t>
      </w:r>
      <w:proofErr w:type="spellStart"/>
      <w:r w:rsidR="00D626D0" w:rsidRPr="00CF0D90">
        <w:rPr>
          <w:lang w:val="en-US"/>
        </w:rPr>
        <w:t>CpGs</w:t>
      </w:r>
      <w:proofErr w:type="spellEnd"/>
      <w:r w:rsidR="00D626D0" w:rsidRPr="00CF0D90">
        <w:rPr>
          <w:lang w:val="en-US"/>
        </w:rPr>
        <w:t xml:space="preserve"> annotate to nearest transcriptional start sites. Point size represents count of number of genes relative to total genes within the pathway</w:t>
      </w:r>
      <w:r w:rsidR="00D626D0" w:rsidRPr="00CF0D90">
        <w:rPr>
          <w:b/>
          <w:bCs/>
          <w:lang w:val="en-US"/>
        </w:rPr>
        <w:t xml:space="preserve"> </w:t>
      </w:r>
      <w:r w:rsidR="00D626D0" w:rsidRPr="00CF0D90">
        <w:rPr>
          <w:lang w:val="en-US"/>
        </w:rPr>
        <w:t xml:space="preserve">(C) Raw sequencing coverage across the </w:t>
      </w:r>
      <w:r w:rsidR="00D626D0" w:rsidRPr="004A388E">
        <w:rPr>
          <w:i/>
          <w:iCs/>
          <w:lang w:val="en-US"/>
        </w:rPr>
        <w:t>SFTPA1</w:t>
      </w:r>
      <w:r w:rsidR="00D626D0" w:rsidRPr="00CF0D90">
        <w:rPr>
          <w:lang w:val="en-US"/>
        </w:rPr>
        <w:t xml:space="preserve"> gene coding region (top panel) and the </w:t>
      </w:r>
      <w:r w:rsidR="00D626D0" w:rsidRPr="004A388E">
        <w:rPr>
          <w:i/>
          <w:iCs/>
          <w:lang w:val="en-US"/>
        </w:rPr>
        <w:t>SCGB3A1</w:t>
      </w:r>
      <w:r w:rsidR="00D626D0" w:rsidRPr="00CF0D90">
        <w:rPr>
          <w:lang w:val="en-US"/>
        </w:rPr>
        <w:t xml:space="preserve"> coding region. Ticks in red are methylated reads and blue represents unmethylated reads. Height of the grey silhouettes represents sequencing coverage. </w:t>
      </w:r>
    </w:p>
    <w:p w14:paraId="0FC95750" w14:textId="77777777" w:rsidR="00482267" w:rsidRDefault="00482267" w:rsidP="00D626D0">
      <w:pPr>
        <w:spacing w:before="100" w:line="480" w:lineRule="auto"/>
        <w:jc w:val="both"/>
        <w:rPr>
          <w:lang w:val="en-US"/>
        </w:rPr>
        <w:sectPr w:rsidR="00482267" w:rsidSect="00482267">
          <w:pgSz w:w="12240" w:h="15840"/>
          <w:pgMar w:top="1440" w:right="1440" w:bottom="1440" w:left="1440" w:header="431" w:footer="720" w:gutter="0"/>
          <w:lnNumType w:countBy="1" w:restart="continuous"/>
          <w:cols w:space="720"/>
          <w:titlePg/>
          <w:docGrid w:linePitch="360"/>
        </w:sectPr>
      </w:pPr>
    </w:p>
    <w:p w14:paraId="4AF7FD08" w14:textId="2D123CF9" w:rsidR="00D626D0" w:rsidRPr="00482267" w:rsidRDefault="006C2B7E" w:rsidP="00D626D0">
      <w:pPr>
        <w:spacing w:line="480" w:lineRule="auto"/>
        <w:rPr>
          <w:lang w:val="en-US"/>
        </w:rPr>
      </w:pPr>
      <w:r>
        <w:rPr>
          <w:b/>
          <w:bCs/>
          <w:noProof/>
          <w:lang w:val="en-US"/>
          <w14:ligatures w14:val="standardContextual"/>
        </w:rPr>
        <w:lastRenderedPageBreak/>
        <w:drawing>
          <wp:inline distT="0" distB="0" distL="0" distR="0" wp14:anchorId="735B73CC" wp14:editId="6D54C755">
            <wp:extent cx="8245226" cy="4001632"/>
            <wp:effectExtent l="0" t="0" r="0" b="0"/>
            <wp:docPr id="890263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63276" name="Picture 890263276"/>
                    <pic:cNvPicPr/>
                  </pic:nvPicPr>
                  <pic:blipFill>
                    <a:blip r:embed="rId9"/>
                    <a:stretch>
                      <a:fillRect/>
                    </a:stretch>
                  </pic:blipFill>
                  <pic:spPr>
                    <a:xfrm>
                      <a:off x="0" y="0"/>
                      <a:ext cx="8313135" cy="4034590"/>
                    </a:xfrm>
                    <a:prstGeom prst="rect">
                      <a:avLst/>
                    </a:prstGeom>
                  </pic:spPr>
                </pic:pic>
              </a:graphicData>
            </a:graphic>
          </wp:inline>
        </w:drawing>
      </w:r>
    </w:p>
    <w:p w14:paraId="033B9F3E" w14:textId="77777777" w:rsidR="004A388E" w:rsidRDefault="004A388E" w:rsidP="00D626D0">
      <w:pPr>
        <w:spacing w:line="480" w:lineRule="auto"/>
        <w:jc w:val="both"/>
        <w:rPr>
          <w:b/>
          <w:bCs/>
          <w:lang w:val="en-US"/>
        </w:rPr>
      </w:pPr>
    </w:p>
    <w:p w14:paraId="3948808B" w14:textId="489F930F" w:rsidR="00D626D0" w:rsidRPr="00F975F5" w:rsidRDefault="0087118A" w:rsidP="00F975F5">
      <w:pPr>
        <w:spacing w:line="276" w:lineRule="auto"/>
        <w:jc w:val="both"/>
        <w:rPr>
          <w:lang w:val="en-US"/>
        </w:rPr>
      </w:pPr>
      <w:r w:rsidRPr="00706B09">
        <w:rPr>
          <w:b/>
          <w:bCs/>
          <w:lang w:val="en-US"/>
        </w:rPr>
        <w:t xml:space="preserve">Supplementary </w:t>
      </w:r>
      <w:r w:rsidR="00D626D0" w:rsidRPr="00CF0D90">
        <w:rPr>
          <w:b/>
          <w:bCs/>
          <w:lang w:val="en-US"/>
        </w:rPr>
        <w:t xml:space="preserve">Figure </w:t>
      </w:r>
      <w:r>
        <w:rPr>
          <w:b/>
          <w:bCs/>
          <w:lang w:val="en-US"/>
        </w:rPr>
        <w:t>2</w:t>
      </w:r>
      <w:r w:rsidR="00D626D0" w:rsidRPr="00CF0D90">
        <w:rPr>
          <w:b/>
          <w:bCs/>
          <w:lang w:val="en-US"/>
        </w:rPr>
        <w:t xml:space="preserve">. </w:t>
      </w:r>
      <w:r w:rsidR="00D626D0" w:rsidRPr="00CF0D90">
        <w:rPr>
          <w:b/>
          <w:bCs/>
          <w:color w:val="000000" w:themeColor="text1"/>
          <w:lang w:val="en-US"/>
        </w:rPr>
        <w:t xml:space="preserve">Pathway enrichment of maternal asthma history. </w:t>
      </w:r>
      <w:r w:rsidR="00D626D0" w:rsidRPr="00CF0D90">
        <w:rPr>
          <w:color w:val="000000" w:themeColor="text1"/>
          <w:lang w:val="en-US"/>
        </w:rPr>
        <w:t xml:space="preserve">(A) </w:t>
      </w:r>
      <w:r w:rsidR="00D626D0" w:rsidRPr="00CF0D90">
        <w:rPr>
          <w:lang w:val="en-US"/>
        </w:rPr>
        <w:t xml:space="preserve">Significantly enriched biological processes within the conserved methylome for </w:t>
      </w:r>
      <w:proofErr w:type="spellStart"/>
      <w:r w:rsidR="00D626D0" w:rsidRPr="00CF0D90">
        <w:rPr>
          <w:lang w:val="en-US"/>
        </w:rPr>
        <w:t>CpGs</w:t>
      </w:r>
      <w:proofErr w:type="spellEnd"/>
      <w:r w:rsidR="00D626D0" w:rsidRPr="00CF0D90">
        <w:rPr>
          <w:lang w:val="en-US"/>
        </w:rPr>
        <w:t xml:space="preserve"> associated with maternal asthma. Point size represents count of number of genes relative to total genes within the pathway. (B)</w:t>
      </w:r>
      <w:r w:rsidR="00D626D0" w:rsidRPr="00CF0D90">
        <w:rPr>
          <w:b/>
          <w:bCs/>
          <w:lang w:val="en-US"/>
        </w:rPr>
        <w:t xml:space="preserve"> </w:t>
      </w:r>
      <w:r w:rsidR="00D626D0" w:rsidRPr="00CF0D90">
        <w:rPr>
          <w:lang w:val="en-US"/>
        </w:rPr>
        <w:t xml:space="preserve">Gene Ontology (GO) enrichment was calculated using genes near CpG sites from the maternal asthma signature, followed by a similarity matrix analysis. The similarity heatmap displays GO terms associated with Biological Process (BP), with </w:t>
      </w:r>
      <w:proofErr w:type="spellStart"/>
      <w:r w:rsidR="00D626D0" w:rsidRPr="00CF0D90">
        <w:rPr>
          <w:lang w:val="en-US"/>
        </w:rPr>
        <w:t>colour</w:t>
      </w:r>
      <w:proofErr w:type="spellEnd"/>
      <w:r w:rsidR="00D626D0" w:rsidRPr="00CF0D90">
        <w:rPr>
          <w:lang w:val="en-US"/>
        </w:rPr>
        <w:t xml:space="preserve"> intensity representing the significance of enrichment.</w:t>
      </w:r>
      <w:r w:rsidR="00D626D0" w:rsidRPr="00CF0D90">
        <w:rPr>
          <w:lang w:val="en-US"/>
        </w:rPr>
        <w:br w:type="page"/>
      </w:r>
    </w:p>
    <w:p w14:paraId="2D782F16" w14:textId="77777777" w:rsidR="00D626D0" w:rsidRPr="00CF0D90" w:rsidRDefault="00D626D0" w:rsidP="00D626D0">
      <w:pPr>
        <w:spacing w:line="480" w:lineRule="auto"/>
        <w:rPr>
          <w:lang w:val="en-US"/>
        </w:rPr>
      </w:pPr>
      <w:r w:rsidRPr="00CF0D90">
        <w:rPr>
          <w:noProof/>
          <w:lang w:val="en-US"/>
        </w:rPr>
        <w:lastRenderedPageBreak/>
        <w:drawing>
          <wp:inline distT="0" distB="0" distL="0" distR="0" wp14:anchorId="670B1518" wp14:editId="3567E3C3">
            <wp:extent cx="8177167" cy="3494638"/>
            <wp:effectExtent l="0" t="0" r="1905" b="0"/>
            <wp:docPr id="1127015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15773" name=""/>
                    <pic:cNvPicPr/>
                  </pic:nvPicPr>
                  <pic:blipFill>
                    <a:blip r:embed="rId10"/>
                    <a:stretch>
                      <a:fillRect/>
                    </a:stretch>
                  </pic:blipFill>
                  <pic:spPr>
                    <a:xfrm>
                      <a:off x="0" y="0"/>
                      <a:ext cx="8272436" cy="3535353"/>
                    </a:xfrm>
                    <a:prstGeom prst="rect">
                      <a:avLst/>
                    </a:prstGeom>
                  </pic:spPr>
                </pic:pic>
              </a:graphicData>
            </a:graphic>
          </wp:inline>
        </w:drawing>
      </w:r>
    </w:p>
    <w:p w14:paraId="76B3299E" w14:textId="77777777" w:rsidR="00D626D0" w:rsidRPr="00CF0D90" w:rsidRDefault="00D626D0" w:rsidP="00D626D0">
      <w:pPr>
        <w:spacing w:before="100" w:line="480" w:lineRule="auto"/>
        <w:jc w:val="both"/>
        <w:rPr>
          <w:b/>
          <w:bCs/>
          <w:lang w:val="en-US"/>
        </w:rPr>
      </w:pPr>
    </w:p>
    <w:p w14:paraId="042303D9" w14:textId="30B56CC8" w:rsidR="00CF0BC2" w:rsidRDefault="0087118A" w:rsidP="00F975F5">
      <w:pPr>
        <w:spacing w:line="276" w:lineRule="auto"/>
        <w:jc w:val="both"/>
        <w:rPr>
          <w:lang w:val="en-US"/>
        </w:rPr>
      </w:pPr>
      <w:r w:rsidRPr="00706B09">
        <w:rPr>
          <w:b/>
          <w:bCs/>
          <w:lang w:val="en-US"/>
        </w:rPr>
        <w:t xml:space="preserve">Supplementary </w:t>
      </w:r>
      <w:r w:rsidR="00D626D0" w:rsidRPr="00CF0D90">
        <w:rPr>
          <w:b/>
          <w:bCs/>
          <w:lang w:val="en-US"/>
        </w:rPr>
        <w:t xml:space="preserve">Figure </w:t>
      </w:r>
      <w:r w:rsidR="00781C9F">
        <w:rPr>
          <w:b/>
          <w:bCs/>
          <w:lang w:val="en-US"/>
        </w:rPr>
        <w:t>3</w:t>
      </w:r>
      <w:r w:rsidR="00D626D0" w:rsidRPr="00CF0D90">
        <w:rPr>
          <w:b/>
          <w:bCs/>
          <w:lang w:val="en-US"/>
        </w:rPr>
        <w:t>.</w:t>
      </w:r>
      <w:r w:rsidR="00D626D0" w:rsidRPr="00CF0D90">
        <w:rPr>
          <w:b/>
          <w:bCs/>
          <w:color w:val="000000" w:themeColor="text1"/>
          <w:lang w:val="en-US"/>
        </w:rPr>
        <w:t xml:space="preserve"> Pathway enrichment of maternal smoking exposure.</w:t>
      </w:r>
      <w:r w:rsidR="00D626D0" w:rsidRPr="00CF0D90">
        <w:rPr>
          <w:color w:val="000000" w:themeColor="text1"/>
          <w:lang w:val="en-US"/>
        </w:rPr>
        <w:t xml:space="preserve"> (A) </w:t>
      </w:r>
      <w:r w:rsidR="00D626D0" w:rsidRPr="00CF0D90">
        <w:rPr>
          <w:lang w:val="en-US"/>
        </w:rPr>
        <w:t xml:space="preserve">Significantly enriched biological processes within the conserved methylome for </w:t>
      </w:r>
      <w:proofErr w:type="spellStart"/>
      <w:r w:rsidR="00D626D0" w:rsidRPr="00CF0D90">
        <w:rPr>
          <w:lang w:val="en-US"/>
        </w:rPr>
        <w:t>CpGs</w:t>
      </w:r>
      <w:proofErr w:type="spellEnd"/>
      <w:r w:rsidR="00D626D0" w:rsidRPr="00CF0D90">
        <w:rPr>
          <w:lang w:val="en-US"/>
        </w:rPr>
        <w:t xml:space="preserve"> associated with maternal smoking. Point size represents count of number of genes relative to total genes within the pathway. (B)</w:t>
      </w:r>
      <w:r w:rsidR="00D626D0" w:rsidRPr="00CF0D90">
        <w:rPr>
          <w:b/>
          <w:bCs/>
          <w:lang w:val="en-US"/>
        </w:rPr>
        <w:t xml:space="preserve"> </w:t>
      </w:r>
      <w:r w:rsidR="00D626D0" w:rsidRPr="00CF0D90">
        <w:rPr>
          <w:lang w:val="en-US"/>
        </w:rPr>
        <w:t xml:space="preserve">Gene Ontology (GO) enrichment was calculated using genes near CpG sites from the maternal smoking signature, followed by a similarity matrix analysis. The similarity heatmap displays GO terms associated with Biological Process (BP), with </w:t>
      </w:r>
      <w:proofErr w:type="spellStart"/>
      <w:r w:rsidR="00D626D0" w:rsidRPr="00CF0D90">
        <w:rPr>
          <w:lang w:val="en-US"/>
        </w:rPr>
        <w:t>colour</w:t>
      </w:r>
      <w:proofErr w:type="spellEnd"/>
      <w:r w:rsidR="00D626D0" w:rsidRPr="00CF0D90">
        <w:rPr>
          <w:lang w:val="en-US"/>
        </w:rPr>
        <w:t xml:space="preserve"> intensity representing the significance of enrichment</w:t>
      </w:r>
      <w:r w:rsidR="00DB4890">
        <w:rPr>
          <w:lang w:val="en-US"/>
        </w:rPr>
        <w:t>.</w:t>
      </w:r>
    </w:p>
    <w:p w14:paraId="7E828137" w14:textId="77777777" w:rsidR="00600CC5" w:rsidRPr="00CF0D90" w:rsidRDefault="00600CC5" w:rsidP="00600CC5">
      <w:pPr>
        <w:spacing w:line="480" w:lineRule="auto"/>
        <w:rPr>
          <w:b/>
          <w:bCs/>
          <w:lang w:val="en-US"/>
        </w:rPr>
      </w:pPr>
      <w:r w:rsidRPr="00CF0D90">
        <w:rPr>
          <w:b/>
          <w:bCs/>
          <w:noProof/>
          <w:lang w:val="en-US"/>
        </w:rPr>
        <w:lastRenderedPageBreak/>
        <w:drawing>
          <wp:inline distT="0" distB="0" distL="0" distR="0" wp14:anchorId="03946431" wp14:editId="6ED46A83">
            <wp:extent cx="8229600" cy="4629150"/>
            <wp:effectExtent l="0" t="0" r="0" b="6350"/>
            <wp:docPr id="18685208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20811" name="Picture 1868520811"/>
                    <pic:cNvPicPr/>
                  </pic:nvPicPr>
                  <pic:blipFill>
                    <a:blip r:embed="rId11"/>
                    <a:stretch>
                      <a:fillRect/>
                    </a:stretch>
                  </pic:blipFill>
                  <pic:spPr>
                    <a:xfrm>
                      <a:off x="0" y="0"/>
                      <a:ext cx="8229600" cy="4629150"/>
                    </a:xfrm>
                    <a:prstGeom prst="rect">
                      <a:avLst/>
                    </a:prstGeom>
                  </pic:spPr>
                </pic:pic>
              </a:graphicData>
            </a:graphic>
          </wp:inline>
        </w:drawing>
      </w:r>
    </w:p>
    <w:p w14:paraId="6FA40D05" w14:textId="56374290" w:rsidR="00600CC5" w:rsidRPr="00CF0D90" w:rsidRDefault="0087118A" w:rsidP="00600CC5">
      <w:pPr>
        <w:spacing w:line="276" w:lineRule="auto"/>
        <w:jc w:val="both"/>
        <w:rPr>
          <w:lang w:val="en-US"/>
        </w:rPr>
      </w:pPr>
      <w:r w:rsidRPr="00706B09">
        <w:rPr>
          <w:b/>
          <w:bCs/>
          <w:lang w:val="en-US"/>
        </w:rPr>
        <w:t xml:space="preserve">Supplementary </w:t>
      </w:r>
      <w:r w:rsidR="00600CC5" w:rsidRPr="00CF0D90">
        <w:rPr>
          <w:b/>
          <w:bCs/>
          <w:lang w:val="en-US"/>
        </w:rPr>
        <w:t xml:space="preserve">Figure </w:t>
      </w:r>
      <w:r>
        <w:rPr>
          <w:b/>
          <w:bCs/>
          <w:lang w:val="en-US"/>
        </w:rPr>
        <w:t>4</w:t>
      </w:r>
      <w:r w:rsidR="00600CC5" w:rsidRPr="00CF0D90">
        <w:rPr>
          <w:b/>
          <w:bCs/>
          <w:lang w:val="en-US"/>
        </w:rPr>
        <w:t xml:space="preserve">. Analysis Workflow. </w:t>
      </w:r>
      <w:r w:rsidR="00600CC5" w:rsidRPr="00CF0D90">
        <w:rPr>
          <w:lang w:val="en-US"/>
        </w:rPr>
        <w:t xml:space="preserve">This study was conducted in three main phases: Sample processing and sequencing (green), Bioinformatics analysis (blue), and Statistical analysis (pink). The statistical analysis phase was further divided into four key steps: Step 1 – Dimensional reduction using Principal Component Analysis (PCA); Step 2 – Differential methylation analysis at the regional level (differentially methylated regions, DMRs) associated with tissue differences; Step 3 – Differential methylation analysis at the CpG site level (differentially methylated positions, DMPs) associated with tissue differences; Step 4 – Identification of a conserved </w:t>
      </w:r>
      <w:r w:rsidR="00600CC5" w:rsidRPr="00CF0D90">
        <w:rPr>
          <w:lang w:val="en-US"/>
        </w:rPr>
        <w:lastRenderedPageBreak/>
        <w:t>DMP signature, which was then used to assess associations with gestational exposures (maternal asthma and maternal smoking). MD: Mean Difference; FDR: False Discovery Rate; FC: Fold Change.</w:t>
      </w:r>
    </w:p>
    <w:p w14:paraId="3E2496AE" w14:textId="77777777" w:rsidR="00CF0BC2" w:rsidRPr="004A388E" w:rsidRDefault="00CF0BC2" w:rsidP="00CF0BC2">
      <w:pPr>
        <w:spacing w:line="360" w:lineRule="auto"/>
        <w:jc w:val="both"/>
        <w:rPr>
          <w:lang w:val="en-US"/>
        </w:rPr>
      </w:pPr>
    </w:p>
    <w:sectPr w:rsidR="00CF0BC2" w:rsidRPr="004A388E" w:rsidSect="00A419EC">
      <w:pgSz w:w="15840" w:h="12240" w:orient="landscape"/>
      <w:pgMar w:top="1440" w:right="1440" w:bottom="1440" w:left="1440" w:header="431" w:footer="720" w:gutter="0"/>
      <w:lnNumType w:countBy="1" w:restart="continuous"/>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D2627"/>
    <w:multiLevelType w:val="hybridMultilevel"/>
    <w:tmpl w:val="68B0BB28"/>
    <w:lvl w:ilvl="0" w:tplc="152E09AC">
      <w:start w:val="1"/>
      <w:numFmt w:val="bullet"/>
      <w:lvlText w:val=""/>
      <w:lvlJc w:val="left"/>
      <w:pPr>
        <w:ind w:left="720" w:hanging="360"/>
      </w:pPr>
      <w:rPr>
        <w:rFonts w:ascii="Symbol" w:eastAsia="Times New Roman" w:hAnsi="Symbol" w:cs="Times New Roman"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22B2A"/>
    <w:multiLevelType w:val="hybridMultilevel"/>
    <w:tmpl w:val="3BD009E2"/>
    <w:lvl w:ilvl="0" w:tplc="6F6ACE62">
      <w:start w:val="1"/>
      <w:numFmt w:val="decimal"/>
      <w:lvlText w:val="%1."/>
      <w:lvlJc w:val="left"/>
      <w:pPr>
        <w:ind w:left="720" w:hanging="360"/>
      </w:pPr>
      <w:rPr>
        <w:rFonts w:hint="default"/>
        <w:b/>
        <w:bCs/>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C15AFA"/>
    <w:multiLevelType w:val="hybridMultilevel"/>
    <w:tmpl w:val="C4847A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B64123"/>
    <w:multiLevelType w:val="hybridMultilevel"/>
    <w:tmpl w:val="1DA6C82A"/>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40071C"/>
    <w:multiLevelType w:val="hybridMultilevel"/>
    <w:tmpl w:val="8B141C62"/>
    <w:lvl w:ilvl="0" w:tplc="B142CF2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2281371">
    <w:abstractNumId w:val="0"/>
  </w:num>
  <w:num w:numId="2" w16cid:durableId="1702976918">
    <w:abstractNumId w:val="3"/>
  </w:num>
  <w:num w:numId="3" w16cid:durableId="955795784">
    <w:abstractNumId w:val="1"/>
  </w:num>
  <w:num w:numId="4" w16cid:durableId="1560509216">
    <w:abstractNumId w:val="4"/>
  </w:num>
  <w:num w:numId="5" w16cid:durableId="10413262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6D0"/>
    <w:rsid w:val="000415D2"/>
    <w:rsid w:val="00052663"/>
    <w:rsid w:val="0006509A"/>
    <w:rsid w:val="00071666"/>
    <w:rsid w:val="00072484"/>
    <w:rsid w:val="000947BF"/>
    <w:rsid w:val="000C3872"/>
    <w:rsid w:val="000D2D53"/>
    <w:rsid w:val="000E0B57"/>
    <w:rsid w:val="000E32DC"/>
    <w:rsid w:val="000E62C7"/>
    <w:rsid w:val="000F246B"/>
    <w:rsid w:val="00105853"/>
    <w:rsid w:val="00112018"/>
    <w:rsid w:val="00121BFF"/>
    <w:rsid w:val="00147F94"/>
    <w:rsid w:val="0015120E"/>
    <w:rsid w:val="00163491"/>
    <w:rsid w:val="00182A6B"/>
    <w:rsid w:val="0018430C"/>
    <w:rsid w:val="00190E3A"/>
    <w:rsid w:val="00196569"/>
    <w:rsid w:val="001A5114"/>
    <w:rsid w:val="001F46FC"/>
    <w:rsid w:val="00200A59"/>
    <w:rsid w:val="0022081B"/>
    <w:rsid w:val="002217CE"/>
    <w:rsid w:val="00241FE1"/>
    <w:rsid w:val="00242DD3"/>
    <w:rsid w:val="00270C87"/>
    <w:rsid w:val="00282D18"/>
    <w:rsid w:val="002926C3"/>
    <w:rsid w:val="002A09A2"/>
    <w:rsid w:val="002B4F2B"/>
    <w:rsid w:val="002B728A"/>
    <w:rsid w:val="002D0890"/>
    <w:rsid w:val="0031223C"/>
    <w:rsid w:val="0031233E"/>
    <w:rsid w:val="0031679C"/>
    <w:rsid w:val="00321340"/>
    <w:rsid w:val="00321349"/>
    <w:rsid w:val="003265BD"/>
    <w:rsid w:val="0033079F"/>
    <w:rsid w:val="00357CC3"/>
    <w:rsid w:val="003662E7"/>
    <w:rsid w:val="0040016A"/>
    <w:rsid w:val="00414BF9"/>
    <w:rsid w:val="00440711"/>
    <w:rsid w:val="00443126"/>
    <w:rsid w:val="00474248"/>
    <w:rsid w:val="00482267"/>
    <w:rsid w:val="00484015"/>
    <w:rsid w:val="0049236D"/>
    <w:rsid w:val="004A388E"/>
    <w:rsid w:val="004B05E6"/>
    <w:rsid w:val="004C27E1"/>
    <w:rsid w:val="004D505D"/>
    <w:rsid w:val="004E400C"/>
    <w:rsid w:val="004F58BC"/>
    <w:rsid w:val="00500183"/>
    <w:rsid w:val="0050379D"/>
    <w:rsid w:val="00504EFE"/>
    <w:rsid w:val="00516C1C"/>
    <w:rsid w:val="00525DC4"/>
    <w:rsid w:val="00536F90"/>
    <w:rsid w:val="00555D7B"/>
    <w:rsid w:val="0058064B"/>
    <w:rsid w:val="00583518"/>
    <w:rsid w:val="005D17AF"/>
    <w:rsid w:val="005F0636"/>
    <w:rsid w:val="00600CC5"/>
    <w:rsid w:val="00605157"/>
    <w:rsid w:val="006233F1"/>
    <w:rsid w:val="006527C0"/>
    <w:rsid w:val="00674AF2"/>
    <w:rsid w:val="006B0560"/>
    <w:rsid w:val="006B13F2"/>
    <w:rsid w:val="006B27AC"/>
    <w:rsid w:val="006C2B7E"/>
    <w:rsid w:val="006C5385"/>
    <w:rsid w:val="00706B09"/>
    <w:rsid w:val="0071280B"/>
    <w:rsid w:val="00723A39"/>
    <w:rsid w:val="007338F5"/>
    <w:rsid w:val="007340DC"/>
    <w:rsid w:val="007644D0"/>
    <w:rsid w:val="00765252"/>
    <w:rsid w:val="00781C9F"/>
    <w:rsid w:val="00787975"/>
    <w:rsid w:val="007B191F"/>
    <w:rsid w:val="007B5273"/>
    <w:rsid w:val="007E0E11"/>
    <w:rsid w:val="007E2F1E"/>
    <w:rsid w:val="007E6D49"/>
    <w:rsid w:val="00807227"/>
    <w:rsid w:val="00810342"/>
    <w:rsid w:val="00836902"/>
    <w:rsid w:val="0087118A"/>
    <w:rsid w:val="00903764"/>
    <w:rsid w:val="0095671B"/>
    <w:rsid w:val="00962C4B"/>
    <w:rsid w:val="009D465F"/>
    <w:rsid w:val="009F645B"/>
    <w:rsid w:val="00A350DD"/>
    <w:rsid w:val="00A419EC"/>
    <w:rsid w:val="00A463B8"/>
    <w:rsid w:val="00A50140"/>
    <w:rsid w:val="00A539E8"/>
    <w:rsid w:val="00A83890"/>
    <w:rsid w:val="00A90BFD"/>
    <w:rsid w:val="00A9444B"/>
    <w:rsid w:val="00AD6085"/>
    <w:rsid w:val="00B14765"/>
    <w:rsid w:val="00B808B4"/>
    <w:rsid w:val="00B9226A"/>
    <w:rsid w:val="00BC7557"/>
    <w:rsid w:val="00BE3547"/>
    <w:rsid w:val="00BF5511"/>
    <w:rsid w:val="00C02679"/>
    <w:rsid w:val="00C16A97"/>
    <w:rsid w:val="00C46208"/>
    <w:rsid w:val="00C975B1"/>
    <w:rsid w:val="00CC1DD0"/>
    <w:rsid w:val="00CF0BC2"/>
    <w:rsid w:val="00CF724F"/>
    <w:rsid w:val="00CF7B0A"/>
    <w:rsid w:val="00D075B9"/>
    <w:rsid w:val="00D30286"/>
    <w:rsid w:val="00D37EFB"/>
    <w:rsid w:val="00D626D0"/>
    <w:rsid w:val="00D738CC"/>
    <w:rsid w:val="00D76A9B"/>
    <w:rsid w:val="00D92BDA"/>
    <w:rsid w:val="00D92DC4"/>
    <w:rsid w:val="00D95E3B"/>
    <w:rsid w:val="00DB4890"/>
    <w:rsid w:val="00DC24C2"/>
    <w:rsid w:val="00DC6593"/>
    <w:rsid w:val="00DD1D6F"/>
    <w:rsid w:val="00DE642E"/>
    <w:rsid w:val="00E11AAD"/>
    <w:rsid w:val="00E20AE5"/>
    <w:rsid w:val="00E46A74"/>
    <w:rsid w:val="00EB1E7C"/>
    <w:rsid w:val="00EE0F37"/>
    <w:rsid w:val="00EE331C"/>
    <w:rsid w:val="00F11174"/>
    <w:rsid w:val="00F13E0C"/>
    <w:rsid w:val="00F55049"/>
    <w:rsid w:val="00F67641"/>
    <w:rsid w:val="00F6784E"/>
    <w:rsid w:val="00F86889"/>
    <w:rsid w:val="00F94750"/>
    <w:rsid w:val="00F975F5"/>
    <w:rsid w:val="00FA4A5C"/>
    <w:rsid w:val="00FA520E"/>
    <w:rsid w:val="00FC3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1084A"/>
  <w15:chartTrackingRefBased/>
  <w15:docId w15:val="{D7AADC9D-F29B-4844-AC01-AB331FEE6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6D0"/>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D626D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D626D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D626D0"/>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D626D0"/>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D626D0"/>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D626D0"/>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D626D0"/>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D626D0"/>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D626D0"/>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26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26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26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26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26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26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26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26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26D0"/>
    <w:rPr>
      <w:rFonts w:eastAsiaTheme="majorEastAsia" w:cstheme="majorBidi"/>
      <w:color w:val="272727" w:themeColor="text1" w:themeTint="D8"/>
    </w:rPr>
  </w:style>
  <w:style w:type="paragraph" w:styleId="Title">
    <w:name w:val="Title"/>
    <w:basedOn w:val="Normal"/>
    <w:next w:val="Normal"/>
    <w:link w:val="TitleChar"/>
    <w:uiPriority w:val="10"/>
    <w:qFormat/>
    <w:rsid w:val="00D626D0"/>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D626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26D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D626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26D0"/>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D626D0"/>
    <w:rPr>
      <w:i/>
      <w:iCs/>
      <w:color w:val="404040" w:themeColor="text1" w:themeTint="BF"/>
    </w:rPr>
  </w:style>
  <w:style w:type="paragraph" w:styleId="ListParagraph">
    <w:name w:val="List Paragraph"/>
    <w:basedOn w:val="Normal"/>
    <w:uiPriority w:val="34"/>
    <w:qFormat/>
    <w:rsid w:val="00D626D0"/>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D626D0"/>
    <w:rPr>
      <w:i/>
      <w:iCs/>
      <w:color w:val="0F4761" w:themeColor="accent1" w:themeShade="BF"/>
    </w:rPr>
  </w:style>
  <w:style w:type="paragraph" w:styleId="IntenseQuote">
    <w:name w:val="Intense Quote"/>
    <w:basedOn w:val="Normal"/>
    <w:next w:val="Normal"/>
    <w:link w:val="IntenseQuoteChar"/>
    <w:uiPriority w:val="30"/>
    <w:qFormat/>
    <w:rsid w:val="00D626D0"/>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D626D0"/>
    <w:rPr>
      <w:i/>
      <w:iCs/>
      <w:color w:val="0F4761" w:themeColor="accent1" w:themeShade="BF"/>
    </w:rPr>
  </w:style>
  <w:style w:type="character" w:styleId="IntenseReference">
    <w:name w:val="Intense Reference"/>
    <w:basedOn w:val="DefaultParagraphFont"/>
    <w:uiPriority w:val="32"/>
    <w:qFormat/>
    <w:rsid w:val="00D626D0"/>
    <w:rPr>
      <w:b/>
      <w:bCs/>
      <w:smallCaps/>
      <w:color w:val="0F4761" w:themeColor="accent1" w:themeShade="BF"/>
      <w:spacing w:val="5"/>
    </w:rPr>
  </w:style>
  <w:style w:type="character" w:styleId="LineNumber">
    <w:name w:val="line number"/>
    <w:basedOn w:val="DefaultParagraphFont"/>
    <w:uiPriority w:val="99"/>
    <w:semiHidden/>
    <w:unhideWhenUsed/>
    <w:rsid w:val="00D626D0"/>
  </w:style>
  <w:style w:type="character" w:styleId="Hyperlink">
    <w:name w:val="Hyperlink"/>
    <w:rsid w:val="00D626D0"/>
    <w:rPr>
      <w:color w:val="0000FF"/>
      <w:u w:val="single"/>
    </w:rPr>
  </w:style>
  <w:style w:type="character" w:styleId="PlaceholderText">
    <w:name w:val="Placeholder Text"/>
    <w:basedOn w:val="DefaultParagraphFont"/>
    <w:uiPriority w:val="99"/>
    <w:semiHidden/>
    <w:rsid w:val="00B808B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225854">
      <w:marLeft w:val="640"/>
      <w:marRight w:val="0"/>
      <w:marTop w:val="0"/>
      <w:marBottom w:val="0"/>
      <w:divBdr>
        <w:top w:val="none" w:sz="0" w:space="0" w:color="auto"/>
        <w:left w:val="none" w:sz="0" w:space="0" w:color="auto"/>
        <w:bottom w:val="none" w:sz="0" w:space="0" w:color="auto"/>
        <w:right w:val="none" w:sz="0" w:space="0" w:color="auto"/>
      </w:divBdr>
    </w:div>
    <w:div w:id="319237484">
      <w:marLeft w:val="640"/>
      <w:marRight w:val="0"/>
      <w:marTop w:val="0"/>
      <w:marBottom w:val="0"/>
      <w:divBdr>
        <w:top w:val="none" w:sz="0" w:space="0" w:color="auto"/>
        <w:left w:val="none" w:sz="0" w:space="0" w:color="auto"/>
        <w:bottom w:val="none" w:sz="0" w:space="0" w:color="auto"/>
        <w:right w:val="none" w:sz="0" w:space="0" w:color="auto"/>
      </w:divBdr>
    </w:div>
    <w:div w:id="357511914">
      <w:marLeft w:val="640"/>
      <w:marRight w:val="0"/>
      <w:marTop w:val="0"/>
      <w:marBottom w:val="0"/>
      <w:divBdr>
        <w:top w:val="none" w:sz="0" w:space="0" w:color="auto"/>
        <w:left w:val="none" w:sz="0" w:space="0" w:color="auto"/>
        <w:bottom w:val="none" w:sz="0" w:space="0" w:color="auto"/>
        <w:right w:val="none" w:sz="0" w:space="0" w:color="auto"/>
      </w:divBdr>
    </w:div>
    <w:div w:id="468205727">
      <w:marLeft w:val="640"/>
      <w:marRight w:val="0"/>
      <w:marTop w:val="0"/>
      <w:marBottom w:val="0"/>
      <w:divBdr>
        <w:top w:val="none" w:sz="0" w:space="0" w:color="auto"/>
        <w:left w:val="none" w:sz="0" w:space="0" w:color="auto"/>
        <w:bottom w:val="none" w:sz="0" w:space="0" w:color="auto"/>
        <w:right w:val="none" w:sz="0" w:space="0" w:color="auto"/>
      </w:divBdr>
    </w:div>
    <w:div w:id="495537951">
      <w:marLeft w:val="640"/>
      <w:marRight w:val="0"/>
      <w:marTop w:val="0"/>
      <w:marBottom w:val="0"/>
      <w:divBdr>
        <w:top w:val="none" w:sz="0" w:space="0" w:color="auto"/>
        <w:left w:val="none" w:sz="0" w:space="0" w:color="auto"/>
        <w:bottom w:val="none" w:sz="0" w:space="0" w:color="auto"/>
        <w:right w:val="none" w:sz="0" w:space="0" w:color="auto"/>
      </w:divBdr>
    </w:div>
    <w:div w:id="877663827">
      <w:marLeft w:val="640"/>
      <w:marRight w:val="0"/>
      <w:marTop w:val="0"/>
      <w:marBottom w:val="0"/>
      <w:divBdr>
        <w:top w:val="none" w:sz="0" w:space="0" w:color="auto"/>
        <w:left w:val="none" w:sz="0" w:space="0" w:color="auto"/>
        <w:bottom w:val="none" w:sz="0" w:space="0" w:color="auto"/>
        <w:right w:val="none" w:sz="0" w:space="0" w:color="auto"/>
      </w:divBdr>
    </w:div>
    <w:div w:id="967735827">
      <w:marLeft w:val="640"/>
      <w:marRight w:val="0"/>
      <w:marTop w:val="0"/>
      <w:marBottom w:val="0"/>
      <w:divBdr>
        <w:top w:val="none" w:sz="0" w:space="0" w:color="auto"/>
        <w:left w:val="none" w:sz="0" w:space="0" w:color="auto"/>
        <w:bottom w:val="none" w:sz="0" w:space="0" w:color="auto"/>
        <w:right w:val="none" w:sz="0" w:space="0" w:color="auto"/>
      </w:divBdr>
    </w:div>
    <w:div w:id="1288657248">
      <w:marLeft w:val="640"/>
      <w:marRight w:val="0"/>
      <w:marTop w:val="0"/>
      <w:marBottom w:val="0"/>
      <w:divBdr>
        <w:top w:val="none" w:sz="0" w:space="0" w:color="auto"/>
        <w:left w:val="none" w:sz="0" w:space="0" w:color="auto"/>
        <w:bottom w:val="none" w:sz="0" w:space="0" w:color="auto"/>
        <w:right w:val="none" w:sz="0" w:space="0" w:color="auto"/>
      </w:divBdr>
    </w:div>
    <w:div w:id="1322125051">
      <w:marLeft w:val="640"/>
      <w:marRight w:val="0"/>
      <w:marTop w:val="0"/>
      <w:marBottom w:val="0"/>
      <w:divBdr>
        <w:top w:val="none" w:sz="0" w:space="0" w:color="auto"/>
        <w:left w:val="none" w:sz="0" w:space="0" w:color="auto"/>
        <w:bottom w:val="none" w:sz="0" w:space="0" w:color="auto"/>
        <w:right w:val="none" w:sz="0" w:space="0" w:color="auto"/>
      </w:divBdr>
    </w:div>
    <w:div w:id="1378970523">
      <w:marLeft w:val="640"/>
      <w:marRight w:val="0"/>
      <w:marTop w:val="0"/>
      <w:marBottom w:val="0"/>
      <w:divBdr>
        <w:top w:val="none" w:sz="0" w:space="0" w:color="auto"/>
        <w:left w:val="none" w:sz="0" w:space="0" w:color="auto"/>
        <w:bottom w:val="none" w:sz="0" w:space="0" w:color="auto"/>
        <w:right w:val="none" w:sz="0" w:space="0" w:color="auto"/>
      </w:divBdr>
    </w:div>
    <w:div w:id="1418865137">
      <w:marLeft w:val="640"/>
      <w:marRight w:val="0"/>
      <w:marTop w:val="0"/>
      <w:marBottom w:val="0"/>
      <w:divBdr>
        <w:top w:val="none" w:sz="0" w:space="0" w:color="auto"/>
        <w:left w:val="none" w:sz="0" w:space="0" w:color="auto"/>
        <w:bottom w:val="none" w:sz="0" w:space="0" w:color="auto"/>
        <w:right w:val="none" w:sz="0" w:space="0" w:color="auto"/>
      </w:divBdr>
    </w:div>
    <w:div w:id="1579241628">
      <w:marLeft w:val="640"/>
      <w:marRight w:val="0"/>
      <w:marTop w:val="0"/>
      <w:marBottom w:val="0"/>
      <w:divBdr>
        <w:top w:val="none" w:sz="0" w:space="0" w:color="auto"/>
        <w:left w:val="none" w:sz="0" w:space="0" w:color="auto"/>
        <w:bottom w:val="none" w:sz="0" w:space="0" w:color="auto"/>
        <w:right w:val="none" w:sz="0" w:space="0" w:color="auto"/>
      </w:divBdr>
    </w:div>
    <w:div w:id="1594969426">
      <w:marLeft w:val="640"/>
      <w:marRight w:val="0"/>
      <w:marTop w:val="0"/>
      <w:marBottom w:val="0"/>
      <w:divBdr>
        <w:top w:val="none" w:sz="0" w:space="0" w:color="auto"/>
        <w:left w:val="none" w:sz="0" w:space="0" w:color="auto"/>
        <w:bottom w:val="none" w:sz="0" w:space="0" w:color="auto"/>
        <w:right w:val="none" w:sz="0" w:space="0" w:color="auto"/>
      </w:divBdr>
    </w:div>
    <w:div w:id="1646616118">
      <w:marLeft w:val="640"/>
      <w:marRight w:val="0"/>
      <w:marTop w:val="0"/>
      <w:marBottom w:val="0"/>
      <w:divBdr>
        <w:top w:val="none" w:sz="0" w:space="0" w:color="auto"/>
        <w:left w:val="none" w:sz="0" w:space="0" w:color="auto"/>
        <w:bottom w:val="none" w:sz="0" w:space="0" w:color="auto"/>
        <w:right w:val="none" w:sz="0" w:space="0" w:color="auto"/>
      </w:divBdr>
    </w:div>
    <w:div w:id="1660764552">
      <w:marLeft w:val="640"/>
      <w:marRight w:val="0"/>
      <w:marTop w:val="0"/>
      <w:marBottom w:val="0"/>
      <w:divBdr>
        <w:top w:val="none" w:sz="0" w:space="0" w:color="auto"/>
        <w:left w:val="none" w:sz="0" w:space="0" w:color="auto"/>
        <w:bottom w:val="none" w:sz="0" w:space="0" w:color="auto"/>
        <w:right w:val="none" w:sz="0" w:space="0" w:color="auto"/>
      </w:divBdr>
    </w:div>
    <w:div w:id="1916933311">
      <w:marLeft w:val="640"/>
      <w:marRight w:val="0"/>
      <w:marTop w:val="0"/>
      <w:marBottom w:val="0"/>
      <w:divBdr>
        <w:top w:val="none" w:sz="0" w:space="0" w:color="auto"/>
        <w:left w:val="none" w:sz="0" w:space="0" w:color="auto"/>
        <w:bottom w:val="none" w:sz="0" w:space="0" w:color="auto"/>
        <w:right w:val="none" w:sz="0" w:space="0" w:color="auto"/>
      </w:divBdr>
    </w:div>
    <w:div w:id="1952273234">
      <w:marLeft w:val="640"/>
      <w:marRight w:val="0"/>
      <w:marTop w:val="0"/>
      <w:marBottom w:val="0"/>
      <w:divBdr>
        <w:top w:val="none" w:sz="0" w:space="0" w:color="auto"/>
        <w:left w:val="none" w:sz="0" w:space="0" w:color="auto"/>
        <w:bottom w:val="none" w:sz="0" w:space="0" w:color="auto"/>
        <w:right w:val="none" w:sz="0" w:space="0" w:color="auto"/>
      </w:divBdr>
    </w:div>
    <w:div w:id="1979994809">
      <w:marLeft w:val="640"/>
      <w:marRight w:val="0"/>
      <w:marTop w:val="0"/>
      <w:marBottom w:val="0"/>
      <w:divBdr>
        <w:top w:val="none" w:sz="0" w:space="0" w:color="auto"/>
        <w:left w:val="none" w:sz="0" w:space="0" w:color="auto"/>
        <w:bottom w:val="none" w:sz="0" w:space="0" w:color="auto"/>
        <w:right w:val="none" w:sz="0" w:space="0" w:color="auto"/>
      </w:divBdr>
    </w:div>
    <w:div w:id="2136942873">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Thomas.Iosifidis@thekids.org.a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atricia.AgudeloRomero@thekids.org.au" TargetMode="Externa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04C505A-0C46-DE4E-8328-111036D72EC5}">
  <we:reference id="wa104382081" version="1.55.1.0" store="en-AU" storeType="OMEX"/>
  <we:alternateReferences>
    <we:reference id="wa104382081" version="1.55.1.0" store="" storeType="OMEX"/>
  </we:alternateReferences>
  <we:properties>
    <we:property name="MENDELEY_BIBLIOGRAPHY_IS_DIRTY" value="true"/>
    <we:property name="MENDELEY_BIBLIOGRAPHY_LAST_MODIFIED" value="1769082833465"/>
    <we:property name="MENDELEY_CITATIONS" value="[{&quot;citationID&quot;:&quot;MENDELEY_CITATION_11d098f3-da4e-4c31-b3fb-1687a26d2709&quot;,&quot;properties&quot;:{&quot;noteIndex&quot;:0},&quot;isEdited&quot;:false,&quot;manualOverride&quot;:{&quot;isManuallyOverridden&quot;:false,&quot;citeprocText&quot;:&quot;(1)&quot;,&quot;manualOverrideText&quot;:&quot;&quot;},&quot;citationTag&quot;:&quot;MENDELEY_CITATION_v3_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&quot;,&quot;citationItems&quot;:[{&quot;id&quot;:&quot;ed5e7aa0-f38b-31e9-b71e-7fd8672147ae&quot;,&quot;itemData&quot;:{&quot;type&quot;:&quot;article-journal&quot;,&quot;id&quot;:&quot;ed5e7aa0-f38b-31e9-b71e-7fd8672147ae&quot;,&quot;title&quot;:&quot;Airway epithelium respiratory illnesses and allergy (AERIAL) birth cohort: study protocol&quot;,&quot;author&quot;:[{&quot;family&quot;:&quot;Kicic-Starcevich&quot;,&quot;given&quot;:&quot;Elizabeth&quot;,&quot;parse-names&quot;:false,&quot;dropping-particle&quot;:&quot;&quot;,&quot;non-dropping-particle&quot;:&quot;&quot;},{&quot;family&quot;:&quot;Hancock&quot;,&quot;given&quot;:&quot;David G.&quot;,&quot;parse-names&quot;:false,&quot;dropping-particle&quot;:&quot;&quot;,&quot;non-dropping-particle&quot;:&quot;&quot;},{&quot;family&quot;:&quot;Iosifidis&quot;,&quot;given&quot;:&quot;Thomas&quot;,&quot;parse-names&quot;:false,&quot;dropping-particle&quot;:&quot;&quot;,&quot;non-dropping-particle&quot;:&quot;&quot;},{&quot;family&quot;:&quot;Agudelo-Romero&quot;,&quot;given&quot;:&quot;Patricia&quot;,&quot;parse-names&quot;:false,&quot;dropping-particle&quot;:&quot;&quot;,&quot;non-dropping-particle&quot;:&quot;&quot;},{&quot;family&quot;:&quot;Caparros-Martin&quot;,&quot;given&quot;:&quot;Jose A.&quot;,&quot;parse-names&quot;:false,&quot;dropping-particle&quot;:&quot;&quot;,&quot;non-dropping-particle&quot;:&quot;&quot;},{&quot;family&quot;:&quot;Karpievitch&quot;,&quot;given&quot;:&quot;Yuliya&quot;,&quot;parse-names&quot;:false,&quot;dropping-particle&quot;:&quot;V.&quot;,&quot;non-dropping-particle&quot;:&quot;&quot;},{&quot;family&quot;:&quot;Silva&quot;,&quot;given&quot;:&quot;Desiree&quot;,&quot;parse-names&quot;:false,&quot;dropping-particle&quot;:&quot;&quot;,&quot;non-dropping-particle&quot;:&quot;&quot;},{&quot;family&quot;:&quot;Turkovic&quot;,&quot;given&quot;:&quot;Lidija&quot;,&quot;parse-names&quot;:false,&quot;dropping-particle&quot;:&quot;&quot;,&quot;non-dropping-particle&quot;:&quot;&quot;},{&quot;family&quot;:&quot;Souef&quot;,&quot;given&quot;:&quot;Peter N.&quot;,&quot;parse-names&quot;:false,&quot;dropping-particle&quot;:&quot;&quot;,&quot;non-dropping-particle&quot;:&quot;Le&quot;},{&quot;family&quot;:&quot;Bosco&quot;,&quot;given&quot;:&quot;Anthony&quot;,&quot;parse-names&quot;:false,&quot;dropping-particle&quot;:&quot;&quot;,&quot;non-dropping-particle&quot;:&quot;&quot;},{&quot;family&quot;:&quot;Martino&quot;,&quot;given&quot;:&quot;David J.&quot;,&quot;parse-names&quot;:false,&quot;dropping-particle&quot;:&quot;&quot;,&quot;non-dropping-particle&quot;:&quot;&quot;},{&quot;family&quot;:&quot;Kicic&quot;,&quot;given&quot;:&quot;Anthony&quot;,&quot;parse-names&quot;:false,&quot;dropping-particle&quot;:&quot;&quot;,&quot;non-dropping-particle&quot;:&quot;&quot;},{&quot;family&quot;:&quot;Prescott&quot;,&quot;given&quot;:&quot;Susan L.&quot;,&quot;parse-names&quot;:false,&quot;dropping-particle&quot;:&quot;&quot;,&quot;non-dropping-particle&quot;:&quot;&quot;},{&quot;family&quot;:&quot;Stick&quot;,&quot;given&quot;:&quot;Stephen M.&quot;,&quot;parse-names&quot;:false,&quot;dropping-particle&quot;:&quot;&quot;,&quot;non-dropping-particle&quot;:&quot;&quot;}],&quot;container-title&quot;:&quot;Frontiers in Allergy&quot;,&quot;accessed&quot;:{&quot;date-parts&quot;:[[2024,5,16]]},&quot;DOI&quot;:&quot;10.3389/falgy.2024.1349741&quot;,&quot;ISSN&quot;:&quot;26736101&quot;,&quot;PMID&quot;:&quot;37205501&quot;,&quot;URL&quot;:&quot;https://pubmed.ncbi.nlm.nih.gov/38666051/&quot;,&quot;issued&quot;:{&quot;date-parts&quot;:[[2024,4,11]]},&quot;abstract&quot;:&quot;INTRODUCTION Recurrent wheezing disorders including asthma are complex and heterogeneous diseases that affect up to 30% of all children, contributing to a major burden on children, their families, and global healthcare systems. It is now recognized that a dysfunctional airway epithelium plays a central role in the pathogenesis of recurrent wheeze, although the underlying mechanisms are still not fully understood. This prospective birth cohort aims to bridge this knowledge gap by investigating the influence of intrinsic epithelial dysfunction on the risk for developing respiratory disorders and the modulation of this risk by maternal morbidities, in utero exposures, and respiratory exposures in the first year of life. METHODS AND ANALYSIS The Airway Epithelium Respiratory Illnesses and Allergy (AERIAL) study is nested within the ORIGINS Project and will monitor 400 infants from birth to five years. The primary outcome of the AERIAL study will be the identification of epithelial endotypes and exposure variables that influence the development of recurrent wheezing, asthma, and allergic sensitisation. Nasal respiratory epithelium at birth to six weeks, one, three, and five years will be analysed by bulk RNA-seq and DNA methylation sequencing. Maternal morbidities and in utero exposures will be identified on maternal history and their effects measured through transcriptomic and epigenetic analyses of the amnion and newborn epithelium. Exposures within the first year of life will be identified based on infant medical history as well as on background and symptomatic nasal sampling for viral PCR and microbiome analysis. Daily temperatures and symptoms recorded in a study-specific Smartphone App will be used to identify symptomatic respiratory illnesses. ETHICS AND DISSEMINATION Ethical approval has been obtained from Ramsey Health Care HREC WA-SA (#1908). Results will be disseminated through open-access peer-reviewed manuscripts, conference presentations, and through different media channels to consumers, ORIGINS families, and the wider community.&quot;,&quot;publisher&quot;:&quot;Frontiers Media SA&quot;,&quot;volume&quot;:&quot;5&quot;,&quot;container-title-short&quot;:&quot;&quot;},&quot;isTemporary&quot;:false}]},{&quot;citationID&quot;:&quot;MENDELEY_CITATION_830de0a9-1b3d-4cef-b1f7-17cb2d71992b&quot;,&quot;properties&quot;:{&quot;noteIndex&quot;:0},&quot;isEdited&quot;:false,&quot;manualOverride&quot;:{&quot;isManuallyOverridden&quot;:false,&quot;citeprocText&quot;:&quot;(2, 3)&quot;,&quot;manualOverrideText&quot;:&quot;&quot;},&quot;citationTag&quot;:&quot;MENDELEY_CITATION_v3_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&quot;,&quot;citationItems&quot;:[{&quot;id&quot;:&quot;42a30522-6acc-33a0-b54e-0f43b5a41903&quot;,&quot;itemData&quot;:{&quot;type&quot;:&quot;article-journal&quot;,&quot;id&quot;:&quot;42a30522-6acc-33a0-b54e-0f43b5a41903&quot;,&quot;title&quot;:&quot;Introducing the ORIGINS project: a community-based interventional birth cohort&quot;,&quot;author&quot;:[{&quot;family&quot;:&quot;Silva&quot;,&quot;given&quot;:&quot;Desiree T.&quot;,&quot;parse-names&quot;:false,&quot;dropping-particle&quot;:&quot;&quot;,&quot;non-dropping-particle&quot;:&quot;&quot;},{&quot;family&quot;:&quot;Hagemann&quot;,&quot;given&quot;:&quot;Erika&quot;,&quot;parse-names&quot;:false,&quot;dropping-particle&quot;:&quot;&quot;,&quot;non-dropping-particle&quot;:&quot;&quot;},{&quot;family&quot;:&quot;Davis&quot;,&quot;given&quot;:&quot;Jacqueline A.&quot;,&quot;parse-names&quot;:false,&quot;dropping-particle&quot;:&quot;&quot;,&quot;non-dropping-particle&quot;:&quot;&quot;},{&quot;family&quot;:&quot;Gibson&quot;,&quot;given&quot;:&quot;Lisa Y.&quot;,&quot;parse-names&quot;:false,&quot;dropping-particle&quot;:&quot;&quot;,&quot;non-dropping-particle&quot;:&quot;&quot;},{&quot;family&quot;:&quot;Srinivasjois&quot;,&quot;given&quot;:&quot;Ravisha&quot;,&quot;parse-names&quot;:false,&quot;dropping-particle&quot;:&quot;&quot;,&quot;non-dropping-particle&quot;:&quot;&quot;},{&quot;family&quot;:&quot;Palmer&quot;,&quot;given&quot;:&quot;Debra J.&quot;,&quot;parse-names&quot;:false,&quot;dropping-particle&quot;:&quot;&quot;,&quot;non-dropping-particle&quot;:&quot;&quot;},{&quot;family&quot;:&quot;Colvin&quot;,&quot;given&quot;:&quot;Lyn&quot;,&quot;parse-names&quot;:false,&quot;dropping-particle&quot;:&quot;&quot;,&quot;non-dropping-particle&quot;:&quot;&quot;},{&quot;family&quot;:&quot;Tan&quot;,&quot;given&quot;:&quot;Jamie&quot;,&quot;parse-names&quot;:false,&quot;dropping-particle&quot;:&quot;&quot;,&quot;non-dropping-particle&quot;:&quot;&quot;},{&quot;family&quot;:&quot;Prescott&quot;,&quot;given&quot;:&quot;Susan L.&quot;,&quot;parse-names&quot;:false,&quot;dropping-particle&quot;:&quot;&quot;,&quot;non-dropping-particle&quot;:&quot;&quot;}],&quot;container-title&quot;:&quot;Reviews on environmental health&quot;,&quot;container-title-short&quot;:&quot;Rev. Environ. Health&quot;,&quot;accessed&quot;:{&quot;date-parts&quot;:[[2024,5,16]]},&quot;DOI&quot;:&quot;10.1515/REVEH-2020-0057&quot;,&quot;ISSN&quot;:&quot;2191-0308&quot;,&quot;PMID&quot;:&quot;32853171&quot;,&quot;URL&quot;:&quot;https://pubmed.ncbi.nlm.nih.gov/32853171/&quot;,&quot;issued&quot;:{&quot;date-parts&quot;:[[2020,9,1]]},&quot;page&quot;:&quot;281-293&quot;,&quot;abstract&quot;:&quot;Non-communicable diseases (NCDs) pose the greatest threat to human health globally. The dramatic rise in early onset NCDs - such as childhood obesity, the allergy epidemic and an increasing burden of mental ill health in children and youth - reflect the profound early impact of modern environments on developing systems. The ORIGINS Project is a research platform enabling world class investigation of early antecedent pathways to NCDs, and how to curtail these. As well as facilitating strategic long-term research capacity, ORIGINS is a pipeline for short-term productivity through a series of clinical trials, early interventions, mechanistic studies, and targeted research questions to improve maternal and paternal health and the early environment. ORIGINS is a decade-long collaborative initiative between the Joondalup Health Campus (JHC) and the Telethon Kids Institute (TKI) to establish a Western Australian (WA) birth cohort of 10,000 families, enrolled during pregnancy. It is currently funded to follow up participating children and their families to five years of age. Comprehensive data and biological samples are collected from participants at up to 15 different timepoints, from the first antenatal clinic visit. In the process, ORIGINS is creating a major research platform, consisting of an extensive, world class biobank and databank. Of key strength and novelty, ORIGINS includes a series of harmonised nested sub-projects integrated with clinical and diagnostic services and providing real-time feedback to improve the health of individuals and the community. At its core, ORIGINS aims to improve the health and quality of life of the next generation through improved pathways to optimise the early environment and reduce adversity by promoting primary prevention, early detection and early intervention. This dynamic, interactive, community-based project not only provides novel research capacity, productivity, collaboration and translational impact on future generations - it is also anticipated to have flow on benefits for community engagement, cohesion and purpose. This will provide a sentinel example for tailored replication in other communities around the world as part of interconnected grass root strategies to improve planetary health.&quot;,&quot;publisher&quot;:&quot;Rev Environ Health&quot;,&quot;issue&quot;:&quot;3&quot;,&quot;volume&quot;:&quot;35&quot;},&quot;isTemporary&quot;:false},{&quot;id&quot;:&quot;5eff9423-90c0-3b9a-87eb-7272349350ef&quot;,&quot;itemData&quot;:{&quot;type&quot;:&quot;article-journal&quot;,&quot;id&quot;:&quot;5eff9423-90c0-3b9a-87eb-7272349350ef&quot;,&quot;title&quot;:&quot;The ORIGINS Project Biobank: A Collaborative Bio Resource for Investigating the Developmental Origins of Health and Disease&quot;,&quot;author&quot;:[{&quot;family&quot;:&quot;D’Vaz&quot;,&quot;given&quot;:&quot;Nina&quot;,&quot;parse-names&quot;:false,&quot;dropping-particle&quot;:&quot;&quot;,&quot;non-dropping-particle&quot;:&quot;&quot;},{&quot;family&quot;:&quot;Kidd&quot;,&quot;given&quot;:&quot;Courtney&quot;,&quot;parse-names&quot;:false,&quot;dropping-particle&quot;:&quot;&quot;,&quot;non-dropping-particle&quot;:&quot;&quot;},{&quot;family&quot;:&quot;Miller&quot;,&quot;given&quot;:&quot;Sarah&quot;,&quot;parse-names&quot;:false,&quot;dropping-particle&quot;:&quot;&quot;,&quot;non-dropping-particle&quot;:&quot;&quot;},{&quot;family&quot;:&quot;Amin&quot;,&quot;given&quot;:&quot;Minda&quot;,&quot;parse-names&quot;:false,&quot;dropping-particle&quot;:&quot;&quot;,&quot;non-dropping-particle&quot;:&quot;&quot;},{&quot;family&quot;:&quot;Davis&quot;,&quot;given&quot;:&quot;Jacqueline A.&quot;,&quot;parse-names&quot;:false,&quot;dropping-particle&quot;:&quot;&quot;,&quot;non-dropping-particle&quot;:&quot;&quot;},{&quot;family&quot;:&quot;Talati&quot;,&quot;given&quot;:&quot;Zenobia&quot;,&quot;parse-names&quot;:false,&quot;dropping-particle&quot;:&quot;&quot;,&quot;non-dropping-particle&quot;:&quot;&quot;},{&quot;family&quot;:&quot;Silva&quot;,&quot;given&quot;:&quot;Desiree T.&quot;,&quot;parse-names&quot;:false,&quot;dropping-particle&quot;:&quot;&quot;,&quot;non-dropping-particle&quot;:&quot;&quot;},{&quot;family&quot;:&quot;Prescott&quot;,&quot;given&quot;:&quot;Susan L.&quot;,&quot;parse-names&quot;:false,&quot;dropping-particle&quot;:&quot;&quot;,&quot;non-dropping-particle&quot;:&quot;&quot;}],&quot;container-title&quot;:&quot;International Journal of Environmental Research and Public Health&quot;,&quot;container-title-short&quot;:&quot;Int. J. Environ. Res. Public Health&quot;,&quot;accessed&quot;:{&quot;date-parts&quot;:[[2024,5,16]]},&quot;DOI&quot;:&quot;10.3390/ijerph20136297&quot;,&quot;ISSN&quot;:&quot;16604601&quot;,&quot;PMID&quot;:&quot;37444144&quot;,&quot;issued&quot;:{&quot;date-parts&quot;:[[2023,7,1]]},&quot;abstract&quot;:&quot;Early onset Non-Communicable Diseases (NCDs), including obesity, allergies, and mental ill-health in childhood, present a serious and increasing threat to lifelong health and longevity. The ORGINS Project (ORIGINS) addresses the urgent need for multidisciplinary efforts to understand the detrimental multisystem impacts of modern environments using well-curated large-scale longitudinal biological sample collections. ORGINS is a prospective community birth cohort aiming to enrol 10,000 pregnant people and follow each family until the children reach 5 years of age. A key objective is to generate a comprehensive biorepository on a sub-group of 4000 families invited to contribute blood, saliva, buccal cells, urine, stool, hair, house dust, cord blood, placenta, amniotic fluid, meconium, breastmilk, and colostrum over eight timepoints spanning the antenatal period and early childhood. Uniquely, ORIGINS includes a series of nested sub-projects, including interventions and clinical trials addressing different aspects of health. While this adds complexity as the project expands, it provides the opportunity for comparative studies. This research design promotes a multidisciplinary, multisystem approach to biological sample collection, analysis, and data sharing to ensure more integrated perspectives and solutions. This paper details the evolving protocol of our collaborative biobanking concept. Further, we outline our future visions for local, national, and ultimately international, comparative, and collaborative opportunities to advance our understanding of early onset NCDs and the opportunities to improve health outcomes for future generations.&quot;,&quot;publisher&quot;:&quot;Multidisciplinary Digital Publishing Institute (MDPI)&quot;,&quot;issue&quot;:&quot;13&quot;,&quot;volume&quot;:&quot;20&quot;},&quot;isTemporary&quot;:false}]},{&quot;citationID&quot;:&quot;MENDELEY_CITATION_582b7d8a-e7ea-4644-8822-6a4eb245bdb5&quot;,&quot;properties&quot;:{&quot;noteIndex&quot;:0},&quot;isEdited&quot;:false,&quot;manualOverride&quot;:{&quot;isManuallyOverridden&quot;:false,&quot;citeprocText&quot;:&quot;(4)&quot;,&quot;manualOverrideText&quot;:&quot;&quot;},&quot;citationTag&quot;:&quot;MENDELEY_CITATION_v3_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&quot;,&quot;citationItems&quot;:[{&quot;id&quot;:&quot;65a6eead-b0ba-3459-88db-0ecb8cc128c6&quot;,&quot;itemData&quot;:{&quot;type&quot;:&quot;article-journal&quot;,&quot;id&quot;:&quot;65a6eead-b0ba-3459-88db-0ecb8cc128c6&quot;,&quot;title&quot;:&quot;Human Amniotic Membrane-Derived Mesenchymal and Epithelial Cells Exert Different Effects on Monocyte-Derived Dendritic Cell Differentiation and Function&quot;,&quot;author&quot;:[{&quot;family&quot;:&quot;Magatti&quot;,&quot;given&quot;:&quot;Marta&quot;,&quot;parse-names&quot;:false,&quot;dropping-particle&quot;:&quot;&quot;,&quot;non-dropping-particle&quot;:&quot;&quot;},{&quot;family&quot;:&quot;Caruso&quot;,&quot;given&quot;:&quot;Maddalena&quot;,&quot;parse-names&quot;:false,&quot;dropping-particle&quot;:&quot;&quot;,&quot;non-dropping-particle&quot;:&quot;&quot;},{&quot;family&quot;:&quot;Munari&quot;,&quot;given&quot;:&quot;Silvia&quot;,&quot;parse-names&quot;:false,&quot;dropping-particle&quot;:&quot;&quot;,&quot;non-dropping-particle&quot;:&quot;De&quot;},{&quot;family&quot;:&quot;Vertua&quot;,&quot;given&quot;:&quot;Elsa&quot;,&quot;parse-names&quot;:false,&quot;dropping-particle&quot;:&quot;&quot;,&quot;non-dropping-particle&quot;:&quot;&quot;},{&quot;family&quot;:&quot;De&quot;,&quot;given&quot;:&quot;Debashree&quot;,&quot;parse-names&quot;:false,&quot;dropping-particle&quot;:&quot;&quot;,&quot;non-dropping-particle&quot;:&quot;&quot;},{&quot;family&quot;:&quot;Manuelpillai&quot;,&quot;given&quot;:&quot;Ursula&quot;,&quot;parse-names&quot;:false,&quot;dropping-particle&quot;:&quot;&quot;,&quot;non-dropping-particle&quot;:&quot;&quot;},{&quot;family&quot;:&quot;Parolini&quot;,&quot;given&quot;:&quot;Ornella&quot;,&quot;parse-names&quot;:false,&quot;dropping-particle&quot;:&quot;&quot;,&quot;non-dropping-particle&quot;:&quot;&quot;}],&quot;container-title&quot;:&quot;Cell transplantation&quot;,&quot;container-title-short&quot;:&quot;Cell Transplant.&quot;,&quot;accessed&quot;:{&quot;date-parts&quot;:[[2024,5,16]]},&quot;DOI&quot;:&quot;10.3727/096368914X684033&quot;,&quot;ISSN&quot;:&quot;1555-3892&quot;,&quot;PMID&quot;:&quot;25259480&quot;,&quot;URL&quot;:&quot;https://pubmed.ncbi.nlm.nih.gov/25259480/&quot;,&quot;issued&quot;:{&quot;date-parts&quot;:[[2015,9,14]]},&quot;page&quot;:&quot;1733-1752&quot;,&quot;abstract&quot;:&quot;We previously demonstrated that mesenchymal cells from human amniotic membrane (hAMTCs) inhibit the generation and maturation of monocyte-derived dendritic cells (DCs) in vitro. Considering the crucial role of DCs in the immune response and that epithelial cells of the human amniotic membrane (hAECs) share some of the immunoregulatory properties of hAMTCs, we investigated whether hAECs also modulate monocytederived DCs. We compared hAECs with hAMTCs in a cell-to-cell contact setting and their secreted factors in modulating DC differentiation and function. First, we demonstrated that primary and expanded hAMTCs strongly inhibited the differentiation of DCs and induced a shift toward M2-like macrophages. This was observed when hAMTCs were cultured in contact (hAMTC-DCcont) or in Transwells (hAMTC-DCtw) with monocytes and even when medium conditioned by hAMTCs was used instead of hAMTCs. hAECs also prevented DC development, but to a lesser extent than hAMTCs. hAECs were more effective when cultured in contact with monocytes (hAEC-DCcont) rather than in Transwells (hAEC-DCtw). The modulatory capacity of hAECs changed during passaging unlike the hAMSCs. The ability to stimulate CD4+ and CD8+ T-cell proliferation was almost completely abolished by hAMTC-DCcont, whereas hAMTC-DCtw and hAEC-DCcont displayed only a reduced ability to stimulate CD8+ T cells. Furthermore, monocytes cocultured with hAMTCs and hAECs showed some similarities, but also differences in cytokine/chemokine secretion. Similarities were observed in the inhibition of IL-12p70 and TNF-a and the increase in IL-10 in supernatants taken from monocyte- DCs cocultured with hAMTCs and hAECs in contact and Transwell settings. The inflammatory factors IL-8, CXCL9, and MIP-1a were significantly lower in hAMTC-DCcont, hAMTC-DCtw, and hAEC-DCcont conditions. In contrast, only hAMTCs (in both contact and Transwell conditions) were able to significantly increase IL-1b and CCL2. Altogether, we demonstrated that hAMTCs and hAECs affect DC differentiation, but that hAMTCs exerted a stronger inhibitory effect, abolished T-cell proliferation, and also induced more changes in cytokine/ chemokine production.&quot;,&quot;publisher&quot;:&quot;Cell Transplant&quot;,&quot;issue&quot;:&quot;9&quot;,&quot;volume&quot;:&quot;24&quot;},&quot;isTemporary&quot;:false}]},{&quot;citationID&quot;:&quot;MENDELEY_CITATION_6773ea05-f24c-49b8-847a-221ff518bb88&quot;,&quot;properties&quot;:{&quot;noteIndex&quot;:0},&quot;isEdited&quot;:false,&quot;manualOverride&quot;:{&quot;isManuallyOverridden&quot;:false,&quot;citeprocText&quot;:&quot;(1)&quot;,&quot;manualOverrideText&quot;:&quot;&quot;},&quot;citationTag&quot;:&quot;MENDELEY_CITATION_v3_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&quot;,&quot;citationItems&quot;:[{&quot;id&quot;:&quot;ed5e7aa0-f38b-31e9-b71e-7fd8672147ae&quot;,&quot;itemData&quot;:{&quot;type&quot;:&quot;article-journal&quot;,&quot;id&quot;:&quot;ed5e7aa0-f38b-31e9-b71e-7fd8672147ae&quot;,&quot;title&quot;:&quot;Airway epithelium respiratory illnesses and allergy (AERIAL) birth cohort: study protocol&quot;,&quot;author&quot;:[{&quot;family&quot;:&quot;Kicic-Starcevich&quot;,&quot;given&quot;:&quot;Elizabeth&quot;,&quot;parse-names&quot;:false,&quot;dropping-particle&quot;:&quot;&quot;,&quot;non-dropping-particle&quot;:&quot;&quot;},{&quot;family&quot;:&quot;Hancock&quot;,&quot;given&quot;:&quot;David G.&quot;,&quot;parse-names&quot;:false,&quot;dropping-particle&quot;:&quot;&quot;,&quot;non-dropping-particle&quot;:&quot;&quot;},{&quot;family&quot;:&quot;Iosifidis&quot;,&quot;given&quot;:&quot;Thomas&quot;,&quot;parse-names&quot;:false,&quot;dropping-particle&quot;:&quot;&quot;,&quot;non-dropping-particle&quot;:&quot;&quot;},{&quot;family&quot;:&quot;Agudelo-Romero&quot;,&quot;given&quot;:&quot;Patricia&quot;,&quot;parse-names&quot;:false,&quot;dropping-particle&quot;:&quot;&quot;,&quot;non-dropping-particle&quot;:&quot;&quot;},{&quot;family&quot;:&quot;Caparros-Martin&quot;,&quot;given&quot;:&quot;Jose A.&quot;,&quot;parse-names&quot;:false,&quot;dropping-particle&quot;:&quot;&quot;,&quot;non-dropping-particle&quot;:&quot;&quot;},{&quot;family&quot;:&quot;Karpievitch&quot;,&quot;given&quot;:&quot;Yuliya&quot;,&quot;parse-names&quot;:false,&quot;dropping-particle&quot;:&quot;V.&quot;,&quot;non-dropping-particle&quot;:&quot;&quot;},{&quot;family&quot;:&quot;Silva&quot;,&quot;given&quot;:&quot;Desiree&quot;,&quot;parse-names&quot;:false,&quot;dropping-particle&quot;:&quot;&quot;,&quot;non-dropping-particle&quot;:&quot;&quot;},{&quot;family&quot;:&quot;Turkovic&quot;,&quot;given&quot;:&quot;Lidija&quot;,&quot;parse-names&quot;:false,&quot;dropping-particle&quot;:&quot;&quot;,&quot;non-dropping-particle&quot;:&quot;&quot;},{&quot;family&quot;:&quot;Souef&quot;,&quot;given&quot;:&quot;Peter N.&quot;,&quot;parse-names&quot;:false,&quot;dropping-particle&quot;:&quot;&quot;,&quot;non-dropping-particle&quot;:&quot;Le&quot;},{&quot;family&quot;:&quot;Bosco&quot;,&quot;given&quot;:&quot;Anthony&quot;,&quot;parse-names&quot;:false,&quot;dropping-particle&quot;:&quot;&quot;,&quot;non-dropping-particle&quot;:&quot;&quot;},{&quot;family&quot;:&quot;Martino&quot;,&quot;given&quot;:&quot;David J.&quot;,&quot;parse-names&quot;:false,&quot;dropping-particle&quot;:&quot;&quot;,&quot;non-dropping-particle&quot;:&quot;&quot;},{&quot;family&quot;:&quot;Kicic&quot;,&quot;given&quot;:&quot;Anthony&quot;,&quot;parse-names&quot;:false,&quot;dropping-particle&quot;:&quot;&quot;,&quot;non-dropping-particle&quot;:&quot;&quot;},{&quot;family&quot;:&quot;Prescott&quot;,&quot;given&quot;:&quot;Susan L.&quot;,&quot;parse-names&quot;:false,&quot;dropping-particle&quot;:&quot;&quot;,&quot;non-dropping-particle&quot;:&quot;&quot;},{&quot;family&quot;:&quot;Stick&quot;,&quot;given&quot;:&quot;Stephen M.&quot;,&quot;parse-names&quot;:false,&quot;dropping-particle&quot;:&quot;&quot;,&quot;non-dropping-particle&quot;:&quot;&quot;}],&quot;container-title&quot;:&quot;Frontiers in Allergy&quot;,&quot;accessed&quot;:{&quot;date-parts&quot;:[[2024,5,16]]},&quot;DOI&quot;:&quot;10.3389/falgy.2024.1349741&quot;,&quot;ISSN&quot;:&quot;26736101&quot;,&quot;PMID&quot;:&quot;37205501&quot;,&quot;URL&quot;:&quot;https://pubmed.ncbi.nlm.nih.gov/38666051/&quot;,&quot;issued&quot;:{&quot;date-parts&quot;:[[2024,4,11]]},&quot;abstract&quot;:&quot;INTRODUCTION Recurrent wheezing disorders including asthma are complex and heterogeneous diseases that affect up to 30% of all children, contributing to a major burden on children, their families, and global healthcare systems. It is now recognized that a dysfunctional airway epithelium plays a central role in the pathogenesis of recurrent wheeze, although the underlying mechanisms are still not fully understood. This prospective birth cohort aims to bridge this knowledge gap by investigating the influence of intrinsic epithelial dysfunction on the risk for developing respiratory disorders and the modulation of this risk by maternal morbidities, in utero exposures, and respiratory exposures in the first year of life. METHODS AND ANALYSIS The Airway Epithelium Respiratory Illnesses and Allergy (AERIAL) study is nested within the ORIGINS Project and will monitor 400 infants from birth to five years. The primary outcome of the AERIAL study will be the identification of epithelial endotypes and exposure variables that influence the development of recurrent wheezing, asthma, and allergic sensitisation. Nasal respiratory epithelium at birth to six weeks, one, three, and five years will be analysed by bulk RNA-seq and DNA methylation sequencing. Maternal morbidities and in utero exposures will be identified on maternal history and their effects measured through transcriptomic and epigenetic analyses of the amnion and newborn epithelium. Exposures within the first year of life will be identified based on infant medical history as well as on background and symptomatic nasal sampling for viral PCR and microbiome analysis. Daily temperatures and symptoms recorded in a study-specific Smartphone App will be used to identify symptomatic respiratory illnesses. ETHICS AND DISSEMINATION Ethical approval has been obtained from Ramsey Health Care HREC WA-SA (#1908). Results will be disseminated through open-access peer-reviewed manuscripts, conference presentations, and through different media channels to consumers, ORIGINS families, and the wider community.&quot;,&quot;publisher&quot;:&quot;Frontiers Media SA&quot;,&quot;volume&quot;:&quot;5&quot;,&quot;container-title-short&quot;:&quot;&quot;},&quot;isTemporary&quot;:false}]},{&quot;citationID&quot;:&quot;MENDELEY_CITATION_e5b11ee4-c21e-452e-b042-6a8ea7caa0d3&quot;,&quot;properties&quot;:{&quot;noteIndex&quot;:0},&quot;isEdited&quot;:false,&quot;manualOverride&quot;:{&quot;isManuallyOverridden&quot;:false,&quot;citeprocText&quot;:&quot;(5)&quot;,&quot;manualOverrideText&quot;:&quot;&quot;},&quot;citationTag&quot;:&quot;MENDELEY_CITATION_v3_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&quot;,&quot;citationItems&quot;:[{&quot;id&quot;:&quot;71e3d87f-9bf7-3f40-9bf0-f1574c1e3711&quot;,&quot;itemData&quot;:{&quot;type&quot;:&quot;report&quot;,&quot;id&quot;:&quot;71e3d87f-9bf7-3f40-9bf0-f1574c1e3711&quot;,&quot;title&quot;:&quot;Enabling national step changes in bioinformatics through ABLeS, the Australian BioCommons Leadership Share&quot;,&quot;author&quot;:[{&quot;family&quot;:&quot;Gustafsson&quot;,&quot;given&quot;:&quot;O.J.R.&quot;,&quot;parse-names&quot;:false,&quot;dropping-particle&quot;:&quot;&quot;,&quot;non-dropping-particle&quot;:&quot;&quot;},{&quot;family&quot;:&quot;Bkhetan&quot;,&quot;given&quot;:&quot;Z.&quot;,&quot;parse-names&quot;:false,&quot;dropping-particle&quot;:&quot;&quot;,&quot;non-dropping-particle&quot;:&quot;Al&quot;},{&quot;family&quot;:&quot;Francis&quot;,&quot;given&quot;:&quot;R.&quot;,&quot;parse-names&quot;:false,&quot;dropping-particle&quot;:&quot;&quot;,&quot;non-dropping-particle&quot;:&quot;&quot;},{&quot;family&quot;:&quot;Manos&quot;,&quot;given&quot;:&quot;S.&quot;,&quot;parse-names&quot;:false,&quot;dropping-particle&quot;:&quot;&quot;,&quot;non-dropping-particle&quot;:&quot;&quot;}],&quot;container-title&quot;:&quot;Zenodo&quot;,&quot;container-title-short&quot;:&quot;Zenodo&quot;,&quot;DOI&quot;:&quot;https://doi.org/10.5281/zenodo.10139651&quot;,&quot;issued&quot;:{&quot;date-parts&quot;:[[2023]]},&quot;publisher-place&quot;:&quot;Melbourne, Australia&quot;},&quot;isTemporary&quot;:false}]},{&quot;citationID&quot;:&quot;MENDELEY_CITATION_7ddc14ec-432c-4164-bb3b-26d42f161e04&quot;,&quot;properties&quot;:{&quot;noteIndex&quot;:0},&quot;isEdited&quot;:false,&quot;manualOverride&quot;:{&quot;isManuallyOverridden&quot;:false,&quot;citeprocText&quot;:&quot;(6, 7)&quot;,&quot;manualOverrideText&quot;:&quot;&quot;},&quot;citationTag&quot;:&quot;MENDELEY_CITATION_v3_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&quot;,&quot;citationItems&quot;:[{&quot;id&quot;:&quot;e61553ce-25de-3968-ab03-0a5cca196b48&quot;,&quot;itemData&quot;:{&quot;type&quot;:&quot;report&quot;,&quot;id&quot;:&quot;e61553ce-25de-3968-ab03-0a5cca196b48&quot;,&quot;title&quot;:&quot;Nimbus Research Cloud&quot;,&quot;author&quot;:[{&quot;family&quot;:&quot;Pawsey Supercomputing Research Centre.&quot;,&quot;given&quot;:&quot;&quot;,&quot;parse-names&quot;:false,&quot;dropping-particle&quot;:&quot;&quot;,&quot;non-dropping-particle&quot;:&quot;&quot;}],&quot;URL&quot;:&quot;https://doi.org/10.48569/v0j3-qd51&quot;,&quot;issued&quot;:{&quot;date-parts&quot;:[[2023]]},&quot;publisher-place&quot;:&quot;Perth, Western Australia&quot;,&quot;container-title-short&quot;:&quot;&quot;},&quot;isTemporary&quot;:false},{&quot;id&quot;:&quot;468d3228-74b8-3de5-998a-4fb347b4cdca&quot;,&quot;itemData&quot;:{&quot;type&quot;:&quot;report&quot;,&quot;id&quot;:&quot;468d3228-74b8-3de5-998a-4fb347b4cdca&quot;,&quot;title&quot;:&quot;Acacia Object Storage&quot;,&quot;author&quot;:[{&quot;family&quot;:&quot;Pawsey Supercomputing Research Centre&quot;,&quot;given&quot;:&quot;&quot;,&quot;parse-names&quot;:false,&quot;dropping-particle&quot;:&quot;&quot;,&quot;non-dropping-particle&quot;:&quot;&quot;}],&quot;URL&quot;:&quot;https://doi.org/10.48569/nfe9-a426&quot;,&quot;issued&quot;:{&quot;date-parts&quot;:[[2023]]},&quot;publisher-place&quot;:&quot;Perth, Western Australia&quot;,&quot;container-title-short&quot;:&quot;&quot;},&quot;isTemporary&quot;:false}]},{&quot;citationID&quot;:&quot;MENDELEY_CITATION_c5d0491f-7fc7-40bc-a615-9a4ef109c0ff&quot;,&quot;properties&quot;:{&quot;noteIndex&quot;:0},&quot;isEdited&quot;:false,&quot;manualOverride&quot;:{&quot;isManuallyOverridden&quot;:true,&quot;citeprocText&quot;:&quot;(8)&quot;,&quot;manualOverrideText&quot;:&quot;(Di Tommaso et al., 2017)&quot;},&quot;citationTag&quot;:&quot;MENDELEY_CITATION_v3_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&quot;,&quot;citationItems&quot;:[{&quot;id&quot;:&quot;57856ff6-1ba3-3ffc-a321-0985d45f0f80&quot;,&quot;itemData&quot;:{&quot;type&quot;:&quot;article-journal&quot;,&quot;id&quot;:&quot;57856ff6-1ba3-3ffc-a321-0985d45f0f80&quot;,&quot;title&quot;:&quot;Nextflow enables reproducible computational workflows&quot;,&quot;author&quot;:[{&quot;family&quot;:&quot;Tommaso&quot;,&quot;given&quot;:&quot;Paolo&quot;,&quot;parse-names&quot;:false,&quot;dropping-particle&quot;:&quot;&quot;,&quot;non-dropping-particle&quot;:&quot;DI&quot;},{&quot;family&quot;:&quot;Chatzou&quot;,&quot;given&quot;:&quot;Maria&quot;,&quot;parse-names&quot;:false,&quot;dropping-particle&quot;:&quot;&quot;,&quot;non-dropping-particle&quot;:&quot;&quot;},{&quot;family&quot;:&quot;Floden&quot;,&quot;given&quot;:&quot;Evan W.&quot;,&quot;parse-names&quot;:false,&quot;dropping-particle&quot;:&quot;&quot;,&quot;non-dropping-particle&quot;:&quot;&quot;},{&quot;family&quot;:&quot;Barja&quot;,&quot;given&quot;:&quot;Pablo Prieto&quot;,&quot;parse-names&quot;:false,&quot;dropping-particle&quot;:&quot;&quot;,&quot;non-dropping-particle&quot;:&quot;&quot;},{&quot;family&quot;:&quot;Palumbo&quot;,&quot;given&quot;:&quot;Emilio&quot;,&quot;parse-names&quot;:false,&quot;dropping-particle&quot;:&quot;&quot;,&quot;non-dropping-particle&quot;:&quot;&quot;},{&quot;family&quot;:&quot;Notredame&quot;,&quot;given&quot;:&quot;Cedric&quot;,&quot;parse-names&quot;:false,&quot;dropping-particle&quot;:&quot;&quot;,&quot;non-dropping-particle&quot;:&quot;&quot;}],&quot;container-title&quot;:&quot;Nature biotechnology&quot;,&quot;container-title-short&quot;:&quot;Nat. Biotechnol.&quot;,&quot;accessed&quot;:{&quot;date-parts&quot;:[[2024,5,16]]},&quot;DOI&quot;:&quot;10.1038/NBT.3820&quot;,&quot;ISSN&quot;:&quot;1546-1696&quot;,&quot;PMID&quot;:&quot;28398311&quot;,&quot;URL&quot;:&quot;https://pubmed.ncbi.nlm.nih.gov/28398311/&quot;,&quot;issued&quot;:{&quot;date-parts&quot;:[[2017,4,11]]},&quot;page&quot;:&quot;316-319&quot;,&quot;publisher&quot;:&quot;Nat Biotechnol&quot;,&quot;issue&quot;:&quot;4&quot;,&quot;volume&quot;:&quot;35&quot;},&quot;isTemporary&quot;:false}]},{&quot;citationID&quot;:&quot;MENDELEY_CITATION_e0d9577a-e8c5-4a2c-977b-1fe2e30ea31a&quot;,&quot;properties&quot;:{&quot;noteIndex&quot;:0},&quot;isEdited&quot;:false,&quot;manualOverride&quot;:{&quot;isManuallyOverridden&quot;:false,&quot;citeprocText&quot;:&quot;(9)&quot;,&quot;manualOverrideText&quot;:&quot;&quot;},&quot;citationTag&quot;:&quot;MENDELEY_CITATION_v3_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&quot;,&quot;citationItems&quot;:[{&quot;id&quot;:&quot;ef04b0fb-b01e-34b5-826b-a4c906f70eca&quot;,&quot;itemData&quot;:{&quot;type&quot;:&quot;article-journal&quot;,&quot;id&quot;:&quot;ef04b0fb-b01e-34b5-826b-a4c906f70eca&quot;,&quot;title&quot;:&quot;target-methylseq-qc: a lightweight pipeline for collecting metrics from targeted sequence mapping files.&quot;,&quot;author&quot;:[{&quot;family&quot;:&quot;Sharma&quot;,&quot;given&quot;:&quot;Abhinav&quot;,&quot;parse-names&quot;:false,&quot;dropping-particle&quot;:&quot;&quot;,&quot;non-dropping-particle&quot;:&quot;&quot;},{&quot;family&quot;:&quot;Conradie&quot;,&quot;given&quot;:&quot;Talya&quot;,&quot;parse-names&quot;:false,&quot;dropping-particle&quot;:&quot;&quot;,&quot;non-dropping-particle&quot;:&quot;&quot;},{&quot;family&quot;:&quot;Martino&quot;,&quot;given&quot;:&quot;David&quot;,&quot;parse-names&quot;:false,&quot;dropping-particle&quot;:&quot;&quot;,&quot;non-dropping-particle&quot;:&quot;&quot;},{&quot;family&quot;:&quot;Stick&quot;,&quot;given&quot;:&quot;Stephen&quot;,&quot;parse-names&quot;:false,&quot;dropping-particle&quot;:&quot;&quot;,&quot;non-dropping-particle&quot;:&quot;&quot;},{&quot;family&quot;:&quot;Agudelo-Romero&quot;,&quot;given&quot;:&quot;Patricia&quot;,&quot;parse-names&quot;:false,&quot;dropping-particle&quot;:&quot;&quot;,&quot;non-dropping-particle&quot;:&quot;&quot;}],&quot;container-title&quot;:&quot;Journal of Open Source Software&quot;,&quot;container-title-short&quot;:&quot;J. Open Source Softw.&quot;,&quot;accessed&quot;:{&quot;date-parts&quot;:[[2025,6,19]]},&quot;DOI&quot;:&quot;10.21105/JOSS.07608&quot;,&quot;ISSN&quot;:&quot;2475-9066&quot;,&quot;URL&quot;:&quot;https://joss.theoj.org/papers/10.21105/joss.07608&quot;,&quot;issued&quot;:{&quot;date-parts&quot;:[[2025,5,23]]},&quot;page&quot;:&quot;7608&quot;,&quot;issue&quot;:&quot;109&quot;,&quot;volume&quot;:&quot;10&quot;},&quot;isTemporary&quot;:false}]},{&quot;citationID&quot;:&quot;MENDELEY_CITATION_8d463a03-364a-4874-a1bf-36d1817871cb&quot;,&quot;properties&quot;:{&quot;noteIndex&quot;:0},&quot;isEdited&quot;:false,&quot;manualOverride&quot;:{&quot;isManuallyOverridden&quot;:false,&quot;citeprocText&quot;:&quot;(10)&quot;,&quot;manualOverrideText&quot;:&quot;&quot;},&quot;citationTag&quot;:&quot;MENDELEY_CITATION_v3_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&quot;,&quot;citationItems&quot;:[{&quot;id&quot;:&quot;92da99d5-5c4f-32dc-bb61-a7d0d04b02aa&quot;,&quot;itemData&quot;:{&quot;type&quot;:&quot;article&quot;,&quot;id&quot;:&quot;92da99d5-5c4f-32dc-bb61-a7d0d04b02aa&quot;,&quot;title&quot;:&quot;R: A language and environment for statistical computing, R Foundation for Statistical&quot;,&quot;author&quot;:[{&quot;family&quot;:&quot;R Core Team&quot;,&quot;given&quot;:&quot;&quot;,&quot;parse-names&quot;:false,&quot;dropping-particle&quot;:&quot;&quot;,&quot;non-dropping-particle&quot;:&quot;&quot;}],&quot;container-title&quot;:&quot;R Foundation for Statistical Computing&quot;,&quot;accessed&quot;:{&quot;date-parts&quot;:[[2024,7,30]]},&quot;URL&quot;:&quot;https://www.r-project.org/&quot;,&quot;issued&quot;:{&quot;date-parts&quot;:[[2021]]},&quot;publisher-place&quot;:&quot;Vienna, Austria&quot;,&quot;container-title-short&quot;:&quot;&quot;},&quot;isTemporary&quot;:false}]},{&quot;citationID&quot;:&quot;MENDELEY_CITATION_1458d0e1-7b84-489c-91ea-0fc981e6ba61&quot;,&quot;properties&quot;:{&quot;noteIndex&quot;:0},&quot;isEdited&quot;:false,&quot;manualOverride&quot;:{&quot;isManuallyOverridden&quot;:false,&quot;citeprocText&quot;:&quot;(11)&quot;,&quot;manualOverrideText&quot;:&quot;&quot;},&quot;citationTag&quot;:&quot;MENDELEY_CITATION_v3_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&quot;,&quot;citationItems&quot;:[{&quot;id&quot;:&quot;1e85ce3a-972d-324f-9d47-f8d5ca2b3119&quot;,&quot;itemData&quot;:{&quot;type&quot;:&quot;article-journal&quot;,&quot;id&quot;:&quot;1e85ce3a-972d-324f-9d47-f8d5ca2b3119&quot;,&quot;title&quot;:&quot;Calling differentially methylated regions from whole genome bisulphite sequencing with DMRcate&quot;,&quot;author&quot;:[{&quot;family&quot;:&quot;Peters&quot;,&quot;given&quot;:&quot;Timothy J.&quot;,&quot;parse-names&quot;:false,&quot;dropping-particle&quot;:&quot;&quot;,&quot;non-dropping-particle&quot;:&quot;&quot;},{&quot;family&quot;:&quot;Buckley&quot;,&quot;given&quot;:&quot;Michael J.&quot;,&quot;parse-names&quot;:false,&quot;dropping-particle&quot;:&quot;&quot;,&quot;non-dropping-particle&quot;:&quot;&quot;},{&quot;family&quot;:&quot;Chen&quot;,&quot;given&quot;:&quot;Yunshun&quot;,&quot;parse-names&quot;:false,&quot;dropping-particle&quot;:&quot;&quot;,&quot;non-dropping-particle&quot;:&quot;&quot;},{&quot;family&quot;:&quot;Smyth&quot;,&quot;given&quot;:&quot;Gordon K.&quot;,&quot;parse-names&quot;:false,&quot;dropping-particle&quot;:&quot;&quot;,&quot;non-dropping-particle&quot;:&quot;&quot;},{&quot;family&quot;:&quot;Goodnow&quot;,&quot;given&quot;:&quot;Christopher C.&quot;,&quot;parse-names&quot;:false,&quot;dropping-particle&quot;:&quot;&quot;,&quot;non-dropping-particle&quot;:&quot;&quot;},{&quot;family&quot;:&quot;Clark&quot;,&quot;given&quot;:&quot;Susan J.&quot;,&quot;parse-names&quot;:false,&quot;dropping-particle&quot;:&quot;&quot;,&quot;non-dropping-particle&quot;:&quot;&quot;}],&quot;container-title&quot;:&quot;Nucleic acids research&quot;,&quot;container-title-short&quot;:&quot;Nucleic Acids Res.&quot;,&quot;accessed&quot;:{&quot;date-parts&quot;:[[2024,5,16]]},&quot;DOI&quot;:&quot;10.1093/NAR/GKAB637&quot;,&quot;ISSN&quot;:&quot;1362-4962&quot;,&quot;PMID&quot;:&quot;34320181&quot;,&quot;URL&quot;:&quot;https://pubmed.ncbi.nlm.nih.gov/34320181/&quot;,&quot;issued&quot;:{&quot;date-parts&quot;:[[2021,11,8]]},&quot;abstract&quot;:&quot;Whole genome bisulphite sequencing (WGBS) permits the genome-wide study of single molecule methylation patterns. One of the key goals of mammalian cell-type identity studies, in both normal differentiation and disease, is to locate differential methylation patterns across the genome. We discuss the most desirable characteristics for DML (differentially methylated locus) and DMR (differentially methylated region) detection tools in a genome-wide context and choose a set of statistical methods that fully or partially satisfy these considerations to compare for benchmarking. Our data simulation strategy is both biologically informed-employing distribution parameters derived from large-scale consortium datasets-and thorough. We report DML detection ability with respect to coverage, group methylation difference, sample size, variability and covariate size, both marginally and jointly, and exhaustively with respect to parameter combination. We also benchmark these methods on FDR control and computational time. We use this result to backend and introduce an expanded version of DMRcate: an existing DMR detection tool for microarray data that we have extended to now call DMRs from WGBS data. We compare DMRcate to a set of alternative DMR callers using a similarly realistic simulation strategy. We find DMRcate and RADmeth are the best predictors of DMRs, and conclusively find DMRcate the fastest.&quot;,&quot;publisher&quot;:&quot;Nucleic Acids Res&quot;,&quot;issue&quot;:&quot;19&quot;,&quot;volume&quot;:&quot;49&quot;},&quot;isTemporary&quot;:false}]},{&quot;citationID&quot;:&quot;MENDELEY_CITATION_8d165a4c-d18f-48f9-9693-d5b92d0ccd24&quot;,&quot;properties&quot;:{&quot;noteIndex&quot;:0},&quot;isEdited&quot;:false,&quot;manualOverride&quot;:{&quot;isManuallyOverridden&quot;:false,&quot;citeprocText&quot;:&quot;(12)&quot;,&quot;manualOverrideText&quot;:&quot;&quot;},&quot;citationTag&quot;:&quot;MENDELEY_CITATION_v3_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&quot;,&quot;citationItems&quot;:[{&quot;id&quot;:&quot;e3e988ba-eb79-3edf-9c65-ef4b20016718&quot;,&quot;itemData&quot;:{&quot;type&quot;:&quot;article-journal&quot;,&quot;id&quot;:&quot;e3e988ba-eb79-3edf-9c65-ef4b20016718&quot;,&quot;title&quot;:&quot;edgeR: A Bioconductor package for differential expression analysis of digital gene expression data&quot;,&quot;author&quot;:[{&quot;family&quot;:&quot;Robinson&quot;,&quot;given&quot;:&quot;Mark D.&quot;,&quot;parse-names&quot;:false,&quot;dropping-particle&quot;:&quot;&quot;,&quot;non-dropping-particle&quot;:&quot;&quot;},{&quot;family&quot;:&quot;McCarthy&quot;,&quot;given&quot;:&quot;Davis J.&quot;,&quot;parse-names&quot;:false,&quot;dropping-particle&quot;:&quot;&quot;,&quot;non-dropping-particle&quot;:&quot;&quot;},{&quot;family&quot;:&quot;Smyth&quot;,&quot;given&quot;:&quot;Gordon K.&quot;,&quot;parse-names&quot;:false,&quot;dropping-particle&quot;:&quot;&quot;,&quot;non-dropping-particle&quot;:&quot;&quot;}],&quot;container-title&quot;:&quot;Bioinformatics&quot;,&quot;accessed&quot;:{&quot;date-parts&quot;:[[2020,11,2]]},&quot;DOI&quot;:&quot;10.1093/bioinformatics/btp616&quot;,&quot;ISSN&quot;:&quot;14602059&quot;,&quot;PMID&quot;:&quot;19910308&quot;,&quot;URL&quot;:&quot;/pmc/articles/PMC2796818/?report=abstract&quot;,&quot;issued&quot;:{&quot;date-parts&quot;:[[2009,11,11]]},&quot;page&quot;:&quot;139-140&quot;,&quot;abstract&quot;:&quot;It is expected that emerging digital gene expression (DGE) technologies will overtake microarray technologies in the near future for many functional genomics applications. One of the fundamental data analysis tasks, especially for gene expression studies, involves determining whether there is evidence that counts for a transcript or exon are significantly different across experimental conditions. edgeR is a Bioconductor software package for examining differential expression of replicated count data. An overdispersed Poisson model is used to account for both biological and technical variability. Empirical Bayes methods are used to moderate the degree of overdispersion across transcripts, improving the reliability of inference. The methodology can be used even with the most minimal levels of replication, provided at least one phenotype or experimental condition is replicated. The software may have other applications beyond sequencing data, such as proteome peptide count data. © The Author(s) 2009. Published by Oxford University Press.&quot;,&quot;publisher&quot;:&quot;Oxford University Press&quot;,&quot;issue&quot;:&quot;1&quot;,&quot;volume&quot;:&quot;26&quot;,&quot;container-title-short&quot;:&quot;&quot;},&quot;isTemporary&quot;:false}]},{&quot;citationID&quot;:&quot;MENDELEY_CITATION_27ec2ad1-08cc-4782-8194-848c8d706bac&quot;,&quot;properties&quot;:{&quot;noteIndex&quot;:0},&quot;isEdited&quot;:false,&quot;manualOverride&quot;:{&quot;isManuallyOverridden&quot;:false,&quot;citeprocText&quot;:&quot;(13)&quot;,&quot;manualOverrideText&quot;:&quot;&quot;},&quot;citationTag&quot;:&quot;MENDELEY_CITATION_v3_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&quot;,&quot;citationItems&quot;:[{&quot;id&quot;:&quot;3320cea8-e00b-3dc4-97db-9cb14aaebbad&quot;,&quot;itemData&quot;:{&quot;type&quot;:&quot;article-journal&quot;,&quot;id&quot;:&quot;3320cea8-e00b-3dc4-97db-9cb14aaebbad&quot;,&quot;title&quot;:&quot;Limma powers differential expression analyses for RNA-sequencing and microarray studies&quot;,&quot;author&quot;:[{&quot;family&quot;:&quot;Ritchie&quot;,&quot;given&quot;:&quot;Matthew E.&quot;,&quot;parse-names&quot;:false,&quot;dropping-particle&quot;:&quot;&quot;,&quot;non-dropping-particle&quot;:&quot;&quot;},{&quot;family&quot;:&quot;Phipson&quot;,&quot;given&quot;:&quot;Belinda&quot;,&quot;parse-names&quot;:false,&quot;dropping-particle&quot;:&quot;&quot;,&quot;non-dropping-particle&quot;:&quot;&quot;},{&quot;family&quot;:&quot;Wu&quot;,&quot;given&quot;:&quot;Di&quot;,&quot;parse-names&quot;:false,&quot;dropping-particle&quot;:&quot;&quot;,&quot;non-dropping-particle&quot;:&quot;&quot;},{&quot;family&quot;:&quot;Hu&quot;,&quot;given&quot;:&quot;Yifang&quot;,&quot;parse-names&quot;:false,&quot;dropping-particle&quot;:&quot;&quot;,&quot;non-dropping-particle&quot;:&quot;&quot;},{&quot;family&quot;:&quot;Law&quot;,&quot;given&quot;:&quot;Charity W.&quot;,&quot;parse-names&quot;:false,&quot;dropping-particle&quot;:&quot;&quot;,&quot;non-dropping-particle&quot;:&quot;&quot;},{&quot;family&quot;:&quot;Shi&quot;,&quot;given&quot;:&quot;Wei&quot;,&quot;parse-names&quot;:false,&quot;dropping-particle&quot;:&quot;&quot;,&quot;non-dropping-particle&quot;:&quot;&quot;},{&quot;family&quot;:&quot;Smyth&quot;,&quot;given&quot;:&quot;Gordon K.&quot;,&quot;parse-names&quot;:false,&quot;dropping-particle&quot;:&quot;&quot;,&quot;non-dropping-particle&quot;:&quot;&quot;}],&quot;container-title&quot;:&quot;Nucleic Acids Research&quot;,&quot;container-title-short&quot;:&quot;Nucleic Acids Res.&quot;,&quot;accessed&quot;:{&quot;date-parts&quot;:[[2020,11,2]]},&quot;DOI&quot;:&quot;10.1093/nar/gkv007&quot;,&quot;ISSN&quot;:&quot;13624962&quot;,&quot;PMID&quot;:&quot;25605792&quot;,&quot;URL&quot;:&quot;https://pubmed.ncbi.nlm.nih.gov/25605792/&quot;,&quot;issued&quot;:{&quot;date-parts&quot;:[[2015,1,6]]},&quot;page&quot;:&quot;e47&quot;,&quot;abstract&quot;:&quot;limma is an R/Bioconductor software package that provides an integrated solution for analysing data from gene expression experiments. It contains rich features for handling complex experimental designs and for information borrowing to overcome the problem of small sample sizes. Over the past decade, limma has been a popular choice for gene discovery through differential expression analyses of microarray and high-throughput PCR data. The package contains particularly strong facilities for reading, normalizing and exploring such data. Recently, the capabilities of limma have been significantly expanded in two important directions. First, the package can now perform both differential expression and differential splicing analyses of RNA sequencing (RNA-seq) data. All the downstream analysis tools previously restricted to microarray data are now available for RNA-seq as well. These capabilities allow users to analyse both RNA-seq and microarray data with very similar pipelines. Second, the package is now able to go past the traditional gene-wise expression analyses in a variety of ways, analysing expression profiles in terms of co-regulated sets of genes or in terms of higher-order expression signatures. This provides enhanced possibilities for biological interpretation of gene expression differences. This article reviews the philosophy and design of the limma package, summarizing both new and historical features, with an emphasis on recent enhancements and features that have not been previously described.&quot;,&quot;publisher&quot;:&quot;Oxford University Press&quot;,&quot;issue&quot;:&quot;7&quot;,&quot;volume&quot;:&quot;43&quot;},&quot;isTemporary&quot;:false}]},{&quot;citationID&quot;:&quot;MENDELEY_CITATION_f05a0083-f3de-4614-af3a-6ef1111e6c65&quot;,&quot;properties&quot;:{&quot;noteIndex&quot;:0},&quot;isEdited&quot;:false,&quot;manualOverride&quot;:{&quot;isManuallyOverridden&quot;:false,&quot;citeprocText&quot;:&quot;(13)&quot;,&quot;manualOverrideText&quot;:&quot;&quot;},&quot;citationTag&quot;:&quot;MENDELEY_CITATION_v3_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&quot;,&quot;citationItems&quot;:[{&quot;id&quot;:&quot;3320cea8-e00b-3dc4-97db-9cb14aaebbad&quot;,&quot;itemData&quot;:{&quot;type&quot;:&quot;article-journal&quot;,&quot;id&quot;:&quot;3320cea8-e00b-3dc4-97db-9cb14aaebbad&quot;,&quot;title&quot;:&quot;Limma powers differential expression analyses for RNA-sequencing and microarray studies&quot;,&quot;author&quot;:[{&quot;family&quot;:&quot;Ritchie&quot;,&quot;given&quot;:&quot;Matthew E.&quot;,&quot;parse-names&quot;:false,&quot;dropping-particle&quot;:&quot;&quot;,&quot;non-dropping-particle&quot;:&quot;&quot;},{&quot;family&quot;:&quot;Phipson&quot;,&quot;given&quot;:&quot;Belinda&quot;,&quot;parse-names&quot;:false,&quot;dropping-particle&quot;:&quot;&quot;,&quot;non-dropping-particle&quot;:&quot;&quot;},{&quot;family&quot;:&quot;Wu&quot;,&quot;given&quot;:&quot;Di&quot;,&quot;parse-names&quot;:false,&quot;dropping-particle&quot;:&quot;&quot;,&quot;non-dropping-particle&quot;:&quot;&quot;},{&quot;family&quot;:&quot;Hu&quot;,&quot;given&quot;:&quot;Yifang&quot;,&quot;parse-names&quot;:false,&quot;dropping-particle&quot;:&quot;&quot;,&quot;non-dropping-particle&quot;:&quot;&quot;},{&quot;family&quot;:&quot;Law&quot;,&quot;given&quot;:&quot;Charity W.&quot;,&quot;parse-names&quot;:false,&quot;dropping-particle&quot;:&quot;&quot;,&quot;non-dropping-particle&quot;:&quot;&quot;},{&quot;family&quot;:&quot;Shi&quot;,&quot;given&quot;:&quot;Wei&quot;,&quot;parse-names&quot;:false,&quot;dropping-particle&quot;:&quot;&quot;,&quot;non-dropping-particle&quot;:&quot;&quot;},{&quot;family&quot;:&quot;Smyth&quot;,&quot;given&quot;:&quot;Gordon K.&quot;,&quot;parse-names&quot;:false,&quot;dropping-particle&quot;:&quot;&quot;,&quot;non-dropping-particle&quot;:&quot;&quot;}],&quot;container-title&quot;:&quot;Nucleic Acids Research&quot;,&quot;container-title-short&quot;:&quot;Nucleic Acids Res.&quot;,&quot;accessed&quot;:{&quot;date-parts&quot;:[[2020,11,2]]},&quot;DOI&quot;:&quot;10.1093/nar/gkv007&quot;,&quot;ISSN&quot;:&quot;13624962&quot;,&quot;PMID&quot;:&quot;25605792&quot;,&quot;URL&quot;:&quot;https://pubmed.ncbi.nlm.nih.gov/25605792/&quot;,&quot;issued&quot;:{&quot;date-parts&quot;:[[2015,1,6]]},&quot;page&quot;:&quot;e47&quot;,&quot;abstract&quot;:&quot;limma is an R/Bioconductor software package that provides an integrated solution for analysing data from gene expression experiments. It contains rich features for handling complex experimental designs and for information borrowing to overcome the problem of small sample sizes. Over the past decade, limma has been a popular choice for gene discovery through differential expression analyses of microarray and high-throughput PCR data. The package contains particularly strong facilities for reading, normalizing and exploring such data. Recently, the capabilities of limma have been significantly expanded in two important directions. First, the package can now perform both differential expression and differential splicing analyses of RNA sequencing (RNA-seq) data. All the downstream analysis tools previously restricted to microarray data are now available for RNA-seq as well. These capabilities allow users to analyse both RNA-seq and microarray data with very similar pipelines. Second, the package is now able to go past the traditional gene-wise expression analyses in a variety of ways, analysing expression profiles in terms of co-regulated sets of genes or in terms of higher-order expression signatures. This provides enhanced possibilities for biological interpretation of gene expression differences. This article reviews the philosophy and design of the limma package, summarizing both new and historical features, with an emphasis on recent enhancements and features that have not been previously described.&quot;,&quot;publisher&quot;:&quot;Oxford University Press&quot;,&quot;issue&quot;:&quot;7&quot;,&quot;volume&quot;:&quot;43&quot;},&quot;isTemporary&quot;:false}]},{&quot;citationID&quot;:&quot;MENDELEY_CITATION_ee7fa1f9-be59-4700-9cd1-8f197f17d9da&quot;,&quot;properties&quot;:{&quot;noteIndex&quot;:0},&quot;isEdited&quot;:false,&quot;manualOverride&quot;:{&quot;isManuallyOverridden&quot;:false,&quot;citeprocText&quot;:&quot;(14)&quot;,&quot;manualOverrideText&quot;:&quot;&quot;},&quot;citationTag&quot;:&quot;MENDELEY_CITATION_v3_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&quot;,&quot;citationItems&quot;:[{&quot;id&quot;:&quot;88720a0e-5878-35c0-8f3f-b1f110217f89&quot;,&quot;itemData&quot;:{&quot;type&quot;:&quot;article-journal&quot;,&quot;id&quot;:&quot;88720a0e-5878-35c0-8f3f-b1f110217f89&quot;,&quot;title&quot;:&quot;annotatr: genomic regions in context&quot;,&quot;author&quot;:[{&quot;family&quot;:&quot;Cavalcante&quot;,&quot;given&quot;:&quot;Raymond G.&quot;,&quot;parse-names&quot;:false,&quot;dropping-particle&quot;:&quot;&quot;,&quot;non-dropping-particle&quot;:&quot;&quot;},{&quot;family&quot;:&quot;Sartor&quot;,&quot;given&quot;:&quot;Maureen A.&quot;,&quot;parse-names&quot;:false,&quot;dropping-particle&quot;:&quot;&quot;,&quot;non-dropping-particle&quot;:&quot;&quot;}],&quot;container-title&quot;:&quot;Bioinformatics&quot;,&quot;accessed&quot;:{&quot;date-parts&quot;:[[2024,8,1]]},&quot;DOI&quot;:&quot;10.1093/BIOINFORMATICS/BTX183&quot;,&quot;ISSN&quot;:&quot;14602059&quot;,&quot;PMID&quot;:&quot;28369316&quot;,&quot;URL&quot;:&quot;/pmc/articles/PMC5860117/&quot;,&quot;issued&quot;:{&quot;date-parts&quot;:[[2017,8,8]]},&quot;page&quot;:&quot;2381&quot;,&quot;abstract&quot;:&quot;Motivation: Analysis of next-generation sequencing data often results in a list of genomic regions. These may include differentially methylated CpGs/regions, transcription factor binding sites, interacting chromatin regions, or GWAS-associated SNPs, among others. A common analysis step is to annotate such genomic regions to genomic annotations (promoters, exons, enhancers, etc.). Existing tools are limited by a lack of annotation sources and flexible options, the time it takes to annotate regions, an artificial one-to-one region-to-annotation mapping, a lack of visualization options to easily summarize data, or some combination thereof. Results: We developed the annotatr Bioconductor package to flexibly and quickly summarize and plot annotations of genomic regions. The annotatr package reports all intersections of regions and annotations, giving a better understanding of the genomic context of the regions. A variety of graphics functions are implemented to easily plot numerical or categorical data associated with the regions across the annotations, and across annotation intersections, providing insight into how characteristics of the regions differ across the annotations. We demonstrate that annotatr is up to 27× faster than comparable R packages. Overall, annotatr enables a richer biological interpretation of experiments.&quot;,&quot;publisher&quot;:&quot;Oxford University Press&quot;,&quot;issue&quot;:&quot;15&quot;,&quot;volume&quot;:&quot;33&quot;,&quot;container-title-short&quot;:&quot;&quot;},&quot;isTemporary&quot;:false}]},{&quot;citationID&quot;:&quot;MENDELEY_CITATION_c39c1be4-5750-41a4-8495-98e77b943f38&quot;,&quot;properties&quot;:{&quot;noteIndex&quot;:0},&quot;isEdited&quot;:false,&quot;manualOverride&quot;:{&quot;isManuallyOverridden&quot;:false,&quot;citeprocText&quot;:&quot;(11)&quot;,&quot;manualOverrideText&quot;:&quot;&quot;},&quot;citationTag&quot;:&quot;MENDELEY_CITATION_v3_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&quot;,&quot;citationItems&quot;:[{&quot;id&quot;:&quot;1e85ce3a-972d-324f-9d47-f8d5ca2b3119&quot;,&quot;itemData&quot;:{&quot;type&quot;:&quot;article-journal&quot;,&quot;id&quot;:&quot;1e85ce3a-972d-324f-9d47-f8d5ca2b3119&quot;,&quot;title&quot;:&quot;Calling differentially methylated regions from whole genome bisulphite sequencing with DMRcate&quot;,&quot;author&quot;:[{&quot;family&quot;:&quot;Peters&quot;,&quot;given&quot;:&quot;Timothy J.&quot;,&quot;parse-names&quot;:false,&quot;dropping-particle&quot;:&quot;&quot;,&quot;non-dropping-particle&quot;:&quot;&quot;},{&quot;family&quot;:&quot;Buckley&quot;,&quot;given&quot;:&quot;Michael J.&quot;,&quot;parse-names&quot;:false,&quot;dropping-particle&quot;:&quot;&quot;,&quot;non-dropping-particle&quot;:&quot;&quot;},{&quot;family&quot;:&quot;Chen&quot;,&quot;given&quot;:&quot;Yunshun&quot;,&quot;parse-names&quot;:false,&quot;dropping-particle&quot;:&quot;&quot;,&quot;non-dropping-particle&quot;:&quot;&quot;},{&quot;family&quot;:&quot;Smyth&quot;,&quot;given&quot;:&quot;Gordon K.&quot;,&quot;parse-names&quot;:false,&quot;dropping-particle&quot;:&quot;&quot;,&quot;non-dropping-particle&quot;:&quot;&quot;},{&quot;family&quot;:&quot;Goodnow&quot;,&quot;given&quot;:&quot;Christopher C.&quot;,&quot;parse-names&quot;:false,&quot;dropping-particle&quot;:&quot;&quot;,&quot;non-dropping-particle&quot;:&quot;&quot;},{&quot;family&quot;:&quot;Clark&quot;,&quot;given&quot;:&quot;Susan J.&quot;,&quot;parse-names&quot;:false,&quot;dropping-particle&quot;:&quot;&quot;,&quot;non-dropping-particle&quot;:&quot;&quot;}],&quot;container-title&quot;:&quot;Nucleic acids research&quot;,&quot;container-title-short&quot;:&quot;Nucleic Acids Res.&quot;,&quot;accessed&quot;:{&quot;date-parts&quot;:[[2024,5,16]]},&quot;DOI&quot;:&quot;10.1093/NAR/GKAB637&quot;,&quot;ISSN&quot;:&quot;1362-4962&quot;,&quot;PMID&quot;:&quot;34320181&quot;,&quot;URL&quot;:&quot;https://pubmed.ncbi.nlm.nih.gov/34320181/&quot;,&quot;issued&quot;:{&quot;date-parts&quot;:[[2021,11,8]]},&quot;abstract&quot;:&quot;Whole genome bisulphite sequencing (WGBS) permits the genome-wide study of single molecule methylation patterns. One of the key goals of mammalian cell-type identity studies, in both normal differentiation and disease, is to locate differential methylation patterns across the genome. We discuss the most desirable characteristics for DML (differentially methylated locus) and DMR (differentially methylated region) detection tools in a genome-wide context and choose a set of statistical methods that fully or partially satisfy these considerations to compare for benchmarking. Our data simulation strategy is both biologically informed-employing distribution parameters derived from large-scale consortium datasets-and thorough. We report DML detection ability with respect to coverage, group methylation difference, sample size, variability and covariate size, both marginally and jointly, and exhaustively with respect to parameter combination. We also benchmark these methods on FDR control and computational time. We use this result to backend and introduce an expanded version of DMRcate: an existing DMR detection tool for microarray data that we have extended to now call DMRs from WGBS data. We compare DMRcate to a set of alternative DMR callers using a similarly realistic simulation strategy. We find DMRcate and RADmeth are the best predictors of DMRs, and conclusively find DMRcate the fastest.&quot;,&quot;publisher&quot;:&quot;Nucleic Acids Res&quot;,&quot;issue&quot;:&quot;19&quot;,&quot;volume&quot;:&quot;49&quot;},&quot;isTemporary&quot;:false}]},{&quot;citationID&quot;:&quot;MENDELEY_CITATION_aad96117-b594-4450-b803-cf5273202965&quot;,&quot;properties&quot;:{&quot;noteIndex&quot;:0},&quot;isEdited&quot;:false,&quot;manualOverride&quot;:{&quot;isManuallyOverridden&quot;:false,&quot;citeprocText&quot;:&quot;(15)&quot;,&quot;manualOverrideText&quot;:&quot;&quot;},&quot;citationTag&quot;:&quot;MENDELEY_CITATION_v3_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&quot;,&quot;citationItems&quot;:[{&quot;id&quot;:&quot;0705b3d8-fd92-36c1-a65a-c3bb5ffedbbb&quot;,&quot;itemData&quot;:{&quot;type&quot;:&quot;article-journal&quot;,&quot;id&quot;:&quot;0705b3d8-fd92-36c1-a65a-c3bb5ffedbbb&quot;,&quot;title&quot;:&quot;rGREAT: an R/bioconductor package for functional enrichment on genomic regions&quot;,&quot;author&quot;:[{&quot;family&quot;:&quot;Gu&quot;,&quot;given&quot;:&quot;Zuguang&quot;,&quot;parse-names&quot;:false,&quot;dropping-particle&quot;:&quot;&quot;,&quot;non-dropping-particle&quot;:&quot;&quot;},{&quot;family&quot;:&quot;Hübschmann&quot;,&quot;given&quot;:&quot;Daniel&quot;,&quot;parse-names&quot;:false,&quot;dropping-particle&quot;:&quot;&quot;,&quot;non-dropping-particle&quot;:&quot;&quot;}],&quot;container-title&quot;:&quot;Bioinformatics&quot;,&quot;accessed&quot;:{&quot;date-parts&quot;:[[2024,8,1]]},&quot;DOI&quot;:&quot;10.1093/BIOINFORMATICS/BTAC745&quot;,&quot;ISSN&quot;:&quot;13674811&quot;,&quot;PMID&quot;:&quot;36394265&quot;,&quot;URL&quot;:&quot;/pmc/articles/PMC9805586/&quot;,&quot;issued&quot;:{&quot;date-parts&quot;:[[2023,1,1]]},&quot;abstract&quot;:&quot;GREAT (Genomic Regions Enrichment of Annotations Tool) is a widely used tool for functional enrichment on genomic regions. However, as an online tool, it has limitations of outdated annotation data, small numbers of supported organisms and gene set collections, and not being extensible for users. Here, we developed a new R/Bioconductorpackage named rGREAT which implements the GREAT algorithm locally. rGREAT by default supports more than 600 organisms and a large number of gene set collections, as well as self-provided gene sets and organisms from users. Additionally, it implements a general method for dealing with background regions.&quot;,&quot;publisher&quot;:&quot;Oxford University Press&quot;,&quot;issue&quot;:&quot;1&quot;,&quot;volume&quot;:&quot;39&quot;,&quot;container-title-short&quot;:&quot;&quot;},&quot;isTemporary&quot;:false}]},{&quot;citationID&quot;:&quot;MENDELEY_CITATION_a77678aa-8c34-4e43-af9b-3676a3514788&quot;,&quot;properties&quot;:{&quot;noteIndex&quot;:0},&quot;isEdited&quot;:false,&quot;manualOverride&quot;:{&quot;isManuallyOverridden&quot;:false,&quot;citeprocText&quot;:&quot;(16)&quot;,&quot;manualOverrideText&quot;:&quot;&quot;},&quot;citationTag&quot;:&quot;MENDELEY_CITATION_v3_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&quot;,&quot;citationItems&quot;:[{&quot;id&quot;:&quot;ad3fb1af-0ba2-3c14-9034-5fa4811078a2&quot;,&quot;itemData&quot;:{&quot;type&quot;:&quot;article-journal&quot;,&quot;id&quot;:&quot;ad3fb1af-0ba2-3c14-9034-5fa4811078a2&quot;,&quot;title&quot;:&quot;simplifyEnrichment: A Bioconductor Package for Clustering and Visualizing Functional Enrichment Results&quot;,&quot;author&quot;:[{&quot;family&quot;:&quot;Gu&quot;,&quot;given&quot;:&quot;Zuguang&quot;,&quot;parse-names&quot;:false,&quot;dropping-particle&quot;:&quot;&quot;,&quot;non-dropping-particle&quot;:&quot;&quot;},{&quot;family&quot;:&quot;Hübschmann&quot;,&quot;given&quot;:&quot;Daniel&quot;,&quot;parse-names&quot;:false,&quot;dropping-particle&quot;:&quot;&quot;,&quot;non-dropping-particle&quot;:&quot;&quot;}],&quot;container-title&quot;:&quot;Genomics, Proteomics &amp; Bioinformatics&quot;,&quot;container-title-short&quot;:&quot;Genomics Proteomics Bioinformatics&quot;,&quot;accessed&quot;:{&quot;date-parts&quot;:[[2024,8,1]]},&quot;DOI&quot;:&quot;10.1016/J.GPB.2022.04.008&quot;,&quot;ISSN&quot;:&quot;22103244&quot;,&quot;PMID&quot;:&quot;35680096&quot;,&quot;URL&quot;:&quot;/pmc/articles/PMC10373083/&quot;,&quot;issued&quot;:{&quot;date-parts&quot;:[[2023,2,1]]},&quot;page&quot;:&quot;190&quot;,&quot;abstract&quot;:&quot;Functional enrichment analysis or gene set enrichment analysis is a basic bioinformatics method that evaluates the biological importance of a list of genes of interest. However, it may produce a long list of significant terms with highly redundant information that is difficult to summarize. Current tools to simplify enrichment results by clustering them into groups either still produce redundancy between clusters or do not retain consistent term similarities within clusters. We propose a new method named binary cut for clustering similarity matrices of functional terms. Through comprehensive benchmarks on both simulated and real-world datasets, we demonstrated that binary cut could efficiently cluster functional terms into groups where terms showed consistent similarities within groups and were mutually exclusive between groups. We compared binary cut clustering on the similarity matrices obtained from different similarity measures and found that semantic similarity worked well with binary cut, while similarity matrices based on gene overlap showed less consistent patterns. We implemented the binary cut algorithm in the R package simplifyEnrichment, which additionally provides functionalities for visualizing, summarizing, and comparing the clustering. The simplifyEnrichment package and the documentation are available at https://bioconductor.org/packages/simplifyEnrichment/.&quot;,&quot;publisher&quot;:&quot;Oxford University Press&quot;,&quot;issue&quot;:&quot;1&quot;,&quot;volume&quot;:&quot;21&quot;},&quot;isTemporary&quot;:false}]},{&quot;citationID&quot;:&quot;MENDELEY_CITATION_08b09ad1-62aa-4824-9ee5-722653359010&quot;,&quot;properties&quot;:{&quot;noteIndex&quot;:0},&quot;isEdited&quot;:false,&quot;manualOverride&quot;:{&quot;isManuallyOverridden&quot;:false,&quot;citeprocText&quot;:&quot;(17)&quot;,&quot;manualOverrideText&quot;:&quot;&quot;},&quot;citationTag&quot;:&quot;MENDELEY_CITATION_v3_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&quot;,&quot;citationItems&quot;:[{&quot;id&quot;:&quot;5b314826-e354-3daa-a00f-298d95701560&quot;,&quot;itemData&quot;:{&quot;type&quot;:&quot;article-journal&quot;,&quot;id&quot;:&quot;5b314826-e354-3daa-a00f-298d95701560&quot;,&quot;title&quot;:&quot;mixOmics: An R package for 'omics feature selection and multiple data integration&quot;,&quot;author&quot;:[{&quot;family&quot;:&quot;Rohart&quot;,&quot;given&quot;:&quot;Florian&quot;,&quot;parse-names&quot;:false,&quot;dropping-particle&quot;:&quot;&quot;,&quot;non-dropping-particle&quot;:&quot;&quot;},{&quot;family&quot;:&quot;Gautier&quot;,&quot;given&quot;:&quot;Benoît&quot;,&quot;parse-names&quot;:false,&quot;dropping-particle&quot;:&quot;&quot;,&quot;non-dropping-particle&quot;:&quot;&quot;},{&quot;family&quot;:&quot;Singh&quot;,&quot;given&quot;:&quot;Amrit&quot;,&quot;parse-names&quot;:false,&quot;dropping-particle&quot;:&quot;&quot;,&quot;non-dropping-particle&quot;:&quot;&quot;},{&quot;family&quot;:&quot;Lê Cao&quot;,&quot;given&quot;:&quot;Kim Anh&quot;,&quot;parse-names&quot;:false,&quot;dropping-particle&quot;:&quot;&quot;,&quot;non-dropping-particle&quot;:&quot;&quot;}],&quot;container-title&quot;:&quot;PLoS computational biology&quot;,&quot;container-title-short&quot;:&quot;PLoS Comput. Biol.&quot;,&quot;accessed&quot;:{&quot;date-parts&quot;:[[2022,9,23]]},&quot;DOI&quot;:&quot;10.1371/JOURNAL.PCBI.1005752&quot;,&quot;ISSN&quot;:&quot;1553-7358&quot;,&quot;PMID&quot;:&quot;29099853&quot;,&quot;URL&quot;:&quot;https://pubmed.ncbi.nlm.nih.gov/29099853/&quot;,&quot;issued&quot;:{&quot;date-parts&quot;:[[2017,11,1]]},&quot;abstract&quot;:&quot;The advent of high throughput technologies has led to a wealth of publicly available ‘omics data coming from different sources, such as transcriptomics, proteomics, metabolomics. Combining such large-scale biological data sets can lead to the discovery of important biological insights, provided that relevant information can be extracted in a holistic manner. Current statistical approaches have been focusing on identifying small subsets of molecules (a ‘molecular signature’) to explain or predict biological conditions, but mainly for a single type of ‘omics. In addition, commonly used methods are univariate and consider each biological feature independently. We introduce mixOmics, an R package dedicated to the multivariate analysis of biological data sets with a specific focus on data exploration, dimension reduction and visualisation. By adopting a systems biology approach, the toolkit provides a wide range of methods that statistically integrate several data sets at once to probe relationships between heterogeneous ‘omics data sets. Our recent methods extend Projection to Latent Structure (PLS) models for discriminant analysis, for data integration across multiple ‘omics data or across independent studies, and for the identification of molecular signatures. We illustrate our latest mixOmics integrative frameworks for the multivariate analyses of ‘omics data available from the package.&quot;,&quot;publisher&quot;:&quot;PLoS Comput Biol&quot;,&quot;issue&quot;:&quot;11&quot;,&quot;volume&quot;:&quot;13&quot;},&quot;isTemporary&quot;:false}]},{&quot;citationID&quot;:&quot;MENDELEY_CITATION_07532f75-bb20-4764-9996-4afb1a5eb9f7&quot;,&quot;properties&quot;:{&quot;noteIndex&quot;:0},&quot;isEdited&quot;:false,&quot;manualOverride&quot;:{&quot;isManuallyOverridden&quot;:false,&quot;citeprocText&quot;:&quot;(18)&quot;,&quot;manualOverrideText&quot;:&quot;&quot;},&quot;citationTag&quot;:&quot;MENDELEY_CITATION_v3_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&quot;,&quot;citationItems&quot;:[{&quot;id&quot;:&quot;4ce2025a-5208-3714-8b9c-d103e65807f6&quot;,&quot;itemData&quot;:{&quot;type&quot;:&quot;article-journal&quot;,&quot;id&quot;:&quot;4ce2025a-5208-3714-8b9c-d103e65807f6&quot;,&quot;title&quot;:&quot;Integrative genomics viewer&quot;,&quot;author&quot;:[{&quot;family&quot;:&quot;Robinson&quot;,&quot;given&quot;:&quot;James T.&quot;,&quot;parse-names&quot;:false,&quot;dropping-particle&quot;:&quot;&quot;,&quot;non-dropping-particle&quot;:&quot;&quot;},{&quot;family&quot;:&quot;Thorvaldsdóttir&quot;,&quot;given&quot;:&quot;Helga&quot;,&quot;parse-names&quot;:false,&quot;dropping-particle&quot;:&quot;&quot;,&quot;non-dropping-particle&quot;:&quot;&quot;},{&quot;family&quot;:&quot;Winckler&quot;,&quot;given&quot;:&quot;Wendy&quot;,&quot;parse-names&quot;:false,&quot;dropping-particle&quot;:&quot;&quot;,&quot;non-dropping-particle&quot;:&quot;&quot;},{&quot;family&quot;:&quot;Guttman&quot;,&quot;given&quot;:&quot;Mitchell&quot;,&quot;parse-names&quot;:false,&quot;dropping-particle&quot;:&quot;&quot;,&quot;non-dropping-particle&quot;:&quot;&quot;},{&quot;family&quot;:&quot;Lander&quot;,&quot;given&quot;:&quot;Eric S.&quot;,&quot;parse-names&quot;:false,&quot;dropping-particle&quot;:&quot;&quot;,&quot;non-dropping-particle&quot;:&quot;&quot;},{&quot;family&quot;:&quot;Getz&quot;,&quot;given&quot;:&quot;Gad&quot;,&quot;parse-names&quot;:false,&quot;dropping-particle&quot;:&quot;&quot;,&quot;non-dropping-particle&quot;:&quot;&quot;},{&quot;family&quot;:&quot;Mesirov&quot;,&quot;given&quot;:&quot;Jill P.&quot;,&quot;parse-names&quot;:false,&quot;dropping-particle&quot;:&quot;&quot;,&quot;non-dropping-particle&quot;:&quot;&quot;}],&quot;container-title&quot;:&quot;Nature biotechnology&quot;,&quot;container-title-short&quot;:&quot;Nat. Biotechnol.&quot;,&quot;accessed&quot;:{&quot;date-parts&quot;:[[2024,8,1]]},&quot;DOI&quot;:&quot;10.1038/NBT.1754&quot;,&quot;ISSN&quot;:&quot;1546-1696&quot;,&quot;PMID&quot;:&quot;21221095&quot;,&quot;URL&quot;:&quot;https://pubmed.ncbi.nlm.nih.gov/21221095/&quot;,&quot;issued&quot;:{&quot;date-parts&quot;:[[2011,1]]},&quot;page&quot;:&quot;24-26&quot;,&quot;publisher&quot;:&quot;Nat Biotechnol&quot;,&quot;issue&quot;:&quot;1&quot;,&quot;volume&quot;:&quot;29&quot;},&quot;isTemporary&quot;:false}]},{&quot;citationID&quot;:&quot;MENDELEY_CITATION_b52d9e23-f32f-4eb2-a3d7-81e5c1ce2a3e&quot;,&quot;properties&quot;:{&quot;noteIndex&quot;:0},&quot;isEdited&quot;:false,&quot;manualOverride&quot;:{&quot;isManuallyOverridden&quot;:false,&quot;citeprocText&quot;:&quot;(19)&quot;,&quot;manualOverrideText&quot;:&quot;&quot;},&quot;citationTag&quot;:&quot;MENDELEY_CITATION_v3_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&quot;,&quot;citationItems&quot;:[{&quot;id&quot;:&quot;0d4f1e30-6428-36c4-819c-8a4c2f65b4cc&quot;,&quot;itemData&quot;:{&quot;type&quot;:&quot;article-journal&quot;,&quot;id&quot;:&quot;0d4f1e30-6428-36c4-819c-8a4c2f65b4cc&quot;,&quot;title&quot;:&quot;Association of maternal smoking with increased infant oxidative stress at 3 months of age&quot;,&quot;author&quot;:[{&quot;family&quot;:&quot;Noakes&quot;,&quot;given&quot;:&quot;Paul S.&quot;,&quot;parse-names&quot;:false,&quot;dropping-particle&quot;:&quot;&quot;,&quot;non-dropping-particle&quot;:&quot;&quot;},{&quot;family&quot;:&quot;Thomas&quot;,&quot;given&quot;:&quot;Richard&quot;,&quot;parse-names&quot;:false,&quot;dropping-particle&quot;:&quot;&quot;,&quot;non-dropping-particle&quot;:&quot;&quot;},{&quot;family&quot;:&quot;Lane&quot;,&quot;given&quot;:&quot;Catherine&quot;,&quot;parse-names&quot;:false,&quot;dropping-particle&quot;:&quot;&quot;,&quot;non-dropping-particle&quot;:&quot;&quot;},{&quot;family&quot;:&quot;Mori&quot;,&quot;given&quot;:&quot;Trevor A.&quot;,&quot;parse-names&quot;:false,&quot;dropping-particle&quot;:&quot;&quot;,&quot;non-dropping-particle&quot;:&quot;&quot;},{&quot;family&quot;:&quot;Barden&quot;,&quot;given&quot;:&quot;Anne E.&quot;,&quot;parse-names&quot;:false,&quot;dropping-particle&quot;:&quot;&quot;,&quot;non-dropping-particle&quot;:&quot;&quot;},{&quot;family&quot;:&quot;Devadason&quot;,&quot;given&quot;:&quot;Sunalene G.&quot;,&quot;parse-names&quot;:false,&quot;dropping-particle&quot;:&quot;&quot;,&quot;non-dropping-particle&quot;:&quot;&quot;},{&quot;family&quot;:&quot;Prescott&quot;,&quot;given&quot;:&quot;Susan L.&quot;,&quot;parse-names&quot;:false,&quot;dropping-particle&quot;:&quot;&quot;,&quot;non-dropping-particle&quot;:&quot;&quot;}],&quot;container-title&quot;:&quot;Thorax&quot;,&quot;container-title-short&quot;:&quot;Thorax&quot;,&quot;accessed&quot;:{&quot;date-parts&quot;:[[2025,6,19]]},&quot;DOI&quot;:&quot;10.1136/THX.2006.061630,&quot;,&quot;ISSN&quot;:&quot;00406376&quot;,&quot;PMID&quot;:&quot;17356057&quot;,&quot;URL&quot;:&quot;https://pubmed.ncbi.nlm.nih.gov/17356057/&quot;,&quot;issued&quot;:{&quot;date-parts&quot;:[[2007,8]]},&quot;page&quot;:&quot;714-717&quot;,&quot;abstract&quot;:&quot;Background: Cigarette smoke is a major source of free radicals and oxidative stress. With a significant proportion of women still smoking during pregnancy, this common and avoidable exposure has the potential to influence infant oxidative status, which is implicated in the increased propensity for airway inflammation and asthma. The aim of this study was to examine the effects of maternal smoking on markers of infant oxidative stress. Methods: The level of oxidative stress (using urinary F2-isoprostanes as a marker of lipid peroxidation) was compared in infants of smokers (n = 33) and non-smokers (n = 54) at 3 months of age. These groups were balanced for maternal atopy and socioeconomic status. Infant urinary cotinine levels were also measured as an indicator of early postnatal cigarette smoke exposure. Results: Maternal smoking was associated with significantly higher infant cotinine levels, despite the fact that most smoking mothers (83.8%) claimed not to smoke near their baby. Maternal smoking was associated with significantly higher markers of oxidative stress (F2-isoprostane) at 3 months of age. There was also a positive correlation between urinary F2-isoprostanes and infant urinary cotinine levels. Conclusions: Although this study does not separate the prenatal and postnatal effects of smoking, these findings indicate that environmental tobacco smoke in the early postnatal period adversely affects prooxidative/antioxidative status within weeks of life in very early infancy.&quot;,&quot;publisher&quot;:&quot;Thorax&quot;,&quot;issue&quot;:&quot;8&quot;,&quot;volume&quot;:&quot;62&quot;},&quot;isTemporary&quot;:false}]},{&quot;citationID&quot;:&quot;MENDELEY_CITATION_3762bea3-acbc-42b8-a42a-db42e545b83e&quot;,&quot;properties&quot;:{&quot;noteIndex&quot;:0},&quot;isEdited&quot;:false,&quot;manualOverride&quot;:{&quot;isManuallyOverridden&quot;:false,&quot;citeprocText&quot;:&quot;(2, 3)&quot;,&quot;manualOverrideText&quot;:&quot;&quot;},&quot;citationTag&quot;:&quot;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&quot;,&quot;citationItems&quot;:[{&quot;id&quot;:&quot;42a30522-6acc-33a0-b54e-0f43b5a41903&quot;,&quot;itemData&quot;:{&quot;type&quot;:&quot;article-journal&quot;,&quot;id&quot;:&quot;42a30522-6acc-33a0-b54e-0f43b5a41903&quot;,&quot;title&quot;:&quot;Introducing the ORIGINS project: a community-based interventional birth cohort&quot;,&quot;author&quot;:[{&quot;family&quot;:&quot;Silva&quot;,&quot;given&quot;:&quot;Desiree T.&quot;,&quot;parse-names&quot;:false,&quot;dropping-particle&quot;:&quot;&quot;,&quot;non-dropping-particle&quot;:&quot;&quot;},{&quot;family&quot;:&quot;Hagemann&quot;,&quot;given&quot;:&quot;Erika&quot;,&quot;parse-names&quot;:false,&quot;dropping-particle&quot;:&quot;&quot;,&quot;non-dropping-particle&quot;:&quot;&quot;},{&quot;family&quot;:&quot;Davis&quot;,&quot;given&quot;:&quot;Jacqueline A.&quot;,&quot;parse-names&quot;:false,&quot;dropping-particle&quot;:&quot;&quot;,&quot;non-dropping-particle&quot;:&quot;&quot;},{&quot;family&quot;:&quot;Gibson&quot;,&quot;given&quot;:&quot;Lisa Y.&quot;,&quot;parse-names&quot;:false,&quot;dropping-particle&quot;:&quot;&quot;,&quot;non-dropping-particle&quot;:&quot;&quot;},{&quot;family&quot;:&quot;Srinivasjois&quot;,&quot;given&quot;:&quot;Ravisha&quot;,&quot;parse-names&quot;:false,&quot;dropping-particle&quot;:&quot;&quot;,&quot;non-dropping-particle&quot;:&quot;&quot;},{&quot;family&quot;:&quot;Palmer&quot;,&quot;given&quot;:&quot;Debra J.&quot;,&quot;parse-names&quot;:false,&quot;dropping-particle&quot;:&quot;&quot;,&quot;non-dropping-particle&quot;:&quot;&quot;},{&quot;family&quot;:&quot;Colvin&quot;,&quot;given&quot;:&quot;Lyn&quot;,&quot;parse-names&quot;:false,&quot;dropping-particle&quot;:&quot;&quot;,&quot;non-dropping-particle&quot;:&quot;&quot;},{&quot;family&quot;:&quot;Tan&quot;,&quot;given&quot;:&quot;Jamie&quot;,&quot;parse-names&quot;:false,&quot;dropping-particle&quot;:&quot;&quot;,&quot;non-dropping-particle&quot;:&quot;&quot;},{&quot;family&quot;:&quot;Prescott&quot;,&quot;given&quot;:&quot;Susan L.&quot;,&quot;parse-names&quot;:false,&quot;dropping-particle&quot;:&quot;&quot;,&quot;non-dropping-particle&quot;:&quot;&quot;}],&quot;container-title&quot;:&quot;Reviews on environmental health&quot;,&quot;container-title-short&quot;:&quot;Rev. Environ. Health&quot;,&quot;accessed&quot;:{&quot;date-parts&quot;:[[2024,5,16]]},&quot;DOI&quot;:&quot;10.1515/REVEH-2020-0057&quot;,&quot;ISSN&quot;:&quot;2191-0308&quot;,&quot;PMID&quot;:&quot;32853171&quot;,&quot;URL&quot;:&quot;https://pubmed.ncbi.nlm.nih.gov/32853171/&quot;,&quot;issued&quot;:{&quot;date-parts&quot;:[[2020,9,1]]},&quot;page&quot;:&quot;281-293&quot;,&quot;abstract&quot;:&quot;Non-communicable diseases (NCDs) pose the greatest threat to human health globally. The dramatic rise in early onset NCDs - such as childhood obesity, the allergy epidemic and an increasing burden of mental ill health in children and youth - reflect the profound early impact of modern environments on developing systems. The ORIGINS Project is a research platform enabling world class investigation of early antecedent pathways to NCDs, and how to curtail these. As well as facilitating strategic long-term research capacity, ORIGINS is a pipeline for short-term productivity through a series of clinical trials, early interventions, mechanistic studies, and targeted research questions to improve maternal and paternal health and the early environment. ORIGINS is a decade-long collaborative initiative between the Joondalup Health Campus (JHC) and the Telethon Kids Institute (TKI) to establish a Western Australian (WA) birth cohort of 10,000 families, enrolled during pregnancy. It is currently funded to follow up participating children and their families to five years of age. Comprehensive data and biological samples are collected from participants at up to 15 different timepoints, from the first antenatal clinic visit. In the process, ORIGINS is creating a major research platform, consisting of an extensive, world class biobank and databank. Of key strength and novelty, ORIGINS includes a series of harmonised nested sub-projects integrated with clinical and diagnostic services and providing real-time feedback to improve the health of individuals and the community. At its core, ORIGINS aims to improve the health and quality of life of the next generation through improved pathways to optimise the early environment and reduce adversity by promoting primary prevention, early detection and early intervention. This dynamic, interactive, community-based project not only provides novel research capacity, productivity, collaboration and translational impact on future generations - it is also anticipated to have flow on benefits for community engagement, cohesion and purpose. This will provide a sentinel example for tailored replication in other communities around the world as part of interconnected grass root strategies to improve planetary health.&quot;,&quot;publisher&quot;:&quot;Rev Environ Health&quot;,&quot;issue&quot;:&quot;3&quot;,&quot;volume&quot;:&quot;35&quot;},&quot;isTemporary&quot;:false},{&quot;id&quot;:&quot;5eff9423-90c0-3b9a-87eb-7272349350ef&quot;,&quot;itemData&quot;:{&quot;type&quot;:&quot;article-journal&quot;,&quot;id&quot;:&quot;5eff9423-90c0-3b9a-87eb-7272349350ef&quot;,&quot;title&quot;:&quot;The ORIGINS Project Biobank: A Collaborative Bio Resource for Investigating the Developmental Origins of Health and Disease&quot;,&quot;author&quot;:[{&quot;family&quot;:&quot;D’Vaz&quot;,&quot;given&quot;:&quot;Nina&quot;,&quot;parse-names&quot;:false,&quot;dropping-particle&quot;:&quot;&quot;,&quot;non-dropping-particle&quot;:&quot;&quot;},{&quot;family&quot;:&quot;Kidd&quot;,&quot;given&quot;:&quot;Courtney&quot;,&quot;parse-names&quot;:false,&quot;dropping-particle&quot;:&quot;&quot;,&quot;non-dropping-particle&quot;:&quot;&quot;},{&quot;family&quot;:&quot;Miller&quot;,&quot;given&quot;:&quot;Sarah&quot;,&quot;parse-names&quot;:false,&quot;dropping-particle&quot;:&quot;&quot;,&quot;non-dropping-particle&quot;:&quot;&quot;},{&quot;family&quot;:&quot;Amin&quot;,&quot;given&quot;:&quot;Minda&quot;,&quot;parse-names&quot;:false,&quot;dropping-particle&quot;:&quot;&quot;,&quot;non-dropping-particle&quot;:&quot;&quot;},{&quot;family&quot;:&quot;Davis&quot;,&quot;given&quot;:&quot;Jacqueline A.&quot;,&quot;parse-names&quot;:false,&quot;dropping-particle&quot;:&quot;&quot;,&quot;non-dropping-particle&quot;:&quot;&quot;},{&quot;family&quot;:&quot;Talati&quot;,&quot;given&quot;:&quot;Zenobia&quot;,&quot;parse-names&quot;:false,&quot;dropping-particle&quot;:&quot;&quot;,&quot;non-dropping-particle&quot;:&quot;&quot;},{&quot;family&quot;:&quot;Silva&quot;,&quot;given&quot;:&quot;Desiree T.&quot;,&quot;parse-names&quot;:false,&quot;dropping-particle&quot;:&quot;&quot;,&quot;non-dropping-particle&quot;:&quot;&quot;},{&quot;family&quot;:&quot;Prescott&quot;,&quot;given&quot;:&quot;Susan L.&quot;,&quot;parse-names&quot;:false,&quot;dropping-particle&quot;:&quot;&quot;,&quot;non-dropping-particle&quot;:&quot;&quot;}],&quot;container-title&quot;:&quot;International Journal of Environmental Research and Public Health&quot;,&quot;container-title-short&quot;:&quot;Int. J. Environ. Res. Public Health&quot;,&quot;accessed&quot;:{&quot;date-parts&quot;:[[2024,5,16]]},&quot;DOI&quot;:&quot;10.3390/ijerph20136297&quot;,&quot;ISSN&quot;:&quot;16604601&quot;,&quot;PMID&quot;:&quot;37444144&quot;,&quot;issued&quot;:{&quot;date-parts&quot;:[[2023,7,1]]},&quot;abstract&quot;:&quot;Early onset Non-Communicable Diseases (NCDs), including obesity, allergies, and mental ill-health in childhood, present a serious and increasing threat to lifelong health and longevity. The ORGINS Project (ORIGINS) addresses the urgent need for multidisciplinary efforts to understand the detrimental multisystem impacts of modern environments using well-curated large-scale longitudinal biological sample collections. ORGINS is a prospective community birth cohort aiming to enrol 10,000 pregnant people and follow each family until the children reach 5 years of age. A key objective is to generate a comprehensive biorepository on a sub-group of 4000 families invited to contribute blood, saliva, buccal cells, urine, stool, hair, house dust, cord blood, placenta, amniotic fluid, meconium, breastmilk, and colostrum over eight timepoints spanning the antenatal period and early childhood. Uniquely, ORIGINS includes a series of nested sub-projects, including interventions and clinical trials addressing different aspects of health. While this adds complexity as the project expands, it provides the opportunity for comparative studies. This research design promotes a multidisciplinary, multisystem approach to biological sample collection, analysis, and data sharing to ensure more integrated perspectives and solutions. This paper details the evolving protocol of our collaborative biobanking concept. Further, we outline our future visions for local, national, and ultimately international, comparative, and collaborative opportunities to advance our understanding of early onset NCDs and the opportunities to improve health outcomes for future generations.&quot;,&quot;publisher&quot;:&quot;Multidisciplinary Digital Publishing Institute (MDPI)&quot;,&quot;issue&quot;:&quot;13&quot;,&quot;volume&quot;:&quot;20&quot;},&quot;isTemporary&quot;:false}]}]"/>
    <we:property name="MENDELEY_CITATIONS_LOCALE_CODE" value="&quot;en-US&quot;"/>
    <we:property name="MENDELEY_CITATIONS_STYLE" value="{&quot;id&quot;:&quot;https://www.zotero.org/styles/american-journal-of-respiratory-and-critical-care-medicine&quot;,&quot;title&quot;:&quot;American Journal of Respiratory and Critical Care Medicin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9EECA-B4A7-B14C-B21B-F4CE988B6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9</Pages>
  <Words>1142</Words>
  <Characters>7543</Characters>
  <Application>Microsoft Office Word</Application>
  <DocSecurity>0</DocSecurity>
  <Lines>125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Agudelo Romero</dc:creator>
  <cp:keywords/>
  <dc:description/>
  <cp:lastModifiedBy>Patricia Agudelo Romero</cp:lastModifiedBy>
  <cp:revision>62</cp:revision>
  <dcterms:created xsi:type="dcterms:W3CDTF">2025-10-01T08:20:00Z</dcterms:created>
  <dcterms:modified xsi:type="dcterms:W3CDTF">2026-03-06T10:32:00Z</dcterms:modified>
</cp:coreProperties>
</file>